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788"/>
        <w:gridCol w:w="4788"/>
      </w:tblGrid>
      <w:tr w:rsidR="0016440A" w:rsidRPr="00035711" w:rsidTr="00035711">
        <w:tc>
          <w:tcPr>
            <w:tcW w:w="4788" w:type="dxa"/>
          </w:tcPr>
          <w:p w:rsidR="0016440A" w:rsidRPr="0072651C"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lang w:val="ru-RU"/>
              </w:rPr>
              <w:t>УДК 622.276.66</w:t>
            </w:r>
          </w:p>
          <w:p w:rsidR="0016440A" w:rsidRPr="00035711"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lang w:val="ru-RU"/>
              </w:rPr>
              <w:t xml:space="preserve">  </w:t>
            </w:r>
          </w:p>
          <w:p w:rsidR="0016440A" w:rsidRPr="00035711"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lang w:val="ru-RU"/>
              </w:rPr>
              <w:t>05.00.00 Технические науки</w:t>
            </w:r>
          </w:p>
          <w:p w:rsidR="0016440A" w:rsidRPr="00035711" w:rsidRDefault="0016440A" w:rsidP="00035711">
            <w:pPr>
              <w:spacing w:after="0" w:line="240" w:lineRule="auto"/>
              <w:rPr>
                <w:rFonts w:ascii="Times New Roman" w:hAnsi="Times New Roman"/>
                <w:sz w:val="20"/>
                <w:szCs w:val="20"/>
                <w:lang w:val="ru-RU"/>
              </w:rPr>
            </w:pPr>
          </w:p>
          <w:p w:rsidR="0016440A" w:rsidRPr="00035711" w:rsidRDefault="0016440A" w:rsidP="00035711">
            <w:pPr>
              <w:spacing w:after="0" w:line="240" w:lineRule="auto"/>
              <w:rPr>
                <w:rFonts w:ascii="Times New Roman" w:hAnsi="Times New Roman"/>
                <w:b/>
                <w:sz w:val="20"/>
                <w:szCs w:val="20"/>
                <w:lang w:val="ru-RU"/>
              </w:rPr>
            </w:pPr>
            <w:r w:rsidRPr="00035711">
              <w:rPr>
                <w:rFonts w:ascii="Times New Roman" w:hAnsi="Times New Roman"/>
                <w:b/>
                <w:sz w:val="20"/>
                <w:szCs w:val="20"/>
                <w:lang w:val="ru-RU"/>
              </w:rPr>
              <w:t>ОЦЕНКА ТЕХНОЛОГИЧЕСКИХ РЕШЕНИЙ ДЛЯ РАЗРАБОТКИ И ОСВОЕНИЯ МЕСТОРОЖДЕНИЙ Т</w:t>
            </w:r>
            <w:bookmarkStart w:id="0" w:name="_GoBack"/>
            <w:bookmarkEnd w:id="0"/>
            <w:r w:rsidRPr="00035711">
              <w:rPr>
                <w:rFonts w:ascii="Times New Roman" w:hAnsi="Times New Roman"/>
                <w:b/>
                <w:sz w:val="20"/>
                <w:szCs w:val="20"/>
                <w:lang w:val="ru-RU"/>
              </w:rPr>
              <w:t>ЯЖЕЛОЙ И БИТУМИНОЗНОЙ НЕФТИ В НИГЕРИИ</w:t>
            </w:r>
          </w:p>
          <w:p w:rsidR="0016440A" w:rsidRPr="00035711" w:rsidRDefault="0016440A" w:rsidP="00035711">
            <w:pPr>
              <w:spacing w:after="0" w:line="240" w:lineRule="auto"/>
              <w:rPr>
                <w:rFonts w:ascii="Times New Roman" w:hAnsi="Times New Roman"/>
                <w:sz w:val="20"/>
                <w:szCs w:val="20"/>
                <w:lang w:val="ru-RU"/>
              </w:rPr>
            </w:pPr>
          </w:p>
          <w:p w:rsidR="0016440A" w:rsidRPr="00035711"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lang w:val="ru-RU"/>
              </w:rPr>
              <w:t>Нвизуг-Би Лейи Клюверт</w:t>
            </w:r>
          </w:p>
          <w:p w:rsidR="0016440A" w:rsidRPr="00053BFA"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lang w:val="ru-RU"/>
              </w:rPr>
              <w:t>Аспирант</w:t>
            </w:r>
          </w:p>
          <w:p w:rsidR="0016440A" w:rsidRPr="00035711"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rPr>
              <w:t>e</w:t>
            </w:r>
            <w:r w:rsidRPr="00035711">
              <w:rPr>
                <w:rFonts w:ascii="Times New Roman" w:hAnsi="Times New Roman"/>
                <w:sz w:val="20"/>
                <w:szCs w:val="20"/>
                <w:lang w:val="ru-RU"/>
              </w:rPr>
              <w:t>-</w:t>
            </w:r>
            <w:r w:rsidRPr="00035711">
              <w:rPr>
                <w:rFonts w:ascii="Times New Roman" w:hAnsi="Times New Roman"/>
                <w:sz w:val="20"/>
                <w:szCs w:val="20"/>
              </w:rPr>
              <w:t>mail</w:t>
            </w:r>
            <w:r w:rsidRPr="00035711">
              <w:rPr>
                <w:rFonts w:ascii="Times New Roman" w:hAnsi="Times New Roman"/>
                <w:sz w:val="20"/>
                <w:szCs w:val="20"/>
                <w:lang w:val="ru-RU"/>
              </w:rPr>
              <w:t xml:space="preserve">: </w:t>
            </w:r>
            <w:r w:rsidRPr="00035711">
              <w:rPr>
                <w:rFonts w:ascii="Times New Roman" w:hAnsi="Times New Roman"/>
                <w:sz w:val="20"/>
                <w:szCs w:val="20"/>
              </w:rPr>
              <w:t>kluivert</w:t>
            </w:r>
            <w:r w:rsidRPr="00035711">
              <w:rPr>
                <w:rFonts w:ascii="Times New Roman" w:hAnsi="Times New Roman"/>
                <w:sz w:val="20"/>
                <w:szCs w:val="20"/>
                <w:lang w:val="ru-RU"/>
              </w:rPr>
              <w:t>_</w:t>
            </w:r>
            <w:r w:rsidRPr="00035711">
              <w:rPr>
                <w:rFonts w:ascii="Times New Roman" w:hAnsi="Times New Roman"/>
                <w:sz w:val="20"/>
                <w:szCs w:val="20"/>
              </w:rPr>
              <w:t>dgreat</w:t>
            </w:r>
            <w:r w:rsidRPr="00035711">
              <w:rPr>
                <w:rFonts w:ascii="Times New Roman" w:hAnsi="Times New Roman"/>
                <w:sz w:val="20"/>
                <w:szCs w:val="20"/>
                <w:lang w:val="ru-RU"/>
              </w:rPr>
              <w:t>@</w:t>
            </w:r>
            <w:r w:rsidRPr="00035711">
              <w:rPr>
                <w:rFonts w:ascii="Times New Roman" w:hAnsi="Times New Roman"/>
                <w:sz w:val="20"/>
                <w:szCs w:val="20"/>
              </w:rPr>
              <w:t>mail</w:t>
            </w:r>
            <w:r w:rsidRPr="00035711">
              <w:rPr>
                <w:rFonts w:ascii="Times New Roman" w:hAnsi="Times New Roman"/>
                <w:sz w:val="20"/>
                <w:szCs w:val="20"/>
                <w:lang w:val="ru-RU"/>
              </w:rPr>
              <w:t>.</w:t>
            </w:r>
            <w:r w:rsidRPr="00035711">
              <w:rPr>
                <w:rFonts w:ascii="Times New Roman" w:hAnsi="Times New Roman"/>
                <w:sz w:val="20"/>
                <w:szCs w:val="20"/>
              </w:rPr>
              <w:t>ru</w:t>
            </w:r>
          </w:p>
          <w:p w:rsidR="0016440A" w:rsidRPr="0072651C" w:rsidRDefault="0016440A" w:rsidP="00035711">
            <w:pPr>
              <w:spacing w:after="0" w:line="240" w:lineRule="auto"/>
              <w:rPr>
                <w:rFonts w:ascii="Times New Roman" w:hAnsi="Times New Roman"/>
                <w:i/>
                <w:sz w:val="20"/>
                <w:szCs w:val="20"/>
                <w:lang w:val="ru-RU"/>
              </w:rPr>
            </w:pPr>
            <w:r w:rsidRPr="0072651C">
              <w:rPr>
                <w:rFonts w:ascii="Times New Roman" w:hAnsi="Times New Roman"/>
                <w:i/>
                <w:sz w:val="20"/>
                <w:szCs w:val="20"/>
                <w:lang w:val="ru-RU"/>
              </w:rPr>
              <w:t xml:space="preserve">институт нефти, газа и энергетики, кафедра нефтегазового дела, имени профессора Г.Т.Вартумяна, ФГБОУ ВПО «Кубанский государственный   технологический университет», г. Краснодар, Россия </w:t>
            </w:r>
          </w:p>
          <w:p w:rsidR="0016440A" w:rsidRPr="00035711" w:rsidRDefault="0016440A" w:rsidP="00035711">
            <w:pPr>
              <w:spacing w:after="0" w:line="240" w:lineRule="auto"/>
              <w:rPr>
                <w:rFonts w:ascii="Times New Roman" w:hAnsi="Times New Roman"/>
                <w:sz w:val="20"/>
                <w:szCs w:val="20"/>
                <w:lang w:val="ru-RU"/>
              </w:rPr>
            </w:pPr>
          </w:p>
          <w:p w:rsidR="0016440A" w:rsidRPr="00053BFA" w:rsidRDefault="0016440A" w:rsidP="00035711">
            <w:pPr>
              <w:spacing w:after="0" w:line="240" w:lineRule="auto"/>
              <w:rPr>
                <w:rFonts w:ascii="Times New Roman" w:hAnsi="Times New Roman"/>
                <w:sz w:val="20"/>
                <w:szCs w:val="20"/>
                <w:lang w:val="ru-RU"/>
              </w:rPr>
            </w:pPr>
            <w:r w:rsidRPr="00035711">
              <w:rPr>
                <w:rFonts w:ascii="Times New Roman" w:hAnsi="Times New Roman"/>
                <w:sz w:val="20"/>
                <w:szCs w:val="20"/>
                <w:lang w:val="ru-RU"/>
              </w:rPr>
              <w:t xml:space="preserve">В Нигерии, отложение битуминозного песчаника тянется с востока, Ижебу–Оде (Штат Огун ) в район Силуко  и </w:t>
            </w:r>
            <w:r w:rsidRPr="00035711">
              <w:rPr>
                <w:rFonts w:ascii="Times New Roman" w:hAnsi="Times New Roman"/>
                <w:sz w:val="20"/>
                <w:szCs w:val="20"/>
              </w:rPr>
              <w:t>A</w:t>
            </w:r>
            <w:r w:rsidRPr="00035711">
              <w:rPr>
                <w:rFonts w:ascii="Times New Roman" w:hAnsi="Times New Roman"/>
                <w:sz w:val="20"/>
                <w:szCs w:val="20"/>
                <w:lang w:val="ru-RU"/>
              </w:rPr>
              <w:t>к</w:t>
            </w:r>
            <w:r w:rsidRPr="00035711">
              <w:rPr>
                <w:rFonts w:ascii="Times New Roman" w:hAnsi="Times New Roman"/>
                <w:sz w:val="20"/>
                <w:szCs w:val="20"/>
              </w:rPr>
              <w:t>o</w:t>
            </w:r>
            <w:r w:rsidRPr="00035711">
              <w:rPr>
                <w:rFonts w:ascii="Times New Roman" w:hAnsi="Times New Roman"/>
                <w:sz w:val="20"/>
                <w:szCs w:val="20"/>
                <w:lang w:val="ru-RU"/>
              </w:rPr>
              <w:t>т</w:t>
            </w:r>
            <w:r w:rsidRPr="00035711">
              <w:rPr>
                <w:rFonts w:ascii="Times New Roman" w:hAnsi="Times New Roman"/>
                <w:sz w:val="20"/>
                <w:szCs w:val="20"/>
              </w:rPr>
              <w:t>o</w:t>
            </w:r>
            <w:r w:rsidRPr="00035711">
              <w:rPr>
                <w:rFonts w:ascii="Times New Roman" w:hAnsi="Times New Roman"/>
                <w:sz w:val="20"/>
                <w:szCs w:val="20"/>
                <w:lang w:val="ru-RU"/>
              </w:rPr>
              <w:t>гбо, в Окитипупа ( Штат Ондо ) и Штат Эдо. Он покрывает расстояние приблизительно 110км и лежит в последовательности верхнемеловой свиты Абиокута в восточной части бассейна Дагомеи. Резерв битуминозного песчаника в Нигерии оценивается примерно в 30-40 млрд баррелей с возможностью добывать 3654 × 106 баррлей. Из примерно 30-40 миллиардов баррелей нефтеносного песчаника , Штат Огун имеет более чем 40% в резерве. Тем не менее, эти огромные запасы нефтеносного песчаника в Нигерии еще предстоит эксплуатировать. В данной статье дается оценка технологических решений для разработки и освоения месторождений битуминозного песчаника в Нигерии. Запасы нефтеносного песчаника в Нигерии</w:t>
            </w:r>
            <w:r>
              <w:rPr>
                <w:rFonts w:ascii="Times New Roman" w:hAnsi="Times New Roman"/>
                <w:sz w:val="20"/>
                <w:szCs w:val="20"/>
                <w:lang w:val="ru-RU"/>
              </w:rPr>
              <w:t xml:space="preserve"> являются крупнейшими в Африке</w:t>
            </w:r>
          </w:p>
          <w:p w:rsidR="0016440A" w:rsidRPr="00035711" w:rsidRDefault="0016440A" w:rsidP="00035711">
            <w:pPr>
              <w:spacing w:after="0" w:line="240" w:lineRule="auto"/>
              <w:rPr>
                <w:rFonts w:ascii="Times New Roman" w:hAnsi="Times New Roman"/>
                <w:sz w:val="20"/>
                <w:szCs w:val="20"/>
                <w:lang w:val="ru-RU"/>
              </w:rPr>
            </w:pPr>
          </w:p>
          <w:p w:rsidR="0016440A" w:rsidRPr="00035711" w:rsidRDefault="0016440A" w:rsidP="00035711">
            <w:pPr>
              <w:spacing w:after="0" w:line="240" w:lineRule="auto"/>
              <w:rPr>
                <w:rFonts w:ascii="Times New Roman" w:hAnsi="Times New Roman"/>
                <w:b/>
                <w:sz w:val="20"/>
                <w:szCs w:val="20"/>
                <w:lang w:val="ru-RU"/>
              </w:rPr>
            </w:pPr>
            <w:r w:rsidRPr="00035711">
              <w:rPr>
                <w:rFonts w:ascii="Times New Roman" w:hAnsi="Times New Roman"/>
                <w:sz w:val="20"/>
                <w:szCs w:val="20"/>
                <w:lang w:val="ru-RU"/>
              </w:rPr>
              <w:t>Ключевые слова: ОТЛОЖЕНИЕ БИТУМИНОЗНОГО ПЕСЧАНИКА, РАЗРАБОТКА, РЕЗЕРВ, ДОБЫЧИ</w:t>
            </w:r>
          </w:p>
        </w:tc>
        <w:tc>
          <w:tcPr>
            <w:tcW w:w="4788" w:type="dxa"/>
          </w:tcPr>
          <w:p w:rsidR="0016440A" w:rsidRDefault="0016440A" w:rsidP="00035711">
            <w:pPr>
              <w:spacing w:after="0" w:line="240" w:lineRule="auto"/>
              <w:rPr>
                <w:rFonts w:ascii="Times New Roman" w:hAnsi="Times New Roman"/>
                <w:sz w:val="20"/>
                <w:szCs w:val="20"/>
              </w:rPr>
            </w:pPr>
            <w:r w:rsidRPr="00035711">
              <w:rPr>
                <w:rFonts w:ascii="Times New Roman" w:hAnsi="Times New Roman"/>
                <w:sz w:val="20"/>
                <w:szCs w:val="20"/>
              </w:rPr>
              <w:t>UDC 622.276.66</w:t>
            </w:r>
          </w:p>
          <w:p w:rsidR="0016440A" w:rsidRPr="00035711" w:rsidRDefault="0016440A" w:rsidP="00035711">
            <w:pPr>
              <w:spacing w:after="0" w:line="240" w:lineRule="auto"/>
              <w:rPr>
                <w:rFonts w:ascii="Times New Roman" w:hAnsi="Times New Roman"/>
                <w:sz w:val="20"/>
                <w:szCs w:val="20"/>
              </w:rPr>
            </w:pPr>
          </w:p>
          <w:p w:rsidR="0016440A" w:rsidRPr="0072651C" w:rsidRDefault="0016440A" w:rsidP="00035711">
            <w:pPr>
              <w:spacing w:after="0" w:line="240" w:lineRule="auto"/>
              <w:rPr>
                <w:rFonts w:ascii="Times New Roman" w:hAnsi="Times New Roman"/>
                <w:sz w:val="20"/>
                <w:szCs w:val="20"/>
              </w:rPr>
            </w:pPr>
            <w:r w:rsidRPr="00035711">
              <w:rPr>
                <w:rFonts w:ascii="Times New Roman" w:hAnsi="Times New Roman"/>
                <w:sz w:val="20"/>
                <w:szCs w:val="20"/>
              </w:rPr>
              <w:t xml:space="preserve">Technical sciences </w:t>
            </w:r>
          </w:p>
          <w:p w:rsidR="0016440A" w:rsidRPr="0072651C" w:rsidRDefault="0016440A" w:rsidP="00035711">
            <w:pPr>
              <w:spacing w:after="0" w:line="240" w:lineRule="auto"/>
              <w:rPr>
                <w:rFonts w:ascii="Times New Roman" w:hAnsi="Times New Roman"/>
                <w:sz w:val="20"/>
                <w:szCs w:val="20"/>
              </w:rPr>
            </w:pPr>
          </w:p>
          <w:p w:rsidR="0016440A" w:rsidRPr="0072651C" w:rsidRDefault="0016440A" w:rsidP="00035711">
            <w:pPr>
              <w:spacing w:after="0" w:line="240" w:lineRule="auto"/>
              <w:rPr>
                <w:rFonts w:ascii="Times New Roman" w:hAnsi="Times New Roman"/>
                <w:b/>
                <w:sz w:val="20"/>
                <w:szCs w:val="20"/>
              </w:rPr>
            </w:pPr>
            <w:r w:rsidRPr="00035711">
              <w:rPr>
                <w:rFonts w:ascii="Times New Roman" w:hAnsi="Times New Roman"/>
                <w:b/>
                <w:sz w:val="20"/>
                <w:szCs w:val="20"/>
              </w:rPr>
              <w:t xml:space="preserve">EVALUATION OF TECHNOLOGICAL SOLUTIONS FOR THE DESIGN AND DEVELOPMENT OF HEAVY OIL AND BITUMEN FIELDS IN </w:t>
            </w:r>
            <w:smartTag w:uri="urn:schemas-microsoft-com:office:smarttags" w:element="country-region">
              <w:smartTag w:uri="urn:schemas-microsoft-com:office:smarttags" w:element="place">
                <w:r w:rsidRPr="00035711">
                  <w:rPr>
                    <w:rFonts w:ascii="Times New Roman" w:hAnsi="Times New Roman"/>
                    <w:b/>
                    <w:sz w:val="20"/>
                    <w:szCs w:val="20"/>
                  </w:rPr>
                  <w:t>NIGERIA</w:t>
                </w:r>
              </w:smartTag>
            </w:smartTag>
          </w:p>
          <w:p w:rsidR="0016440A" w:rsidRPr="0072651C" w:rsidRDefault="0016440A" w:rsidP="00035711">
            <w:pPr>
              <w:spacing w:after="0" w:line="240" w:lineRule="auto"/>
              <w:rPr>
                <w:rFonts w:ascii="Times New Roman" w:hAnsi="Times New Roman"/>
                <w:sz w:val="20"/>
                <w:szCs w:val="20"/>
              </w:rPr>
            </w:pPr>
          </w:p>
          <w:p w:rsidR="0016440A" w:rsidRPr="00035711" w:rsidRDefault="0016440A" w:rsidP="00035711">
            <w:pPr>
              <w:spacing w:after="0" w:line="240" w:lineRule="auto"/>
              <w:rPr>
                <w:rFonts w:ascii="Times New Roman" w:hAnsi="Times New Roman"/>
                <w:sz w:val="20"/>
                <w:szCs w:val="20"/>
              </w:rPr>
            </w:pPr>
            <w:r>
              <w:rPr>
                <w:rFonts w:ascii="Times New Roman" w:hAnsi="Times New Roman"/>
                <w:sz w:val="20"/>
                <w:szCs w:val="20"/>
              </w:rPr>
              <w:t>Nwizug-bee Leyii Kluivert</w:t>
            </w:r>
          </w:p>
          <w:p w:rsidR="0016440A" w:rsidRDefault="0016440A" w:rsidP="00035711">
            <w:pPr>
              <w:spacing w:after="0" w:line="240" w:lineRule="auto"/>
              <w:rPr>
                <w:rFonts w:ascii="Times New Roman" w:hAnsi="Times New Roman"/>
                <w:sz w:val="20"/>
                <w:szCs w:val="20"/>
              </w:rPr>
            </w:pPr>
            <w:r w:rsidRPr="00035711">
              <w:rPr>
                <w:rFonts w:ascii="Times New Roman" w:hAnsi="Times New Roman"/>
                <w:sz w:val="20"/>
                <w:szCs w:val="20"/>
              </w:rPr>
              <w:t>Postgraduate student</w:t>
            </w:r>
          </w:p>
          <w:p w:rsidR="0016440A" w:rsidRPr="00035711" w:rsidRDefault="0016440A" w:rsidP="00035711">
            <w:pPr>
              <w:spacing w:after="0" w:line="240" w:lineRule="auto"/>
              <w:rPr>
                <w:rFonts w:ascii="Times New Roman" w:hAnsi="Times New Roman"/>
                <w:sz w:val="20"/>
                <w:szCs w:val="20"/>
              </w:rPr>
            </w:pPr>
            <w:r w:rsidRPr="00035711">
              <w:rPr>
                <w:rFonts w:ascii="Times New Roman" w:hAnsi="Times New Roman"/>
                <w:sz w:val="20"/>
                <w:szCs w:val="20"/>
              </w:rPr>
              <w:t>email:kluivert_dgreat@mail.ru</w:t>
            </w:r>
          </w:p>
          <w:p w:rsidR="0016440A" w:rsidRPr="0072651C" w:rsidRDefault="0016440A" w:rsidP="00035711">
            <w:pPr>
              <w:spacing w:after="0" w:line="240" w:lineRule="auto"/>
              <w:rPr>
                <w:rFonts w:ascii="Times New Roman" w:hAnsi="Times New Roman"/>
                <w:i/>
                <w:sz w:val="20"/>
                <w:szCs w:val="20"/>
              </w:rPr>
            </w:pPr>
            <w:smartTag w:uri="urn:schemas-microsoft-com:office:smarttags" w:element="PlaceType">
              <w:r w:rsidRPr="0072651C">
                <w:rPr>
                  <w:rFonts w:ascii="Times New Roman" w:hAnsi="Times New Roman"/>
                  <w:i/>
                  <w:sz w:val="20"/>
                  <w:szCs w:val="20"/>
                </w:rPr>
                <w:t>Institute</w:t>
              </w:r>
            </w:smartTag>
            <w:r w:rsidRPr="0072651C">
              <w:rPr>
                <w:rFonts w:ascii="Times New Roman" w:hAnsi="Times New Roman"/>
                <w:i/>
                <w:sz w:val="20"/>
                <w:szCs w:val="20"/>
              </w:rPr>
              <w:t xml:space="preserve"> of </w:t>
            </w:r>
            <w:smartTag w:uri="urn:schemas-microsoft-com:office:smarttags" w:element="PlaceName">
              <w:r w:rsidRPr="0072651C">
                <w:rPr>
                  <w:rFonts w:ascii="Times New Roman" w:hAnsi="Times New Roman"/>
                  <w:i/>
                  <w:sz w:val="20"/>
                  <w:szCs w:val="20"/>
                </w:rPr>
                <w:t>Oil</w:t>
              </w:r>
            </w:smartTag>
            <w:r w:rsidRPr="0072651C">
              <w:rPr>
                <w:rFonts w:ascii="Times New Roman" w:hAnsi="Times New Roman"/>
                <w:i/>
                <w:sz w:val="20"/>
                <w:szCs w:val="20"/>
              </w:rPr>
              <w:t>, Gas and Energy, Department of Petroleum Engineering, named after Professor G.T.Vartumyan, VPO «</w:t>
            </w:r>
            <w:smartTag w:uri="urn:schemas-microsoft-com:office:smarttags" w:element="PlaceName">
              <w:r w:rsidRPr="0072651C">
                <w:rPr>
                  <w:rFonts w:ascii="Times New Roman" w:hAnsi="Times New Roman"/>
                  <w:i/>
                  <w:sz w:val="20"/>
                  <w:szCs w:val="20"/>
                </w:rPr>
                <w:t>Kuban</w:t>
              </w:r>
            </w:smartTag>
            <w:r w:rsidRPr="0072651C">
              <w:rPr>
                <w:rFonts w:ascii="Times New Roman" w:hAnsi="Times New Roman"/>
                <w:i/>
                <w:sz w:val="20"/>
                <w:szCs w:val="20"/>
              </w:rPr>
              <w:t xml:space="preserve"> </w:t>
            </w:r>
            <w:smartTag w:uri="urn:schemas-microsoft-com:office:smarttags" w:element="PlaceType">
              <w:r w:rsidRPr="0072651C">
                <w:rPr>
                  <w:rFonts w:ascii="Times New Roman" w:hAnsi="Times New Roman"/>
                  <w:i/>
                  <w:sz w:val="20"/>
                  <w:szCs w:val="20"/>
                </w:rPr>
                <w:t>State</w:t>
              </w:r>
            </w:smartTag>
            <w:r w:rsidRPr="0072651C">
              <w:rPr>
                <w:rFonts w:ascii="Times New Roman" w:hAnsi="Times New Roman"/>
                <w:i/>
                <w:sz w:val="20"/>
                <w:szCs w:val="20"/>
              </w:rPr>
              <w:t xml:space="preserve"> </w:t>
            </w:r>
            <w:smartTag w:uri="urn:schemas-microsoft-com:office:smarttags" w:element="PlaceName">
              <w:r w:rsidRPr="0072651C">
                <w:rPr>
                  <w:rFonts w:ascii="Times New Roman" w:hAnsi="Times New Roman"/>
                  <w:i/>
                  <w:sz w:val="20"/>
                  <w:szCs w:val="20"/>
                </w:rPr>
                <w:t>Technological</w:t>
              </w:r>
            </w:smartTag>
            <w:r w:rsidRPr="0072651C">
              <w:rPr>
                <w:rFonts w:ascii="Times New Roman" w:hAnsi="Times New Roman"/>
                <w:i/>
                <w:sz w:val="20"/>
                <w:szCs w:val="20"/>
              </w:rPr>
              <w:t xml:space="preserve"> </w:t>
            </w:r>
            <w:smartTag w:uri="urn:schemas-microsoft-com:office:smarttags" w:element="PlaceType">
              <w:r w:rsidRPr="0072651C">
                <w:rPr>
                  <w:rFonts w:ascii="Times New Roman" w:hAnsi="Times New Roman"/>
                  <w:i/>
                  <w:sz w:val="20"/>
                  <w:szCs w:val="20"/>
                </w:rPr>
                <w:t>University</w:t>
              </w:r>
            </w:smartTag>
            <w:r w:rsidRPr="0072651C">
              <w:rPr>
                <w:rFonts w:ascii="Times New Roman" w:hAnsi="Times New Roman"/>
                <w:i/>
                <w:sz w:val="20"/>
                <w:szCs w:val="20"/>
              </w:rPr>
              <w:t xml:space="preserve">» </w:t>
            </w:r>
            <w:smartTag w:uri="urn:schemas-microsoft-com:office:smarttags" w:element="City">
              <w:smartTag w:uri="urn:schemas-microsoft-com:office:smarttags" w:element="place">
                <w:smartTag w:uri="urn:schemas-microsoft-com:office:smarttags" w:element="City">
                  <w:r w:rsidRPr="0072651C">
                    <w:rPr>
                      <w:rFonts w:ascii="Times New Roman" w:hAnsi="Times New Roman"/>
                      <w:i/>
                      <w:sz w:val="20"/>
                      <w:szCs w:val="20"/>
                    </w:rPr>
                    <w:t>Krasnodar</w:t>
                  </w:r>
                </w:smartTag>
                <w:r w:rsidRPr="0072651C">
                  <w:rPr>
                    <w:rFonts w:ascii="Times New Roman" w:hAnsi="Times New Roman"/>
                    <w:i/>
                    <w:sz w:val="20"/>
                    <w:szCs w:val="20"/>
                  </w:rPr>
                  <w:t xml:space="preserve">, </w:t>
                </w:r>
                <w:smartTag w:uri="urn:schemas-microsoft-com:office:smarttags" w:element="country-region">
                  <w:r w:rsidRPr="0072651C">
                    <w:rPr>
                      <w:rFonts w:ascii="Times New Roman" w:hAnsi="Times New Roman"/>
                      <w:i/>
                      <w:sz w:val="20"/>
                      <w:szCs w:val="20"/>
                    </w:rPr>
                    <w:t>Russia</w:t>
                  </w:r>
                </w:smartTag>
              </w:smartTag>
            </w:smartTag>
          </w:p>
          <w:p w:rsidR="0016440A" w:rsidRPr="0072651C" w:rsidRDefault="0016440A" w:rsidP="00035711">
            <w:pPr>
              <w:spacing w:after="0" w:line="240" w:lineRule="auto"/>
              <w:rPr>
                <w:rFonts w:ascii="Times New Roman" w:hAnsi="Times New Roman"/>
                <w:sz w:val="20"/>
                <w:szCs w:val="20"/>
              </w:rPr>
            </w:pPr>
          </w:p>
          <w:p w:rsidR="0016440A" w:rsidRPr="0072651C" w:rsidRDefault="0016440A" w:rsidP="00035711">
            <w:pPr>
              <w:spacing w:after="0" w:line="240" w:lineRule="auto"/>
              <w:rPr>
                <w:rFonts w:ascii="Times New Roman" w:hAnsi="Times New Roman"/>
                <w:sz w:val="20"/>
                <w:szCs w:val="20"/>
              </w:rPr>
            </w:pPr>
          </w:p>
          <w:p w:rsidR="0016440A" w:rsidRPr="00035711" w:rsidRDefault="0016440A" w:rsidP="00035711">
            <w:pPr>
              <w:spacing w:after="0" w:line="240" w:lineRule="auto"/>
              <w:rPr>
                <w:rFonts w:ascii="Times New Roman" w:hAnsi="Times New Roman"/>
                <w:sz w:val="20"/>
                <w:szCs w:val="20"/>
              </w:rPr>
            </w:pPr>
            <w:r w:rsidRPr="00035711">
              <w:rPr>
                <w:rFonts w:ascii="Times New Roman" w:hAnsi="Times New Roman"/>
                <w:sz w:val="20"/>
                <w:szCs w:val="20"/>
              </w:rPr>
              <w:t xml:space="preserve">In Nigeria,  belt of bituminous sand stretches to the East of Ijebu-Ode (Ogun State) in the district of Siluko and Akotogbo, Okitipupa (Ondo Sate) and Edo State. It covers a distance of approximately </w:t>
            </w:r>
            <w:smartTag w:uri="urn:schemas-microsoft-com:office:smarttags" w:element="City">
              <w:smartTag w:uri="urn:schemas-microsoft-com:office:smarttags" w:element="metricconverter">
                <w:smartTagPr>
                  <w:attr w:name="ProductID" w:val="110 km"/>
                </w:smartTagPr>
                <w:r w:rsidRPr="00035711">
                  <w:rPr>
                    <w:rFonts w:ascii="Times New Roman" w:hAnsi="Times New Roman"/>
                    <w:sz w:val="20"/>
                    <w:szCs w:val="20"/>
                  </w:rPr>
                  <w:t>110 km</w:t>
                </w:r>
              </w:smartTag>
            </w:smartTag>
            <w:r w:rsidRPr="00035711">
              <w:rPr>
                <w:rFonts w:ascii="Times New Roman" w:hAnsi="Times New Roman"/>
                <w:sz w:val="20"/>
                <w:szCs w:val="20"/>
              </w:rPr>
              <w:t xml:space="preserve"> and  lies in the upper cretaceous sequence of the </w:t>
            </w:r>
            <w:smartTag w:uri="urn:schemas-microsoft-com:office:smarttags" w:element="City">
              <w:r w:rsidRPr="00035711">
                <w:rPr>
                  <w:rFonts w:ascii="Times New Roman" w:hAnsi="Times New Roman"/>
                  <w:sz w:val="20"/>
                  <w:szCs w:val="20"/>
                </w:rPr>
                <w:t>Abeokuta</w:t>
              </w:r>
            </w:smartTag>
            <w:r w:rsidRPr="00035711">
              <w:rPr>
                <w:rFonts w:ascii="Times New Roman" w:hAnsi="Times New Roman"/>
                <w:sz w:val="20"/>
                <w:szCs w:val="20"/>
              </w:rPr>
              <w:t xml:space="preserve"> formation in the eastern </w:t>
            </w:r>
            <w:smartTag w:uri="urn:schemas-microsoft-com:office:smarttags" w:element="City">
              <w:smartTag w:uri="urn:schemas-microsoft-com:office:smarttags" w:element="place">
                <w:smartTag w:uri="urn:schemas-microsoft-com:office:smarttags" w:element="PlaceName">
                  <w:r w:rsidRPr="00035711">
                    <w:rPr>
                      <w:rFonts w:ascii="Times New Roman" w:hAnsi="Times New Roman"/>
                      <w:sz w:val="20"/>
                      <w:szCs w:val="20"/>
                    </w:rPr>
                    <w:t>Dahomey</w:t>
                  </w:r>
                </w:smartTag>
              </w:smartTag>
              <w:r w:rsidRPr="00035711">
                <w:rPr>
                  <w:rFonts w:ascii="Times New Roman" w:hAnsi="Times New Roman"/>
                  <w:sz w:val="20"/>
                  <w:szCs w:val="20"/>
                </w:rPr>
                <w:t xml:space="preserve"> </w:t>
              </w:r>
              <w:smartTag w:uri="urn:schemas-microsoft-com:office:smarttags" w:element="City">
                <w:smartTag w:uri="urn:schemas-microsoft-com:office:smarttags" w:element="PlaceType">
                  <w:r w:rsidRPr="00035711">
                    <w:rPr>
                      <w:rFonts w:ascii="Times New Roman" w:hAnsi="Times New Roman"/>
                      <w:sz w:val="20"/>
                      <w:szCs w:val="20"/>
                    </w:rPr>
                    <w:t>Basin</w:t>
                  </w:r>
                </w:smartTag>
              </w:smartTag>
            </w:smartTag>
            <w:r w:rsidRPr="00035711">
              <w:rPr>
                <w:rFonts w:ascii="Times New Roman" w:hAnsi="Times New Roman"/>
                <w:sz w:val="20"/>
                <w:szCs w:val="20"/>
              </w:rPr>
              <w:t xml:space="preserve">. Reserves of bituminous sand in </w:t>
            </w:r>
            <w:smartTag w:uri="urn:schemas-microsoft-com:office:smarttags" w:element="City">
              <w:smartTag w:uri="urn:schemas-microsoft-com:office:smarttags" w:element="place">
                <w:smartTag w:uri="urn:schemas-microsoft-com:office:smarttags" w:element="country-region">
                  <w:r w:rsidRPr="00035711">
                    <w:rPr>
                      <w:rFonts w:ascii="Times New Roman" w:hAnsi="Times New Roman"/>
                      <w:sz w:val="20"/>
                      <w:szCs w:val="20"/>
                    </w:rPr>
                    <w:t>Nigeria</w:t>
                  </w:r>
                </w:smartTag>
              </w:smartTag>
            </w:smartTag>
            <w:r w:rsidRPr="00035711">
              <w:rPr>
                <w:rFonts w:ascii="Times New Roman" w:hAnsi="Times New Roman"/>
                <w:sz w:val="20"/>
                <w:szCs w:val="20"/>
              </w:rPr>
              <w:t xml:space="preserve"> is estimated to be around 30-40 billion barrels with a possibility to extract 3654 × 106 barrels. From the approximately 30-40 billion barrels of oil sand, Ogun State has more than 40% in reserve. However, this huge stock of oil sand in </w:t>
            </w:r>
            <w:smartTag w:uri="urn:schemas-microsoft-com:office:smarttags" w:element="City">
              <w:smartTag w:uri="urn:schemas-microsoft-com:office:smarttags" w:element="place">
                <w:smartTag w:uri="urn:schemas-microsoft-com:office:smarttags" w:element="country-region">
                  <w:r w:rsidRPr="00035711">
                    <w:rPr>
                      <w:rFonts w:ascii="Times New Roman" w:hAnsi="Times New Roman"/>
                      <w:sz w:val="20"/>
                      <w:szCs w:val="20"/>
                    </w:rPr>
                    <w:t>Nigeria</w:t>
                  </w:r>
                </w:smartTag>
              </w:smartTag>
            </w:smartTag>
            <w:r w:rsidRPr="00035711">
              <w:rPr>
                <w:rFonts w:ascii="Times New Roman" w:hAnsi="Times New Roman"/>
                <w:sz w:val="20"/>
                <w:szCs w:val="20"/>
              </w:rPr>
              <w:t xml:space="preserve"> is yet to be exploited. This article provides an assessment of technological solutions for the design and development of tar sand fields in </w:t>
            </w:r>
            <w:smartTag w:uri="urn:schemas-microsoft-com:office:smarttags" w:element="City">
              <w:smartTag w:uri="urn:schemas-microsoft-com:office:smarttags" w:element="place">
                <w:smartTag w:uri="urn:schemas-microsoft-com:office:smarttags" w:element="country-region">
                  <w:r w:rsidRPr="00035711">
                    <w:rPr>
                      <w:rFonts w:ascii="Times New Roman" w:hAnsi="Times New Roman"/>
                      <w:sz w:val="20"/>
                      <w:szCs w:val="20"/>
                    </w:rPr>
                    <w:t>Nigeria</w:t>
                  </w:r>
                </w:smartTag>
              </w:smartTag>
            </w:smartTag>
            <w:r w:rsidRPr="00035711">
              <w:rPr>
                <w:rFonts w:ascii="Times New Roman" w:hAnsi="Times New Roman"/>
                <w:sz w:val="20"/>
                <w:szCs w:val="20"/>
              </w:rPr>
              <w:t xml:space="preserve">. Reserves of oil sand in </w:t>
            </w:r>
            <w:smartTag w:uri="urn:schemas-microsoft-com:office:smarttags" w:element="City">
              <w:smartTag w:uri="urn:schemas-microsoft-com:office:smarttags" w:element="country-region">
                <w:r w:rsidRPr="00035711">
                  <w:rPr>
                    <w:rFonts w:ascii="Times New Roman" w:hAnsi="Times New Roman"/>
                    <w:sz w:val="20"/>
                    <w:szCs w:val="20"/>
                  </w:rPr>
                  <w:t>Nigeria</w:t>
                </w:r>
              </w:smartTag>
            </w:smartTag>
            <w:r w:rsidRPr="00035711">
              <w:rPr>
                <w:rFonts w:ascii="Times New Roman" w:hAnsi="Times New Roman"/>
                <w:sz w:val="20"/>
                <w:szCs w:val="20"/>
              </w:rPr>
              <w:t xml:space="preserve"> are the biggest in the whole of </w:t>
            </w:r>
            <w:smartTag w:uri="urn:schemas-microsoft-com:office:smarttags" w:element="City">
              <w:smartTag w:uri="urn:schemas-microsoft-com:office:smarttags" w:element="place">
                <w:r w:rsidRPr="00035711">
                  <w:rPr>
                    <w:rFonts w:ascii="Times New Roman" w:hAnsi="Times New Roman"/>
                    <w:sz w:val="20"/>
                    <w:szCs w:val="20"/>
                  </w:rPr>
                  <w:t>Africa</w:t>
                </w:r>
              </w:smartTag>
            </w:smartTag>
          </w:p>
          <w:p w:rsidR="0016440A" w:rsidRPr="0072651C" w:rsidRDefault="0016440A" w:rsidP="00035711">
            <w:pPr>
              <w:spacing w:after="0" w:line="240" w:lineRule="auto"/>
              <w:rPr>
                <w:rFonts w:ascii="Times New Roman" w:hAnsi="Times New Roman"/>
                <w:sz w:val="20"/>
                <w:szCs w:val="20"/>
              </w:rPr>
            </w:pPr>
          </w:p>
          <w:p w:rsidR="0016440A" w:rsidRPr="0072651C" w:rsidRDefault="0016440A" w:rsidP="00035711">
            <w:pPr>
              <w:spacing w:after="0" w:line="240" w:lineRule="auto"/>
              <w:rPr>
                <w:rFonts w:ascii="Times New Roman" w:hAnsi="Times New Roman"/>
                <w:sz w:val="20"/>
                <w:szCs w:val="20"/>
              </w:rPr>
            </w:pPr>
          </w:p>
          <w:p w:rsidR="0016440A" w:rsidRPr="0072651C" w:rsidRDefault="0016440A" w:rsidP="00035711">
            <w:pPr>
              <w:spacing w:after="0" w:line="240" w:lineRule="auto"/>
              <w:rPr>
                <w:rFonts w:ascii="Times New Roman" w:hAnsi="Times New Roman"/>
                <w:sz w:val="20"/>
                <w:szCs w:val="20"/>
              </w:rPr>
            </w:pPr>
          </w:p>
          <w:p w:rsidR="0016440A" w:rsidRPr="0072651C" w:rsidRDefault="0016440A" w:rsidP="00035711">
            <w:pPr>
              <w:spacing w:after="0" w:line="240" w:lineRule="auto"/>
              <w:rPr>
                <w:rFonts w:ascii="Times New Roman" w:hAnsi="Times New Roman"/>
                <w:sz w:val="20"/>
                <w:szCs w:val="20"/>
              </w:rPr>
            </w:pPr>
          </w:p>
          <w:p w:rsidR="0016440A" w:rsidRPr="00035711" w:rsidRDefault="0016440A" w:rsidP="00035711">
            <w:pPr>
              <w:spacing w:after="0" w:line="240" w:lineRule="auto"/>
              <w:rPr>
                <w:rFonts w:ascii="Times New Roman" w:hAnsi="Times New Roman"/>
                <w:sz w:val="20"/>
                <w:szCs w:val="20"/>
              </w:rPr>
            </w:pPr>
          </w:p>
          <w:p w:rsidR="0016440A" w:rsidRPr="00035711" w:rsidRDefault="0016440A" w:rsidP="00035711">
            <w:pPr>
              <w:spacing w:after="0" w:line="240" w:lineRule="auto"/>
              <w:rPr>
                <w:rFonts w:ascii="Times New Roman" w:hAnsi="Times New Roman"/>
                <w:b/>
                <w:sz w:val="20"/>
                <w:szCs w:val="20"/>
              </w:rPr>
            </w:pPr>
            <w:r w:rsidRPr="00035711">
              <w:rPr>
                <w:rFonts w:ascii="Times New Roman" w:hAnsi="Times New Roman"/>
                <w:sz w:val="20"/>
                <w:szCs w:val="20"/>
              </w:rPr>
              <w:t>Keywords: BELT OF BITUMINOUS SAND, DEVELOPMENT, RESERVE, EXTRACTION</w:t>
            </w:r>
          </w:p>
        </w:tc>
      </w:tr>
    </w:tbl>
    <w:p w:rsidR="0016440A" w:rsidRPr="002F2EFF" w:rsidRDefault="0016440A" w:rsidP="001C66F8">
      <w:pPr>
        <w:tabs>
          <w:tab w:val="left" w:pos="540"/>
        </w:tabs>
        <w:spacing w:line="360" w:lineRule="auto"/>
        <w:jc w:val="both"/>
        <w:rPr>
          <w:rFonts w:ascii="Times New Roman" w:hAnsi="Times New Roman"/>
          <w:b/>
          <w:sz w:val="28"/>
          <w:szCs w:val="28"/>
        </w:rPr>
      </w:pPr>
    </w:p>
    <w:p w:rsidR="0016440A" w:rsidRPr="001217E0" w:rsidRDefault="0016440A" w:rsidP="001C66F8">
      <w:pPr>
        <w:tabs>
          <w:tab w:val="left" w:pos="540"/>
        </w:tabs>
        <w:spacing w:line="360" w:lineRule="auto"/>
        <w:jc w:val="both"/>
        <w:rPr>
          <w:rFonts w:ascii="Times New Roman" w:hAnsi="Times New Roman"/>
          <w:b/>
          <w:sz w:val="28"/>
          <w:szCs w:val="28"/>
          <w:lang w:val="ru-RU"/>
        </w:rPr>
      </w:pPr>
      <w:r w:rsidRPr="002F2EFF">
        <w:rPr>
          <w:rFonts w:ascii="Times New Roman" w:hAnsi="Times New Roman"/>
          <w:b/>
          <w:sz w:val="28"/>
          <w:szCs w:val="28"/>
        </w:rPr>
        <w:t xml:space="preserve">       </w:t>
      </w:r>
      <w:r w:rsidRPr="000B7C3C">
        <w:rPr>
          <w:rFonts w:ascii="Times New Roman" w:hAnsi="Times New Roman"/>
          <w:b/>
          <w:sz w:val="28"/>
          <w:szCs w:val="28"/>
          <w:lang w:val="ru-RU"/>
        </w:rPr>
        <w:t>Введение</w:t>
      </w:r>
    </w:p>
    <w:p w:rsidR="0016440A" w:rsidRDefault="0016440A" w:rsidP="001C66F8">
      <w:pPr>
        <w:tabs>
          <w:tab w:val="left" w:pos="540"/>
        </w:tabs>
        <w:spacing w:line="360" w:lineRule="auto"/>
        <w:jc w:val="both"/>
        <w:rPr>
          <w:rFonts w:ascii="Times New Roman" w:hAnsi="Times New Roman"/>
          <w:sz w:val="28"/>
          <w:szCs w:val="28"/>
          <w:lang w:val="ru-RU"/>
        </w:rPr>
      </w:pPr>
      <w:r w:rsidRPr="001217E0">
        <w:rPr>
          <w:rFonts w:ascii="Times New Roman" w:hAnsi="Times New Roman"/>
          <w:b/>
          <w:sz w:val="28"/>
          <w:szCs w:val="28"/>
          <w:lang w:val="ru-RU"/>
        </w:rPr>
        <w:t xml:space="preserve">       </w:t>
      </w:r>
      <w:r>
        <w:rPr>
          <w:rFonts w:ascii="Times New Roman" w:hAnsi="Times New Roman"/>
          <w:sz w:val="28"/>
          <w:szCs w:val="28"/>
          <w:lang w:val="ru-RU"/>
        </w:rPr>
        <w:t>Природные битумы являются полезными ископаемыми</w:t>
      </w:r>
      <w:r w:rsidRPr="00DF6ABA">
        <w:rPr>
          <w:rFonts w:ascii="Times New Roman" w:hAnsi="Times New Roman"/>
          <w:sz w:val="28"/>
          <w:szCs w:val="28"/>
          <w:lang w:val="ru-RU"/>
        </w:rPr>
        <w:t xml:space="preserve"> органического происхождения с первичной углеводородной основой, залегающие в недрах в твердом, вязком и вязко-пластичном состояниях. О</w:t>
      </w:r>
      <w:r>
        <w:rPr>
          <w:rFonts w:ascii="Times New Roman" w:hAnsi="Times New Roman"/>
          <w:sz w:val="28"/>
          <w:szCs w:val="28"/>
          <w:lang w:val="ru-RU"/>
        </w:rPr>
        <w:t xml:space="preserve">ни, как и битуминозные породы , </w:t>
      </w:r>
      <w:r w:rsidRPr="00DF6ABA">
        <w:rPr>
          <w:rFonts w:ascii="Times New Roman" w:hAnsi="Times New Roman"/>
          <w:sz w:val="28"/>
          <w:szCs w:val="28"/>
          <w:lang w:val="ru-RU"/>
        </w:rPr>
        <w:t>ценное многоцелевое сырье для многих отраслей промышленности.</w:t>
      </w:r>
      <w:r>
        <w:rPr>
          <w:rFonts w:ascii="Times New Roman" w:hAnsi="Times New Roman"/>
          <w:sz w:val="28"/>
          <w:szCs w:val="28"/>
          <w:lang w:val="ru-RU"/>
        </w:rPr>
        <w:t xml:space="preserve"> </w:t>
      </w:r>
      <w:r w:rsidRPr="00DF6ABA">
        <w:rPr>
          <w:rFonts w:ascii="Times New Roman" w:hAnsi="Times New Roman"/>
          <w:sz w:val="28"/>
          <w:szCs w:val="28"/>
          <w:lang w:val="ru-RU"/>
        </w:rPr>
        <w:t>Проблема освоения нетрадиционных видов углеводородного сырья, к которым относятся и природные битумы, является крайне актуальной особенно для старых нефтедобывающих регионов с высоким промышленным потенциалом, развитой инфраструктурой и высококвалифицированными кадрами.</w:t>
      </w:r>
      <w:r w:rsidRPr="003060EF">
        <w:rPr>
          <w:lang w:val="ru-RU"/>
        </w:rPr>
        <w:t xml:space="preserve"> </w:t>
      </w:r>
      <w:r w:rsidRPr="003060EF">
        <w:rPr>
          <w:rFonts w:ascii="Times New Roman" w:hAnsi="Times New Roman"/>
          <w:sz w:val="28"/>
          <w:szCs w:val="28"/>
          <w:lang w:val="ru-RU"/>
        </w:rPr>
        <w:t>Природные битумы генетически представляют собой в различной степени дегазированные, потерявшие легкие фракции, вязкие, полутвердые естественные производные нефти (мальты, асфальты, асфальтиты). Кроме повышенного содержания асфа</w:t>
      </w:r>
      <w:r>
        <w:rPr>
          <w:rFonts w:ascii="Times New Roman" w:hAnsi="Times New Roman"/>
          <w:sz w:val="28"/>
          <w:szCs w:val="28"/>
          <w:lang w:val="ru-RU"/>
        </w:rPr>
        <w:t>льтено-смолистых компонентов</w:t>
      </w:r>
      <w:r w:rsidRPr="003060EF">
        <w:rPr>
          <w:rFonts w:ascii="Times New Roman" w:hAnsi="Times New Roman"/>
          <w:sz w:val="28"/>
          <w:szCs w:val="28"/>
          <w:lang w:val="ru-RU"/>
        </w:rPr>
        <w:t>, высокой плотности, аномальной вязкости, обусловливающих специфику добычи, транспор</w:t>
      </w:r>
      <w:r>
        <w:rPr>
          <w:rFonts w:ascii="Times New Roman" w:hAnsi="Times New Roman"/>
          <w:sz w:val="28"/>
          <w:szCs w:val="28"/>
          <w:lang w:val="ru-RU"/>
        </w:rPr>
        <w:t>та и переработки, природные битумы</w:t>
      </w:r>
      <w:r w:rsidRPr="003060EF">
        <w:rPr>
          <w:rFonts w:ascii="Times New Roman" w:hAnsi="Times New Roman"/>
          <w:sz w:val="28"/>
          <w:szCs w:val="28"/>
          <w:lang w:val="ru-RU"/>
        </w:rPr>
        <w:t xml:space="preserve"> отличаются от маловязких нефтей значительным содержанием серы и металлов, особенно пятиокиси ванадия (V</w:t>
      </w:r>
      <w:r w:rsidRPr="003060EF">
        <w:rPr>
          <w:rFonts w:ascii="Times New Roman" w:hAnsi="Times New Roman"/>
          <w:sz w:val="28"/>
          <w:szCs w:val="28"/>
          <w:vertAlign w:val="subscript"/>
          <w:lang w:val="ru-RU"/>
        </w:rPr>
        <w:t>2</w:t>
      </w:r>
      <w:r w:rsidRPr="003060EF">
        <w:rPr>
          <w:rFonts w:ascii="Times New Roman" w:hAnsi="Times New Roman"/>
          <w:sz w:val="28"/>
          <w:szCs w:val="28"/>
          <w:lang w:val="ru-RU"/>
        </w:rPr>
        <w:t xml:space="preserve"> O</w:t>
      </w:r>
      <w:r w:rsidRPr="003060EF">
        <w:rPr>
          <w:rFonts w:ascii="Times New Roman" w:hAnsi="Times New Roman"/>
          <w:sz w:val="28"/>
          <w:szCs w:val="28"/>
          <w:vertAlign w:val="subscript"/>
          <w:lang w:val="ru-RU"/>
        </w:rPr>
        <w:t>5</w:t>
      </w:r>
      <w:r w:rsidRPr="003060EF">
        <w:rPr>
          <w:rFonts w:ascii="Times New Roman" w:hAnsi="Times New Roman"/>
          <w:sz w:val="28"/>
          <w:szCs w:val="28"/>
          <w:lang w:val="ru-RU"/>
        </w:rPr>
        <w:t xml:space="preserve">) и никеля (Ni) в концентрациях, соизмеримых с содержанием металлов в промышленных рудных месторождениях в </w:t>
      </w:r>
      <w:r>
        <w:rPr>
          <w:rFonts w:ascii="Times New Roman" w:hAnsi="Times New Roman"/>
          <w:sz w:val="28"/>
          <w:szCs w:val="28"/>
          <w:lang w:val="ru-RU"/>
        </w:rPr>
        <w:t xml:space="preserve">Нигерии </w:t>
      </w:r>
      <w:r w:rsidRPr="003060EF">
        <w:rPr>
          <w:rFonts w:ascii="Times New Roman" w:hAnsi="Times New Roman"/>
          <w:sz w:val="28"/>
          <w:szCs w:val="28"/>
          <w:lang w:val="ru-RU"/>
        </w:rPr>
        <w:t>и за рубежом.</w:t>
      </w:r>
    </w:p>
    <w:p w:rsidR="0016440A" w:rsidRPr="00DF6ABA" w:rsidRDefault="0016440A" w:rsidP="001C66F8">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Битуминозные песчаные отложения</w:t>
      </w:r>
      <w:r w:rsidRPr="00613AB7">
        <w:rPr>
          <w:rFonts w:ascii="Times New Roman" w:hAnsi="Times New Roman"/>
          <w:sz w:val="28"/>
          <w:szCs w:val="28"/>
          <w:lang w:val="ru-RU"/>
        </w:rPr>
        <w:t xml:space="preserve"> </w:t>
      </w:r>
      <w:r>
        <w:rPr>
          <w:rFonts w:ascii="Times New Roman" w:hAnsi="Times New Roman"/>
          <w:sz w:val="28"/>
          <w:szCs w:val="28"/>
          <w:lang w:val="ru-RU"/>
        </w:rPr>
        <w:t>в Нигерии тяну</w:t>
      </w:r>
      <w:r w:rsidRPr="00592CDE">
        <w:rPr>
          <w:rFonts w:ascii="Times New Roman" w:hAnsi="Times New Roman"/>
          <w:sz w:val="28"/>
          <w:szCs w:val="28"/>
          <w:lang w:val="ru-RU"/>
        </w:rPr>
        <w:t>тся с востока , Ижебу–Оде (Штат Огун ) в район Силуко  и Aкoтoгбо, в Окитипупа ( Штат Ондо ) и Штат Эдо. Он</w:t>
      </w:r>
      <w:r>
        <w:rPr>
          <w:rFonts w:ascii="Times New Roman" w:hAnsi="Times New Roman"/>
          <w:sz w:val="28"/>
          <w:szCs w:val="28"/>
          <w:lang w:val="ru-RU"/>
        </w:rPr>
        <w:t>и покрываю</w:t>
      </w:r>
      <w:r w:rsidRPr="00592CDE">
        <w:rPr>
          <w:rFonts w:ascii="Times New Roman" w:hAnsi="Times New Roman"/>
          <w:sz w:val="28"/>
          <w:szCs w:val="28"/>
          <w:lang w:val="ru-RU"/>
        </w:rPr>
        <w:t>т рассто</w:t>
      </w:r>
      <w:r>
        <w:rPr>
          <w:rFonts w:ascii="Times New Roman" w:hAnsi="Times New Roman"/>
          <w:sz w:val="28"/>
          <w:szCs w:val="28"/>
          <w:lang w:val="ru-RU"/>
        </w:rPr>
        <w:t>яние приблизительно 110км и лежа</w:t>
      </w:r>
      <w:r w:rsidRPr="00592CDE">
        <w:rPr>
          <w:rFonts w:ascii="Times New Roman" w:hAnsi="Times New Roman"/>
          <w:sz w:val="28"/>
          <w:szCs w:val="28"/>
          <w:lang w:val="ru-RU"/>
        </w:rPr>
        <w:t>т в последовательности верхнемеловой свиты Абиокута в восточной части бассейна Дагомеи. Резерв битуминозного</w:t>
      </w:r>
      <w:r>
        <w:rPr>
          <w:rFonts w:ascii="Times New Roman" w:hAnsi="Times New Roman"/>
          <w:sz w:val="28"/>
          <w:szCs w:val="28"/>
          <w:lang w:val="ru-RU"/>
        </w:rPr>
        <w:t xml:space="preserve"> песча</w:t>
      </w:r>
      <w:r w:rsidRPr="00592CDE">
        <w:rPr>
          <w:rFonts w:ascii="Times New Roman" w:hAnsi="Times New Roman"/>
          <w:sz w:val="28"/>
          <w:szCs w:val="28"/>
          <w:lang w:val="ru-RU"/>
        </w:rPr>
        <w:t xml:space="preserve"> Нигерии оценивается примерно в 30-40 млрд баррелей с возможностью добывать 3654 × 106 баррлей . Из примерно 30-40 миллиардов баррелей нефтяного песка , Штат Огун имеет более чем 40% в резерве. </w:t>
      </w:r>
      <w:r w:rsidRPr="0056471B">
        <w:rPr>
          <w:rFonts w:ascii="Times New Roman" w:hAnsi="Times New Roman"/>
          <w:sz w:val="28"/>
          <w:szCs w:val="28"/>
          <w:lang w:val="ru-RU"/>
        </w:rPr>
        <w:t>Около 31 млрд баррелей тяжелой сырой нефти проводится в битуминозных песчаных отложений на юго-западе Нигерии .</w:t>
      </w:r>
      <w:r w:rsidRPr="009D29FD">
        <w:rPr>
          <w:lang w:val="ru-RU"/>
        </w:rPr>
        <w:t xml:space="preserve"> </w:t>
      </w:r>
      <w:r w:rsidRPr="009D29FD">
        <w:rPr>
          <w:rFonts w:ascii="Times New Roman" w:hAnsi="Times New Roman"/>
          <w:sz w:val="28"/>
          <w:szCs w:val="28"/>
          <w:lang w:val="ru-RU"/>
        </w:rPr>
        <w:t>Нигерия импортирует в среднем 50000 баррелей тяжелой сырой нефти в день из Венесуэлы для производства " базовое масло " , которое используется для смешивания с маслами и смазками в Кадун</w:t>
      </w:r>
      <w:r>
        <w:rPr>
          <w:rFonts w:ascii="Times New Roman" w:hAnsi="Times New Roman"/>
          <w:sz w:val="28"/>
          <w:szCs w:val="28"/>
          <w:lang w:val="ru-RU"/>
        </w:rPr>
        <w:t>а нефтеперерабатывающий завод.</w:t>
      </w:r>
      <w:r w:rsidRPr="009D29FD">
        <w:rPr>
          <w:rFonts w:ascii="Times New Roman" w:hAnsi="Times New Roman"/>
          <w:sz w:val="28"/>
          <w:szCs w:val="28"/>
          <w:lang w:val="ru-RU"/>
        </w:rPr>
        <w:t xml:space="preserve"> Существует , следовательно , необходимость извлечения тяжелой нефти из месторождения Ондо на нефтеперерабатывающем заводе и битума .</w:t>
      </w:r>
    </w:p>
    <w:p w:rsidR="0016440A" w:rsidRDefault="0016440A" w:rsidP="001C66F8">
      <w:pPr>
        <w:spacing w:line="360" w:lineRule="auto"/>
        <w:jc w:val="both"/>
        <w:rPr>
          <w:rFonts w:ascii="Times New Roman" w:hAnsi="Times New Roman"/>
          <w:lang w:val="ru-RU"/>
        </w:rPr>
      </w:pPr>
      <w:r w:rsidRPr="00DF6ABA">
        <w:rPr>
          <w:rFonts w:ascii="Times New Roman" w:hAnsi="Times New Roman"/>
          <w:lang w:val="ru-RU"/>
        </w:rPr>
        <w:t xml:space="preserve">              </w:t>
      </w:r>
      <w:r w:rsidRPr="0094312E">
        <w:rPr>
          <w:rFonts w:ascii="Times New Roman" w:hAnsi="Times New Roman"/>
          <w:noProof/>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68pt;height:290.4pt;visibility:visible">
            <v:imagedata r:id="rId7" o:title=""/>
          </v:shape>
        </w:pict>
      </w:r>
    </w:p>
    <w:p w:rsidR="0016440A" w:rsidRDefault="0016440A" w:rsidP="00663004">
      <w:pPr>
        <w:spacing w:line="360" w:lineRule="auto"/>
        <w:jc w:val="both"/>
        <w:rPr>
          <w:rFonts w:ascii="Times New Roman" w:hAnsi="Times New Roman"/>
          <w:sz w:val="28"/>
          <w:lang w:val="ru-RU"/>
        </w:rPr>
      </w:pPr>
      <w:r>
        <w:rPr>
          <w:rFonts w:ascii="Times New Roman" w:hAnsi="Times New Roman"/>
          <w:sz w:val="28"/>
          <w:lang w:val="ru-RU"/>
        </w:rPr>
        <w:t xml:space="preserve"> </w:t>
      </w:r>
      <w:r w:rsidRPr="00A925BD">
        <w:rPr>
          <w:rFonts w:ascii="Times New Roman" w:hAnsi="Times New Roman"/>
          <w:sz w:val="28"/>
          <w:lang w:val="ru-RU"/>
        </w:rPr>
        <w:t xml:space="preserve">Рисунок 1.  </w:t>
      </w:r>
      <w:r>
        <w:rPr>
          <w:rFonts w:ascii="Times New Roman" w:hAnsi="Times New Roman"/>
          <w:sz w:val="28"/>
          <w:lang w:val="ru-RU"/>
        </w:rPr>
        <w:t>Геология отложений нефтеносного</w:t>
      </w:r>
      <w:r w:rsidRPr="00A925BD">
        <w:rPr>
          <w:rFonts w:ascii="Times New Roman" w:hAnsi="Times New Roman"/>
          <w:sz w:val="28"/>
          <w:lang w:val="ru-RU"/>
        </w:rPr>
        <w:t xml:space="preserve"> пес</w:t>
      </w:r>
      <w:r>
        <w:rPr>
          <w:rFonts w:ascii="Times New Roman" w:hAnsi="Times New Roman"/>
          <w:sz w:val="28"/>
          <w:lang w:val="ru-RU"/>
        </w:rPr>
        <w:t>чаника в Нигерии</w:t>
      </w:r>
      <w:r w:rsidRPr="00A925BD">
        <w:rPr>
          <w:rFonts w:ascii="Times New Roman" w:hAnsi="Times New Roman"/>
          <w:sz w:val="28"/>
          <w:lang w:val="ru-RU"/>
        </w:rPr>
        <w:t xml:space="preserve"> , </w:t>
      </w:r>
      <w:r>
        <w:rPr>
          <w:rFonts w:ascii="Times New Roman" w:hAnsi="Times New Roman"/>
          <w:sz w:val="28"/>
          <w:lang w:val="ru-RU"/>
        </w:rPr>
        <w:t xml:space="preserve">  </w:t>
      </w:r>
    </w:p>
    <w:p w:rsidR="0016440A" w:rsidRDefault="0016440A" w:rsidP="00663004">
      <w:pPr>
        <w:spacing w:line="360" w:lineRule="auto"/>
        <w:jc w:val="both"/>
        <w:rPr>
          <w:rFonts w:ascii="Times New Roman" w:hAnsi="Times New Roman"/>
          <w:sz w:val="28"/>
          <w:lang w:val="ru-RU"/>
        </w:rPr>
      </w:pPr>
      <w:r>
        <w:rPr>
          <w:rFonts w:ascii="Times New Roman" w:hAnsi="Times New Roman"/>
          <w:sz w:val="28"/>
          <w:lang w:val="ru-RU"/>
        </w:rPr>
        <w:t xml:space="preserve">                              </w:t>
      </w:r>
      <w:r w:rsidRPr="00663004">
        <w:rPr>
          <w:rFonts w:ascii="Times New Roman" w:hAnsi="Times New Roman"/>
          <w:sz w:val="28"/>
          <w:lang w:val="ru-RU"/>
        </w:rPr>
        <w:t>показывая  обнажения   (Ако, 2003г.)</w:t>
      </w:r>
      <w:r>
        <w:rPr>
          <w:rFonts w:ascii="Times New Roman" w:hAnsi="Times New Roman"/>
          <w:sz w:val="28"/>
          <w:lang w:val="ru-RU"/>
        </w:rPr>
        <w:t xml:space="preserve">   </w:t>
      </w:r>
    </w:p>
    <w:p w:rsidR="0016440A" w:rsidRDefault="0016440A" w:rsidP="001C66F8">
      <w:pPr>
        <w:tabs>
          <w:tab w:val="left" w:pos="1740"/>
        </w:tabs>
        <w:spacing w:line="360" w:lineRule="auto"/>
        <w:rPr>
          <w:rFonts w:ascii="Times New Roman" w:hAnsi="Times New Roman"/>
          <w:sz w:val="28"/>
          <w:lang w:val="ru-RU"/>
        </w:rPr>
      </w:pPr>
    </w:p>
    <w:p w:rsidR="0016440A" w:rsidRDefault="0016440A" w:rsidP="001C66F8">
      <w:pPr>
        <w:tabs>
          <w:tab w:val="left" w:pos="540"/>
          <w:tab w:val="left" w:pos="720"/>
          <w:tab w:val="left" w:pos="1740"/>
        </w:tabs>
        <w:spacing w:line="360" w:lineRule="auto"/>
        <w:jc w:val="both"/>
        <w:rPr>
          <w:rFonts w:ascii="Times New Roman" w:hAnsi="Times New Roman"/>
          <w:sz w:val="28"/>
          <w:lang w:val="ru-RU"/>
        </w:rPr>
      </w:pPr>
      <w:r>
        <w:rPr>
          <w:rFonts w:ascii="Times New Roman" w:hAnsi="Times New Roman"/>
          <w:sz w:val="28"/>
          <w:lang w:val="ru-RU"/>
        </w:rPr>
        <w:t xml:space="preserve">       </w:t>
      </w:r>
    </w:p>
    <w:p w:rsidR="0016440A" w:rsidRPr="003279A4" w:rsidRDefault="0016440A" w:rsidP="001C66F8">
      <w:pPr>
        <w:tabs>
          <w:tab w:val="left" w:pos="540"/>
          <w:tab w:val="left" w:pos="720"/>
          <w:tab w:val="left" w:pos="1740"/>
        </w:tabs>
        <w:spacing w:line="360" w:lineRule="auto"/>
        <w:jc w:val="both"/>
        <w:rPr>
          <w:rFonts w:ascii="Times New Roman" w:hAnsi="Times New Roman"/>
          <w:sz w:val="28"/>
          <w:lang w:val="ru-RU"/>
        </w:rPr>
      </w:pPr>
      <w:r>
        <w:rPr>
          <w:rFonts w:ascii="Times New Roman" w:hAnsi="Times New Roman"/>
          <w:sz w:val="28"/>
          <w:lang w:val="ru-RU"/>
        </w:rPr>
        <w:t xml:space="preserve">       </w:t>
      </w:r>
      <w:r w:rsidRPr="003279A4">
        <w:rPr>
          <w:rFonts w:ascii="Times New Roman" w:hAnsi="Times New Roman"/>
          <w:sz w:val="28"/>
          <w:lang w:val="ru-RU"/>
        </w:rPr>
        <w:t>Министерство шахт и металлургического развития</w:t>
      </w:r>
      <w:r>
        <w:rPr>
          <w:rFonts w:ascii="Times New Roman" w:hAnsi="Times New Roman"/>
          <w:sz w:val="28"/>
          <w:lang w:val="ru-RU"/>
        </w:rPr>
        <w:t xml:space="preserve"> в Нигерии,</w:t>
      </w:r>
      <w:r w:rsidRPr="003279A4">
        <w:rPr>
          <w:rFonts w:ascii="Times New Roman" w:hAnsi="Times New Roman"/>
          <w:sz w:val="28"/>
          <w:lang w:val="ru-RU"/>
        </w:rPr>
        <w:t xml:space="preserve"> определил</w:t>
      </w:r>
      <w:r>
        <w:rPr>
          <w:rFonts w:ascii="Times New Roman" w:hAnsi="Times New Roman"/>
          <w:sz w:val="28"/>
          <w:lang w:val="ru-RU"/>
        </w:rPr>
        <w:t>о</w:t>
      </w:r>
      <w:r w:rsidRPr="003279A4">
        <w:rPr>
          <w:rFonts w:ascii="Times New Roman" w:hAnsi="Times New Roman"/>
          <w:sz w:val="28"/>
          <w:lang w:val="ru-RU"/>
        </w:rPr>
        <w:t xml:space="preserve"> три потенциальных методов добычи битума в Нигерии :</w:t>
      </w:r>
    </w:p>
    <w:p w:rsidR="0016440A" w:rsidRPr="001075EA" w:rsidRDefault="0016440A" w:rsidP="001C66F8">
      <w:pPr>
        <w:pStyle w:val="ListParagraph"/>
        <w:numPr>
          <w:ilvl w:val="0"/>
          <w:numId w:val="1"/>
        </w:numPr>
        <w:tabs>
          <w:tab w:val="left" w:pos="1740"/>
        </w:tabs>
        <w:spacing w:line="360" w:lineRule="auto"/>
        <w:jc w:val="both"/>
        <w:rPr>
          <w:rFonts w:ascii="Times New Roman" w:hAnsi="Times New Roman"/>
          <w:sz w:val="28"/>
          <w:lang w:val="ru-RU"/>
        </w:rPr>
      </w:pPr>
      <w:r w:rsidRPr="001075EA">
        <w:rPr>
          <w:rFonts w:ascii="Times New Roman" w:hAnsi="Times New Roman"/>
          <w:sz w:val="28"/>
          <w:lang w:val="ru-RU"/>
        </w:rPr>
        <w:t xml:space="preserve"> мелкомасштабная </w:t>
      </w:r>
      <w:r>
        <w:rPr>
          <w:rFonts w:ascii="Times New Roman" w:hAnsi="Times New Roman"/>
          <w:sz w:val="28"/>
          <w:lang w:val="ru-RU"/>
        </w:rPr>
        <w:t>добыча с поверхности</w:t>
      </w:r>
    </w:p>
    <w:p w:rsidR="0016440A" w:rsidRPr="001075EA" w:rsidRDefault="0016440A" w:rsidP="001C66F8">
      <w:pPr>
        <w:pStyle w:val="ListParagraph"/>
        <w:numPr>
          <w:ilvl w:val="0"/>
          <w:numId w:val="1"/>
        </w:numPr>
        <w:tabs>
          <w:tab w:val="left" w:pos="1740"/>
        </w:tabs>
        <w:spacing w:line="360" w:lineRule="auto"/>
        <w:jc w:val="both"/>
        <w:rPr>
          <w:rFonts w:ascii="Times New Roman" w:hAnsi="Times New Roman"/>
          <w:sz w:val="28"/>
          <w:lang w:val="ru-RU"/>
        </w:rPr>
      </w:pPr>
      <w:r w:rsidRPr="001075EA">
        <w:rPr>
          <w:rFonts w:ascii="Times New Roman" w:hAnsi="Times New Roman"/>
          <w:sz w:val="28"/>
          <w:lang w:val="ru-RU"/>
        </w:rPr>
        <w:t xml:space="preserve"> крупномасштабная добыча </w:t>
      </w:r>
      <w:r>
        <w:rPr>
          <w:rFonts w:ascii="Times New Roman" w:hAnsi="Times New Roman"/>
          <w:sz w:val="28"/>
          <w:lang w:val="ru-RU"/>
        </w:rPr>
        <w:t xml:space="preserve">с </w:t>
      </w:r>
      <w:r w:rsidRPr="001075EA">
        <w:rPr>
          <w:rFonts w:ascii="Times New Roman" w:hAnsi="Times New Roman"/>
          <w:sz w:val="28"/>
          <w:lang w:val="ru-RU"/>
        </w:rPr>
        <w:t>поверхности и</w:t>
      </w:r>
    </w:p>
    <w:p w:rsidR="0016440A" w:rsidRPr="001075EA" w:rsidRDefault="0016440A" w:rsidP="001C66F8">
      <w:pPr>
        <w:pStyle w:val="ListParagraph"/>
        <w:numPr>
          <w:ilvl w:val="0"/>
          <w:numId w:val="1"/>
        </w:numPr>
        <w:tabs>
          <w:tab w:val="left" w:pos="1740"/>
        </w:tabs>
        <w:spacing w:line="360" w:lineRule="auto"/>
        <w:jc w:val="both"/>
        <w:rPr>
          <w:rFonts w:ascii="Times New Roman" w:hAnsi="Times New Roman"/>
          <w:sz w:val="28"/>
          <w:lang w:val="ru-RU"/>
        </w:rPr>
      </w:pPr>
      <w:r w:rsidRPr="001075EA">
        <w:rPr>
          <w:rFonts w:ascii="Times New Roman" w:hAnsi="Times New Roman"/>
          <w:sz w:val="28"/>
          <w:lang w:val="ru-RU"/>
        </w:rPr>
        <w:t xml:space="preserve"> </w:t>
      </w:r>
      <w:r w:rsidRPr="004014EF">
        <w:rPr>
          <w:rFonts w:ascii="Times New Roman" w:hAnsi="Times New Roman"/>
          <w:sz w:val="28"/>
          <w:lang w:val="ru-RU"/>
        </w:rPr>
        <w:t>скважинная технология</w:t>
      </w:r>
    </w:p>
    <w:p w:rsidR="0016440A" w:rsidRPr="00AE50FF" w:rsidRDefault="0016440A" w:rsidP="001C66F8">
      <w:pPr>
        <w:tabs>
          <w:tab w:val="left" w:pos="720"/>
          <w:tab w:val="left" w:pos="1740"/>
        </w:tabs>
        <w:spacing w:line="360" w:lineRule="auto"/>
        <w:jc w:val="both"/>
        <w:rPr>
          <w:rFonts w:ascii="Times New Roman" w:hAnsi="Times New Roman"/>
          <w:sz w:val="28"/>
          <w:lang w:val="ru-RU"/>
        </w:rPr>
      </w:pPr>
      <w:r w:rsidRPr="003279A4">
        <w:rPr>
          <w:rFonts w:ascii="Times New Roman" w:hAnsi="Times New Roman"/>
          <w:sz w:val="28"/>
          <w:lang w:val="ru-RU"/>
        </w:rPr>
        <w:t>Глубина битума ни</w:t>
      </w:r>
      <w:r>
        <w:rPr>
          <w:rFonts w:ascii="Times New Roman" w:hAnsi="Times New Roman"/>
          <w:sz w:val="28"/>
          <w:lang w:val="ru-RU"/>
        </w:rPr>
        <w:t>же поверхности определяет, какой вид технологии для  добычи возможно.</w:t>
      </w:r>
      <w:r w:rsidRPr="00E1700B">
        <w:rPr>
          <w:rFonts w:ascii="Times New Roman" w:hAnsi="Times New Roman"/>
          <w:sz w:val="28"/>
          <w:lang w:val="ru-RU"/>
        </w:rPr>
        <w:t xml:space="preserve"> </w:t>
      </w:r>
      <w:r>
        <w:rPr>
          <w:rFonts w:ascii="Times New Roman" w:hAnsi="Times New Roman"/>
          <w:sz w:val="28"/>
          <w:lang w:val="ru-RU"/>
        </w:rPr>
        <w:t>Битум</w:t>
      </w:r>
      <w:r w:rsidRPr="00E1700B">
        <w:rPr>
          <w:rFonts w:ascii="Times New Roman" w:hAnsi="Times New Roman"/>
          <w:sz w:val="28"/>
          <w:lang w:val="ru-RU"/>
        </w:rPr>
        <w:t xml:space="preserve"> можно </w:t>
      </w:r>
      <w:r>
        <w:rPr>
          <w:rFonts w:ascii="Times New Roman" w:hAnsi="Times New Roman"/>
          <w:sz w:val="28"/>
          <w:lang w:val="ru-RU"/>
        </w:rPr>
        <w:t xml:space="preserve">добыть </w:t>
      </w:r>
      <w:r w:rsidRPr="00E1700B">
        <w:rPr>
          <w:rFonts w:ascii="Times New Roman" w:hAnsi="Times New Roman"/>
          <w:sz w:val="28"/>
          <w:lang w:val="ru-RU"/>
        </w:rPr>
        <w:t>из нефтеносных песков и используется в дорожном строительстве или преобразован в синтетической нефти.</w:t>
      </w:r>
      <w:r w:rsidRPr="00F6558E">
        <w:rPr>
          <w:lang w:val="ru-RU"/>
        </w:rPr>
        <w:t xml:space="preserve"> </w:t>
      </w:r>
      <w:r>
        <w:rPr>
          <w:rFonts w:ascii="Times New Roman" w:hAnsi="Times New Roman"/>
          <w:sz w:val="28"/>
          <w:lang w:val="ru-RU"/>
        </w:rPr>
        <w:t xml:space="preserve">Нефтеносные </w:t>
      </w:r>
      <w:r w:rsidRPr="00F6558E">
        <w:rPr>
          <w:rFonts w:ascii="Times New Roman" w:hAnsi="Times New Roman"/>
          <w:sz w:val="28"/>
          <w:lang w:val="ru-RU"/>
        </w:rPr>
        <w:t>пес</w:t>
      </w:r>
      <w:r>
        <w:rPr>
          <w:rFonts w:ascii="Times New Roman" w:hAnsi="Times New Roman"/>
          <w:sz w:val="28"/>
          <w:lang w:val="ru-RU"/>
        </w:rPr>
        <w:t>чаники и сверхтяжелые нефти являются нетрадиционными запасами</w:t>
      </w:r>
      <w:r w:rsidRPr="00F6558E">
        <w:rPr>
          <w:rFonts w:ascii="Times New Roman" w:hAnsi="Times New Roman"/>
          <w:sz w:val="28"/>
          <w:lang w:val="ru-RU"/>
        </w:rPr>
        <w:t>, которые обычно более дорогостоящим</w:t>
      </w:r>
      <w:r>
        <w:rPr>
          <w:rFonts w:ascii="Times New Roman" w:hAnsi="Times New Roman"/>
          <w:sz w:val="28"/>
          <w:lang w:val="ru-RU"/>
        </w:rPr>
        <w:t>и</w:t>
      </w:r>
      <w:r w:rsidRPr="00F6558E">
        <w:rPr>
          <w:rFonts w:ascii="Times New Roman" w:hAnsi="Times New Roman"/>
          <w:sz w:val="28"/>
          <w:lang w:val="ru-RU"/>
        </w:rPr>
        <w:t xml:space="preserve"> для </w:t>
      </w:r>
      <w:r>
        <w:rPr>
          <w:rFonts w:ascii="Times New Roman" w:hAnsi="Times New Roman"/>
          <w:sz w:val="28"/>
          <w:lang w:val="ru-RU"/>
        </w:rPr>
        <w:t>добычи</w:t>
      </w:r>
      <w:r w:rsidRPr="00F6558E">
        <w:rPr>
          <w:rFonts w:ascii="Times New Roman" w:hAnsi="Times New Roman"/>
          <w:sz w:val="28"/>
          <w:lang w:val="ru-RU"/>
        </w:rPr>
        <w:t xml:space="preserve">, транспорта и </w:t>
      </w:r>
      <w:r>
        <w:rPr>
          <w:rFonts w:ascii="Times New Roman" w:hAnsi="Times New Roman"/>
          <w:sz w:val="28"/>
          <w:lang w:val="ru-RU"/>
        </w:rPr>
        <w:t>переработки чем традиционные запасы. Д</w:t>
      </w:r>
      <w:r w:rsidRPr="006F3B25">
        <w:rPr>
          <w:rFonts w:ascii="Times New Roman" w:hAnsi="Times New Roman"/>
          <w:sz w:val="28"/>
          <w:lang w:val="ru-RU"/>
        </w:rPr>
        <w:t>ля удовлетворения ра</w:t>
      </w:r>
      <w:r>
        <w:rPr>
          <w:rFonts w:ascii="Times New Roman" w:hAnsi="Times New Roman"/>
          <w:sz w:val="28"/>
          <w:lang w:val="ru-RU"/>
        </w:rPr>
        <w:t xml:space="preserve">стущего спроса на нефтепродукты, </w:t>
      </w:r>
      <w:r w:rsidRPr="00F6558E">
        <w:rPr>
          <w:rFonts w:ascii="Times New Roman" w:hAnsi="Times New Roman"/>
          <w:sz w:val="28"/>
          <w:lang w:val="ru-RU"/>
        </w:rPr>
        <w:t>международные компании все чаще обращаются их внимани</w:t>
      </w:r>
      <w:r>
        <w:rPr>
          <w:rFonts w:ascii="Times New Roman" w:hAnsi="Times New Roman"/>
          <w:sz w:val="28"/>
          <w:lang w:val="ru-RU"/>
        </w:rPr>
        <w:t>е к нетрадиционным запасам.</w:t>
      </w:r>
      <w:r w:rsidRPr="00F6558E">
        <w:rPr>
          <w:rFonts w:ascii="Times New Roman" w:hAnsi="Times New Roman"/>
          <w:sz w:val="28"/>
          <w:lang w:val="ru-RU"/>
        </w:rPr>
        <w:t xml:space="preserve"> </w:t>
      </w:r>
    </w:p>
    <w:p w:rsidR="0016440A" w:rsidRDefault="0016440A" w:rsidP="001C66F8">
      <w:pPr>
        <w:spacing w:line="360" w:lineRule="auto"/>
        <w:jc w:val="both"/>
        <w:rPr>
          <w:rFonts w:ascii="Times New Roman" w:hAnsi="Times New Roman"/>
          <w:sz w:val="28"/>
          <w:lang w:val="ru-RU"/>
        </w:rPr>
      </w:pPr>
      <w:r w:rsidRPr="00A925BD">
        <w:rPr>
          <w:rFonts w:ascii="Times New Roman" w:hAnsi="Times New Roman"/>
          <w:sz w:val="28"/>
          <w:lang w:val="ru-RU"/>
        </w:rPr>
        <w:t xml:space="preserve">  </w:t>
      </w:r>
      <w:r>
        <w:rPr>
          <w:rFonts w:ascii="Times New Roman" w:hAnsi="Times New Roman"/>
          <w:sz w:val="28"/>
          <w:lang w:val="ru-RU"/>
        </w:rPr>
        <w:t xml:space="preserve">                              </w:t>
      </w:r>
      <w:r w:rsidRPr="00AE50FF">
        <w:rPr>
          <w:rFonts w:ascii="Times New Roman" w:hAnsi="Times New Roman"/>
          <w:sz w:val="28"/>
          <w:lang w:val="ru-RU"/>
        </w:rPr>
        <w:t xml:space="preserve"> </w:t>
      </w:r>
      <w:r w:rsidRPr="0094312E">
        <w:rPr>
          <w:rFonts w:ascii="Times New Roman" w:hAnsi="Times New Roman"/>
          <w:noProof/>
          <w:sz w:val="28"/>
          <w:lang w:val="ru-RU" w:eastAsia="ru-RU"/>
        </w:rPr>
        <w:pict>
          <v:shape id="Picture 2" o:spid="_x0000_i1026" type="#_x0000_t75" style="width:463.2pt;height:182.4pt;visibility:visible">
            <v:imagedata r:id="rId8" o:title=""/>
          </v:shape>
        </w:pict>
      </w:r>
    </w:p>
    <w:p w:rsidR="0016440A" w:rsidRDefault="0016440A" w:rsidP="00210928">
      <w:pPr>
        <w:spacing w:line="240" w:lineRule="auto"/>
        <w:jc w:val="both"/>
        <w:rPr>
          <w:rFonts w:ascii="Times New Roman" w:hAnsi="Times New Roman"/>
          <w:sz w:val="28"/>
          <w:lang w:val="ru-RU"/>
        </w:rPr>
      </w:pPr>
      <w:r>
        <w:rPr>
          <w:rFonts w:ascii="Times New Roman" w:hAnsi="Times New Roman"/>
          <w:sz w:val="28"/>
          <w:lang w:val="ru-RU"/>
        </w:rPr>
        <w:t>Рисунок 2</w:t>
      </w:r>
      <w:r w:rsidRPr="0014563A">
        <w:rPr>
          <w:rFonts w:ascii="Times New Roman" w:hAnsi="Times New Roman"/>
          <w:sz w:val="28"/>
          <w:lang w:val="ru-RU"/>
        </w:rPr>
        <w:t>.</w:t>
      </w:r>
      <w:r w:rsidRPr="00C507D4">
        <w:rPr>
          <w:lang w:val="ru-RU"/>
        </w:rPr>
        <w:t xml:space="preserve"> </w:t>
      </w:r>
      <w:r w:rsidRPr="00C507D4">
        <w:rPr>
          <w:rFonts w:ascii="Times New Roman" w:hAnsi="Times New Roman"/>
          <w:sz w:val="28"/>
          <w:szCs w:val="28"/>
          <w:lang w:val="ru-RU"/>
        </w:rPr>
        <w:t>Обнажение</w:t>
      </w:r>
      <w:r w:rsidRPr="00C507D4">
        <w:rPr>
          <w:lang w:val="ru-RU"/>
        </w:rPr>
        <w:t xml:space="preserve"> </w:t>
      </w:r>
      <w:r>
        <w:rPr>
          <w:rFonts w:ascii="Times New Roman" w:hAnsi="Times New Roman"/>
          <w:sz w:val="28"/>
          <w:lang w:val="ru-RU"/>
        </w:rPr>
        <w:t>н</w:t>
      </w:r>
      <w:r w:rsidRPr="00C507D4">
        <w:rPr>
          <w:rFonts w:ascii="Times New Roman" w:hAnsi="Times New Roman"/>
          <w:sz w:val="28"/>
          <w:lang w:val="ru-RU"/>
        </w:rPr>
        <w:t xml:space="preserve">ефтеносных песков </w:t>
      </w:r>
      <w:r>
        <w:rPr>
          <w:rFonts w:ascii="Times New Roman" w:hAnsi="Times New Roman"/>
          <w:sz w:val="28"/>
          <w:lang w:val="ru-RU"/>
        </w:rPr>
        <w:t>в Имери,</w:t>
      </w:r>
      <w:r w:rsidRPr="00C507D4">
        <w:rPr>
          <w:rFonts w:ascii="Times New Roman" w:hAnsi="Times New Roman"/>
          <w:sz w:val="28"/>
          <w:lang w:val="ru-RU"/>
        </w:rPr>
        <w:t xml:space="preserve"> И</w:t>
      </w:r>
      <w:r>
        <w:rPr>
          <w:rFonts w:ascii="Times New Roman" w:hAnsi="Times New Roman"/>
          <w:sz w:val="28"/>
          <w:lang w:val="ru-RU"/>
        </w:rPr>
        <w:t xml:space="preserve">жебу-Оде , </w:t>
      </w:r>
    </w:p>
    <w:p w:rsidR="0016440A" w:rsidRDefault="0016440A" w:rsidP="00210928">
      <w:pPr>
        <w:spacing w:line="240" w:lineRule="auto"/>
        <w:jc w:val="both"/>
        <w:rPr>
          <w:rFonts w:ascii="Times New Roman" w:hAnsi="Times New Roman"/>
          <w:sz w:val="28"/>
          <w:lang w:val="ru-RU"/>
        </w:rPr>
      </w:pPr>
      <w:r>
        <w:rPr>
          <w:rFonts w:ascii="Times New Roman" w:hAnsi="Times New Roman"/>
          <w:sz w:val="28"/>
          <w:lang w:val="ru-RU"/>
        </w:rPr>
        <w:t xml:space="preserve">                                      Штат  </w:t>
      </w:r>
      <w:r w:rsidRPr="00210928">
        <w:rPr>
          <w:rFonts w:ascii="Times New Roman" w:hAnsi="Times New Roman"/>
          <w:sz w:val="28"/>
          <w:lang w:val="ru-RU"/>
        </w:rPr>
        <w:t>Огун, Нигерия.</w:t>
      </w:r>
      <w:r>
        <w:rPr>
          <w:rFonts w:ascii="Times New Roman" w:hAnsi="Times New Roman"/>
          <w:sz w:val="28"/>
          <w:lang w:val="ru-RU"/>
        </w:rPr>
        <w:t xml:space="preserve"> </w:t>
      </w:r>
      <w:r w:rsidRPr="00210928">
        <w:rPr>
          <w:rFonts w:ascii="Times New Roman" w:hAnsi="Times New Roman"/>
          <w:sz w:val="28"/>
          <w:lang w:val="ru-RU"/>
        </w:rPr>
        <w:t xml:space="preserve">  </w:t>
      </w:r>
      <w:r>
        <w:rPr>
          <w:rFonts w:ascii="Times New Roman" w:hAnsi="Times New Roman"/>
          <w:sz w:val="28"/>
          <w:lang w:val="ru-RU"/>
        </w:rPr>
        <w:t xml:space="preserve">                                              </w:t>
      </w:r>
    </w:p>
    <w:p w:rsidR="0016440A" w:rsidRDefault="0016440A" w:rsidP="00210928">
      <w:pPr>
        <w:tabs>
          <w:tab w:val="left" w:pos="3030"/>
        </w:tabs>
        <w:spacing w:line="360" w:lineRule="auto"/>
        <w:jc w:val="both"/>
        <w:rPr>
          <w:rFonts w:ascii="Times New Roman" w:hAnsi="Times New Roman"/>
          <w:sz w:val="28"/>
          <w:lang w:val="ru-RU"/>
        </w:rPr>
      </w:pPr>
      <w:r>
        <w:rPr>
          <w:rFonts w:ascii="Times New Roman" w:hAnsi="Times New Roman"/>
          <w:sz w:val="28"/>
          <w:lang w:val="ru-RU"/>
        </w:rPr>
        <w:tab/>
      </w:r>
    </w:p>
    <w:p w:rsidR="0016440A" w:rsidRDefault="0016440A" w:rsidP="001C66F8">
      <w:pPr>
        <w:spacing w:line="360" w:lineRule="auto"/>
        <w:jc w:val="both"/>
        <w:rPr>
          <w:rFonts w:ascii="Times New Roman" w:hAnsi="Times New Roman"/>
          <w:b/>
          <w:sz w:val="28"/>
          <w:lang w:val="ru-RU"/>
        </w:rPr>
      </w:pPr>
      <w:r>
        <w:rPr>
          <w:rFonts w:ascii="Times New Roman" w:hAnsi="Times New Roman"/>
          <w:b/>
          <w:sz w:val="28"/>
          <w:lang w:val="ru-RU"/>
        </w:rPr>
        <w:t xml:space="preserve">                  Оценка предлагаемых технологических р</w:t>
      </w:r>
      <w:r w:rsidRPr="001C66F8">
        <w:rPr>
          <w:rFonts w:ascii="Times New Roman" w:hAnsi="Times New Roman"/>
          <w:b/>
          <w:sz w:val="28"/>
          <w:lang w:val="ru-RU"/>
        </w:rPr>
        <w:t>ешений</w:t>
      </w:r>
    </w:p>
    <w:p w:rsidR="0016440A" w:rsidRPr="001C66F8" w:rsidRDefault="0016440A" w:rsidP="00B703B3">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1C66F8">
        <w:rPr>
          <w:rFonts w:ascii="Times New Roman" w:hAnsi="Times New Roman"/>
          <w:sz w:val="28"/>
          <w:lang w:val="ru-RU"/>
        </w:rPr>
        <w:t>Одним из самых перспективных методов работ в структуре песчаных коллекторов является применение микробиологических включений. Микроорганизмы, обитающие в нефтяных плас</w:t>
      </w:r>
      <w:r>
        <w:rPr>
          <w:rFonts w:ascii="Times New Roman" w:hAnsi="Times New Roman"/>
          <w:sz w:val="28"/>
          <w:lang w:val="ru-RU"/>
        </w:rPr>
        <w:t>тах, способны образовывать нефть-</w:t>
      </w:r>
      <w:r w:rsidRPr="001C66F8">
        <w:rPr>
          <w:rFonts w:ascii="Times New Roman" w:hAnsi="Times New Roman"/>
          <w:sz w:val="28"/>
          <w:lang w:val="ru-RU"/>
        </w:rPr>
        <w:t>вытесняющие метаболиты, такие как полимеры, поверхностно-активные вещества, газы, кислоты и растворители. Активность микрофлоры может быть основана на биодеградации введенных питательных веществ  или на биодеградации части остаточной нефти в пласте. Микр</w:t>
      </w:r>
      <w:r>
        <w:rPr>
          <w:rFonts w:ascii="Times New Roman" w:hAnsi="Times New Roman"/>
          <w:sz w:val="28"/>
          <w:lang w:val="ru-RU"/>
        </w:rPr>
        <w:t>обные технологии повышения нефте</w:t>
      </w:r>
      <w:r w:rsidRPr="001C66F8">
        <w:rPr>
          <w:rFonts w:ascii="Times New Roman" w:hAnsi="Times New Roman"/>
          <w:sz w:val="28"/>
          <w:lang w:val="ru-RU"/>
        </w:rPr>
        <w:t>отдачи применялись в основном на нефтяных месторождениях с песчаными коллекторами и лёгкой нефтью [1-3].</w:t>
      </w:r>
    </w:p>
    <w:p w:rsidR="0016440A" w:rsidRPr="001C66F8" w:rsidRDefault="0016440A" w:rsidP="0009495D">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1C66F8">
        <w:rPr>
          <w:rFonts w:ascii="Times New Roman" w:hAnsi="Times New Roman"/>
          <w:sz w:val="28"/>
          <w:lang w:val="ru-RU"/>
        </w:rPr>
        <w:t>Выбор биотехнологии повышения нефтеизвлечения основывается на оценке масштабов современных биогеохимических процессов и условий кон-кретного нефтяного пласта. Микроорганизмы карбонатных нефтяных пла-стов относительно мало изучены [5-8]. Наряду с этим выполнен ряд экспери-ментов по повышению нефтеизвлечения из карбонатных коллекторов, осно-ванных на нагнетании мелассы и сбраживающих её бактерий родов Clostridium или Bacillus в пл</w:t>
      </w:r>
      <w:r>
        <w:rPr>
          <w:rFonts w:ascii="Times New Roman" w:hAnsi="Times New Roman"/>
          <w:sz w:val="28"/>
          <w:lang w:val="ru-RU"/>
        </w:rPr>
        <w:t>аст [1, 3]. В период 1991-</w:t>
      </w:r>
      <w:smartTag w:uri="urn:schemas-microsoft-com:office:smarttags" w:element="City">
        <w:smartTag w:uri="urn:schemas-microsoft-com:office:smarttags" w:element="metricconverter">
          <w:smartTagPr>
            <w:attr w:name="ProductID" w:val="1995 г"/>
          </w:smartTagPr>
          <w:r>
            <w:rPr>
              <w:rFonts w:ascii="Times New Roman" w:hAnsi="Times New Roman"/>
              <w:sz w:val="28"/>
              <w:lang w:val="ru-RU"/>
            </w:rPr>
            <w:t xml:space="preserve">1995 </w:t>
          </w:r>
          <w:r w:rsidRPr="001C66F8">
            <w:rPr>
              <w:rFonts w:ascii="Times New Roman" w:hAnsi="Times New Roman"/>
              <w:sz w:val="28"/>
              <w:lang w:val="ru-RU"/>
            </w:rPr>
            <w:t>г</w:t>
          </w:r>
        </w:smartTag>
      </w:smartTag>
      <w:r w:rsidRPr="001C66F8">
        <w:rPr>
          <w:rFonts w:ascii="Times New Roman" w:hAnsi="Times New Roman"/>
          <w:sz w:val="28"/>
          <w:lang w:val="ru-RU"/>
        </w:rPr>
        <w:t>. 2 сотрудниками ИНМИ РАН, немецкими исследователями и специалистами ОАО «Татнефть» были проведены испытания биотехнологии повышения нефтеизвлечения на залежи 302 с карбонатными коллекторами Ромашкинского нефтяного месторождения.</w:t>
      </w:r>
    </w:p>
    <w:p w:rsidR="0016440A" w:rsidRDefault="0016440A" w:rsidP="0068616F">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1C66F8">
        <w:rPr>
          <w:rFonts w:ascii="Times New Roman" w:hAnsi="Times New Roman"/>
          <w:sz w:val="28"/>
          <w:lang w:val="ru-RU"/>
        </w:rPr>
        <w:t>В ходе испытаний были детально охарактеризованы физико-химические условия, численность микроорганизмов основных метаболических групп и скорости биогенных процессов в залежи 302 [8-10, 12]. Из залежи 302 выделены высокоактивные штаммы Clostridium tyrobutyricum, сбраживающие мелассу с образованием большого количества летучих кислот, низших спиртов, CO</w:t>
      </w:r>
      <w:r w:rsidRPr="001979A5">
        <w:rPr>
          <w:rFonts w:ascii="Times New Roman" w:hAnsi="Times New Roman"/>
          <w:sz w:val="28"/>
          <w:vertAlign w:val="subscript"/>
          <w:lang w:val="ru-RU"/>
        </w:rPr>
        <w:t>2</w:t>
      </w:r>
      <w:r>
        <w:rPr>
          <w:rFonts w:ascii="Times New Roman" w:hAnsi="Times New Roman"/>
          <w:sz w:val="28"/>
          <w:lang w:val="ru-RU"/>
        </w:rPr>
        <w:t xml:space="preserve"> и H</w:t>
      </w:r>
      <w:r w:rsidRPr="001979A5">
        <w:rPr>
          <w:rFonts w:ascii="Times New Roman" w:hAnsi="Times New Roman"/>
          <w:sz w:val="28"/>
          <w:vertAlign w:val="subscript"/>
          <w:lang w:val="ru-RU"/>
        </w:rPr>
        <w:t>2</w:t>
      </w:r>
      <w:r w:rsidRPr="001C66F8">
        <w:rPr>
          <w:rFonts w:ascii="Times New Roman" w:hAnsi="Times New Roman"/>
          <w:sz w:val="28"/>
          <w:lang w:val="ru-RU"/>
        </w:rPr>
        <w:t xml:space="preserve"> [12]. В результате </w:t>
      </w:r>
      <w:r>
        <w:rPr>
          <w:rFonts w:ascii="Times New Roman" w:hAnsi="Times New Roman"/>
          <w:sz w:val="28"/>
          <w:lang w:val="ru-RU"/>
        </w:rPr>
        <w:t>введения</w:t>
      </w:r>
      <w:r w:rsidRPr="001C66F8">
        <w:rPr>
          <w:rFonts w:ascii="Times New Roman" w:hAnsi="Times New Roman"/>
          <w:sz w:val="28"/>
          <w:lang w:val="ru-RU"/>
        </w:rPr>
        <w:t xml:space="preserve"> в нефтяной пласт суспензии Clostridium tyrobutyricum и мелассы было получено 4806 тонн дополнительной нефти, или 4,58 т</w:t>
      </w:r>
      <w:r w:rsidRPr="000C18DD">
        <w:rPr>
          <w:rFonts w:ascii="Times New Roman" w:hAnsi="Times New Roman"/>
          <w:sz w:val="28"/>
          <w:lang w:val="ru-RU"/>
        </w:rPr>
        <w:t>онн</w:t>
      </w:r>
      <w:r w:rsidRPr="001C66F8">
        <w:rPr>
          <w:rFonts w:ascii="Times New Roman" w:hAnsi="Times New Roman"/>
          <w:sz w:val="28"/>
          <w:lang w:val="ru-RU"/>
        </w:rPr>
        <w:t xml:space="preserve"> дополнительно добытой нефти на 1 тонну закачанной мелассы [1, 2, 3]. Внесение мелассы в карбонатный коллектор способствовало росту бродильных бактерий, образующих нефтевытесняющие метаболиты, которые в свою очередь нередко использовались сульфатредуцир</w:t>
      </w:r>
      <w:r w:rsidRPr="000C18DD">
        <w:rPr>
          <w:rFonts w:ascii="Times New Roman" w:hAnsi="Times New Roman"/>
          <w:sz w:val="28"/>
          <w:lang w:val="ru-RU"/>
        </w:rPr>
        <w:t>ующими</w:t>
      </w:r>
      <w:r w:rsidRPr="001C66F8">
        <w:rPr>
          <w:rFonts w:ascii="Times New Roman" w:hAnsi="Times New Roman"/>
          <w:sz w:val="28"/>
          <w:lang w:val="ru-RU"/>
        </w:rPr>
        <w:t xml:space="preserve"> бактериями. Образуемый сульфидогенами сероводород вызывает коррозию металлического нефтепромыслового оборудования и приводит к ухудшению качества нефти.</w:t>
      </w:r>
    </w:p>
    <w:p w:rsidR="0016440A" w:rsidRDefault="0016440A" w:rsidP="0068616F">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94312E">
        <w:rPr>
          <w:rFonts w:ascii="Times New Roman" w:hAnsi="Times New Roman"/>
          <w:noProof/>
          <w:sz w:val="28"/>
          <w:lang w:val="ru-RU" w:eastAsia="ru-RU"/>
        </w:rPr>
        <w:pict>
          <v:shape id="Picture 3" o:spid="_x0000_i1027" type="#_x0000_t75" style="width:457.2pt;height:263.4pt;visibility:visible">
            <v:imagedata r:id="rId9" o:title=""/>
          </v:shape>
        </w:pict>
      </w:r>
    </w:p>
    <w:p w:rsidR="0016440A" w:rsidRDefault="0016440A" w:rsidP="004445B8">
      <w:pPr>
        <w:tabs>
          <w:tab w:val="left" w:pos="540"/>
        </w:tabs>
        <w:spacing w:line="360" w:lineRule="auto"/>
        <w:jc w:val="both"/>
        <w:rPr>
          <w:rFonts w:ascii="Times New Roman" w:hAnsi="Times New Roman"/>
          <w:sz w:val="28"/>
          <w:lang w:val="ru-RU"/>
        </w:rPr>
      </w:pPr>
      <w:r w:rsidRPr="004445B8">
        <w:rPr>
          <w:rFonts w:ascii="Times New Roman" w:hAnsi="Times New Roman"/>
          <w:sz w:val="28"/>
          <w:lang w:val="ru-RU"/>
        </w:rPr>
        <w:t xml:space="preserve">Рисунок 3 : Доказанные и извлекаемые запасы нефти распределены по </w:t>
      </w:r>
      <w:r>
        <w:rPr>
          <w:rFonts w:ascii="Times New Roman" w:hAnsi="Times New Roman"/>
          <w:sz w:val="28"/>
          <w:lang w:val="ru-RU"/>
        </w:rPr>
        <w:t xml:space="preserve"> </w:t>
      </w:r>
    </w:p>
    <w:p w:rsidR="0016440A" w:rsidRDefault="0016440A" w:rsidP="004445B8">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4445B8">
        <w:rPr>
          <w:rFonts w:ascii="Times New Roman" w:hAnsi="Times New Roman"/>
          <w:sz w:val="28"/>
          <w:lang w:val="ru-RU"/>
        </w:rPr>
        <w:t>регионам в миллиарды баррелей ( Коварик , 2011).</w:t>
      </w:r>
    </w:p>
    <w:p w:rsidR="0016440A" w:rsidRDefault="0016440A" w:rsidP="00ED7517">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ED7517">
        <w:rPr>
          <w:rFonts w:ascii="Times New Roman" w:hAnsi="Times New Roman"/>
          <w:sz w:val="28"/>
          <w:lang w:val="ru-RU"/>
        </w:rPr>
        <w:t>Залежи Нигерии характеризуются сложными геологическими, петрофизическими и гидродинамическими условиями [12]. Нефть залежи – вязкая, смолистая, парафинистая и высокосернистая; состоит в основном из парафиновых, нафтеновых и ароматических углеводородов. Плотность нефти около 0,95 г/см3, а вязкость 83-85 Па.с . Попутный газ содержит метан (9,5 %), этан (31,8 %), пропан (14,5 %), бутаны (7,5 %), пентаны (3 %), гексан и высшие гомологи (0,9 %), азот (29,8 %), углекислоту (2,7 %), сероводород (0,3 %).</w:t>
      </w:r>
      <w:r>
        <w:rPr>
          <w:rFonts w:ascii="Times New Roman" w:hAnsi="Times New Roman"/>
          <w:sz w:val="28"/>
          <w:lang w:val="ru-RU"/>
        </w:rPr>
        <w:t xml:space="preserve">  </w:t>
      </w:r>
      <w:r w:rsidRPr="00884B6A">
        <w:rPr>
          <w:rFonts w:ascii="Times New Roman" w:hAnsi="Times New Roman"/>
          <w:sz w:val="28"/>
          <w:lang w:val="ru-RU"/>
        </w:rPr>
        <w:t>В качестве основного метода разработки нефтяных месторождений Нигерии предлагается заводнение, с его использованием добывается около 95 % нефти. Вновь вводимые месторождения характеризуются низкой проницаемостью, повышенной вязкостью нефти и сложным геологическим строением, то есть их запасы относятся к категории трудноизвлекаемых. Доля трудно извлекаемых запасов нефти в Нигерии постоянно растет и составляет более 60 %. Увеличение конечного коэффициента извлечения нефти только на 1 % сможет обеспечить прирост ежегодной добычи на 20-30 млн. тонн. Поэтому особое значение приобретает возможность прироста запасов нефти за счёт увеличения нефтеотдачи пластов.</w:t>
      </w:r>
      <w:r w:rsidRPr="008B0107">
        <w:rPr>
          <w:lang w:val="ru-RU"/>
        </w:rPr>
        <w:t xml:space="preserve"> </w:t>
      </w:r>
      <w:r w:rsidRPr="008B0107">
        <w:rPr>
          <w:rFonts w:ascii="Times New Roman" w:hAnsi="Times New Roman"/>
          <w:sz w:val="28"/>
          <w:lang w:val="ru-RU"/>
        </w:rPr>
        <w:t>Д</w:t>
      </w:r>
      <w:r>
        <w:rPr>
          <w:rFonts w:ascii="Times New Roman" w:hAnsi="Times New Roman"/>
          <w:sz w:val="28"/>
          <w:lang w:val="ru-RU"/>
        </w:rPr>
        <w:t>ля эффективного освоения трудно</w:t>
      </w:r>
      <w:r w:rsidRPr="008B0107">
        <w:rPr>
          <w:rFonts w:ascii="Times New Roman" w:hAnsi="Times New Roman"/>
          <w:sz w:val="28"/>
          <w:lang w:val="ru-RU"/>
        </w:rPr>
        <w:t>извлекаемых запасов нефти и дальнейшего увеличения её добычи необходимо создание и широкомасштабное применение новых комплексных технологий увеличения нефтеотдачи.</w:t>
      </w:r>
    </w:p>
    <w:p w:rsidR="0016440A" w:rsidRPr="00D229D0" w:rsidRDefault="0016440A" w:rsidP="00D229D0">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D229D0">
        <w:rPr>
          <w:rFonts w:ascii="Times New Roman" w:hAnsi="Times New Roman"/>
          <w:sz w:val="28"/>
          <w:lang w:val="ru-RU"/>
        </w:rPr>
        <w:t>Методы увеличения нефтеотдачи делят на четыре основных группы:</w:t>
      </w:r>
    </w:p>
    <w:p w:rsidR="0016440A" w:rsidRPr="00D229D0" w:rsidRDefault="0016440A" w:rsidP="00D229D0">
      <w:pPr>
        <w:tabs>
          <w:tab w:val="left" w:pos="540"/>
        </w:tabs>
        <w:spacing w:line="360" w:lineRule="auto"/>
        <w:jc w:val="both"/>
        <w:rPr>
          <w:rFonts w:ascii="Times New Roman" w:hAnsi="Times New Roman"/>
          <w:sz w:val="28"/>
          <w:lang w:val="ru-RU"/>
        </w:rPr>
      </w:pPr>
      <w:r>
        <w:rPr>
          <w:rFonts w:ascii="Times New Roman" w:hAnsi="Times New Roman"/>
          <w:sz w:val="28"/>
          <w:lang w:val="ru-RU"/>
        </w:rPr>
        <w:t>1.</w:t>
      </w:r>
      <w:r>
        <w:rPr>
          <w:rFonts w:ascii="Times New Roman" w:hAnsi="Times New Roman"/>
          <w:sz w:val="28"/>
          <w:lang w:val="ru-RU"/>
        </w:rPr>
        <w:tab/>
        <w:t>Х</w:t>
      </w:r>
      <w:r w:rsidRPr="00D229D0">
        <w:rPr>
          <w:rFonts w:ascii="Times New Roman" w:hAnsi="Times New Roman"/>
          <w:sz w:val="28"/>
          <w:lang w:val="ru-RU"/>
        </w:rPr>
        <w:t>имические (заводнение с помощью поверхностно-активных веществ, жидких растворителей, полимеров);</w:t>
      </w:r>
    </w:p>
    <w:p w:rsidR="0016440A" w:rsidRPr="00D229D0" w:rsidRDefault="0016440A" w:rsidP="00D229D0">
      <w:pPr>
        <w:tabs>
          <w:tab w:val="left" w:pos="540"/>
        </w:tabs>
        <w:spacing w:line="360" w:lineRule="auto"/>
        <w:jc w:val="both"/>
        <w:rPr>
          <w:rFonts w:ascii="Times New Roman" w:hAnsi="Times New Roman"/>
          <w:sz w:val="28"/>
          <w:lang w:val="ru-RU"/>
        </w:rPr>
      </w:pPr>
      <w:r>
        <w:rPr>
          <w:rFonts w:ascii="Times New Roman" w:hAnsi="Times New Roman"/>
          <w:sz w:val="28"/>
          <w:lang w:val="ru-RU"/>
        </w:rPr>
        <w:t>2.</w:t>
      </w:r>
      <w:r>
        <w:rPr>
          <w:rFonts w:ascii="Times New Roman" w:hAnsi="Times New Roman"/>
          <w:sz w:val="28"/>
          <w:lang w:val="ru-RU"/>
        </w:rPr>
        <w:tab/>
        <w:t>Г</w:t>
      </w:r>
      <w:r w:rsidRPr="00D229D0">
        <w:rPr>
          <w:rFonts w:ascii="Times New Roman" w:hAnsi="Times New Roman"/>
          <w:sz w:val="28"/>
          <w:lang w:val="ru-RU"/>
        </w:rPr>
        <w:t>азовые (закачка углеводородных газов, углекислого газа, азота);</w:t>
      </w:r>
    </w:p>
    <w:p w:rsidR="0016440A" w:rsidRPr="00D229D0" w:rsidRDefault="0016440A" w:rsidP="00D229D0">
      <w:pPr>
        <w:tabs>
          <w:tab w:val="left" w:pos="540"/>
        </w:tabs>
        <w:spacing w:line="360" w:lineRule="auto"/>
        <w:jc w:val="both"/>
        <w:rPr>
          <w:rFonts w:ascii="Times New Roman" w:hAnsi="Times New Roman"/>
          <w:sz w:val="28"/>
          <w:lang w:val="ru-RU"/>
        </w:rPr>
      </w:pPr>
      <w:r>
        <w:rPr>
          <w:rFonts w:ascii="Times New Roman" w:hAnsi="Times New Roman"/>
          <w:sz w:val="28"/>
          <w:lang w:val="ru-RU"/>
        </w:rPr>
        <w:t>3.)</w:t>
      </w:r>
      <w:r>
        <w:rPr>
          <w:rFonts w:ascii="Times New Roman" w:hAnsi="Times New Roman"/>
          <w:sz w:val="28"/>
          <w:lang w:val="ru-RU"/>
        </w:rPr>
        <w:tab/>
        <w:t>Т</w:t>
      </w:r>
      <w:r w:rsidRPr="00D229D0">
        <w:rPr>
          <w:rFonts w:ascii="Times New Roman" w:hAnsi="Times New Roman"/>
          <w:sz w:val="28"/>
          <w:lang w:val="ru-RU"/>
        </w:rPr>
        <w:t>епловые (вытеснение нефти теплоносителями, воздействие с помощью внутрипластовых экзотермических окислительных реакций);</w:t>
      </w:r>
    </w:p>
    <w:p w:rsidR="0016440A" w:rsidRPr="00D229D0" w:rsidRDefault="0016440A" w:rsidP="00D229D0">
      <w:pPr>
        <w:tabs>
          <w:tab w:val="left" w:pos="540"/>
        </w:tabs>
        <w:spacing w:line="360" w:lineRule="auto"/>
        <w:jc w:val="both"/>
        <w:rPr>
          <w:rFonts w:ascii="Times New Roman" w:hAnsi="Times New Roman"/>
          <w:sz w:val="28"/>
          <w:lang w:val="ru-RU"/>
        </w:rPr>
      </w:pPr>
      <w:r>
        <w:rPr>
          <w:rFonts w:ascii="Times New Roman" w:hAnsi="Times New Roman"/>
          <w:sz w:val="28"/>
          <w:lang w:val="ru-RU"/>
        </w:rPr>
        <w:t>4.)</w:t>
      </w:r>
      <w:r>
        <w:rPr>
          <w:rFonts w:ascii="Times New Roman" w:hAnsi="Times New Roman"/>
          <w:sz w:val="28"/>
          <w:lang w:val="ru-RU"/>
        </w:rPr>
        <w:tab/>
        <w:t>М</w:t>
      </w:r>
      <w:r w:rsidRPr="00D229D0">
        <w:rPr>
          <w:rFonts w:ascii="Times New Roman" w:hAnsi="Times New Roman"/>
          <w:sz w:val="28"/>
          <w:lang w:val="ru-RU"/>
        </w:rPr>
        <w:t>икробиологические (введение в пласт продуктов жизнедеятельности бактерий или их производство бактериями в самом пласте).</w:t>
      </w:r>
    </w:p>
    <w:p w:rsidR="0016440A" w:rsidRPr="00D229D0" w:rsidRDefault="0016440A" w:rsidP="00D229D0">
      <w:pPr>
        <w:tabs>
          <w:tab w:val="left" w:pos="540"/>
        </w:tabs>
        <w:spacing w:line="360" w:lineRule="auto"/>
        <w:jc w:val="both"/>
        <w:rPr>
          <w:rFonts w:ascii="Times New Roman" w:hAnsi="Times New Roman"/>
          <w:sz w:val="28"/>
          <w:lang w:val="ru-RU"/>
        </w:rPr>
      </w:pPr>
      <w:r w:rsidRPr="00D229D0">
        <w:rPr>
          <w:rFonts w:ascii="Times New Roman" w:hAnsi="Times New Roman"/>
          <w:sz w:val="28"/>
          <w:lang w:val="ru-RU"/>
        </w:rPr>
        <w:t>Только отечественными учёными разработано более ста третичных методов, учитывающих различные геофизические, химические и биологические условия залежей. Историю развития микробиологических методов увеличения нефтеотдачи можно считать первый эксперимент по повышению нефтеотдачи микро-биологическим методом в 1955 году на одном из приволжских месторождений, который закончился неудачей. Вместо дополнительно добытой нефти из скважины под давлением выделялся сероводород и меркаптаны [5].</w:t>
      </w:r>
    </w:p>
    <w:p w:rsidR="0016440A" w:rsidRPr="00053BFA" w:rsidRDefault="0016440A" w:rsidP="00D229D0">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D229D0">
        <w:rPr>
          <w:rFonts w:ascii="Times New Roman" w:hAnsi="Times New Roman"/>
          <w:sz w:val="28"/>
          <w:lang w:val="ru-RU"/>
        </w:rPr>
        <w:t>Ещё в середине прошлого века начали изучать микрофлору нефтяных месторождений. Многолетние исследования позволили выяснить, какие типы бактерий находятся в пластах и каким способом регулировать их численность. Тогда интерес к пластовой микрофлоре был связан с проблемой сероводородной коррозии металлических труб и ухудшением качества нефти. Изучение процесса образования сероводорода при взаимодействии сульфатредуцирующих микроорганизмов и сульфатов, собственно, и привело к идее использовать «нефтяные» бактерии для производства веществ, способствующих вытеснению нефти из пластов. Новая технология основывается на механизме, аналогичном процессу образования сероводорода из сульфатов под воздействием микроорганизмов. Только на выходе требуется получить не сероводород, а соединения, способствующие вытеснению нефти из пласта.</w:t>
      </w:r>
    </w:p>
    <w:p w:rsidR="0016440A" w:rsidRPr="00053BFA" w:rsidRDefault="0016440A" w:rsidP="00D229D0">
      <w:pPr>
        <w:tabs>
          <w:tab w:val="left" w:pos="540"/>
        </w:tabs>
        <w:spacing w:line="360" w:lineRule="auto"/>
        <w:jc w:val="both"/>
        <w:rPr>
          <w:rFonts w:ascii="Times New Roman" w:hAnsi="Times New Roman"/>
          <w:sz w:val="28"/>
          <w:lang w:val="ru-RU"/>
        </w:rPr>
      </w:pPr>
    </w:p>
    <w:p w:rsidR="0016440A" w:rsidRPr="00053BFA" w:rsidRDefault="0016440A" w:rsidP="00D229D0">
      <w:pPr>
        <w:tabs>
          <w:tab w:val="left" w:pos="540"/>
        </w:tabs>
        <w:spacing w:line="360" w:lineRule="auto"/>
        <w:jc w:val="both"/>
        <w:rPr>
          <w:rFonts w:ascii="Times New Roman" w:hAnsi="Times New Roman"/>
          <w:sz w:val="28"/>
          <w:lang w:val="ru-RU"/>
        </w:rPr>
      </w:pPr>
    </w:p>
    <w:p w:rsidR="0016440A" w:rsidRPr="00053BFA" w:rsidRDefault="0016440A" w:rsidP="00D229D0">
      <w:pPr>
        <w:tabs>
          <w:tab w:val="left" w:pos="540"/>
        </w:tabs>
        <w:spacing w:line="360" w:lineRule="auto"/>
        <w:jc w:val="both"/>
        <w:rPr>
          <w:rFonts w:ascii="Times New Roman" w:hAnsi="Times New Roman"/>
          <w:sz w:val="28"/>
          <w:lang w:val="ru-RU"/>
        </w:rPr>
      </w:pPr>
    </w:p>
    <w:p w:rsidR="0016440A" w:rsidRPr="00053BFA" w:rsidRDefault="0016440A" w:rsidP="00D229D0">
      <w:pPr>
        <w:tabs>
          <w:tab w:val="left" w:pos="540"/>
        </w:tabs>
        <w:spacing w:line="360" w:lineRule="auto"/>
        <w:jc w:val="both"/>
        <w:rPr>
          <w:rFonts w:ascii="Times New Roman" w:hAnsi="Times New Roman"/>
          <w:sz w:val="28"/>
          <w:lang w:val="ru-RU"/>
        </w:rPr>
      </w:pPr>
    </w:p>
    <w:p w:rsidR="0016440A" w:rsidRPr="00053BFA" w:rsidRDefault="0016440A" w:rsidP="00D229D0">
      <w:pPr>
        <w:tabs>
          <w:tab w:val="left" w:pos="540"/>
        </w:tabs>
        <w:spacing w:line="360" w:lineRule="auto"/>
        <w:jc w:val="both"/>
        <w:rPr>
          <w:rFonts w:ascii="Times New Roman" w:hAnsi="Times New Roman"/>
          <w:sz w:val="28"/>
          <w:lang w:val="ru-RU"/>
        </w:rPr>
      </w:pPr>
    </w:p>
    <w:p w:rsidR="0016440A" w:rsidRPr="00053BFA" w:rsidRDefault="0016440A" w:rsidP="00D229D0">
      <w:pPr>
        <w:tabs>
          <w:tab w:val="left" w:pos="540"/>
        </w:tabs>
        <w:spacing w:line="360" w:lineRule="auto"/>
        <w:jc w:val="both"/>
        <w:rPr>
          <w:rFonts w:ascii="Times New Roman" w:hAnsi="Times New Roman"/>
          <w:sz w:val="28"/>
          <w:lang w:val="ru-RU"/>
        </w:rPr>
      </w:pPr>
    </w:p>
    <w:p w:rsidR="0016440A" w:rsidRDefault="0016440A" w:rsidP="00D229D0">
      <w:pPr>
        <w:tabs>
          <w:tab w:val="left" w:pos="540"/>
        </w:tabs>
        <w:spacing w:line="360" w:lineRule="auto"/>
        <w:jc w:val="both"/>
        <w:rPr>
          <w:rFonts w:ascii="Times New Roman" w:hAnsi="Times New Roman"/>
          <w:sz w:val="28"/>
          <w:lang w:val="ru-RU"/>
        </w:rPr>
      </w:pPr>
      <w:r w:rsidRPr="00064849">
        <w:rPr>
          <w:rFonts w:ascii="Times New Roman" w:hAnsi="Times New Roman"/>
          <w:sz w:val="28"/>
          <w:lang w:val="ru-RU"/>
        </w:rPr>
        <w:t>Таблица 1.</w:t>
      </w:r>
      <w:r w:rsidRPr="00064849">
        <w:rPr>
          <w:lang w:val="ru-RU"/>
        </w:rPr>
        <w:t xml:space="preserve"> </w:t>
      </w:r>
      <w:r w:rsidRPr="00064849">
        <w:rPr>
          <w:rFonts w:ascii="Times New Roman" w:hAnsi="Times New Roman"/>
          <w:sz w:val="28"/>
          <w:lang w:val="ru-RU"/>
        </w:rPr>
        <w:t xml:space="preserve">Географическое распределение тяжелых нефтей и битумов </w:t>
      </w:r>
    </w:p>
    <w:p w:rsidR="0016440A" w:rsidRPr="004445B8" w:rsidRDefault="0016440A" w:rsidP="004445B8">
      <w:pPr>
        <w:tabs>
          <w:tab w:val="left" w:pos="540"/>
        </w:tabs>
        <w:spacing w:line="360" w:lineRule="auto"/>
        <w:jc w:val="both"/>
        <w:rPr>
          <w:rFonts w:ascii="Times New Roman" w:hAnsi="Times New Roman"/>
          <w:sz w:val="28"/>
          <w:lang w:val="ru-RU"/>
        </w:rPr>
      </w:pPr>
      <w:r>
        <w:rPr>
          <w:rFonts w:ascii="Times New Roman" w:hAnsi="Times New Roman"/>
          <w:sz w:val="28"/>
          <w:lang w:val="ru-RU"/>
        </w:rPr>
        <w:t xml:space="preserve">                              </w:t>
      </w:r>
      <w:r w:rsidRPr="00D50812">
        <w:rPr>
          <w:rFonts w:ascii="Times New Roman" w:hAnsi="Times New Roman"/>
          <w:sz w:val="28"/>
          <w:lang w:val="ru-RU"/>
        </w:rPr>
        <w:t>запасов (US Geological Survey</w:t>
      </w:r>
      <w:r>
        <w:rPr>
          <w:rFonts w:ascii="Times New Roman" w:hAnsi="Times New Roman"/>
          <w:sz w:val="28"/>
          <w:lang w:val="ru-RU"/>
        </w:rPr>
        <w:t xml:space="preserve">, 2003)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0"/>
        <w:gridCol w:w="1620"/>
        <w:gridCol w:w="1800"/>
        <w:gridCol w:w="2070"/>
        <w:gridCol w:w="2016"/>
        <w:gridCol w:w="9"/>
      </w:tblGrid>
      <w:tr w:rsidR="0016440A" w:rsidRPr="00035711" w:rsidTr="00CF7684">
        <w:trPr>
          <w:trHeight w:val="20"/>
        </w:trPr>
        <w:tc>
          <w:tcPr>
            <w:tcW w:w="1620" w:type="dxa"/>
            <w:vMerge w:val="restart"/>
          </w:tcPr>
          <w:p w:rsidR="0016440A" w:rsidRPr="00035711" w:rsidRDefault="0016440A" w:rsidP="00CD4CF8">
            <w:pPr>
              <w:tabs>
                <w:tab w:val="left" w:pos="540"/>
              </w:tabs>
              <w:spacing w:line="360" w:lineRule="auto"/>
              <w:jc w:val="both"/>
              <w:rPr>
                <w:rFonts w:ascii="Times New Roman" w:hAnsi="Times New Roman"/>
                <w:sz w:val="28"/>
                <w:szCs w:val="28"/>
                <w:lang w:val="ru-RU"/>
              </w:rPr>
            </w:pPr>
          </w:p>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Регион</w:t>
            </w:r>
          </w:p>
        </w:tc>
        <w:tc>
          <w:tcPr>
            <w:tcW w:w="3420" w:type="dxa"/>
            <w:gridSpan w:val="2"/>
          </w:tcPr>
          <w:p w:rsidR="0016440A" w:rsidRPr="00035711" w:rsidRDefault="0016440A" w:rsidP="00CD4CF8">
            <w:pPr>
              <w:tabs>
                <w:tab w:val="left" w:pos="540"/>
              </w:tabs>
              <w:spacing w:line="360" w:lineRule="auto"/>
              <w:jc w:val="both"/>
              <w:rPr>
                <w:rFonts w:ascii="Times New Roman" w:hAnsi="Times New Roman"/>
                <w:sz w:val="28"/>
                <w:szCs w:val="28"/>
                <w:lang w:val="ru-RU"/>
              </w:rPr>
            </w:pPr>
          </w:p>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 xml:space="preserve">    Тяжелые нефти</w:t>
            </w:r>
          </w:p>
        </w:tc>
        <w:tc>
          <w:tcPr>
            <w:tcW w:w="4095" w:type="dxa"/>
            <w:gridSpan w:val="3"/>
          </w:tcPr>
          <w:p w:rsidR="0016440A" w:rsidRPr="00035711" w:rsidRDefault="0016440A" w:rsidP="00CD4CF8">
            <w:pPr>
              <w:tabs>
                <w:tab w:val="left" w:pos="540"/>
              </w:tabs>
              <w:spacing w:line="360" w:lineRule="auto"/>
              <w:jc w:val="both"/>
              <w:rPr>
                <w:rFonts w:ascii="Times New Roman" w:hAnsi="Times New Roman"/>
                <w:sz w:val="28"/>
                <w:szCs w:val="28"/>
                <w:lang w:val="ru-RU"/>
              </w:rPr>
            </w:pPr>
          </w:p>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Нефтяные битумы</w:t>
            </w:r>
          </w:p>
        </w:tc>
      </w:tr>
      <w:tr w:rsidR="0016440A" w:rsidRPr="00035711" w:rsidTr="00CF7684">
        <w:trPr>
          <w:gridAfter w:val="1"/>
          <w:wAfter w:w="9" w:type="dxa"/>
          <w:trHeight w:val="20"/>
        </w:trPr>
        <w:tc>
          <w:tcPr>
            <w:tcW w:w="1620" w:type="dxa"/>
            <w:vMerge/>
          </w:tcPr>
          <w:p w:rsidR="0016440A" w:rsidRPr="00035711" w:rsidRDefault="0016440A" w:rsidP="00CD4CF8">
            <w:pPr>
              <w:tabs>
                <w:tab w:val="left" w:pos="540"/>
              </w:tabs>
              <w:spacing w:line="360" w:lineRule="auto"/>
              <w:jc w:val="both"/>
              <w:rPr>
                <w:rFonts w:ascii="Times New Roman" w:hAnsi="Times New Roman"/>
                <w:sz w:val="28"/>
                <w:szCs w:val="28"/>
                <w:lang w:val="ru-RU"/>
              </w:rPr>
            </w:pPr>
          </w:p>
        </w:tc>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КИН</w:t>
            </w:r>
          </w:p>
        </w:tc>
        <w:tc>
          <w:tcPr>
            <w:tcW w:w="180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 xml:space="preserve">Резерв </w:t>
            </w:r>
          </w:p>
        </w:tc>
        <w:tc>
          <w:tcPr>
            <w:tcW w:w="207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КИН</w:t>
            </w:r>
          </w:p>
        </w:tc>
        <w:tc>
          <w:tcPr>
            <w:tcW w:w="2016"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Резерв</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Северная Америка</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0,19</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35,3</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0,32</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530,9</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Южная Америка</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0,13</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265,7</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0,09</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Африка</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0,18</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7,2</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0,10</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43,0</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Европа</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0,15</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4,9</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0,14</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0,2</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Ближний Восток</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0,12</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78,2</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0,10</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0,0</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Азия</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0,14</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29,6</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0,16</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42,8</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Россия</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0,13</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13,4</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0,13</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33,7</w:t>
            </w:r>
          </w:p>
        </w:tc>
      </w:tr>
      <w:tr w:rsidR="0016440A" w:rsidRPr="00035711" w:rsidTr="00CF7684">
        <w:trPr>
          <w:gridAfter w:val="1"/>
          <w:wAfter w:w="9" w:type="dxa"/>
          <w:trHeight w:val="20"/>
        </w:trPr>
        <w:tc>
          <w:tcPr>
            <w:tcW w:w="1620" w:type="dxa"/>
          </w:tcPr>
          <w:p w:rsidR="0016440A" w:rsidRPr="00035711" w:rsidRDefault="0016440A" w:rsidP="00CD4CF8">
            <w:pPr>
              <w:tabs>
                <w:tab w:val="left" w:pos="540"/>
              </w:tabs>
              <w:spacing w:line="360" w:lineRule="auto"/>
              <w:jc w:val="both"/>
              <w:rPr>
                <w:rFonts w:ascii="Times New Roman" w:hAnsi="Times New Roman"/>
                <w:sz w:val="28"/>
                <w:szCs w:val="28"/>
                <w:lang w:val="ru-RU"/>
              </w:rPr>
            </w:pPr>
            <w:r w:rsidRPr="00035711">
              <w:rPr>
                <w:rFonts w:ascii="Times New Roman" w:hAnsi="Times New Roman"/>
                <w:sz w:val="28"/>
                <w:szCs w:val="28"/>
                <w:lang w:val="ru-RU"/>
              </w:rPr>
              <w:t>Всего</w:t>
            </w:r>
          </w:p>
        </w:tc>
        <w:tc>
          <w:tcPr>
            <w:tcW w:w="162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w:t>
            </w:r>
          </w:p>
        </w:tc>
        <w:tc>
          <w:tcPr>
            <w:tcW w:w="1800" w:type="dxa"/>
          </w:tcPr>
          <w:p w:rsidR="0016440A" w:rsidRPr="00035711" w:rsidRDefault="0016440A" w:rsidP="00DE263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434,3</w:t>
            </w:r>
          </w:p>
        </w:tc>
        <w:tc>
          <w:tcPr>
            <w:tcW w:w="2070" w:type="dxa"/>
          </w:tcPr>
          <w:p w:rsidR="0016440A" w:rsidRPr="00035711" w:rsidRDefault="0016440A" w:rsidP="00D06006">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w:t>
            </w:r>
          </w:p>
        </w:tc>
        <w:tc>
          <w:tcPr>
            <w:tcW w:w="2016" w:type="dxa"/>
          </w:tcPr>
          <w:p w:rsidR="0016440A" w:rsidRPr="00035711" w:rsidRDefault="0016440A" w:rsidP="00E16492">
            <w:pPr>
              <w:tabs>
                <w:tab w:val="left" w:pos="540"/>
              </w:tabs>
              <w:spacing w:line="360" w:lineRule="auto"/>
              <w:jc w:val="center"/>
              <w:rPr>
                <w:rFonts w:ascii="Times New Roman" w:hAnsi="Times New Roman"/>
                <w:sz w:val="28"/>
                <w:szCs w:val="28"/>
                <w:lang w:val="ru-RU"/>
              </w:rPr>
            </w:pPr>
            <w:r w:rsidRPr="00035711">
              <w:rPr>
                <w:rFonts w:ascii="Times New Roman" w:hAnsi="Times New Roman"/>
                <w:sz w:val="28"/>
                <w:szCs w:val="28"/>
                <w:lang w:val="ru-RU"/>
              </w:rPr>
              <w:t>650,7</w:t>
            </w:r>
          </w:p>
        </w:tc>
      </w:tr>
    </w:tbl>
    <w:p w:rsidR="0016440A" w:rsidRDefault="0016440A" w:rsidP="004445B8">
      <w:pPr>
        <w:tabs>
          <w:tab w:val="left" w:pos="540"/>
        </w:tabs>
        <w:spacing w:line="360" w:lineRule="auto"/>
        <w:jc w:val="both"/>
        <w:rPr>
          <w:rFonts w:ascii="Times New Roman" w:hAnsi="Times New Roman"/>
          <w:sz w:val="28"/>
          <w:szCs w:val="28"/>
          <w:lang w:val="ru-RU"/>
        </w:rPr>
      </w:pPr>
    </w:p>
    <w:p w:rsidR="0016440A" w:rsidRPr="002722F0" w:rsidRDefault="0016440A" w:rsidP="002722F0">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На первом этапе в скважину вместе с водой нагнетают кислород в виде водно-воздушной смеси и минеральные соли азота и фосфора. Они активируют пластовую микрофлору:</w:t>
      </w:r>
    </w:p>
    <w:p w:rsidR="0016440A" w:rsidRPr="002B1C1D" w:rsidRDefault="0016440A" w:rsidP="002B1C1D">
      <w:pPr>
        <w:pStyle w:val="ListParagraph"/>
        <w:numPr>
          <w:ilvl w:val="0"/>
          <w:numId w:val="4"/>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У</w:t>
      </w:r>
      <w:r w:rsidRPr="002B1C1D">
        <w:rPr>
          <w:rFonts w:ascii="Times New Roman" w:hAnsi="Times New Roman"/>
          <w:sz w:val="28"/>
          <w:szCs w:val="28"/>
          <w:lang w:val="ru-RU"/>
        </w:rPr>
        <w:t>величивается численность;</w:t>
      </w:r>
    </w:p>
    <w:p w:rsidR="0016440A" w:rsidRPr="002B1C1D" w:rsidRDefault="0016440A" w:rsidP="002B1C1D">
      <w:pPr>
        <w:pStyle w:val="ListParagraph"/>
        <w:numPr>
          <w:ilvl w:val="0"/>
          <w:numId w:val="4"/>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В</w:t>
      </w:r>
      <w:r w:rsidRPr="002B1C1D">
        <w:rPr>
          <w:rFonts w:ascii="Times New Roman" w:hAnsi="Times New Roman"/>
          <w:sz w:val="28"/>
          <w:szCs w:val="28"/>
          <w:lang w:val="ru-RU"/>
        </w:rPr>
        <w:t>идовое разнообразие бактерий;</w:t>
      </w:r>
    </w:p>
    <w:p w:rsidR="0016440A" w:rsidRPr="002B1C1D" w:rsidRDefault="0016440A" w:rsidP="002B1C1D">
      <w:pPr>
        <w:pStyle w:val="ListParagraph"/>
        <w:numPr>
          <w:ilvl w:val="0"/>
          <w:numId w:val="4"/>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А</w:t>
      </w:r>
      <w:r w:rsidRPr="002B1C1D">
        <w:rPr>
          <w:rFonts w:ascii="Times New Roman" w:hAnsi="Times New Roman"/>
          <w:sz w:val="28"/>
          <w:szCs w:val="28"/>
          <w:lang w:val="ru-RU"/>
        </w:rPr>
        <w:t>ктивность бактерий.</w:t>
      </w:r>
    </w:p>
    <w:p w:rsidR="0016440A" w:rsidRPr="002722F0" w:rsidRDefault="0016440A" w:rsidP="002722F0">
      <w:pPr>
        <w:tabs>
          <w:tab w:val="left" w:pos="540"/>
        </w:tabs>
        <w:spacing w:line="360" w:lineRule="auto"/>
        <w:jc w:val="both"/>
        <w:rPr>
          <w:rFonts w:ascii="Times New Roman" w:hAnsi="Times New Roman"/>
          <w:sz w:val="28"/>
          <w:szCs w:val="28"/>
          <w:lang w:val="ru-RU"/>
        </w:rPr>
      </w:pPr>
      <w:r w:rsidRPr="002722F0">
        <w:rPr>
          <w:rFonts w:ascii="Times New Roman" w:hAnsi="Times New Roman"/>
          <w:sz w:val="28"/>
          <w:szCs w:val="28"/>
          <w:lang w:val="ru-RU"/>
        </w:rPr>
        <w:t>Попадающие с водой и воздухом в пласт аэробные (живущие при наличии кислорода) бактерии окисляют углеводороды до промежуточных продуктов – низкомолекулярных органических кислот (уксусной, пропионовой, масляной и др.) и спиртов (метанола, этанола и др.). Затем снова закачивают воду, но уже без кислорода, чтобы доставить образовавшиеся продукты к другим бактериям – анаэробным (живущим без кислорода). Анаэробные бактерии преобразовывают продукты окисления нефти в метан и углекислоту. Метан при этом снижает вязкость нефти, одновременно повышая локальное давление в пласте. Углекислота также снижала вязкость нефти, но, кроме того, ещё и растворяла карбонатные породы, увеличивая таким.</w:t>
      </w:r>
    </w:p>
    <w:p w:rsidR="0016440A" w:rsidRDefault="0016440A" w:rsidP="002722F0">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 xml:space="preserve">Нефть, добытая с применением биотехнологии, сравнима по себестоимости с нефтью, добытой первичным и вторичным способами из активных запасов. Микробиологическая технология вписывается в схему вторичной добычи и требует минимальное дополнительное оборудование – компрессор для нагнетания воздуха и эжектор для введения минеральных солей. Экологически безопасные микробиологические методы увеличения нефтеотдачи применяются в основном на месторождениях, разрабатываемых с помощью заводнения. Присутствие водной фазы создаёт условия для развития богатой и разнообразной пластовой микрофлоры. Влияние пластового биоценоза на закрепленную малоподвижную нефть носит характер десорбции, которая осуществляется за счёт накопленных продуктов метаболизма при биоокислении углеводородов нефти.Уже в течение десятков лет известно, что специальная группа углеводородокисляющих микроорганизмов способна метаболизировать углеводороды, производя органические растворители, такие как спирты и альдегиды, жирные кислоты, обладающие поверхностной активностью, газообразные продукты и другие метаболиты, увеличивающие подвижность нефти. </w:t>
      </w:r>
    </w:p>
    <w:p w:rsidR="0016440A" w:rsidRPr="002722F0" w:rsidRDefault="0016440A" w:rsidP="00684FF1">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Газообразные метаболиты, растворяясь в нефти, снижают её вязкость, а также способствуют увеличению нефтеотдачи. Следовательно, если такие живые, подвижные микроорганизмы будут внесены в нефтяной пласт, они смогут передвигаться в места залегания оставшейся нефти и приводить в движение нефть, считавшуюся ранее неподвижной и неизвлекаемой. Наиболее часто применяемые технологии ми</w:t>
      </w:r>
      <w:r>
        <w:rPr>
          <w:rFonts w:ascii="Times New Roman" w:hAnsi="Times New Roman"/>
          <w:sz w:val="28"/>
          <w:szCs w:val="28"/>
          <w:lang w:val="ru-RU"/>
        </w:rPr>
        <w:t xml:space="preserve">кробиологического воздействия, </w:t>
      </w:r>
      <w:r w:rsidRPr="002722F0">
        <w:rPr>
          <w:rFonts w:ascii="Times New Roman" w:hAnsi="Times New Roman"/>
          <w:sz w:val="28"/>
          <w:szCs w:val="28"/>
          <w:lang w:val="ru-RU"/>
        </w:rPr>
        <w:t>это циклическая микробиологическая обработ</w:t>
      </w:r>
      <w:r>
        <w:rPr>
          <w:rFonts w:ascii="Times New Roman" w:hAnsi="Times New Roman"/>
          <w:sz w:val="28"/>
          <w:szCs w:val="28"/>
          <w:lang w:val="ru-RU"/>
        </w:rPr>
        <w:t xml:space="preserve">ка отдельных добывающих скважин и микробиологическое заводнение. </w:t>
      </w:r>
      <w:r w:rsidRPr="002722F0">
        <w:rPr>
          <w:rFonts w:ascii="Times New Roman" w:hAnsi="Times New Roman"/>
          <w:sz w:val="28"/>
          <w:szCs w:val="28"/>
          <w:lang w:val="ru-RU"/>
        </w:rPr>
        <w:t>Циклическая микробиологическая обработка добывающих скважин – это нагнетание в пласт питательных субстратов, биокатализаторов и микроорганизмов, с последующим закрытием скважин на нескольких дней или недель для роста микроорганизмов и накопления метаболитов. За периодом закрытия скважины следует период эксплуатации, и цикл повторяется, когда добыча нефти в скважине значительно снижается.</w:t>
      </w:r>
      <w:r>
        <w:rPr>
          <w:rFonts w:ascii="Times New Roman" w:hAnsi="Times New Roman"/>
          <w:sz w:val="28"/>
          <w:szCs w:val="28"/>
          <w:lang w:val="ru-RU"/>
        </w:rPr>
        <w:t xml:space="preserve"> Микробиологическое заводнение,</w:t>
      </w:r>
      <w:r w:rsidRPr="002722F0">
        <w:rPr>
          <w:rFonts w:ascii="Times New Roman" w:hAnsi="Times New Roman"/>
          <w:sz w:val="28"/>
          <w:szCs w:val="28"/>
          <w:lang w:val="ru-RU"/>
        </w:rPr>
        <w:t xml:space="preserve"> это введение в пласт микробной взвеси и питательных веществ одновременно. Преимущество этих методов в том, что факторы, способствующие нефтевытеснению, создаются непосредственно в пласте, что увеличивает их эффективность. Одним из элементов механизма повышения нефтеотдачи при микробиологическом воздействии на пласт является первичное селективное закупоривание. Группа исследователей во главе с Knapp R. изучала селективное закупоривание пор нефтеносной породы и распространение потока флюидов в проточной модели, составленной из двух песчаников различной проницаемости, которые имеют капиллярный контакт. Рост количества бактерий изменял поток флюидов в модели таким образом, что более 60 % его шло через слой низкой проницаемости. Причем скорость фильтрации жидкости, проходящей через слой низкой проницаемо-сти, увеличилась в 3 раза.</w:t>
      </w:r>
    </w:p>
    <w:p w:rsidR="0016440A" w:rsidRPr="002722F0" w:rsidRDefault="0016440A" w:rsidP="00831B1E">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Микробиологические методы повышения нефтеотдачи разрабатываются по двум направлениям:</w:t>
      </w:r>
    </w:p>
    <w:p w:rsidR="0016440A" w:rsidRPr="00443E2E" w:rsidRDefault="0016440A" w:rsidP="00443E2E">
      <w:pPr>
        <w:pStyle w:val="ListParagraph"/>
        <w:numPr>
          <w:ilvl w:val="0"/>
          <w:numId w:val="3"/>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П</w:t>
      </w:r>
      <w:r w:rsidRPr="00443E2E">
        <w:rPr>
          <w:rFonts w:ascii="Times New Roman" w:hAnsi="Times New Roman"/>
          <w:sz w:val="28"/>
          <w:szCs w:val="28"/>
          <w:lang w:val="ru-RU"/>
        </w:rPr>
        <w:t>олучение в наземных условиях продуктов микробиологического синтеза, увеличивающих подвижность нефти, и нагнетание их в нефтяной пласт;</w:t>
      </w:r>
    </w:p>
    <w:p w:rsidR="0016440A" w:rsidRPr="00443E2E" w:rsidRDefault="0016440A" w:rsidP="00443E2E">
      <w:pPr>
        <w:pStyle w:val="ListParagraph"/>
        <w:numPr>
          <w:ilvl w:val="0"/>
          <w:numId w:val="3"/>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Р</w:t>
      </w:r>
      <w:r w:rsidRPr="00443E2E">
        <w:rPr>
          <w:rFonts w:ascii="Times New Roman" w:hAnsi="Times New Roman"/>
          <w:sz w:val="28"/>
          <w:szCs w:val="28"/>
          <w:lang w:val="ru-RU"/>
        </w:rPr>
        <w:t>азвитие микробиологических процессов непосредственно в условиях нефтяного пласта с целью получения метаболитов, способствующих вытеснению нефти из коллектора.</w:t>
      </w:r>
    </w:p>
    <w:p w:rsidR="0016440A" w:rsidRPr="002722F0" w:rsidRDefault="0016440A" w:rsidP="00DD6AC3">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Суть этих методов заключается в улучшении нефтевытесняющих свойств закачиваемой воды с помощью микробных метаболитов: биоПАВ, полисахаридов, растворителей и других соединений. Эти методы применяются в России, Польше, Венгрии, Румынии, Китае, Германии и США. Применение микробиологических методов увеличения нефтеотдачи, механизм воздействия которых основывается на изменении реологических свойств нефтей, коллекторских свойств пород, очистке их от асфальто-смоло-парафиновых отложений, обеспечивает комплексное действие на пласт: ограничивается движение воды по пласту блокированием промытых зон микроорганизмами и до отмыв нефти продуктами их жизнедеятельности, что, в конечном итоге, обеспечивает повышение нефтеотдачи пластов. Использование микробиологических методов в практике добычи нефти требует тщательного исследования численности, видового разнообразия и ферментативной активности естественной микрофлоры месторождения [3].</w:t>
      </w:r>
    </w:p>
    <w:p w:rsidR="0016440A" w:rsidRPr="002722F0" w:rsidRDefault="0016440A" w:rsidP="005B4258">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Методы активизации микроорганизмов в пластовых условиях с целью получения продуктов, способствующих вытеснению нефти, могут быть разработаны на основе стимуляции естественной микрофлоры пласта, сформировавшейся в процессе эксплуатации месторождения или на основе введения микрофлоры, адаптированной к конкретным пластовым условиям. Техническим решением может быть создание экологически чистого, не оказывающего отрицательного воздействия на окружающую среду способа разработки нефтяного месторождения путём увеличения охвата пласта заводнением и вытеснения остаточной нефти за счёт создания непосредственно в пласте нефтевытесняющих агентов. Способ включает последовательную закачку в пласт водного раствора цел-люлозосодержащего материала с питательными субстратами и биореа-гентом. В качестве питательных субстратов для стимуляции пластовой или вносимой углеводородокисляющей микрофлоры служат соли фосфора и азота, в качестве биореагента – надосадочная жидкость, приготовленная путём смешения в воде целлюлозосодержащего материала и питательных веществ. Дополнительно в качестве питательных веществ используют щелок чёрный моносульфитный, мелассу свекловичную или белково-витаминный концентрат «Белвитамил».</w:t>
      </w:r>
    </w:p>
    <w:p w:rsidR="0016440A" w:rsidRPr="002722F0" w:rsidRDefault="0016440A" w:rsidP="00603341">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Для стимуляции микрофлоры в пластовых условиях применяются минеральные (азотистые и фосфорные) или органические субстраты (меласса – отход сахарного производства, молочная сыворотка). На месторождениях Башкортостана, Пермской области и Татарстана проводятся опытно-промышленные испытания с использованием активного ила или смеси активного ила со стабилизатором, в качестве которого применяют крахмал и гидролизный сахар.</w:t>
      </w:r>
    </w:p>
    <w:p w:rsidR="0016440A" w:rsidRPr="002722F0" w:rsidRDefault="0016440A" w:rsidP="00431385">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722F0">
        <w:rPr>
          <w:rFonts w:ascii="Times New Roman" w:hAnsi="Times New Roman"/>
          <w:sz w:val="28"/>
          <w:szCs w:val="28"/>
          <w:lang w:val="ru-RU"/>
        </w:rPr>
        <w:t>Технологии с использованием мелассы применяются на месторождениях США, Китая, Румынии, Венгрии, Польши, Германии и других странах, где развито сахарное производство. Примером успешных испытаний метода являются результаты воздействия на карбонатные коллекторы с применением мелассной технологии на месторождении Фуйу (Китай), где в 2001 году было закачано 236 тонн мелассы и за первые 6 месяцев дополнительно получено около 2700 тонн нефти. В основе технологии лежит способность сахаролитических микроорганизмов родов Clostridium, Bacillus усваивать мелассу, содержащую не менее 40 % сахара, быстро накапливать биомассу и повышать ферментативную углеводородокисляющую активность. При сбраживании мелассы в условиях нефтяного пласта образуется большое количество метаболитов (СО</w:t>
      </w:r>
      <w:r w:rsidRPr="00730D57">
        <w:rPr>
          <w:rFonts w:ascii="Times New Roman" w:hAnsi="Times New Roman"/>
          <w:sz w:val="28"/>
          <w:szCs w:val="28"/>
          <w:vertAlign w:val="subscript"/>
          <w:lang w:val="ru-RU"/>
        </w:rPr>
        <w:t>2</w:t>
      </w:r>
      <w:r w:rsidRPr="002722F0">
        <w:rPr>
          <w:rFonts w:ascii="Times New Roman" w:hAnsi="Times New Roman"/>
          <w:sz w:val="28"/>
          <w:szCs w:val="28"/>
          <w:lang w:val="ru-RU"/>
        </w:rPr>
        <w:t>, низ-ших жирных кислот, спиртов и др.), изменяющих свойства пластовой воды, нефти, газа, породы и стимулирующих процесс вытеснения остаточной нефти.</w:t>
      </w:r>
    </w:p>
    <w:p w:rsidR="0016440A" w:rsidRPr="002722F0" w:rsidRDefault="0016440A" w:rsidP="007C19DF">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7C19DF">
        <w:rPr>
          <w:rFonts w:ascii="Times New Roman" w:hAnsi="Times New Roman"/>
          <w:sz w:val="28"/>
          <w:szCs w:val="28"/>
          <w:lang w:val="ru-RU"/>
        </w:rPr>
        <w:t>В</w:t>
      </w:r>
      <w:r w:rsidRPr="002722F0">
        <w:rPr>
          <w:rFonts w:ascii="Times New Roman" w:hAnsi="Times New Roman"/>
          <w:sz w:val="28"/>
          <w:szCs w:val="28"/>
          <w:lang w:val="ru-RU"/>
        </w:rPr>
        <w:t xml:space="preserve"> России опытно-промышленные работы по мелассному заводнению проводились при добыче вязкой нефти в 1992-1994 гг. в НГДУ «Лениногорскнефть». Биотехнология основана на циклической интродукции в пласт мелассы и бактерий Clostridium tyrobutyricum. Нефть залежи – вязкая, высокопарафинистая и высокосернистая. Биотехнологическое воздействие на залежь понизило плотность нефти с 0,950 до 0,907 г/см3, вязкость – с 46,2 </w:t>
      </w:r>
      <w:r>
        <w:rPr>
          <w:rFonts w:ascii="Times New Roman" w:hAnsi="Times New Roman"/>
          <w:sz w:val="28"/>
          <w:szCs w:val="28"/>
          <w:lang w:val="ru-RU"/>
        </w:rPr>
        <w:t xml:space="preserve">Па.с </w:t>
      </w:r>
      <w:r w:rsidRPr="002722F0">
        <w:rPr>
          <w:rFonts w:ascii="Times New Roman" w:hAnsi="Times New Roman"/>
          <w:sz w:val="28"/>
          <w:szCs w:val="28"/>
          <w:lang w:val="ru-RU"/>
        </w:rPr>
        <w:t>до 24,0</w:t>
      </w:r>
      <w:r>
        <w:rPr>
          <w:rFonts w:ascii="Times New Roman" w:hAnsi="Times New Roman"/>
          <w:sz w:val="28"/>
          <w:szCs w:val="28"/>
          <w:lang w:val="ru-RU"/>
        </w:rPr>
        <w:t xml:space="preserve"> Па.с</w:t>
      </w:r>
      <w:r w:rsidRPr="002722F0">
        <w:rPr>
          <w:rFonts w:ascii="Times New Roman" w:hAnsi="Times New Roman"/>
          <w:sz w:val="28"/>
          <w:szCs w:val="28"/>
          <w:lang w:val="ru-RU"/>
        </w:rPr>
        <w:t>.</w:t>
      </w:r>
      <w:r>
        <w:rPr>
          <w:rFonts w:ascii="Times New Roman" w:hAnsi="Times New Roman"/>
          <w:sz w:val="28"/>
          <w:szCs w:val="28"/>
          <w:lang w:val="ru-RU"/>
        </w:rPr>
        <w:t xml:space="preserve"> </w:t>
      </w:r>
      <w:r w:rsidRPr="002722F0">
        <w:rPr>
          <w:rFonts w:ascii="Times New Roman" w:hAnsi="Times New Roman"/>
          <w:sz w:val="28"/>
          <w:szCs w:val="28"/>
          <w:lang w:val="ru-RU"/>
        </w:rPr>
        <w:t>Межфазное натяжение, характеризующее образование биоПАВ на границе раздела фаз «исследуемая вода – гептан», снизилось в 1,5-3,0 раза, что позволило получить на опытном участке дополнительно около 30 % нефти.</w:t>
      </w:r>
    </w:p>
    <w:p w:rsidR="0016440A" w:rsidRPr="002722F0" w:rsidRDefault="0016440A" w:rsidP="00C51390">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E26A81">
        <w:rPr>
          <w:rFonts w:ascii="Times New Roman" w:hAnsi="Times New Roman"/>
          <w:sz w:val="28"/>
          <w:szCs w:val="28"/>
          <w:lang w:val="ru-RU"/>
        </w:rPr>
        <w:t>Осуществляя</w:t>
      </w:r>
      <w:r w:rsidRPr="002722F0">
        <w:rPr>
          <w:rFonts w:ascii="Times New Roman" w:hAnsi="Times New Roman"/>
          <w:sz w:val="28"/>
          <w:szCs w:val="28"/>
          <w:lang w:val="ru-RU"/>
        </w:rPr>
        <w:t xml:space="preserve"> опытно-промышленные испытания микробиологических методов увеличения нефтеотдачи, необходимо учитывать численность бакте-рий различных физиологических групп. Учёт динамики численности микроорганизмов в процессе их активации в условиях пласта и и</w:t>
      </w:r>
      <w:r w:rsidRPr="00E26A81">
        <w:rPr>
          <w:rFonts w:ascii="Times New Roman" w:hAnsi="Times New Roman"/>
          <w:sz w:val="28"/>
          <w:szCs w:val="28"/>
          <w:lang w:val="ru-RU"/>
        </w:rPr>
        <w:t>сследования</w:t>
      </w:r>
      <w:r w:rsidRPr="002722F0">
        <w:rPr>
          <w:rFonts w:ascii="Times New Roman" w:hAnsi="Times New Roman"/>
          <w:sz w:val="28"/>
          <w:szCs w:val="28"/>
          <w:lang w:val="ru-RU"/>
        </w:rPr>
        <w:t xml:space="preserve"> их ферментативной активности позволит получить доказательства микробиологического воздействия на вытеснение нефти.</w:t>
      </w:r>
    </w:p>
    <w:p w:rsidR="0016440A" w:rsidRPr="002722F0" w:rsidRDefault="0016440A" w:rsidP="00FC766E">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E26A81">
        <w:rPr>
          <w:rFonts w:ascii="Times New Roman" w:hAnsi="Times New Roman"/>
          <w:sz w:val="28"/>
          <w:szCs w:val="28"/>
          <w:lang w:val="ru-RU"/>
        </w:rPr>
        <w:t>Развитие</w:t>
      </w:r>
      <w:r w:rsidRPr="002722F0">
        <w:rPr>
          <w:rFonts w:ascii="Times New Roman" w:hAnsi="Times New Roman"/>
          <w:sz w:val="28"/>
          <w:szCs w:val="28"/>
          <w:lang w:val="ru-RU"/>
        </w:rPr>
        <w:t xml:space="preserve"> пластового биоценоза во многом зависит от активности углеводородокисляющей группы микроорганизмов, которые первыми окисляют углеводороды нефти при участии ферментов. Численность углеводородокисляющей группы бактерий в составе сформировавшегося пла</w:t>
      </w:r>
      <w:r w:rsidRPr="00945287">
        <w:rPr>
          <w:rFonts w:ascii="Times New Roman" w:hAnsi="Times New Roman"/>
          <w:sz w:val="28"/>
          <w:szCs w:val="28"/>
          <w:lang w:val="ru-RU"/>
        </w:rPr>
        <w:t>стового</w:t>
      </w:r>
      <w:r w:rsidRPr="002722F0">
        <w:rPr>
          <w:rFonts w:ascii="Times New Roman" w:hAnsi="Times New Roman"/>
          <w:sz w:val="28"/>
          <w:szCs w:val="28"/>
          <w:lang w:val="ru-RU"/>
        </w:rPr>
        <w:t xml:space="preserve"> биоценоза достигает до   клет</w:t>
      </w:r>
      <w:r>
        <w:rPr>
          <w:rFonts w:ascii="Times New Roman" w:hAnsi="Times New Roman"/>
          <w:sz w:val="28"/>
          <w:szCs w:val="28"/>
          <w:lang w:val="ru-RU"/>
        </w:rPr>
        <w:t xml:space="preserve">и </w:t>
      </w:r>
      <w:r w:rsidRPr="002722F0">
        <w:rPr>
          <w:rFonts w:ascii="Times New Roman" w:hAnsi="Times New Roman"/>
          <w:sz w:val="28"/>
          <w:szCs w:val="28"/>
          <w:lang w:val="ru-RU"/>
        </w:rPr>
        <w:t>/мл воды, сопутствующей нефтям. Микроорганизмы влияют на вытеснение нефти посредством ряда механизмов:</w:t>
      </w:r>
    </w:p>
    <w:p w:rsidR="0016440A" w:rsidRPr="00443E2E" w:rsidRDefault="0016440A" w:rsidP="00443E2E">
      <w:pPr>
        <w:pStyle w:val="ListParagraph"/>
        <w:numPr>
          <w:ilvl w:val="0"/>
          <w:numId w:val="2"/>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О</w:t>
      </w:r>
      <w:r w:rsidRPr="00443E2E">
        <w:rPr>
          <w:rFonts w:ascii="Times New Roman" w:hAnsi="Times New Roman"/>
          <w:sz w:val="28"/>
          <w:szCs w:val="28"/>
          <w:lang w:val="ru-RU"/>
        </w:rPr>
        <w:t>бразование кислот, растворяющих вмещающие породы и увеличивающих пористость и проницаемость;</w:t>
      </w:r>
    </w:p>
    <w:p w:rsidR="0016440A" w:rsidRPr="00443E2E" w:rsidRDefault="0016440A" w:rsidP="00443E2E">
      <w:pPr>
        <w:pStyle w:val="ListParagraph"/>
        <w:numPr>
          <w:ilvl w:val="0"/>
          <w:numId w:val="2"/>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О</w:t>
      </w:r>
      <w:r w:rsidRPr="00443E2E">
        <w:rPr>
          <w:rFonts w:ascii="Times New Roman" w:hAnsi="Times New Roman"/>
          <w:sz w:val="28"/>
          <w:szCs w:val="28"/>
          <w:lang w:val="ru-RU"/>
        </w:rPr>
        <w:t>бразование газа, ведущее к снижению вязкости нефти и увеличению пластового давления;</w:t>
      </w:r>
    </w:p>
    <w:p w:rsidR="0016440A" w:rsidRPr="00687127" w:rsidRDefault="0016440A" w:rsidP="00687127">
      <w:pPr>
        <w:pStyle w:val="ListParagraph"/>
        <w:numPr>
          <w:ilvl w:val="0"/>
          <w:numId w:val="2"/>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О</w:t>
      </w:r>
      <w:r w:rsidRPr="00687127">
        <w:rPr>
          <w:rFonts w:ascii="Times New Roman" w:hAnsi="Times New Roman"/>
          <w:sz w:val="28"/>
          <w:szCs w:val="28"/>
          <w:lang w:val="ru-RU"/>
        </w:rPr>
        <w:t>бразование растворителей, непосредственно участвующих в экстракции нефти или в качестве сурфактантов, снижающих межфазное натяжение и увеличивающих подвижность нефти;</w:t>
      </w:r>
    </w:p>
    <w:p w:rsidR="0016440A" w:rsidRPr="00687127" w:rsidRDefault="0016440A" w:rsidP="00687127">
      <w:pPr>
        <w:pStyle w:val="ListParagraph"/>
        <w:numPr>
          <w:ilvl w:val="0"/>
          <w:numId w:val="2"/>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О</w:t>
      </w:r>
      <w:r w:rsidRPr="00687127">
        <w:rPr>
          <w:rFonts w:ascii="Times New Roman" w:hAnsi="Times New Roman"/>
          <w:sz w:val="28"/>
          <w:szCs w:val="28"/>
          <w:lang w:val="ru-RU"/>
        </w:rPr>
        <w:t>бразование биоПАВ, биополимеров и других соединений, эмульгирующих нефть, снижающих её вязкость и межфазное натяжение на границе «нефть – вода»;</w:t>
      </w:r>
    </w:p>
    <w:p w:rsidR="0016440A" w:rsidRPr="00687127" w:rsidRDefault="0016440A" w:rsidP="00687127">
      <w:pPr>
        <w:pStyle w:val="ListParagraph"/>
        <w:numPr>
          <w:ilvl w:val="0"/>
          <w:numId w:val="2"/>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О</w:t>
      </w:r>
      <w:r w:rsidRPr="00687127">
        <w:rPr>
          <w:rFonts w:ascii="Times New Roman" w:hAnsi="Times New Roman"/>
          <w:sz w:val="28"/>
          <w:szCs w:val="28"/>
          <w:lang w:val="ru-RU"/>
        </w:rPr>
        <w:t>бразование микробной биомассы, вызывающей эмульгирование нефти, изменяющей смачиваемость пород.</w:t>
      </w:r>
    </w:p>
    <w:p w:rsidR="0016440A" w:rsidRPr="002722F0" w:rsidRDefault="0016440A" w:rsidP="00602CD1">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891CDE">
        <w:rPr>
          <w:rFonts w:ascii="Times New Roman" w:hAnsi="Times New Roman"/>
          <w:sz w:val="28"/>
          <w:szCs w:val="28"/>
          <w:lang w:val="ru-RU"/>
        </w:rPr>
        <w:t>Преимущества</w:t>
      </w:r>
      <w:r w:rsidRPr="002722F0">
        <w:rPr>
          <w:rFonts w:ascii="Times New Roman" w:hAnsi="Times New Roman"/>
          <w:sz w:val="28"/>
          <w:szCs w:val="28"/>
          <w:lang w:val="ru-RU"/>
        </w:rPr>
        <w:t xml:space="preserve"> микробиологическо</w:t>
      </w:r>
      <w:r>
        <w:rPr>
          <w:rFonts w:ascii="Times New Roman" w:hAnsi="Times New Roman"/>
          <w:sz w:val="28"/>
          <w:szCs w:val="28"/>
          <w:lang w:val="ru-RU"/>
        </w:rPr>
        <w:t>го метода повышения нефтеотдачи:</w:t>
      </w:r>
    </w:p>
    <w:p w:rsidR="0016440A" w:rsidRPr="007A272C" w:rsidRDefault="0016440A" w:rsidP="007A272C">
      <w:pPr>
        <w:pStyle w:val="ListParagraph"/>
        <w:numPr>
          <w:ilvl w:val="0"/>
          <w:numId w:val="5"/>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П</w:t>
      </w:r>
      <w:r w:rsidRPr="007A272C">
        <w:rPr>
          <w:rFonts w:ascii="Times New Roman" w:hAnsi="Times New Roman"/>
          <w:sz w:val="28"/>
          <w:szCs w:val="28"/>
          <w:lang w:val="ru-RU"/>
        </w:rPr>
        <w:t>овышение производительности нефтяных месторождений;</w:t>
      </w:r>
    </w:p>
    <w:p w:rsidR="0016440A" w:rsidRPr="007A272C" w:rsidRDefault="0016440A" w:rsidP="007A272C">
      <w:pPr>
        <w:pStyle w:val="ListParagraph"/>
        <w:numPr>
          <w:ilvl w:val="0"/>
          <w:numId w:val="5"/>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7A272C">
        <w:rPr>
          <w:rFonts w:ascii="Times New Roman" w:hAnsi="Times New Roman"/>
          <w:sz w:val="28"/>
          <w:szCs w:val="28"/>
          <w:lang w:val="ru-RU"/>
        </w:rPr>
        <w:t>величение суммарной добычи нефти и срока эффективной эксплуатации скважин и месторождений;</w:t>
      </w:r>
    </w:p>
    <w:p w:rsidR="0016440A" w:rsidRPr="007A272C" w:rsidRDefault="0016440A" w:rsidP="007A272C">
      <w:pPr>
        <w:pStyle w:val="ListParagraph"/>
        <w:numPr>
          <w:ilvl w:val="0"/>
          <w:numId w:val="5"/>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7A272C">
        <w:rPr>
          <w:rFonts w:ascii="Times New Roman" w:hAnsi="Times New Roman"/>
          <w:sz w:val="28"/>
          <w:szCs w:val="28"/>
          <w:lang w:val="ru-RU"/>
        </w:rPr>
        <w:t>меньшение содержания воды в пластовой жидкости;</w:t>
      </w:r>
    </w:p>
    <w:p w:rsidR="0016440A" w:rsidRPr="007A272C" w:rsidRDefault="0016440A" w:rsidP="007A272C">
      <w:pPr>
        <w:pStyle w:val="ListParagraph"/>
        <w:numPr>
          <w:ilvl w:val="0"/>
          <w:numId w:val="5"/>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П</w:t>
      </w:r>
      <w:r w:rsidRPr="007A272C">
        <w:rPr>
          <w:rFonts w:ascii="Times New Roman" w:hAnsi="Times New Roman"/>
          <w:sz w:val="28"/>
          <w:szCs w:val="28"/>
          <w:lang w:val="ru-RU"/>
        </w:rPr>
        <w:t>овышение вязкости пластовой воды за счёт биомассы и растворимых биополимеров, продуктов жизнедеятельности микроорганизмов;</w:t>
      </w:r>
    </w:p>
    <w:p w:rsidR="0016440A" w:rsidRPr="007A272C" w:rsidRDefault="0016440A" w:rsidP="007A272C">
      <w:pPr>
        <w:pStyle w:val="ListParagraph"/>
        <w:numPr>
          <w:ilvl w:val="0"/>
          <w:numId w:val="5"/>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7A272C">
        <w:rPr>
          <w:rFonts w:ascii="Times New Roman" w:hAnsi="Times New Roman"/>
          <w:sz w:val="28"/>
          <w:szCs w:val="28"/>
          <w:lang w:val="ru-RU"/>
        </w:rPr>
        <w:t>меньшение содержания сероводорода в нефтяных и газовых скважинах и месторождениях, снижается его отрицательное воздействие на оборудование;</w:t>
      </w:r>
    </w:p>
    <w:p w:rsidR="0016440A" w:rsidRPr="007A272C" w:rsidRDefault="0016440A" w:rsidP="007A272C">
      <w:pPr>
        <w:pStyle w:val="ListParagraph"/>
        <w:numPr>
          <w:ilvl w:val="0"/>
          <w:numId w:val="5"/>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7A272C">
        <w:rPr>
          <w:rFonts w:ascii="Times New Roman" w:hAnsi="Times New Roman"/>
          <w:sz w:val="28"/>
          <w:szCs w:val="28"/>
          <w:lang w:val="ru-RU"/>
        </w:rPr>
        <w:t>меньшение времени простоя оборудования [3].</w:t>
      </w:r>
    </w:p>
    <w:p w:rsidR="0016440A" w:rsidRPr="002722F0" w:rsidRDefault="0016440A" w:rsidP="00AC725E">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2E3259">
        <w:rPr>
          <w:rFonts w:ascii="Times New Roman" w:hAnsi="Times New Roman"/>
          <w:sz w:val="28"/>
          <w:szCs w:val="28"/>
          <w:lang w:val="ru-RU"/>
        </w:rPr>
        <w:t>При</w:t>
      </w:r>
      <w:r w:rsidRPr="002722F0">
        <w:rPr>
          <w:rFonts w:ascii="Times New Roman" w:hAnsi="Times New Roman"/>
          <w:sz w:val="28"/>
          <w:szCs w:val="28"/>
          <w:lang w:val="ru-RU"/>
        </w:rPr>
        <w:t xml:space="preserve"> реализации микробиологического метода повышения нефтеотдачи закачанные в пласт микроорганизмы метаболизируют углеводороды нефти и выделяют полезные продукты жизнедеятельности:</w:t>
      </w:r>
    </w:p>
    <w:p w:rsidR="0016440A" w:rsidRPr="004C2917" w:rsidRDefault="0016440A" w:rsidP="004C2917">
      <w:pPr>
        <w:pStyle w:val="ListParagraph"/>
        <w:numPr>
          <w:ilvl w:val="0"/>
          <w:numId w:val="6"/>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С</w:t>
      </w:r>
      <w:r w:rsidRPr="004C2917">
        <w:rPr>
          <w:rFonts w:ascii="Times New Roman" w:hAnsi="Times New Roman"/>
          <w:sz w:val="28"/>
          <w:szCs w:val="28"/>
          <w:lang w:val="ru-RU"/>
        </w:rPr>
        <w:t>пирты, растворители и слабые кислоты, которые приводят к уменьшению вязкости, понижению температуры текучести нефти, а также удаляют парафины и включения тяжёлой нефти из пористых пород, увеличивая проницаемость последних;</w:t>
      </w:r>
    </w:p>
    <w:p w:rsidR="0016440A" w:rsidRPr="004C2917" w:rsidRDefault="0016440A" w:rsidP="004C2917">
      <w:pPr>
        <w:pStyle w:val="ListParagraph"/>
        <w:numPr>
          <w:ilvl w:val="0"/>
          <w:numId w:val="6"/>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Б</w:t>
      </w:r>
      <w:r w:rsidRPr="004C2917">
        <w:rPr>
          <w:rFonts w:ascii="Times New Roman" w:hAnsi="Times New Roman"/>
          <w:sz w:val="28"/>
          <w:szCs w:val="28"/>
          <w:lang w:val="ru-RU"/>
        </w:rPr>
        <w:t>иологические поверхностно-активные вещества, которые способствуют десорбции нефт</w:t>
      </w:r>
      <w:r>
        <w:rPr>
          <w:rFonts w:ascii="Times New Roman" w:hAnsi="Times New Roman"/>
          <w:sz w:val="28"/>
          <w:szCs w:val="28"/>
          <w:lang w:val="ru-RU"/>
        </w:rPr>
        <w:t>и с пористой поверхности пласта;</w:t>
      </w:r>
    </w:p>
    <w:p w:rsidR="0016440A" w:rsidRPr="004C2917" w:rsidRDefault="0016440A" w:rsidP="004C2917">
      <w:pPr>
        <w:pStyle w:val="ListParagraph"/>
        <w:numPr>
          <w:ilvl w:val="0"/>
          <w:numId w:val="6"/>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Г</w:t>
      </w:r>
      <w:r w:rsidRPr="004C2917">
        <w:rPr>
          <w:rFonts w:ascii="Times New Roman" w:hAnsi="Times New Roman"/>
          <w:sz w:val="28"/>
          <w:szCs w:val="28"/>
          <w:lang w:val="ru-RU"/>
        </w:rPr>
        <w:t>азы, которые увеличивают давление внутри пласта, что способствует вытеснению нефти.</w:t>
      </w:r>
    </w:p>
    <w:p w:rsidR="0016440A" w:rsidRPr="002722F0" w:rsidRDefault="0016440A" w:rsidP="00D84CEC">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914E9B">
        <w:rPr>
          <w:rFonts w:ascii="Times New Roman" w:hAnsi="Times New Roman"/>
          <w:sz w:val="28"/>
          <w:szCs w:val="28"/>
          <w:lang w:val="ru-RU"/>
        </w:rPr>
        <w:t>Кроме</w:t>
      </w:r>
      <w:r w:rsidRPr="002722F0">
        <w:rPr>
          <w:rFonts w:ascii="Times New Roman" w:hAnsi="Times New Roman"/>
          <w:sz w:val="28"/>
          <w:szCs w:val="28"/>
          <w:lang w:val="ru-RU"/>
        </w:rPr>
        <w:t xml:space="preserve"> того, происходит повышение качества добываемой нефти:</w:t>
      </w:r>
    </w:p>
    <w:p w:rsidR="0016440A" w:rsidRPr="0057388A" w:rsidRDefault="0016440A" w:rsidP="0057388A">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57388A">
        <w:rPr>
          <w:rFonts w:ascii="Times New Roman" w:hAnsi="Times New Roman"/>
          <w:sz w:val="28"/>
          <w:szCs w:val="28"/>
          <w:lang w:val="ru-RU"/>
        </w:rPr>
        <w:t>величение лёгких алканов &lt; С</w:t>
      </w:r>
      <w:r w:rsidRPr="0057388A">
        <w:rPr>
          <w:rFonts w:ascii="Times New Roman" w:hAnsi="Times New Roman"/>
          <w:sz w:val="28"/>
          <w:szCs w:val="28"/>
          <w:vertAlign w:val="subscript"/>
          <w:lang w:val="ru-RU"/>
        </w:rPr>
        <w:t>20</w:t>
      </w:r>
      <w:r w:rsidRPr="0057388A">
        <w:rPr>
          <w:rFonts w:ascii="Times New Roman" w:hAnsi="Times New Roman"/>
          <w:sz w:val="28"/>
          <w:szCs w:val="28"/>
          <w:lang w:val="ru-RU"/>
        </w:rPr>
        <w:t>;</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7D746B">
        <w:rPr>
          <w:rFonts w:ascii="Times New Roman" w:hAnsi="Times New Roman"/>
          <w:sz w:val="28"/>
          <w:szCs w:val="28"/>
          <w:lang w:val="ru-RU"/>
        </w:rPr>
        <w:t>меньшение средних алканов С</w:t>
      </w:r>
      <w:r w:rsidRPr="007D746B">
        <w:rPr>
          <w:rFonts w:ascii="Times New Roman" w:hAnsi="Times New Roman"/>
          <w:sz w:val="28"/>
          <w:szCs w:val="28"/>
          <w:vertAlign w:val="subscript"/>
          <w:lang w:val="ru-RU"/>
        </w:rPr>
        <w:t>20</w:t>
      </w:r>
      <w:r w:rsidRPr="007D746B">
        <w:rPr>
          <w:rFonts w:ascii="Times New Roman" w:hAnsi="Times New Roman"/>
          <w:sz w:val="28"/>
          <w:szCs w:val="28"/>
          <w:lang w:val="ru-RU"/>
        </w:rPr>
        <w:t xml:space="preserve"> – С</w:t>
      </w:r>
      <w:r w:rsidRPr="007D746B">
        <w:rPr>
          <w:rFonts w:ascii="Times New Roman" w:hAnsi="Times New Roman"/>
          <w:sz w:val="28"/>
          <w:szCs w:val="28"/>
          <w:vertAlign w:val="subscript"/>
          <w:lang w:val="ru-RU"/>
        </w:rPr>
        <w:t>40</w:t>
      </w:r>
      <w:r w:rsidRPr="007D746B">
        <w:rPr>
          <w:rFonts w:ascii="Times New Roman" w:hAnsi="Times New Roman"/>
          <w:sz w:val="28"/>
          <w:szCs w:val="28"/>
          <w:lang w:val="ru-RU"/>
        </w:rPr>
        <w:t>;</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Р</w:t>
      </w:r>
      <w:r w:rsidRPr="007D746B">
        <w:rPr>
          <w:rFonts w:ascii="Times New Roman" w:hAnsi="Times New Roman"/>
          <w:sz w:val="28"/>
          <w:szCs w:val="28"/>
          <w:lang w:val="ru-RU"/>
        </w:rPr>
        <w:t>азрушение высокомолекулярных тяжёлых углеводородов;</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Р</w:t>
      </w:r>
      <w:r w:rsidRPr="007D746B">
        <w:rPr>
          <w:rFonts w:ascii="Times New Roman" w:hAnsi="Times New Roman"/>
          <w:sz w:val="28"/>
          <w:szCs w:val="28"/>
          <w:lang w:val="ru-RU"/>
        </w:rPr>
        <w:t>асщепление структурных ароматических колец;</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Р</w:t>
      </w:r>
      <w:r w:rsidRPr="007D746B">
        <w:rPr>
          <w:rFonts w:ascii="Times New Roman" w:hAnsi="Times New Roman"/>
          <w:sz w:val="28"/>
          <w:szCs w:val="28"/>
          <w:lang w:val="ru-RU"/>
        </w:rPr>
        <w:t>асщепление структурных фенольных колец;</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П</w:t>
      </w:r>
      <w:r w:rsidRPr="007D746B">
        <w:rPr>
          <w:rFonts w:ascii="Times New Roman" w:hAnsi="Times New Roman"/>
          <w:sz w:val="28"/>
          <w:szCs w:val="28"/>
          <w:lang w:val="ru-RU"/>
        </w:rPr>
        <w:t>реобразование серосодержащих органических соединений;</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7D746B">
        <w:rPr>
          <w:rFonts w:ascii="Times New Roman" w:hAnsi="Times New Roman"/>
          <w:sz w:val="28"/>
          <w:szCs w:val="28"/>
          <w:lang w:val="ru-RU"/>
        </w:rPr>
        <w:t>меньшение концентрации металлических микроэлементов;</w:t>
      </w:r>
    </w:p>
    <w:p w:rsidR="0016440A" w:rsidRPr="007D746B" w:rsidRDefault="0016440A" w:rsidP="007D746B">
      <w:pPr>
        <w:pStyle w:val="ListParagraph"/>
        <w:numPr>
          <w:ilvl w:val="0"/>
          <w:numId w:val="7"/>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Э</w:t>
      </w:r>
      <w:r w:rsidRPr="007D746B">
        <w:rPr>
          <w:rFonts w:ascii="Times New Roman" w:hAnsi="Times New Roman"/>
          <w:sz w:val="28"/>
          <w:szCs w:val="28"/>
          <w:lang w:val="ru-RU"/>
        </w:rPr>
        <w:t>мульгирование сырой нефти.</w:t>
      </w:r>
    </w:p>
    <w:p w:rsidR="0016440A" w:rsidRPr="002722F0" w:rsidRDefault="0016440A" w:rsidP="005B03E5">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305642">
        <w:rPr>
          <w:rFonts w:ascii="Times New Roman" w:hAnsi="Times New Roman"/>
          <w:sz w:val="28"/>
          <w:szCs w:val="28"/>
          <w:lang w:val="ru-RU"/>
        </w:rPr>
        <w:t>Метод</w:t>
      </w:r>
      <w:r w:rsidRPr="002722F0">
        <w:rPr>
          <w:rFonts w:ascii="Times New Roman" w:hAnsi="Times New Roman"/>
          <w:sz w:val="28"/>
          <w:szCs w:val="28"/>
          <w:lang w:val="ru-RU"/>
        </w:rPr>
        <w:t xml:space="preserve"> добычи тяжёлых нефтей микробиологическими методами путём циклического питательного заводнения с применением бактерий рода Bacillus разработан американскими исследователями. Эти бактерии сбраживают сахара с выходом </w:t>
      </w:r>
      <w:r>
        <w:rPr>
          <w:rFonts w:ascii="Cambria Math" w:hAnsi="Cambria Math" w:cs="Cambria Math"/>
          <w:sz w:val="28"/>
          <w:szCs w:val="28"/>
          <w:lang w:val="ru-RU"/>
        </w:rPr>
        <w:t xml:space="preserve"> </w:t>
      </w:r>
      <w:r w:rsidRPr="002722F0">
        <w:rPr>
          <w:rFonts w:ascii="Times New Roman" w:hAnsi="Times New Roman"/>
          <w:sz w:val="28"/>
          <w:szCs w:val="28"/>
          <w:lang w:val="ru-RU"/>
        </w:rPr>
        <w:t>СО</w:t>
      </w:r>
      <w:r w:rsidRPr="005E2CB2">
        <w:rPr>
          <w:rFonts w:ascii="Times New Roman" w:hAnsi="Times New Roman"/>
          <w:sz w:val="28"/>
          <w:szCs w:val="28"/>
          <w:vertAlign w:val="subscript"/>
          <w:lang w:val="ru-RU"/>
        </w:rPr>
        <w:t>2</w:t>
      </w:r>
      <w:r w:rsidRPr="002722F0">
        <w:rPr>
          <w:rFonts w:ascii="Times New Roman" w:hAnsi="Times New Roman"/>
          <w:sz w:val="28"/>
          <w:szCs w:val="28"/>
          <w:lang w:val="ru-RU"/>
        </w:rPr>
        <w:t>, образуемого при участии Clostridium. Развиваясь за счёт сахаров в анаэробных условиях, бациллы образуют биоПАВ. Известно, что биоПАВ, синтезируемые Bacillus subtilis, являются наиболее активными детергентами.</w:t>
      </w:r>
    </w:p>
    <w:p w:rsidR="0016440A" w:rsidRPr="002722F0" w:rsidRDefault="0016440A" w:rsidP="005B03E5">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305642">
        <w:rPr>
          <w:rFonts w:ascii="Times New Roman" w:hAnsi="Times New Roman"/>
          <w:sz w:val="28"/>
          <w:szCs w:val="28"/>
          <w:lang w:val="ru-RU"/>
        </w:rPr>
        <w:t>Таким</w:t>
      </w:r>
      <w:r w:rsidRPr="002722F0">
        <w:rPr>
          <w:rFonts w:ascii="Times New Roman" w:hAnsi="Times New Roman"/>
          <w:sz w:val="28"/>
          <w:szCs w:val="28"/>
          <w:lang w:val="ru-RU"/>
        </w:rPr>
        <w:t xml:space="preserve"> образом, мониторинг физико-химических, микробиологических и геохимических характеристик нефтяной залежи, подверженной техногенному воздействию показал, что нефтяной пласт представляет собой целостную экосистему, в которой микробные популяции взаимоде</w:t>
      </w:r>
      <w:r w:rsidRPr="00305642">
        <w:rPr>
          <w:rFonts w:ascii="Times New Roman" w:hAnsi="Times New Roman"/>
          <w:sz w:val="28"/>
          <w:szCs w:val="28"/>
          <w:lang w:val="ru-RU"/>
        </w:rPr>
        <w:t>йствуют</w:t>
      </w:r>
      <w:r w:rsidRPr="002722F0">
        <w:rPr>
          <w:rFonts w:ascii="Times New Roman" w:hAnsi="Times New Roman"/>
          <w:sz w:val="28"/>
          <w:szCs w:val="28"/>
          <w:lang w:val="ru-RU"/>
        </w:rPr>
        <w:t xml:space="preserve"> между собой и с окружающей средой. Энергетические потоки основаны на биотрансформации нефти или экзогенных органических субстратов и чётко определённой трофической цепи, и они могут подвергаться целенаправленному воздействию.</w:t>
      </w:r>
    </w:p>
    <w:p w:rsidR="0016440A" w:rsidRPr="00DC18D0" w:rsidRDefault="0016440A" w:rsidP="00AD166B">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AD166B">
        <w:rPr>
          <w:rFonts w:ascii="Times New Roman" w:hAnsi="Times New Roman"/>
          <w:sz w:val="28"/>
          <w:szCs w:val="28"/>
          <w:lang w:val="ru-RU"/>
        </w:rPr>
        <w:t>В</w:t>
      </w:r>
      <w:r w:rsidRPr="002722F0">
        <w:rPr>
          <w:rFonts w:ascii="Times New Roman" w:hAnsi="Times New Roman"/>
          <w:sz w:val="28"/>
          <w:szCs w:val="28"/>
          <w:lang w:val="ru-RU"/>
        </w:rPr>
        <w:t xml:space="preserve"> течение ряда лет в лаборатории коллоидной химии нефти ИХН СО РАН разрабатываются комплексные микробиологические и физико-химические методы увеличения нефтеотдачи пластов, основанные на активности аборигенной пластовой микрофлоры и применении нефтевытесня</w:t>
      </w:r>
      <w:r w:rsidRPr="001D62BA">
        <w:rPr>
          <w:rFonts w:ascii="Times New Roman" w:hAnsi="Times New Roman"/>
          <w:sz w:val="28"/>
          <w:szCs w:val="28"/>
          <w:lang w:val="ru-RU"/>
        </w:rPr>
        <w:t>ющих</w:t>
      </w:r>
      <w:r w:rsidRPr="002722F0">
        <w:rPr>
          <w:rFonts w:ascii="Times New Roman" w:hAnsi="Times New Roman"/>
          <w:sz w:val="28"/>
          <w:szCs w:val="28"/>
          <w:lang w:val="ru-RU"/>
        </w:rPr>
        <w:t xml:space="preserve"> композиций, компонентами которых являются азотистые субстраты. Способность к окислению углеводородов обнаружена у представителей родов Brevibacterium, Arthro-bacter, Bacillus, Micrococcus, Pseudomonas, Actinomices и др., выделенных из пластовых вод ме</w:t>
      </w:r>
      <w:r w:rsidRPr="0065289B">
        <w:rPr>
          <w:rFonts w:ascii="Times New Roman" w:hAnsi="Times New Roman"/>
          <w:sz w:val="28"/>
          <w:szCs w:val="28"/>
          <w:lang w:val="ru-RU"/>
        </w:rPr>
        <w:t>сторождений</w:t>
      </w:r>
      <w:r w:rsidRPr="002722F0">
        <w:rPr>
          <w:rFonts w:ascii="Times New Roman" w:hAnsi="Times New Roman"/>
          <w:sz w:val="28"/>
          <w:szCs w:val="28"/>
          <w:lang w:val="ru-RU"/>
        </w:rPr>
        <w:t xml:space="preserve"> Западной Сибири. Объединённые в ассоциации, перечисленные микроорганизмы ок</w:t>
      </w:r>
      <w:r>
        <w:rPr>
          <w:rFonts w:ascii="Times New Roman" w:hAnsi="Times New Roman"/>
          <w:sz w:val="28"/>
          <w:szCs w:val="28"/>
          <w:lang w:val="ru-RU"/>
        </w:rPr>
        <w:t>исляют н-алканы с длиной цепи C</w:t>
      </w:r>
      <w:r w:rsidRPr="0065289B">
        <w:rPr>
          <w:rFonts w:ascii="Times New Roman" w:hAnsi="Times New Roman"/>
          <w:sz w:val="28"/>
          <w:szCs w:val="28"/>
          <w:vertAlign w:val="subscript"/>
          <w:lang w:val="ru-RU"/>
        </w:rPr>
        <w:t>12</w:t>
      </w:r>
      <w:r>
        <w:rPr>
          <w:rFonts w:ascii="Times New Roman" w:hAnsi="Times New Roman"/>
          <w:sz w:val="28"/>
          <w:szCs w:val="28"/>
          <w:lang w:val="ru-RU"/>
        </w:rPr>
        <w:t xml:space="preserve"> – C</w:t>
      </w:r>
      <w:r w:rsidRPr="0065289B">
        <w:rPr>
          <w:rFonts w:ascii="Times New Roman" w:hAnsi="Times New Roman"/>
          <w:sz w:val="28"/>
          <w:szCs w:val="28"/>
          <w:vertAlign w:val="subscript"/>
          <w:lang w:val="ru-RU"/>
        </w:rPr>
        <w:t>30</w:t>
      </w:r>
      <w:r w:rsidRPr="002722F0">
        <w:rPr>
          <w:rFonts w:ascii="Times New Roman" w:hAnsi="Times New Roman"/>
          <w:sz w:val="28"/>
          <w:szCs w:val="28"/>
          <w:lang w:val="ru-RU"/>
        </w:rPr>
        <w:t xml:space="preserve"> до 80 % при условии их активного размножения в культуральной среде. Как показал хроматографический анализ, биоокисление тяжёлых алканов нефти и нефтяных фракций сопровождается увеличением до 30 % концентрации алканов с меньшим удельным весом. Высоким стимулирующим эффектом, повышающим на 3-5 порядков численность бактериальных клеток, обладают растворы нефтевытесняющих композиций </w:t>
      </w:r>
      <w:r w:rsidRPr="00855317">
        <w:rPr>
          <w:rFonts w:ascii="Times New Roman" w:hAnsi="Times New Roman"/>
          <w:sz w:val="28"/>
          <w:szCs w:val="28"/>
          <w:lang w:val="ru-RU"/>
        </w:rPr>
        <w:t>ИХН-КА</w:t>
      </w:r>
      <w:r w:rsidRPr="002722F0">
        <w:rPr>
          <w:rFonts w:ascii="Times New Roman" w:hAnsi="Times New Roman"/>
          <w:sz w:val="28"/>
          <w:szCs w:val="28"/>
          <w:lang w:val="ru-RU"/>
        </w:rPr>
        <w:t xml:space="preserve"> и НИНКА, добавленные в пластовую воду. Питательная ценность композиций определяется содержанием в ней солей азота и карбамида. Бактериальные культуры при стимуляции скорости роста питательными добавками увеличивают степень деградации углеводородов н</w:t>
      </w:r>
      <w:r w:rsidRPr="00B474A2">
        <w:rPr>
          <w:rFonts w:ascii="Times New Roman" w:hAnsi="Times New Roman"/>
          <w:sz w:val="28"/>
          <w:szCs w:val="28"/>
          <w:lang w:val="ru-RU"/>
        </w:rPr>
        <w:t>ефти</w:t>
      </w:r>
      <w:r w:rsidRPr="002722F0">
        <w:rPr>
          <w:rFonts w:ascii="Times New Roman" w:hAnsi="Times New Roman"/>
          <w:sz w:val="28"/>
          <w:szCs w:val="28"/>
          <w:lang w:val="ru-RU"/>
        </w:rPr>
        <w:t xml:space="preserve"> в 10-30 раз. Окисляющая активность этих же бактериальных культур не проявляется, если их рост и размножение отсутствуют. Полученные данные позволили разработать научную основу микробиологического метода повышения нефтеотдачи и метода депарафинизации </w:t>
      </w:r>
      <w:r w:rsidRPr="00DC18D0">
        <w:rPr>
          <w:rFonts w:ascii="Times New Roman" w:hAnsi="Times New Roman"/>
          <w:sz w:val="28"/>
          <w:szCs w:val="28"/>
          <w:lang w:val="ru-RU"/>
        </w:rPr>
        <w:t>топлив и масел.</w:t>
      </w:r>
    </w:p>
    <w:p w:rsidR="0016440A" w:rsidRPr="00360E08" w:rsidRDefault="0016440A" w:rsidP="00197D70">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DC18D0">
        <w:rPr>
          <w:rFonts w:ascii="Times New Roman" w:hAnsi="Times New Roman"/>
          <w:sz w:val="28"/>
          <w:szCs w:val="28"/>
          <w:lang w:val="ru-RU"/>
        </w:rPr>
        <w:t>Разработаны</w:t>
      </w:r>
      <w:r w:rsidRPr="002722F0">
        <w:rPr>
          <w:rFonts w:ascii="Times New Roman" w:hAnsi="Times New Roman"/>
          <w:sz w:val="28"/>
          <w:szCs w:val="28"/>
          <w:lang w:val="ru-RU"/>
        </w:rPr>
        <w:t xml:space="preserve"> варианты нефтевытесняющих композиций на основе ПАВ и карбамида (ИХН-КА, НИНКА). Карбамид в растворе практически устойчив при температуре до 70 °С. При температуре выше 70 °С происходит его термический гидролиз до углекислого газа и аммиака. Амм</w:t>
      </w:r>
      <w:r w:rsidRPr="002A4371">
        <w:rPr>
          <w:rFonts w:ascii="Times New Roman" w:hAnsi="Times New Roman"/>
          <w:sz w:val="28"/>
          <w:szCs w:val="28"/>
          <w:lang w:val="ru-RU"/>
        </w:rPr>
        <w:t>иак</w:t>
      </w:r>
      <w:r w:rsidRPr="002722F0">
        <w:rPr>
          <w:rFonts w:ascii="Times New Roman" w:hAnsi="Times New Roman"/>
          <w:sz w:val="28"/>
          <w:szCs w:val="28"/>
          <w:lang w:val="ru-RU"/>
        </w:rPr>
        <w:t xml:space="preserve"> совместно с аммиачной селитрой служит стимулирующим азотистым субстрат</w:t>
      </w:r>
      <w:r>
        <w:rPr>
          <w:rFonts w:ascii="Times New Roman" w:hAnsi="Times New Roman"/>
          <w:sz w:val="28"/>
          <w:szCs w:val="28"/>
          <w:lang w:val="ru-RU"/>
        </w:rPr>
        <w:t>ом для пластовой микрофлоры, СО</w:t>
      </w:r>
      <w:r w:rsidRPr="00197D70">
        <w:rPr>
          <w:rFonts w:ascii="Times New Roman" w:hAnsi="Times New Roman"/>
          <w:sz w:val="28"/>
          <w:szCs w:val="28"/>
          <w:vertAlign w:val="subscript"/>
          <w:lang w:val="ru-RU"/>
        </w:rPr>
        <w:t>2</w:t>
      </w:r>
      <w:r w:rsidRPr="002722F0">
        <w:rPr>
          <w:rFonts w:ascii="Times New Roman" w:hAnsi="Times New Roman"/>
          <w:sz w:val="28"/>
          <w:szCs w:val="28"/>
          <w:lang w:val="ru-RU"/>
        </w:rPr>
        <w:t xml:space="preserve"> растворяется в нефти и снижает ее вязкость. В низкотемпературных пластах гидролиз карбамида может быть осуществлен путём ферментативного катализа с </w:t>
      </w:r>
      <w:r w:rsidRPr="00360E08">
        <w:rPr>
          <w:rFonts w:ascii="Times New Roman" w:hAnsi="Times New Roman"/>
          <w:sz w:val="28"/>
          <w:szCs w:val="28"/>
          <w:lang w:val="ru-RU"/>
        </w:rPr>
        <w:t xml:space="preserve">использованием </w:t>
      </w:r>
      <w:r w:rsidRPr="002722F0">
        <w:rPr>
          <w:rFonts w:ascii="Times New Roman" w:hAnsi="Times New Roman"/>
          <w:sz w:val="28"/>
          <w:szCs w:val="28"/>
          <w:lang w:val="ru-RU"/>
        </w:rPr>
        <w:t xml:space="preserve">кристаллической промышленной уреазы или уреазы из природных источников. При моделировании вытеснения высоковязкой нефти композицией и ферментативными добавками получен прирост коэффициента нефтевытеснения 15-23 %. Исследовано действие соевой муки и кристаллической уреазы, которые обладают как плюсами, так и минусами: соевая мука не растворяется в воде и может снижать проницаемость кол-лектора и скорость фильтрации жидкости, а применение кристаллической уреазы может быть экономически невыгодно. Поэтому существует проблема поиска агента, гидролизующего карбамид в составе нефтевытесняющих композиций при низких пластовых температурах. В связи с этим представляет интерес поиска и применения источников уреазы растительного и бактериального </w:t>
      </w:r>
      <w:r w:rsidRPr="00360E08">
        <w:rPr>
          <w:rFonts w:ascii="Times New Roman" w:hAnsi="Times New Roman"/>
          <w:sz w:val="28"/>
          <w:szCs w:val="28"/>
          <w:lang w:val="ru-RU"/>
        </w:rPr>
        <w:t>происхождения для создания экологически безопасного эффективного метода увеличения нефтеотдачи нефтей [1].</w:t>
      </w:r>
    </w:p>
    <w:p w:rsidR="0016440A" w:rsidRPr="002722F0" w:rsidRDefault="0016440A" w:rsidP="0018229D">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360E08">
        <w:rPr>
          <w:rFonts w:ascii="Times New Roman" w:hAnsi="Times New Roman"/>
          <w:sz w:val="28"/>
          <w:szCs w:val="28"/>
          <w:lang w:val="ru-RU"/>
        </w:rPr>
        <w:t>Фермент уреаза, гидролизующий</w:t>
      </w:r>
      <w:r w:rsidRPr="002722F0">
        <w:rPr>
          <w:rFonts w:ascii="Times New Roman" w:hAnsi="Times New Roman"/>
          <w:sz w:val="28"/>
          <w:szCs w:val="28"/>
          <w:lang w:val="ru-RU"/>
        </w:rPr>
        <w:t xml:space="preserve"> карбамид при низких пластовых температурах</w:t>
      </w:r>
      <w:r>
        <w:rPr>
          <w:rFonts w:ascii="Times New Roman" w:hAnsi="Times New Roman"/>
          <w:sz w:val="28"/>
          <w:szCs w:val="28"/>
          <w:lang w:val="ru-RU"/>
        </w:rPr>
        <w:t xml:space="preserve"> </w:t>
      </w:r>
      <w:r w:rsidRPr="00006D83">
        <w:rPr>
          <w:rFonts w:ascii="Times New Roman" w:hAnsi="Times New Roman"/>
          <w:sz w:val="28"/>
          <w:szCs w:val="28"/>
          <w:lang w:val="ru-RU"/>
        </w:rPr>
        <w:t xml:space="preserve">(20-40 °С) </w:t>
      </w:r>
      <w:r>
        <w:rPr>
          <w:rFonts w:ascii="Times New Roman" w:hAnsi="Times New Roman"/>
          <w:sz w:val="28"/>
          <w:szCs w:val="28"/>
          <w:lang w:val="ru-RU"/>
        </w:rPr>
        <w:t xml:space="preserve"> </w:t>
      </w:r>
      <w:r w:rsidRPr="002722F0">
        <w:rPr>
          <w:rFonts w:ascii="Times New Roman" w:hAnsi="Times New Roman"/>
          <w:sz w:val="28"/>
          <w:szCs w:val="28"/>
          <w:lang w:val="ru-RU"/>
        </w:rPr>
        <w:t xml:space="preserve">, входит в состав природных источников: отходы жизнедеятельности животных, соя, свекла. Уробактерии широко распространены в природе, встречаются в почве, сточных водах, </w:t>
      </w:r>
      <w:r w:rsidRPr="00AB2F5B">
        <w:rPr>
          <w:rFonts w:ascii="Times New Roman" w:hAnsi="Times New Roman"/>
          <w:sz w:val="28"/>
          <w:szCs w:val="28"/>
          <w:lang w:val="ru-RU"/>
        </w:rPr>
        <w:t>навозе, подстилках для скота – то есть в средах, богатых карбамидом (мочевиной</w:t>
      </w:r>
      <w:r w:rsidRPr="002722F0">
        <w:rPr>
          <w:rFonts w:ascii="Times New Roman" w:hAnsi="Times New Roman"/>
          <w:sz w:val="28"/>
          <w:szCs w:val="28"/>
          <w:lang w:val="ru-RU"/>
        </w:rPr>
        <w:t>). Уробактерии гидролизуют мочевину до аммиака и двуокиси углерода:</w:t>
      </w:r>
    </w:p>
    <w:p w:rsidR="0016440A" w:rsidRPr="002722F0" w:rsidRDefault="0016440A" w:rsidP="002722F0">
      <w:pPr>
        <w:tabs>
          <w:tab w:val="left" w:pos="540"/>
        </w:tabs>
        <w:spacing w:line="360" w:lineRule="auto"/>
        <w:jc w:val="both"/>
        <w:rPr>
          <w:rFonts w:ascii="Times New Roman" w:hAnsi="Times New Roman"/>
          <w:sz w:val="28"/>
          <w:szCs w:val="28"/>
          <w:lang w:val="ru-RU"/>
        </w:rPr>
      </w:pPr>
    </w:p>
    <w:p w:rsidR="0016440A" w:rsidRPr="0072651C" w:rsidRDefault="0016440A" w:rsidP="002722F0">
      <w:pPr>
        <w:tabs>
          <w:tab w:val="left" w:pos="540"/>
        </w:tabs>
        <w:spacing w:line="360" w:lineRule="auto"/>
        <w:jc w:val="both"/>
        <w:rPr>
          <w:rFonts w:ascii="Times New Roman" w:hAnsi="Times New Roman"/>
          <w:sz w:val="28"/>
          <w:szCs w:val="28"/>
          <w:lang w:val="ru-RU"/>
        </w:rPr>
      </w:pPr>
      <w:r w:rsidRPr="0072651C">
        <w:rPr>
          <w:rFonts w:ascii="Times New Roman" w:hAnsi="Times New Roman"/>
          <w:sz w:val="28"/>
          <w:szCs w:val="28"/>
          <w:lang w:val="ru-RU"/>
        </w:rPr>
        <w:t xml:space="preserve">                        </w:t>
      </w:r>
      <w:r w:rsidRPr="00AB2F5B">
        <w:rPr>
          <w:rFonts w:ascii="Times New Roman" w:hAnsi="Times New Roman"/>
          <w:sz w:val="28"/>
          <w:szCs w:val="28"/>
        </w:rPr>
        <w:t>CO</w:t>
      </w:r>
      <w:r w:rsidRPr="0072651C">
        <w:rPr>
          <w:rFonts w:ascii="Times New Roman" w:hAnsi="Times New Roman"/>
          <w:sz w:val="28"/>
          <w:szCs w:val="28"/>
          <w:lang w:val="ru-RU"/>
        </w:rPr>
        <w:t>(</w:t>
      </w:r>
      <w:r w:rsidRPr="00AB2F5B">
        <w:rPr>
          <w:rFonts w:ascii="Times New Roman" w:hAnsi="Times New Roman"/>
          <w:sz w:val="28"/>
          <w:szCs w:val="28"/>
        </w:rPr>
        <w:t>NH</w:t>
      </w:r>
      <w:r w:rsidRPr="0072651C">
        <w:rPr>
          <w:rFonts w:ascii="Times New Roman" w:hAnsi="Times New Roman"/>
          <w:sz w:val="28"/>
          <w:szCs w:val="28"/>
          <w:vertAlign w:val="subscript"/>
          <w:lang w:val="ru-RU"/>
        </w:rPr>
        <w:t>2</w:t>
      </w:r>
      <w:r w:rsidRPr="0072651C">
        <w:rPr>
          <w:rFonts w:ascii="Times New Roman" w:hAnsi="Times New Roman"/>
          <w:sz w:val="28"/>
          <w:szCs w:val="28"/>
          <w:lang w:val="ru-RU"/>
        </w:rPr>
        <w:t xml:space="preserve"> )</w:t>
      </w:r>
      <w:r w:rsidRPr="0072651C">
        <w:rPr>
          <w:rFonts w:ascii="Times New Roman" w:hAnsi="Times New Roman"/>
          <w:sz w:val="28"/>
          <w:szCs w:val="28"/>
          <w:vertAlign w:val="subscript"/>
          <w:lang w:val="ru-RU"/>
        </w:rPr>
        <w:t>2</w:t>
      </w:r>
      <w:r w:rsidRPr="0072651C">
        <w:rPr>
          <w:rFonts w:ascii="Times New Roman" w:hAnsi="Times New Roman"/>
          <w:sz w:val="28"/>
          <w:szCs w:val="28"/>
          <w:lang w:val="ru-RU"/>
        </w:rPr>
        <w:t xml:space="preserve"> +  </w:t>
      </w:r>
      <w:r>
        <w:rPr>
          <w:rFonts w:ascii="Times New Roman" w:hAnsi="Times New Roman"/>
          <w:sz w:val="28"/>
          <w:szCs w:val="28"/>
        </w:rPr>
        <w:t>H</w:t>
      </w:r>
      <w:r w:rsidRPr="0072651C">
        <w:rPr>
          <w:rFonts w:ascii="Times New Roman" w:hAnsi="Times New Roman"/>
          <w:sz w:val="28"/>
          <w:szCs w:val="28"/>
          <w:vertAlign w:val="subscript"/>
          <w:lang w:val="ru-RU"/>
        </w:rPr>
        <w:t>2</w:t>
      </w:r>
      <w:r w:rsidRPr="00AB2F5B">
        <w:rPr>
          <w:rFonts w:ascii="Times New Roman" w:hAnsi="Times New Roman"/>
          <w:sz w:val="28"/>
          <w:szCs w:val="28"/>
        </w:rPr>
        <w:t>O</w:t>
      </w:r>
      <w:r w:rsidRPr="0072651C">
        <w:rPr>
          <w:rFonts w:ascii="Times New Roman" w:hAnsi="Times New Roman"/>
          <w:sz w:val="28"/>
          <w:szCs w:val="28"/>
          <w:lang w:val="ru-RU"/>
        </w:rPr>
        <w:t xml:space="preserve"> =  </w:t>
      </w:r>
      <w:r w:rsidRPr="00AB2F5B">
        <w:rPr>
          <w:rFonts w:ascii="Times New Roman" w:hAnsi="Times New Roman"/>
          <w:sz w:val="28"/>
          <w:szCs w:val="28"/>
        </w:rPr>
        <w:t>CO</w:t>
      </w:r>
      <w:r w:rsidRPr="0072651C">
        <w:rPr>
          <w:rFonts w:ascii="Times New Roman" w:hAnsi="Times New Roman"/>
          <w:sz w:val="28"/>
          <w:szCs w:val="28"/>
          <w:vertAlign w:val="subscript"/>
          <w:lang w:val="ru-RU"/>
        </w:rPr>
        <w:t>2</w:t>
      </w:r>
      <w:r w:rsidRPr="0072651C">
        <w:rPr>
          <w:rFonts w:ascii="Times New Roman" w:hAnsi="Times New Roman"/>
          <w:sz w:val="28"/>
          <w:szCs w:val="28"/>
          <w:lang w:val="ru-RU"/>
        </w:rPr>
        <w:t xml:space="preserve"> + 2</w:t>
      </w:r>
      <w:r w:rsidRPr="00AB2F5B">
        <w:rPr>
          <w:rFonts w:ascii="Times New Roman" w:hAnsi="Times New Roman"/>
          <w:sz w:val="28"/>
          <w:szCs w:val="28"/>
        </w:rPr>
        <w:t>NH</w:t>
      </w:r>
      <w:r w:rsidRPr="0072651C">
        <w:rPr>
          <w:rFonts w:ascii="Times New Roman" w:hAnsi="Times New Roman"/>
          <w:sz w:val="28"/>
          <w:szCs w:val="28"/>
          <w:vertAlign w:val="subscript"/>
          <w:lang w:val="ru-RU"/>
        </w:rPr>
        <w:t xml:space="preserve">3                         </w:t>
      </w:r>
      <w:r w:rsidRPr="0072651C">
        <w:rPr>
          <w:rFonts w:ascii="Times New Roman" w:hAnsi="Times New Roman"/>
          <w:sz w:val="28"/>
          <w:szCs w:val="28"/>
          <w:lang w:val="ru-RU"/>
        </w:rPr>
        <w:t xml:space="preserve">           (1)</w:t>
      </w:r>
    </w:p>
    <w:p w:rsidR="0016440A" w:rsidRPr="0072651C" w:rsidRDefault="0016440A" w:rsidP="002722F0">
      <w:pPr>
        <w:tabs>
          <w:tab w:val="left" w:pos="540"/>
        </w:tabs>
        <w:spacing w:line="360" w:lineRule="auto"/>
        <w:jc w:val="both"/>
        <w:rPr>
          <w:rFonts w:ascii="Times New Roman" w:hAnsi="Times New Roman"/>
          <w:sz w:val="28"/>
          <w:szCs w:val="28"/>
          <w:lang w:val="ru-RU"/>
        </w:rPr>
      </w:pPr>
    </w:p>
    <w:p w:rsidR="0016440A" w:rsidRPr="002722F0" w:rsidRDefault="0016440A" w:rsidP="002722F0">
      <w:pPr>
        <w:tabs>
          <w:tab w:val="left" w:pos="540"/>
        </w:tabs>
        <w:spacing w:line="360" w:lineRule="auto"/>
        <w:jc w:val="both"/>
        <w:rPr>
          <w:rFonts w:ascii="Times New Roman" w:hAnsi="Times New Roman"/>
          <w:sz w:val="28"/>
          <w:szCs w:val="28"/>
          <w:lang w:val="ru-RU"/>
        </w:rPr>
      </w:pPr>
      <w:r w:rsidRPr="00F6378C">
        <w:rPr>
          <w:rFonts w:ascii="Times New Roman" w:hAnsi="Times New Roman"/>
          <w:sz w:val="28"/>
          <w:szCs w:val="28"/>
          <w:lang w:val="ru-RU"/>
        </w:rPr>
        <w:t>Эта</w:t>
      </w:r>
      <w:r w:rsidRPr="002722F0">
        <w:rPr>
          <w:rFonts w:ascii="Times New Roman" w:hAnsi="Times New Roman"/>
          <w:sz w:val="28"/>
          <w:szCs w:val="28"/>
          <w:lang w:val="ru-RU"/>
        </w:rPr>
        <w:t xml:space="preserve"> реакция не имеет энергетического значения и осуществляется ферментом бактерий – уреазой. Для получения энергии уробактерии окисляют органические кислоты и аминокислоты. Большинство уробактерий, разлагающие карбамид, относятся к аэробной группе, способных расти в сильнощелочных средах , относятся к родам Bacillus, Micrococcus, Sarcina, Achromobac-ter и Clostridium, Staphylococcus.</w:t>
      </w:r>
    </w:p>
    <w:p w:rsidR="0016440A" w:rsidRPr="002722F0" w:rsidRDefault="0016440A" w:rsidP="00F53B8E">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8B4D4A">
        <w:rPr>
          <w:rFonts w:ascii="Times New Roman" w:hAnsi="Times New Roman"/>
          <w:sz w:val="28"/>
          <w:szCs w:val="28"/>
          <w:lang w:val="ru-RU"/>
        </w:rPr>
        <w:t>Разрабатываемые</w:t>
      </w:r>
      <w:r w:rsidRPr="002722F0">
        <w:rPr>
          <w:rFonts w:ascii="Times New Roman" w:hAnsi="Times New Roman"/>
          <w:sz w:val="28"/>
          <w:szCs w:val="28"/>
          <w:lang w:val="ru-RU"/>
        </w:rPr>
        <w:t xml:space="preserve"> композиции на основе ПАВ, карбамида и солей аммония для повышения нефтеотдачи залежей высоковяз</w:t>
      </w:r>
      <w:r>
        <w:rPr>
          <w:rFonts w:ascii="Times New Roman" w:hAnsi="Times New Roman"/>
          <w:sz w:val="28"/>
          <w:szCs w:val="28"/>
          <w:lang w:val="ru-RU"/>
        </w:rPr>
        <w:t>ких нефтей с температурой  5-40</w:t>
      </w:r>
      <w:r w:rsidRPr="002722F0">
        <w:rPr>
          <w:rFonts w:ascii="Times New Roman" w:hAnsi="Times New Roman"/>
          <w:sz w:val="28"/>
          <w:szCs w:val="28"/>
          <w:lang w:val="ru-RU"/>
        </w:rPr>
        <w:t>°С, микробиологическое и ферментативное генерирование которых происходит непосредственно в нефтяном пласте, имеют следующие преимущества:</w:t>
      </w:r>
    </w:p>
    <w:p w:rsidR="0016440A" w:rsidRPr="00941F2D" w:rsidRDefault="0016440A" w:rsidP="00941F2D">
      <w:pPr>
        <w:pStyle w:val="ListParagraph"/>
        <w:numPr>
          <w:ilvl w:val="0"/>
          <w:numId w:val="8"/>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В</w:t>
      </w:r>
      <w:r w:rsidRPr="00941F2D">
        <w:rPr>
          <w:rFonts w:ascii="Times New Roman" w:hAnsi="Times New Roman"/>
          <w:sz w:val="28"/>
          <w:szCs w:val="28"/>
          <w:lang w:val="ru-RU"/>
        </w:rPr>
        <w:t xml:space="preserve"> результате гидролиза карбамида под действием ферментов или микрофлоры с образованием аммиака и СО</w:t>
      </w:r>
      <w:r w:rsidRPr="00941F2D">
        <w:rPr>
          <w:rFonts w:ascii="Times New Roman" w:hAnsi="Times New Roman"/>
          <w:sz w:val="28"/>
          <w:szCs w:val="28"/>
          <w:vertAlign w:val="subscript"/>
          <w:lang w:val="ru-RU"/>
        </w:rPr>
        <w:t>2</w:t>
      </w:r>
      <w:r w:rsidRPr="00941F2D">
        <w:rPr>
          <w:rFonts w:ascii="Times New Roman" w:hAnsi="Times New Roman"/>
          <w:sz w:val="28"/>
          <w:szCs w:val="28"/>
          <w:lang w:val="ru-RU"/>
        </w:rPr>
        <w:t>, непосредственно в пласте генерируется эффективная нефтевытесняющая система, способствующая увеличению коэффициента нефтевытеснения, так как аммиак с солью аммония образует щелочную систему с максимальной</w:t>
      </w:r>
      <w:r>
        <w:rPr>
          <w:rFonts w:ascii="Times New Roman" w:hAnsi="Times New Roman"/>
          <w:sz w:val="28"/>
          <w:szCs w:val="28"/>
          <w:lang w:val="ru-RU"/>
        </w:rPr>
        <w:t xml:space="preserve"> буферной емкостью в интервале</w:t>
      </w:r>
      <w:r w:rsidRPr="00941F2D">
        <w:rPr>
          <w:rFonts w:ascii="Times New Roman" w:hAnsi="Times New Roman"/>
          <w:sz w:val="28"/>
          <w:szCs w:val="28"/>
          <w:lang w:val="ru-RU"/>
        </w:rPr>
        <w:t>, что увеличивает моющие свойства ПАВ;</w:t>
      </w:r>
    </w:p>
    <w:p w:rsidR="0016440A" w:rsidRPr="00941F2D" w:rsidRDefault="0016440A" w:rsidP="00941F2D">
      <w:pPr>
        <w:pStyle w:val="ListParagraph"/>
        <w:numPr>
          <w:ilvl w:val="0"/>
          <w:numId w:val="8"/>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У</w:t>
      </w:r>
      <w:r w:rsidRPr="00941F2D">
        <w:rPr>
          <w:rFonts w:ascii="Times New Roman" w:hAnsi="Times New Roman"/>
          <w:sz w:val="28"/>
          <w:szCs w:val="28"/>
          <w:lang w:val="ru-RU"/>
        </w:rPr>
        <w:t>глекислый газ СО</w:t>
      </w:r>
      <w:r w:rsidRPr="00941F2D">
        <w:rPr>
          <w:rFonts w:ascii="Times New Roman" w:hAnsi="Times New Roman"/>
          <w:sz w:val="28"/>
          <w:szCs w:val="28"/>
          <w:vertAlign w:val="subscript"/>
          <w:lang w:val="ru-RU"/>
        </w:rPr>
        <w:t>2</w:t>
      </w:r>
      <w:r w:rsidRPr="00941F2D">
        <w:rPr>
          <w:rFonts w:ascii="Times New Roman" w:hAnsi="Times New Roman"/>
          <w:sz w:val="28"/>
          <w:szCs w:val="28"/>
          <w:lang w:val="ru-RU"/>
        </w:rPr>
        <w:t xml:space="preserve"> снижает вязкость нефти, что также способствует её дополнительному вытеснению;</w:t>
      </w:r>
    </w:p>
    <w:p w:rsidR="0016440A" w:rsidRPr="00941F2D" w:rsidRDefault="0016440A" w:rsidP="00941F2D">
      <w:pPr>
        <w:pStyle w:val="ListParagraph"/>
        <w:numPr>
          <w:ilvl w:val="0"/>
          <w:numId w:val="8"/>
        </w:num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П</w:t>
      </w:r>
      <w:r w:rsidRPr="00941F2D">
        <w:rPr>
          <w:rFonts w:ascii="Times New Roman" w:hAnsi="Times New Roman"/>
          <w:sz w:val="28"/>
          <w:szCs w:val="28"/>
          <w:lang w:val="ru-RU"/>
        </w:rPr>
        <w:t>ри разбавлении композиций их азотсодержащие компоненты будут служить питанием пластовой микрофлоры, увеличивая её численность и оксигеназную активность, что приведёт к дополнительному вытеснению нефти.</w:t>
      </w:r>
    </w:p>
    <w:p w:rsidR="0016440A" w:rsidRPr="0072651C" w:rsidRDefault="0016440A" w:rsidP="002722F0">
      <w:pPr>
        <w:tabs>
          <w:tab w:val="left" w:pos="540"/>
        </w:tabs>
        <w:spacing w:line="360" w:lineRule="auto"/>
        <w:jc w:val="both"/>
        <w:rPr>
          <w:rFonts w:ascii="Times New Roman" w:hAnsi="Times New Roman"/>
          <w:sz w:val="28"/>
          <w:szCs w:val="28"/>
          <w:lang w:val="ru-RU"/>
        </w:rPr>
      </w:pPr>
      <w:r>
        <w:rPr>
          <w:rFonts w:ascii="Times New Roman" w:hAnsi="Times New Roman"/>
          <w:sz w:val="28"/>
          <w:szCs w:val="28"/>
          <w:lang w:val="ru-RU"/>
        </w:rPr>
        <w:t xml:space="preserve">       </w:t>
      </w:r>
      <w:r w:rsidRPr="0082116D">
        <w:rPr>
          <w:rFonts w:ascii="Times New Roman" w:hAnsi="Times New Roman"/>
          <w:sz w:val="28"/>
          <w:szCs w:val="28"/>
          <w:lang w:val="ru-RU"/>
        </w:rPr>
        <w:t>В</w:t>
      </w:r>
      <w:r w:rsidRPr="002722F0">
        <w:rPr>
          <w:rFonts w:ascii="Times New Roman" w:hAnsi="Times New Roman"/>
          <w:sz w:val="28"/>
          <w:szCs w:val="28"/>
          <w:lang w:val="ru-RU"/>
        </w:rPr>
        <w:t xml:space="preserve"> настоящее время методы увеличения нефтеотдачи с участием микроорганизмов имеют широкие перспективы применения, так как ежегодно ухудшается структура нефтяных запасов в России и во всём мире, растёт доля обводнённых месторождений и месторождений вязкой нефти. Многие микробиологические методы увеличения нефтеотдачи уже прошли промысловые испытания и показали свою эффективность.</w:t>
      </w:r>
    </w:p>
    <w:p w:rsidR="0016440A" w:rsidRPr="00053BFA" w:rsidRDefault="0016440A" w:rsidP="00980CD5">
      <w:pPr>
        <w:tabs>
          <w:tab w:val="left" w:pos="540"/>
        </w:tabs>
        <w:spacing w:after="0" w:line="240" w:lineRule="auto"/>
        <w:ind w:firstLine="567"/>
        <w:jc w:val="center"/>
        <w:rPr>
          <w:rFonts w:ascii="Times New Roman" w:hAnsi="Times New Roman"/>
          <w:b/>
          <w:sz w:val="24"/>
          <w:szCs w:val="24"/>
          <w:lang w:val="ru-RU"/>
        </w:rPr>
      </w:pPr>
      <w:r w:rsidRPr="00980CD5">
        <w:rPr>
          <w:rFonts w:ascii="Times New Roman" w:hAnsi="Times New Roman"/>
          <w:b/>
          <w:sz w:val="24"/>
          <w:szCs w:val="24"/>
          <w:lang w:val="ru-RU"/>
        </w:rPr>
        <w:t>Литература</w:t>
      </w:r>
    </w:p>
    <w:p w:rsidR="0016440A" w:rsidRPr="00053BFA" w:rsidRDefault="0016440A" w:rsidP="00980CD5">
      <w:pPr>
        <w:tabs>
          <w:tab w:val="left" w:pos="540"/>
        </w:tabs>
        <w:spacing w:after="0" w:line="240" w:lineRule="auto"/>
        <w:ind w:firstLine="567"/>
        <w:jc w:val="center"/>
        <w:rPr>
          <w:rFonts w:ascii="Times New Roman" w:hAnsi="Times New Roman"/>
          <w:b/>
          <w:sz w:val="24"/>
          <w:szCs w:val="24"/>
          <w:lang w:val="ru-RU"/>
        </w:rPr>
      </w:pP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1. Котенев Ю.А. Микробиологический метод увеличения нефтеотдачи пластов на основе активного ила биологических очистных сооружений / Ю.А. Котенев, Л.Н. Загидуллина, В.Е. Андреев, П.М. Зобов, О.Ф. Кондрашев, В.М. Хусаинов, Н.Ф. Гумаров, И.М. Назмиев // Нефтяное хозяйство. – 2004. – № 4. – С. 48-50.</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2. Ибатуллин Р.Р. Применение современных микробиологических технологий увеличения нефтеотдачи на объектах НГДУ «Лениногорскнефть» / Р.Р. Ибатуллин, Р.С. Хисамов, Г.Ф. Кандаурова, С.С. Беляев, И.А. Борзенков, Т.Н. Назина // Нефтяное хозяйство. – 2005. – № 7. – С. 42-45.</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3. Алтунина Л.К., Кувшинов В.А. Физико-химические методы увеличения нефтеотдачи пластов // Вестник Санкт-Петербургского университета. Сер. 4. 2013. Вып. 2. C. 46-76.</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4. Костина Г. Бактерии качают нефть. // «Энергетика и промышленность России». – 2005. – № 6.</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5. Влияние на нефтеотдачу форсированных отборов жидкости и пер-спективы их применения. Сонич В.П., Черемисин Н.А., Климов А.А., Афанасьев В.А. // Нефтяное хозяйство. 2002. – № 8.</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6. Закиров С.Н. Анализ проблемы «Плотность сетки скважин – нефте-отдача». – М.: Издательский Дом «Грааль», 2002. – 314 с.</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7. Интенсификация добычи нефти и рациональное использование её запасов на месторождениях Ханты-Мансийского автономного округа. Зайцев Г.С., Толстолыткин И.П., Мухарлямова Н.В., Сутормин С.Е. // Нефтяное хозяйство. – 2003. – № 8.</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8. Муслимов Р.Х. Современные методы повышения нефтеизвлечения: проектирование, оптимизация и оценка эффективности // Казань, 2005 г.</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9. Немков А.С., Колганов В.И., Ковалева Г.А. Анализ применения форсированного отбора жидкости на месторождениях высоковязкой нефти Самарской области// Технологии ТЭК. – 2006. – № 1.</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10. Пересчёт запасов нефти, растворённого газа, сопутствующих ком-понентов, создание ТЭО КИН Сызранского месторождения ОАО «Самаранефтегаз» на основе геологического и гидродинамического моделирования: Отчёт ОАО «Гипровостокнефть». 2007.</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11. Форсированный отбор жидкости в карбонатных коллекторах с двойной пористостью. Дияшев Р.Н., Хисамов Р.С., Кандаурова Г.Ф., Файзуллин И.Н. // Нефтяное хозяйство. 2007. – № 6.</w:t>
      </w:r>
    </w:p>
    <w:p w:rsidR="0016440A"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12. Демин С.В., Колганов В.И., Фомина А.А., Морозова А.Ю. Опыт разработки нефтяной залежи малотолщинного пласта Б27 Зольненского месторождения // Труды института «Гипровостокнефть». Самара</w:t>
      </w:r>
      <w:r w:rsidRPr="0072651C">
        <w:rPr>
          <w:rFonts w:ascii="Times New Roman" w:hAnsi="Times New Roman"/>
          <w:sz w:val="24"/>
          <w:szCs w:val="24"/>
          <w:lang w:val="ru-RU"/>
        </w:rPr>
        <w:t xml:space="preserve">. – 2008. – </w:t>
      </w:r>
      <w:r w:rsidRPr="00980CD5">
        <w:rPr>
          <w:rFonts w:ascii="Times New Roman" w:hAnsi="Times New Roman"/>
          <w:sz w:val="24"/>
          <w:szCs w:val="24"/>
          <w:lang w:val="ru-RU"/>
        </w:rPr>
        <w:t>Вып</w:t>
      </w:r>
      <w:r w:rsidRPr="0072651C">
        <w:rPr>
          <w:rFonts w:ascii="Times New Roman" w:hAnsi="Times New Roman"/>
          <w:sz w:val="24"/>
          <w:szCs w:val="24"/>
          <w:lang w:val="ru-RU"/>
        </w:rPr>
        <w:t>. 66.</w:t>
      </w:r>
    </w:p>
    <w:p w:rsidR="0016440A" w:rsidRDefault="0016440A" w:rsidP="00980CD5">
      <w:pPr>
        <w:tabs>
          <w:tab w:val="left" w:pos="540"/>
        </w:tabs>
        <w:spacing w:after="0" w:line="240" w:lineRule="auto"/>
        <w:ind w:firstLine="567"/>
        <w:jc w:val="both"/>
        <w:rPr>
          <w:rFonts w:ascii="Times New Roman" w:hAnsi="Times New Roman"/>
          <w:sz w:val="24"/>
          <w:szCs w:val="24"/>
          <w:lang w:val="ru-RU"/>
        </w:rPr>
      </w:pPr>
    </w:p>
    <w:p w:rsidR="0016440A" w:rsidRPr="00053BFA" w:rsidRDefault="0016440A" w:rsidP="00980CD5">
      <w:pPr>
        <w:tabs>
          <w:tab w:val="left" w:pos="540"/>
        </w:tabs>
        <w:spacing w:after="0" w:line="240" w:lineRule="auto"/>
        <w:ind w:firstLine="567"/>
        <w:jc w:val="both"/>
        <w:rPr>
          <w:rFonts w:ascii="Times New Roman" w:hAnsi="Times New Roman"/>
          <w:sz w:val="24"/>
          <w:szCs w:val="24"/>
          <w:lang w:val="ru-RU"/>
        </w:rPr>
      </w:pPr>
    </w:p>
    <w:p w:rsidR="0016440A" w:rsidRPr="00053BFA" w:rsidRDefault="0016440A" w:rsidP="00980CD5">
      <w:pPr>
        <w:tabs>
          <w:tab w:val="left" w:pos="540"/>
        </w:tabs>
        <w:spacing w:after="0" w:line="240" w:lineRule="auto"/>
        <w:ind w:firstLine="567"/>
        <w:jc w:val="both"/>
        <w:rPr>
          <w:rFonts w:ascii="Times New Roman" w:hAnsi="Times New Roman"/>
          <w:sz w:val="24"/>
          <w:szCs w:val="24"/>
          <w:lang w:val="ru-RU"/>
        </w:rPr>
      </w:pPr>
    </w:p>
    <w:p w:rsidR="0016440A" w:rsidRPr="00053BFA" w:rsidRDefault="0016440A" w:rsidP="00980CD5">
      <w:pPr>
        <w:tabs>
          <w:tab w:val="left" w:pos="540"/>
        </w:tabs>
        <w:spacing w:after="0" w:line="240" w:lineRule="auto"/>
        <w:ind w:firstLine="567"/>
        <w:jc w:val="both"/>
        <w:rPr>
          <w:rFonts w:ascii="Times New Roman" w:hAnsi="Times New Roman"/>
          <w:sz w:val="24"/>
          <w:szCs w:val="24"/>
          <w:lang w:val="ru-RU"/>
        </w:rPr>
      </w:pPr>
    </w:p>
    <w:p w:rsidR="0016440A" w:rsidRPr="00053BFA" w:rsidRDefault="0016440A" w:rsidP="00980CD5">
      <w:pPr>
        <w:tabs>
          <w:tab w:val="left" w:pos="540"/>
        </w:tabs>
        <w:spacing w:after="0" w:line="240" w:lineRule="auto"/>
        <w:ind w:firstLine="567"/>
        <w:jc w:val="center"/>
        <w:rPr>
          <w:rFonts w:ascii="Times New Roman" w:hAnsi="Times New Roman"/>
          <w:b/>
          <w:sz w:val="24"/>
          <w:szCs w:val="24"/>
          <w:lang w:val="ru-RU"/>
        </w:rPr>
      </w:pPr>
      <w:r>
        <w:rPr>
          <w:rFonts w:ascii="Times New Roman" w:hAnsi="Times New Roman"/>
          <w:b/>
          <w:sz w:val="24"/>
          <w:szCs w:val="24"/>
        </w:rPr>
        <w:t>References</w:t>
      </w:r>
    </w:p>
    <w:p w:rsidR="0016440A" w:rsidRPr="00053BFA" w:rsidRDefault="0016440A" w:rsidP="00980CD5">
      <w:pPr>
        <w:tabs>
          <w:tab w:val="left" w:pos="540"/>
        </w:tabs>
        <w:spacing w:after="0" w:line="240" w:lineRule="auto"/>
        <w:ind w:firstLine="567"/>
        <w:jc w:val="center"/>
        <w:rPr>
          <w:rFonts w:ascii="Times New Roman" w:hAnsi="Times New Roman"/>
          <w:b/>
          <w:sz w:val="24"/>
          <w:szCs w:val="24"/>
          <w:lang w:val="ru-RU"/>
        </w:rPr>
      </w:pP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1. Kotenev Ju.A. Mikrobiologicheskij metod uvelichenija nefteotdachi plastov na osnove aktivnogo ila biologicheskih ochistnyh sooruzhenij / Ju.A. Kotenev, L.N. Zagidullina, V.E. Andreev, P.M. Zobov, O.F. Kondrashev, V.M. Husainov, N.F. Gumarov, I.M. Nazmiev // Neftjanoe hozjajstvo. – 2004. – № 4. – S. 48-50.</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980CD5">
        <w:rPr>
          <w:rFonts w:ascii="Times New Roman" w:hAnsi="Times New Roman"/>
          <w:sz w:val="24"/>
          <w:szCs w:val="24"/>
          <w:lang w:val="ru-RU"/>
        </w:rPr>
        <w:t>2. Ibatullin R.R. Primenenie sovremennyh mikrobiologicheskih tehnologij uvelichenija nefteotdachi na ob#ektah NGDU «Leninogorskneft'» / R.R. Ibatullin, R.S. Hisamov, G.F. Kandaurova, S.S. Beljaev, I.A. Borzenkov, T.N. Nazina // Neftjanoe hozjajstvo. – 2005. – № 7. – S. 42-45.</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lang w:val="ru-RU"/>
        </w:rPr>
        <w:t xml:space="preserve">3. Altunina L.K., Kuvshinov V.A. Fiziko-himicheskie metody uvelichenija nefteotdachi plastov // Vestnik Sankt-Peterburgskogo universiteta. </w:t>
      </w:r>
      <w:r w:rsidRPr="00980CD5">
        <w:rPr>
          <w:rFonts w:ascii="Times New Roman" w:hAnsi="Times New Roman"/>
          <w:sz w:val="24"/>
          <w:szCs w:val="24"/>
        </w:rPr>
        <w:t>Ser. 4. 2013. Vyp. 2. C. 46-76.</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4. Kostina G. Bakterii kachajut neft'. // «Jenergetika i promyshlennost' Rossii». – 2005. – № 6.</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5. Vlijanie na nefteotdachu forsirovannyh otborov zhidkosti i per-spektivy ih primenenija. Sonich V.P., Cheremisin N.A., Klimov A.A., Afanas'ev V.A. // Neftjanoe hozjajstvo. 2002. – № 8.</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6. Zakirov S.N. Analiz problemy «Plotnost' setki skvazhin – nefte-otdacha». – M.: Izdatel'skij Dom «Graal'», 2002. – 314 s.</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7. Intensifikacija dobychi nefti i racional'noe ispol'zovanie ejo zapasov na mestorozhdenijah Hanty-Mansijskogo avtonomnogo okruga. Zajcev G.S., Tolstolytkin I.P., Muharljamova N.V., Sutormin S.E. // Neftjanoe hozjajstvo. – 2003. – № 8.</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8. Muslimov R.H. Sovremennye metody povyshenija nefteizvlechenija: proektirovanie, optimizacija i ocenka jeffektivnosti // Kazan', 2005 g.</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9. Nemkov A.S., Kolganov V.I., Kovaleva G.A. Analiz primenenija forsirovannogo otbora zhidkosti na mestorozhdenijah vysokovjazkoj nefti Samarskoj oblasti// Tehnologii TJeK. – 2006. – № 1.</w:t>
      </w:r>
    </w:p>
    <w:p w:rsidR="0016440A" w:rsidRPr="00980CD5"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10. Pereschjot zapasov nefti, rastvorjonnogo gaza, soputstvujushhih kom-ponentov, sozdanie TJeO KIN Syzranskogo mestorozhdenija OAO «Samaraneftegaz» na osnove geologicheskogo i gidrodinamicheskogo modelirovanija: Otchjot OAO «Giprovostokneft'». 2007.</w:t>
      </w:r>
    </w:p>
    <w:p w:rsidR="0016440A" w:rsidRPr="0072651C" w:rsidRDefault="0016440A" w:rsidP="00980CD5">
      <w:pPr>
        <w:tabs>
          <w:tab w:val="left" w:pos="540"/>
        </w:tabs>
        <w:spacing w:after="0" w:line="240" w:lineRule="auto"/>
        <w:ind w:firstLine="567"/>
        <w:jc w:val="both"/>
        <w:rPr>
          <w:rFonts w:ascii="Times New Roman" w:hAnsi="Times New Roman"/>
          <w:sz w:val="24"/>
          <w:szCs w:val="24"/>
        </w:rPr>
      </w:pPr>
      <w:r w:rsidRPr="00980CD5">
        <w:rPr>
          <w:rFonts w:ascii="Times New Roman" w:hAnsi="Times New Roman"/>
          <w:sz w:val="24"/>
          <w:szCs w:val="24"/>
        </w:rPr>
        <w:t xml:space="preserve">11. Forsirovannyj otbor zhidkosti v karbonatnyh kollektorah s dvojnoj poristost'ju. Dijashev R.N., Hisamov R.S., Kandaurova G.F., Fajzullin I.N. // Neftjanoe hozjajstvo. </w:t>
      </w:r>
      <w:r w:rsidRPr="0072651C">
        <w:rPr>
          <w:rFonts w:ascii="Times New Roman" w:hAnsi="Times New Roman"/>
          <w:sz w:val="24"/>
          <w:szCs w:val="24"/>
        </w:rPr>
        <w:t>2007. – № 6.</w:t>
      </w:r>
    </w:p>
    <w:p w:rsidR="0016440A" w:rsidRPr="00980CD5" w:rsidRDefault="0016440A" w:rsidP="00980CD5">
      <w:pPr>
        <w:tabs>
          <w:tab w:val="left" w:pos="540"/>
        </w:tabs>
        <w:spacing w:after="0" w:line="240" w:lineRule="auto"/>
        <w:ind w:firstLine="567"/>
        <w:jc w:val="both"/>
        <w:rPr>
          <w:rFonts w:ascii="Times New Roman" w:hAnsi="Times New Roman"/>
          <w:sz w:val="24"/>
          <w:szCs w:val="24"/>
          <w:lang w:val="ru-RU"/>
        </w:rPr>
      </w:pPr>
      <w:r w:rsidRPr="0072651C">
        <w:rPr>
          <w:rFonts w:ascii="Times New Roman" w:hAnsi="Times New Roman"/>
          <w:sz w:val="24"/>
          <w:szCs w:val="24"/>
        </w:rPr>
        <w:t xml:space="preserve">12. Demin S.V., Kolganov V.I., Fomina A.A., Morozova A.Ju. Opyt razrabotki neftjanoj zalezhi malotolshhinnogo plasta B27 Zol'nenskogo mestorozhdenija // Trudy instituta «Giprovostokneft'». </w:t>
      </w:r>
      <w:r w:rsidRPr="00980CD5">
        <w:rPr>
          <w:rFonts w:ascii="Times New Roman" w:hAnsi="Times New Roman"/>
          <w:sz w:val="24"/>
          <w:szCs w:val="24"/>
          <w:lang w:val="ru-RU"/>
        </w:rPr>
        <w:t>Samara. – 2008. – Vyp. 66.</w:t>
      </w:r>
    </w:p>
    <w:sectPr w:rsidR="0016440A" w:rsidRPr="00980CD5" w:rsidSect="0072651C">
      <w:headerReference w:type="even" r:id="rId10"/>
      <w:headerReference w:type="default" r:id="rId11"/>
      <w:footerReference w:type="default" r:id="rId12"/>
      <w:type w:val="continuous"/>
      <w:pgSz w:w="12240" w:h="15840"/>
      <w:pgMar w:top="1418" w:right="1418" w:bottom="1418" w:left="141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440A" w:rsidRDefault="0016440A" w:rsidP="000B7C3C">
      <w:pPr>
        <w:spacing w:after="0" w:line="240" w:lineRule="auto"/>
      </w:pPr>
      <w:r>
        <w:separator/>
      </w:r>
    </w:p>
  </w:endnote>
  <w:endnote w:type="continuationSeparator" w:id="0">
    <w:p w:rsidR="0016440A" w:rsidRDefault="0016440A" w:rsidP="000B7C3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440A" w:rsidRPr="0072651C" w:rsidRDefault="0016440A">
    <w:pPr>
      <w:pStyle w:val="Footer"/>
      <w:rPr>
        <w:rFonts w:ascii="Times New Roman" w:hAnsi="Times New Roman"/>
      </w:rPr>
    </w:pPr>
    <w:r w:rsidRPr="0072651C">
      <w:rPr>
        <w:rFonts w:ascii="Times New Roman" w:hAnsi="Times New Roman"/>
        <w:sz w:val="24"/>
        <w:szCs w:val="24"/>
      </w:rPr>
      <w:t>http://ej.kubagro.ru/2016/06/pdf/4</w:t>
    </w:r>
    <w:r>
      <w:rPr>
        <w:rFonts w:ascii="Times New Roman" w:hAnsi="Times New Roman"/>
        <w:sz w:val="24"/>
        <w:szCs w:val="24"/>
        <w:lang w:val="ru-RU"/>
      </w:rPr>
      <w:t>4</w:t>
    </w:r>
    <w:r w:rsidRPr="0072651C">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440A" w:rsidRDefault="0016440A" w:rsidP="000B7C3C">
      <w:pPr>
        <w:spacing w:after="0" w:line="240" w:lineRule="auto"/>
      </w:pPr>
      <w:r>
        <w:separator/>
      </w:r>
    </w:p>
  </w:footnote>
  <w:footnote w:type="continuationSeparator" w:id="0">
    <w:p w:rsidR="0016440A" w:rsidRDefault="0016440A" w:rsidP="000B7C3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440A" w:rsidRDefault="0016440A" w:rsidP="005A121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6440A" w:rsidRDefault="0016440A" w:rsidP="0072651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440A" w:rsidRPr="0072651C" w:rsidRDefault="0016440A" w:rsidP="005A1210">
    <w:pPr>
      <w:pStyle w:val="Header"/>
      <w:framePr w:wrap="around" w:vAnchor="text" w:hAnchor="margin" w:xAlign="right" w:y="1"/>
      <w:rPr>
        <w:rStyle w:val="PageNumber"/>
        <w:rFonts w:ascii="Times New Roman" w:hAnsi="Times New Roman"/>
        <w:sz w:val="28"/>
        <w:szCs w:val="28"/>
      </w:rPr>
    </w:pPr>
    <w:r w:rsidRPr="0072651C">
      <w:rPr>
        <w:rStyle w:val="PageNumber"/>
        <w:rFonts w:ascii="Times New Roman" w:hAnsi="Times New Roman"/>
        <w:sz w:val="28"/>
        <w:szCs w:val="28"/>
      </w:rPr>
      <w:fldChar w:fldCharType="begin"/>
    </w:r>
    <w:r w:rsidRPr="0072651C">
      <w:rPr>
        <w:rStyle w:val="PageNumber"/>
        <w:rFonts w:ascii="Times New Roman" w:hAnsi="Times New Roman"/>
        <w:sz w:val="28"/>
        <w:szCs w:val="28"/>
      </w:rPr>
      <w:instrText xml:space="preserve">PAGE  </w:instrText>
    </w:r>
    <w:r w:rsidRPr="0072651C">
      <w:rPr>
        <w:rStyle w:val="PageNumber"/>
        <w:rFonts w:ascii="Times New Roman" w:hAnsi="Times New Roman"/>
        <w:sz w:val="28"/>
        <w:szCs w:val="28"/>
      </w:rPr>
      <w:fldChar w:fldCharType="separate"/>
    </w:r>
    <w:r>
      <w:rPr>
        <w:rStyle w:val="PageNumber"/>
        <w:rFonts w:ascii="Times New Roman" w:hAnsi="Times New Roman"/>
        <w:noProof/>
        <w:sz w:val="28"/>
        <w:szCs w:val="28"/>
      </w:rPr>
      <w:t>22</w:t>
    </w:r>
    <w:r w:rsidRPr="0072651C">
      <w:rPr>
        <w:rStyle w:val="PageNumber"/>
        <w:rFonts w:ascii="Times New Roman" w:hAnsi="Times New Roman"/>
        <w:sz w:val="28"/>
        <w:szCs w:val="28"/>
      </w:rPr>
      <w:fldChar w:fldCharType="end"/>
    </w:r>
  </w:p>
  <w:p w:rsidR="0016440A" w:rsidRPr="0072651C" w:rsidRDefault="0016440A" w:rsidP="0072651C">
    <w:pPr>
      <w:pStyle w:val="Header"/>
      <w:ind w:right="360"/>
      <w:rPr>
        <w:rFonts w:ascii="Times New Roman" w:hAnsi="Times New Roman"/>
        <w:lang w:val="ru-RU"/>
      </w:rPr>
    </w:pPr>
    <w:r w:rsidRPr="0072651C">
      <w:rPr>
        <w:rFonts w:ascii="Times New Roman" w:hAnsi="Times New Roman"/>
        <w:sz w:val="24"/>
        <w:szCs w:val="24"/>
      </w:rPr>
      <w:t>Научный журнал КубГАУ, №120(06), 2016 года</w:t>
    </w:r>
  </w:p>
  <w:p w:rsidR="0016440A" w:rsidRDefault="0016440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A17E16"/>
    <w:multiLevelType w:val="hybridMultilevel"/>
    <w:tmpl w:val="2B2A3744"/>
    <w:lvl w:ilvl="0" w:tplc="C0F6329E">
      <w:start w:val="1"/>
      <w:numFmt w:val="decimal"/>
      <w:lvlText w:val="%1."/>
      <w:lvlJc w:val="left"/>
      <w:pPr>
        <w:ind w:left="570" w:hanging="360"/>
      </w:pPr>
      <w:rPr>
        <w:rFonts w:cs="Times New Roman" w:hint="default"/>
      </w:rPr>
    </w:lvl>
    <w:lvl w:ilvl="1" w:tplc="04090019" w:tentative="1">
      <w:start w:val="1"/>
      <w:numFmt w:val="lowerLetter"/>
      <w:lvlText w:val="%2."/>
      <w:lvlJc w:val="left"/>
      <w:pPr>
        <w:ind w:left="1290" w:hanging="360"/>
      </w:pPr>
      <w:rPr>
        <w:rFonts w:cs="Times New Roman"/>
      </w:rPr>
    </w:lvl>
    <w:lvl w:ilvl="2" w:tplc="0409001B" w:tentative="1">
      <w:start w:val="1"/>
      <w:numFmt w:val="lowerRoman"/>
      <w:lvlText w:val="%3."/>
      <w:lvlJc w:val="right"/>
      <w:pPr>
        <w:ind w:left="2010" w:hanging="180"/>
      </w:pPr>
      <w:rPr>
        <w:rFonts w:cs="Times New Roman"/>
      </w:rPr>
    </w:lvl>
    <w:lvl w:ilvl="3" w:tplc="0409000F" w:tentative="1">
      <w:start w:val="1"/>
      <w:numFmt w:val="decimal"/>
      <w:lvlText w:val="%4."/>
      <w:lvlJc w:val="left"/>
      <w:pPr>
        <w:ind w:left="2730" w:hanging="360"/>
      </w:pPr>
      <w:rPr>
        <w:rFonts w:cs="Times New Roman"/>
      </w:rPr>
    </w:lvl>
    <w:lvl w:ilvl="4" w:tplc="04090019" w:tentative="1">
      <w:start w:val="1"/>
      <w:numFmt w:val="lowerLetter"/>
      <w:lvlText w:val="%5."/>
      <w:lvlJc w:val="left"/>
      <w:pPr>
        <w:ind w:left="3450" w:hanging="360"/>
      </w:pPr>
      <w:rPr>
        <w:rFonts w:cs="Times New Roman"/>
      </w:rPr>
    </w:lvl>
    <w:lvl w:ilvl="5" w:tplc="0409001B" w:tentative="1">
      <w:start w:val="1"/>
      <w:numFmt w:val="lowerRoman"/>
      <w:lvlText w:val="%6."/>
      <w:lvlJc w:val="right"/>
      <w:pPr>
        <w:ind w:left="4170" w:hanging="180"/>
      </w:pPr>
      <w:rPr>
        <w:rFonts w:cs="Times New Roman"/>
      </w:rPr>
    </w:lvl>
    <w:lvl w:ilvl="6" w:tplc="0409000F" w:tentative="1">
      <w:start w:val="1"/>
      <w:numFmt w:val="decimal"/>
      <w:lvlText w:val="%7."/>
      <w:lvlJc w:val="left"/>
      <w:pPr>
        <w:ind w:left="4890" w:hanging="360"/>
      </w:pPr>
      <w:rPr>
        <w:rFonts w:cs="Times New Roman"/>
      </w:rPr>
    </w:lvl>
    <w:lvl w:ilvl="7" w:tplc="04090019" w:tentative="1">
      <w:start w:val="1"/>
      <w:numFmt w:val="lowerLetter"/>
      <w:lvlText w:val="%8."/>
      <w:lvlJc w:val="left"/>
      <w:pPr>
        <w:ind w:left="5610" w:hanging="360"/>
      </w:pPr>
      <w:rPr>
        <w:rFonts w:cs="Times New Roman"/>
      </w:rPr>
    </w:lvl>
    <w:lvl w:ilvl="8" w:tplc="0409001B" w:tentative="1">
      <w:start w:val="1"/>
      <w:numFmt w:val="lowerRoman"/>
      <w:lvlText w:val="%9."/>
      <w:lvlJc w:val="right"/>
      <w:pPr>
        <w:ind w:left="6330" w:hanging="180"/>
      </w:pPr>
      <w:rPr>
        <w:rFonts w:cs="Times New Roman"/>
      </w:rPr>
    </w:lvl>
  </w:abstractNum>
  <w:abstractNum w:abstractNumId="1">
    <w:nsid w:val="1BA251B7"/>
    <w:multiLevelType w:val="hybridMultilevel"/>
    <w:tmpl w:val="D9F2B436"/>
    <w:lvl w:ilvl="0" w:tplc="D76013CC">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2">
    <w:nsid w:val="306F4D1A"/>
    <w:multiLevelType w:val="hybridMultilevel"/>
    <w:tmpl w:val="C2A85BC0"/>
    <w:lvl w:ilvl="0" w:tplc="C8CE167A">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3">
    <w:nsid w:val="32330AC9"/>
    <w:multiLevelType w:val="hybridMultilevel"/>
    <w:tmpl w:val="7984305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4CF521D0"/>
    <w:multiLevelType w:val="hybridMultilevel"/>
    <w:tmpl w:val="9286ACCA"/>
    <w:lvl w:ilvl="0" w:tplc="4CAAA182">
      <w:start w:val="1"/>
      <w:numFmt w:val="decimal"/>
      <w:lvlText w:val="%1."/>
      <w:lvlJc w:val="left"/>
      <w:pPr>
        <w:ind w:left="435" w:hanging="360"/>
      </w:pPr>
      <w:rPr>
        <w:rFonts w:cs="Times New Roman" w:hint="default"/>
      </w:rPr>
    </w:lvl>
    <w:lvl w:ilvl="1" w:tplc="04090019" w:tentative="1">
      <w:start w:val="1"/>
      <w:numFmt w:val="lowerLetter"/>
      <w:lvlText w:val="%2."/>
      <w:lvlJc w:val="left"/>
      <w:pPr>
        <w:ind w:left="1155" w:hanging="360"/>
      </w:pPr>
      <w:rPr>
        <w:rFonts w:cs="Times New Roman"/>
      </w:rPr>
    </w:lvl>
    <w:lvl w:ilvl="2" w:tplc="0409001B" w:tentative="1">
      <w:start w:val="1"/>
      <w:numFmt w:val="lowerRoman"/>
      <w:lvlText w:val="%3."/>
      <w:lvlJc w:val="right"/>
      <w:pPr>
        <w:ind w:left="1875" w:hanging="180"/>
      </w:pPr>
      <w:rPr>
        <w:rFonts w:cs="Times New Roman"/>
      </w:rPr>
    </w:lvl>
    <w:lvl w:ilvl="3" w:tplc="0409000F" w:tentative="1">
      <w:start w:val="1"/>
      <w:numFmt w:val="decimal"/>
      <w:lvlText w:val="%4."/>
      <w:lvlJc w:val="left"/>
      <w:pPr>
        <w:ind w:left="2595" w:hanging="360"/>
      </w:pPr>
      <w:rPr>
        <w:rFonts w:cs="Times New Roman"/>
      </w:rPr>
    </w:lvl>
    <w:lvl w:ilvl="4" w:tplc="04090019" w:tentative="1">
      <w:start w:val="1"/>
      <w:numFmt w:val="lowerLetter"/>
      <w:lvlText w:val="%5."/>
      <w:lvlJc w:val="left"/>
      <w:pPr>
        <w:ind w:left="3315" w:hanging="360"/>
      </w:pPr>
      <w:rPr>
        <w:rFonts w:cs="Times New Roman"/>
      </w:rPr>
    </w:lvl>
    <w:lvl w:ilvl="5" w:tplc="0409001B" w:tentative="1">
      <w:start w:val="1"/>
      <w:numFmt w:val="lowerRoman"/>
      <w:lvlText w:val="%6."/>
      <w:lvlJc w:val="right"/>
      <w:pPr>
        <w:ind w:left="4035" w:hanging="180"/>
      </w:pPr>
      <w:rPr>
        <w:rFonts w:cs="Times New Roman"/>
      </w:rPr>
    </w:lvl>
    <w:lvl w:ilvl="6" w:tplc="0409000F" w:tentative="1">
      <w:start w:val="1"/>
      <w:numFmt w:val="decimal"/>
      <w:lvlText w:val="%7."/>
      <w:lvlJc w:val="left"/>
      <w:pPr>
        <w:ind w:left="4755" w:hanging="360"/>
      </w:pPr>
      <w:rPr>
        <w:rFonts w:cs="Times New Roman"/>
      </w:rPr>
    </w:lvl>
    <w:lvl w:ilvl="7" w:tplc="04090019" w:tentative="1">
      <w:start w:val="1"/>
      <w:numFmt w:val="lowerLetter"/>
      <w:lvlText w:val="%8."/>
      <w:lvlJc w:val="left"/>
      <w:pPr>
        <w:ind w:left="5475" w:hanging="360"/>
      </w:pPr>
      <w:rPr>
        <w:rFonts w:cs="Times New Roman"/>
      </w:rPr>
    </w:lvl>
    <w:lvl w:ilvl="8" w:tplc="0409001B" w:tentative="1">
      <w:start w:val="1"/>
      <w:numFmt w:val="lowerRoman"/>
      <w:lvlText w:val="%9."/>
      <w:lvlJc w:val="right"/>
      <w:pPr>
        <w:ind w:left="6195" w:hanging="180"/>
      </w:pPr>
      <w:rPr>
        <w:rFonts w:cs="Times New Roman"/>
      </w:rPr>
    </w:lvl>
  </w:abstractNum>
  <w:abstractNum w:abstractNumId="5">
    <w:nsid w:val="549D5D26"/>
    <w:multiLevelType w:val="hybridMultilevel"/>
    <w:tmpl w:val="93AC91EC"/>
    <w:lvl w:ilvl="0" w:tplc="D2409E1E">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6">
    <w:nsid w:val="72B97A0C"/>
    <w:multiLevelType w:val="hybridMultilevel"/>
    <w:tmpl w:val="B7D4C1E6"/>
    <w:lvl w:ilvl="0" w:tplc="3A6CA7BE">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abstractNum w:abstractNumId="7">
    <w:nsid w:val="7A90460B"/>
    <w:multiLevelType w:val="hybridMultilevel"/>
    <w:tmpl w:val="A474618A"/>
    <w:lvl w:ilvl="0" w:tplc="9D042A22">
      <w:start w:val="1"/>
      <w:numFmt w:val="decimal"/>
      <w:lvlText w:val="%1."/>
      <w:lvlJc w:val="left"/>
      <w:pPr>
        <w:ind w:left="900" w:hanging="360"/>
      </w:pPr>
      <w:rPr>
        <w:rFonts w:cs="Times New Roman" w:hint="default"/>
      </w:rPr>
    </w:lvl>
    <w:lvl w:ilvl="1" w:tplc="04090019" w:tentative="1">
      <w:start w:val="1"/>
      <w:numFmt w:val="lowerLetter"/>
      <w:lvlText w:val="%2."/>
      <w:lvlJc w:val="left"/>
      <w:pPr>
        <w:ind w:left="1620" w:hanging="360"/>
      </w:pPr>
      <w:rPr>
        <w:rFonts w:cs="Times New Roman"/>
      </w:rPr>
    </w:lvl>
    <w:lvl w:ilvl="2" w:tplc="0409001B" w:tentative="1">
      <w:start w:val="1"/>
      <w:numFmt w:val="lowerRoman"/>
      <w:lvlText w:val="%3."/>
      <w:lvlJc w:val="right"/>
      <w:pPr>
        <w:ind w:left="2340" w:hanging="180"/>
      </w:pPr>
      <w:rPr>
        <w:rFonts w:cs="Times New Roman"/>
      </w:rPr>
    </w:lvl>
    <w:lvl w:ilvl="3" w:tplc="0409000F" w:tentative="1">
      <w:start w:val="1"/>
      <w:numFmt w:val="decimal"/>
      <w:lvlText w:val="%4."/>
      <w:lvlJc w:val="left"/>
      <w:pPr>
        <w:ind w:left="3060" w:hanging="360"/>
      </w:pPr>
      <w:rPr>
        <w:rFonts w:cs="Times New Roman"/>
      </w:rPr>
    </w:lvl>
    <w:lvl w:ilvl="4" w:tplc="04090019" w:tentative="1">
      <w:start w:val="1"/>
      <w:numFmt w:val="lowerLetter"/>
      <w:lvlText w:val="%5."/>
      <w:lvlJc w:val="left"/>
      <w:pPr>
        <w:ind w:left="3780" w:hanging="360"/>
      </w:pPr>
      <w:rPr>
        <w:rFonts w:cs="Times New Roman"/>
      </w:rPr>
    </w:lvl>
    <w:lvl w:ilvl="5" w:tplc="0409001B" w:tentative="1">
      <w:start w:val="1"/>
      <w:numFmt w:val="lowerRoman"/>
      <w:lvlText w:val="%6."/>
      <w:lvlJc w:val="right"/>
      <w:pPr>
        <w:ind w:left="4500" w:hanging="180"/>
      </w:pPr>
      <w:rPr>
        <w:rFonts w:cs="Times New Roman"/>
      </w:rPr>
    </w:lvl>
    <w:lvl w:ilvl="6" w:tplc="0409000F" w:tentative="1">
      <w:start w:val="1"/>
      <w:numFmt w:val="decimal"/>
      <w:lvlText w:val="%7."/>
      <w:lvlJc w:val="left"/>
      <w:pPr>
        <w:ind w:left="5220" w:hanging="360"/>
      </w:pPr>
      <w:rPr>
        <w:rFonts w:cs="Times New Roman"/>
      </w:rPr>
    </w:lvl>
    <w:lvl w:ilvl="7" w:tplc="04090019" w:tentative="1">
      <w:start w:val="1"/>
      <w:numFmt w:val="lowerLetter"/>
      <w:lvlText w:val="%8."/>
      <w:lvlJc w:val="left"/>
      <w:pPr>
        <w:ind w:left="5940" w:hanging="360"/>
      </w:pPr>
      <w:rPr>
        <w:rFonts w:cs="Times New Roman"/>
      </w:rPr>
    </w:lvl>
    <w:lvl w:ilvl="8" w:tplc="0409001B" w:tentative="1">
      <w:start w:val="1"/>
      <w:numFmt w:val="lowerRoman"/>
      <w:lvlText w:val="%9."/>
      <w:lvlJc w:val="right"/>
      <w:pPr>
        <w:ind w:left="6660" w:hanging="180"/>
      </w:pPr>
      <w:rPr>
        <w:rFonts w:cs="Times New Roman"/>
      </w:rPr>
    </w:lvl>
  </w:abstractNum>
  <w:num w:numId="1">
    <w:abstractNumId w:val="4"/>
  </w:num>
  <w:num w:numId="2">
    <w:abstractNumId w:val="6"/>
  </w:num>
  <w:num w:numId="3">
    <w:abstractNumId w:val="0"/>
  </w:num>
  <w:num w:numId="4">
    <w:abstractNumId w:val="3"/>
  </w:num>
  <w:num w:numId="5">
    <w:abstractNumId w:val="1"/>
  </w:num>
  <w:num w:numId="6">
    <w:abstractNumId w:val="7"/>
  </w:num>
  <w:num w:numId="7">
    <w:abstractNumId w:val="2"/>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0638C"/>
    <w:rsid w:val="00000040"/>
    <w:rsid w:val="000018F7"/>
    <w:rsid w:val="00001C4D"/>
    <w:rsid w:val="00006D83"/>
    <w:rsid w:val="00025DF2"/>
    <w:rsid w:val="00035711"/>
    <w:rsid w:val="00037F89"/>
    <w:rsid w:val="0005088E"/>
    <w:rsid w:val="00053BFA"/>
    <w:rsid w:val="000564A7"/>
    <w:rsid w:val="000634DF"/>
    <w:rsid w:val="00064849"/>
    <w:rsid w:val="0009495D"/>
    <w:rsid w:val="00095EE2"/>
    <w:rsid w:val="00096CD9"/>
    <w:rsid w:val="00096F43"/>
    <w:rsid w:val="000B7C3C"/>
    <w:rsid w:val="000C18DD"/>
    <w:rsid w:val="000E4A27"/>
    <w:rsid w:val="00106F0A"/>
    <w:rsid w:val="001075EA"/>
    <w:rsid w:val="00113B4D"/>
    <w:rsid w:val="00120FE6"/>
    <w:rsid w:val="001217E0"/>
    <w:rsid w:val="0012354A"/>
    <w:rsid w:val="0014563A"/>
    <w:rsid w:val="0016440A"/>
    <w:rsid w:val="0018229D"/>
    <w:rsid w:val="001979A5"/>
    <w:rsid w:val="00197D70"/>
    <w:rsid w:val="001A507D"/>
    <w:rsid w:val="001C66F8"/>
    <w:rsid w:val="001D265E"/>
    <w:rsid w:val="001D62BA"/>
    <w:rsid w:val="00210928"/>
    <w:rsid w:val="00221A9C"/>
    <w:rsid w:val="00222B83"/>
    <w:rsid w:val="00231D33"/>
    <w:rsid w:val="002722F0"/>
    <w:rsid w:val="00292569"/>
    <w:rsid w:val="002A4371"/>
    <w:rsid w:val="002B0E98"/>
    <w:rsid w:val="002B139C"/>
    <w:rsid w:val="002B1C1D"/>
    <w:rsid w:val="002B51D3"/>
    <w:rsid w:val="002E3259"/>
    <w:rsid w:val="002E42AB"/>
    <w:rsid w:val="002E6F65"/>
    <w:rsid w:val="002F2EFF"/>
    <w:rsid w:val="002F317C"/>
    <w:rsid w:val="003052AE"/>
    <w:rsid w:val="00305642"/>
    <w:rsid w:val="003060EF"/>
    <w:rsid w:val="003279A4"/>
    <w:rsid w:val="00341604"/>
    <w:rsid w:val="00347590"/>
    <w:rsid w:val="00353F2E"/>
    <w:rsid w:val="0035726C"/>
    <w:rsid w:val="00360E08"/>
    <w:rsid w:val="00373310"/>
    <w:rsid w:val="00392E85"/>
    <w:rsid w:val="003B2133"/>
    <w:rsid w:val="004014EF"/>
    <w:rsid w:val="00411AAC"/>
    <w:rsid w:val="00414704"/>
    <w:rsid w:val="00417999"/>
    <w:rsid w:val="00431385"/>
    <w:rsid w:val="0044372B"/>
    <w:rsid w:val="00443E2E"/>
    <w:rsid w:val="004445B8"/>
    <w:rsid w:val="004623A8"/>
    <w:rsid w:val="004C2917"/>
    <w:rsid w:val="004D0FD4"/>
    <w:rsid w:val="0051220F"/>
    <w:rsid w:val="005173DC"/>
    <w:rsid w:val="00536B57"/>
    <w:rsid w:val="0054477F"/>
    <w:rsid w:val="0056471B"/>
    <w:rsid w:val="0057388A"/>
    <w:rsid w:val="00592CDE"/>
    <w:rsid w:val="005A1210"/>
    <w:rsid w:val="005B03E5"/>
    <w:rsid w:val="005B3441"/>
    <w:rsid w:val="005B4258"/>
    <w:rsid w:val="005C674A"/>
    <w:rsid w:val="005E2CB2"/>
    <w:rsid w:val="00602CD1"/>
    <w:rsid w:val="00603341"/>
    <w:rsid w:val="00610D38"/>
    <w:rsid w:val="00613AB7"/>
    <w:rsid w:val="0065289B"/>
    <w:rsid w:val="00663004"/>
    <w:rsid w:val="00684FF1"/>
    <w:rsid w:val="0068616F"/>
    <w:rsid w:val="00687127"/>
    <w:rsid w:val="00697F77"/>
    <w:rsid w:val="006A61B7"/>
    <w:rsid w:val="006C21B5"/>
    <w:rsid w:val="006E3A17"/>
    <w:rsid w:val="006F3B25"/>
    <w:rsid w:val="0072651C"/>
    <w:rsid w:val="00730D57"/>
    <w:rsid w:val="00734093"/>
    <w:rsid w:val="007419C0"/>
    <w:rsid w:val="00766515"/>
    <w:rsid w:val="007A272C"/>
    <w:rsid w:val="007C19DF"/>
    <w:rsid w:val="007D3CE8"/>
    <w:rsid w:val="007D746B"/>
    <w:rsid w:val="0082116D"/>
    <w:rsid w:val="00831B1E"/>
    <w:rsid w:val="00855317"/>
    <w:rsid w:val="00883760"/>
    <w:rsid w:val="00884B6A"/>
    <w:rsid w:val="00891CDE"/>
    <w:rsid w:val="008B0107"/>
    <w:rsid w:val="008B4D4A"/>
    <w:rsid w:val="008C1084"/>
    <w:rsid w:val="008C6E3F"/>
    <w:rsid w:val="00912B5E"/>
    <w:rsid w:val="00914E9B"/>
    <w:rsid w:val="00927CF3"/>
    <w:rsid w:val="009310EB"/>
    <w:rsid w:val="00941F2D"/>
    <w:rsid w:val="0094312E"/>
    <w:rsid w:val="00945287"/>
    <w:rsid w:val="00980CD5"/>
    <w:rsid w:val="009C4752"/>
    <w:rsid w:val="009D29FD"/>
    <w:rsid w:val="00A550B7"/>
    <w:rsid w:val="00A925BD"/>
    <w:rsid w:val="00AB2F5B"/>
    <w:rsid w:val="00AC725E"/>
    <w:rsid w:val="00AD166B"/>
    <w:rsid w:val="00AE0564"/>
    <w:rsid w:val="00AE50FF"/>
    <w:rsid w:val="00B11931"/>
    <w:rsid w:val="00B474A2"/>
    <w:rsid w:val="00B703B3"/>
    <w:rsid w:val="00B86CEB"/>
    <w:rsid w:val="00B9091E"/>
    <w:rsid w:val="00B921B5"/>
    <w:rsid w:val="00C158FC"/>
    <w:rsid w:val="00C2371E"/>
    <w:rsid w:val="00C345B9"/>
    <w:rsid w:val="00C37799"/>
    <w:rsid w:val="00C507D4"/>
    <w:rsid w:val="00C51390"/>
    <w:rsid w:val="00C96E9C"/>
    <w:rsid w:val="00CD4CF8"/>
    <w:rsid w:val="00CE40E8"/>
    <w:rsid w:val="00CF7684"/>
    <w:rsid w:val="00D06006"/>
    <w:rsid w:val="00D0638C"/>
    <w:rsid w:val="00D229D0"/>
    <w:rsid w:val="00D2602F"/>
    <w:rsid w:val="00D36FDD"/>
    <w:rsid w:val="00D50812"/>
    <w:rsid w:val="00D521E2"/>
    <w:rsid w:val="00D60BD1"/>
    <w:rsid w:val="00D84CEC"/>
    <w:rsid w:val="00DC1254"/>
    <w:rsid w:val="00DC18D0"/>
    <w:rsid w:val="00DC676A"/>
    <w:rsid w:val="00DD6AC3"/>
    <w:rsid w:val="00DE2636"/>
    <w:rsid w:val="00DF6ABA"/>
    <w:rsid w:val="00E00539"/>
    <w:rsid w:val="00E05C5E"/>
    <w:rsid w:val="00E05FDA"/>
    <w:rsid w:val="00E16492"/>
    <w:rsid w:val="00E1700B"/>
    <w:rsid w:val="00E26A81"/>
    <w:rsid w:val="00E33C83"/>
    <w:rsid w:val="00E51EAC"/>
    <w:rsid w:val="00E60CD2"/>
    <w:rsid w:val="00E619E0"/>
    <w:rsid w:val="00E6546F"/>
    <w:rsid w:val="00E94B9B"/>
    <w:rsid w:val="00E96A2A"/>
    <w:rsid w:val="00ED7517"/>
    <w:rsid w:val="00F13B73"/>
    <w:rsid w:val="00F22425"/>
    <w:rsid w:val="00F53B7A"/>
    <w:rsid w:val="00F53B8E"/>
    <w:rsid w:val="00F6378C"/>
    <w:rsid w:val="00F6558E"/>
    <w:rsid w:val="00FC766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0FD4"/>
    <w:pPr>
      <w:spacing w:after="200" w:line="276" w:lineRule="auto"/>
    </w:pPr>
    <w:rPr>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0B7C3C"/>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0B7C3C"/>
    <w:rPr>
      <w:rFonts w:cs="Times New Roman"/>
    </w:rPr>
  </w:style>
  <w:style w:type="paragraph" w:styleId="Footer">
    <w:name w:val="footer"/>
    <w:basedOn w:val="Normal"/>
    <w:link w:val="FooterChar"/>
    <w:uiPriority w:val="99"/>
    <w:rsid w:val="000B7C3C"/>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0B7C3C"/>
    <w:rPr>
      <w:rFonts w:cs="Times New Roman"/>
    </w:rPr>
  </w:style>
  <w:style w:type="paragraph" w:styleId="BalloonText">
    <w:name w:val="Balloon Text"/>
    <w:basedOn w:val="Normal"/>
    <w:link w:val="BalloonTextChar"/>
    <w:uiPriority w:val="99"/>
    <w:semiHidden/>
    <w:rsid w:val="006C21B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C21B5"/>
    <w:rPr>
      <w:rFonts w:ascii="Tahoma" w:hAnsi="Tahoma" w:cs="Tahoma"/>
      <w:sz w:val="16"/>
      <w:szCs w:val="16"/>
    </w:rPr>
  </w:style>
  <w:style w:type="paragraph" w:styleId="ListParagraph">
    <w:name w:val="List Paragraph"/>
    <w:basedOn w:val="Normal"/>
    <w:uiPriority w:val="99"/>
    <w:qFormat/>
    <w:rsid w:val="001075EA"/>
    <w:pPr>
      <w:ind w:left="720"/>
      <w:contextualSpacing/>
    </w:pPr>
  </w:style>
  <w:style w:type="table" w:styleId="TableGrid">
    <w:name w:val="Table Grid"/>
    <w:basedOn w:val="TableNormal"/>
    <w:uiPriority w:val="99"/>
    <w:rsid w:val="002F2EF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rsid w:val="0072651C"/>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1267</TotalTime>
  <Pages>22</Pages>
  <Words>5097</Words>
  <Characters>29058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Kluivert</dc:creator>
  <cp:keywords/>
  <dc:description/>
  <cp:lastModifiedBy>Sergey</cp:lastModifiedBy>
  <cp:revision>12</cp:revision>
  <dcterms:created xsi:type="dcterms:W3CDTF">2016-06-01T00:16:00Z</dcterms:created>
  <dcterms:modified xsi:type="dcterms:W3CDTF">2016-07-06T13:37:00Z</dcterms:modified>
</cp:coreProperties>
</file>