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06" w:rsidRPr="00184F14" w:rsidRDefault="00E33106" w:rsidP="00184F14">
      <w:pPr>
        <w:rPr>
          <w:b/>
        </w:rPr>
      </w:pPr>
      <w:r w:rsidRPr="00184F14">
        <w:t>УДК 621.313.33</w:t>
      </w:r>
    </w:p>
    <w:p w:rsidR="00E33106" w:rsidRDefault="00E33106" w:rsidP="00184F14">
      <w:pPr>
        <w:jc w:val="right"/>
        <w:rPr>
          <w:b/>
          <w:sz w:val="24"/>
          <w:szCs w:val="24"/>
        </w:rPr>
      </w:pPr>
    </w:p>
    <w:p w:rsidR="00E33106" w:rsidRDefault="00E33106" w:rsidP="002E13B0">
      <w:r w:rsidRPr="00B7307D">
        <w:t>05.00.00 Технические науки</w:t>
      </w:r>
    </w:p>
    <w:p w:rsidR="00E33106" w:rsidRPr="00184F14" w:rsidRDefault="00E33106" w:rsidP="00184F14">
      <w:pPr>
        <w:jc w:val="right"/>
        <w:rPr>
          <w:b/>
        </w:rPr>
      </w:pPr>
    </w:p>
    <w:p w:rsidR="00E33106" w:rsidRPr="00184F14" w:rsidRDefault="00E33106" w:rsidP="00184F14">
      <w:pPr>
        <w:rPr>
          <w:b/>
        </w:rPr>
      </w:pPr>
      <w:r w:rsidRPr="00085F7F">
        <w:rPr>
          <w:b/>
        </w:rPr>
        <w:t>РАЗРАБОТКА ПОДХОДА К РАСЧЕТУ МАГНИТНОГО ПОТОКА ОДНОЙ КАТ</w:t>
      </w:r>
      <w:r w:rsidRPr="00085F7F">
        <w:rPr>
          <w:b/>
        </w:rPr>
        <w:t>У</w:t>
      </w:r>
      <w:r w:rsidRPr="00085F7F">
        <w:rPr>
          <w:b/>
        </w:rPr>
        <w:t>ШЕЧНОЙ ГРУППЫ ОБМОТКИ СТАТОРА КОМПОНЕНТА УПРАВЛЯЕМОГО АСИ</w:t>
      </w:r>
      <w:r w:rsidRPr="00085F7F">
        <w:rPr>
          <w:b/>
        </w:rPr>
        <w:t>Н</w:t>
      </w:r>
      <w:r w:rsidRPr="00085F7F">
        <w:rPr>
          <w:b/>
        </w:rPr>
        <w:t>ХРОННОГО КАСКАДНОГО ЭЛЕКТРИЧ</w:t>
      </w:r>
      <w:r w:rsidRPr="00085F7F">
        <w:rPr>
          <w:b/>
        </w:rPr>
        <w:t>Е</w:t>
      </w:r>
      <w:r w:rsidRPr="00085F7F">
        <w:rPr>
          <w:b/>
        </w:rPr>
        <w:t>СКОГО ПРИВОДА</w:t>
      </w:r>
    </w:p>
    <w:p w:rsidR="00E33106" w:rsidRPr="00184F14" w:rsidRDefault="00E33106" w:rsidP="00184F14">
      <w:pPr>
        <w:rPr>
          <w:b/>
        </w:rPr>
      </w:pPr>
    </w:p>
    <w:p w:rsidR="00E33106" w:rsidRPr="00B73F8A" w:rsidRDefault="00E33106" w:rsidP="00085F7F">
      <w:r w:rsidRPr="00B73F8A">
        <w:t>Карандей Владимир Юрьевич</w:t>
      </w:r>
    </w:p>
    <w:p w:rsidR="00E33106" w:rsidRPr="00B73F8A" w:rsidRDefault="00E33106" w:rsidP="00085F7F">
      <w:r w:rsidRPr="00B73F8A">
        <w:t>к.т.н., доцент</w:t>
      </w:r>
    </w:p>
    <w:p w:rsidR="00E33106" w:rsidRPr="00016DF3" w:rsidRDefault="00E33106" w:rsidP="00085F7F">
      <w:pPr>
        <w:rPr>
          <w:lang w:val="en-US"/>
        </w:rPr>
      </w:pPr>
      <w:hyperlink r:id="rId7" w:history="1">
        <w:r w:rsidRPr="00085F7F">
          <w:rPr>
            <w:rStyle w:val="Hyperlink"/>
            <w:lang w:val="en-US"/>
          </w:rPr>
          <w:t>kvy</w:t>
        </w:r>
        <w:r w:rsidRPr="00016DF3">
          <w:rPr>
            <w:rStyle w:val="Hyperlink"/>
            <w:lang w:val="en-US"/>
          </w:rPr>
          <w:t>1983@</w:t>
        </w:r>
        <w:r w:rsidRPr="00085F7F">
          <w:rPr>
            <w:rStyle w:val="Hyperlink"/>
            <w:lang w:val="en-US"/>
          </w:rPr>
          <w:t>mail</w:t>
        </w:r>
        <w:r w:rsidRPr="00016DF3">
          <w:rPr>
            <w:rStyle w:val="Hyperlink"/>
            <w:lang w:val="en-US"/>
          </w:rPr>
          <w:t>.</w:t>
        </w:r>
        <w:r w:rsidRPr="00085F7F">
          <w:rPr>
            <w:rStyle w:val="Hyperlink"/>
            <w:lang w:val="en-US"/>
          </w:rPr>
          <w:t>ru</w:t>
        </w:r>
      </w:hyperlink>
    </w:p>
    <w:p w:rsidR="00E33106" w:rsidRDefault="00E33106" w:rsidP="00085F7F">
      <w:pPr>
        <w:rPr>
          <w:lang w:val="en-US"/>
        </w:rPr>
      </w:pPr>
      <w:r w:rsidRPr="00B73F8A">
        <w:t>РИНЦ</w:t>
      </w:r>
      <w:r w:rsidRPr="00016DF3">
        <w:rPr>
          <w:lang w:val="en-US"/>
        </w:rPr>
        <w:t xml:space="preserve"> </w:t>
      </w:r>
      <w:r w:rsidRPr="00085F7F">
        <w:rPr>
          <w:lang w:val="en-US"/>
        </w:rPr>
        <w:t>SPIN</w:t>
      </w:r>
      <w:r w:rsidRPr="00016DF3">
        <w:rPr>
          <w:lang w:val="en-US"/>
        </w:rPr>
        <w:t>-</w:t>
      </w:r>
      <w:r w:rsidRPr="00B73F8A">
        <w:t>код</w:t>
      </w:r>
      <w:r w:rsidRPr="00016DF3">
        <w:rPr>
          <w:lang w:val="en-US"/>
        </w:rPr>
        <w:t>: 5078-5042</w:t>
      </w:r>
    </w:p>
    <w:p w:rsidR="00E33106" w:rsidRPr="00016DF3" w:rsidRDefault="00E33106" w:rsidP="00085F7F">
      <w:pPr>
        <w:rPr>
          <w:lang w:val="en-US"/>
        </w:rPr>
      </w:pPr>
    </w:p>
    <w:p w:rsidR="00E33106" w:rsidRPr="00BF0CF5" w:rsidRDefault="00E33106" w:rsidP="00085F7F">
      <w:r w:rsidRPr="00BF0CF5">
        <w:rPr>
          <w:color w:val="000000"/>
        </w:rPr>
        <w:t>Карандей Юрий Юрьевич</w:t>
      </w:r>
    </w:p>
    <w:p w:rsidR="00E33106" w:rsidRPr="009C6F18" w:rsidRDefault="00E33106" w:rsidP="00085F7F"/>
    <w:p w:rsidR="00E33106" w:rsidRPr="00B73F8A" w:rsidRDefault="00E33106" w:rsidP="00085F7F">
      <w:r w:rsidRPr="00B73F8A">
        <w:t>Афанасьев Виктор Леонидович</w:t>
      </w:r>
    </w:p>
    <w:p w:rsidR="00E33106" w:rsidRPr="00E576DB" w:rsidRDefault="00E33106" w:rsidP="00085F7F">
      <w:r>
        <w:t xml:space="preserve">Студент </w:t>
      </w:r>
    </w:p>
    <w:p w:rsidR="00E33106" w:rsidRPr="009C6F18" w:rsidRDefault="00E33106" w:rsidP="00085F7F">
      <w:pPr>
        <w:rPr>
          <w:rStyle w:val="Hyperlink"/>
        </w:rPr>
      </w:pPr>
      <w:hyperlink r:id="rId8" w:history="1">
        <w:r w:rsidRPr="00A77B21">
          <w:rPr>
            <w:rStyle w:val="Hyperlink"/>
          </w:rPr>
          <w:t>buguvix</w:t>
        </w:r>
        <w:r w:rsidRPr="00E576DB">
          <w:rPr>
            <w:rStyle w:val="Hyperlink"/>
          </w:rPr>
          <w:t>@</w:t>
        </w:r>
        <w:r w:rsidRPr="00A77B21">
          <w:rPr>
            <w:rStyle w:val="Hyperlink"/>
          </w:rPr>
          <w:t>mail</w:t>
        </w:r>
        <w:r w:rsidRPr="00E576DB">
          <w:rPr>
            <w:rStyle w:val="Hyperlink"/>
          </w:rPr>
          <w:t>.</w:t>
        </w:r>
        <w:r w:rsidRPr="00A77B21">
          <w:rPr>
            <w:rStyle w:val="Hyperlink"/>
          </w:rPr>
          <w:t>ru</w:t>
        </w:r>
      </w:hyperlink>
    </w:p>
    <w:p w:rsidR="00E33106" w:rsidRPr="009C6F18" w:rsidRDefault="00E33106" w:rsidP="00085F7F"/>
    <w:p w:rsidR="00E33106" w:rsidRPr="004018B4" w:rsidRDefault="00E33106" w:rsidP="00085F7F">
      <w:r>
        <w:t xml:space="preserve">Квочкин </w:t>
      </w:r>
      <w:r w:rsidRPr="005B4974">
        <w:t>Владислав Владимирович</w:t>
      </w:r>
    </w:p>
    <w:p w:rsidR="00E33106" w:rsidRPr="00A5428D" w:rsidRDefault="00E33106" w:rsidP="00085F7F">
      <w:r w:rsidRPr="004018B4">
        <w:t>Студент</w:t>
      </w:r>
    </w:p>
    <w:p w:rsidR="00E33106" w:rsidRPr="00A5428D" w:rsidRDefault="00E33106" w:rsidP="00085F7F"/>
    <w:p w:rsidR="00E33106" w:rsidRDefault="00E33106" w:rsidP="00085F7F">
      <w:r>
        <w:t xml:space="preserve">Кишко </w:t>
      </w:r>
      <w:r w:rsidRPr="005B4974">
        <w:t>Владислав Николаевич</w:t>
      </w:r>
    </w:p>
    <w:p w:rsidR="00E33106" w:rsidRDefault="00E33106" w:rsidP="00AA6714">
      <w:r w:rsidRPr="004018B4">
        <w:t>Студент</w:t>
      </w:r>
    </w:p>
    <w:p w:rsidR="00E33106" w:rsidRPr="00617B4B" w:rsidRDefault="00E33106" w:rsidP="008E42FB">
      <w:pPr>
        <w:rPr>
          <w:i/>
        </w:rPr>
      </w:pPr>
      <w:r w:rsidRPr="00617B4B">
        <w:rPr>
          <w:i/>
        </w:rPr>
        <w:t xml:space="preserve">Кубанский государственный </w:t>
      </w:r>
    </w:p>
    <w:p w:rsidR="00E33106" w:rsidRPr="00617B4B" w:rsidRDefault="00E33106" w:rsidP="008E42FB">
      <w:pPr>
        <w:rPr>
          <w:i/>
        </w:rPr>
      </w:pPr>
      <w:r w:rsidRPr="00617B4B">
        <w:rPr>
          <w:i/>
        </w:rPr>
        <w:t xml:space="preserve">технологический университет, Краснодар, </w:t>
      </w:r>
    </w:p>
    <w:p w:rsidR="00E33106" w:rsidRPr="00617B4B" w:rsidRDefault="00E33106" w:rsidP="008E42FB">
      <w:pPr>
        <w:rPr>
          <w:i/>
        </w:rPr>
      </w:pPr>
      <w:r w:rsidRPr="00617B4B">
        <w:rPr>
          <w:i/>
        </w:rPr>
        <w:t>Россия</w:t>
      </w:r>
    </w:p>
    <w:p w:rsidR="00E33106" w:rsidRDefault="00E33106" w:rsidP="00085F7F"/>
    <w:p w:rsidR="00E33106" w:rsidRPr="00E40383" w:rsidRDefault="00E33106" w:rsidP="008E42FB">
      <w:pPr>
        <w:pStyle w:val="NormalWeb"/>
        <w:spacing w:before="0" w:beforeAutospacing="0" w:after="0" w:afterAutospacing="0"/>
        <w:rPr>
          <w:sz w:val="20"/>
        </w:rPr>
      </w:pPr>
      <w:r>
        <w:rPr>
          <w:sz w:val="20"/>
        </w:rPr>
        <w:t>В настоящее время некоторые отрасли пр</w:t>
      </w:r>
      <w:r>
        <w:rPr>
          <w:sz w:val="20"/>
        </w:rPr>
        <w:t>о</w:t>
      </w:r>
      <w:r>
        <w:rPr>
          <w:sz w:val="20"/>
        </w:rPr>
        <w:t>мышленности нуждаются в гибридных или ка</w:t>
      </w:r>
      <w:r>
        <w:rPr>
          <w:sz w:val="20"/>
        </w:rPr>
        <w:t>с</w:t>
      </w:r>
      <w:r>
        <w:rPr>
          <w:sz w:val="20"/>
        </w:rPr>
        <w:t xml:space="preserve">кадных системах электрического привода. Электрические приводы </w:t>
      </w:r>
      <w:r w:rsidRPr="00F224A9">
        <w:rPr>
          <w:sz w:val="20"/>
        </w:rPr>
        <w:t>используют до 60 пр</w:t>
      </w:r>
      <w:r w:rsidRPr="00F224A9">
        <w:rPr>
          <w:sz w:val="20"/>
        </w:rPr>
        <w:t>о</w:t>
      </w:r>
      <w:r w:rsidRPr="00F224A9">
        <w:rPr>
          <w:sz w:val="20"/>
        </w:rPr>
        <w:t xml:space="preserve">центов всей </w:t>
      </w:r>
      <w:r>
        <w:rPr>
          <w:sz w:val="20"/>
        </w:rPr>
        <w:t xml:space="preserve">вырабатываемой </w:t>
      </w:r>
      <w:r w:rsidRPr="00F224A9">
        <w:rPr>
          <w:sz w:val="20"/>
        </w:rPr>
        <w:t>электроэнергии</w:t>
      </w:r>
      <w:r>
        <w:rPr>
          <w:sz w:val="20"/>
        </w:rPr>
        <w:t>, поэтому с улучшением массогабаритных пок</w:t>
      </w:r>
      <w:r>
        <w:rPr>
          <w:sz w:val="20"/>
        </w:rPr>
        <w:t>а</w:t>
      </w:r>
      <w:r>
        <w:rPr>
          <w:sz w:val="20"/>
        </w:rPr>
        <w:t>зателей и энергетических характеристик ра</w:t>
      </w:r>
      <w:r>
        <w:rPr>
          <w:sz w:val="20"/>
        </w:rPr>
        <w:t>с</w:t>
      </w:r>
      <w:r>
        <w:rPr>
          <w:sz w:val="20"/>
        </w:rPr>
        <w:t>сматриваемых устройств достигаются необх</w:t>
      </w:r>
      <w:r>
        <w:rPr>
          <w:sz w:val="20"/>
        </w:rPr>
        <w:t>о</w:t>
      </w:r>
      <w:r>
        <w:rPr>
          <w:sz w:val="20"/>
        </w:rPr>
        <w:t>димые технические характеристики и умен</w:t>
      </w:r>
      <w:r>
        <w:rPr>
          <w:sz w:val="20"/>
        </w:rPr>
        <w:t>ь</w:t>
      </w:r>
      <w:r>
        <w:rPr>
          <w:sz w:val="20"/>
        </w:rPr>
        <w:t xml:space="preserve">шаются потери электрической энергии. При </w:t>
      </w:r>
      <w:r w:rsidRPr="00F224A9">
        <w:rPr>
          <w:sz w:val="20"/>
        </w:rPr>
        <w:t>проек</w:t>
      </w:r>
      <w:r>
        <w:rPr>
          <w:sz w:val="20"/>
        </w:rPr>
        <w:t>тировании</w:t>
      </w:r>
      <w:r w:rsidRPr="00F224A9">
        <w:rPr>
          <w:sz w:val="20"/>
        </w:rPr>
        <w:t xml:space="preserve"> электрических </w:t>
      </w:r>
      <w:r>
        <w:rPr>
          <w:sz w:val="20"/>
        </w:rPr>
        <w:t>приводов ра</w:t>
      </w:r>
      <w:r>
        <w:rPr>
          <w:sz w:val="20"/>
        </w:rPr>
        <w:t>з</w:t>
      </w:r>
      <w:r>
        <w:rPr>
          <w:sz w:val="20"/>
        </w:rPr>
        <w:t>личной конструкции</w:t>
      </w:r>
      <w:r w:rsidRPr="00F224A9">
        <w:rPr>
          <w:sz w:val="20"/>
        </w:rPr>
        <w:t xml:space="preserve"> </w:t>
      </w:r>
      <w:r>
        <w:rPr>
          <w:sz w:val="20"/>
        </w:rPr>
        <w:t xml:space="preserve">важной </w:t>
      </w:r>
      <w:r w:rsidRPr="00F224A9">
        <w:rPr>
          <w:sz w:val="20"/>
        </w:rPr>
        <w:t>и достаточно тру</w:t>
      </w:r>
      <w:r w:rsidRPr="00F224A9">
        <w:rPr>
          <w:sz w:val="20"/>
        </w:rPr>
        <w:t>д</w:t>
      </w:r>
      <w:r w:rsidRPr="00F224A9">
        <w:rPr>
          <w:sz w:val="20"/>
        </w:rPr>
        <w:t>н</w:t>
      </w:r>
      <w:r>
        <w:rPr>
          <w:sz w:val="20"/>
        </w:rPr>
        <w:t>ой</w:t>
      </w:r>
      <w:r w:rsidRPr="00F224A9">
        <w:rPr>
          <w:sz w:val="20"/>
        </w:rPr>
        <w:t xml:space="preserve"> задач</w:t>
      </w:r>
      <w:r>
        <w:rPr>
          <w:sz w:val="20"/>
        </w:rPr>
        <w:t>ей</w:t>
      </w:r>
      <w:r w:rsidRPr="00F224A9">
        <w:rPr>
          <w:sz w:val="20"/>
        </w:rPr>
        <w:t xml:space="preserve"> </w:t>
      </w:r>
      <w:r>
        <w:rPr>
          <w:sz w:val="20"/>
        </w:rPr>
        <w:t>является расчет</w:t>
      </w:r>
      <w:r w:rsidRPr="00F224A9">
        <w:rPr>
          <w:sz w:val="20"/>
        </w:rPr>
        <w:t xml:space="preserve"> электромагнитной системы.</w:t>
      </w:r>
      <w:r>
        <w:rPr>
          <w:sz w:val="20"/>
        </w:rPr>
        <w:t xml:space="preserve"> Классический подход к проектиров</w:t>
      </w:r>
      <w:r>
        <w:rPr>
          <w:sz w:val="20"/>
        </w:rPr>
        <w:t>а</w:t>
      </w:r>
      <w:r>
        <w:rPr>
          <w:sz w:val="20"/>
        </w:rPr>
        <w:t>нию данных систем имеет ряд недостатков, что требует создание новых подходов или корре</w:t>
      </w:r>
      <w:r>
        <w:rPr>
          <w:sz w:val="20"/>
        </w:rPr>
        <w:t>к</w:t>
      </w:r>
      <w:r>
        <w:rPr>
          <w:sz w:val="20"/>
        </w:rPr>
        <w:t>тировку и дополнение известных методов и подходов. В статье предложен другой подход к проектированию разрабатываемых систем эле</w:t>
      </w:r>
      <w:r>
        <w:rPr>
          <w:sz w:val="20"/>
        </w:rPr>
        <w:t>к</w:t>
      </w:r>
      <w:r>
        <w:rPr>
          <w:sz w:val="20"/>
        </w:rPr>
        <w:t>трического привода</w:t>
      </w:r>
    </w:p>
    <w:p w:rsidR="00E33106" w:rsidRPr="008E08F4" w:rsidRDefault="00E33106" w:rsidP="000A7C22">
      <w:pPr>
        <w:pStyle w:val="NormalWeb"/>
        <w:spacing w:before="0" w:beforeAutospacing="0" w:after="0" w:afterAutospacing="0"/>
        <w:rPr>
          <w:bCs/>
          <w:color w:val="000000"/>
          <w:sz w:val="20"/>
        </w:rPr>
      </w:pPr>
    </w:p>
    <w:p w:rsidR="00E33106" w:rsidRDefault="00E33106" w:rsidP="00552213">
      <w:pPr>
        <w:autoSpaceDE w:val="0"/>
        <w:autoSpaceDN w:val="0"/>
        <w:adjustRightInd w:val="0"/>
        <w:rPr>
          <w:bCs/>
          <w:color w:val="000000"/>
        </w:rPr>
      </w:pPr>
      <w:r w:rsidRPr="000E11DD">
        <w:rPr>
          <w:bCs/>
          <w:color w:val="000000"/>
        </w:rPr>
        <w:t xml:space="preserve">Ключевые слова: </w:t>
      </w:r>
      <w:r>
        <w:rPr>
          <w:bCs/>
          <w:color w:val="000000"/>
        </w:rPr>
        <w:t xml:space="preserve">ГИБРИДНАЯ СИСТЕМА, </w:t>
      </w:r>
    </w:p>
    <w:p w:rsidR="00E33106" w:rsidRPr="00F5569C" w:rsidRDefault="00E33106" w:rsidP="00F5569C">
      <w:pPr>
        <w:pStyle w:val="NormalWeb"/>
        <w:spacing w:before="0" w:beforeAutospacing="0" w:after="0" w:afterAutospacing="0"/>
        <w:rPr>
          <w:bCs/>
          <w:color w:val="000000"/>
          <w:sz w:val="20"/>
        </w:rPr>
      </w:pPr>
      <w:r w:rsidRPr="000E11DD">
        <w:rPr>
          <w:bCs/>
          <w:color w:val="000000"/>
          <w:sz w:val="20"/>
        </w:rPr>
        <w:t>ВЕКТОРНОЕ УПРАВЛЕНИЕ,</w:t>
      </w:r>
      <w:r>
        <w:rPr>
          <w:bCs/>
          <w:color w:val="000000"/>
          <w:sz w:val="20"/>
        </w:rPr>
        <w:t xml:space="preserve"> УПРАВЛЯ</w:t>
      </w:r>
      <w:r>
        <w:rPr>
          <w:bCs/>
          <w:color w:val="000000"/>
          <w:sz w:val="20"/>
        </w:rPr>
        <w:t>Е</w:t>
      </w:r>
      <w:r>
        <w:rPr>
          <w:bCs/>
          <w:color w:val="000000"/>
          <w:sz w:val="20"/>
        </w:rPr>
        <w:t>МЫЙ АСИНХРОННЫЙ</w:t>
      </w:r>
      <w:r w:rsidRPr="000E11DD">
        <w:rPr>
          <w:bCs/>
          <w:color w:val="000000"/>
          <w:sz w:val="20"/>
        </w:rPr>
        <w:t xml:space="preserve"> КАСКАДНЫЙ ЭЛЕ</w:t>
      </w:r>
      <w:r w:rsidRPr="000E11DD">
        <w:rPr>
          <w:bCs/>
          <w:color w:val="000000"/>
          <w:sz w:val="20"/>
        </w:rPr>
        <w:t>К</w:t>
      </w:r>
      <w:r w:rsidRPr="000E11DD">
        <w:rPr>
          <w:bCs/>
          <w:color w:val="000000"/>
          <w:sz w:val="20"/>
        </w:rPr>
        <w:t>ТРОПРИВОД, ЭЛЕКТРОМАГНИТНЫЙ М</w:t>
      </w:r>
      <w:r w:rsidRPr="000E11DD">
        <w:rPr>
          <w:bCs/>
          <w:color w:val="000000"/>
          <w:sz w:val="20"/>
        </w:rPr>
        <w:t>О</w:t>
      </w:r>
      <w:r w:rsidRPr="000E11DD">
        <w:rPr>
          <w:bCs/>
          <w:color w:val="000000"/>
          <w:sz w:val="20"/>
        </w:rPr>
        <w:t>МЕНТ, ЭЛЕКТРОМЕХАНИЧЕСКОЕ ПРЕО</w:t>
      </w:r>
      <w:r w:rsidRPr="000E11DD">
        <w:rPr>
          <w:bCs/>
          <w:color w:val="000000"/>
          <w:sz w:val="20"/>
        </w:rPr>
        <w:t>Б</w:t>
      </w:r>
      <w:r w:rsidRPr="000E11DD">
        <w:rPr>
          <w:bCs/>
          <w:color w:val="000000"/>
          <w:sz w:val="20"/>
        </w:rPr>
        <w:t>РАЗОВАНИЕ ЭНЕРГИИ</w:t>
      </w:r>
      <w:r>
        <w:rPr>
          <w:bCs/>
          <w:color w:val="000000"/>
          <w:sz w:val="20"/>
        </w:rPr>
        <w:t>, ЭЛЕКТРОМАГНИ</w:t>
      </w:r>
      <w:r>
        <w:rPr>
          <w:bCs/>
          <w:color w:val="000000"/>
          <w:sz w:val="20"/>
        </w:rPr>
        <w:t>Т</w:t>
      </w:r>
      <w:r>
        <w:rPr>
          <w:bCs/>
          <w:color w:val="000000"/>
          <w:sz w:val="20"/>
        </w:rPr>
        <w:t>НАЯ СИСТЕМА</w:t>
      </w:r>
    </w:p>
    <w:p w:rsidR="00E33106" w:rsidRPr="00F5569C" w:rsidRDefault="00E33106" w:rsidP="00F5569C">
      <w:pPr>
        <w:pStyle w:val="NormalWeb"/>
        <w:spacing w:before="0" w:beforeAutospacing="0" w:after="0" w:afterAutospacing="0"/>
        <w:rPr>
          <w:b/>
          <w:sz w:val="20"/>
          <w:lang w:val="en-US"/>
        </w:rPr>
      </w:pPr>
      <w:r w:rsidRPr="00F5569C">
        <w:rPr>
          <w:sz w:val="20"/>
          <w:lang w:val="en-US"/>
        </w:rPr>
        <w:t>UDC 621.313.33</w:t>
      </w:r>
    </w:p>
    <w:p w:rsidR="00E33106" w:rsidRPr="00F224A9" w:rsidRDefault="00E33106" w:rsidP="002E13B0">
      <w:pPr>
        <w:rPr>
          <w:lang w:val="en-US"/>
        </w:rPr>
      </w:pPr>
    </w:p>
    <w:p w:rsidR="00E33106" w:rsidRPr="002E13B0" w:rsidRDefault="00E33106" w:rsidP="002E13B0">
      <w:pPr>
        <w:rPr>
          <w:highlight w:val="yellow"/>
          <w:lang w:val="en-US"/>
        </w:rPr>
      </w:pPr>
      <w:r w:rsidRPr="002E13B0">
        <w:rPr>
          <w:lang w:val="en-US"/>
        </w:rPr>
        <w:t>Technical sciences</w:t>
      </w:r>
    </w:p>
    <w:p w:rsidR="00E33106" w:rsidRPr="00F224A9" w:rsidRDefault="00E33106" w:rsidP="00184F14">
      <w:pPr>
        <w:pStyle w:val="NormalWeb"/>
        <w:spacing w:before="0" w:beforeAutospacing="0" w:after="0" w:afterAutospacing="0"/>
        <w:rPr>
          <w:b/>
          <w:color w:val="000000"/>
          <w:sz w:val="20"/>
          <w:szCs w:val="20"/>
          <w:lang w:val="en-US"/>
        </w:rPr>
      </w:pPr>
    </w:p>
    <w:p w:rsidR="00E33106" w:rsidRPr="00F5569C" w:rsidRDefault="00E33106" w:rsidP="00184F14">
      <w:pPr>
        <w:pStyle w:val="NormalWeb"/>
        <w:spacing w:before="0" w:beforeAutospacing="0" w:after="0" w:afterAutospacing="0"/>
        <w:rPr>
          <w:sz w:val="20"/>
          <w:szCs w:val="20"/>
          <w:lang w:val="en-US"/>
        </w:rPr>
      </w:pPr>
      <w:r w:rsidRPr="00F5569C">
        <w:rPr>
          <w:b/>
          <w:sz w:val="20"/>
          <w:szCs w:val="20"/>
          <w:lang w:val="en-US"/>
        </w:rPr>
        <w:t>DEVELOPMENT OF APPROACH TO CA</w:t>
      </w:r>
      <w:r w:rsidRPr="00F5569C">
        <w:rPr>
          <w:b/>
          <w:sz w:val="20"/>
          <w:szCs w:val="20"/>
          <w:lang w:val="en-US"/>
        </w:rPr>
        <w:t>L</w:t>
      </w:r>
      <w:r w:rsidRPr="00F5569C">
        <w:rPr>
          <w:b/>
          <w:sz w:val="20"/>
          <w:szCs w:val="20"/>
          <w:lang w:val="en-US"/>
        </w:rPr>
        <w:t>CULATION OF THE MAGNETIC FLUX OF ONE BOBBIN GROUP OF THE WINDING OF THE STATOR OF THE COMPONENT OF THE OPERATED ASYNCHRONOUS CA</w:t>
      </w:r>
      <w:r w:rsidRPr="00F5569C">
        <w:rPr>
          <w:b/>
          <w:sz w:val="20"/>
          <w:szCs w:val="20"/>
          <w:lang w:val="en-US"/>
        </w:rPr>
        <w:t>S</w:t>
      </w:r>
      <w:r w:rsidRPr="00F5569C">
        <w:rPr>
          <w:b/>
          <w:sz w:val="20"/>
          <w:szCs w:val="20"/>
          <w:lang w:val="en-US"/>
        </w:rPr>
        <w:t>CADE ELECTRIC DRIVE</w:t>
      </w:r>
    </w:p>
    <w:p w:rsidR="00E33106" w:rsidRPr="00F224A9" w:rsidRDefault="00E33106" w:rsidP="00184F14">
      <w:pPr>
        <w:pStyle w:val="NormalWeb"/>
        <w:spacing w:before="0" w:beforeAutospacing="0" w:after="0" w:afterAutospacing="0"/>
        <w:rPr>
          <w:color w:val="000000"/>
          <w:sz w:val="20"/>
          <w:szCs w:val="20"/>
          <w:lang w:val="en-US"/>
        </w:rPr>
      </w:pPr>
    </w:p>
    <w:p w:rsidR="00E33106" w:rsidRPr="00085F7F" w:rsidRDefault="00E33106" w:rsidP="00085F7F">
      <w:pPr>
        <w:autoSpaceDE w:val="0"/>
        <w:autoSpaceDN w:val="0"/>
        <w:adjustRightInd w:val="0"/>
        <w:rPr>
          <w:color w:val="000000"/>
          <w:lang w:val="en-US"/>
        </w:rPr>
      </w:pPr>
      <w:r w:rsidRPr="00085F7F">
        <w:rPr>
          <w:lang w:val="en-US"/>
        </w:rPr>
        <w:t>Karandey</w:t>
      </w:r>
      <w:r w:rsidRPr="00085F7F">
        <w:rPr>
          <w:color w:val="000000"/>
          <w:lang w:val="en-US"/>
        </w:rPr>
        <w:t xml:space="preserve"> Vladimir Yurievich</w:t>
      </w:r>
    </w:p>
    <w:p w:rsidR="00E33106" w:rsidRPr="00A5428D" w:rsidRDefault="00E33106" w:rsidP="00085F7F">
      <w:pPr>
        <w:rPr>
          <w:lang w:val="en-US"/>
        </w:rPr>
      </w:pPr>
      <w:r w:rsidRPr="00085F7F">
        <w:rPr>
          <w:lang w:val="en-US"/>
        </w:rPr>
        <w:t xml:space="preserve">Cand.Tech.Sci., </w:t>
      </w:r>
      <w:r w:rsidRPr="008E42FB">
        <w:rPr>
          <w:rStyle w:val="hps"/>
          <w:color w:val="0D0D0D"/>
          <w:lang w:val="en-US"/>
        </w:rPr>
        <w:t>Associate</w:t>
      </w:r>
      <w:r w:rsidRPr="00085F7F">
        <w:rPr>
          <w:color w:val="0D0D0D"/>
          <w:lang w:val="en-US"/>
        </w:rPr>
        <w:t xml:space="preserve"> </w:t>
      </w:r>
      <w:r>
        <w:rPr>
          <w:lang w:val="en-US"/>
        </w:rPr>
        <w:t>Professor</w:t>
      </w:r>
    </w:p>
    <w:p w:rsidR="00E33106" w:rsidRPr="00085F7F" w:rsidRDefault="00E33106" w:rsidP="00085F7F">
      <w:pPr>
        <w:rPr>
          <w:lang w:val="en-US"/>
        </w:rPr>
      </w:pPr>
      <w:r w:rsidRPr="00085F7F">
        <w:rPr>
          <w:lang w:val="en-US"/>
        </w:rPr>
        <w:t>kvy1983@mail.ru</w:t>
      </w:r>
    </w:p>
    <w:p w:rsidR="00E33106" w:rsidRDefault="00E33106" w:rsidP="00085F7F">
      <w:pPr>
        <w:rPr>
          <w:lang w:val="en-US"/>
        </w:rPr>
      </w:pPr>
      <w:r w:rsidRPr="00085F7F">
        <w:rPr>
          <w:lang w:val="en-US"/>
        </w:rPr>
        <w:t>SPIN-code: 5078-5042</w:t>
      </w:r>
    </w:p>
    <w:p w:rsidR="00E33106" w:rsidRPr="00085F7F" w:rsidRDefault="00E33106" w:rsidP="00085F7F">
      <w:pPr>
        <w:rPr>
          <w:lang w:val="en-US"/>
        </w:rPr>
      </w:pPr>
    </w:p>
    <w:p w:rsidR="00E33106" w:rsidRPr="00085F7F" w:rsidRDefault="00E33106" w:rsidP="00085F7F">
      <w:pPr>
        <w:autoSpaceDE w:val="0"/>
        <w:autoSpaceDN w:val="0"/>
        <w:adjustRightInd w:val="0"/>
        <w:rPr>
          <w:color w:val="000000"/>
          <w:lang w:val="en-US"/>
        </w:rPr>
      </w:pPr>
      <w:r w:rsidRPr="00085F7F">
        <w:rPr>
          <w:lang w:val="en-US"/>
        </w:rPr>
        <w:t>Karandey</w:t>
      </w:r>
      <w:r w:rsidRPr="00085F7F">
        <w:rPr>
          <w:color w:val="000000"/>
          <w:lang w:val="en-US"/>
        </w:rPr>
        <w:t xml:space="preserve"> Yuriy Yurievich</w:t>
      </w:r>
    </w:p>
    <w:p w:rsidR="00E33106" w:rsidRDefault="00E33106" w:rsidP="00085F7F">
      <w:pPr>
        <w:rPr>
          <w:iCs/>
          <w:lang w:val="en-US"/>
        </w:rPr>
      </w:pPr>
    </w:p>
    <w:p w:rsidR="00E33106" w:rsidRPr="00085F7F" w:rsidRDefault="00E33106" w:rsidP="00085F7F">
      <w:pPr>
        <w:autoSpaceDE w:val="0"/>
        <w:autoSpaceDN w:val="0"/>
        <w:adjustRightInd w:val="0"/>
        <w:rPr>
          <w:color w:val="000000"/>
          <w:lang w:val="en-US"/>
        </w:rPr>
      </w:pPr>
      <w:r w:rsidRPr="00085F7F">
        <w:rPr>
          <w:color w:val="000000"/>
          <w:lang w:val="en-US"/>
        </w:rPr>
        <w:t xml:space="preserve">Afanasyev Viktor Leonidovich </w:t>
      </w:r>
    </w:p>
    <w:p w:rsidR="00E33106" w:rsidRPr="00085F7F" w:rsidRDefault="00E33106" w:rsidP="00085F7F">
      <w:pPr>
        <w:rPr>
          <w:color w:val="000000"/>
          <w:lang w:val="en-US"/>
        </w:rPr>
      </w:pPr>
      <w:r w:rsidRPr="00085F7F">
        <w:rPr>
          <w:color w:val="000000"/>
          <w:lang w:val="en-US"/>
        </w:rPr>
        <w:t>Student</w:t>
      </w:r>
    </w:p>
    <w:p w:rsidR="00E33106" w:rsidRDefault="00E33106" w:rsidP="00085F7F">
      <w:pPr>
        <w:rPr>
          <w:lang w:val="en-US"/>
        </w:rPr>
      </w:pPr>
      <w:hyperlink r:id="rId9" w:history="1">
        <w:r w:rsidRPr="009552FD">
          <w:rPr>
            <w:rStyle w:val="Hyperlink"/>
            <w:lang w:val="en-US"/>
          </w:rPr>
          <w:t>buguvix@mail.ru</w:t>
        </w:r>
      </w:hyperlink>
    </w:p>
    <w:p w:rsidR="00E33106" w:rsidRPr="00085F7F" w:rsidRDefault="00E33106" w:rsidP="00085F7F">
      <w:pPr>
        <w:rPr>
          <w:lang w:val="en-US"/>
        </w:rPr>
      </w:pPr>
    </w:p>
    <w:p w:rsidR="00E33106" w:rsidRDefault="00E33106" w:rsidP="00085F7F">
      <w:pPr>
        <w:rPr>
          <w:color w:val="000000"/>
          <w:lang w:val="en-US"/>
        </w:rPr>
      </w:pPr>
      <w:r>
        <w:rPr>
          <w:color w:val="000000"/>
          <w:lang w:val="en-US"/>
        </w:rPr>
        <w:t>Kvochkin Vladislav Vladimirovich</w:t>
      </w:r>
    </w:p>
    <w:p w:rsidR="00E33106" w:rsidRDefault="00E33106" w:rsidP="00F5569C">
      <w:pPr>
        <w:rPr>
          <w:color w:val="000000"/>
          <w:lang w:val="en-US"/>
        </w:rPr>
      </w:pPr>
      <w:r w:rsidRPr="00085F7F">
        <w:rPr>
          <w:color w:val="000000"/>
          <w:lang w:val="en-US"/>
        </w:rPr>
        <w:t>Student</w:t>
      </w:r>
    </w:p>
    <w:p w:rsidR="00E33106" w:rsidRDefault="00E33106" w:rsidP="00F5569C">
      <w:pPr>
        <w:rPr>
          <w:color w:val="000000"/>
          <w:lang w:val="en-US"/>
        </w:rPr>
      </w:pPr>
    </w:p>
    <w:p w:rsidR="00E33106" w:rsidRDefault="00E33106" w:rsidP="00F5569C">
      <w:pPr>
        <w:rPr>
          <w:color w:val="000000"/>
          <w:lang w:val="en-US"/>
        </w:rPr>
      </w:pPr>
      <w:r>
        <w:rPr>
          <w:color w:val="000000"/>
          <w:lang w:val="en-US"/>
        </w:rPr>
        <w:t>Kishko Vladislav Nikolaevich</w:t>
      </w:r>
    </w:p>
    <w:p w:rsidR="00E33106" w:rsidRDefault="00E33106" w:rsidP="00F5569C">
      <w:pPr>
        <w:rPr>
          <w:color w:val="000000"/>
          <w:lang w:val="en-US"/>
        </w:rPr>
      </w:pPr>
      <w:r w:rsidRPr="00085F7F">
        <w:rPr>
          <w:color w:val="000000"/>
          <w:lang w:val="en-US"/>
        </w:rPr>
        <w:t>Student</w:t>
      </w:r>
    </w:p>
    <w:p w:rsidR="00E33106" w:rsidRPr="00617B4B" w:rsidRDefault="00E33106" w:rsidP="00617B4B">
      <w:pPr>
        <w:rPr>
          <w:i/>
          <w:iCs/>
          <w:lang w:val="en-US"/>
        </w:rPr>
      </w:pPr>
      <w:smartTag w:uri="urn:schemas-microsoft-com:office:smarttags" w:element="PlaceName">
        <w:r w:rsidRPr="00617B4B">
          <w:rPr>
            <w:i/>
            <w:iCs/>
            <w:lang w:val="en-US"/>
          </w:rPr>
          <w:t>Kuban</w:t>
        </w:r>
      </w:smartTag>
      <w:r w:rsidRPr="00617B4B">
        <w:rPr>
          <w:i/>
          <w:iCs/>
          <w:lang w:val="en-US"/>
        </w:rPr>
        <w:t xml:space="preserve"> </w:t>
      </w:r>
      <w:smartTag w:uri="urn:schemas-microsoft-com:office:smarttags" w:element="PlaceType">
        <w:r w:rsidRPr="00617B4B">
          <w:rPr>
            <w:i/>
            <w:iCs/>
            <w:lang w:val="en-US"/>
          </w:rPr>
          <w:t>State</w:t>
        </w:r>
      </w:smartTag>
      <w:r w:rsidRPr="00617B4B">
        <w:rPr>
          <w:i/>
          <w:iCs/>
          <w:lang w:val="en-US"/>
        </w:rPr>
        <w:t xml:space="preserve"> </w:t>
      </w:r>
      <w:smartTag w:uri="urn:schemas-microsoft-com:office:smarttags" w:element="PlaceName">
        <w:r w:rsidRPr="00617B4B">
          <w:rPr>
            <w:rStyle w:val="hps"/>
            <w:i/>
            <w:color w:val="222222"/>
            <w:lang w:val="en-US"/>
          </w:rPr>
          <w:t>Technical</w:t>
        </w:r>
      </w:smartTag>
      <w:r w:rsidRPr="00617B4B">
        <w:rPr>
          <w:i/>
          <w:iCs/>
          <w:lang w:val="en-US"/>
        </w:rPr>
        <w:t xml:space="preserve"> </w:t>
      </w:r>
      <w:smartTag w:uri="urn:schemas-microsoft-com:office:smarttags" w:element="PlaceType">
        <w:r w:rsidRPr="00617B4B">
          <w:rPr>
            <w:i/>
            <w:iCs/>
            <w:lang w:val="en-US"/>
          </w:rPr>
          <w:t>University</w:t>
        </w:r>
      </w:smartTag>
      <w:r w:rsidRPr="00617B4B">
        <w:rPr>
          <w:i/>
          <w:iCs/>
          <w:lang w:val="en-US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617B4B">
            <w:rPr>
              <w:i/>
              <w:iCs/>
              <w:lang w:val="en-US"/>
            </w:rPr>
            <w:t>Krasnodar</w:t>
          </w:r>
        </w:smartTag>
      </w:smartTag>
      <w:r w:rsidRPr="00617B4B">
        <w:rPr>
          <w:i/>
          <w:iCs/>
          <w:lang w:val="en-US"/>
        </w:rPr>
        <w:t xml:space="preserve">, </w:t>
      </w:r>
    </w:p>
    <w:p w:rsidR="00E33106" w:rsidRPr="00617B4B" w:rsidRDefault="00E33106" w:rsidP="00617B4B">
      <w:pPr>
        <w:rPr>
          <w:i/>
          <w:iCs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617B4B">
            <w:rPr>
              <w:i/>
              <w:iCs/>
              <w:lang w:val="en-US"/>
            </w:rPr>
            <w:t>Russia</w:t>
          </w:r>
        </w:smartTag>
      </w:smartTag>
    </w:p>
    <w:p w:rsidR="00E33106" w:rsidRPr="00A5428D" w:rsidRDefault="00E33106" w:rsidP="003D4809">
      <w:pPr>
        <w:autoSpaceDE w:val="0"/>
        <w:autoSpaceDN w:val="0"/>
        <w:adjustRightInd w:val="0"/>
        <w:rPr>
          <w:szCs w:val="27"/>
          <w:lang w:val="en-US"/>
        </w:rPr>
      </w:pPr>
    </w:p>
    <w:p w:rsidR="00E33106" w:rsidRPr="00A5428D" w:rsidRDefault="00E33106" w:rsidP="003D4809">
      <w:pPr>
        <w:autoSpaceDE w:val="0"/>
        <w:autoSpaceDN w:val="0"/>
        <w:adjustRightInd w:val="0"/>
        <w:rPr>
          <w:szCs w:val="27"/>
          <w:lang w:val="en-US"/>
        </w:rPr>
      </w:pPr>
    </w:p>
    <w:p w:rsidR="00E33106" w:rsidRPr="00F5569C" w:rsidRDefault="00E33106" w:rsidP="003D4809">
      <w:pPr>
        <w:autoSpaceDE w:val="0"/>
        <w:autoSpaceDN w:val="0"/>
        <w:adjustRightInd w:val="0"/>
        <w:rPr>
          <w:lang w:val="en-US"/>
        </w:rPr>
      </w:pPr>
      <w:r w:rsidRPr="00F5569C">
        <w:rPr>
          <w:szCs w:val="27"/>
          <w:lang w:val="en-US"/>
        </w:rPr>
        <w:t>Now</w:t>
      </w:r>
      <w:r>
        <w:rPr>
          <w:szCs w:val="27"/>
          <w:lang w:val="en-US"/>
        </w:rPr>
        <w:t>adays</w:t>
      </w:r>
      <w:r w:rsidRPr="00F5569C">
        <w:rPr>
          <w:szCs w:val="27"/>
          <w:lang w:val="en-US"/>
        </w:rPr>
        <w:t xml:space="preserve"> some branches of the industry need h</w:t>
      </w:r>
      <w:r w:rsidRPr="00F5569C">
        <w:rPr>
          <w:szCs w:val="27"/>
          <w:lang w:val="en-US"/>
        </w:rPr>
        <w:t>y</w:t>
      </w:r>
      <w:r w:rsidRPr="00F5569C">
        <w:rPr>
          <w:szCs w:val="27"/>
          <w:lang w:val="en-US"/>
        </w:rPr>
        <w:t>brid or cascade systems of electric drive</w:t>
      </w:r>
      <w:r>
        <w:rPr>
          <w:szCs w:val="27"/>
          <w:lang w:val="en-US"/>
        </w:rPr>
        <w:t>s</w:t>
      </w:r>
      <w:r w:rsidRPr="00F5569C">
        <w:rPr>
          <w:szCs w:val="27"/>
          <w:lang w:val="en-US"/>
        </w:rPr>
        <w:t>. Electric drives use up to 60 percent of all developed electric power therefore with improvement of mass-dimensional indicators and power characteristics of the considered devices necessary technical chara</w:t>
      </w:r>
      <w:r w:rsidRPr="00F5569C">
        <w:rPr>
          <w:szCs w:val="27"/>
          <w:lang w:val="en-US"/>
        </w:rPr>
        <w:t>c</w:t>
      </w:r>
      <w:r w:rsidRPr="00F5569C">
        <w:rPr>
          <w:szCs w:val="27"/>
          <w:lang w:val="en-US"/>
        </w:rPr>
        <w:t xml:space="preserve">teristics are reached and losses of electric energy decrease. </w:t>
      </w:r>
      <w:r>
        <w:rPr>
          <w:szCs w:val="27"/>
          <w:lang w:val="en-US"/>
        </w:rPr>
        <w:t>When creating</w:t>
      </w:r>
      <w:r w:rsidRPr="00F5569C">
        <w:rPr>
          <w:szCs w:val="27"/>
          <w:lang w:val="en-US"/>
        </w:rPr>
        <w:t xml:space="preserve"> electric drives of various designs</w:t>
      </w:r>
      <w:r>
        <w:rPr>
          <w:szCs w:val="27"/>
          <w:lang w:val="en-US"/>
        </w:rPr>
        <w:t>, it is</w:t>
      </w:r>
      <w:r w:rsidRPr="00F5569C">
        <w:rPr>
          <w:szCs w:val="27"/>
          <w:lang w:val="en-US"/>
        </w:rPr>
        <w:t xml:space="preserve"> important and rather difficult </w:t>
      </w:r>
      <w:r>
        <w:rPr>
          <w:szCs w:val="27"/>
          <w:lang w:val="en-US"/>
        </w:rPr>
        <w:t xml:space="preserve">to </w:t>
      </w:r>
      <w:r w:rsidRPr="00F5569C">
        <w:rPr>
          <w:szCs w:val="27"/>
          <w:lang w:val="en-US"/>
        </w:rPr>
        <w:t>calc</w:t>
      </w:r>
      <w:r w:rsidRPr="00F5569C">
        <w:rPr>
          <w:szCs w:val="27"/>
          <w:lang w:val="en-US"/>
        </w:rPr>
        <w:t>u</w:t>
      </w:r>
      <w:r w:rsidRPr="00F5569C">
        <w:rPr>
          <w:szCs w:val="27"/>
          <w:lang w:val="en-US"/>
        </w:rPr>
        <w:t>lat</w:t>
      </w:r>
      <w:r>
        <w:rPr>
          <w:szCs w:val="27"/>
          <w:lang w:val="en-US"/>
        </w:rPr>
        <w:t>e</w:t>
      </w:r>
      <w:r w:rsidRPr="00F5569C">
        <w:rPr>
          <w:szCs w:val="27"/>
          <w:lang w:val="en-US"/>
        </w:rPr>
        <w:t xml:space="preserve"> </w:t>
      </w:r>
      <w:r>
        <w:rPr>
          <w:szCs w:val="27"/>
          <w:lang w:val="en-US"/>
        </w:rPr>
        <w:t xml:space="preserve">an </w:t>
      </w:r>
      <w:r w:rsidRPr="00F5569C">
        <w:rPr>
          <w:szCs w:val="27"/>
          <w:lang w:val="en-US"/>
        </w:rPr>
        <w:t>electromagnetic system. Classical approach to design of data of systems has a number of shor</w:t>
      </w:r>
      <w:r w:rsidRPr="00F5569C">
        <w:rPr>
          <w:szCs w:val="27"/>
          <w:lang w:val="en-US"/>
        </w:rPr>
        <w:t>t</w:t>
      </w:r>
      <w:r w:rsidRPr="00F5569C">
        <w:rPr>
          <w:szCs w:val="27"/>
          <w:lang w:val="en-US"/>
        </w:rPr>
        <w:t xml:space="preserve">comings that demands creation of new approaches or adjustment and addition of the known methods and approaches. In </w:t>
      </w:r>
      <w:r>
        <w:rPr>
          <w:szCs w:val="27"/>
          <w:lang w:val="en-US"/>
        </w:rPr>
        <w:t xml:space="preserve">the </w:t>
      </w:r>
      <w:r w:rsidRPr="00F5569C">
        <w:rPr>
          <w:szCs w:val="27"/>
          <w:lang w:val="en-US"/>
        </w:rPr>
        <w:t>article</w:t>
      </w:r>
      <w:r>
        <w:rPr>
          <w:szCs w:val="27"/>
          <w:lang w:val="en-US"/>
        </w:rPr>
        <w:t>,</w:t>
      </w:r>
      <w:r w:rsidRPr="00F5569C">
        <w:rPr>
          <w:szCs w:val="27"/>
          <w:lang w:val="en-US"/>
        </w:rPr>
        <w:t xml:space="preserve"> </w:t>
      </w:r>
      <w:r>
        <w:rPr>
          <w:szCs w:val="27"/>
          <w:lang w:val="en-US"/>
        </w:rPr>
        <w:t>an</w:t>
      </w:r>
      <w:r w:rsidRPr="00F5569C">
        <w:rPr>
          <w:szCs w:val="27"/>
          <w:lang w:val="en-US"/>
        </w:rPr>
        <w:t>other approach to design of the developed systems of the electric drive is offered</w:t>
      </w:r>
    </w:p>
    <w:p w:rsidR="00E33106" w:rsidRPr="008F2477" w:rsidRDefault="00E33106" w:rsidP="003D4809">
      <w:pPr>
        <w:autoSpaceDE w:val="0"/>
        <w:autoSpaceDN w:val="0"/>
        <w:adjustRightInd w:val="0"/>
        <w:rPr>
          <w:lang w:val="en-US"/>
        </w:rPr>
      </w:pPr>
    </w:p>
    <w:p w:rsidR="00E33106" w:rsidRPr="008F2477" w:rsidRDefault="00E33106" w:rsidP="003D4809">
      <w:pPr>
        <w:autoSpaceDE w:val="0"/>
        <w:autoSpaceDN w:val="0"/>
        <w:adjustRightInd w:val="0"/>
        <w:rPr>
          <w:lang w:val="en-US"/>
        </w:rPr>
      </w:pPr>
    </w:p>
    <w:p w:rsidR="00E33106" w:rsidRPr="008F2477" w:rsidRDefault="00E33106" w:rsidP="003D4809">
      <w:pPr>
        <w:autoSpaceDE w:val="0"/>
        <w:autoSpaceDN w:val="0"/>
        <w:adjustRightInd w:val="0"/>
        <w:rPr>
          <w:lang w:val="en-US"/>
        </w:rPr>
      </w:pPr>
    </w:p>
    <w:p w:rsidR="00E33106" w:rsidRPr="008F2477" w:rsidRDefault="00E33106" w:rsidP="003D4809">
      <w:pPr>
        <w:autoSpaceDE w:val="0"/>
        <w:autoSpaceDN w:val="0"/>
        <w:adjustRightInd w:val="0"/>
        <w:rPr>
          <w:lang w:val="en-US"/>
        </w:rPr>
      </w:pPr>
    </w:p>
    <w:p w:rsidR="00E33106" w:rsidRPr="001F3E2A" w:rsidRDefault="00E33106" w:rsidP="001F3E2A">
      <w:pPr>
        <w:pStyle w:val="NormalWeb"/>
        <w:rPr>
          <w:sz w:val="20"/>
          <w:szCs w:val="20"/>
          <w:lang w:val="en-US"/>
        </w:rPr>
        <w:sectPr w:rsidR="00E33106" w:rsidRPr="001F3E2A" w:rsidSect="005E0328">
          <w:headerReference w:type="even" r:id="rId10"/>
          <w:head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19" w:footer="751" w:gutter="0"/>
          <w:cols w:num="2" w:space="720"/>
          <w:titlePg/>
        </w:sectPr>
      </w:pPr>
      <w:r w:rsidRPr="00F5569C">
        <w:rPr>
          <w:lang w:val="en-US"/>
        </w:rPr>
        <w:t xml:space="preserve">Keywords: </w:t>
      </w:r>
      <w:r>
        <w:rPr>
          <w:sz w:val="20"/>
          <w:szCs w:val="20"/>
          <w:lang w:val="en-US"/>
        </w:rPr>
        <w:t xml:space="preserve">HYBRID SYSTEM, </w:t>
      </w:r>
      <w:r w:rsidRPr="001F3E2A">
        <w:rPr>
          <w:sz w:val="20"/>
          <w:szCs w:val="20"/>
          <w:lang w:val="en-US"/>
        </w:rPr>
        <w:t>VECTOR CONTROL DRIVEN CASCADING ASY</w:t>
      </w:r>
      <w:r w:rsidRPr="001F3E2A">
        <w:rPr>
          <w:sz w:val="20"/>
          <w:szCs w:val="20"/>
          <w:lang w:val="en-US"/>
        </w:rPr>
        <w:t>N</w:t>
      </w:r>
      <w:r w:rsidRPr="001F3E2A">
        <w:rPr>
          <w:sz w:val="20"/>
          <w:szCs w:val="20"/>
          <w:lang w:val="en-US"/>
        </w:rPr>
        <w:t>CHRONOUS ELECTRIC DRIVE, ELECTR</w:t>
      </w:r>
      <w:r w:rsidRPr="001F3E2A">
        <w:rPr>
          <w:sz w:val="20"/>
          <w:szCs w:val="20"/>
          <w:lang w:val="en-US"/>
        </w:rPr>
        <w:t>O</w:t>
      </w:r>
      <w:r w:rsidRPr="001F3E2A">
        <w:rPr>
          <w:sz w:val="20"/>
          <w:szCs w:val="20"/>
          <w:lang w:val="en-US"/>
        </w:rPr>
        <w:t>MAGNETIC TORQUE, ELECTROMECHAN</w:t>
      </w:r>
      <w:r w:rsidRPr="001F3E2A">
        <w:rPr>
          <w:sz w:val="20"/>
          <w:szCs w:val="20"/>
          <w:lang w:val="en-US"/>
        </w:rPr>
        <w:t>I</w:t>
      </w:r>
      <w:r w:rsidRPr="001F3E2A">
        <w:rPr>
          <w:sz w:val="20"/>
          <w:szCs w:val="20"/>
          <w:lang w:val="en-US"/>
        </w:rPr>
        <w:t>CAL ENERGY CONVERSION, ELECTR</w:t>
      </w:r>
      <w:r w:rsidRPr="001F3E2A">
        <w:rPr>
          <w:sz w:val="20"/>
          <w:szCs w:val="20"/>
          <w:lang w:val="en-US"/>
        </w:rPr>
        <w:t>O</w:t>
      </w:r>
      <w:r w:rsidRPr="001F3E2A">
        <w:rPr>
          <w:sz w:val="20"/>
          <w:szCs w:val="20"/>
          <w:lang w:val="en-US"/>
        </w:rPr>
        <w:t>MAGNETIC SYSTEM</w:t>
      </w:r>
    </w:p>
    <w:p w:rsidR="00E33106" w:rsidRDefault="00E33106" w:rsidP="00184F14">
      <w:pPr>
        <w:pStyle w:val="21"/>
        <w:spacing w:line="360" w:lineRule="auto"/>
        <w:ind w:left="0" w:firstLine="720"/>
        <w:jc w:val="left"/>
        <w:rPr>
          <w:b/>
          <w:lang w:val="en-US"/>
        </w:rPr>
      </w:pPr>
    </w:p>
    <w:p w:rsidR="00E33106" w:rsidRDefault="00E33106" w:rsidP="00184F14">
      <w:pPr>
        <w:pStyle w:val="21"/>
        <w:spacing w:line="360" w:lineRule="auto"/>
        <w:ind w:left="0" w:firstLine="720"/>
        <w:jc w:val="left"/>
        <w:rPr>
          <w:b/>
        </w:rPr>
      </w:pPr>
      <w:bookmarkStart w:id="0" w:name="_GoBack"/>
      <w:bookmarkEnd w:id="0"/>
      <w:r w:rsidRPr="00184F14">
        <w:rPr>
          <w:b/>
        </w:rPr>
        <w:t xml:space="preserve">1 </w:t>
      </w:r>
      <w:r w:rsidRPr="00600779">
        <w:rPr>
          <w:b/>
        </w:rPr>
        <w:t>Введение</w:t>
      </w:r>
      <w:r w:rsidRPr="00184F14">
        <w:rPr>
          <w:b/>
        </w:rPr>
        <w:t xml:space="preserve">. </w:t>
      </w:r>
      <w:r w:rsidRPr="00600779">
        <w:rPr>
          <w:b/>
        </w:rPr>
        <w:t>Общие положения.</w:t>
      </w:r>
    </w:p>
    <w:p w:rsidR="00E33106" w:rsidRDefault="00E33106" w:rsidP="009F6563">
      <w:pPr>
        <w:pStyle w:val="21"/>
        <w:spacing w:line="360" w:lineRule="auto"/>
        <w:ind w:left="0" w:firstLine="720"/>
      </w:pPr>
      <w:r>
        <w:t xml:space="preserve">Существующие типы и конструкции электрических приводов </w:t>
      </w:r>
      <w:r>
        <w:rPr>
          <w:szCs w:val="28"/>
        </w:rPr>
        <w:t>[1</w:t>
      </w:r>
      <w:r w:rsidRPr="000E11DD">
        <w:rPr>
          <w:szCs w:val="28"/>
        </w:rPr>
        <w:t>]</w:t>
      </w:r>
      <w:r>
        <w:t xml:space="preserve"> п</w:t>
      </w:r>
      <w:r>
        <w:t>о</w:t>
      </w:r>
      <w:r>
        <w:t xml:space="preserve">рой не удовлетворяют современным требованиям различных отраслей промышленности. В частности, электрические приводы, как </w:t>
      </w:r>
      <w:r w:rsidRPr="00404025">
        <w:t>постоянного тока, так и переменного тока с короткозамкнутым или фазным ротором имеют высокую частоту вращения в режимах, близких к номинальным. Низкие частоты вращения могут быть получены двумя способами. Первый способ заключается в применении различных редукторов, что усложняет привод, снижает его надежность. При этом частота вращения на выходе редуктора не может быть близкой к нулю, тем более изменить знак и ос</w:t>
      </w:r>
      <w:r w:rsidRPr="00404025">
        <w:t>у</w:t>
      </w:r>
      <w:r w:rsidRPr="00404025">
        <w:t>ществить реверс привода. Второй способ требует применением дорог</w:t>
      </w:r>
      <w:r w:rsidRPr="00404025">
        <w:t>о</w:t>
      </w:r>
      <w:r w:rsidRPr="00404025">
        <w:t>стоящего частотно управляемого электропривода, который в свою очередь не решает проблемы получения очень низких скоростей вращения, бли</w:t>
      </w:r>
      <w:r w:rsidRPr="00404025">
        <w:t>з</w:t>
      </w:r>
      <w:r w:rsidRPr="00404025">
        <w:t>ких к 0 с номинальным значением вращающего момента, а также получ</w:t>
      </w:r>
      <w:r w:rsidRPr="00404025">
        <w:t>е</w:t>
      </w:r>
      <w:r w:rsidRPr="00404025">
        <w:t>ния удвоенной синхронной скорости вращения при постоянном моменте или удвоенного момента при постоянной синхронной скорости для ном</w:t>
      </w:r>
      <w:r w:rsidRPr="00404025">
        <w:t>и</w:t>
      </w:r>
      <w:r w:rsidRPr="00404025">
        <w:t xml:space="preserve">нального режима работы. При этом </w:t>
      </w:r>
      <w:r>
        <w:t xml:space="preserve">асинхронные электроприводы с </w:t>
      </w:r>
      <w:r w:rsidRPr="00404025">
        <w:t>ча</w:t>
      </w:r>
      <w:r w:rsidRPr="00404025">
        <w:t>с</w:t>
      </w:r>
      <w:r w:rsidRPr="00404025">
        <w:t>тотны</w:t>
      </w:r>
      <w:r>
        <w:t>ми</w:t>
      </w:r>
      <w:r w:rsidRPr="00404025">
        <w:t xml:space="preserve"> преобразовател</w:t>
      </w:r>
      <w:r>
        <w:t>ями</w:t>
      </w:r>
      <w:r w:rsidRPr="00404025">
        <w:t xml:space="preserve"> при</w:t>
      </w:r>
      <w:r>
        <w:t xml:space="preserve"> низких скоростях вращения имеют</w:t>
      </w:r>
      <w:r w:rsidRPr="00404025">
        <w:t xml:space="preserve"> ни</w:t>
      </w:r>
      <w:r w:rsidRPr="00404025">
        <w:t>з</w:t>
      </w:r>
      <w:r w:rsidRPr="00404025">
        <w:t xml:space="preserve">кое значение </w:t>
      </w:r>
      <w:r>
        <w:t xml:space="preserve">вращающего </w:t>
      </w:r>
      <w:r w:rsidRPr="00404025">
        <w:t>момента, к тому же вал будет вращаться рывк</w:t>
      </w:r>
      <w:r w:rsidRPr="00404025">
        <w:t>а</w:t>
      </w:r>
      <w:r w:rsidRPr="00404025">
        <w:t>ми, из-за принципов работы преобразователей, а также данные преобраз</w:t>
      </w:r>
      <w:r w:rsidRPr="00404025">
        <w:t>о</w:t>
      </w:r>
      <w:r w:rsidRPr="00404025">
        <w:t>ватели загрязняют питающую сеть гармониками высших порядков, прив</w:t>
      </w:r>
      <w:r w:rsidRPr="00404025">
        <w:t>о</w:t>
      </w:r>
      <w:r w:rsidRPr="00404025">
        <w:t>дящих к искажению синусоидальности напряжения, т.е. снижает качество электроэнергии.</w:t>
      </w:r>
      <w:r>
        <w:t xml:space="preserve"> </w:t>
      </w:r>
    </w:p>
    <w:p w:rsidR="00E33106" w:rsidRPr="00404025" w:rsidRDefault="00E33106" w:rsidP="008A05F4">
      <w:pPr>
        <w:pStyle w:val="21"/>
        <w:spacing w:line="360" w:lineRule="auto"/>
        <w:ind w:left="0" w:firstLine="720"/>
      </w:pPr>
      <w:r>
        <w:t xml:space="preserve">Разрабатываемые типы приводов </w:t>
      </w:r>
      <w:r w:rsidRPr="000E11DD">
        <w:rPr>
          <w:szCs w:val="28"/>
        </w:rPr>
        <w:t>[</w:t>
      </w:r>
      <w:r>
        <w:rPr>
          <w:szCs w:val="28"/>
        </w:rPr>
        <w:t>2-5</w:t>
      </w:r>
      <w:r w:rsidRPr="000E11DD">
        <w:rPr>
          <w:szCs w:val="28"/>
        </w:rPr>
        <w:t>]</w:t>
      </w:r>
      <w:r>
        <w:t xml:space="preserve"> обладают улучшенными х</w:t>
      </w:r>
      <w:r>
        <w:t>а</w:t>
      </w:r>
      <w:r>
        <w:t xml:space="preserve">рактеристиками управления и рабочими характеристиками, по сравнению с имеющимися типами электрических приводов. </w:t>
      </w:r>
      <w:r w:rsidRPr="00404025">
        <w:t>Для создания таких типов приводов требуется разработать новые методики расчета. Предлагается новый подход к созданию данных устройств. Предполагая, что магнитная система линейна и в номинально</w:t>
      </w:r>
      <w:r>
        <w:t>м</w:t>
      </w:r>
      <w:r w:rsidRPr="00404025">
        <w:t xml:space="preserve"> режиме работы магнитная индукция не выходит за пределы колена кривой намагничива</w:t>
      </w:r>
      <w:r>
        <w:t>ния, применяя метод н</w:t>
      </w:r>
      <w:r>
        <w:t>а</w:t>
      </w:r>
      <w:r>
        <w:t xml:space="preserve">ложения, </w:t>
      </w:r>
      <w:r w:rsidRPr="00404025">
        <w:t>закона Кирхгрофа и закона Ома для магнитной цепи. Метод з</w:t>
      </w:r>
      <w:r w:rsidRPr="00404025">
        <w:t>а</w:t>
      </w:r>
      <w:r w:rsidRPr="00404025">
        <w:t>ключается в следующем выключаются фазы В и С, включается фаза А, н</w:t>
      </w:r>
      <w:r w:rsidRPr="00404025">
        <w:t>а</w:t>
      </w:r>
      <w:r w:rsidRPr="00404025">
        <w:t>ходится потокораспределение сначала от одной катушечной группы затем от д</w:t>
      </w:r>
      <w:r>
        <w:t>р</w:t>
      </w:r>
      <w:r w:rsidRPr="00404025">
        <w:t>угой, после этого потоки складываются со сдвигом в пространстве. Затем тоже проделываем с фазами В и С. Затем полученные потоки скл</w:t>
      </w:r>
      <w:r w:rsidRPr="00404025">
        <w:t>а</w:t>
      </w:r>
      <w:r w:rsidRPr="00404025">
        <w:t>дываем. Расчет сводится к последовательному и параллельному сложению магнитных сопротивлений и применению закона Кирхгрофа и закона Ома для магнитной цепи</w:t>
      </w:r>
      <w:r>
        <w:t xml:space="preserve"> </w:t>
      </w:r>
      <w:r w:rsidRPr="000E11DD">
        <w:rPr>
          <w:szCs w:val="28"/>
        </w:rPr>
        <w:t>[</w:t>
      </w:r>
      <w:r>
        <w:rPr>
          <w:szCs w:val="28"/>
        </w:rPr>
        <w:t>6-16</w:t>
      </w:r>
      <w:r w:rsidRPr="000E11DD">
        <w:rPr>
          <w:szCs w:val="28"/>
        </w:rPr>
        <w:t>]</w:t>
      </w:r>
      <w:r w:rsidRPr="00404025">
        <w:t>.</w:t>
      </w:r>
    </w:p>
    <w:p w:rsidR="00E33106" w:rsidRDefault="00E33106" w:rsidP="0005701E">
      <w:pPr>
        <w:spacing w:line="360" w:lineRule="auto"/>
        <w:ind w:firstLine="709"/>
        <w:jc w:val="both"/>
        <w:rPr>
          <w:b/>
          <w:sz w:val="28"/>
        </w:rPr>
      </w:pPr>
    </w:p>
    <w:p w:rsidR="00E33106" w:rsidRPr="0005701E" w:rsidRDefault="00E33106" w:rsidP="00184F14">
      <w:pPr>
        <w:spacing w:line="360" w:lineRule="auto"/>
        <w:ind w:firstLine="720"/>
        <w:jc w:val="both"/>
        <w:rPr>
          <w:b/>
          <w:sz w:val="28"/>
        </w:rPr>
      </w:pPr>
      <w:r w:rsidRPr="0005701E">
        <w:rPr>
          <w:b/>
          <w:sz w:val="28"/>
        </w:rPr>
        <w:t>2. Общие положения.</w:t>
      </w:r>
    </w:p>
    <w:p w:rsidR="00E33106" w:rsidRPr="000E11DD" w:rsidRDefault="00E33106" w:rsidP="0005701E">
      <w:pPr>
        <w:spacing w:line="360" w:lineRule="auto"/>
        <w:ind w:firstLine="709"/>
        <w:rPr>
          <w:sz w:val="28"/>
          <w:szCs w:val="28"/>
        </w:rPr>
      </w:pPr>
      <w:r w:rsidRPr="000E11DD">
        <w:rPr>
          <w:sz w:val="28"/>
          <w:szCs w:val="28"/>
        </w:rPr>
        <w:t>Процесс проектирование и создания каскадных электрических пр</w:t>
      </w:r>
      <w:r w:rsidRPr="000E11DD">
        <w:rPr>
          <w:sz w:val="28"/>
          <w:szCs w:val="28"/>
        </w:rPr>
        <w:t>и</w:t>
      </w:r>
      <w:r w:rsidRPr="000E11DD">
        <w:rPr>
          <w:sz w:val="28"/>
          <w:szCs w:val="28"/>
        </w:rPr>
        <w:t>водов и их компонентов довольно сложная электротехническая задача, к</w:t>
      </w:r>
      <w:r w:rsidRPr="000E11DD">
        <w:rPr>
          <w:sz w:val="28"/>
          <w:szCs w:val="28"/>
        </w:rPr>
        <w:t>о</w:t>
      </w:r>
      <w:r w:rsidRPr="000E11DD">
        <w:rPr>
          <w:sz w:val="28"/>
          <w:szCs w:val="28"/>
        </w:rPr>
        <w:t>торая разбивается на несколько этапов [</w:t>
      </w:r>
      <w:r>
        <w:rPr>
          <w:sz w:val="28"/>
          <w:szCs w:val="28"/>
        </w:rPr>
        <w:t>17-21</w:t>
      </w:r>
      <w:r w:rsidRPr="000E11DD">
        <w:rPr>
          <w:sz w:val="28"/>
          <w:szCs w:val="28"/>
        </w:rPr>
        <w:t>].</w:t>
      </w:r>
    </w:p>
    <w:p w:rsidR="00E33106" w:rsidRDefault="00E33106" w:rsidP="00184F14">
      <w:pPr>
        <w:spacing w:line="360" w:lineRule="auto"/>
        <w:jc w:val="right"/>
        <w:rPr>
          <w:sz w:val="28"/>
        </w:rPr>
      </w:pPr>
      <w:r w:rsidRPr="006E3B12">
        <w:rPr>
          <w:position w:val="-48"/>
          <w:sz w:val="28"/>
        </w:rPr>
        <w:object w:dxaOrig="12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pt;height:49.2pt" o:ole="" fillcolor="window">
            <v:imagedata r:id="rId14" o:title=""/>
          </v:shape>
          <o:OLEObject Type="Embed" ProgID="Equation.3" ShapeID="_x0000_i1025" DrawAspect="Content" ObjectID="_1529311086" r:id="rId15"/>
        </w:object>
      </w:r>
      <w:r>
        <w:rPr>
          <w:sz w:val="28"/>
        </w:rPr>
        <w:t>,                                                    (1)</w:t>
      </w:r>
    </w:p>
    <w:p w:rsidR="00E33106" w:rsidRDefault="00E33106" w:rsidP="00184F14">
      <w:pPr>
        <w:spacing w:line="360" w:lineRule="auto"/>
        <w:jc w:val="both"/>
        <w:rPr>
          <w:sz w:val="28"/>
        </w:rPr>
      </w:pPr>
      <w:r>
        <w:rPr>
          <w:sz w:val="28"/>
        </w:rPr>
        <w:t>где</w:t>
      </w:r>
      <w:r>
        <w:rPr>
          <w:sz w:val="28"/>
        </w:rPr>
        <w:tab/>
      </w:r>
      <w:r w:rsidRPr="006E3B12">
        <w:rPr>
          <w:i/>
          <w:position w:val="-4"/>
          <w:sz w:val="28"/>
        </w:rPr>
        <w:object w:dxaOrig="340" w:dyaOrig="340">
          <v:shape id="_x0000_i1026" type="#_x0000_t75" style="width:16.2pt;height:16.2pt" o:ole="" fillcolor="window">
            <v:imagedata r:id="rId16" o:title=""/>
          </v:shape>
          <o:OLEObject Type="Embed" ProgID="Equation.3" ShapeID="_x0000_i1026" DrawAspect="Content" ObjectID="_1529311087" r:id="rId17"/>
        </w:object>
      </w:r>
      <w:r>
        <w:rPr>
          <w:sz w:val="28"/>
        </w:rPr>
        <w:t xml:space="preserve"> − магнитный поток электрической машины;</w:t>
      </w:r>
    </w:p>
    <w:p w:rsidR="00E33106" w:rsidRDefault="00E33106" w:rsidP="00184F14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4"/>
          <w:sz w:val="28"/>
        </w:rPr>
        <w:object w:dxaOrig="240" w:dyaOrig="340">
          <v:shape id="_x0000_i1027" type="#_x0000_t75" style="width:12pt;height:16.2pt" o:ole="" fillcolor="window">
            <v:imagedata r:id="rId18" o:title=""/>
          </v:shape>
          <o:OLEObject Type="Embed" ProgID="Equation.3" ShapeID="_x0000_i1027" DrawAspect="Content" ObjectID="_1529311088" r:id="rId19"/>
        </w:object>
      </w:r>
      <w:r>
        <w:rPr>
          <w:sz w:val="28"/>
        </w:rPr>
        <w:t xml:space="preserve"> − ток, протекающий по статору;</w:t>
      </w:r>
    </w:p>
    <w:p w:rsidR="00E33106" w:rsidRDefault="00E33106" w:rsidP="00184F14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6"/>
          <w:sz w:val="28"/>
        </w:rPr>
        <w:object w:dxaOrig="300" w:dyaOrig="279">
          <v:shape id="_x0000_i1028" type="#_x0000_t75" style="width:15pt;height:13.8pt" o:ole="" fillcolor="window">
            <v:imagedata r:id="rId20" o:title=""/>
          </v:shape>
          <o:OLEObject Type="Embed" ProgID="Equation.3" ShapeID="_x0000_i1028" DrawAspect="Content" ObjectID="_1529311089" r:id="rId21"/>
        </w:object>
      </w:r>
      <w:r>
        <w:rPr>
          <w:sz w:val="28"/>
        </w:rPr>
        <w:t xml:space="preserve"> − количество витков;</w:t>
      </w:r>
    </w:p>
    <w:p w:rsidR="00E33106" w:rsidRDefault="00E33106" w:rsidP="00184F14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20"/>
          <w:sz w:val="28"/>
        </w:rPr>
        <w:object w:dxaOrig="480" w:dyaOrig="520">
          <v:shape id="_x0000_i1029" type="#_x0000_t75" style="width:24pt;height:26.4pt" o:ole="" fillcolor="window">
            <v:imagedata r:id="rId22" o:title=""/>
          </v:shape>
          <o:OLEObject Type="Embed" ProgID="Equation.3" ShapeID="_x0000_i1029" DrawAspect="Content" ObjectID="_1529311090" r:id="rId23"/>
        </w:object>
      </w:r>
      <w:r>
        <w:rPr>
          <w:sz w:val="28"/>
        </w:rPr>
        <w:t xml:space="preserve"> − магнитное сопротивление электрической машины.</w:t>
      </w:r>
    </w:p>
    <w:p w:rsidR="00E33106" w:rsidRDefault="00E33106" w:rsidP="00184F14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Эскиз магнитной системы и принятые размеры представлены на р</w:t>
      </w:r>
      <w:r>
        <w:rPr>
          <w:sz w:val="28"/>
        </w:rPr>
        <w:t>и</w:t>
      </w:r>
      <w:r>
        <w:rPr>
          <w:sz w:val="28"/>
        </w:rPr>
        <w:t>сунке 1, магнитная цепь асинхронного двигателя изображена на рисунке 2.</w:t>
      </w:r>
    </w:p>
    <w:p w:rsidR="00E33106" w:rsidRDefault="00E33106" w:rsidP="00184F14">
      <w:pPr>
        <w:spacing w:line="360" w:lineRule="auto"/>
        <w:jc w:val="both"/>
        <w:rPr>
          <w:sz w:val="28"/>
        </w:rPr>
      </w:pP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14"/>
          <w:sz w:val="28"/>
        </w:rPr>
        <w:object w:dxaOrig="400" w:dyaOrig="460">
          <v:shape id="_x0000_i1030" type="#_x0000_t75" style="width:19.8pt;height:22.8pt" o:ole="" fillcolor="window">
            <v:imagedata r:id="rId24" o:title=""/>
          </v:shape>
          <o:OLEObject Type="Embed" ProgID="Equation.3" ShapeID="_x0000_i1030" DrawAspect="Content" ObjectID="_1529311091" r:id="rId25"/>
        </w:object>
      </w:r>
      <w:r>
        <w:rPr>
          <w:sz w:val="28"/>
        </w:rPr>
        <w:t xml:space="preserve"> − диаметр вала;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20"/>
          <w:sz w:val="28"/>
        </w:rPr>
        <w:object w:dxaOrig="400" w:dyaOrig="520">
          <v:shape id="_x0000_i1031" type="#_x0000_t75" style="width:19.8pt;height:26.4pt" o:ole="" fillcolor="window">
            <v:imagedata r:id="rId26" o:title=""/>
          </v:shape>
          <o:OLEObject Type="Embed" ProgID="Equation.3" ShapeID="_x0000_i1031" DrawAspect="Content" ObjectID="_1529311092" r:id="rId27"/>
        </w:object>
      </w:r>
      <w:r>
        <w:rPr>
          <w:sz w:val="28"/>
        </w:rPr>
        <w:t xml:space="preserve"> − диаметр ротора;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4"/>
          <w:sz w:val="28"/>
        </w:rPr>
        <w:object w:dxaOrig="340" w:dyaOrig="340">
          <v:shape id="_x0000_i1032" type="#_x0000_t75" style="width:16.2pt;height:16.2pt" o:ole="" fillcolor="window">
            <v:imagedata r:id="rId28" o:title=""/>
          </v:shape>
          <o:OLEObject Type="Embed" ProgID="Equation.3" ShapeID="_x0000_i1032" DrawAspect="Content" ObjectID="_1529311093" r:id="rId29"/>
        </w:object>
      </w:r>
      <w:r>
        <w:rPr>
          <w:sz w:val="28"/>
        </w:rPr>
        <w:t xml:space="preserve"> − внутренний диаметр статора;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14"/>
          <w:sz w:val="28"/>
        </w:rPr>
        <w:object w:dxaOrig="480" w:dyaOrig="460">
          <v:shape id="_x0000_i1033" type="#_x0000_t75" style="width:24pt;height:22.8pt" o:ole="" fillcolor="window">
            <v:imagedata r:id="rId30" o:title=""/>
          </v:shape>
          <o:OLEObject Type="Embed" ProgID="Equation.3" ShapeID="_x0000_i1033" DrawAspect="Content" ObjectID="_1529311094" r:id="rId31"/>
        </w:object>
      </w:r>
      <w:r>
        <w:rPr>
          <w:sz w:val="28"/>
        </w:rPr>
        <w:t xml:space="preserve"> − внешний диаметр статора;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6"/>
          <w:sz w:val="28"/>
        </w:rPr>
        <w:object w:dxaOrig="1480" w:dyaOrig="360">
          <v:shape id="_x0000_i1034" type="#_x0000_t75" style="width:72.6pt;height:18pt" o:ole="" fillcolor="window">
            <v:imagedata r:id="rId32" o:title=""/>
          </v:shape>
          <o:OLEObject Type="Embed" ProgID="Equation.3" ShapeID="_x0000_i1034" DrawAspect="Content" ObjectID="_1529311095" r:id="rId33"/>
        </w:object>
      </w:r>
      <w:r>
        <w:rPr>
          <w:sz w:val="28"/>
        </w:rPr>
        <w:t xml:space="preserve"> - величина воздушного зазора;                                        (2)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14"/>
          <w:sz w:val="28"/>
        </w:rPr>
        <w:object w:dxaOrig="320" w:dyaOrig="460">
          <v:shape id="_x0000_i1035" type="#_x0000_t75" style="width:16.2pt;height:22.8pt" o:ole="" fillcolor="window">
            <v:imagedata r:id="rId34" o:title=""/>
          </v:shape>
          <o:OLEObject Type="Embed" ProgID="Equation.3" ShapeID="_x0000_i1035" DrawAspect="Content" ObjectID="_1529311096" r:id="rId35"/>
        </w:object>
      </w:r>
      <w:r>
        <w:rPr>
          <w:sz w:val="28"/>
        </w:rPr>
        <w:t xml:space="preserve"> − расчетная длина магнитопровода;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20"/>
          <w:sz w:val="28"/>
        </w:rPr>
        <w:object w:dxaOrig="1140" w:dyaOrig="520">
          <v:shape id="_x0000_i1036" type="#_x0000_t75" style="width:57pt;height:26.4pt" o:ole="" fillcolor="window">
            <v:imagedata r:id="rId36" o:title=""/>
          </v:shape>
          <o:OLEObject Type="Embed" ProgID="Equation.3" ShapeID="_x0000_i1036" DrawAspect="Content" ObjectID="_1529311097" r:id="rId37"/>
        </w:object>
      </w:r>
      <w:r>
        <w:rPr>
          <w:sz w:val="28"/>
        </w:rPr>
        <w:t xml:space="preserve"> − высота зубца статора и, соответственно, ротора;</w:t>
      </w:r>
    </w:p>
    <w:p w:rsidR="00E33106" w:rsidRDefault="00E33106" w:rsidP="00184F14">
      <w:pPr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20"/>
          <w:sz w:val="28"/>
        </w:rPr>
        <w:object w:dxaOrig="1120" w:dyaOrig="520">
          <v:shape id="_x0000_i1037" type="#_x0000_t75" style="width:54.6pt;height:26.4pt" o:ole="" fillcolor="window">
            <v:imagedata r:id="rId38" o:title=""/>
          </v:shape>
          <o:OLEObject Type="Embed" ProgID="Equation.3" ShapeID="_x0000_i1037" DrawAspect="Content" ObjectID="_1529311098" r:id="rId39"/>
        </w:object>
      </w:r>
      <w:r>
        <w:rPr>
          <w:sz w:val="28"/>
        </w:rPr>
        <w:t xml:space="preserve"> − ширина зубца статора и, соответственно, ротора;</w:t>
      </w:r>
    </w:p>
    <w:p w:rsidR="00E33106" w:rsidRDefault="00E33106" w:rsidP="00184F14">
      <w:pPr>
        <w:rPr>
          <w:sz w:val="28"/>
        </w:rPr>
      </w:pPr>
      <w:r>
        <w:rPr>
          <w:sz w:val="28"/>
        </w:rPr>
        <w:tab/>
      </w:r>
      <w:r w:rsidRPr="006E3B12">
        <w:rPr>
          <w:position w:val="-14"/>
          <w:sz w:val="28"/>
        </w:rPr>
        <w:object w:dxaOrig="580" w:dyaOrig="460">
          <v:shape id="_x0000_i1038" type="#_x0000_t75" style="width:28.2pt;height:22.8pt" o:ole="" fillcolor="window">
            <v:imagedata r:id="rId40" o:title=""/>
          </v:shape>
          <o:OLEObject Type="Embed" ProgID="Equation.3" ShapeID="_x0000_i1038" DrawAspect="Content" ObjectID="_1529311099" r:id="rId41"/>
        </w:object>
      </w:r>
      <w:r>
        <w:rPr>
          <w:sz w:val="28"/>
        </w:rPr>
        <w:t xml:space="preserve"> – поток катушечной группы.</w:t>
      </w:r>
    </w:p>
    <w:p w:rsidR="00E33106" w:rsidRDefault="00E33106" w:rsidP="00184F14">
      <w:pPr>
        <w:rPr>
          <w:sz w:val="28"/>
        </w:rPr>
      </w:pPr>
    </w:p>
    <w:p w:rsidR="00E33106" w:rsidRDefault="00E33106" w:rsidP="00184F14">
      <w:pPr>
        <w:jc w:val="both"/>
        <w:rPr>
          <w:sz w:val="28"/>
        </w:rPr>
      </w:pPr>
    </w:p>
    <w:p w:rsidR="00E33106" w:rsidRDefault="00E33106" w:rsidP="00384D75">
      <w:pPr>
        <w:jc w:val="center"/>
        <w:rPr>
          <w:sz w:val="28"/>
        </w:rPr>
      </w:pPr>
      <w:r w:rsidRPr="00CA57F4">
        <w:rPr>
          <w:noProof/>
          <w:sz w:val="28"/>
        </w:rPr>
        <w:pict>
          <v:shape id="Рисунок 15" o:spid="_x0000_i1039" type="#_x0000_t75" alt="для статьи-Model" style="width:306pt;height:457.2pt;visibility:visible">
            <v:imagedata r:id="rId42" o:title="" croptop="4612f" cropbottom="4224f" cropleft="3677f"/>
          </v:shape>
        </w:pict>
      </w:r>
    </w:p>
    <w:p w:rsidR="00E33106" w:rsidRDefault="00E33106" w:rsidP="008F2477">
      <w:pPr>
        <w:ind w:firstLine="851"/>
        <w:jc w:val="both"/>
        <w:rPr>
          <w:sz w:val="28"/>
        </w:rPr>
      </w:pPr>
      <w:r>
        <w:rPr>
          <w:sz w:val="28"/>
        </w:rPr>
        <w:t>Рисунок 1 – Геометрические размеры компонента управляемого каскадного асинхронного электрического привода</w:t>
      </w:r>
    </w:p>
    <w:p w:rsidR="00E33106" w:rsidRDefault="00E33106" w:rsidP="00384D75">
      <w:pPr>
        <w:jc w:val="center"/>
        <w:rPr>
          <w:sz w:val="28"/>
        </w:rPr>
      </w:pPr>
    </w:p>
    <w:p w:rsidR="00E33106" w:rsidRDefault="00E33106" w:rsidP="00384D75">
      <w:pPr>
        <w:jc w:val="center"/>
        <w:rPr>
          <w:sz w:val="28"/>
        </w:rPr>
      </w:pPr>
      <w:r w:rsidRPr="009E4E6D">
        <w:rPr>
          <w:sz w:val="28"/>
        </w:rPr>
        <w:br w:type="page"/>
      </w:r>
      <w:r w:rsidRPr="00CA57F4">
        <w:rPr>
          <w:noProof/>
          <w:sz w:val="28"/>
        </w:rPr>
        <w:pict>
          <v:shape id="Рисунок 1" o:spid="_x0000_i1040" type="#_x0000_t75" style="width:311.4pt;height:352.8pt;visibility:visible">
            <v:imagedata r:id="rId43" o:title="" croptop="3833f" cropbottom="4184f"/>
          </v:shape>
        </w:pict>
      </w:r>
    </w:p>
    <w:p w:rsidR="00E33106" w:rsidRDefault="00E33106" w:rsidP="00184F14">
      <w:pPr>
        <w:jc w:val="both"/>
        <w:rPr>
          <w:sz w:val="28"/>
        </w:rPr>
      </w:pPr>
    </w:p>
    <w:p w:rsidR="00E33106" w:rsidRDefault="00E33106" w:rsidP="00384D75">
      <w:pPr>
        <w:ind w:firstLine="709"/>
        <w:jc w:val="both"/>
        <w:rPr>
          <w:sz w:val="28"/>
        </w:rPr>
      </w:pPr>
      <w:r>
        <w:rPr>
          <w:sz w:val="28"/>
        </w:rPr>
        <w:t>Рисунок 2 – Схема замещения магнитной системы компонента управляемого каскадного асинхронного электрического привода</w:t>
      </w:r>
    </w:p>
    <w:p w:rsidR="00E33106" w:rsidRDefault="00E33106" w:rsidP="00184F14">
      <w:pPr>
        <w:jc w:val="both"/>
        <w:rPr>
          <w:sz w:val="28"/>
        </w:rPr>
      </w:pPr>
    </w:p>
    <w:p w:rsidR="00E33106" w:rsidRDefault="00E33106" w:rsidP="00184F14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FE025B">
        <w:rPr>
          <w:b/>
          <w:color w:val="000000"/>
          <w:sz w:val="28"/>
          <w:szCs w:val="28"/>
        </w:rPr>
        <w:t>. Расчет магнитных сопротивлени</w:t>
      </w:r>
      <w:r>
        <w:rPr>
          <w:b/>
          <w:color w:val="000000"/>
          <w:sz w:val="28"/>
          <w:szCs w:val="28"/>
        </w:rPr>
        <w:t>й</w:t>
      </w:r>
      <w:r w:rsidRPr="00FE025B">
        <w:rPr>
          <w:b/>
          <w:color w:val="000000"/>
          <w:sz w:val="28"/>
          <w:szCs w:val="28"/>
        </w:rPr>
        <w:t xml:space="preserve"> статора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Выключаем фазы В и С и оставляем включенной фазу А. Рассчит</w:t>
      </w:r>
      <w:r>
        <w:rPr>
          <w:sz w:val="28"/>
        </w:rPr>
        <w:t>ы</w:t>
      </w:r>
      <w:r>
        <w:rPr>
          <w:sz w:val="28"/>
        </w:rPr>
        <w:t>ваем потокораспределение в системе, определяя магнитное сопротивление каждого участка по пути протекания магнитного потока катушечной гру</w:t>
      </w:r>
      <w:r>
        <w:rPr>
          <w:sz w:val="28"/>
        </w:rPr>
        <w:t>п</w:t>
      </w:r>
      <w:r>
        <w:rPr>
          <w:sz w:val="28"/>
        </w:rPr>
        <w:t>пы.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Магнитное сопротивление находим по формуле:</w:t>
      </w:r>
    </w:p>
    <w:p w:rsidR="00E33106" w:rsidRDefault="00E33106" w:rsidP="00404025">
      <w:pPr>
        <w:spacing w:line="360" w:lineRule="auto"/>
        <w:ind w:firstLine="709"/>
        <w:jc w:val="right"/>
        <w:rPr>
          <w:sz w:val="28"/>
        </w:rPr>
      </w:pPr>
      <w:r w:rsidRPr="004132E1">
        <w:rPr>
          <w:position w:val="-48"/>
          <w:sz w:val="28"/>
        </w:rPr>
        <w:object w:dxaOrig="2799" w:dyaOrig="1020">
          <v:shape id="_x0000_i1041" type="#_x0000_t75" style="width:138.6pt;height:49.2pt" o:ole="" fillcolor="window">
            <v:imagedata r:id="rId44" o:title=""/>
          </v:shape>
          <o:OLEObject Type="Embed" ProgID="Equation.3" ShapeID="_x0000_i1041" DrawAspect="Content" ObjectID="_1529311100" r:id="rId45"/>
        </w:object>
      </w:r>
      <w:r>
        <w:rPr>
          <w:sz w:val="28"/>
        </w:rPr>
        <w:t>,                                             (3)</w:t>
      </w:r>
    </w:p>
    <w:p w:rsidR="00E33106" w:rsidRDefault="00E33106" w:rsidP="00384D75">
      <w:pPr>
        <w:spacing w:line="360" w:lineRule="auto"/>
        <w:ind w:left="709" w:hanging="709"/>
        <w:jc w:val="both"/>
        <w:rPr>
          <w:sz w:val="28"/>
        </w:rPr>
      </w:pPr>
      <w:r>
        <w:rPr>
          <w:sz w:val="28"/>
        </w:rPr>
        <w:t>где</w:t>
      </w:r>
      <w:r>
        <w:rPr>
          <w:sz w:val="28"/>
        </w:rPr>
        <w:tab/>
      </w:r>
      <w:r w:rsidRPr="006E3B12">
        <w:rPr>
          <w:position w:val="-20"/>
          <w:sz w:val="28"/>
        </w:rPr>
        <w:object w:dxaOrig="499" w:dyaOrig="520">
          <v:shape id="_x0000_i1042" type="#_x0000_t75" style="width:25.8pt;height:26.4pt" o:ole="" fillcolor="window">
            <v:imagedata r:id="rId46" o:title=""/>
          </v:shape>
          <o:OLEObject Type="Embed" ProgID="Equation.3" ShapeID="_x0000_i1042" DrawAspect="Content" ObjectID="_1529311101" r:id="rId47"/>
        </w:object>
      </w:r>
      <w:r>
        <w:rPr>
          <w:sz w:val="28"/>
        </w:rPr>
        <w:t xml:space="preserve"> − магнитная проводимость;</w:t>
      </w:r>
    </w:p>
    <w:p w:rsidR="00E33106" w:rsidRDefault="00E33106" w:rsidP="00384D75">
      <w:pPr>
        <w:spacing w:line="360" w:lineRule="auto"/>
        <w:ind w:left="1" w:firstLine="708"/>
        <w:jc w:val="both"/>
        <w:rPr>
          <w:sz w:val="28"/>
        </w:rPr>
      </w:pPr>
      <w:r w:rsidRPr="006E3B12">
        <w:rPr>
          <w:position w:val="-6"/>
          <w:sz w:val="28"/>
        </w:rPr>
        <w:object w:dxaOrig="180" w:dyaOrig="360">
          <v:shape id="_x0000_i1043" type="#_x0000_t75" style="width:9pt;height:18pt" o:ole="" fillcolor="window">
            <v:imagedata r:id="rId48" o:title=""/>
          </v:shape>
          <o:OLEObject Type="Embed" ProgID="Equation.3" ShapeID="_x0000_i1043" DrawAspect="Content" ObjectID="_1529311102" r:id="rId49"/>
        </w:object>
      </w:r>
      <w:r>
        <w:rPr>
          <w:sz w:val="28"/>
        </w:rPr>
        <w:t xml:space="preserve"> − длина силовой линии на данном участке;</w:t>
      </w:r>
    </w:p>
    <w:p w:rsidR="00E33106" w:rsidRDefault="00E33106" w:rsidP="00384D75">
      <w:pPr>
        <w:spacing w:line="360" w:lineRule="auto"/>
        <w:ind w:left="1" w:firstLine="708"/>
        <w:jc w:val="both"/>
        <w:rPr>
          <w:sz w:val="28"/>
        </w:rPr>
      </w:pPr>
      <w:r w:rsidRPr="006E3B12">
        <w:rPr>
          <w:position w:val="-6"/>
          <w:sz w:val="28"/>
        </w:rPr>
        <w:object w:dxaOrig="279" w:dyaOrig="360">
          <v:shape id="_x0000_i1044" type="#_x0000_t75" style="width:13.8pt;height:18pt" o:ole="" fillcolor="window">
            <v:imagedata r:id="rId50" o:title=""/>
          </v:shape>
          <o:OLEObject Type="Embed" ProgID="Equation.3" ShapeID="_x0000_i1044" DrawAspect="Content" ObjectID="_1529311103" r:id="rId51"/>
        </w:object>
      </w:r>
      <w:r>
        <w:rPr>
          <w:sz w:val="28"/>
        </w:rPr>
        <w:t xml:space="preserve"> − площадь, сквозь которую протекает магнитный поток;</w:t>
      </w:r>
    </w:p>
    <w:p w:rsidR="00E33106" w:rsidRDefault="00E33106" w:rsidP="00184F14">
      <w:pPr>
        <w:ind w:left="1418" w:hanging="709"/>
        <w:jc w:val="both"/>
        <w:rPr>
          <w:sz w:val="28"/>
        </w:rPr>
      </w:pPr>
      <w:r w:rsidRPr="006E3B12">
        <w:rPr>
          <w:position w:val="-12"/>
          <w:sz w:val="28"/>
        </w:rPr>
        <w:object w:dxaOrig="300" w:dyaOrig="340">
          <v:shape id="_x0000_i1045" type="#_x0000_t75" style="width:15pt;height:16.2pt" o:ole="" fillcolor="window">
            <v:imagedata r:id="rId52" o:title=""/>
          </v:shape>
          <o:OLEObject Type="Embed" ProgID="Equation.3" ShapeID="_x0000_i1045" DrawAspect="Content" ObjectID="_1529311104" r:id="rId53"/>
        </w:object>
      </w:r>
      <w:r>
        <w:rPr>
          <w:sz w:val="28"/>
        </w:rPr>
        <w:t xml:space="preserve"> − магнитная проницаемость данного участка;</w:t>
      </w:r>
    </w:p>
    <w:p w:rsidR="00E33106" w:rsidRDefault="00E33106" w:rsidP="00404025">
      <w:pPr>
        <w:ind w:left="1418" w:hanging="709"/>
        <w:jc w:val="both"/>
        <w:rPr>
          <w:sz w:val="28"/>
        </w:rPr>
      </w:pPr>
      <w:r>
        <w:rPr>
          <w:sz w:val="28"/>
        </w:rPr>
        <w:tab/>
      </w:r>
      <w:r w:rsidRPr="006E3B12">
        <w:rPr>
          <w:position w:val="-14"/>
          <w:sz w:val="28"/>
        </w:rPr>
        <w:object w:dxaOrig="1900" w:dyaOrig="560">
          <v:shape id="_x0000_i1046" type="#_x0000_t75" style="width:94.2pt;height:28.8pt" o:ole="" fillcolor="window">
            <v:imagedata r:id="rId54" o:title=""/>
          </v:shape>
          <o:OLEObject Type="Embed" ProgID="Equation.3" ShapeID="_x0000_i1046" DrawAspect="Content" ObjectID="_1529311105" r:id="rId55"/>
        </w:object>
      </w:r>
      <w:r>
        <w:rPr>
          <w:sz w:val="28"/>
        </w:rPr>
        <w:t xml:space="preserve">, </w:t>
      </w:r>
      <w:r w:rsidRPr="006E3B12">
        <w:rPr>
          <w:position w:val="-32"/>
          <w:sz w:val="28"/>
        </w:rPr>
        <w:object w:dxaOrig="520" w:dyaOrig="859">
          <v:shape id="_x0000_i1047" type="#_x0000_t75" style="width:26.4pt;height:43.2pt" o:ole="" fillcolor="window">
            <v:imagedata r:id="rId56" o:title=""/>
          </v:shape>
          <o:OLEObject Type="Embed" ProgID="Equation.3" ShapeID="_x0000_i1047" DrawAspect="Content" ObjectID="_1529311106" r:id="rId57"/>
        </w:object>
      </w:r>
      <w:r>
        <w:rPr>
          <w:sz w:val="28"/>
        </w:rPr>
        <w:t>.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Найдем магнитное сопротивление ярма ротора асинхронного двиг</w:t>
      </w:r>
      <w:r>
        <w:rPr>
          <w:sz w:val="28"/>
        </w:rPr>
        <w:t>а</w:t>
      </w:r>
      <w:r>
        <w:rPr>
          <w:sz w:val="28"/>
        </w:rPr>
        <w:t xml:space="preserve">теля </w:t>
      </w:r>
      <w:r w:rsidRPr="006E3B12">
        <w:rPr>
          <w:position w:val="-20"/>
          <w:sz w:val="28"/>
        </w:rPr>
        <w:object w:dxaOrig="480" w:dyaOrig="520">
          <v:shape id="_x0000_i1048" type="#_x0000_t75" style="width:24pt;height:26.4pt" o:ole="" fillcolor="window">
            <v:imagedata r:id="rId58" o:title=""/>
          </v:shape>
          <o:OLEObject Type="Embed" ProgID="Equation.3" ShapeID="_x0000_i1048" DrawAspect="Content" ObjectID="_1529311107" r:id="rId59"/>
        </w:object>
      </w:r>
      <w:r>
        <w:rPr>
          <w:sz w:val="28"/>
        </w:rPr>
        <w:t xml:space="preserve"> по формуле (3) 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Находим площадь самого узкого места ярма ротора, по которому проходят магнитные силовые линии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0D0A28">
        <w:rPr>
          <w:position w:val="-32"/>
          <w:sz w:val="28"/>
        </w:rPr>
        <w:object w:dxaOrig="3220" w:dyaOrig="920">
          <v:shape id="_x0000_i1049" type="#_x0000_t75" style="width:159.6pt;height:44.4pt" o:ole="" fillcolor="window">
            <v:imagedata r:id="rId60" o:title=""/>
          </v:shape>
          <o:OLEObject Type="Embed" ProgID="Equation.3" ShapeID="_x0000_i1049" DrawAspect="Content" ObjectID="_1529311108" r:id="rId61"/>
        </w:object>
      </w:r>
      <w:r>
        <w:rPr>
          <w:sz w:val="28"/>
        </w:rPr>
        <w:t>.                                            (4)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Определяем среднюю длину магнитной линии, предварительно вв</w:t>
      </w:r>
      <w:r>
        <w:rPr>
          <w:sz w:val="28"/>
        </w:rPr>
        <w:t>е</w:t>
      </w:r>
      <w:r>
        <w:rPr>
          <w:sz w:val="28"/>
        </w:rPr>
        <w:t>дем понятие среднего диаметра ротора</w:t>
      </w:r>
    </w:p>
    <w:p w:rsidR="00E33106" w:rsidRDefault="00E33106" w:rsidP="00184F14">
      <w:pPr>
        <w:ind w:firstLine="709"/>
        <w:jc w:val="right"/>
        <w:rPr>
          <w:sz w:val="28"/>
        </w:rPr>
      </w:pPr>
      <w:r w:rsidRPr="006E3B12">
        <w:rPr>
          <w:position w:val="-14"/>
          <w:sz w:val="28"/>
        </w:rPr>
        <w:object w:dxaOrig="220" w:dyaOrig="460">
          <v:shape id="_x0000_i1050" type="#_x0000_t75" style="width:11.4pt;height:22.8pt" o:ole="" fillcolor="window">
            <v:imagedata r:id="rId62" o:title=""/>
          </v:shape>
          <o:OLEObject Type="Embed" ProgID="Equation.3" ShapeID="_x0000_i1050" DrawAspect="Content" ObjectID="_1529311109" r:id="rId63"/>
        </w:object>
      </w:r>
      <w:r w:rsidRPr="002E3273">
        <w:rPr>
          <w:position w:val="-32"/>
          <w:sz w:val="28"/>
        </w:rPr>
        <w:object w:dxaOrig="3240" w:dyaOrig="920">
          <v:shape id="_x0000_i1051" type="#_x0000_t75" style="width:162pt;height:44.4pt" o:ole="" fillcolor="window">
            <v:imagedata r:id="rId64" o:title=""/>
          </v:shape>
          <o:OLEObject Type="Embed" ProgID="Equation.3" ShapeID="_x0000_i1051" DrawAspect="Content" ObjectID="_1529311110" r:id="rId65"/>
        </w:object>
      </w:r>
      <w:r>
        <w:rPr>
          <w:sz w:val="28"/>
        </w:rPr>
        <w:t>.                                         (5)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0D0A28">
        <w:rPr>
          <w:position w:val="-42"/>
          <w:sz w:val="28"/>
        </w:rPr>
        <w:object w:dxaOrig="4780" w:dyaOrig="1020">
          <v:shape id="_x0000_i1052" type="#_x0000_t75" style="width:234pt;height:49.2pt" o:ole="" fillcolor="window">
            <v:imagedata r:id="rId66" o:title=""/>
          </v:shape>
          <o:OLEObject Type="Embed" ProgID="Equation.3" ShapeID="_x0000_i1052" DrawAspect="Content" ObjectID="_1529311111" r:id="rId67"/>
        </w:object>
      </w:r>
      <w:r>
        <w:rPr>
          <w:sz w:val="28"/>
        </w:rPr>
        <w:t>,                      (6)</w:t>
      </w:r>
    </w:p>
    <w:p w:rsidR="00E33106" w:rsidRDefault="00E33106" w:rsidP="00384D75">
      <w:pPr>
        <w:spacing w:line="360" w:lineRule="auto"/>
        <w:jc w:val="both"/>
        <w:rPr>
          <w:sz w:val="28"/>
        </w:rPr>
      </w:pPr>
      <w:r>
        <w:rPr>
          <w:sz w:val="28"/>
        </w:rPr>
        <w:t>где –</w:t>
      </w:r>
      <w:r>
        <w:rPr>
          <w:sz w:val="28"/>
        </w:rPr>
        <w:tab/>
      </w:r>
      <w:r w:rsidRPr="002E3273">
        <w:rPr>
          <w:position w:val="-12"/>
          <w:sz w:val="28"/>
        </w:rPr>
        <w:object w:dxaOrig="480" w:dyaOrig="420">
          <v:shape id="_x0000_i1053" type="#_x0000_t75" style="width:24pt;height:21pt" o:ole="">
            <v:imagedata r:id="rId68" o:title=""/>
          </v:shape>
          <o:OLEObject Type="Embed" ProgID="Equation.3" ShapeID="_x0000_i1053" DrawAspect="Content" ObjectID="_1529311112" r:id="rId69"/>
        </w:object>
      </w:r>
      <w:r>
        <w:rPr>
          <w:sz w:val="28"/>
        </w:rPr>
        <w:t xml:space="preserve"> - число пар полюсов.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Тогда магнитное сопротивление ярма ротора имеет вид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2E3273">
        <w:rPr>
          <w:position w:val="-48"/>
          <w:sz w:val="28"/>
        </w:rPr>
        <w:object w:dxaOrig="5000" w:dyaOrig="1579">
          <v:shape id="_x0000_i1054" type="#_x0000_t75" style="width:250.2pt;height:77.4pt" o:ole="" fillcolor="window">
            <v:imagedata r:id="rId70" o:title=""/>
          </v:shape>
          <o:OLEObject Type="Embed" ProgID="Equation.3" ShapeID="_x0000_i1054" DrawAspect="Content" ObjectID="_1529311113" r:id="rId71"/>
        </w:object>
      </w:r>
      <w:r>
        <w:rPr>
          <w:sz w:val="28"/>
        </w:rPr>
        <w:t>.                   (7)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Находим магнитное сопротивление зубцовой части ротора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Площадь, по которой проходит магнитная силовая линия, равна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</w:p>
    <w:p w:rsidR="00E33106" w:rsidRDefault="00E33106" w:rsidP="00404025">
      <w:pPr>
        <w:ind w:firstLine="709"/>
        <w:jc w:val="right"/>
        <w:rPr>
          <w:sz w:val="28"/>
        </w:rPr>
      </w:pPr>
      <w:r w:rsidRPr="00406C3B">
        <w:rPr>
          <w:position w:val="-42"/>
          <w:sz w:val="28"/>
        </w:rPr>
        <w:object w:dxaOrig="2540" w:dyaOrig="1020">
          <v:shape id="_x0000_i1055" type="#_x0000_t75" style="width:127.2pt;height:49.2pt" o:ole="" fillcolor="window">
            <v:imagedata r:id="rId72" o:title=""/>
          </v:shape>
          <o:OLEObject Type="Embed" ProgID="Equation.3" ShapeID="_x0000_i1055" DrawAspect="Content" ObjectID="_1529311114" r:id="rId73"/>
        </w:object>
      </w:r>
      <w:r>
        <w:rPr>
          <w:sz w:val="28"/>
        </w:rPr>
        <w:t>,                                        (8)</w:t>
      </w:r>
    </w:p>
    <w:p w:rsidR="00E33106" w:rsidRDefault="00E33106" w:rsidP="00384D75">
      <w:pPr>
        <w:spacing w:line="360" w:lineRule="auto"/>
        <w:jc w:val="both"/>
        <w:rPr>
          <w:sz w:val="28"/>
        </w:rPr>
      </w:pPr>
      <w:r>
        <w:rPr>
          <w:sz w:val="28"/>
        </w:rPr>
        <w:t>где</w:t>
      </w:r>
      <w:r>
        <w:rPr>
          <w:sz w:val="28"/>
        </w:rPr>
        <w:tab/>
      </w:r>
      <w:r w:rsidRPr="0081357E">
        <w:rPr>
          <w:position w:val="-20"/>
          <w:sz w:val="28"/>
        </w:rPr>
        <w:object w:dxaOrig="520" w:dyaOrig="520">
          <v:shape id="_x0000_i1056" type="#_x0000_t75" style="width:26.4pt;height:26.4pt" o:ole="">
            <v:imagedata r:id="rId74" o:title=""/>
          </v:shape>
          <o:OLEObject Type="Embed" ProgID="Equation.3" ShapeID="_x0000_i1056" DrawAspect="Content" ObjectID="_1529311115" r:id="rId75"/>
        </w:object>
      </w:r>
      <w:r>
        <w:rPr>
          <w:sz w:val="28"/>
        </w:rPr>
        <w:t xml:space="preserve"> - количество зубцов ротора;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 w:rsidRPr="0081357E">
        <w:rPr>
          <w:position w:val="-12"/>
          <w:sz w:val="28"/>
        </w:rPr>
        <w:object w:dxaOrig="320" w:dyaOrig="420">
          <v:shape id="_x0000_i1057" type="#_x0000_t75" style="width:16.2pt;height:21pt" o:ole="">
            <v:imagedata r:id="rId76" o:title=""/>
          </v:shape>
          <o:OLEObject Type="Embed" ProgID="Equation.3" ShapeID="_x0000_i1057" DrawAspect="Content" ObjectID="_1529311116" r:id="rId77"/>
        </w:object>
      </w:r>
      <w:r>
        <w:rPr>
          <w:sz w:val="28"/>
        </w:rPr>
        <w:t xml:space="preserve"> - относительный шаг.</w:t>
      </w:r>
    </w:p>
    <w:p w:rsidR="00E33106" w:rsidRDefault="00E33106" w:rsidP="00404025">
      <w:pPr>
        <w:tabs>
          <w:tab w:val="left" w:pos="3330"/>
          <w:tab w:val="right" w:pos="9070"/>
        </w:tabs>
        <w:ind w:firstLine="709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 w:rsidRPr="0081357E">
        <w:rPr>
          <w:position w:val="-32"/>
          <w:sz w:val="28"/>
        </w:rPr>
        <w:object w:dxaOrig="980" w:dyaOrig="859">
          <v:shape id="_x0000_i1058" type="#_x0000_t75" style="width:48.6pt;height:43.2pt" o:ole="" fillcolor="window">
            <v:imagedata r:id="rId78" o:title=""/>
          </v:shape>
          <o:OLEObject Type="Embed" ProgID="Equation.3" ShapeID="_x0000_i1058" DrawAspect="Content" ObjectID="_1529311117" r:id="rId79"/>
        </w:object>
      </w:r>
      <w:r>
        <w:rPr>
          <w:sz w:val="28"/>
        </w:rPr>
        <w:t>,                                                 (9)</w:t>
      </w:r>
    </w:p>
    <w:p w:rsidR="00E33106" w:rsidRDefault="00E33106" w:rsidP="00384D75">
      <w:pPr>
        <w:spacing w:line="360" w:lineRule="auto"/>
        <w:jc w:val="both"/>
        <w:rPr>
          <w:sz w:val="28"/>
        </w:rPr>
      </w:pPr>
      <w:r>
        <w:rPr>
          <w:sz w:val="28"/>
        </w:rPr>
        <w:t>где</w:t>
      </w:r>
      <w:r>
        <w:rPr>
          <w:sz w:val="28"/>
        </w:rPr>
        <w:tab/>
      </w:r>
      <w:r w:rsidRPr="0081357E">
        <w:rPr>
          <w:position w:val="-12"/>
          <w:sz w:val="28"/>
        </w:rPr>
        <w:object w:dxaOrig="279" w:dyaOrig="340">
          <v:shape id="_x0000_i1059" type="#_x0000_t75" style="width:13.8pt;height:16.2pt" o:ole="">
            <v:imagedata r:id="rId80" o:title=""/>
          </v:shape>
          <o:OLEObject Type="Embed" ProgID="Equation.3" ShapeID="_x0000_i1059" DrawAspect="Content" ObjectID="_1529311118" r:id="rId81"/>
        </w:object>
      </w:r>
      <w:r>
        <w:rPr>
          <w:sz w:val="28"/>
        </w:rPr>
        <w:t xml:space="preserve"> - число зубцов на катушку (шаг обмотки);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 w:rsidRPr="0081357E">
        <w:rPr>
          <w:position w:val="-4"/>
          <w:sz w:val="28"/>
        </w:rPr>
        <w:object w:dxaOrig="320" w:dyaOrig="340">
          <v:shape id="_x0000_i1060" type="#_x0000_t75" style="width:16.2pt;height:16.2pt" o:ole="">
            <v:imagedata r:id="rId82" o:title=""/>
          </v:shape>
          <o:OLEObject Type="Embed" ProgID="Equation.3" ShapeID="_x0000_i1060" DrawAspect="Content" ObjectID="_1529311119" r:id="rId83"/>
        </w:object>
      </w:r>
      <w:r>
        <w:rPr>
          <w:sz w:val="28"/>
        </w:rPr>
        <w:t xml:space="preserve"> - количество зубцов статора.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Длина магнитной линии на этом участке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81357E">
        <w:rPr>
          <w:position w:val="-20"/>
          <w:sz w:val="28"/>
        </w:rPr>
        <w:object w:dxaOrig="1260" w:dyaOrig="520">
          <v:shape id="_x0000_i1061" type="#_x0000_t75" style="width:63pt;height:26.4pt" o:ole="" fillcolor="window">
            <v:imagedata r:id="rId84" o:title=""/>
          </v:shape>
          <o:OLEObject Type="Embed" ProgID="Equation.3" ShapeID="_x0000_i1061" DrawAspect="Content" ObjectID="_1529311120" r:id="rId85"/>
        </w:object>
      </w:r>
      <w:r>
        <w:rPr>
          <w:sz w:val="28"/>
        </w:rPr>
        <w:t>.                                              (10)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Тогда магнитное сопротивление на участке зубцов ротора</w:t>
      </w:r>
    </w:p>
    <w:p w:rsidR="00E33106" w:rsidRDefault="00E33106" w:rsidP="00404025">
      <w:pPr>
        <w:jc w:val="right"/>
        <w:rPr>
          <w:sz w:val="28"/>
        </w:rPr>
      </w:pPr>
      <w:r w:rsidRPr="009F136B">
        <w:rPr>
          <w:position w:val="-48"/>
          <w:sz w:val="28"/>
        </w:rPr>
        <w:object w:dxaOrig="3720" w:dyaOrig="1080">
          <v:shape id="_x0000_i1062" type="#_x0000_t75" style="width:186pt;height:54pt" o:ole="" fillcolor="window">
            <v:imagedata r:id="rId86" o:title=""/>
          </v:shape>
          <o:OLEObject Type="Embed" ProgID="Equation.3" ShapeID="_x0000_i1062" DrawAspect="Content" ObjectID="_1529311121" r:id="rId87"/>
        </w:object>
      </w:r>
      <w:r>
        <w:rPr>
          <w:sz w:val="28"/>
        </w:rPr>
        <w:t>.                            (11)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Находим магнитное сопротивление зубцовой части статора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Площадь, по которой проходит магнитная силовая линия, равна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860913">
        <w:rPr>
          <w:position w:val="-32"/>
          <w:sz w:val="28"/>
        </w:rPr>
        <w:object w:dxaOrig="2020" w:dyaOrig="859">
          <v:shape id="_x0000_i1063" type="#_x0000_t75" style="width:100.2pt;height:43.2pt" o:ole="" fillcolor="window">
            <v:imagedata r:id="rId88" o:title=""/>
          </v:shape>
          <o:OLEObject Type="Embed" ProgID="Equation.3" ShapeID="_x0000_i1063" DrawAspect="Content" ObjectID="_1529311122" r:id="rId89"/>
        </w:object>
      </w:r>
      <w:r>
        <w:rPr>
          <w:sz w:val="28"/>
        </w:rPr>
        <w:t>.                                          (12)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Длина магнитной линии равна высоте зубца статора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FA4CD0">
        <w:rPr>
          <w:position w:val="-14"/>
          <w:sz w:val="28"/>
        </w:rPr>
        <w:object w:dxaOrig="1240" w:dyaOrig="460">
          <v:shape id="_x0000_i1064" type="#_x0000_t75" style="width:60pt;height:22.8pt" o:ole="" fillcolor="window">
            <v:imagedata r:id="rId90" o:title=""/>
          </v:shape>
          <o:OLEObject Type="Embed" ProgID="Equation.3" ShapeID="_x0000_i1064" DrawAspect="Content" ObjectID="_1529311123" r:id="rId91"/>
        </w:object>
      </w:r>
      <w:r>
        <w:rPr>
          <w:sz w:val="28"/>
        </w:rPr>
        <w:t>.                                              (13)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Тогда магнитное сопротивление участка равно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B439D4">
        <w:rPr>
          <w:position w:val="-42"/>
          <w:sz w:val="28"/>
        </w:rPr>
        <w:object w:dxaOrig="3280" w:dyaOrig="980">
          <v:shape id="_x0000_i1065" type="#_x0000_t75" style="width:210pt;height:48.6pt" o:ole="" fillcolor="window">
            <v:imagedata r:id="rId92" o:title=""/>
          </v:shape>
          <o:OLEObject Type="Embed" ProgID="Equation.3" ShapeID="_x0000_i1065" DrawAspect="Content" ObjectID="_1529311124" r:id="rId93"/>
        </w:object>
      </w:r>
      <w:r>
        <w:rPr>
          <w:sz w:val="28"/>
        </w:rPr>
        <w:t>.                          (14)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Расчет и формула для магнитного сопротивления воздушного зазора такая же, как и для зубцовой части статора, только длина магнитной линии </w:t>
      </w:r>
      <w:r w:rsidRPr="00B439D4">
        <w:rPr>
          <w:position w:val="-14"/>
          <w:sz w:val="28"/>
        </w:rPr>
        <w:object w:dxaOrig="300" w:dyaOrig="460">
          <v:shape id="_x0000_i1066" type="#_x0000_t75" style="width:15pt;height:22.8pt" o:ole="">
            <v:imagedata r:id="rId94" o:title=""/>
          </v:shape>
          <o:OLEObject Type="Embed" ProgID="Equation.3" ShapeID="_x0000_i1066" DrawAspect="Content" ObjectID="_1529311125" r:id="rId95"/>
        </w:object>
      </w:r>
      <w:r>
        <w:rPr>
          <w:sz w:val="28"/>
        </w:rPr>
        <w:t xml:space="preserve"> равна величине зазора </w:t>
      </w:r>
      <w:r w:rsidRPr="00B439D4">
        <w:rPr>
          <w:position w:val="-6"/>
          <w:sz w:val="28"/>
        </w:rPr>
        <w:object w:dxaOrig="279" w:dyaOrig="360">
          <v:shape id="_x0000_i1067" type="#_x0000_t75" style="width:13.8pt;height:18pt" o:ole="">
            <v:imagedata r:id="rId96" o:title=""/>
          </v:shape>
          <o:OLEObject Type="Embed" ProgID="Equation.3" ShapeID="_x0000_i1067" DrawAspect="Content" ObjectID="_1529311126" r:id="rId97"/>
        </w:object>
      </w:r>
      <w:r>
        <w:rPr>
          <w:sz w:val="28"/>
        </w:rPr>
        <w:t>. Это утверждение верно, так как мы не учит</w:t>
      </w:r>
      <w:r>
        <w:rPr>
          <w:sz w:val="28"/>
        </w:rPr>
        <w:t>ы</w:t>
      </w:r>
      <w:r>
        <w:rPr>
          <w:sz w:val="28"/>
        </w:rPr>
        <w:t>ваем поля выпучивания и рассеяния на зубцовой зоне статора.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1E6679">
        <w:rPr>
          <w:position w:val="-30"/>
          <w:sz w:val="28"/>
        </w:rPr>
        <w:object w:dxaOrig="1680" w:dyaOrig="680">
          <v:shape id="_x0000_i1068" type="#_x0000_t75" style="width:153pt;height:48pt" o:ole="" fillcolor="window">
            <v:imagedata r:id="rId98" o:title=""/>
          </v:shape>
          <o:OLEObject Type="Embed" ProgID="Equation.DSMT4" ShapeID="_x0000_i1068" DrawAspect="Content" ObjectID="_1529311127" r:id="rId99"/>
        </w:object>
      </w:r>
      <w:r>
        <w:rPr>
          <w:sz w:val="28"/>
        </w:rPr>
        <w:t>.                          (15)</w:t>
      </w:r>
    </w:p>
    <w:p w:rsidR="00E33106" w:rsidRDefault="00E33106" w:rsidP="00184F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Рассчитываем магнитное сопротивление ярма статора</w:t>
      </w:r>
    </w:p>
    <w:p w:rsidR="00E33106" w:rsidRDefault="00E33106" w:rsidP="0040402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Находим площадь, по которой проходит магнитная линия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134BE1">
        <w:rPr>
          <w:position w:val="-32"/>
          <w:sz w:val="28"/>
        </w:rPr>
        <w:object w:dxaOrig="3420" w:dyaOrig="880">
          <v:shape id="_x0000_i1069" type="#_x0000_t75" style="width:171pt;height:43.2pt" o:ole="" fillcolor="window">
            <v:imagedata r:id="rId100" o:title=""/>
          </v:shape>
          <o:OLEObject Type="Embed" ProgID="Equation.3" ShapeID="_x0000_i1069" DrawAspect="Content" ObjectID="_1529311128" r:id="rId101"/>
        </w:object>
      </w:r>
      <w:r>
        <w:rPr>
          <w:sz w:val="28"/>
        </w:rPr>
        <w:t>.                                  (16)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Вводим понятие среднего диаметра ярма статора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134BE1">
        <w:rPr>
          <w:position w:val="-32"/>
          <w:sz w:val="28"/>
        </w:rPr>
        <w:object w:dxaOrig="3320" w:dyaOrig="859">
          <v:shape id="_x0000_i1070" type="#_x0000_t75" style="width:164.4pt;height:43.2pt" o:ole="" fillcolor="window">
            <v:imagedata r:id="rId102" o:title=""/>
          </v:shape>
          <o:OLEObject Type="Embed" ProgID="Equation.3" ShapeID="_x0000_i1070" DrawAspect="Content" ObjectID="_1529311129" r:id="rId103"/>
        </w:object>
      </w:r>
      <w:r>
        <w:rPr>
          <w:sz w:val="28"/>
        </w:rPr>
        <w:t>.                                    (17)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Тогда длина силовой магнитной линии равна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134BE1">
        <w:rPr>
          <w:position w:val="-42"/>
          <w:sz w:val="28"/>
        </w:rPr>
        <w:object w:dxaOrig="4980" w:dyaOrig="1020">
          <v:shape id="_x0000_i1071" type="#_x0000_t75" style="width:249pt;height:49.2pt" o:ole="" fillcolor="window">
            <v:imagedata r:id="rId104" o:title=""/>
          </v:shape>
          <o:OLEObject Type="Embed" ProgID="Equation.3" ShapeID="_x0000_i1071" DrawAspect="Content" ObjectID="_1529311130" r:id="rId105"/>
        </w:object>
      </w:r>
      <w:r>
        <w:rPr>
          <w:sz w:val="28"/>
        </w:rPr>
        <w:t>.                    (18)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Тогда величина магнитного сопротивление на участке ярма статора равна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134BE1">
        <w:rPr>
          <w:position w:val="-78"/>
          <w:sz w:val="28"/>
        </w:rPr>
        <w:object w:dxaOrig="5319" w:dyaOrig="1880">
          <v:shape id="_x0000_i1072" type="#_x0000_t75" style="width:263.4pt;height:94.2pt" o:ole="" fillcolor="window">
            <v:imagedata r:id="rId106" o:title=""/>
          </v:shape>
          <o:OLEObject Type="Embed" ProgID="Equation.3" ShapeID="_x0000_i1072" DrawAspect="Content" ObjectID="_1529311131" r:id="rId107"/>
        </w:object>
      </w:r>
      <w:r>
        <w:rPr>
          <w:sz w:val="28"/>
        </w:rPr>
        <w:t>.              (19)</w:t>
      </w:r>
    </w:p>
    <w:p w:rsidR="00E33106" w:rsidRDefault="00E33106" w:rsidP="00404025">
      <w:pPr>
        <w:ind w:firstLine="709"/>
        <w:jc w:val="both"/>
        <w:rPr>
          <w:sz w:val="28"/>
        </w:rPr>
      </w:pPr>
      <w:r>
        <w:rPr>
          <w:sz w:val="28"/>
        </w:rPr>
        <w:t>Подставляя полученные значения магнитных сопротивлений в (1), получим:</w:t>
      </w:r>
    </w:p>
    <w:p w:rsidR="00E33106" w:rsidRDefault="00E33106" w:rsidP="00404025">
      <w:pPr>
        <w:ind w:firstLine="709"/>
        <w:jc w:val="right"/>
        <w:rPr>
          <w:sz w:val="28"/>
        </w:rPr>
      </w:pPr>
      <w:r w:rsidRPr="00735800">
        <w:rPr>
          <w:position w:val="-106"/>
          <w:sz w:val="28"/>
        </w:rPr>
        <w:object w:dxaOrig="2140" w:dyaOrig="1600">
          <v:shape id="_x0000_i1073" type="#_x0000_t75" style="width:106.2pt;height:79.2pt" o:ole="" fillcolor="window">
            <v:imagedata r:id="rId108" o:title=""/>
          </v:shape>
          <o:OLEObject Type="Embed" ProgID="Equation.3" ShapeID="_x0000_i1073" DrawAspect="Content" ObjectID="_1529311132" r:id="rId109"/>
        </w:object>
      </w:r>
      <w:r>
        <w:rPr>
          <w:sz w:val="28"/>
        </w:rPr>
        <w:t>.                                           (20)</w:t>
      </w:r>
    </w:p>
    <w:p w:rsidR="00E33106" w:rsidRDefault="00E33106" w:rsidP="008E08F4">
      <w:pPr>
        <w:spacing w:line="336" w:lineRule="auto"/>
        <w:ind w:firstLine="709"/>
        <w:jc w:val="both"/>
        <w:rPr>
          <w:sz w:val="28"/>
        </w:rPr>
      </w:pPr>
      <w:r>
        <w:rPr>
          <w:sz w:val="28"/>
        </w:rPr>
        <w:t>Поток катушечной группы будет равен сумме потоков от всех кат</w:t>
      </w:r>
      <w:r>
        <w:rPr>
          <w:sz w:val="28"/>
        </w:rPr>
        <w:t>у</w:t>
      </w:r>
      <w:r>
        <w:rPr>
          <w:sz w:val="28"/>
        </w:rPr>
        <w:t>шек. Причем каждый поток будет сдвинут в пространстве на соответс</w:t>
      </w:r>
      <w:r>
        <w:rPr>
          <w:sz w:val="28"/>
        </w:rPr>
        <w:t>т</w:t>
      </w:r>
      <w:r>
        <w:rPr>
          <w:sz w:val="28"/>
        </w:rPr>
        <w:t>вующее количество зубцов. Так что суммарная картина будет выглядеть в виде ступенчатой кривой.</w:t>
      </w:r>
    </w:p>
    <w:p w:rsidR="00E33106" w:rsidRPr="008E08F4" w:rsidRDefault="00E33106" w:rsidP="008E08F4">
      <w:pPr>
        <w:spacing w:line="336" w:lineRule="auto"/>
        <w:ind w:firstLine="709"/>
        <w:jc w:val="both"/>
        <w:rPr>
          <w:sz w:val="24"/>
        </w:rPr>
      </w:pPr>
    </w:p>
    <w:p w:rsidR="00E33106" w:rsidRDefault="00E33106" w:rsidP="008E08F4">
      <w:pPr>
        <w:spacing w:line="336" w:lineRule="auto"/>
        <w:ind w:firstLine="709"/>
        <w:rPr>
          <w:b/>
          <w:sz w:val="28"/>
        </w:rPr>
      </w:pPr>
      <w:r w:rsidRPr="001E6679">
        <w:rPr>
          <w:b/>
          <w:sz w:val="28"/>
        </w:rPr>
        <w:t xml:space="preserve">Выводы </w:t>
      </w:r>
    </w:p>
    <w:p w:rsidR="00E33106" w:rsidRPr="0005701E" w:rsidRDefault="00E33106" w:rsidP="008E08F4">
      <w:pPr>
        <w:spacing w:line="336" w:lineRule="auto"/>
        <w:ind w:firstLine="709"/>
        <w:jc w:val="both"/>
        <w:rPr>
          <w:sz w:val="28"/>
        </w:rPr>
      </w:pPr>
      <w:r>
        <w:rPr>
          <w:sz w:val="28"/>
        </w:rPr>
        <w:t>Представленный выше подход</w:t>
      </w:r>
      <w:r w:rsidRPr="0005701E">
        <w:rPr>
          <w:sz w:val="28"/>
        </w:rPr>
        <w:t xml:space="preserve"> не вносит больших погрешностей, так</w:t>
      </w:r>
      <w:r>
        <w:rPr>
          <w:sz w:val="28"/>
        </w:rPr>
        <w:t>,</w:t>
      </w:r>
      <w:r w:rsidRPr="0005701E">
        <w:rPr>
          <w:sz w:val="28"/>
        </w:rPr>
        <w:t xml:space="preserve"> как разбивая магнитную систему на отдельные участки, мы можем з</w:t>
      </w:r>
      <w:r w:rsidRPr="0005701E">
        <w:rPr>
          <w:sz w:val="28"/>
        </w:rPr>
        <w:t>а</w:t>
      </w:r>
      <w:r w:rsidRPr="0005701E">
        <w:rPr>
          <w:sz w:val="28"/>
        </w:rPr>
        <w:t>давать свое значение магнитной индукции, которую можно уточнить м</w:t>
      </w:r>
      <w:r w:rsidRPr="0005701E">
        <w:rPr>
          <w:sz w:val="28"/>
        </w:rPr>
        <w:t>е</w:t>
      </w:r>
      <w:r w:rsidRPr="0005701E">
        <w:rPr>
          <w:sz w:val="28"/>
        </w:rPr>
        <w:t>тодом последовательных приближений.</w:t>
      </w:r>
      <w:r>
        <w:rPr>
          <w:sz w:val="28"/>
        </w:rPr>
        <w:t xml:space="preserve"> На основе изложенного выше по</w:t>
      </w:r>
      <w:r>
        <w:rPr>
          <w:sz w:val="28"/>
        </w:rPr>
        <w:t>д</w:t>
      </w:r>
      <w:r>
        <w:rPr>
          <w:sz w:val="28"/>
        </w:rPr>
        <w:t>хода разработаны ал</w:t>
      </w:r>
      <w:r w:rsidRPr="0070517C">
        <w:rPr>
          <w:sz w:val="28"/>
        </w:rPr>
        <w:t>горитм</w:t>
      </w:r>
      <w:r>
        <w:rPr>
          <w:sz w:val="28"/>
        </w:rPr>
        <w:t>ы</w:t>
      </w:r>
      <w:r w:rsidRPr="0070517C">
        <w:rPr>
          <w:sz w:val="28"/>
        </w:rPr>
        <w:t xml:space="preserve"> </w:t>
      </w:r>
      <w:r>
        <w:rPr>
          <w:sz w:val="28"/>
        </w:rPr>
        <w:t>и блок схемы управления программами ра</w:t>
      </w:r>
      <w:r>
        <w:rPr>
          <w:sz w:val="28"/>
        </w:rPr>
        <w:t>с</w:t>
      </w:r>
      <w:r>
        <w:rPr>
          <w:sz w:val="28"/>
        </w:rPr>
        <w:t xml:space="preserve">чёта. Написаны программы </w:t>
      </w:r>
      <w:r w:rsidRPr="000E11DD">
        <w:rPr>
          <w:sz w:val="28"/>
          <w:szCs w:val="28"/>
        </w:rPr>
        <w:t>[</w:t>
      </w:r>
      <w:r>
        <w:rPr>
          <w:sz w:val="28"/>
          <w:szCs w:val="28"/>
        </w:rPr>
        <w:t>22-24</w:t>
      </w:r>
      <w:r w:rsidRPr="000E11DD">
        <w:rPr>
          <w:sz w:val="28"/>
          <w:szCs w:val="28"/>
        </w:rPr>
        <w:t>]</w:t>
      </w:r>
      <w:r>
        <w:rPr>
          <w:sz w:val="28"/>
        </w:rPr>
        <w:t>, позволяющие для заданных параме</w:t>
      </w:r>
      <w:r>
        <w:rPr>
          <w:sz w:val="28"/>
        </w:rPr>
        <w:t>т</w:t>
      </w:r>
      <w:r>
        <w:rPr>
          <w:sz w:val="28"/>
        </w:rPr>
        <w:t>ров</w:t>
      </w:r>
      <w:r w:rsidRPr="0070517C">
        <w:rPr>
          <w:sz w:val="28"/>
        </w:rPr>
        <w:t xml:space="preserve"> рас</w:t>
      </w:r>
      <w:r>
        <w:rPr>
          <w:sz w:val="28"/>
        </w:rPr>
        <w:t>с</w:t>
      </w:r>
      <w:r w:rsidRPr="0070517C">
        <w:rPr>
          <w:sz w:val="28"/>
        </w:rPr>
        <w:t>ч</w:t>
      </w:r>
      <w:r>
        <w:rPr>
          <w:sz w:val="28"/>
        </w:rPr>
        <w:t>итать</w:t>
      </w:r>
      <w:r w:rsidRPr="0070517C">
        <w:rPr>
          <w:sz w:val="28"/>
        </w:rPr>
        <w:t xml:space="preserve"> распределения потока обмотки </w:t>
      </w:r>
      <w:r>
        <w:rPr>
          <w:sz w:val="28"/>
        </w:rPr>
        <w:t>компонента управляемого асинхронного каскадного электрического привода</w:t>
      </w:r>
      <w:r w:rsidRPr="0070517C">
        <w:rPr>
          <w:sz w:val="28"/>
        </w:rPr>
        <w:t>.</w:t>
      </w:r>
      <w:r>
        <w:rPr>
          <w:sz w:val="28"/>
        </w:rPr>
        <w:t xml:space="preserve"> Данные программы я</w:t>
      </w:r>
      <w:r>
        <w:rPr>
          <w:sz w:val="28"/>
        </w:rPr>
        <w:t>в</w:t>
      </w:r>
      <w:r>
        <w:rPr>
          <w:sz w:val="28"/>
        </w:rPr>
        <w:t>ляются частью комплекса по расчету каскадных управляемых электрич</w:t>
      </w:r>
      <w:r>
        <w:rPr>
          <w:sz w:val="28"/>
        </w:rPr>
        <w:t>е</w:t>
      </w:r>
      <w:r>
        <w:rPr>
          <w:sz w:val="28"/>
        </w:rPr>
        <w:t xml:space="preserve">ских приводов. </w:t>
      </w:r>
    </w:p>
    <w:p w:rsidR="00E33106" w:rsidRPr="00F5569C" w:rsidRDefault="00E33106" w:rsidP="00F5569C">
      <w:pPr>
        <w:pStyle w:val="21"/>
        <w:ind w:left="0"/>
        <w:jc w:val="center"/>
        <w:outlineLvl w:val="0"/>
        <w:rPr>
          <w:sz w:val="24"/>
          <w:szCs w:val="24"/>
        </w:rPr>
      </w:pPr>
      <w:r w:rsidRPr="00F5569C">
        <w:rPr>
          <w:sz w:val="24"/>
          <w:szCs w:val="24"/>
        </w:rPr>
        <w:t>ЛИТЕРАТУРА</w:t>
      </w:r>
    </w:p>
    <w:p w:rsidR="00E33106" w:rsidRPr="00F5569C" w:rsidRDefault="00E33106" w:rsidP="00F5569C">
      <w:pPr>
        <w:pStyle w:val="21"/>
        <w:ind w:left="0"/>
        <w:rPr>
          <w:sz w:val="24"/>
          <w:szCs w:val="24"/>
        </w:rPr>
      </w:pPr>
    </w:p>
    <w:p w:rsidR="00E33106" w:rsidRPr="00F5569C" w:rsidRDefault="00E33106" w:rsidP="00F5569C">
      <w:pPr>
        <w:ind w:firstLine="709"/>
        <w:jc w:val="both"/>
        <w:rPr>
          <w:sz w:val="24"/>
          <w:szCs w:val="24"/>
        </w:rPr>
      </w:pPr>
      <w:r w:rsidRPr="00F5569C">
        <w:rPr>
          <w:spacing w:val="14"/>
          <w:sz w:val="24"/>
          <w:szCs w:val="24"/>
        </w:rPr>
        <w:t>1. Костенко М.П.,</w:t>
      </w:r>
      <w:r w:rsidRPr="00F5569C">
        <w:rPr>
          <w:spacing w:val="6"/>
          <w:sz w:val="24"/>
          <w:szCs w:val="24"/>
        </w:rPr>
        <w:t xml:space="preserve"> Пиотровский Л.М.</w:t>
      </w:r>
      <w:r w:rsidRPr="00F5569C">
        <w:rPr>
          <w:spacing w:val="14"/>
          <w:sz w:val="24"/>
          <w:szCs w:val="24"/>
        </w:rPr>
        <w:t xml:space="preserve"> Электрические машины. </w:t>
      </w:r>
      <w:r w:rsidRPr="00F5569C">
        <w:rPr>
          <w:sz w:val="24"/>
          <w:szCs w:val="24"/>
        </w:rPr>
        <w:t xml:space="preserve">В 2-х ч. Ч.2 </w:t>
      </w:r>
      <w:r w:rsidRPr="00F5569C">
        <w:rPr>
          <w:spacing w:val="14"/>
          <w:sz w:val="24"/>
          <w:szCs w:val="24"/>
        </w:rPr>
        <w:t xml:space="preserve">/ </w:t>
      </w:r>
      <w:r w:rsidRPr="00F5569C">
        <w:rPr>
          <w:sz w:val="24"/>
          <w:szCs w:val="24"/>
        </w:rPr>
        <w:t xml:space="preserve">– </w:t>
      </w:r>
      <w:r w:rsidRPr="00F5569C">
        <w:rPr>
          <w:spacing w:val="6"/>
          <w:sz w:val="24"/>
          <w:szCs w:val="24"/>
        </w:rPr>
        <w:t>Машины переменного тока. Изд. 3-е,</w:t>
      </w:r>
      <w:r w:rsidRPr="00F5569C">
        <w:rPr>
          <w:sz w:val="24"/>
          <w:szCs w:val="24"/>
        </w:rPr>
        <w:t>перераб. - Л.: Энергия, 1973. - 648 с.</w:t>
      </w:r>
    </w:p>
    <w:p w:rsidR="00E33106" w:rsidRPr="00F5569C" w:rsidRDefault="00E33106" w:rsidP="00F5569C">
      <w:pPr>
        <w:tabs>
          <w:tab w:val="left" w:pos="993"/>
          <w:tab w:val="left" w:pos="1276"/>
        </w:tabs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 xml:space="preserve">2. Карандей В.Ю. Управляемый каскадный электрический привод / </w:t>
      </w:r>
      <w:r w:rsidRPr="00F5569C">
        <w:rPr>
          <w:bCs/>
          <w:color w:val="000000"/>
          <w:sz w:val="24"/>
          <w:szCs w:val="24"/>
        </w:rPr>
        <w:t>В.Ю. К</w:t>
      </w:r>
      <w:r w:rsidRPr="00F5569C">
        <w:rPr>
          <w:bCs/>
          <w:color w:val="000000"/>
          <w:sz w:val="24"/>
          <w:szCs w:val="24"/>
        </w:rPr>
        <w:t>а</w:t>
      </w:r>
      <w:r w:rsidRPr="00F5569C">
        <w:rPr>
          <w:bCs/>
          <w:color w:val="000000"/>
          <w:sz w:val="24"/>
          <w:szCs w:val="24"/>
        </w:rPr>
        <w:t xml:space="preserve">рандей, Б.К. Попов // </w:t>
      </w:r>
      <w:r w:rsidRPr="00F5569C">
        <w:rPr>
          <w:sz w:val="24"/>
          <w:szCs w:val="24"/>
        </w:rPr>
        <w:t>Патент на изобретение № 2402857 зарегистрировано 27.10.2010 г.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3. Карандей В.Ю. Управляемый каскадный электрический привод с жидкос</w:t>
      </w:r>
      <w:r w:rsidRPr="00F5569C">
        <w:rPr>
          <w:sz w:val="24"/>
          <w:szCs w:val="24"/>
        </w:rPr>
        <w:t>т</w:t>
      </w:r>
      <w:r w:rsidRPr="00F5569C">
        <w:rPr>
          <w:sz w:val="24"/>
          <w:szCs w:val="24"/>
        </w:rPr>
        <w:t>ным токосъемом / В.Ю. Карандей, Б.К. Попов // Патент на изобретение № 2461947 зарегистрировано 20.09.2012 г.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4. Карандей В.Ю. Аксиальный каскадный электрический привод с жидкостным токосъемом / В.Ю. Карандей, Б.К. Попов, О.Б. Попова // Патент на изобретение № 2483415 зарегистрировано 11.03.2013 г.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5. Карандей В.Ю. Токосъемное устройство / В.Ю. Карандей, Б.К. Попов // П</w:t>
      </w:r>
      <w:r w:rsidRPr="00F5569C">
        <w:rPr>
          <w:sz w:val="24"/>
          <w:szCs w:val="24"/>
        </w:rPr>
        <w:t>а</w:t>
      </w:r>
      <w:r w:rsidRPr="00F5569C">
        <w:rPr>
          <w:sz w:val="24"/>
          <w:szCs w:val="24"/>
        </w:rPr>
        <w:t>тент на изобретение № 2370869 зарегистрировано30.06.2008 г.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6. Попов Б.К. Обобщенный алгоритм расчета магнитной цепи статора / Б.К. Попов, О.Б. Попова, В.Ю. Карандей, А.Н. Лахман // Электроэнергетические компле</w:t>
      </w:r>
      <w:r w:rsidRPr="00F5569C">
        <w:rPr>
          <w:sz w:val="24"/>
          <w:szCs w:val="24"/>
        </w:rPr>
        <w:t>к</w:t>
      </w:r>
      <w:r w:rsidRPr="00F5569C">
        <w:rPr>
          <w:sz w:val="24"/>
          <w:szCs w:val="24"/>
        </w:rPr>
        <w:t>сы и системы: Материалы международной научно-практической конференции, 25 а</w:t>
      </w:r>
      <w:r w:rsidRPr="00F5569C">
        <w:rPr>
          <w:sz w:val="24"/>
          <w:szCs w:val="24"/>
        </w:rPr>
        <w:t>п</w:t>
      </w:r>
      <w:r w:rsidRPr="00F5569C">
        <w:rPr>
          <w:sz w:val="24"/>
          <w:szCs w:val="24"/>
        </w:rPr>
        <w:t>реля 2006 г./ Краснодар, ГОУ ВПО «КубГТУ», 2006. – С. 126-128.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7. Карандей В.Ю. Программа для расчета магнитной системы ста-тора методом магнитных цепей / В.Ю. Карандей, А.Н. Лахман // Энергетика и энергосбережение: Материалы Всероссийской конференции – конкурсного отбора инновационных пр</w:t>
      </w:r>
      <w:r w:rsidRPr="00F5569C">
        <w:rPr>
          <w:sz w:val="24"/>
          <w:szCs w:val="24"/>
        </w:rPr>
        <w:t>о</w:t>
      </w:r>
      <w:r w:rsidRPr="00F5569C">
        <w:rPr>
          <w:sz w:val="24"/>
          <w:szCs w:val="24"/>
        </w:rPr>
        <w:t>ектов студентов и аспирантов по приоритетному направлению, 26-29 снтября 2006 г./ Томск, Томский политехн. ун-т, 2006. – С. 105-111.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8. Попов Б.К. Расчет магнитного сопротивления для третьей катуш-ки обмотки возбуждения ротора синхронного двигателя / Б.К. Попов, О.Б. Попова, В.Ю. Кара</w:t>
      </w:r>
      <w:r w:rsidRPr="00F5569C">
        <w:rPr>
          <w:sz w:val="24"/>
          <w:szCs w:val="24"/>
        </w:rPr>
        <w:t>н</w:t>
      </w:r>
      <w:r w:rsidRPr="00F5569C">
        <w:rPr>
          <w:sz w:val="24"/>
          <w:szCs w:val="24"/>
        </w:rPr>
        <w:t>дей, А.Н. Лахман // Инновационные технологии – транспорту и промышленности: Труды 45-й международной научно-практической конференции, 7-9 ноября 2007 г./ Хабаровск, ДВГУПС, 2007. – Том 2 – С. 15-19.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9. Карандей В.Ю. Расчет магнитной системы специального электрического привода / В.Ю. Карандей, А.Н. Лахман // Тинчуринские чтения: Материалы докладов 3-й молодежной международной научной конференции, 24-25 апреля 2008 г./ Казань, Казан. гос. энерг. ун-т, 2008. –С. 85-86.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10. Карандей В.Ю. Определение полного потока для одной катушки статора управляемого каскадного электрического привода / В.Ю. Карандей, Б.К. Попов, А.Н. Лахман // Материалы докладов международной научно-технической конференции «Энергетика 2008: инновации, решения, перспек-тивы» 15-19 сентября 2008 г./ К</w:t>
      </w:r>
      <w:r w:rsidRPr="00F5569C">
        <w:rPr>
          <w:sz w:val="24"/>
          <w:szCs w:val="24"/>
        </w:rPr>
        <w:t>а</w:t>
      </w:r>
      <w:r w:rsidRPr="00F5569C">
        <w:rPr>
          <w:sz w:val="24"/>
          <w:szCs w:val="24"/>
        </w:rPr>
        <w:t>зань, Казан. гос. энерг. ун-т, 2008. –  Ч.5, С.172 -174.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11. Карандей В.Ю. Определение ЭДС взаимоиндукции в статоре асинхронного двигателя каскадного электропривода / В.Ю. Карандей, Б.К. Попов, О.Б. Попова // Материалы международной научной конференции «Технические и технологические системы» г. Краснодар, ФГОУ ВПО «КубГАУ» 8-10 сентября 2009 г. стр. 81-83.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12. Карандей В.Ю. Определение полного потока одного контура ро-тора аси</w:t>
      </w:r>
      <w:r w:rsidRPr="00F5569C">
        <w:rPr>
          <w:sz w:val="24"/>
          <w:szCs w:val="24"/>
        </w:rPr>
        <w:t>н</w:t>
      </w:r>
      <w:r w:rsidRPr="00F5569C">
        <w:rPr>
          <w:sz w:val="24"/>
          <w:szCs w:val="24"/>
        </w:rPr>
        <w:t>хронного двигателя каскадного электропривода / В.Ю. Карандей // Материалы трет</w:t>
      </w:r>
      <w:r w:rsidRPr="00F5569C">
        <w:rPr>
          <w:sz w:val="24"/>
          <w:szCs w:val="24"/>
        </w:rPr>
        <w:t>ь</w:t>
      </w:r>
      <w:r w:rsidRPr="00F5569C">
        <w:rPr>
          <w:sz w:val="24"/>
          <w:szCs w:val="24"/>
        </w:rPr>
        <w:t>ей международной научной конференции «Технические и технологические системы» г. Краснодар, КубГТУ 5-7 октября 2011 г. стр. 135-137.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13. Карандей В.Ю. Уточненный расчет магнитной системы статора асинхро</w:t>
      </w:r>
      <w:r w:rsidRPr="00F5569C">
        <w:rPr>
          <w:sz w:val="24"/>
          <w:szCs w:val="24"/>
        </w:rPr>
        <w:t>н</w:t>
      </w:r>
      <w:r w:rsidRPr="00F5569C">
        <w:rPr>
          <w:sz w:val="24"/>
          <w:szCs w:val="24"/>
        </w:rPr>
        <w:t>ного двигателя марки 4а160s2 методом магнитных цепей / В.Ю. Карандей, Попов Д.В. // Материалы V международной научно-практической конференции  «Технические и технологические системы» г. Краснодар, КубГТУ 10-11 октября 2013 г. стр. 113-117.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14. Карандей В.Ю. Определение потокораспределения от статорной обмотки асинхронного двигателя малой мощности / В.Ю. Карандей, Ю.Ю. Карандей, В.Л. Афанасьев // Материалы шестой международной научной конференции  «Технич</w:t>
      </w:r>
      <w:r w:rsidRPr="00F5569C">
        <w:rPr>
          <w:sz w:val="24"/>
          <w:szCs w:val="24"/>
        </w:rPr>
        <w:t>е</w:t>
      </w:r>
      <w:r w:rsidRPr="00F5569C">
        <w:rPr>
          <w:sz w:val="24"/>
          <w:szCs w:val="24"/>
        </w:rPr>
        <w:t>ские и технологические системы» г. Краснодар, КубГТУ 8-10 октября 2014 г. стр. 120-122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15. Карандей В.Ю. Расчет магнитной системы статора асинхронного двигателя каскадного электрического привода с учетом геометрии паза / В.Ю. Карандей, Ю.Ю. Карандей, В.Л. Афанасьев // Материалы седьмой международной научной конфере</w:t>
      </w:r>
      <w:r w:rsidRPr="00F5569C">
        <w:rPr>
          <w:sz w:val="24"/>
          <w:szCs w:val="24"/>
        </w:rPr>
        <w:t>н</w:t>
      </w:r>
      <w:r w:rsidRPr="00F5569C">
        <w:rPr>
          <w:sz w:val="24"/>
          <w:szCs w:val="24"/>
        </w:rPr>
        <w:t>ции  «Технические и технологические системы»  ТТС-15 г. Краснодар, КубГТУ 7-9 октября 2015 г. стр. 68-71.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16. Карандей В.Ю. Вывод величины перекрытия одноименных магнитных п</w:t>
      </w:r>
      <w:r w:rsidRPr="00F5569C">
        <w:rPr>
          <w:sz w:val="24"/>
          <w:szCs w:val="24"/>
        </w:rPr>
        <w:t>о</w:t>
      </w:r>
      <w:r w:rsidRPr="00F5569C">
        <w:rPr>
          <w:sz w:val="24"/>
          <w:szCs w:val="24"/>
        </w:rPr>
        <w:t>люсов асинхронного двигателя каскадного электропривода / В.Ю. Карандей, Б.К. П</w:t>
      </w:r>
      <w:r w:rsidRPr="00F5569C">
        <w:rPr>
          <w:sz w:val="24"/>
          <w:szCs w:val="24"/>
        </w:rPr>
        <w:t>о</w:t>
      </w:r>
      <w:r w:rsidRPr="00F5569C">
        <w:rPr>
          <w:sz w:val="24"/>
          <w:szCs w:val="24"/>
        </w:rPr>
        <w:t>пов, О.Б. Попова // Материалы второй международной научной конференции «Техн</w:t>
      </w:r>
      <w:r w:rsidRPr="00F5569C">
        <w:rPr>
          <w:sz w:val="24"/>
          <w:szCs w:val="24"/>
        </w:rPr>
        <w:t>и</w:t>
      </w:r>
      <w:r w:rsidRPr="00F5569C">
        <w:rPr>
          <w:sz w:val="24"/>
          <w:szCs w:val="24"/>
        </w:rPr>
        <w:t>ческие и технологические системы» г. Краснодар, КВВАУЛ 7-9 октября 2010 г. стр. 64-67.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 xml:space="preserve">17. Попов Б.К., Карандей Ю.Ю., Карандей В.Ю., Афанасьев В.Л., Абанин Ф.С. </w:t>
      </w:r>
      <w:r w:rsidRPr="00F5569C">
        <w:rPr>
          <w:bCs/>
          <w:color w:val="000000"/>
          <w:sz w:val="24"/>
          <w:szCs w:val="24"/>
        </w:rPr>
        <w:t>Подход к определению магнитных параметров компонента управляемого каскадного асинхронного электрического привода: Политематический сетевой электронный н</w:t>
      </w:r>
      <w:r w:rsidRPr="00F5569C">
        <w:rPr>
          <w:bCs/>
          <w:color w:val="000000"/>
          <w:sz w:val="24"/>
          <w:szCs w:val="24"/>
        </w:rPr>
        <w:t>а</w:t>
      </w:r>
      <w:r w:rsidRPr="00F5569C">
        <w:rPr>
          <w:bCs/>
          <w:color w:val="000000"/>
          <w:sz w:val="24"/>
          <w:szCs w:val="24"/>
        </w:rPr>
        <w:t>учный журнал Кубанского государственного аграрного университета (Научный жу</w:t>
      </w:r>
      <w:r w:rsidRPr="00F5569C">
        <w:rPr>
          <w:bCs/>
          <w:color w:val="000000"/>
          <w:sz w:val="24"/>
          <w:szCs w:val="24"/>
        </w:rPr>
        <w:t>р</w:t>
      </w:r>
      <w:r w:rsidRPr="00F5569C">
        <w:rPr>
          <w:bCs/>
          <w:color w:val="000000"/>
          <w:sz w:val="24"/>
          <w:szCs w:val="24"/>
        </w:rPr>
        <w:t>нал КубГАУ) [Электронный ресурс]. – Краснодар: КубГАУ, 2015. – №10(114).  – IDA [article ID]: 1141510014. – Режим доступа:  </w:t>
      </w:r>
      <w:r w:rsidRPr="00F5569C">
        <w:rPr>
          <w:b/>
          <w:bCs/>
          <w:sz w:val="24"/>
          <w:szCs w:val="24"/>
        </w:rPr>
        <w:t> </w:t>
      </w:r>
      <w:hyperlink r:id="rId110" w:tgtFrame="_blank" w:history="1">
        <w:r w:rsidRPr="00F5569C">
          <w:rPr>
            <w:rStyle w:val="Hyperlink"/>
            <w:bCs/>
            <w:sz w:val="24"/>
            <w:szCs w:val="24"/>
          </w:rPr>
          <w:t>http://ej.kubagro.ru/2015/10/pdf/14.pdf</w:t>
        </w:r>
      </w:hyperlink>
      <w:r w:rsidRPr="00F5569C">
        <w:rPr>
          <w:bCs/>
          <w:sz w:val="24"/>
          <w:szCs w:val="24"/>
        </w:rPr>
        <w:t>, 1,188 у.п.л.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18. Карандей В.Ю.  Определение электромагнитной энергии и момента в ка</w:t>
      </w:r>
      <w:r w:rsidRPr="00F5569C">
        <w:rPr>
          <w:sz w:val="24"/>
          <w:szCs w:val="24"/>
        </w:rPr>
        <w:t>с</w:t>
      </w:r>
      <w:r w:rsidRPr="00F5569C">
        <w:rPr>
          <w:sz w:val="24"/>
          <w:szCs w:val="24"/>
        </w:rPr>
        <w:t>кадном электрическом приводе / В.Ю. Карандей, Б.К. Попов, А.В. Базык, Ю.Ю. К</w:t>
      </w:r>
      <w:r w:rsidRPr="00F5569C">
        <w:rPr>
          <w:sz w:val="24"/>
          <w:szCs w:val="24"/>
        </w:rPr>
        <w:t>а</w:t>
      </w:r>
      <w:r w:rsidRPr="00F5569C">
        <w:rPr>
          <w:sz w:val="24"/>
          <w:szCs w:val="24"/>
        </w:rPr>
        <w:t>рандей // Политематический сетевой электронный научный журнал Кубанского гос</w:t>
      </w:r>
      <w:r w:rsidRPr="00F5569C">
        <w:rPr>
          <w:sz w:val="24"/>
          <w:szCs w:val="24"/>
        </w:rPr>
        <w:t>у</w:t>
      </w:r>
      <w:r w:rsidRPr="00F5569C">
        <w:rPr>
          <w:sz w:val="24"/>
          <w:szCs w:val="24"/>
        </w:rPr>
        <w:t>дарственного аграрного университета (Научный журнал КубГАУ) [Электронный р</w:t>
      </w:r>
      <w:r w:rsidRPr="00F5569C">
        <w:rPr>
          <w:sz w:val="24"/>
          <w:szCs w:val="24"/>
        </w:rPr>
        <w:t>е</w:t>
      </w:r>
      <w:r w:rsidRPr="00F5569C">
        <w:rPr>
          <w:sz w:val="24"/>
          <w:szCs w:val="24"/>
        </w:rPr>
        <w:t>сурс]. – Краснодар: КубГАУ, 2014. – №03(097).  – IDA [article ID]: 0971401039. – Р</w:t>
      </w:r>
      <w:r w:rsidRPr="00F5569C">
        <w:rPr>
          <w:sz w:val="24"/>
          <w:szCs w:val="24"/>
        </w:rPr>
        <w:t>е</w:t>
      </w:r>
      <w:r w:rsidRPr="00F5569C">
        <w:rPr>
          <w:sz w:val="24"/>
          <w:szCs w:val="24"/>
        </w:rPr>
        <w:t>жим доступа:  http://ej.kubagro.ru/2014/03/pdf/39.pdf, 0,625 у.п.л.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19.</w:t>
      </w:r>
      <w:r w:rsidRPr="00F5569C">
        <w:rPr>
          <w:sz w:val="24"/>
          <w:szCs w:val="24"/>
        </w:rPr>
        <w:tab/>
        <w:t>Карандей В.Ю. Концепция расчета магнитной системы асинхронного двигателя специального электропривода / В.Ю. Карандей, Б.К. Попов, // Известия высших учебных заведений, Пищевая технология. Научно-технический журнал. – 2008. – № 1. – С. 101-103.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20.</w:t>
      </w:r>
      <w:r w:rsidRPr="00F5569C">
        <w:rPr>
          <w:sz w:val="24"/>
          <w:szCs w:val="24"/>
        </w:rPr>
        <w:tab/>
        <w:t>Карандей В.Ю. Определение токов статора и ротора в каскадном элек-трическом приводе / В.Ю. Карандей, Б.К. Попов // Известия высших учебных заведе-ний, Северо-Кавказский регион. Технические науки. – 2008. – № 4. – С. 91-96.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21. Карандей В.Ю. Математическое моделирование каскадных асинхронных электроприводов: в 3 т.: монография. ФГБОУ ВПО «КубГТУ». – Краснодар: Изд</w:t>
      </w:r>
      <w:r w:rsidRPr="00F5569C">
        <w:rPr>
          <w:sz w:val="24"/>
          <w:szCs w:val="24"/>
        </w:rPr>
        <w:t>а</w:t>
      </w:r>
      <w:r w:rsidRPr="00F5569C">
        <w:rPr>
          <w:sz w:val="24"/>
          <w:szCs w:val="24"/>
        </w:rPr>
        <w:t>тельский Дом – Юг. Т. 1: Математическое моделирование магнитных систем электро-привода. – 2014. – 142 с., ISBN 978-5-91718-345-9 (Т. 1), ISBN 978-5-91718-344-2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22. Карандей В.Ю. Программа расчета параметров и анимационного постро</w:t>
      </w:r>
      <w:r w:rsidRPr="00F5569C">
        <w:rPr>
          <w:sz w:val="24"/>
          <w:szCs w:val="24"/>
        </w:rPr>
        <w:t>е</w:t>
      </w:r>
      <w:r w:rsidRPr="00F5569C">
        <w:rPr>
          <w:sz w:val="24"/>
          <w:szCs w:val="24"/>
        </w:rPr>
        <w:t>ния потокораспределения компонента асинхронного каскадного электропривода / К</w:t>
      </w:r>
      <w:r w:rsidRPr="00F5569C">
        <w:rPr>
          <w:sz w:val="24"/>
          <w:szCs w:val="24"/>
        </w:rPr>
        <w:t>а</w:t>
      </w:r>
      <w:r w:rsidRPr="00F5569C">
        <w:rPr>
          <w:sz w:val="24"/>
          <w:szCs w:val="24"/>
        </w:rPr>
        <w:t>рандей В.Ю., Базык А.В., Афанасьев В.Л. Свидетельство об официальной регистрации программы для ЭВМ № 2015615828 от 25 мая 2015 г.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23. Карандей В.Ю. Программа расчета параметров и самоанимационного п</w:t>
      </w:r>
      <w:r w:rsidRPr="00F5569C">
        <w:rPr>
          <w:sz w:val="24"/>
          <w:szCs w:val="24"/>
        </w:rPr>
        <w:t>о</w:t>
      </w:r>
      <w:r w:rsidRPr="00F5569C">
        <w:rPr>
          <w:sz w:val="24"/>
          <w:szCs w:val="24"/>
        </w:rPr>
        <w:t>строения потокораспределения компонента асинхронного каскадного электропривода / Карандей В.Ю., Карандей Ю.Ю., Базык А.В. Свидетельство об официальной регис</w:t>
      </w:r>
      <w:r w:rsidRPr="00F5569C">
        <w:rPr>
          <w:sz w:val="24"/>
          <w:szCs w:val="24"/>
        </w:rPr>
        <w:t>т</w:t>
      </w:r>
      <w:r w:rsidRPr="00F5569C">
        <w:rPr>
          <w:sz w:val="24"/>
          <w:szCs w:val="24"/>
        </w:rPr>
        <w:t>рации программы для ЭВМ №2015615826 от 25 мая 2015 г.</w:t>
      </w:r>
    </w:p>
    <w:p w:rsidR="00E33106" w:rsidRPr="00F5569C" w:rsidRDefault="00E33106" w:rsidP="00F5569C">
      <w:pPr>
        <w:snapToGrid w:val="0"/>
        <w:ind w:right="142" w:firstLine="709"/>
        <w:jc w:val="both"/>
        <w:rPr>
          <w:sz w:val="24"/>
          <w:szCs w:val="24"/>
        </w:rPr>
      </w:pPr>
      <w:r w:rsidRPr="00F5569C">
        <w:rPr>
          <w:sz w:val="24"/>
          <w:szCs w:val="24"/>
        </w:rPr>
        <w:t>24. Карандей В.Ю. Программа задания конструктивных параметров компоне</w:t>
      </w:r>
      <w:r w:rsidRPr="00F5569C">
        <w:rPr>
          <w:sz w:val="24"/>
          <w:szCs w:val="24"/>
        </w:rPr>
        <w:t>н</w:t>
      </w:r>
      <w:r w:rsidRPr="00F5569C">
        <w:rPr>
          <w:sz w:val="24"/>
          <w:szCs w:val="24"/>
        </w:rPr>
        <w:t>та асинхронного каскадного электропривода, статорной обмотки и визуального п</w:t>
      </w:r>
      <w:r w:rsidRPr="00F5569C">
        <w:rPr>
          <w:sz w:val="24"/>
          <w:szCs w:val="24"/>
        </w:rPr>
        <w:t>о</w:t>
      </w:r>
      <w:r w:rsidRPr="00F5569C">
        <w:rPr>
          <w:sz w:val="24"/>
          <w:szCs w:val="24"/>
        </w:rPr>
        <w:t>строения полученного потокаспределения / Карандей В.Ю. Свидетельство об офиц</w:t>
      </w:r>
      <w:r w:rsidRPr="00F5569C">
        <w:rPr>
          <w:sz w:val="24"/>
          <w:szCs w:val="24"/>
        </w:rPr>
        <w:t>и</w:t>
      </w:r>
      <w:r w:rsidRPr="00F5569C">
        <w:rPr>
          <w:sz w:val="24"/>
          <w:szCs w:val="24"/>
        </w:rPr>
        <w:t>альной регистрации программы для ЭВМ №2015615827 от 25 мая 2015 г.</w:t>
      </w:r>
    </w:p>
    <w:p w:rsidR="00E33106" w:rsidRPr="004F5461" w:rsidRDefault="00E33106" w:rsidP="004F5461">
      <w:pPr>
        <w:jc w:val="both"/>
        <w:rPr>
          <w:sz w:val="28"/>
          <w:szCs w:val="28"/>
        </w:rPr>
      </w:pPr>
    </w:p>
    <w:p w:rsidR="00E33106" w:rsidRDefault="00E33106" w:rsidP="00F5569C">
      <w:pPr>
        <w:jc w:val="center"/>
        <w:rPr>
          <w:sz w:val="24"/>
          <w:szCs w:val="24"/>
          <w:lang w:val="en-US"/>
        </w:rPr>
      </w:pPr>
      <w:r w:rsidRPr="008E08F4">
        <w:rPr>
          <w:sz w:val="24"/>
          <w:szCs w:val="24"/>
          <w:lang w:val="en-US"/>
        </w:rPr>
        <w:t>Literature</w:t>
      </w:r>
    </w:p>
    <w:p w:rsidR="00E33106" w:rsidRDefault="00E33106" w:rsidP="008E08F4">
      <w:pPr>
        <w:ind w:firstLine="709"/>
        <w:jc w:val="center"/>
        <w:rPr>
          <w:lang w:val="en-US"/>
        </w:rPr>
      </w:pP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1. Kostenko M.P., Piotrovskij L.M. Jelektricheskie mashiny. V 2-h ch. Ch.2 / – Mashiny peremennogo toka. Izd. 3-e,pererab. - L.: Jenergija, 1973. - 648 s.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2. Karandej V.Ju. Upravljaemyj kaskadnyj jelektricheskij privod / V.Ju. Ka-randej, B.K. Popov // Patent na izobretenie № 2402857 zaregistrirovano 27.10.2010 g.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3. Karandej V.Ju. Upravljaemyj kaskadnyj jelektricheskij privod s zhidkost-nym t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kos#emom / V.Ju. Karandej, B.K. Popov // Patent na izobretenie № 2461947 zaregistrirovano 20.09.2012 g.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4. Karandej V.Ju. Aksial'nyj kaskadnyj jelektricheskij privod s zhidkostnym t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kos#emom / V.Ju. Karandej, B.K. Popov, O.B. Popova // Patent na izobretenie № 2483415 zaregistrirovano 11.03.2013 g.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5. Karandej V.Ju. Tokos#emnoe ustrojstvo / V.Ju. Karandej, B.K. Popov // Pa-tent na izobretenie № 2370869 zaregistrirovano30.06.2008 g.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6. Popov B.K. Obobshhennyj algoritm rascheta magnitnoj cepi statora / B.K. Popov, O.B. Popova, V.Ju. Karandej, A.N. Lahman // Jelektrojenergeticheskie komplek-sy i sistemy: Materialy mezhdunarodnoj nauchno-prakticheskoj konferencii, 25 ap-relja 2006 g./ Krasn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dar, GOU VPO «KubGTU», 2006. – S. 126-128.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7. Karandej V.Ju. Programma dlja rascheta magnitnoj sistemy sta-tora metodom ma</w:t>
      </w:r>
      <w:r w:rsidRPr="001F3E2A">
        <w:rPr>
          <w:sz w:val="24"/>
          <w:lang w:val="en-US"/>
        </w:rPr>
        <w:t>g</w:t>
      </w:r>
      <w:r w:rsidRPr="001F3E2A">
        <w:rPr>
          <w:sz w:val="24"/>
          <w:lang w:val="en-US"/>
        </w:rPr>
        <w:t>nitnyh cepej / V.Ju. Karandej, A.N. Lahman // Jenergetika i jenergosberezhenie: Materialy Vserossijskoj konferencii – konkursnogo otbora innovacionnyh pro-ektov studentov i aspira</w:t>
      </w:r>
      <w:r w:rsidRPr="001F3E2A">
        <w:rPr>
          <w:sz w:val="24"/>
          <w:lang w:val="en-US"/>
        </w:rPr>
        <w:t>n</w:t>
      </w:r>
      <w:r w:rsidRPr="001F3E2A">
        <w:rPr>
          <w:sz w:val="24"/>
          <w:lang w:val="en-US"/>
        </w:rPr>
        <w:t>tov po prioritetnomu napravleniju, 26-29 sntjabrja 2006 g./ Tomsk, Tomskij politehn. un-t, 2006. – S. 105-111.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8. Popov B.K. Raschet magnitnogo soprotivlenija dlja tret'ej katush-ki obmotki vo</w:t>
      </w:r>
      <w:r w:rsidRPr="001F3E2A">
        <w:rPr>
          <w:sz w:val="24"/>
          <w:lang w:val="en-US"/>
        </w:rPr>
        <w:t>z</w:t>
      </w:r>
      <w:r w:rsidRPr="001F3E2A">
        <w:rPr>
          <w:sz w:val="24"/>
          <w:lang w:val="en-US"/>
        </w:rPr>
        <w:t>buzhdenija rotora sinhronnogo dvigatelja / B.K. Popov, O.B. Popova, V.Ju. Karan-dej, A.N. Lahman // Innovacionnye tehnologii – transportu i promyshlennosti: Trudy 45-j mezhd</w:t>
      </w:r>
      <w:r w:rsidRPr="001F3E2A">
        <w:rPr>
          <w:sz w:val="24"/>
          <w:lang w:val="en-US"/>
        </w:rPr>
        <w:t>u</w:t>
      </w:r>
      <w:r w:rsidRPr="001F3E2A">
        <w:rPr>
          <w:sz w:val="24"/>
          <w:lang w:val="en-US"/>
        </w:rPr>
        <w:t>narodnoj nauchno-prakticheskoj konferencii, 7-9 nojabrja 2007 g./ Habarovsk, DVGUPS, 2007. – Tom 2 – S. 15-19.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9. Karandej V.Ju. Raschet magnitnoj sistemy special'nogo jelektricheskogo privoda / V.Ju. Karandej, A.N. Lahman // Tinchurinskie chtenija: Materialy dokladov 3-j molodezhnoj mezhdunarodnoj nauchnoj konferencii, 24-25 aprelja 2008 g./ Kazan', Kazan. gos. jenerg. un-t, 2008. –S. 85-86.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10. Karandej V.Ju. Opredelenie polnogo potoka dlja odnoj katushki statora upravljaemogo kaskadnogo jelektricheskogo privoda / V.Ju. Karandej, B.K. Popov, A.N. Lahman // Materialy dokladov mezhdunarodnoj nauchno-tehnicheskoj konferencii «Jene</w:t>
      </w:r>
      <w:r w:rsidRPr="001F3E2A">
        <w:rPr>
          <w:sz w:val="24"/>
          <w:lang w:val="en-US"/>
        </w:rPr>
        <w:t>r</w:t>
      </w:r>
      <w:r w:rsidRPr="001F3E2A">
        <w:rPr>
          <w:sz w:val="24"/>
          <w:lang w:val="en-US"/>
        </w:rPr>
        <w:t>getika 2008: innovacii, reshenija, perspek-tivy» 15-19 sentjabrja 2008 g./ Ka-zan', Kazan. gos. jenerg. un-t, 2008. –  Ch.5, S.172 -174.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11. Karandej V.Ju. Opredelenie JeDS vzaimoindukcii v statore asinhronnogo dvig</w:t>
      </w:r>
      <w:r w:rsidRPr="001F3E2A">
        <w:rPr>
          <w:sz w:val="24"/>
          <w:lang w:val="en-US"/>
        </w:rPr>
        <w:t>a</w:t>
      </w:r>
      <w:r w:rsidRPr="001F3E2A">
        <w:rPr>
          <w:sz w:val="24"/>
          <w:lang w:val="en-US"/>
        </w:rPr>
        <w:t>telja kaskadnogo jelektroprivoda / V.Ju. Karandej, B.K. Popov, O.B. Popova // Materialy mezhdunarodnoj nauchnoj konferencii «Tehnicheskie i tehnologicheskie sistemy» g. Krasn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dar, FGOU VPO «KubGAU» 8-10 sentjabrja 2009 g. str. 81-83.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12. Karandej V.Ju. Opredelenie polnogo potoka odnogo kontura ro-tora asin-hronnogo dvigatelja kaskadnogo jelektroprivoda / V.Ju. Karandej // Materialy tret'-ej mezhdunarodnoj nauchnoj konferencii «Tehnicheskie i tehnologicheskie sistemy» g. Krasnodar, KubGTU 5-7 oktjabrja 2011 g. str. 135-137.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13. Karandej V.Ju. Utochnennyj raschet magnitnoj sistemy statora asinhron-nogo dv</w:t>
      </w:r>
      <w:r w:rsidRPr="001F3E2A">
        <w:rPr>
          <w:sz w:val="24"/>
          <w:lang w:val="en-US"/>
        </w:rPr>
        <w:t>i</w:t>
      </w:r>
      <w:r w:rsidRPr="001F3E2A">
        <w:rPr>
          <w:sz w:val="24"/>
          <w:lang w:val="en-US"/>
        </w:rPr>
        <w:t>gatelja marki 4a160s2 metodom magnitnyh cepej / V.Ju. Karandej, Popov D.V. // Materialy V mezhdunarodnoj nauchno-prakticheskoj konferencii  «Tehnicheskie i tehnologicheskie si</w:t>
      </w:r>
      <w:r w:rsidRPr="001F3E2A">
        <w:rPr>
          <w:sz w:val="24"/>
          <w:lang w:val="en-US"/>
        </w:rPr>
        <w:t>s</w:t>
      </w:r>
      <w:r w:rsidRPr="001F3E2A">
        <w:rPr>
          <w:sz w:val="24"/>
          <w:lang w:val="en-US"/>
        </w:rPr>
        <w:t>temy» g. Krasnodar, KubGTU 10-11 oktjabrja 2013 g. str. 113-117.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14. Karandej V.Ju. Opredelenie potokoraspredelenija ot statornoj obmotki asinhro</w:t>
      </w:r>
      <w:r w:rsidRPr="001F3E2A">
        <w:rPr>
          <w:sz w:val="24"/>
          <w:lang w:val="en-US"/>
        </w:rPr>
        <w:t>n</w:t>
      </w:r>
      <w:r w:rsidRPr="001F3E2A">
        <w:rPr>
          <w:sz w:val="24"/>
          <w:lang w:val="en-US"/>
        </w:rPr>
        <w:t>nogo dvigatelja maloj moshhnosti / V.Ju. Karandej, Ju.Ju. Karandej, V.L. Afanas'ev // Mater</w:t>
      </w:r>
      <w:r w:rsidRPr="001F3E2A">
        <w:rPr>
          <w:sz w:val="24"/>
          <w:lang w:val="en-US"/>
        </w:rPr>
        <w:t>i</w:t>
      </w:r>
      <w:r w:rsidRPr="001F3E2A">
        <w:rPr>
          <w:sz w:val="24"/>
          <w:lang w:val="en-US"/>
        </w:rPr>
        <w:t>aly shestoj mezhdunarodnoj nauchnoj konferencii  «Tehniche-skie i tehnologicheskie si</w:t>
      </w:r>
      <w:r w:rsidRPr="001F3E2A">
        <w:rPr>
          <w:sz w:val="24"/>
          <w:lang w:val="en-US"/>
        </w:rPr>
        <w:t>s</w:t>
      </w:r>
      <w:r w:rsidRPr="001F3E2A">
        <w:rPr>
          <w:sz w:val="24"/>
          <w:lang w:val="en-US"/>
        </w:rPr>
        <w:t>temy» g. Krasnodar, KubGTU 8-10 oktjabrja 2014 g. str. 120-122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15. Karandej V.Ju. Raschet magnitnoj sistemy statora asinhronnogo dvigatelja kaskadnogo jelektricheskogo privoda s uchetom geometrii paza / V.Ju. Karandej, Ju.Ju. Karandej, V.L. Afanas'ev // Materialy sed'moj mezhdunarodnoj nauchnoj konferen-cii  «Tehnicheskie i tehnologicheskie sistemy»  TTS-15 g. Krasnodar, KubGTU 7-9 oktjabrja 2015 g. str. 68-71.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16. Karandej V.Ju. Vyvod velichiny perekrytija odnoimennyh magnitnyh po-ljusov a</w:t>
      </w:r>
      <w:r w:rsidRPr="001F3E2A">
        <w:rPr>
          <w:sz w:val="24"/>
          <w:lang w:val="en-US"/>
        </w:rPr>
        <w:t>s</w:t>
      </w:r>
      <w:r w:rsidRPr="001F3E2A">
        <w:rPr>
          <w:sz w:val="24"/>
          <w:lang w:val="en-US"/>
        </w:rPr>
        <w:t>inhronnogo dvigatelja kaskadnogo jelektroprivoda / V.Ju. Karandej, B.K. Po-pov, O.B. Po</w:t>
      </w:r>
      <w:r w:rsidRPr="001F3E2A">
        <w:rPr>
          <w:sz w:val="24"/>
          <w:lang w:val="en-US"/>
        </w:rPr>
        <w:t>p</w:t>
      </w:r>
      <w:r w:rsidRPr="001F3E2A">
        <w:rPr>
          <w:sz w:val="24"/>
          <w:lang w:val="en-US"/>
        </w:rPr>
        <w:t>ova // Materialy vtoroj mezhdunarodnoj nauchnoj konferencii «Tehni-cheskie i tehnologicheskie sistemy» g. Krasnodar, KVVAUL 7-9 oktjabrja 2010 g. str. 64-67.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17. Popov B.K., Karandej Ju.Ju., Karandej V.Ju., Afanas'ev V.L., Abanin F.S. Podhod k opredeleniju magnitnyh parametrov komponenta upravljaemogo kaskadnogo asinhronnogo jelektricheskogo privoda: Politematicheskij setevoj jelektronnyj na-uchnyj zhurnal Kuba</w:t>
      </w:r>
      <w:r w:rsidRPr="001F3E2A">
        <w:rPr>
          <w:sz w:val="24"/>
          <w:lang w:val="en-US"/>
        </w:rPr>
        <w:t>n</w:t>
      </w:r>
      <w:r w:rsidRPr="001F3E2A">
        <w:rPr>
          <w:sz w:val="24"/>
          <w:lang w:val="en-US"/>
        </w:rPr>
        <w:t>skogo gosudarstvennogo agrarnogo universiteta (Nauchnyj zhur-nal KubGAU) [Jelektronnyj resurs]. – Krasnodar: KubGAU, 2015. – №10(114).  – IDA [article ID]: 1141510014. – Re</w:t>
      </w:r>
      <w:r w:rsidRPr="001F3E2A">
        <w:rPr>
          <w:sz w:val="24"/>
          <w:lang w:val="en-US"/>
        </w:rPr>
        <w:t>z</w:t>
      </w:r>
      <w:r w:rsidRPr="001F3E2A">
        <w:rPr>
          <w:sz w:val="24"/>
          <w:lang w:val="en-US"/>
        </w:rPr>
        <w:t>him dostupa:   http://ej.kubagro.ru/2015/10/pdf/14.pdf, 1,188 u.p.l.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18. Karandej V.Ju.  Opredelenie jelektromagnitnoj jenergii i momenta v kas-kadnom jelektricheskom privode / V.Ju. Karandej, B.K. Popov, A.V. Bazyk, Ju.Ju. Ka-randej // Politematicheskij setevoj jelektronnyj nauchnyj zhurnal Kubanskogo gosu-darstvennogo agrarnogo universiteta (Nauchnyj zhurnal KubGAU) [Jelektronnyj re-surs]. – Krasnodar: KubGAU, 2014. – №03(097).  – IDA [article ID]: 0971401039. – Re-zhim dostupa:  http://ej.kubagro.ru/2014/03/pdf/39.pdf, 0,625 u.p.l.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19.</w:t>
      </w:r>
      <w:r w:rsidRPr="001F3E2A">
        <w:rPr>
          <w:sz w:val="24"/>
          <w:lang w:val="en-US"/>
        </w:rPr>
        <w:tab/>
        <w:t>Karandej V.Ju. Koncepcija rascheta magnitnoj sistemy asinhronnogo dvigatelja special'nogo jelektroprivoda / V.Ju. Karandej, B.K. Popov, // Izvestija vysshih uchebnyh zavedenij, Pishhevaja tehnologija. Nauchno-tehnicheskij zhurnal. – 2008. – № 1. – S. 101-103.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20.</w:t>
      </w:r>
      <w:r w:rsidRPr="001F3E2A">
        <w:rPr>
          <w:sz w:val="24"/>
          <w:lang w:val="en-US"/>
        </w:rPr>
        <w:tab/>
        <w:t>Karandej V.Ju. Opredelenie tokov statora i rotora v kaskadnom jelek-tricheskom privode / V.Ju. Karandej, B.K. Popov // Izvestija vysshih uchebnyh zavede-nij, Severo-Kavkazskij region. Tehnicheskie nauki. – 2008. – № 4. – S. 91-96.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21. Karandej V.Ju. Matematicheskoe modelirovanie kaskadnyh asinhronnyh jelektr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privodov: v 3 t.: monografija. FGBOU VPO «KubGTU». – Krasnodar: Izda-tel'skij Dom – Jug. T. 1: Matematicheskoe modelirovanie magnitnyh sistem jelektro-privoda. – 2014. – 142 s., ISBN 978-5-91718-345-9 (T. 1), ISBN 978-5-91718-344-2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22. Karandej V.Ju. Programma rascheta parametrov i animacionnogo postroe-nija p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tokoraspredelenija komponenta asinhronnogo kaskadnogo jelektroprivoda / Ka-randej V.Ju., Bazyk A.V., Afanas'ev V.L. Svidetel'stvo ob oficial'noj registracii programmy dlja JeVM № 2015615828 ot 25 maja 2015 g.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23. Karandej V.Ju. Programma rascheta parametrov i samoanimacionnogo po-stroenija potokoraspredelenija komponenta asinhronnogo kaskadnogo jelektroprivoda / Karandej V.Ju., Karandej Ju.Ju., Bazyk A.V. Svidetel'stvo ob oficial'noj regist-racii pr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grammy dlja JeVM №2015615826 ot 25 maja 2015 g.</w:t>
      </w:r>
    </w:p>
    <w:p w:rsidR="00E33106" w:rsidRPr="001F3E2A" w:rsidRDefault="00E33106" w:rsidP="001F3E2A">
      <w:pPr>
        <w:ind w:firstLine="709"/>
        <w:jc w:val="both"/>
        <w:rPr>
          <w:sz w:val="24"/>
          <w:lang w:val="en-US"/>
        </w:rPr>
      </w:pPr>
      <w:r w:rsidRPr="001F3E2A">
        <w:rPr>
          <w:sz w:val="24"/>
          <w:lang w:val="en-US"/>
        </w:rPr>
        <w:t>24. Karandej V.Ju. Programma zadanija konstruktivnyh parametrov komponen-ta a</w:t>
      </w:r>
      <w:r w:rsidRPr="001F3E2A">
        <w:rPr>
          <w:sz w:val="24"/>
          <w:lang w:val="en-US"/>
        </w:rPr>
        <w:t>s</w:t>
      </w:r>
      <w:r w:rsidRPr="001F3E2A">
        <w:rPr>
          <w:sz w:val="24"/>
          <w:lang w:val="en-US"/>
        </w:rPr>
        <w:t>inhronnogo kaskadnogo jelektroprivoda, statornoj obmotki i vizual'nogo po-stroenija pol</w:t>
      </w:r>
      <w:r w:rsidRPr="001F3E2A">
        <w:rPr>
          <w:sz w:val="24"/>
          <w:lang w:val="en-US"/>
        </w:rPr>
        <w:t>u</w:t>
      </w:r>
      <w:r w:rsidRPr="001F3E2A">
        <w:rPr>
          <w:sz w:val="24"/>
          <w:lang w:val="en-US"/>
        </w:rPr>
        <w:t>chennogo potokaspredelenija / Karandej V.Ju. Svidetel'stvo ob ofici-al'noj registracii pr</w:t>
      </w:r>
      <w:r w:rsidRPr="001F3E2A">
        <w:rPr>
          <w:sz w:val="24"/>
          <w:lang w:val="en-US"/>
        </w:rPr>
        <w:t>o</w:t>
      </w:r>
      <w:r w:rsidRPr="001F3E2A">
        <w:rPr>
          <w:sz w:val="24"/>
          <w:lang w:val="en-US"/>
        </w:rPr>
        <w:t>grammy dlja JeVM №2015615827 ot 25 maja 2015 g.</w:t>
      </w:r>
    </w:p>
    <w:sectPr w:rsidR="00E33106" w:rsidRPr="001F3E2A" w:rsidSect="005E0328">
      <w:type w:val="continuous"/>
      <w:pgSz w:w="11906" w:h="16838"/>
      <w:pgMar w:top="1418" w:right="1418" w:bottom="1418" w:left="1418" w:header="425" w:footer="7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106" w:rsidRDefault="00E33106" w:rsidP="00184F14">
      <w:r>
        <w:separator/>
      </w:r>
    </w:p>
  </w:endnote>
  <w:endnote w:type="continuationSeparator" w:id="0">
    <w:p w:rsidR="00E33106" w:rsidRDefault="00E33106" w:rsidP="0018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06" w:rsidRPr="005E0328" w:rsidRDefault="00E33106" w:rsidP="005E0328">
    <w:pPr>
      <w:pStyle w:val="Footer"/>
    </w:pPr>
    <w:r w:rsidRPr="006B36B5">
      <w:rPr>
        <w:sz w:val="24"/>
        <w:szCs w:val="24"/>
      </w:rPr>
      <w:t>http://ej.kubagro.ru/201</w:t>
    </w:r>
    <w:r w:rsidRPr="006B36B5">
      <w:rPr>
        <w:sz w:val="24"/>
        <w:szCs w:val="24"/>
        <w:lang w:val="en-US"/>
      </w:rPr>
      <w:t>6</w:t>
    </w:r>
    <w:r w:rsidRPr="006B36B5">
      <w:rPr>
        <w:sz w:val="24"/>
        <w:szCs w:val="24"/>
      </w:rPr>
      <w:t>/</w:t>
    </w:r>
    <w:r w:rsidRPr="006B36B5">
      <w:rPr>
        <w:sz w:val="24"/>
        <w:szCs w:val="24"/>
        <w:lang w:val="en-US"/>
      </w:rPr>
      <w:t>0</w:t>
    </w:r>
    <w:r w:rsidRPr="006B36B5">
      <w:rPr>
        <w:sz w:val="24"/>
        <w:szCs w:val="24"/>
      </w:rPr>
      <w:t>6/pdf/3</w:t>
    </w:r>
    <w:r>
      <w:rPr>
        <w:sz w:val="24"/>
        <w:szCs w:val="24"/>
      </w:rPr>
      <w:t>9</w:t>
    </w:r>
    <w:r w:rsidRPr="006B36B5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106" w:rsidRDefault="00E33106" w:rsidP="00184F14">
      <w:r>
        <w:separator/>
      </w:r>
    </w:p>
  </w:footnote>
  <w:footnote w:type="continuationSeparator" w:id="0">
    <w:p w:rsidR="00E33106" w:rsidRDefault="00E33106" w:rsidP="00184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06" w:rsidRDefault="00E33106" w:rsidP="009C6F1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33106" w:rsidRDefault="00E33106" w:rsidP="009C6F1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06" w:rsidRPr="009C6F18" w:rsidRDefault="00E33106" w:rsidP="0013718E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C6F18">
      <w:rPr>
        <w:rStyle w:val="PageNumber"/>
        <w:sz w:val="28"/>
        <w:szCs w:val="28"/>
      </w:rPr>
      <w:fldChar w:fldCharType="begin"/>
    </w:r>
    <w:r w:rsidRPr="009C6F18">
      <w:rPr>
        <w:rStyle w:val="PageNumber"/>
        <w:sz w:val="28"/>
        <w:szCs w:val="28"/>
      </w:rPr>
      <w:instrText xml:space="preserve">PAGE  </w:instrText>
    </w:r>
    <w:r w:rsidRPr="009C6F1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3</w:t>
    </w:r>
    <w:r w:rsidRPr="009C6F18">
      <w:rPr>
        <w:rStyle w:val="PageNumber"/>
        <w:sz w:val="28"/>
        <w:szCs w:val="28"/>
      </w:rPr>
      <w:fldChar w:fldCharType="end"/>
    </w:r>
  </w:p>
  <w:p w:rsidR="00E33106" w:rsidRDefault="00E33106" w:rsidP="009C6F18">
    <w:pPr>
      <w:pStyle w:val="Header"/>
      <w:ind w:right="360"/>
    </w:pPr>
    <w:r w:rsidRPr="00640715">
      <w:rPr>
        <w:sz w:val="24"/>
        <w:szCs w:val="24"/>
      </w:rPr>
      <w:t>Научный журнал КубГАУ, №120</w:t>
    </w:r>
    <w:r w:rsidRPr="00640715">
      <w:rPr>
        <w:sz w:val="24"/>
        <w:szCs w:val="24"/>
        <w:lang w:val="en-US"/>
      </w:rPr>
      <w:t>(0</w:t>
    </w:r>
    <w:r w:rsidRPr="00640715">
      <w:rPr>
        <w:sz w:val="24"/>
        <w:szCs w:val="24"/>
      </w:rPr>
      <w:t>6), 201</w:t>
    </w:r>
    <w:r w:rsidRPr="00640715">
      <w:rPr>
        <w:sz w:val="24"/>
        <w:szCs w:val="24"/>
        <w:lang w:val="en-US"/>
      </w:rPr>
      <w:t>6</w:t>
    </w:r>
    <w:r w:rsidRPr="00640715">
      <w:rPr>
        <w:sz w:val="24"/>
        <w:szCs w:val="24"/>
      </w:rPr>
      <w:t xml:space="preserve"> года</w:t>
    </w:r>
  </w:p>
  <w:p w:rsidR="00E33106" w:rsidRDefault="00E33106" w:rsidP="002E13B0">
    <w:pPr>
      <w:pStyle w:val="Header"/>
      <w:tabs>
        <w:tab w:val="clear" w:pos="4153"/>
        <w:tab w:val="clear" w:pos="8306"/>
        <w:tab w:val="left" w:pos="2229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06" w:rsidRPr="00482DB7" w:rsidRDefault="00E33106" w:rsidP="0013718E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82DB7">
      <w:rPr>
        <w:rStyle w:val="PageNumber"/>
        <w:sz w:val="28"/>
        <w:szCs w:val="28"/>
      </w:rPr>
      <w:fldChar w:fldCharType="begin"/>
    </w:r>
    <w:r w:rsidRPr="00482DB7">
      <w:rPr>
        <w:rStyle w:val="PageNumber"/>
        <w:sz w:val="28"/>
        <w:szCs w:val="28"/>
      </w:rPr>
      <w:instrText xml:space="preserve">PAGE  </w:instrText>
    </w:r>
    <w:r w:rsidRPr="00482DB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482DB7">
      <w:rPr>
        <w:rStyle w:val="PageNumber"/>
        <w:sz w:val="28"/>
        <w:szCs w:val="28"/>
      </w:rPr>
      <w:fldChar w:fldCharType="end"/>
    </w:r>
  </w:p>
  <w:p w:rsidR="00E33106" w:rsidRDefault="00E33106" w:rsidP="009C6F18">
    <w:pPr>
      <w:pStyle w:val="Header"/>
      <w:ind w:right="360"/>
    </w:pPr>
    <w:r w:rsidRPr="00640715">
      <w:rPr>
        <w:sz w:val="24"/>
        <w:szCs w:val="24"/>
      </w:rPr>
      <w:t>Научный журнал КубГАУ, №120</w:t>
    </w:r>
    <w:r w:rsidRPr="00640715">
      <w:rPr>
        <w:sz w:val="24"/>
        <w:szCs w:val="24"/>
        <w:lang w:val="en-US"/>
      </w:rPr>
      <w:t>(0</w:t>
    </w:r>
    <w:r w:rsidRPr="00640715">
      <w:rPr>
        <w:sz w:val="24"/>
        <w:szCs w:val="24"/>
      </w:rPr>
      <w:t>6), 201</w:t>
    </w:r>
    <w:r w:rsidRPr="00640715">
      <w:rPr>
        <w:sz w:val="24"/>
        <w:szCs w:val="24"/>
        <w:lang w:val="en-US"/>
      </w:rPr>
      <w:t>6</w:t>
    </w:r>
    <w:r w:rsidRPr="00640715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311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F14"/>
    <w:rsid w:val="00005DEC"/>
    <w:rsid w:val="00016DF3"/>
    <w:rsid w:val="000523CA"/>
    <w:rsid w:val="0005701E"/>
    <w:rsid w:val="00085F7F"/>
    <w:rsid w:val="000A7C22"/>
    <w:rsid w:val="000B493D"/>
    <w:rsid w:val="000D0A28"/>
    <w:rsid w:val="000E11DD"/>
    <w:rsid w:val="001068CD"/>
    <w:rsid w:val="00125FAC"/>
    <w:rsid w:val="00134BE1"/>
    <w:rsid w:val="0013718E"/>
    <w:rsid w:val="00184F14"/>
    <w:rsid w:val="001A11BB"/>
    <w:rsid w:val="001E6679"/>
    <w:rsid w:val="001F3E2A"/>
    <w:rsid w:val="00206523"/>
    <w:rsid w:val="0023295E"/>
    <w:rsid w:val="002B2392"/>
    <w:rsid w:val="002D10D6"/>
    <w:rsid w:val="002E13B0"/>
    <w:rsid w:val="002E3273"/>
    <w:rsid w:val="002E7DB9"/>
    <w:rsid w:val="00384D75"/>
    <w:rsid w:val="003A65EA"/>
    <w:rsid w:val="003D4809"/>
    <w:rsid w:val="003E4375"/>
    <w:rsid w:val="004018B4"/>
    <w:rsid w:val="00404025"/>
    <w:rsid w:val="00406C3B"/>
    <w:rsid w:val="004132E1"/>
    <w:rsid w:val="004667C9"/>
    <w:rsid w:val="00474868"/>
    <w:rsid w:val="00482DB7"/>
    <w:rsid w:val="00483F47"/>
    <w:rsid w:val="004C48B7"/>
    <w:rsid w:val="004F5461"/>
    <w:rsid w:val="00552213"/>
    <w:rsid w:val="005B4974"/>
    <w:rsid w:val="005E0328"/>
    <w:rsid w:val="00600779"/>
    <w:rsid w:val="00617B4B"/>
    <w:rsid w:val="006231C6"/>
    <w:rsid w:val="00640715"/>
    <w:rsid w:val="00680D5F"/>
    <w:rsid w:val="006A78AB"/>
    <w:rsid w:val="006B36B5"/>
    <w:rsid w:val="006C4B3E"/>
    <w:rsid w:val="006E3B12"/>
    <w:rsid w:val="0070517C"/>
    <w:rsid w:val="00735800"/>
    <w:rsid w:val="00753F0E"/>
    <w:rsid w:val="0077507E"/>
    <w:rsid w:val="00785D0F"/>
    <w:rsid w:val="00795937"/>
    <w:rsid w:val="008128D4"/>
    <w:rsid w:val="0081357E"/>
    <w:rsid w:val="0081388C"/>
    <w:rsid w:val="00860913"/>
    <w:rsid w:val="008A05F4"/>
    <w:rsid w:val="008E08F4"/>
    <w:rsid w:val="008E42FB"/>
    <w:rsid w:val="008F1CDA"/>
    <w:rsid w:val="008F2477"/>
    <w:rsid w:val="00954F83"/>
    <w:rsid w:val="009552FD"/>
    <w:rsid w:val="009A1D7C"/>
    <w:rsid w:val="009B4819"/>
    <w:rsid w:val="009C6F18"/>
    <w:rsid w:val="009E4E6D"/>
    <w:rsid w:val="009F136B"/>
    <w:rsid w:val="009F6563"/>
    <w:rsid w:val="009F7EC9"/>
    <w:rsid w:val="00A351CD"/>
    <w:rsid w:val="00A5428D"/>
    <w:rsid w:val="00A77B21"/>
    <w:rsid w:val="00A80678"/>
    <w:rsid w:val="00AA6714"/>
    <w:rsid w:val="00AC2340"/>
    <w:rsid w:val="00B037A5"/>
    <w:rsid w:val="00B439D4"/>
    <w:rsid w:val="00B65A67"/>
    <w:rsid w:val="00B7307D"/>
    <w:rsid w:val="00B73F8A"/>
    <w:rsid w:val="00B92E10"/>
    <w:rsid w:val="00BC5FB7"/>
    <w:rsid w:val="00BF0CF5"/>
    <w:rsid w:val="00C55574"/>
    <w:rsid w:val="00C55F08"/>
    <w:rsid w:val="00C72358"/>
    <w:rsid w:val="00CA57F4"/>
    <w:rsid w:val="00CA6E16"/>
    <w:rsid w:val="00D231F3"/>
    <w:rsid w:val="00D4336D"/>
    <w:rsid w:val="00DF403E"/>
    <w:rsid w:val="00E33106"/>
    <w:rsid w:val="00E40383"/>
    <w:rsid w:val="00E44375"/>
    <w:rsid w:val="00E576DB"/>
    <w:rsid w:val="00E92066"/>
    <w:rsid w:val="00ED16A4"/>
    <w:rsid w:val="00EF2C81"/>
    <w:rsid w:val="00F1379B"/>
    <w:rsid w:val="00F224A9"/>
    <w:rsid w:val="00F3173E"/>
    <w:rsid w:val="00F37C58"/>
    <w:rsid w:val="00F460D5"/>
    <w:rsid w:val="00F510B2"/>
    <w:rsid w:val="00F5569C"/>
    <w:rsid w:val="00FA4CD0"/>
    <w:rsid w:val="00FD3A33"/>
    <w:rsid w:val="00FE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F1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Основной текст 21"/>
    <w:basedOn w:val="Normal"/>
    <w:uiPriority w:val="99"/>
    <w:rsid w:val="00184F14"/>
    <w:pPr>
      <w:ind w:left="720"/>
      <w:jc w:val="both"/>
    </w:pPr>
    <w:rPr>
      <w:sz w:val="28"/>
    </w:rPr>
  </w:style>
  <w:style w:type="paragraph" w:styleId="Header">
    <w:name w:val="header"/>
    <w:basedOn w:val="Normal"/>
    <w:link w:val="HeaderChar"/>
    <w:uiPriority w:val="99"/>
    <w:rsid w:val="00184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4F14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184F14"/>
    <w:rPr>
      <w:rFonts w:cs="Times New Roman"/>
    </w:rPr>
  </w:style>
  <w:style w:type="paragraph" w:styleId="NormalWeb">
    <w:name w:val="Normal (Web)"/>
    <w:basedOn w:val="Normal"/>
    <w:uiPriority w:val="99"/>
    <w:rsid w:val="00184F14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184F1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84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4F14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184F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84F1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uiPriority w:val="99"/>
    <w:rsid w:val="00085F7F"/>
  </w:style>
  <w:style w:type="paragraph" w:styleId="Subtitle">
    <w:name w:val="Subtitle"/>
    <w:basedOn w:val="Normal"/>
    <w:next w:val="Normal"/>
    <w:link w:val="SubtitleChar"/>
    <w:uiPriority w:val="99"/>
    <w:qFormat/>
    <w:rsid w:val="00552213"/>
    <w:pPr>
      <w:numPr>
        <w:ilvl w:val="1"/>
      </w:numPr>
      <w:ind w:left="-40" w:firstLine="584"/>
      <w:jc w:val="both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52213"/>
    <w:rPr>
      <w:rFonts w:ascii="Cambria" w:hAnsi="Cambria" w:cs="Times New Roman"/>
      <w:i/>
      <w:iCs/>
      <w:color w:val="4F81BD"/>
      <w:spacing w:val="15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oleObject" Target="embeddings/oleObject4.bin"/><Relationship Id="rId42" Type="http://schemas.openxmlformats.org/officeDocument/2006/relationships/image" Target="media/image15.jpeg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37.bin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9" Type="http://schemas.openxmlformats.org/officeDocument/2006/relationships/oleObject" Target="embeddings/oleObject8.bin"/><Relationship Id="rId107" Type="http://schemas.openxmlformats.org/officeDocument/2006/relationships/oleObject" Target="embeddings/oleObject46.bin"/><Relationship Id="rId11" Type="http://schemas.openxmlformats.org/officeDocument/2006/relationships/header" Target="header2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102" Type="http://schemas.openxmlformats.org/officeDocument/2006/relationships/image" Target="media/image46.wmf"/><Relationship Id="rId110" Type="http://schemas.openxmlformats.org/officeDocument/2006/relationships/hyperlink" Target="http://ej.kubagro.ru/2015/10/pdf/14.pdf" TargetMode="External"/><Relationship Id="rId5" Type="http://schemas.openxmlformats.org/officeDocument/2006/relationships/footnotes" Target="footnotes.xml"/><Relationship Id="rId61" Type="http://schemas.openxmlformats.org/officeDocument/2006/relationships/oleObject" Target="embeddings/oleObject23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jpeg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5.bin"/><Relationship Id="rId8" Type="http://schemas.openxmlformats.org/officeDocument/2006/relationships/hyperlink" Target="mailto:buguvix@mail.ru" TargetMode="External"/><Relationship Id="rId51" Type="http://schemas.openxmlformats.org/officeDocument/2006/relationships/oleObject" Target="embeddings/oleObject18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49.wmf"/><Relationship Id="rId20" Type="http://schemas.openxmlformats.org/officeDocument/2006/relationships/image" Target="media/image4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39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3.wmf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image" Target="media/image48.wmf"/><Relationship Id="rId10" Type="http://schemas.openxmlformats.org/officeDocument/2006/relationships/header" Target="header1.xml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3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4" Type="http://schemas.openxmlformats.org/officeDocument/2006/relationships/webSettings" Target="webSettings.xml"/><Relationship Id="rId9" Type="http://schemas.openxmlformats.org/officeDocument/2006/relationships/hyperlink" Target="mailto:buguvix@mail.ru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1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47.wmf"/><Relationship Id="rId7" Type="http://schemas.openxmlformats.org/officeDocument/2006/relationships/hyperlink" Target="mailto:kvy1983@mail.ru" TargetMode="External"/><Relationship Id="rId71" Type="http://schemas.openxmlformats.org/officeDocument/2006/relationships/oleObject" Target="embeddings/oleObject28.bin"/><Relationship Id="rId92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</TotalTime>
  <Pages>12</Pages>
  <Words>3759</Words>
  <Characters>21432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11</cp:revision>
  <dcterms:created xsi:type="dcterms:W3CDTF">2016-05-30T20:20:00Z</dcterms:created>
  <dcterms:modified xsi:type="dcterms:W3CDTF">2016-07-06T08:51:00Z</dcterms:modified>
</cp:coreProperties>
</file>