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000000"/>
        </w:tblBorders>
        <w:tblLook w:val="01E0"/>
      </w:tblPr>
      <w:tblGrid>
        <w:gridCol w:w="4660"/>
        <w:gridCol w:w="4626"/>
      </w:tblGrid>
      <w:tr w:rsidR="0045101F" w:rsidRPr="00FC19D4" w:rsidTr="00D920B8">
        <w:tc>
          <w:tcPr>
            <w:tcW w:w="4785" w:type="dxa"/>
          </w:tcPr>
          <w:p w:rsidR="0045101F" w:rsidRPr="00FC19D4" w:rsidRDefault="0045101F" w:rsidP="00FC19D4">
            <w:pPr>
              <w:spacing w:after="0" w:line="240" w:lineRule="auto"/>
              <w:rPr>
                <w:rFonts w:ascii="Times New Roman" w:hAnsi="Times New Roman"/>
                <w:sz w:val="20"/>
                <w:szCs w:val="20"/>
              </w:rPr>
            </w:pPr>
            <w:bookmarkStart w:id="0" w:name="_GoBack"/>
            <w:bookmarkEnd w:id="0"/>
            <w:r w:rsidRPr="00FC19D4">
              <w:rPr>
                <w:rFonts w:ascii="Times New Roman" w:hAnsi="Times New Roman"/>
                <w:sz w:val="20"/>
                <w:szCs w:val="20"/>
              </w:rPr>
              <w:t>УДК 634.8</w:t>
            </w:r>
          </w:p>
          <w:p w:rsidR="0045101F" w:rsidRPr="00FC19D4" w:rsidRDefault="0045101F" w:rsidP="00FC19D4">
            <w:pPr>
              <w:spacing w:after="0" w:line="240" w:lineRule="auto"/>
              <w:rPr>
                <w:rFonts w:ascii="Times New Roman" w:hAnsi="Times New Roman"/>
                <w:sz w:val="20"/>
                <w:szCs w:val="20"/>
              </w:rPr>
            </w:pPr>
          </w:p>
          <w:p w:rsidR="0045101F" w:rsidRPr="00FC19D4" w:rsidRDefault="0045101F" w:rsidP="00FC19D4">
            <w:pPr>
              <w:spacing w:after="0" w:line="240" w:lineRule="auto"/>
              <w:rPr>
                <w:rFonts w:ascii="Times New Roman" w:hAnsi="Times New Roman"/>
                <w:sz w:val="20"/>
                <w:szCs w:val="20"/>
              </w:rPr>
            </w:pPr>
            <w:r w:rsidRPr="00FC19D4">
              <w:rPr>
                <w:rFonts w:ascii="Times New Roman" w:hAnsi="Times New Roman"/>
                <w:sz w:val="20"/>
                <w:szCs w:val="20"/>
              </w:rPr>
              <w:t xml:space="preserve">06.00.00 Сельскохозяйственные науки </w:t>
            </w:r>
          </w:p>
          <w:p w:rsidR="0045101F" w:rsidRPr="00FC19D4" w:rsidRDefault="0045101F" w:rsidP="00FC19D4">
            <w:pPr>
              <w:spacing w:after="0" w:line="240" w:lineRule="auto"/>
              <w:rPr>
                <w:rFonts w:ascii="Times New Roman" w:hAnsi="Times New Roman"/>
                <w:sz w:val="20"/>
                <w:szCs w:val="20"/>
              </w:rPr>
            </w:pPr>
          </w:p>
          <w:p w:rsidR="0045101F" w:rsidRPr="00FC19D4" w:rsidRDefault="0045101F" w:rsidP="00FC19D4">
            <w:pPr>
              <w:spacing w:after="0" w:line="240" w:lineRule="auto"/>
              <w:rPr>
                <w:rFonts w:ascii="Times New Roman" w:hAnsi="Times New Roman"/>
                <w:b/>
                <w:sz w:val="20"/>
                <w:szCs w:val="20"/>
              </w:rPr>
            </w:pPr>
            <w:r w:rsidRPr="00FC19D4">
              <w:rPr>
                <w:rFonts w:ascii="Times New Roman" w:hAnsi="Times New Roman"/>
                <w:b/>
                <w:sz w:val="20"/>
                <w:szCs w:val="20"/>
              </w:rPr>
              <w:t>ВЛИЯНИЕ ПОДВОЕВ НА УРОЖАЙНОСТЬ, КАЧЕСТВО ВИНОГРАДА И ВИНА СОРТА РКАЦИТЕЛИ</w:t>
            </w:r>
          </w:p>
          <w:p w:rsidR="0045101F" w:rsidRPr="00FC19D4" w:rsidRDefault="0045101F" w:rsidP="00FC19D4">
            <w:pPr>
              <w:spacing w:after="0" w:line="240" w:lineRule="auto"/>
              <w:rPr>
                <w:rFonts w:ascii="Times New Roman" w:hAnsi="Times New Roman"/>
                <w:b/>
                <w:sz w:val="20"/>
                <w:szCs w:val="20"/>
              </w:rPr>
            </w:pPr>
          </w:p>
          <w:p w:rsidR="0045101F" w:rsidRPr="00FC19D4" w:rsidRDefault="0045101F" w:rsidP="00FC19D4">
            <w:pPr>
              <w:spacing w:after="0" w:line="240" w:lineRule="auto"/>
              <w:rPr>
                <w:rFonts w:ascii="Times New Roman" w:hAnsi="Times New Roman"/>
                <w:sz w:val="20"/>
                <w:szCs w:val="20"/>
              </w:rPr>
            </w:pPr>
            <w:r w:rsidRPr="00FC19D4">
              <w:rPr>
                <w:rFonts w:ascii="Times New Roman" w:hAnsi="Times New Roman"/>
                <w:sz w:val="20"/>
                <w:szCs w:val="20"/>
              </w:rPr>
              <w:t>Чаусов Владимир Михайлович</w:t>
            </w:r>
          </w:p>
          <w:p w:rsidR="0045101F" w:rsidRPr="00FC19D4" w:rsidRDefault="0045101F" w:rsidP="00FC19D4">
            <w:pPr>
              <w:spacing w:after="0" w:line="240" w:lineRule="auto"/>
              <w:rPr>
                <w:rFonts w:ascii="Times New Roman" w:hAnsi="Times New Roman"/>
                <w:sz w:val="20"/>
                <w:szCs w:val="20"/>
              </w:rPr>
            </w:pPr>
            <w:r w:rsidRPr="00FC19D4">
              <w:rPr>
                <w:rFonts w:ascii="Times New Roman" w:hAnsi="Times New Roman"/>
                <w:sz w:val="20"/>
                <w:szCs w:val="20"/>
              </w:rPr>
              <w:t>к. с.-х. н., доцент</w:t>
            </w:r>
          </w:p>
          <w:p w:rsidR="0045101F" w:rsidRPr="00FC19D4" w:rsidRDefault="0045101F" w:rsidP="00FC19D4">
            <w:pPr>
              <w:spacing w:after="0" w:line="240" w:lineRule="auto"/>
              <w:rPr>
                <w:rStyle w:val="Hyperlink"/>
                <w:rFonts w:ascii="Times New Roman" w:hAnsi="Times New Roman"/>
                <w:sz w:val="20"/>
                <w:szCs w:val="20"/>
              </w:rPr>
            </w:pPr>
            <w:hyperlink r:id="rId6" w:history="1">
              <w:r w:rsidRPr="00FC19D4">
                <w:rPr>
                  <w:rStyle w:val="Hyperlink"/>
                  <w:rFonts w:ascii="Times New Roman" w:hAnsi="Times New Roman"/>
                  <w:sz w:val="20"/>
                  <w:szCs w:val="20"/>
                  <w:lang w:val="en-US"/>
                </w:rPr>
                <w:t>chausov</w:t>
              </w:r>
              <w:r w:rsidRPr="00FC19D4">
                <w:rPr>
                  <w:rStyle w:val="Hyperlink"/>
                  <w:rFonts w:ascii="Times New Roman" w:hAnsi="Times New Roman"/>
                  <w:sz w:val="20"/>
                  <w:szCs w:val="20"/>
                </w:rPr>
                <w:t>.</w:t>
              </w:r>
              <w:r w:rsidRPr="00FC19D4">
                <w:rPr>
                  <w:rStyle w:val="Hyperlink"/>
                  <w:rFonts w:ascii="Times New Roman" w:hAnsi="Times New Roman"/>
                  <w:sz w:val="20"/>
                  <w:szCs w:val="20"/>
                  <w:lang w:val="en-US"/>
                </w:rPr>
                <w:t>v</w:t>
              </w:r>
              <w:r w:rsidRPr="00FC19D4">
                <w:rPr>
                  <w:rStyle w:val="Hyperlink"/>
                  <w:rFonts w:ascii="Times New Roman" w:hAnsi="Times New Roman"/>
                  <w:sz w:val="20"/>
                  <w:szCs w:val="20"/>
                </w:rPr>
                <w:t>.</w:t>
              </w:r>
              <w:r w:rsidRPr="00FC19D4">
                <w:rPr>
                  <w:rStyle w:val="Hyperlink"/>
                  <w:rFonts w:ascii="Times New Roman" w:hAnsi="Times New Roman"/>
                  <w:sz w:val="20"/>
                  <w:szCs w:val="20"/>
                  <w:lang w:val="en-US"/>
                </w:rPr>
                <w:t>m</w:t>
              </w:r>
              <w:r w:rsidRPr="00FC19D4">
                <w:rPr>
                  <w:rStyle w:val="Hyperlink"/>
                  <w:rFonts w:ascii="Times New Roman" w:hAnsi="Times New Roman"/>
                  <w:sz w:val="20"/>
                  <w:szCs w:val="20"/>
                </w:rPr>
                <w:t>@</w:t>
              </w:r>
              <w:r w:rsidRPr="00FC19D4">
                <w:rPr>
                  <w:rStyle w:val="Hyperlink"/>
                  <w:rFonts w:ascii="Times New Roman" w:hAnsi="Times New Roman"/>
                  <w:sz w:val="20"/>
                  <w:szCs w:val="20"/>
                  <w:lang w:val="en-US"/>
                </w:rPr>
                <w:t>mail</w:t>
              </w:r>
              <w:r w:rsidRPr="00FC19D4">
                <w:rPr>
                  <w:rStyle w:val="Hyperlink"/>
                  <w:rFonts w:ascii="Times New Roman" w:hAnsi="Times New Roman"/>
                  <w:sz w:val="20"/>
                  <w:szCs w:val="20"/>
                </w:rPr>
                <w:t>.</w:t>
              </w:r>
              <w:r w:rsidRPr="00FC19D4">
                <w:rPr>
                  <w:rStyle w:val="Hyperlink"/>
                  <w:rFonts w:ascii="Times New Roman" w:hAnsi="Times New Roman"/>
                  <w:sz w:val="20"/>
                  <w:szCs w:val="20"/>
                  <w:lang w:val="en-US"/>
                </w:rPr>
                <w:t>ru</w:t>
              </w:r>
            </w:hyperlink>
          </w:p>
          <w:p w:rsidR="0045101F" w:rsidRPr="00FC19D4" w:rsidRDefault="0045101F" w:rsidP="00FC19D4">
            <w:pPr>
              <w:spacing w:after="0" w:line="240" w:lineRule="auto"/>
              <w:rPr>
                <w:rFonts w:ascii="Times New Roman" w:hAnsi="Times New Roman"/>
                <w:sz w:val="20"/>
                <w:szCs w:val="20"/>
              </w:rPr>
            </w:pPr>
          </w:p>
          <w:p w:rsidR="0045101F" w:rsidRPr="00FC19D4" w:rsidRDefault="0045101F" w:rsidP="00FC19D4">
            <w:pPr>
              <w:spacing w:after="0" w:line="240" w:lineRule="auto"/>
              <w:rPr>
                <w:rFonts w:ascii="Times New Roman" w:hAnsi="Times New Roman"/>
                <w:sz w:val="20"/>
                <w:szCs w:val="20"/>
              </w:rPr>
            </w:pPr>
            <w:r w:rsidRPr="00FC19D4">
              <w:rPr>
                <w:rFonts w:ascii="Times New Roman" w:hAnsi="Times New Roman"/>
                <w:sz w:val="20"/>
                <w:szCs w:val="20"/>
              </w:rPr>
              <w:t>Гиш Руслан Айдамирович</w:t>
            </w:r>
          </w:p>
          <w:p w:rsidR="0045101F" w:rsidRPr="00FC19D4" w:rsidRDefault="0045101F" w:rsidP="00FC19D4">
            <w:pPr>
              <w:spacing w:after="0" w:line="240" w:lineRule="auto"/>
              <w:rPr>
                <w:rFonts w:ascii="Times New Roman" w:hAnsi="Times New Roman"/>
                <w:sz w:val="20"/>
                <w:szCs w:val="20"/>
              </w:rPr>
            </w:pPr>
            <w:r w:rsidRPr="00FC19D4">
              <w:rPr>
                <w:rFonts w:ascii="Times New Roman" w:hAnsi="Times New Roman"/>
                <w:sz w:val="20"/>
                <w:szCs w:val="20"/>
              </w:rPr>
              <w:t>д.с.-х.н., профессор</w:t>
            </w:r>
          </w:p>
          <w:p w:rsidR="0045101F" w:rsidRPr="00FC19D4" w:rsidRDefault="0045101F" w:rsidP="00FC19D4">
            <w:pPr>
              <w:spacing w:after="0" w:line="240" w:lineRule="auto"/>
              <w:rPr>
                <w:rFonts w:ascii="Times New Roman" w:hAnsi="Times New Roman"/>
                <w:sz w:val="20"/>
                <w:szCs w:val="20"/>
              </w:rPr>
            </w:pPr>
            <w:hyperlink r:id="rId7" w:history="1">
              <w:r w:rsidRPr="00FC19D4">
                <w:rPr>
                  <w:rStyle w:val="Hyperlink"/>
                  <w:rFonts w:ascii="Times New Roman" w:hAnsi="Times New Roman"/>
                  <w:sz w:val="20"/>
                  <w:szCs w:val="20"/>
                  <w:lang w:val="en-US"/>
                </w:rPr>
                <w:t>gish</w:t>
              </w:r>
              <w:r w:rsidRPr="00FC19D4">
                <w:rPr>
                  <w:rStyle w:val="Hyperlink"/>
                  <w:rFonts w:ascii="Times New Roman" w:hAnsi="Times New Roman"/>
                  <w:sz w:val="20"/>
                  <w:szCs w:val="20"/>
                </w:rPr>
                <w:t>-19@</w:t>
              </w:r>
              <w:r w:rsidRPr="00FC19D4">
                <w:rPr>
                  <w:rStyle w:val="Hyperlink"/>
                  <w:rFonts w:ascii="Times New Roman" w:hAnsi="Times New Roman"/>
                  <w:sz w:val="20"/>
                  <w:szCs w:val="20"/>
                  <w:lang w:val="en-US"/>
                </w:rPr>
                <w:t>mail</w:t>
              </w:r>
              <w:r w:rsidRPr="00FC19D4">
                <w:rPr>
                  <w:rStyle w:val="Hyperlink"/>
                  <w:rFonts w:ascii="Times New Roman" w:hAnsi="Times New Roman"/>
                  <w:sz w:val="20"/>
                  <w:szCs w:val="20"/>
                </w:rPr>
                <w:t>.</w:t>
              </w:r>
              <w:r w:rsidRPr="00FC19D4">
                <w:rPr>
                  <w:rStyle w:val="Hyperlink"/>
                  <w:rFonts w:ascii="Times New Roman" w:hAnsi="Times New Roman"/>
                  <w:sz w:val="20"/>
                  <w:szCs w:val="20"/>
                  <w:lang w:val="en-US"/>
                </w:rPr>
                <w:t>ru</w:t>
              </w:r>
            </w:hyperlink>
            <w:r w:rsidRPr="00FC19D4">
              <w:rPr>
                <w:rFonts w:ascii="Times New Roman" w:hAnsi="Times New Roman"/>
                <w:sz w:val="20"/>
                <w:szCs w:val="20"/>
              </w:rPr>
              <w:t xml:space="preserve"> </w:t>
            </w:r>
          </w:p>
          <w:p w:rsidR="0045101F" w:rsidRPr="00FC19D4" w:rsidRDefault="0045101F" w:rsidP="00FC19D4">
            <w:pPr>
              <w:spacing w:after="0" w:line="240" w:lineRule="auto"/>
              <w:rPr>
                <w:rFonts w:ascii="Times New Roman" w:hAnsi="Times New Roman"/>
                <w:i/>
                <w:sz w:val="20"/>
                <w:szCs w:val="20"/>
              </w:rPr>
            </w:pPr>
            <w:r w:rsidRPr="00FC19D4">
              <w:rPr>
                <w:rFonts w:ascii="Times New Roman" w:hAnsi="Times New Roman"/>
                <w:i/>
                <w:sz w:val="20"/>
                <w:szCs w:val="20"/>
              </w:rPr>
              <w:t>Кубанский государственный аграрный университет, Россия, 350044, Краснодар, Калинина, 13</w:t>
            </w:r>
          </w:p>
          <w:p w:rsidR="0045101F" w:rsidRPr="00FC19D4" w:rsidRDefault="0045101F" w:rsidP="00FC19D4">
            <w:pPr>
              <w:spacing w:after="0" w:line="240" w:lineRule="auto"/>
              <w:rPr>
                <w:rFonts w:ascii="Times New Roman" w:hAnsi="Times New Roman"/>
                <w:i/>
                <w:sz w:val="20"/>
                <w:szCs w:val="20"/>
              </w:rPr>
            </w:pPr>
          </w:p>
          <w:p w:rsidR="0045101F" w:rsidRPr="000E73AD" w:rsidRDefault="0045101F" w:rsidP="00FC19D4">
            <w:pPr>
              <w:spacing w:after="0" w:line="240" w:lineRule="auto"/>
              <w:rPr>
                <w:rFonts w:ascii="Times New Roman" w:hAnsi="Times New Roman"/>
                <w:sz w:val="20"/>
                <w:szCs w:val="20"/>
              </w:rPr>
            </w:pPr>
            <w:r w:rsidRPr="00FC19D4">
              <w:rPr>
                <w:rFonts w:ascii="Times New Roman" w:hAnsi="Times New Roman"/>
                <w:sz w:val="20"/>
                <w:szCs w:val="20"/>
              </w:rPr>
              <w:t>В статье приведены результаты шестилетнего изучения влияния подвоев Берландиери × Рипариа Кобера 5ББ и Шасла × Берландиери 41Б на урожайность, качество винограда и вина сорта Ркацители в центральной зоне Краснодарского края. Влияние подвоя на привой в сильной степени зависит от погодных условий года. В тот или иной год с лучшей стороны проявляет себя подвой, лучше приспособленный к данным условиям. Подвой Шасла × Берландиери 41Б повышает зимостойкость сорта Ркацители. В среднем за шесть лет подвои не обусловили достоверного различия в процентах развившихся в побеги глазков и плодоносных побегов, в коэффициентах плодоношения и плодоносности побегов сорта Ркацители. Из всех факторов, влияющих на указанные показатели, степень влияния подвоев составляет 0,1-0,4%. Некоторые отличия закладки генеративных органов в почках зимующих глазков по длине подвой стрелки под влиянием подвоев не приводят к достоверному различию в биологических показателях плодоношения сорта в целом по кусту. В среднем за шесть лет достоверной разницы во влиянии подвоев на среднюю массу грозди и урожайность не установлено – степень влияния подвоев на указанные показатели составляют 0,1-2,1%. Не установлено значительного влияния подвоев на динамику сахаронакопления в ягодах. Степень влияния подвоев на окончательные сахаристость и кислотность ягод составляет 0,3 и 14,5% соответственно. Вино из ягод Ркацители на подвое Берландиери × Рипариа Кобера 5ББ имеет несколько лучшую дегустационную оценку, чем на подвое Шасла × Берландиери 41Б (7,5 и 7,4 балла соответственно). Основное влияние на плодоношения сорта Ркацители оказывали условия предыдущей и текущей вегетаций. В условиях центральной зоны Краснодарского края выращивание сорта Ркацители целесообраз</w:t>
            </w:r>
            <w:r>
              <w:rPr>
                <w:rFonts w:ascii="Times New Roman" w:hAnsi="Times New Roman"/>
                <w:sz w:val="20"/>
                <w:szCs w:val="20"/>
              </w:rPr>
              <w:t>но на обоих изученных подвоях</w:t>
            </w:r>
          </w:p>
          <w:p w:rsidR="0045101F" w:rsidRPr="00FC19D4" w:rsidRDefault="0045101F" w:rsidP="00FC19D4">
            <w:pPr>
              <w:spacing w:after="0" w:line="240" w:lineRule="auto"/>
              <w:rPr>
                <w:rFonts w:ascii="Times New Roman" w:hAnsi="Times New Roman"/>
                <w:sz w:val="20"/>
                <w:szCs w:val="20"/>
              </w:rPr>
            </w:pPr>
            <w:r w:rsidRPr="00FC19D4">
              <w:rPr>
                <w:rFonts w:ascii="Times New Roman" w:hAnsi="Times New Roman"/>
                <w:sz w:val="20"/>
                <w:szCs w:val="20"/>
              </w:rPr>
              <w:t>Ключевые слова: ВИНОГРАД, РКАЦИТЕЛИ, ПОДВОИ,  УРОЖАЙНОСТЬ, КАЧЕСТВО, ВИНО</w:t>
            </w:r>
          </w:p>
        </w:tc>
        <w:tc>
          <w:tcPr>
            <w:tcW w:w="4786" w:type="dxa"/>
          </w:tcPr>
          <w:p w:rsidR="0045101F" w:rsidRPr="00FC19D4" w:rsidRDefault="0045101F" w:rsidP="00FC19D4">
            <w:pPr>
              <w:spacing w:after="0" w:line="240" w:lineRule="auto"/>
              <w:rPr>
                <w:rFonts w:ascii="Times New Roman" w:hAnsi="Times New Roman"/>
                <w:sz w:val="20"/>
                <w:szCs w:val="20"/>
                <w:lang w:val="en-US"/>
              </w:rPr>
            </w:pPr>
            <w:r w:rsidRPr="00FC19D4">
              <w:rPr>
                <w:rFonts w:ascii="Times New Roman" w:hAnsi="Times New Roman"/>
                <w:sz w:val="20"/>
                <w:szCs w:val="20"/>
                <w:lang w:val="en-US"/>
              </w:rPr>
              <w:t>UD</w:t>
            </w:r>
            <w:r>
              <w:rPr>
                <w:rFonts w:ascii="Times New Roman" w:hAnsi="Times New Roman"/>
                <w:sz w:val="20"/>
                <w:szCs w:val="20"/>
                <w:lang w:val="en-US"/>
              </w:rPr>
              <w:t>C</w:t>
            </w:r>
            <w:r w:rsidRPr="00FC19D4">
              <w:rPr>
                <w:rFonts w:ascii="Times New Roman" w:hAnsi="Times New Roman"/>
                <w:sz w:val="20"/>
                <w:szCs w:val="20"/>
                <w:lang w:val="en-US"/>
              </w:rPr>
              <w:t xml:space="preserve"> 634.8</w:t>
            </w:r>
          </w:p>
          <w:p w:rsidR="0045101F" w:rsidRPr="00FC19D4" w:rsidRDefault="0045101F" w:rsidP="00FC19D4">
            <w:pPr>
              <w:spacing w:after="0" w:line="240" w:lineRule="auto"/>
              <w:rPr>
                <w:rFonts w:ascii="Times New Roman" w:hAnsi="Times New Roman"/>
                <w:sz w:val="20"/>
                <w:szCs w:val="20"/>
                <w:lang w:val="en-US"/>
              </w:rPr>
            </w:pPr>
          </w:p>
          <w:p w:rsidR="0045101F" w:rsidRPr="00FC19D4" w:rsidRDefault="0045101F" w:rsidP="00FC19D4">
            <w:pPr>
              <w:spacing w:after="0" w:line="240" w:lineRule="auto"/>
              <w:rPr>
                <w:rFonts w:ascii="Times New Roman" w:hAnsi="Times New Roman"/>
                <w:sz w:val="20"/>
                <w:szCs w:val="20"/>
                <w:lang w:val="en-US"/>
              </w:rPr>
            </w:pPr>
            <w:r w:rsidRPr="00FC19D4">
              <w:rPr>
                <w:rFonts w:ascii="Times New Roman" w:hAnsi="Times New Roman"/>
                <w:sz w:val="20"/>
                <w:szCs w:val="20"/>
                <w:lang w:val="en-US"/>
              </w:rPr>
              <w:t>Agricultural sciences</w:t>
            </w:r>
          </w:p>
          <w:p w:rsidR="0045101F" w:rsidRPr="00FC19D4" w:rsidRDefault="0045101F" w:rsidP="00FC19D4">
            <w:pPr>
              <w:spacing w:after="0" w:line="240" w:lineRule="auto"/>
              <w:rPr>
                <w:rFonts w:ascii="Times New Roman" w:hAnsi="Times New Roman"/>
                <w:sz w:val="20"/>
                <w:szCs w:val="20"/>
                <w:lang w:val="en-US"/>
              </w:rPr>
            </w:pPr>
          </w:p>
          <w:p w:rsidR="0045101F" w:rsidRPr="00FC19D4" w:rsidRDefault="0045101F" w:rsidP="00FC19D4">
            <w:pPr>
              <w:pStyle w:val="HTMLPreformatted"/>
              <w:shd w:val="clear" w:color="auto" w:fill="FFFFFF"/>
              <w:rPr>
                <w:rFonts w:ascii="Times New Roman" w:hAnsi="Times New Roman" w:cs="Times New Roman"/>
                <w:color w:val="212121"/>
                <w:lang w:val="en-US"/>
              </w:rPr>
            </w:pPr>
            <w:r w:rsidRPr="00FC19D4">
              <w:rPr>
                <w:rFonts w:ascii="Times New Roman" w:hAnsi="Times New Roman" w:cs="Times New Roman"/>
                <w:b/>
                <w:lang w:val="en-US"/>
              </w:rPr>
              <w:t xml:space="preserve">INFLUENCE </w:t>
            </w:r>
            <w:r>
              <w:rPr>
                <w:rFonts w:ascii="Times New Roman" w:hAnsi="Times New Roman" w:cs="Times New Roman"/>
                <w:b/>
                <w:lang w:val="en-US"/>
              </w:rPr>
              <w:t xml:space="preserve">OF </w:t>
            </w:r>
            <w:r w:rsidRPr="00FC19D4">
              <w:rPr>
                <w:rFonts w:ascii="Times New Roman" w:hAnsi="Times New Roman" w:cs="Times New Roman"/>
                <w:b/>
                <w:lang w:val="en-US"/>
              </w:rPr>
              <w:t>STOCK</w:t>
            </w:r>
            <w:r>
              <w:rPr>
                <w:rFonts w:ascii="Times New Roman" w:hAnsi="Times New Roman" w:cs="Times New Roman"/>
                <w:b/>
                <w:lang w:val="en-US"/>
              </w:rPr>
              <w:t xml:space="preserve">S ON YIELD AND </w:t>
            </w:r>
            <w:r w:rsidRPr="00FC19D4">
              <w:rPr>
                <w:rFonts w:ascii="Times New Roman" w:hAnsi="Times New Roman" w:cs="Times New Roman"/>
                <w:b/>
                <w:lang w:val="en-US"/>
              </w:rPr>
              <w:t>QUALITY OF GRAPES AND WINE</w:t>
            </w:r>
            <w:r>
              <w:rPr>
                <w:rFonts w:ascii="Times New Roman" w:hAnsi="Times New Roman" w:cs="Times New Roman"/>
                <w:b/>
                <w:lang w:val="en-US"/>
              </w:rPr>
              <w:t xml:space="preserve"> OF </w:t>
            </w:r>
            <w:r w:rsidRPr="00FC19D4">
              <w:rPr>
                <w:rFonts w:ascii="Times New Roman" w:hAnsi="Times New Roman" w:cs="Times New Roman"/>
                <w:b/>
                <w:lang w:val="en-US"/>
              </w:rPr>
              <w:t xml:space="preserve"> </w:t>
            </w:r>
            <w:r w:rsidRPr="00FC19D4">
              <w:rPr>
                <w:rFonts w:ascii="Times New Roman" w:hAnsi="Times New Roman" w:cs="Times New Roman"/>
                <w:b/>
                <w:color w:val="212121"/>
                <w:lang/>
              </w:rPr>
              <w:t>RKATSITELI</w:t>
            </w:r>
            <w:r>
              <w:rPr>
                <w:rFonts w:ascii="Times New Roman" w:hAnsi="Times New Roman" w:cs="Times New Roman"/>
                <w:b/>
                <w:color w:val="212121"/>
                <w:lang/>
              </w:rPr>
              <w:t xml:space="preserve"> VARIETY</w:t>
            </w:r>
          </w:p>
          <w:p w:rsidR="0045101F" w:rsidRPr="00FC19D4" w:rsidRDefault="0045101F" w:rsidP="00FC19D4">
            <w:pPr>
              <w:spacing w:after="0" w:line="240" w:lineRule="auto"/>
              <w:rPr>
                <w:rFonts w:ascii="Times New Roman" w:hAnsi="Times New Roman"/>
                <w:b/>
                <w:sz w:val="20"/>
                <w:szCs w:val="20"/>
                <w:lang w:val="en-US"/>
              </w:rPr>
            </w:pPr>
          </w:p>
          <w:p w:rsidR="0045101F" w:rsidRPr="00FC19D4" w:rsidRDefault="0045101F" w:rsidP="00FC19D4">
            <w:pPr>
              <w:spacing w:after="0" w:line="240" w:lineRule="auto"/>
              <w:rPr>
                <w:rFonts w:ascii="Times New Roman" w:hAnsi="Times New Roman"/>
                <w:sz w:val="20"/>
                <w:szCs w:val="20"/>
                <w:lang w:val="en-US"/>
              </w:rPr>
            </w:pPr>
            <w:r w:rsidRPr="00FC19D4">
              <w:rPr>
                <w:rFonts w:ascii="Times New Roman" w:hAnsi="Times New Roman"/>
                <w:sz w:val="20"/>
                <w:szCs w:val="20"/>
                <w:lang w:val="en-US"/>
              </w:rPr>
              <w:t>Chausov Vladimir Mi</w:t>
            </w:r>
            <w:r>
              <w:rPr>
                <w:rFonts w:ascii="Times New Roman" w:hAnsi="Times New Roman"/>
                <w:sz w:val="20"/>
                <w:szCs w:val="20"/>
                <w:lang w:val="en-US"/>
              </w:rPr>
              <w:t>k</w:t>
            </w:r>
            <w:r w:rsidRPr="00FC19D4">
              <w:rPr>
                <w:rFonts w:ascii="Times New Roman" w:hAnsi="Times New Roman"/>
                <w:sz w:val="20"/>
                <w:szCs w:val="20"/>
                <w:lang w:val="en-US"/>
              </w:rPr>
              <w:t>haylovich</w:t>
            </w:r>
          </w:p>
          <w:p w:rsidR="0045101F" w:rsidRPr="00FC19D4" w:rsidRDefault="0045101F" w:rsidP="00FC19D4">
            <w:pPr>
              <w:spacing w:after="0" w:line="240" w:lineRule="auto"/>
              <w:rPr>
                <w:rFonts w:ascii="Times New Roman" w:hAnsi="Times New Roman"/>
                <w:sz w:val="20"/>
                <w:szCs w:val="20"/>
                <w:lang w:val="en-US"/>
              </w:rPr>
            </w:pPr>
            <w:r>
              <w:rPr>
                <w:rFonts w:ascii="Times New Roman" w:hAnsi="Times New Roman"/>
                <w:sz w:val="20"/>
                <w:szCs w:val="20"/>
                <w:lang w:val="en-US"/>
              </w:rPr>
              <w:t>Cand.</w:t>
            </w:r>
            <w:r w:rsidRPr="00FC19D4">
              <w:rPr>
                <w:rFonts w:ascii="Times New Roman" w:hAnsi="Times New Roman"/>
                <w:sz w:val="20"/>
                <w:szCs w:val="20"/>
                <w:lang w:val="en-US"/>
              </w:rPr>
              <w:t>Agr.</w:t>
            </w:r>
            <w:r>
              <w:rPr>
                <w:rFonts w:ascii="Times New Roman" w:hAnsi="Times New Roman"/>
                <w:sz w:val="20"/>
                <w:szCs w:val="20"/>
                <w:lang w:val="en-US"/>
              </w:rPr>
              <w:t>Sci.</w:t>
            </w:r>
            <w:r w:rsidRPr="00FC19D4">
              <w:rPr>
                <w:rFonts w:ascii="Times New Roman" w:hAnsi="Times New Roman"/>
                <w:sz w:val="20"/>
                <w:szCs w:val="20"/>
                <w:lang w:val="en-US"/>
              </w:rPr>
              <w:t>, associate professor</w:t>
            </w:r>
          </w:p>
          <w:p w:rsidR="0045101F" w:rsidRPr="00FC19D4" w:rsidRDefault="0045101F" w:rsidP="00FC19D4">
            <w:pPr>
              <w:spacing w:after="0" w:line="240" w:lineRule="auto"/>
              <w:rPr>
                <w:rFonts w:ascii="Times New Roman" w:hAnsi="Times New Roman"/>
                <w:sz w:val="20"/>
                <w:szCs w:val="20"/>
                <w:lang w:val="en-US"/>
              </w:rPr>
            </w:pPr>
          </w:p>
          <w:p w:rsidR="0045101F" w:rsidRPr="00FC19D4" w:rsidRDefault="0045101F" w:rsidP="00FC19D4">
            <w:pPr>
              <w:spacing w:after="0" w:line="240" w:lineRule="auto"/>
              <w:rPr>
                <w:rFonts w:ascii="Times New Roman" w:hAnsi="Times New Roman"/>
                <w:sz w:val="20"/>
                <w:szCs w:val="20"/>
                <w:lang w:val="en-US"/>
              </w:rPr>
            </w:pPr>
          </w:p>
          <w:p w:rsidR="0045101F" w:rsidRPr="00FC19D4" w:rsidRDefault="0045101F" w:rsidP="00FC19D4">
            <w:pPr>
              <w:spacing w:after="0" w:line="240" w:lineRule="auto"/>
              <w:rPr>
                <w:rFonts w:ascii="Times New Roman" w:hAnsi="Times New Roman"/>
                <w:sz w:val="20"/>
                <w:szCs w:val="20"/>
                <w:lang w:val="en-US"/>
              </w:rPr>
            </w:pPr>
            <w:r w:rsidRPr="00FC19D4">
              <w:rPr>
                <w:rFonts w:ascii="Times New Roman" w:hAnsi="Times New Roman"/>
                <w:sz w:val="20"/>
                <w:szCs w:val="20"/>
                <w:lang w:val="en-US"/>
              </w:rPr>
              <w:t>Gish Ruslan Aidamirovich</w:t>
            </w:r>
          </w:p>
          <w:p w:rsidR="0045101F" w:rsidRPr="00FC19D4" w:rsidRDefault="0045101F" w:rsidP="00FC19D4">
            <w:pPr>
              <w:spacing w:after="0" w:line="240" w:lineRule="auto"/>
              <w:rPr>
                <w:rFonts w:ascii="Times New Roman" w:hAnsi="Times New Roman"/>
                <w:sz w:val="20"/>
                <w:szCs w:val="20"/>
                <w:lang w:val="en-US"/>
              </w:rPr>
            </w:pPr>
            <w:r w:rsidRPr="00FC19D4">
              <w:rPr>
                <w:rFonts w:ascii="Times New Roman" w:hAnsi="Times New Roman"/>
                <w:sz w:val="20"/>
                <w:szCs w:val="20"/>
                <w:lang w:val="en-US"/>
              </w:rPr>
              <w:t>Dr.Sc</w:t>
            </w:r>
            <w:r>
              <w:rPr>
                <w:rFonts w:ascii="Times New Roman" w:hAnsi="Times New Roman"/>
                <w:sz w:val="20"/>
                <w:szCs w:val="20"/>
                <w:lang w:val="en-US"/>
              </w:rPr>
              <w:t>i</w:t>
            </w:r>
            <w:r w:rsidRPr="00FC19D4">
              <w:rPr>
                <w:rFonts w:ascii="Times New Roman" w:hAnsi="Times New Roman"/>
                <w:sz w:val="20"/>
                <w:szCs w:val="20"/>
                <w:lang w:val="en-US"/>
              </w:rPr>
              <w:t>.Agr</w:t>
            </w:r>
            <w:r>
              <w:rPr>
                <w:rFonts w:ascii="Times New Roman" w:hAnsi="Times New Roman"/>
                <w:sz w:val="20"/>
                <w:szCs w:val="20"/>
                <w:lang w:val="en-US"/>
              </w:rPr>
              <w:t>.</w:t>
            </w:r>
            <w:r w:rsidRPr="00FC19D4">
              <w:rPr>
                <w:rFonts w:ascii="Times New Roman" w:hAnsi="Times New Roman"/>
                <w:sz w:val="20"/>
                <w:szCs w:val="20"/>
                <w:lang w:val="en-US"/>
              </w:rPr>
              <w:t>, professor</w:t>
            </w:r>
          </w:p>
          <w:p w:rsidR="0045101F" w:rsidRPr="00270071" w:rsidRDefault="0045101F" w:rsidP="00FC19D4">
            <w:pPr>
              <w:spacing w:after="0" w:line="240" w:lineRule="auto"/>
              <w:rPr>
                <w:rFonts w:ascii="Times New Roman" w:hAnsi="Times New Roman"/>
                <w:i/>
                <w:sz w:val="20"/>
                <w:szCs w:val="20"/>
                <w:lang w:val="en-US"/>
              </w:rPr>
            </w:pPr>
            <w:smartTag w:uri="urn:schemas-microsoft-com:office:smarttags" w:element="PlaceName">
              <w:r w:rsidRPr="00270071">
                <w:rPr>
                  <w:rFonts w:ascii="Times New Roman" w:hAnsi="Times New Roman"/>
                  <w:i/>
                  <w:sz w:val="20"/>
                  <w:szCs w:val="20"/>
                  <w:lang w:val="en-US"/>
                </w:rPr>
                <w:t>Kuban</w:t>
              </w:r>
            </w:smartTag>
            <w:r w:rsidRPr="00270071">
              <w:rPr>
                <w:rFonts w:ascii="Times New Roman" w:hAnsi="Times New Roman"/>
                <w:i/>
                <w:sz w:val="20"/>
                <w:szCs w:val="20"/>
                <w:lang w:val="en-US"/>
              </w:rPr>
              <w:t xml:space="preserve"> </w:t>
            </w:r>
            <w:smartTag w:uri="urn:schemas-microsoft-com:office:smarttags" w:element="PlaceType">
              <w:r w:rsidRPr="00270071">
                <w:rPr>
                  <w:rFonts w:ascii="Times New Roman" w:hAnsi="Times New Roman"/>
                  <w:i/>
                  <w:sz w:val="20"/>
                  <w:szCs w:val="20"/>
                  <w:lang w:val="en-US"/>
                </w:rPr>
                <w:t>State</w:t>
              </w:r>
            </w:smartTag>
            <w:r w:rsidRPr="00270071">
              <w:rPr>
                <w:rFonts w:ascii="Times New Roman" w:hAnsi="Times New Roman"/>
                <w:i/>
                <w:sz w:val="20"/>
                <w:szCs w:val="20"/>
                <w:lang w:val="en-US"/>
              </w:rPr>
              <w:t xml:space="preserve"> </w:t>
            </w:r>
            <w:smartTag w:uri="urn:schemas-microsoft-com:office:smarttags" w:element="PlaceName">
              <w:r w:rsidRPr="00270071">
                <w:rPr>
                  <w:rFonts w:ascii="Times New Roman" w:hAnsi="Times New Roman"/>
                  <w:i/>
                  <w:sz w:val="20"/>
                  <w:szCs w:val="20"/>
                  <w:lang w:val="en-US"/>
                </w:rPr>
                <w:t>Agrarian</w:t>
              </w:r>
            </w:smartTag>
            <w:r w:rsidRPr="00270071">
              <w:rPr>
                <w:rFonts w:ascii="Times New Roman" w:hAnsi="Times New Roman"/>
                <w:i/>
                <w:sz w:val="20"/>
                <w:szCs w:val="20"/>
                <w:lang w:val="en-US"/>
              </w:rPr>
              <w:t xml:space="preserve"> </w:t>
            </w:r>
            <w:smartTag w:uri="urn:schemas-microsoft-com:office:smarttags" w:element="PlaceType">
              <w:r w:rsidRPr="00270071">
                <w:rPr>
                  <w:rFonts w:ascii="Times New Roman" w:hAnsi="Times New Roman"/>
                  <w:i/>
                  <w:sz w:val="20"/>
                  <w:szCs w:val="20"/>
                  <w:lang w:val="en-US"/>
                </w:rPr>
                <w:t>University</w:t>
              </w:r>
            </w:smartTag>
            <w:r w:rsidRPr="00270071">
              <w:rPr>
                <w:rFonts w:ascii="Times New Roman" w:hAnsi="Times New Roman"/>
                <w:i/>
                <w:sz w:val="20"/>
                <w:szCs w:val="20"/>
                <w:lang w:val="en-US"/>
              </w:rPr>
              <w:t xml:space="preserve">, </w:t>
            </w:r>
            <w:smartTag w:uri="urn:schemas-microsoft-com:office:smarttags" w:element="place">
              <w:smartTag w:uri="urn:schemas-microsoft-com:office:smarttags" w:element="City">
                <w:r w:rsidRPr="00270071">
                  <w:rPr>
                    <w:rFonts w:ascii="Times New Roman" w:hAnsi="Times New Roman"/>
                    <w:i/>
                    <w:sz w:val="20"/>
                    <w:szCs w:val="20"/>
                    <w:lang w:val="en-US"/>
                  </w:rPr>
                  <w:t>Krasnodar</w:t>
                </w:r>
              </w:smartTag>
              <w:r w:rsidRPr="00270071">
                <w:rPr>
                  <w:rFonts w:ascii="Times New Roman" w:hAnsi="Times New Roman"/>
                  <w:i/>
                  <w:sz w:val="20"/>
                  <w:szCs w:val="20"/>
                  <w:lang w:val="en-US"/>
                </w:rPr>
                <w:t xml:space="preserve">, </w:t>
              </w:r>
              <w:smartTag w:uri="urn:schemas-microsoft-com:office:smarttags" w:element="metricconverter">
                <w:smartTagPr>
                  <w:attr w:name="ProductID" w:val="2013 г"/>
                </w:smartTagPr>
                <w:smartTag w:uri="urn:schemas-microsoft-com:office:smarttags" w:element="country-region">
                  <w:r w:rsidRPr="00270071">
                    <w:rPr>
                      <w:rFonts w:ascii="Times New Roman" w:hAnsi="Times New Roman"/>
                      <w:i/>
                      <w:sz w:val="20"/>
                      <w:szCs w:val="20"/>
                      <w:lang w:val="en-US"/>
                    </w:rPr>
                    <w:t>Russia</w:t>
                  </w:r>
                </w:smartTag>
              </w:smartTag>
            </w:smartTag>
          </w:p>
          <w:p w:rsidR="0045101F" w:rsidRPr="00FC19D4" w:rsidRDefault="0045101F" w:rsidP="00FC19D4">
            <w:pPr>
              <w:spacing w:after="0" w:line="240" w:lineRule="auto"/>
              <w:rPr>
                <w:rFonts w:ascii="Times New Roman" w:hAnsi="Times New Roman"/>
                <w:sz w:val="20"/>
                <w:szCs w:val="20"/>
                <w:lang w:val="en-US"/>
              </w:rPr>
            </w:pPr>
          </w:p>
          <w:p w:rsidR="0045101F" w:rsidRPr="00FC19D4" w:rsidRDefault="0045101F" w:rsidP="00FC19D4">
            <w:pPr>
              <w:spacing w:after="0" w:line="240" w:lineRule="auto"/>
              <w:rPr>
                <w:rFonts w:ascii="Times New Roman" w:hAnsi="Times New Roman"/>
                <w:sz w:val="20"/>
                <w:szCs w:val="20"/>
                <w:lang w:val="en-US"/>
              </w:rPr>
            </w:pPr>
          </w:p>
          <w:p w:rsidR="0045101F" w:rsidRDefault="0045101F" w:rsidP="00FC19D4">
            <w:pPr>
              <w:spacing w:after="0" w:line="240" w:lineRule="auto"/>
              <w:rPr>
                <w:rFonts w:ascii="Times New Roman" w:hAnsi="Times New Roman"/>
                <w:sz w:val="20"/>
                <w:szCs w:val="20"/>
                <w:lang w:val="en-US"/>
              </w:rPr>
            </w:pPr>
          </w:p>
          <w:p w:rsidR="0045101F" w:rsidRPr="00FC19D4" w:rsidRDefault="0045101F" w:rsidP="00FC19D4">
            <w:pPr>
              <w:spacing w:after="0" w:line="240" w:lineRule="auto"/>
              <w:rPr>
                <w:rFonts w:ascii="Times New Roman" w:hAnsi="Times New Roman"/>
                <w:sz w:val="20"/>
                <w:szCs w:val="20"/>
                <w:lang w:val="en-US"/>
              </w:rPr>
            </w:pPr>
          </w:p>
          <w:p w:rsidR="0045101F" w:rsidRPr="00FC19D4" w:rsidRDefault="0045101F" w:rsidP="00FC19D4">
            <w:pPr>
              <w:spacing w:after="0" w:line="240" w:lineRule="auto"/>
              <w:rPr>
                <w:rFonts w:ascii="Times New Roman" w:hAnsi="Times New Roman"/>
                <w:sz w:val="20"/>
                <w:szCs w:val="20"/>
                <w:lang w:val="en-US"/>
              </w:rPr>
            </w:pPr>
            <w:r w:rsidRPr="00FC19D4">
              <w:rPr>
                <w:rFonts w:ascii="Times New Roman" w:hAnsi="Times New Roman"/>
                <w:sz w:val="20"/>
                <w:szCs w:val="20"/>
                <w:lang w:val="en-US"/>
              </w:rPr>
              <w:t xml:space="preserve">The article presents results of the six-year study of the effect of stocks Berlandieri × Riparia Kober 5BB and Chasselas × Berlandieri 41B on yield, quality of grapes and wine Rkatsiteli in the central zone of the </w:t>
            </w:r>
            <w:smartTag w:uri="urn:schemas-microsoft-com:office:smarttags" w:element="place">
              <w:smartTag w:uri="urn:schemas-microsoft-com:office:smarttags" w:element="City">
                <w:r w:rsidRPr="00FC19D4">
                  <w:rPr>
                    <w:rFonts w:ascii="Times New Roman" w:hAnsi="Times New Roman"/>
                    <w:sz w:val="20"/>
                    <w:szCs w:val="20"/>
                    <w:lang w:val="en-US"/>
                  </w:rPr>
                  <w:t>Krasnodar</w:t>
                </w:r>
              </w:smartTag>
            </w:smartTag>
            <w:r w:rsidRPr="00FC19D4">
              <w:rPr>
                <w:rFonts w:ascii="Times New Roman" w:hAnsi="Times New Roman"/>
                <w:sz w:val="20"/>
                <w:szCs w:val="20"/>
                <w:lang w:val="en-US"/>
              </w:rPr>
              <w:t xml:space="preserve"> region. Effect of stock on the scion strongly depends on the annual weather conditions. In a given year</w:t>
            </w:r>
            <w:r>
              <w:rPr>
                <w:rFonts w:ascii="Times New Roman" w:hAnsi="Times New Roman"/>
                <w:sz w:val="20"/>
                <w:szCs w:val="20"/>
                <w:lang w:val="en-US"/>
              </w:rPr>
              <w:t>,</w:t>
            </w:r>
            <w:r w:rsidRPr="00FC19D4">
              <w:rPr>
                <w:rFonts w:ascii="Times New Roman" w:hAnsi="Times New Roman"/>
                <w:sz w:val="20"/>
                <w:szCs w:val="20"/>
                <w:lang w:val="en-US"/>
              </w:rPr>
              <w:t xml:space="preserve"> there is a stock, better adapted to the weather conditions. Stocks of Chasselas × Berlandieri 41B increases winter hardiness variety Rkatsiteli. On average, during six years the stocks ha</w:t>
            </w:r>
            <w:r>
              <w:rPr>
                <w:rFonts w:ascii="Times New Roman" w:hAnsi="Times New Roman"/>
                <w:sz w:val="20"/>
                <w:szCs w:val="20"/>
                <w:lang w:val="en-US"/>
              </w:rPr>
              <w:t>ve</w:t>
            </w:r>
            <w:r w:rsidRPr="00FC19D4">
              <w:rPr>
                <w:rFonts w:ascii="Times New Roman" w:hAnsi="Times New Roman"/>
                <w:sz w:val="20"/>
                <w:szCs w:val="20"/>
                <w:lang w:val="en-US"/>
              </w:rPr>
              <w:t xml:space="preserve"> not been resulted in significant difference between the percentages of developed into shoots buds and fertile shoots shown in the coefficients of fruiting and fruitbearing shoots Rkatsiteli. Among all the influencing factors, the degree of influence of stocks is 0.1-0.4%. Some differences in forming of generative organs of wintering buds along the fruiting twig under the influence of stocks do not lead to significant differences in biological terms of fruiting varieties in the whole piece. On average, six years of significant difference in the effect of stocks on the average weight of the bunches, and the yield is not defined - the degree of influence of rootstocks on mentioned indicators is 0,1-2,1%. A significant impact of stocks on the dynamics of sugar accumulation in berries has not been discovered. The degree of influence of  stocks on to the final sugar content and acidity of berries is 0.3 and 14.5%, respectively. The wine produced from Rkatsiteli berries on a stock Berlandieri × Riparia Kober 5BB has the better  tasting score than on the stock Chasselas × Berlandieri 41B (7.5 and 7.4 points, respectively). The main influence on fruiting of the variety Rkatsiteli was provided by the conditions of the current and previous vegetation. Within the conditions of the central zone of the </w:t>
            </w:r>
            <w:smartTag w:uri="urn:schemas-microsoft-com:office:smarttags" w:element="place">
              <w:smartTag w:uri="urn:schemas-microsoft-com:office:smarttags" w:element="City">
                <w:r w:rsidRPr="00FC19D4">
                  <w:rPr>
                    <w:rFonts w:ascii="Times New Roman" w:hAnsi="Times New Roman"/>
                    <w:sz w:val="20"/>
                    <w:szCs w:val="20"/>
                    <w:lang w:val="en-US"/>
                  </w:rPr>
                  <w:t>Krasnodar</w:t>
                </w:r>
              </w:smartTag>
            </w:smartTag>
            <w:r w:rsidRPr="00FC19D4">
              <w:rPr>
                <w:rFonts w:ascii="Times New Roman" w:hAnsi="Times New Roman"/>
                <w:sz w:val="20"/>
                <w:szCs w:val="20"/>
                <w:lang w:val="en-US"/>
              </w:rPr>
              <w:t xml:space="preserve"> region the cultivating of the variety Rkatsiteli is reasonable for both stu</w:t>
            </w:r>
            <w:r>
              <w:rPr>
                <w:rFonts w:ascii="Times New Roman" w:hAnsi="Times New Roman"/>
                <w:sz w:val="20"/>
                <w:szCs w:val="20"/>
                <w:lang w:val="en-US"/>
              </w:rPr>
              <w:t>died stocks</w:t>
            </w:r>
          </w:p>
          <w:p w:rsidR="0045101F" w:rsidRPr="00FC19D4" w:rsidRDefault="0045101F" w:rsidP="00FC19D4">
            <w:pPr>
              <w:spacing w:after="0" w:line="240" w:lineRule="auto"/>
              <w:rPr>
                <w:rFonts w:ascii="Times New Roman" w:hAnsi="Times New Roman"/>
                <w:sz w:val="20"/>
                <w:szCs w:val="20"/>
                <w:lang w:val="en-US"/>
              </w:rPr>
            </w:pPr>
          </w:p>
          <w:p w:rsidR="0045101F" w:rsidRDefault="0045101F" w:rsidP="00FC19D4">
            <w:pPr>
              <w:spacing w:after="0" w:line="240" w:lineRule="auto"/>
              <w:rPr>
                <w:rFonts w:ascii="Times New Roman" w:hAnsi="Times New Roman"/>
                <w:sz w:val="20"/>
                <w:szCs w:val="20"/>
                <w:lang w:val="en-US"/>
              </w:rPr>
            </w:pPr>
          </w:p>
          <w:p w:rsidR="0045101F" w:rsidRDefault="0045101F" w:rsidP="00FC19D4">
            <w:pPr>
              <w:spacing w:after="0" w:line="240" w:lineRule="auto"/>
              <w:rPr>
                <w:rFonts w:ascii="Times New Roman" w:hAnsi="Times New Roman"/>
                <w:sz w:val="20"/>
                <w:szCs w:val="20"/>
                <w:lang w:val="en-US"/>
              </w:rPr>
            </w:pPr>
          </w:p>
          <w:p w:rsidR="0045101F" w:rsidRPr="00FC19D4" w:rsidRDefault="0045101F" w:rsidP="00FC19D4">
            <w:pPr>
              <w:spacing w:after="0" w:line="240" w:lineRule="auto"/>
              <w:rPr>
                <w:rFonts w:ascii="Times New Roman" w:hAnsi="Times New Roman"/>
                <w:sz w:val="20"/>
                <w:szCs w:val="20"/>
                <w:lang w:val="en-US"/>
              </w:rPr>
            </w:pPr>
          </w:p>
          <w:p w:rsidR="0045101F" w:rsidRPr="00FC19D4" w:rsidRDefault="0045101F" w:rsidP="00FC19D4">
            <w:pPr>
              <w:spacing w:after="0" w:line="240" w:lineRule="auto"/>
              <w:rPr>
                <w:rFonts w:ascii="Times New Roman" w:hAnsi="Times New Roman"/>
                <w:sz w:val="20"/>
                <w:szCs w:val="20"/>
                <w:lang w:val="en-US"/>
              </w:rPr>
            </w:pPr>
            <w:r w:rsidRPr="00FC19D4">
              <w:rPr>
                <w:rFonts w:ascii="Times New Roman" w:hAnsi="Times New Roman"/>
                <w:sz w:val="20"/>
                <w:szCs w:val="20"/>
                <w:lang w:val="en-US"/>
              </w:rPr>
              <w:t>Keywords: RKATSITELI GRAPE, STOCK, YIELD, QUALITY, WINE</w:t>
            </w:r>
          </w:p>
          <w:p w:rsidR="0045101F" w:rsidRPr="00FC19D4" w:rsidRDefault="0045101F" w:rsidP="00FC19D4">
            <w:pPr>
              <w:spacing w:after="0" w:line="240" w:lineRule="auto"/>
              <w:rPr>
                <w:rFonts w:ascii="Times New Roman" w:hAnsi="Times New Roman"/>
                <w:sz w:val="20"/>
                <w:szCs w:val="20"/>
                <w:lang w:val="en-US"/>
              </w:rPr>
            </w:pPr>
          </w:p>
        </w:tc>
      </w:tr>
    </w:tbl>
    <w:p w:rsidR="0045101F" w:rsidRPr="00F86358" w:rsidRDefault="0045101F" w:rsidP="001B4B4A">
      <w:pPr>
        <w:spacing w:after="0"/>
        <w:jc w:val="center"/>
        <w:rPr>
          <w:rFonts w:ascii="Times New Roman" w:hAnsi="Times New Roman"/>
          <w:sz w:val="24"/>
          <w:lang w:val="en-US"/>
        </w:rPr>
      </w:pPr>
    </w:p>
    <w:p w:rsidR="0045101F" w:rsidRPr="003E5110" w:rsidRDefault="0045101F" w:rsidP="002B6B29">
      <w:pPr>
        <w:spacing w:after="0"/>
        <w:ind w:firstLine="708"/>
        <w:rPr>
          <w:rFonts w:ascii="Times New Roman" w:hAnsi="Times New Roman"/>
          <w:b/>
          <w:sz w:val="28"/>
          <w:szCs w:val="28"/>
        </w:rPr>
      </w:pPr>
      <w:r w:rsidRPr="003E5110">
        <w:rPr>
          <w:rFonts w:ascii="Times New Roman" w:hAnsi="Times New Roman"/>
          <w:b/>
          <w:sz w:val="28"/>
          <w:szCs w:val="28"/>
        </w:rPr>
        <w:t>Введение</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Одним из резервов повышения урожайности виноградников является научно обоснованный выбор подвоев для европейских сортов винограда. Подвой играет большую роль в росте и развитии привитого виноградного растения. Сорт подвоя в значительной степени может влиять на урожайность, качество винограда и вина привитых сортов винограда</w:t>
      </w:r>
      <w:r w:rsidRPr="00F90883">
        <w:rPr>
          <w:rFonts w:ascii="Times New Roman" w:hAnsi="Times New Roman"/>
          <w:sz w:val="28"/>
          <w:szCs w:val="28"/>
        </w:rPr>
        <w:t xml:space="preserve"> </w:t>
      </w:r>
      <w:r>
        <w:rPr>
          <w:rFonts w:ascii="Times New Roman" w:hAnsi="Times New Roman"/>
          <w:sz w:val="28"/>
          <w:szCs w:val="28"/>
        </w:rPr>
        <w:t>[2</w:t>
      </w:r>
      <w:r w:rsidRPr="00F90883">
        <w:rPr>
          <w:rFonts w:ascii="Times New Roman" w:hAnsi="Times New Roman"/>
          <w:sz w:val="28"/>
          <w:szCs w:val="28"/>
        </w:rPr>
        <w:t>,4]</w:t>
      </w:r>
      <w:r w:rsidRPr="003E5110">
        <w:rPr>
          <w:rFonts w:ascii="Times New Roman" w:hAnsi="Times New Roman"/>
          <w:sz w:val="28"/>
          <w:szCs w:val="28"/>
        </w:rPr>
        <w:t>.</w:t>
      </w:r>
    </w:p>
    <w:p w:rsidR="0045101F" w:rsidRPr="003E5110" w:rsidRDefault="0045101F" w:rsidP="002B6B29">
      <w:pPr>
        <w:spacing w:after="0"/>
        <w:ind w:firstLine="708"/>
        <w:rPr>
          <w:rFonts w:ascii="Times New Roman" w:hAnsi="Times New Roman"/>
          <w:b/>
          <w:sz w:val="28"/>
          <w:szCs w:val="28"/>
        </w:rPr>
      </w:pPr>
      <w:r w:rsidRPr="003E5110">
        <w:rPr>
          <w:rFonts w:ascii="Times New Roman" w:hAnsi="Times New Roman"/>
          <w:b/>
          <w:sz w:val="28"/>
          <w:szCs w:val="28"/>
        </w:rPr>
        <w:t>Объекты и методика исследований</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Целью исследований явилось изучение влияния подвоев Берландиери × Рипариа Кобера 5ББ и Шасла × Берландиери 41Б на урожайность, качество винограда и вина сорта Ркацители в центральной зоне Краснодарского края.</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Ркацители – грузинский сорт позднего срока созревания, используется для производства столовых, десертных и крепких вин, шампанских и коньячных виноматериалов.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Берландиери × Рипариа Кобера 5ББ – сорт практически устойчив против филлоксеры и мильдью, сравнительно засухоустойчив. Подвой отличается высокой устойчивостью к большому содержанию извести в почве  (выносит более 30-40% карбонатов).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Шасла × Берландиери 41Б – сорт достаточно устойчив к корневой филлоксоре, переносит содержание в почве до 60% растворимой извести, засухоустойчивость хорошая.</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В задачи исследований входило изучение влияния указанных подвоев на биологические показатели плодоношения кустов, динамику роста побегов и увеличения площади листьев, динамику сахаронакопления в ягодах, урожайность, качество винограда и вина сорта Ркацители.</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Опыты проводились на плодоносящих виноградниках учхоза «Кубань» КубГАУ. Культура винограда укрывная, богарная, схема посадки кустов 2,5х1 м. Система ведения кустов – вертикальная, четырёхпроволочная шпалера, формировка – односторонняя, полувеерная. Направление рядов с севера на юг.</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Повторность опыта четырёхкратная, в повторности 15 учётных кустов. В качестве учётных подобраны кусты средней силы роста, типичные для участка. Нагрузка кустов глазками такая же, как и на производственных участках.</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В 1976-1981 годах проведены агробиологические учёты. Во время агробиологических учётов определяли:</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1) количество глазков, оставленных при обрезке;</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2) количество развившихся в побеги глазков и количество побегов;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3) количество соцветий на побегах.</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На основании этих данных высчитывали:</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1) процент глазков, развившихся в побеги;</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2) процент плодоносных побегов;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3) число соцветий на один побег – коэффициент плодоношения побегов;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4) число соцветий на плодоносный побег – коэффициент плодоносности побегов.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Кроме этого</w:t>
      </w:r>
      <w:r>
        <w:rPr>
          <w:rFonts w:ascii="Times New Roman" w:hAnsi="Times New Roman"/>
          <w:sz w:val="28"/>
          <w:szCs w:val="28"/>
        </w:rPr>
        <w:t>,</w:t>
      </w:r>
      <w:r w:rsidRPr="003E5110">
        <w:rPr>
          <w:rFonts w:ascii="Times New Roman" w:hAnsi="Times New Roman"/>
          <w:sz w:val="28"/>
          <w:szCs w:val="28"/>
        </w:rPr>
        <w:t xml:space="preserve"> были определены указанные выше показатели по зонам глазков от основания стрелки (1-3, 4-6, 7-9, 10-12).</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Также были учтены побеги, развившиеся из зимующих почек</w:t>
      </w:r>
      <w:r>
        <w:rPr>
          <w:rFonts w:ascii="Times New Roman" w:hAnsi="Times New Roman"/>
          <w:sz w:val="28"/>
          <w:szCs w:val="28"/>
        </w:rPr>
        <w:t>,</w:t>
      </w:r>
      <w:r w:rsidRPr="003E5110">
        <w:rPr>
          <w:rFonts w:ascii="Times New Roman" w:hAnsi="Times New Roman"/>
          <w:sz w:val="28"/>
          <w:szCs w:val="28"/>
        </w:rPr>
        <w:t xml:space="preserve"> и вычислены следующие показатели:</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1) процент плодоносных побегов;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2) коэффициент плодоношения побегов;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3) коэффициент плодоносности побегов.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Урожай при сборе учитывали покустно. Результаты учёта урожая каждой повторности обрабатывались дробным методом, затем пересчитывались на гектар.</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Среднюю массу грозди находили делением массы урожая в каждой повторности на число гроздей. При сборе урожая в каждой повторности определяли содержание сахаров в ягодах ареометрическим методом (по плотности), кислот – титрованием. Полученные показатели подвергались дисперсионному анализу однофакторного опыта.</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Их собранного винограда сорта Ркацители были приготовлены сухие виноматериалы в цехе микровиноделия СКЗНИИСиВ. Органолептическую оценку вина проводили по 10-балл</w:t>
      </w:r>
      <w:r>
        <w:rPr>
          <w:rFonts w:ascii="Times New Roman" w:hAnsi="Times New Roman"/>
          <w:sz w:val="28"/>
          <w:szCs w:val="28"/>
        </w:rPr>
        <w:t>ьной шкале с учё</w:t>
      </w:r>
      <w:r w:rsidRPr="003E5110">
        <w:rPr>
          <w:rFonts w:ascii="Times New Roman" w:hAnsi="Times New Roman"/>
          <w:sz w:val="28"/>
          <w:szCs w:val="28"/>
        </w:rPr>
        <w:t xml:space="preserve">том цвета, прозрачности, гармоничности вкуса и букета. </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При проведении наблюдений, учётов и анализов пользовались общепринятыми методиками</w:t>
      </w:r>
      <w:r>
        <w:rPr>
          <w:rFonts w:ascii="Times New Roman" w:hAnsi="Times New Roman"/>
          <w:sz w:val="28"/>
          <w:szCs w:val="28"/>
        </w:rPr>
        <w:t xml:space="preserve"> </w:t>
      </w:r>
      <w:r w:rsidRPr="003E5110">
        <w:rPr>
          <w:rFonts w:ascii="Times New Roman" w:hAnsi="Times New Roman"/>
          <w:sz w:val="28"/>
          <w:szCs w:val="28"/>
        </w:rPr>
        <w:t>[</w:t>
      </w:r>
      <w:r>
        <w:rPr>
          <w:rFonts w:ascii="Times New Roman" w:hAnsi="Times New Roman"/>
          <w:sz w:val="28"/>
          <w:szCs w:val="28"/>
        </w:rPr>
        <w:t>1</w:t>
      </w:r>
      <w:r w:rsidRPr="003E5110">
        <w:rPr>
          <w:rFonts w:ascii="Times New Roman" w:hAnsi="Times New Roman"/>
          <w:sz w:val="28"/>
          <w:szCs w:val="28"/>
        </w:rPr>
        <w:t>].</w:t>
      </w:r>
    </w:p>
    <w:p w:rsidR="0045101F" w:rsidRPr="00FC397E" w:rsidRDefault="0045101F" w:rsidP="00FC397E">
      <w:pPr>
        <w:spacing w:after="0"/>
        <w:ind w:firstLine="709"/>
        <w:rPr>
          <w:rFonts w:ascii="Times New Roman" w:hAnsi="Times New Roman"/>
          <w:b/>
          <w:sz w:val="28"/>
          <w:szCs w:val="28"/>
        </w:rPr>
      </w:pPr>
      <w:r w:rsidRPr="00FC397E">
        <w:rPr>
          <w:rFonts w:ascii="Times New Roman" w:hAnsi="Times New Roman"/>
          <w:b/>
          <w:sz w:val="28"/>
          <w:szCs w:val="28"/>
        </w:rPr>
        <w:t>Результаты исследований</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Влияние подвоев на биологические показатели плодоношения сорта Ркацители представлено в таблице 1.</w:t>
      </w:r>
    </w:p>
    <w:p w:rsidR="0045101F" w:rsidRDefault="0045101F" w:rsidP="009F2BE1">
      <w:pPr>
        <w:spacing w:after="0"/>
        <w:jc w:val="both"/>
        <w:rPr>
          <w:rFonts w:ascii="Times New Roman" w:hAnsi="Times New Roman"/>
          <w:sz w:val="28"/>
          <w:szCs w:val="28"/>
        </w:rPr>
      </w:pPr>
    </w:p>
    <w:p w:rsidR="0045101F" w:rsidRPr="003E5110" w:rsidRDefault="0045101F" w:rsidP="009F2BE1">
      <w:pPr>
        <w:spacing w:after="0"/>
        <w:jc w:val="both"/>
        <w:rPr>
          <w:rFonts w:ascii="Times New Roman" w:hAnsi="Times New Roman"/>
          <w:sz w:val="28"/>
          <w:szCs w:val="28"/>
        </w:rPr>
      </w:pPr>
      <w:r w:rsidRPr="003E5110">
        <w:rPr>
          <w:rFonts w:ascii="Times New Roman" w:hAnsi="Times New Roman"/>
          <w:sz w:val="28"/>
          <w:szCs w:val="28"/>
        </w:rPr>
        <w:t>Таблица 1 – Влияние подвоев на биологические показатели плодоношения кустов сорта Ркацители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1134"/>
        <w:gridCol w:w="709"/>
        <w:gridCol w:w="851"/>
        <w:gridCol w:w="708"/>
        <w:gridCol w:w="851"/>
        <w:gridCol w:w="709"/>
        <w:gridCol w:w="957"/>
        <w:gridCol w:w="803"/>
        <w:gridCol w:w="803"/>
        <w:gridCol w:w="804"/>
      </w:tblGrid>
      <w:tr w:rsidR="0045101F" w:rsidRPr="00FC44B7" w:rsidTr="00FC44B7">
        <w:tc>
          <w:tcPr>
            <w:tcW w:w="1242"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p>
        </w:tc>
        <w:tc>
          <w:tcPr>
            <w:tcW w:w="1134"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Средняя длина стрелки, глазков</w:t>
            </w:r>
          </w:p>
        </w:tc>
        <w:tc>
          <w:tcPr>
            <w:tcW w:w="3828" w:type="dxa"/>
            <w:gridSpan w:val="5"/>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Нагрузка на куст, шт</w:t>
            </w:r>
          </w:p>
        </w:tc>
        <w:tc>
          <w:tcPr>
            <w:tcW w:w="1760" w:type="dxa"/>
            <w:gridSpan w:val="2"/>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Процент</w:t>
            </w:r>
          </w:p>
        </w:tc>
        <w:tc>
          <w:tcPr>
            <w:tcW w:w="1607" w:type="dxa"/>
            <w:gridSpan w:val="2"/>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Коэффициент</w:t>
            </w:r>
          </w:p>
        </w:tc>
      </w:tr>
      <w:tr w:rsidR="0045101F" w:rsidRPr="00FC44B7" w:rsidTr="00FC44B7">
        <w:tc>
          <w:tcPr>
            <w:tcW w:w="1242"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1134"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1560" w:type="dxa"/>
            <w:gridSpan w:val="2"/>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глазков</w:t>
            </w:r>
          </w:p>
        </w:tc>
        <w:tc>
          <w:tcPr>
            <w:tcW w:w="1559" w:type="dxa"/>
            <w:gridSpan w:val="2"/>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побегов</w:t>
            </w:r>
          </w:p>
        </w:tc>
        <w:tc>
          <w:tcPr>
            <w:tcW w:w="709"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соцветий</w:t>
            </w:r>
          </w:p>
        </w:tc>
        <w:tc>
          <w:tcPr>
            <w:tcW w:w="957"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развившихся глазков</w:t>
            </w:r>
          </w:p>
        </w:tc>
        <w:tc>
          <w:tcPr>
            <w:tcW w:w="803"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плодоносных побегов</w:t>
            </w:r>
          </w:p>
        </w:tc>
        <w:tc>
          <w:tcPr>
            <w:tcW w:w="803"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плодоношение побегов</w:t>
            </w:r>
          </w:p>
        </w:tc>
        <w:tc>
          <w:tcPr>
            <w:tcW w:w="804"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плодоносности побегов</w:t>
            </w:r>
          </w:p>
        </w:tc>
      </w:tr>
      <w:tr w:rsidR="0045101F" w:rsidRPr="00FC44B7" w:rsidTr="00FC44B7">
        <w:tc>
          <w:tcPr>
            <w:tcW w:w="1242"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1134"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709"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всего</w:t>
            </w:r>
          </w:p>
        </w:tc>
        <w:tc>
          <w:tcPr>
            <w:tcW w:w="851"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развившихся</w:t>
            </w:r>
          </w:p>
        </w:tc>
        <w:tc>
          <w:tcPr>
            <w:tcW w:w="708"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всего</w:t>
            </w:r>
          </w:p>
        </w:tc>
        <w:tc>
          <w:tcPr>
            <w:tcW w:w="851"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плодоносных</w:t>
            </w:r>
          </w:p>
        </w:tc>
        <w:tc>
          <w:tcPr>
            <w:tcW w:w="709"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957"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803"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803"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804" w:type="dxa"/>
            <w:vMerge/>
          </w:tcPr>
          <w:p w:rsidR="0045101F" w:rsidRPr="00FC44B7" w:rsidRDefault="0045101F" w:rsidP="00FC44B7">
            <w:pPr>
              <w:spacing w:after="0" w:line="240" w:lineRule="auto"/>
              <w:ind w:left="-57" w:right="-57"/>
              <w:jc w:val="center"/>
              <w:rPr>
                <w:rFonts w:ascii="Times New Roman" w:hAnsi="Times New Roman"/>
                <w:sz w:val="24"/>
                <w:szCs w:val="24"/>
              </w:rPr>
            </w:pPr>
          </w:p>
        </w:tc>
      </w:tr>
      <w:tr w:rsidR="0045101F" w:rsidRPr="00FC44B7" w:rsidTr="00FC44B7">
        <w:tc>
          <w:tcPr>
            <w:tcW w:w="9571" w:type="dxa"/>
            <w:gridSpan w:val="11"/>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1976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9,9</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21,6</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11,0</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21,1</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8,5</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11,2</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50,9</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40,3</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0,53</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1,32</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9,1</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23,1</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13,9</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23,4</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8,5</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10,8</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60,2</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36,3</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0,46</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1,27</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1134"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8"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0,7</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0,05</w:t>
            </w:r>
          </w:p>
        </w:tc>
      </w:tr>
      <w:tr w:rsidR="0045101F" w:rsidRPr="00FC44B7" w:rsidTr="00FC44B7">
        <w:tc>
          <w:tcPr>
            <w:tcW w:w="9571" w:type="dxa"/>
            <w:gridSpan w:val="11"/>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1977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11,6</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22,0</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11,1</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23,7</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9,5</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12,7</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50,5</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40,1</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0,54</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1,34</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11,6</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23,2</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11,9</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24,2</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8,7</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10,4</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51,4</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35,9</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0,43</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1,20</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1134"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8"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0,7</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0,05</w:t>
            </w:r>
          </w:p>
        </w:tc>
      </w:tr>
      <w:tr w:rsidR="0045101F" w:rsidRPr="00FC44B7" w:rsidTr="00FC44B7">
        <w:tc>
          <w:tcPr>
            <w:tcW w:w="9571" w:type="dxa"/>
            <w:gridSpan w:val="11"/>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1978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7,8</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38,5</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15,9</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16,5</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5,6</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6,7</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41,4</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33,9</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0,40</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1,20</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ШхБ 41Б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7,9</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39,3</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16,4</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16,9</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6,5</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8,1</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41,8</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38,5</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0,48</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1,25</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1134"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8"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0,04</w:t>
            </w:r>
          </w:p>
        </w:tc>
      </w:tr>
      <w:tr w:rsidR="0045101F" w:rsidRPr="00FC44B7" w:rsidTr="00FC44B7">
        <w:tc>
          <w:tcPr>
            <w:tcW w:w="9571" w:type="dxa"/>
            <w:gridSpan w:val="11"/>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1979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7,8</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44,0</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24,6</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30,2</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15,5</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17,2</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55,9</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51,4</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0,57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1,11</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7,7</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40,6</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21,7</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26,6</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14,2</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18,2</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53,4</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53,5</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0,68</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1,28</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1134"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8"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0,06</w:t>
            </w:r>
          </w:p>
        </w:tc>
      </w:tr>
      <w:tr w:rsidR="0045101F" w:rsidRPr="00FC44B7" w:rsidTr="00FC44B7">
        <w:tc>
          <w:tcPr>
            <w:tcW w:w="9571" w:type="dxa"/>
            <w:gridSpan w:val="11"/>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1980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9,5</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40,7</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19,0</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23,1</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12,3</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15,5</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46,8</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53,2</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0,67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1,26</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9,3</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40,0</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17,9</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21,9</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12,6</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16,4</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44,7</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57,5</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0,75</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1,30</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1134"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8"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2,5</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0,03</w:t>
            </w:r>
          </w:p>
        </w:tc>
      </w:tr>
      <w:tr w:rsidR="0045101F" w:rsidRPr="00FC44B7" w:rsidTr="00FC44B7">
        <w:tc>
          <w:tcPr>
            <w:tcW w:w="9571" w:type="dxa"/>
            <w:gridSpan w:val="11"/>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1981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10,3</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46,3</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25,2</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29,8</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15,3</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20,3</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54,4</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51,3</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0,68</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1,33</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10,4</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45,0</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22,3</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26,4</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13,9</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17,8</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49,6</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52,6</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0,67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1,28</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1134"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8"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2,1</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0,03</w:t>
            </w:r>
          </w:p>
        </w:tc>
      </w:tr>
      <w:tr w:rsidR="0045101F" w:rsidRPr="00FC44B7" w:rsidTr="00FC44B7">
        <w:tc>
          <w:tcPr>
            <w:tcW w:w="9571" w:type="dxa"/>
            <w:gridSpan w:val="11"/>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Среднее за 1976 – 1981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9,5</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35,5</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17,8</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24,1</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11,1</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13,9</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50,0</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45,0</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0,57</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1,26</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9,3</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35,2</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17,4</w:t>
            </w:r>
          </w:p>
        </w:tc>
        <w:tc>
          <w:tcPr>
            <w:tcW w:w="70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23,2</w:t>
            </w:r>
          </w:p>
        </w:tc>
        <w:tc>
          <w:tcPr>
            <w:tcW w:w="8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10,7</w:t>
            </w:r>
          </w:p>
        </w:tc>
        <w:tc>
          <w:tcPr>
            <w:tcW w:w="709"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13,6</w:t>
            </w: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50,2</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45,7</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0,58</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1,26</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1134"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8" w:type="dxa"/>
          </w:tcPr>
          <w:p w:rsidR="0045101F" w:rsidRPr="00FC44B7" w:rsidRDefault="0045101F" w:rsidP="00FC44B7">
            <w:pPr>
              <w:spacing w:after="0" w:line="240" w:lineRule="auto"/>
              <w:rPr>
                <w:rFonts w:ascii="Times New Roman" w:hAnsi="Times New Roman"/>
                <w:sz w:val="24"/>
                <w:szCs w:val="24"/>
              </w:rPr>
            </w:pPr>
          </w:p>
        </w:tc>
        <w:tc>
          <w:tcPr>
            <w:tcW w:w="851" w:type="dxa"/>
          </w:tcPr>
          <w:p w:rsidR="0045101F" w:rsidRPr="00FC44B7" w:rsidRDefault="0045101F" w:rsidP="00FC44B7">
            <w:pPr>
              <w:spacing w:after="0" w:line="240" w:lineRule="auto"/>
              <w:rPr>
                <w:rFonts w:ascii="Times New Roman" w:hAnsi="Times New Roman"/>
                <w:sz w:val="24"/>
                <w:szCs w:val="24"/>
              </w:rPr>
            </w:pPr>
          </w:p>
        </w:tc>
        <w:tc>
          <w:tcPr>
            <w:tcW w:w="709" w:type="dxa"/>
          </w:tcPr>
          <w:p w:rsidR="0045101F" w:rsidRPr="00FC44B7" w:rsidRDefault="0045101F" w:rsidP="00FC44B7">
            <w:pPr>
              <w:spacing w:after="0" w:line="240" w:lineRule="auto"/>
              <w:rPr>
                <w:rFonts w:ascii="Times New Roman" w:hAnsi="Times New Roman"/>
                <w:sz w:val="24"/>
                <w:szCs w:val="24"/>
              </w:rPr>
            </w:pPr>
          </w:p>
        </w:tc>
        <w:tc>
          <w:tcPr>
            <w:tcW w:w="957"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80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80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r>
    </w:tbl>
    <w:p w:rsidR="0045101F" w:rsidRDefault="0045101F" w:rsidP="001B4B4A">
      <w:pPr>
        <w:spacing w:after="0"/>
        <w:ind w:firstLine="709"/>
        <w:rPr>
          <w:rFonts w:ascii="Times New Roman" w:hAnsi="Times New Roman"/>
          <w:sz w:val="24"/>
        </w:rPr>
      </w:pP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В годы исследований, как видно по данным таблицы 1, на биологические показатели плодоношения сорта Ркацители влияли метеорологические условия и подвои. Так, из-за провокационных оттепелей с последующими морозами зимой 1975-1976 г.г. процент глазков, развившихся в побеги, весной 1976 года у сорта Ркацители на подвое Берландиери × Рипариа Кобера 5ББ оказался меньше, чем на подвое Шасла × Берландиери 41Б. Это обусловлено зимостойкостью, которую придал сорту Ркацители подвой 41Б. Весна 1976 года в целом почти не отличалась от многолетних погодных условий. В этих условиях окончательное формирование генеративных органов в почках зимующих глазков сорта Ркацители прошло лучше на подвое Кобера 5ББ – процент плодоносных побегов, коэффициенты плодоношения и плодоносности побегов значим</w:t>
      </w:r>
      <w:r>
        <w:rPr>
          <w:rFonts w:ascii="Times New Roman" w:hAnsi="Times New Roman"/>
          <w:sz w:val="28"/>
          <w:szCs w:val="28"/>
        </w:rPr>
        <w:t>о бó</w:t>
      </w:r>
      <w:r w:rsidRPr="003E5110">
        <w:rPr>
          <w:rFonts w:ascii="Times New Roman" w:hAnsi="Times New Roman"/>
          <w:sz w:val="28"/>
          <w:szCs w:val="28"/>
        </w:rPr>
        <w:t>льшие, чем на подвое 41Б.</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Сильные заморозки (до -8ºС) в октябре 1976 года привели к некоторому подмерзанию лозы и глазков. Эти заморозки выявили повышение устойчивости сорта Ркацители к низким температурам на подвое 41Б. Зима 1976-1977 гг. и весна 1977 года не отличались особыми условиями. Весной 1977 года, как и весной 1976 года, у сорта Ркацители окончательное формирование генеративных органов в почках зимующих глазков прошло лучше на подвое Кобера 5ББ. В 1977 году процент плодоносных побегов, коэффициенты плодоношения и плодоносности побегов у сорта Ркацители такие же, как и в 1976 году.</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Зима 1977-1978 гг. была очень суровой, из-за этого вымерзло до половины глазков виноградной лозы. Весной 1978 года на обоих подвоях у сорта Ркацители процент глазков, развившихся в побеги, был практически одинаков, но на подвое 41Б отмечены лучшие процент плодоносных побегов и коэффициенты плодоношения и плодоносности побегов. Подвой Шасла × Берландиери 41Б не повысил сохранность зимующих глазков, но улучшил развитие генеративных органов.</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В 1979-1980 годах у сорта Ркацители на подвое 41Б были значимо лучшие показатели развития генеративных органов при  существенно меньшей сохранности зимующих глазков. Весной 1981 года отмечена значимая разница в проценте развившихся глазков и коэффициенте плодоносности побегов сорта Ркацители на разных подвоях.</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Таким образом, разница в проценте глазков, развившихся в побеги, на кустах сорта Ркацители на разных подвоях отмечена в 1976, 1979-1981 годах. В 1976 - 1977 годах лучшая сохранность глазков  была на подвое 41Б, а в 1979-1981 годах – на подвое Кобера 5ББ. В 1978 году разница в проценте развившихся глазков сорта Ркацители на разных подвоях незначительна. Это объясняется разной реакцией сорто-подвойных комбинаций на метеорологические условия прошедшего и текущего года.</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На развитие генеративных органов в почках зимующих глазков, выражающееся в проценте плодоносных побегов, коэффициентах плодоношения и плодоносности побегов, благоприятное влияние в сравнении с другим подвоем оказал подвой Берландиери × Рипариа Кобера 5ББ в 1976-1977 годах, а подвой Шасла × Берландиери 41Б – в 1978-1980 годах. В 1981 году  разница между рассматриваемыми показателями сорто – подвойных комбинаций незначительна. Степень влияния сорто-подвойных комбинаций на биологические показатели плодоношения кустов сорта Ркацители в разные годы показана в таблице 2.</w:t>
      </w:r>
    </w:p>
    <w:p w:rsidR="0045101F" w:rsidRPr="003E5110" w:rsidRDefault="0045101F" w:rsidP="009F2BE1">
      <w:pPr>
        <w:spacing w:after="0"/>
        <w:jc w:val="both"/>
        <w:rPr>
          <w:rFonts w:ascii="Times New Roman" w:hAnsi="Times New Roman"/>
          <w:sz w:val="28"/>
          <w:szCs w:val="28"/>
        </w:rPr>
      </w:pPr>
      <w:r w:rsidRPr="003E5110">
        <w:rPr>
          <w:rFonts w:ascii="Times New Roman" w:hAnsi="Times New Roman"/>
          <w:sz w:val="28"/>
          <w:szCs w:val="28"/>
        </w:rPr>
        <w:t>Таблица 2 – Степень влияния (%) сорто-подвойных комбинаций в разные годы на</w:t>
      </w:r>
      <w:r>
        <w:rPr>
          <w:rFonts w:ascii="Times New Roman" w:hAnsi="Times New Roman"/>
          <w:sz w:val="28"/>
          <w:szCs w:val="28"/>
        </w:rPr>
        <w:t xml:space="preserve"> </w:t>
      </w:r>
      <w:r w:rsidRPr="003E5110">
        <w:rPr>
          <w:rFonts w:ascii="Times New Roman" w:hAnsi="Times New Roman"/>
          <w:sz w:val="28"/>
          <w:szCs w:val="28"/>
        </w:rPr>
        <w:t>биологические показатели плодоношения сорта Ркацители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2"/>
        <w:gridCol w:w="2453"/>
        <w:gridCol w:w="1873"/>
        <w:gridCol w:w="1891"/>
        <w:gridCol w:w="1897"/>
      </w:tblGrid>
      <w:tr w:rsidR="0045101F" w:rsidRPr="00FC44B7" w:rsidTr="00FC44B7">
        <w:tc>
          <w:tcPr>
            <w:tcW w:w="1242" w:type="dxa"/>
            <w:vMerge w:val="restart"/>
          </w:tcPr>
          <w:p w:rsidR="0045101F" w:rsidRPr="00FC44B7" w:rsidRDefault="0045101F" w:rsidP="00FC44B7">
            <w:pPr>
              <w:spacing w:after="0" w:line="240" w:lineRule="auto"/>
              <w:rPr>
                <w:rFonts w:ascii="Times New Roman" w:hAnsi="Times New Roman"/>
                <w:sz w:val="24"/>
              </w:rPr>
            </w:pPr>
          </w:p>
          <w:p w:rsidR="0045101F" w:rsidRPr="00FC44B7" w:rsidRDefault="0045101F" w:rsidP="00FC44B7">
            <w:pPr>
              <w:spacing w:after="0" w:line="240" w:lineRule="auto"/>
              <w:rPr>
                <w:rFonts w:ascii="Times New Roman" w:hAnsi="Times New Roman"/>
                <w:sz w:val="24"/>
              </w:rPr>
            </w:pPr>
          </w:p>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Год</w:t>
            </w:r>
          </w:p>
        </w:tc>
        <w:tc>
          <w:tcPr>
            <w:tcW w:w="8329" w:type="dxa"/>
            <w:gridSpan w:val="4"/>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Степень влияния (%) сорто-подвойных комбинаций на</w:t>
            </w:r>
          </w:p>
        </w:tc>
      </w:tr>
      <w:tr w:rsidR="0045101F" w:rsidRPr="00FC44B7" w:rsidTr="00FC44B7">
        <w:tc>
          <w:tcPr>
            <w:tcW w:w="1242" w:type="dxa"/>
            <w:vMerge/>
          </w:tcPr>
          <w:p w:rsidR="0045101F" w:rsidRPr="00FC44B7" w:rsidRDefault="0045101F" w:rsidP="00FC44B7">
            <w:pPr>
              <w:spacing w:after="0" w:line="240" w:lineRule="auto"/>
              <w:rPr>
                <w:rFonts w:ascii="Times New Roman" w:hAnsi="Times New Roman"/>
                <w:sz w:val="24"/>
              </w:rPr>
            </w:pPr>
          </w:p>
        </w:tc>
        <w:tc>
          <w:tcPr>
            <w:tcW w:w="2586"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процент глазков, развившихся в побеги</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процент плодоносных побегов</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коэффициент плодоношения побегов</w:t>
            </w:r>
          </w:p>
        </w:tc>
        <w:tc>
          <w:tcPr>
            <w:tcW w:w="191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коэффициент плодоносности побегов</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1976</w:t>
            </w:r>
          </w:p>
        </w:tc>
        <w:tc>
          <w:tcPr>
            <w:tcW w:w="2586"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93,8</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95,5</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90,2</w:t>
            </w:r>
          </w:p>
        </w:tc>
        <w:tc>
          <w:tcPr>
            <w:tcW w:w="191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90,4</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1977</w:t>
            </w:r>
          </w:p>
        </w:tc>
        <w:tc>
          <w:tcPr>
            <w:tcW w:w="2586"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26,8</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96,2</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95,8</w:t>
            </w:r>
          </w:p>
        </w:tc>
        <w:tc>
          <w:tcPr>
            <w:tcW w:w="191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98,6</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1978</w:t>
            </w:r>
          </w:p>
        </w:tc>
        <w:tc>
          <w:tcPr>
            <w:tcW w:w="2586"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7,2</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75,6</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92,3</w:t>
            </w:r>
          </w:p>
        </w:tc>
        <w:tc>
          <w:tcPr>
            <w:tcW w:w="191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90,4</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1979</w:t>
            </w:r>
          </w:p>
        </w:tc>
        <w:tc>
          <w:tcPr>
            <w:tcW w:w="2586"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62,0</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40,3</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94,8</w:t>
            </w:r>
          </w:p>
        </w:tc>
        <w:tc>
          <w:tcPr>
            <w:tcW w:w="191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97,7</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1980</w:t>
            </w:r>
          </w:p>
        </w:tc>
        <w:tc>
          <w:tcPr>
            <w:tcW w:w="2586"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69,2</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85,7</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90,6</w:t>
            </w:r>
          </w:p>
        </w:tc>
        <w:tc>
          <w:tcPr>
            <w:tcW w:w="191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63,1</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1981</w:t>
            </w:r>
          </w:p>
        </w:tc>
        <w:tc>
          <w:tcPr>
            <w:tcW w:w="2586"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85,5</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45,0</w:t>
            </w:r>
          </w:p>
        </w:tc>
        <w:tc>
          <w:tcPr>
            <w:tcW w:w="1914"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13,0</w:t>
            </w:r>
          </w:p>
        </w:tc>
        <w:tc>
          <w:tcPr>
            <w:tcW w:w="191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82,4</w:t>
            </w:r>
          </w:p>
        </w:tc>
      </w:tr>
    </w:tbl>
    <w:p w:rsidR="0045101F" w:rsidRDefault="0045101F" w:rsidP="001B4B4A">
      <w:pPr>
        <w:spacing w:after="0"/>
        <w:ind w:firstLine="709"/>
        <w:jc w:val="both"/>
        <w:rPr>
          <w:rFonts w:ascii="Times New Roman" w:hAnsi="Times New Roman"/>
          <w:sz w:val="24"/>
        </w:rPr>
      </w:pP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Данные таблицы 2 показывают, что сорто-подвойные комбинации в большей степени влияют на развитие генеративных органов в почках зимующих глазков и в меньшей степени на процент глазков, развившихся в побеги.</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Обработка шестилетних данных методом дисперсионного анализа, когда повторениями являются годы исследований, показала, что в среднем за шесть лет разницы во влиянии подвоев Берландиери × Рипариа Кобера 5ББ и Шасла × Берландиери 41Б на биологические показатели плодоношения кустов сорта Ркацители нет. Влияние подвоев и различий погодных условий на эти показатели приведены в таблице 3.</w:t>
      </w:r>
    </w:p>
    <w:p w:rsidR="0045101F" w:rsidRDefault="0045101F" w:rsidP="009F2BE1">
      <w:pPr>
        <w:spacing w:after="0"/>
        <w:jc w:val="both"/>
        <w:rPr>
          <w:rFonts w:ascii="Times New Roman" w:hAnsi="Times New Roman"/>
          <w:sz w:val="28"/>
          <w:szCs w:val="28"/>
          <w:lang w:val="en-US"/>
        </w:rPr>
      </w:pPr>
    </w:p>
    <w:p w:rsidR="0045101F" w:rsidRDefault="0045101F" w:rsidP="009F2BE1">
      <w:pPr>
        <w:spacing w:after="0"/>
        <w:jc w:val="both"/>
        <w:rPr>
          <w:rFonts w:ascii="Times New Roman" w:hAnsi="Times New Roman"/>
          <w:sz w:val="28"/>
          <w:szCs w:val="28"/>
          <w:lang w:val="en-US"/>
        </w:rPr>
      </w:pPr>
    </w:p>
    <w:p w:rsidR="0045101F" w:rsidRDefault="0045101F" w:rsidP="009F2BE1">
      <w:pPr>
        <w:spacing w:after="0"/>
        <w:jc w:val="both"/>
        <w:rPr>
          <w:rFonts w:ascii="Times New Roman" w:hAnsi="Times New Roman"/>
          <w:sz w:val="28"/>
          <w:szCs w:val="28"/>
          <w:lang w:val="en-US"/>
        </w:rPr>
      </w:pPr>
    </w:p>
    <w:p w:rsidR="0045101F" w:rsidRDefault="0045101F" w:rsidP="009F2BE1">
      <w:pPr>
        <w:spacing w:after="0"/>
        <w:jc w:val="both"/>
        <w:rPr>
          <w:rFonts w:ascii="Times New Roman" w:hAnsi="Times New Roman"/>
          <w:sz w:val="28"/>
          <w:szCs w:val="28"/>
          <w:lang w:val="en-US"/>
        </w:rPr>
      </w:pPr>
    </w:p>
    <w:p w:rsidR="0045101F" w:rsidRDefault="0045101F" w:rsidP="009F2BE1">
      <w:pPr>
        <w:spacing w:after="0"/>
        <w:jc w:val="both"/>
        <w:rPr>
          <w:rFonts w:ascii="Times New Roman" w:hAnsi="Times New Roman"/>
          <w:sz w:val="28"/>
          <w:szCs w:val="28"/>
          <w:lang w:val="en-US"/>
        </w:rPr>
      </w:pPr>
    </w:p>
    <w:p w:rsidR="0045101F" w:rsidRPr="003E5110" w:rsidRDefault="0045101F" w:rsidP="009F2BE1">
      <w:pPr>
        <w:spacing w:after="0"/>
        <w:jc w:val="both"/>
        <w:rPr>
          <w:rFonts w:ascii="Times New Roman" w:hAnsi="Times New Roman"/>
          <w:sz w:val="28"/>
          <w:szCs w:val="28"/>
        </w:rPr>
      </w:pPr>
      <w:r w:rsidRPr="003E5110">
        <w:rPr>
          <w:rFonts w:ascii="Times New Roman" w:hAnsi="Times New Roman"/>
          <w:sz w:val="28"/>
          <w:szCs w:val="28"/>
        </w:rPr>
        <w:t>Таблица 3 – Степень влияния ( %) факторов на биологические показатели плодоношения кустов сорта Ркацители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13"/>
        <w:gridCol w:w="1701"/>
        <w:gridCol w:w="1729"/>
        <w:gridCol w:w="1811"/>
        <w:gridCol w:w="1832"/>
      </w:tblGrid>
      <w:tr w:rsidR="0045101F" w:rsidRPr="00FC44B7" w:rsidTr="00FC44B7">
        <w:tc>
          <w:tcPr>
            <w:tcW w:w="2212" w:type="dxa"/>
            <w:vMerge w:val="restart"/>
          </w:tcPr>
          <w:p w:rsidR="0045101F" w:rsidRPr="00FC44B7" w:rsidRDefault="0045101F" w:rsidP="00FC44B7">
            <w:pPr>
              <w:spacing w:after="0" w:line="240" w:lineRule="auto"/>
              <w:rPr>
                <w:rFonts w:ascii="Times New Roman" w:hAnsi="Times New Roman"/>
                <w:sz w:val="24"/>
              </w:rPr>
            </w:pPr>
          </w:p>
          <w:p w:rsidR="0045101F" w:rsidRPr="00FC44B7" w:rsidRDefault="0045101F" w:rsidP="00FC44B7">
            <w:pPr>
              <w:spacing w:after="0" w:line="240" w:lineRule="auto"/>
              <w:rPr>
                <w:rFonts w:ascii="Times New Roman" w:hAnsi="Times New Roman"/>
                <w:sz w:val="24"/>
              </w:rPr>
            </w:pPr>
          </w:p>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Факторы</w:t>
            </w:r>
          </w:p>
        </w:tc>
        <w:tc>
          <w:tcPr>
            <w:tcW w:w="7359" w:type="dxa"/>
            <w:gridSpan w:val="4"/>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Степень влияния (%) факторов на</w:t>
            </w:r>
          </w:p>
        </w:tc>
      </w:tr>
      <w:tr w:rsidR="0045101F" w:rsidRPr="00FC44B7" w:rsidTr="00FC44B7">
        <w:tc>
          <w:tcPr>
            <w:tcW w:w="2212" w:type="dxa"/>
            <w:vMerge/>
          </w:tcPr>
          <w:p w:rsidR="0045101F" w:rsidRPr="00FC44B7" w:rsidRDefault="0045101F" w:rsidP="00FC44B7">
            <w:pPr>
              <w:spacing w:after="0" w:line="240" w:lineRule="auto"/>
              <w:rPr>
                <w:rFonts w:ascii="Times New Roman" w:hAnsi="Times New Roman"/>
                <w:sz w:val="24"/>
              </w:rPr>
            </w:pPr>
          </w:p>
        </w:tc>
        <w:tc>
          <w:tcPr>
            <w:tcW w:w="3625" w:type="dxa"/>
            <w:gridSpan w:val="2"/>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процент</w:t>
            </w:r>
          </w:p>
        </w:tc>
        <w:tc>
          <w:tcPr>
            <w:tcW w:w="3734" w:type="dxa"/>
            <w:gridSpan w:val="2"/>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коэффициент</w:t>
            </w:r>
          </w:p>
        </w:tc>
      </w:tr>
      <w:tr w:rsidR="0045101F" w:rsidRPr="00FC44B7" w:rsidTr="00FC44B7">
        <w:tc>
          <w:tcPr>
            <w:tcW w:w="2212" w:type="dxa"/>
            <w:vMerge/>
          </w:tcPr>
          <w:p w:rsidR="0045101F" w:rsidRPr="00FC44B7" w:rsidRDefault="0045101F" w:rsidP="00FC44B7">
            <w:pPr>
              <w:spacing w:after="0" w:line="240" w:lineRule="auto"/>
              <w:rPr>
                <w:rFonts w:ascii="Times New Roman" w:hAnsi="Times New Roman"/>
                <w:sz w:val="24"/>
              </w:rPr>
            </w:pPr>
          </w:p>
        </w:tc>
        <w:tc>
          <w:tcPr>
            <w:tcW w:w="180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глазков, развившихся в побеги</w:t>
            </w:r>
          </w:p>
        </w:tc>
        <w:tc>
          <w:tcPr>
            <w:tcW w:w="1820"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плодоносных побегов</w:t>
            </w:r>
          </w:p>
        </w:tc>
        <w:tc>
          <w:tcPr>
            <w:tcW w:w="1861"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плодоношения побегов</w:t>
            </w:r>
          </w:p>
        </w:tc>
        <w:tc>
          <w:tcPr>
            <w:tcW w:w="187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плодоносности побегов</w:t>
            </w:r>
          </w:p>
        </w:tc>
      </w:tr>
      <w:tr w:rsidR="0045101F" w:rsidRPr="00FC44B7" w:rsidTr="00FC44B7">
        <w:tc>
          <w:tcPr>
            <w:tcW w:w="221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Подвои</w:t>
            </w:r>
          </w:p>
        </w:tc>
        <w:tc>
          <w:tcPr>
            <w:tcW w:w="1805"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0,1</w:t>
            </w:r>
          </w:p>
        </w:tc>
        <w:tc>
          <w:tcPr>
            <w:tcW w:w="1820"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0,2</w:t>
            </w:r>
          </w:p>
        </w:tc>
        <w:tc>
          <w:tcPr>
            <w:tcW w:w="1861"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0,4</w:t>
            </w:r>
          </w:p>
        </w:tc>
        <w:tc>
          <w:tcPr>
            <w:tcW w:w="187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0,1</w:t>
            </w:r>
          </w:p>
        </w:tc>
      </w:tr>
      <w:tr w:rsidR="0045101F" w:rsidRPr="00FC44B7" w:rsidTr="00FC44B7">
        <w:tc>
          <w:tcPr>
            <w:tcW w:w="221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Различия метеорологических условий лет наблюдений</w:t>
            </w:r>
          </w:p>
        </w:tc>
        <w:tc>
          <w:tcPr>
            <w:tcW w:w="1805" w:type="dxa"/>
          </w:tcPr>
          <w:p w:rsidR="0045101F" w:rsidRPr="00FC44B7" w:rsidRDefault="0045101F" w:rsidP="00FC44B7">
            <w:pPr>
              <w:spacing w:after="0" w:line="240" w:lineRule="auto"/>
              <w:jc w:val="center"/>
              <w:rPr>
                <w:rFonts w:ascii="Times New Roman" w:hAnsi="Times New Roman"/>
                <w:sz w:val="24"/>
              </w:rPr>
            </w:pPr>
          </w:p>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82,8</w:t>
            </w:r>
          </w:p>
        </w:tc>
        <w:tc>
          <w:tcPr>
            <w:tcW w:w="1820" w:type="dxa"/>
          </w:tcPr>
          <w:p w:rsidR="0045101F" w:rsidRPr="00FC44B7" w:rsidRDefault="0045101F" w:rsidP="00FC44B7">
            <w:pPr>
              <w:spacing w:after="0" w:line="240" w:lineRule="auto"/>
              <w:jc w:val="center"/>
              <w:rPr>
                <w:rFonts w:ascii="Times New Roman" w:hAnsi="Times New Roman"/>
                <w:sz w:val="24"/>
              </w:rPr>
            </w:pPr>
          </w:p>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95,0</w:t>
            </w:r>
          </w:p>
        </w:tc>
        <w:tc>
          <w:tcPr>
            <w:tcW w:w="1861" w:type="dxa"/>
          </w:tcPr>
          <w:p w:rsidR="0045101F" w:rsidRPr="00FC44B7" w:rsidRDefault="0045101F" w:rsidP="00FC44B7">
            <w:pPr>
              <w:spacing w:after="0" w:line="240" w:lineRule="auto"/>
              <w:jc w:val="center"/>
              <w:rPr>
                <w:rFonts w:ascii="Times New Roman" w:hAnsi="Times New Roman"/>
                <w:sz w:val="24"/>
              </w:rPr>
            </w:pPr>
          </w:p>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85,8</w:t>
            </w:r>
          </w:p>
        </w:tc>
        <w:tc>
          <w:tcPr>
            <w:tcW w:w="1873" w:type="dxa"/>
          </w:tcPr>
          <w:p w:rsidR="0045101F" w:rsidRPr="00FC44B7" w:rsidRDefault="0045101F" w:rsidP="00FC44B7">
            <w:pPr>
              <w:spacing w:after="0" w:line="240" w:lineRule="auto"/>
              <w:jc w:val="center"/>
              <w:rPr>
                <w:rFonts w:ascii="Times New Roman" w:hAnsi="Times New Roman"/>
                <w:sz w:val="24"/>
              </w:rPr>
            </w:pPr>
          </w:p>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39,0</w:t>
            </w:r>
          </w:p>
        </w:tc>
      </w:tr>
    </w:tbl>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С целью выявления возможного влияния подвоев на закладку генеративных органов в почках глазков по длине плодовой стрелки, агробиолог</w:t>
      </w:r>
      <w:r>
        <w:rPr>
          <w:rFonts w:ascii="Times New Roman" w:hAnsi="Times New Roman"/>
          <w:sz w:val="28"/>
          <w:szCs w:val="28"/>
        </w:rPr>
        <w:t xml:space="preserve">ические учеты были обработаны по </w:t>
      </w:r>
      <w:r w:rsidRPr="003E5110">
        <w:rPr>
          <w:rFonts w:ascii="Times New Roman" w:hAnsi="Times New Roman"/>
          <w:sz w:val="28"/>
          <w:szCs w:val="28"/>
        </w:rPr>
        <w:t>зонам 1-3, 4-6, 7-9, 10-12 глазков от основания лозы с вычислением процента глазков, развившихся в побеги, процента плодоносных побегов, коэффициентов плодоношения и плодоносности побегов (таблица 4).</w:t>
      </w:r>
    </w:p>
    <w:p w:rsidR="0045101F" w:rsidRPr="003E5110" w:rsidRDefault="0045101F" w:rsidP="00CC2A2B">
      <w:pPr>
        <w:spacing w:after="0"/>
        <w:jc w:val="both"/>
        <w:rPr>
          <w:rFonts w:ascii="Times New Roman" w:hAnsi="Times New Roman"/>
          <w:sz w:val="28"/>
          <w:szCs w:val="28"/>
        </w:rPr>
      </w:pPr>
      <w:r w:rsidRPr="003E5110">
        <w:rPr>
          <w:rFonts w:ascii="Times New Roman" w:hAnsi="Times New Roman"/>
          <w:sz w:val="28"/>
          <w:szCs w:val="28"/>
        </w:rPr>
        <w:t>Таблица 4 - Влияние подвоя на биологические показатели плодоношения сорта Ркацители по зонам плодовой стрелки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5"/>
        <w:gridCol w:w="1818"/>
        <w:gridCol w:w="1854"/>
        <w:gridCol w:w="1854"/>
        <w:gridCol w:w="1855"/>
      </w:tblGrid>
      <w:tr w:rsidR="0045101F" w:rsidRPr="00FC44B7" w:rsidTr="00FC44B7">
        <w:tc>
          <w:tcPr>
            <w:tcW w:w="1951" w:type="dxa"/>
            <w:vMerge w:val="restart"/>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Подвой</w:t>
            </w:r>
          </w:p>
        </w:tc>
        <w:tc>
          <w:tcPr>
            <w:tcW w:w="7620" w:type="dxa"/>
            <w:gridSpan w:val="4"/>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Номер глазков от основания лозы</w:t>
            </w:r>
          </w:p>
        </w:tc>
      </w:tr>
      <w:tr w:rsidR="0045101F" w:rsidRPr="00FC44B7" w:rsidTr="00FC44B7">
        <w:tc>
          <w:tcPr>
            <w:tcW w:w="1951" w:type="dxa"/>
            <w:vMerge/>
          </w:tcPr>
          <w:p w:rsidR="0045101F" w:rsidRPr="00FC44B7" w:rsidRDefault="0045101F" w:rsidP="00FC44B7">
            <w:pPr>
              <w:spacing w:after="0" w:line="240" w:lineRule="auto"/>
              <w:rPr>
                <w:rFonts w:ascii="Times New Roman" w:hAnsi="Times New Roman"/>
                <w:sz w:val="24"/>
                <w:szCs w:val="24"/>
              </w:rPr>
            </w:pP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1-3</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4-6</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7-9</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10-12</w:t>
            </w:r>
          </w:p>
        </w:tc>
      </w:tr>
      <w:tr w:rsidR="0045101F" w:rsidRPr="00FC44B7" w:rsidTr="00FC44B7">
        <w:tc>
          <w:tcPr>
            <w:tcW w:w="9571" w:type="dxa"/>
            <w:gridSpan w:val="5"/>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Процент глазков, развившихся в побеги</w:t>
            </w:r>
          </w:p>
        </w:tc>
      </w:tr>
      <w:tr w:rsidR="0045101F" w:rsidRPr="00FC44B7" w:rsidTr="00FC44B7">
        <w:tc>
          <w:tcPr>
            <w:tcW w:w="19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29,4</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46,2</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51,9</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51,7</w:t>
            </w:r>
          </w:p>
        </w:tc>
      </w:tr>
      <w:tr w:rsidR="0045101F" w:rsidRPr="00FC44B7" w:rsidTr="00FC44B7">
        <w:tc>
          <w:tcPr>
            <w:tcW w:w="19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 × Б 41Б</w:t>
            </w: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23,1</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49,1</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53,2</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53,3</w:t>
            </w:r>
          </w:p>
        </w:tc>
      </w:tr>
      <w:tr w:rsidR="0045101F" w:rsidRPr="00FC44B7" w:rsidTr="00FC44B7">
        <w:tc>
          <w:tcPr>
            <w:tcW w:w="9571" w:type="dxa"/>
            <w:gridSpan w:val="5"/>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Процент плодоносных побегов</w:t>
            </w:r>
          </w:p>
        </w:tc>
      </w:tr>
      <w:tr w:rsidR="0045101F" w:rsidRPr="00FC44B7" w:rsidTr="00FC44B7">
        <w:tc>
          <w:tcPr>
            <w:tcW w:w="19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34,2</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32,6</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32,5</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38,4</w:t>
            </w:r>
          </w:p>
        </w:tc>
      </w:tr>
      <w:tr w:rsidR="0045101F" w:rsidRPr="00FC44B7" w:rsidTr="00FC44B7">
        <w:tc>
          <w:tcPr>
            <w:tcW w:w="19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 × Б 41Б</w:t>
            </w: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23,3</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38,7</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39,3</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50,8</w:t>
            </w:r>
          </w:p>
        </w:tc>
      </w:tr>
      <w:tr w:rsidR="0045101F" w:rsidRPr="00FC44B7" w:rsidTr="00FC44B7">
        <w:tc>
          <w:tcPr>
            <w:tcW w:w="9571" w:type="dxa"/>
            <w:gridSpan w:val="5"/>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Число соцветий</w:t>
            </w:r>
          </w:p>
        </w:tc>
      </w:tr>
      <w:tr w:rsidR="0045101F" w:rsidRPr="00FC44B7" w:rsidTr="00FC44B7">
        <w:tc>
          <w:tcPr>
            <w:tcW w:w="19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0,39</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0,41</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0,40</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0,53</w:t>
            </w:r>
          </w:p>
        </w:tc>
      </w:tr>
      <w:tr w:rsidR="0045101F" w:rsidRPr="00FC44B7" w:rsidTr="00FC44B7">
        <w:tc>
          <w:tcPr>
            <w:tcW w:w="19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 × Б 41Б</w:t>
            </w: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0,36</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0,49</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0,58</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0,48</w:t>
            </w:r>
          </w:p>
        </w:tc>
      </w:tr>
      <w:tr w:rsidR="0045101F" w:rsidRPr="00FC44B7" w:rsidTr="00FC44B7">
        <w:tc>
          <w:tcPr>
            <w:tcW w:w="9571" w:type="dxa"/>
            <w:gridSpan w:val="5"/>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Число соцветий на плодоносный побег</w:t>
            </w:r>
          </w:p>
        </w:tc>
      </w:tr>
      <w:tr w:rsidR="0045101F" w:rsidRPr="00FC44B7" w:rsidTr="00FC44B7">
        <w:tc>
          <w:tcPr>
            <w:tcW w:w="19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1,12</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1,24</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1,21</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1,30</w:t>
            </w:r>
          </w:p>
        </w:tc>
      </w:tr>
      <w:tr w:rsidR="0045101F" w:rsidRPr="00FC44B7" w:rsidTr="00FC44B7">
        <w:tc>
          <w:tcPr>
            <w:tcW w:w="195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 × Б 41Б</w:t>
            </w:r>
          </w:p>
        </w:tc>
        <w:tc>
          <w:tcPr>
            <w:tcW w:w="1877"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1,19</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1,26</w:t>
            </w:r>
          </w:p>
        </w:tc>
        <w:tc>
          <w:tcPr>
            <w:tcW w:w="1914"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1,32</w:t>
            </w:r>
          </w:p>
        </w:tc>
        <w:tc>
          <w:tcPr>
            <w:tcW w:w="191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1,05</w:t>
            </w:r>
          </w:p>
        </w:tc>
      </w:tr>
    </w:tbl>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Как видно из таблицы, в зоне 1-3 глазка от основания плодовой стрелки на подвое Кобера 5ББ процент глазков, разв</w:t>
      </w:r>
      <w:r>
        <w:rPr>
          <w:rFonts w:ascii="Times New Roman" w:hAnsi="Times New Roman"/>
          <w:sz w:val="28"/>
          <w:szCs w:val="28"/>
        </w:rPr>
        <w:t>ившихся в побеги, больше на 6,3 </w:t>
      </w:r>
      <w:r w:rsidRPr="003E5110">
        <w:rPr>
          <w:rFonts w:ascii="Times New Roman" w:hAnsi="Times New Roman"/>
          <w:sz w:val="28"/>
          <w:szCs w:val="28"/>
        </w:rPr>
        <w:t>%, в последующих же зонах на разных подвоях разница незначительна. На  подвое Кобера 5ББ в зоне 1-3 глазка процент плодоносных побегов больше на 10,9%, но в зонах 4-6, 7-9 и 10-12 глазков на подвое Ш × Б 41Б наблюдается плодоносных побегов от 6,1 до 12,4 %, больше, чем на подвое Кобера 5ББ, то есть в этих зонах стрелки лучше идет закладка генеративных органов на подвое Ш × Б 41Б.</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Наибольшее число соцветий на побег и плодоносный побег у сорта Ркацители на подвое Кобера 5ББ приходится на 10-12 глазки, а на подв</w:t>
      </w:r>
      <w:r>
        <w:rPr>
          <w:rFonts w:ascii="Times New Roman" w:hAnsi="Times New Roman"/>
          <w:sz w:val="28"/>
          <w:szCs w:val="28"/>
        </w:rPr>
        <w:t>ое Ш </w:t>
      </w:r>
      <w:r w:rsidRPr="003E5110">
        <w:rPr>
          <w:rFonts w:ascii="Times New Roman" w:hAnsi="Times New Roman"/>
          <w:sz w:val="28"/>
          <w:szCs w:val="28"/>
        </w:rPr>
        <w:t>× Б 41Б  на 7-9 глазки плодовой стрелки.</w:t>
      </w: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При анализе данных агробиологического учётов были выделены глазки, давшие два и более побегов, и условно принято, что лучший по росту и числу соцветий побег развился из центральной почки глазка, а остальные - из замещающих почек. Данные об этих подсчётах приведены в таблице 5.</w:t>
      </w:r>
    </w:p>
    <w:p w:rsidR="0045101F" w:rsidRDefault="0045101F" w:rsidP="00CC2A2B">
      <w:pPr>
        <w:spacing w:after="0"/>
        <w:jc w:val="both"/>
        <w:rPr>
          <w:rFonts w:ascii="Times New Roman" w:hAnsi="Times New Roman"/>
          <w:sz w:val="28"/>
          <w:szCs w:val="28"/>
        </w:rPr>
      </w:pPr>
    </w:p>
    <w:p w:rsidR="0045101F" w:rsidRPr="003E5110" w:rsidRDefault="0045101F" w:rsidP="00CC2A2B">
      <w:pPr>
        <w:spacing w:after="0"/>
        <w:jc w:val="both"/>
        <w:rPr>
          <w:rFonts w:ascii="Times New Roman" w:hAnsi="Times New Roman"/>
          <w:sz w:val="28"/>
          <w:szCs w:val="28"/>
        </w:rPr>
      </w:pPr>
      <w:r w:rsidRPr="003E5110">
        <w:rPr>
          <w:rFonts w:ascii="Times New Roman" w:hAnsi="Times New Roman"/>
          <w:sz w:val="28"/>
          <w:szCs w:val="28"/>
        </w:rPr>
        <w:t>Таблица 5 - Влияние подвоев на биологические показатели плодоношения побегов, развившихся из главных и замещающих почек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5"/>
        <w:gridCol w:w="2343"/>
        <w:gridCol w:w="2294"/>
        <w:gridCol w:w="2344"/>
      </w:tblGrid>
      <w:tr w:rsidR="0045101F" w:rsidRPr="00FC44B7" w:rsidTr="00FC44B7">
        <w:tc>
          <w:tcPr>
            <w:tcW w:w="2392" w:type="dxa"/>
            <w:vMerge w:val="restart"/>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Подвои</w:t>
            </w:r>
          </w:p>
        </w:tc>
        <w:tc>
          <w:tcPr>
            <w:tcW w:w="2393" w:type="dxa"/>
            <w:vMerge w:val="restart"/>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Процент плодоносных побегов</w:t>
            </w:r>
          </w:p>
        </w:tc>
        <w:tc>
          <w:tcPr>
            <w:tcW w:w="4786" w:type="dxa"/>
            <w:gridSpan w:val="2"/>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Число соцветий на</w:t>
            </w:r>
          </w:p>
        </w:tc>
      </w:tr>
      <w:tr w:rsidR="0045101F" w:rsidRPr="00FC44B7" w:rsidTr="00FC44B7">
        <w:tc>
          <w:tcPr>
            <w:tcW w:w="2392" w:type="dxa"/>
            <w:vMerge/>
          </w:tcPr>
          <w:p w:rsidR="0045101F" w:rsidRPr="00FC44B7" w:rsidRDefault="0045101F" w:rsidP="00FC44B7">
            <w:pPr>
              <w:spacing w:after="0" w:line="240" w:lineRule="auto"/>
              <w:rPr>
                <w:rFonts w:ascii="Times New Roman" w:hAnsi="Times New Roman"/>
                <w:sz w:val="24"/>
              </w:rPr>
            </w:pPr>
          </w:p>
        </w:tc>
        <w:tc>
          <w:tcPr>
            <w:tcW w:w="2393" w:type="dxa"/>
            <w:vMerge/>
          </w:tcPr>
          <w:p w:rsidR="0045101F" w:rsidRPr="00FC44B7" w:rsidRDefault="0045101F" w:rsidP="00FC44B7">
            <w:pPr>
              <w:spacing w:after="0" w:line="240" w:lineRule="auto"/>
              <w:rPr>
                <w:rFonts w:ascii="Times New Roman" w:hAnsi="Times New Roman"/>
                <w:sz w:val="24"/>
              </w:rPr>
            </w:pP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побег</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плодоносный побег</w:t>
            </w:r>
          </w:p>
        </w:tc>
      </w:tr>
      <w:tr w:rsidR="0045101F" w:rsidRPr="00FC44B7" w:rsidTr="00FC44B7">
        <w:tc>
          <w:tcPr>
            <w:tcW w:w="9571" w:type="dxa"/>
            <w:gridSpan w:val="4"/>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Главные почки</w:t>
            </w:r>
          </w:p>
        </w:tc>
      </w:tr>
      <w:tr w:rsidR="0045101F" w:rsidRPr="00FC44B7" w:rsidTr="00FC44B7">
        <w:tc>
          <w:tcPr>
            <w:tcW w:w="239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Кобера 5ББ</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34,6</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0,42</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1,20</w:t>
            </w:r>
          </w:p>
        </w:tc>
      </w:tr>
      <w:tr w:rsidR="0045101F" w:rsidRPr="00FC44B7" w:rsidTr="00FC44B7">
        <w:tc>
          <w:tcPr>
            <w:tcW w:w="239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Ш × Б 41Б</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39,2</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0,49</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1,25</w:t>
            </w:r>
          </w:p>
        </w:tc>
      </w:tr>
      <w:tr w:rsidR="0045101F" w:rsidRPr="00FC44B7" w:rsidTr="00FC44B7">
        <w:tc>
          <w:tcPr>
            <w:tcW w:w="9571" w:type="dxa"/>
            <w:gridSpan w:val="4"/>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Замещающие почки</w:t>
            </w:r>
          </w:p>
        </w:tc>
      </w:tr>
      <w:tr w:rsidR="0045101F" w:rsidRPr="00FC44B7" w:rsidTr="00FC44B7">
        <w:tc>
          <w:tcPr>
            <w:tcW w:w="239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Кобера 5ББ</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9,1</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0,12</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1,33</w:t>
            </w:r>
          </w:p>
        </w:tc>
      </w:tr>
      <w:tr w:rsidR="0045101F" w:rsidRPr="00FC44B7" w:rsidTr="00FC44B7">
        <w:tc>
          <w:tcPr>
            <w:tcW w:w="2392" w:type="dxa"/>
          </w:tcPr>
          <w:p w:rsidR="0045101F" w:rsidRPr="00FC44B7" w:rsidRDefault="0045101F" w:rsidP="00FC44B7">
            <w:pPr>
              <w:spacing w:after="0" w:line="240" w:lineRule="auto"/>
              <w:rPr>
                <w:rFonts w:ascii="Times New Roman" w:hAnsi="Times New Roman"/>
                <w:sz w:val="24"/>
              </w:rPr>
            </w:pPr>
            <w:r w:rsidRPr="00FC44B7">
              <w:rPr>
                <w:rFonts w:ascii="Times New Roman" w:hAnsi="Times New Roman"/>
                <w:sz w:val="24"/>
              </w:rPr>
              <w:t>Ш × Б 41Б</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17,2</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0,17</w:t>
            </w:r>
          </w:p>
        </w:tc>
        <w:tc>
          <w:tcPr>
            <w:tcW w:w="2393" w:type="dxa"/>
          </w:tcPr>
          <w:p w:rsidR="0045101F" w:rsidRPr="00FC44B7" w:rsidRDefault="0045101F" w:rsidP="00FC44B7">
            <w:pPr>
              <w:spacing w:after="0" w:line="240" w:lineRule="auto"/>
              <w:jc w:val="center"/>
              <w:rPr>
                <w:rFonts w:ascii="Times New Roman" w:hAnsi="Times New Roman"/>
                <w:sz w:val="24"/>
              </w:rPr>
            </w:pPr>
            <w:r w:rsidRPr="00FC44B7">
              <w:rPr>
                <w:rFonts w:ascii="Times New Roman" w:hAnsi="Times New Roman"/>
                <w:sz w:val="24"/>
              </w:rPr>
              <w:t>1,25</w:t>
            </w:r>
          </w:p>
        </w:tc>
      </w:tr>
    </w:tbl>
    <w:p w:rsidR="0045101F" w:rsidRDefault="0045101F" w:rsidP="001B4B4A">
      <w:pPr>
        <w:spacing w:after="0"/>
        <w:ind w:firstLine="709"/>
        <w:jc w:val="both"/>
        <w:rPr>
          <w:rFonts w:ascii="Times New Roman" w:hAnsi="Times New Roman"/>
          <w:sz w:val="28"/>
          <w:szCs w:val="28"/>
        </w:rPr>
      </w:pPr>
    </w:p>
    <w:p w:rsidR="0045101F" w:rsidRPr="003E5110" w:rsidRDefault="0045101F" w:rsidP="001B4B4A">
      <w:pPr>
        <w:spacing w:after="0"/>
        <w:ind w:firstLine="709"/>
        <w:jc w:val="both"/>
        <w:rPr>
          <w:rFonts w:ascii="Times New Roman" w:hAnsi="Times New Roman"/>
          <w:sz w:val="28"/>
          <w:szCs w:val="28"/>
        </w:rPr>
      </w:pPr>
      <w:r w:rsidRPr="003E5110">
        <w:rPr>
          <w:rFonts w:ascii="Times New Roman" w:hAnsi="Times New Roman"/>
          <w:sz w:val="28"/>
          <w:szCs w:val="28"/>
        </w:rPr>
        <w:t>Из таблицы видно, что на подовое Шасла × Берландиери 41Б отмечена лучшая закладка генеративных органов как в главных, так и в замещающих почках глазков.</w:t>
      </w:r>
    </w:p>
    <w:p w:rsidR="0045101F" w:rsidRPr="003E5110" w:rsidRDefault="0045101F" w:rsidP="004967D7">
      <w:pPr>
        <w:spacing w:after="0"/>
        <w:ind w:firstLine="709"/>
        <w:jc w:val="both"/>
        <w:rPr>
          <w:rFonts w:ascii="Times New Roman" w:hAnsi="Times New Roman"/>
          <w:sz w:val="28"/>
          <w:szCs w:val="28"/>
        </w:rPr>
      </w:pPr>
      <w:r w:rsidRPr="003E5110">
        <w:rPr>
          <w:rFonts w:ascii="Times New Roman" w:hAnsi="Times New Roman"/>
          <w:sz w:val="28"/>
          <w:szCs w:val="28"/>
        </w:rPr>
        <w:t>Влияние подвоев на рост побегов и увеличение листовой площади кустов сорта Ркацители было определено в динамике через каждые пять дней. Результаты измерений показали что подвои не оказали существенного влияния на динамику нарастания длины побега. Динамика нарастания листовой площади кустов показала, что вначале увеличение листовой поверхности кустов на подвое Кобера 5ББ идет несколько быстрее, но в конце, особенно в период активного нарастания листовой площади, на подвое Ш × Б 41Б рост идёт интенсивнее, чем на Кобере 5ББ и в конечном счёте площадь листовой поверхности  кустов больше на подвое  Ш × Б 41Б.</w:t>
      </w:r>
    </w:p>
    <w:p w:rsidR="0045101F" w:rsidRPr="003E5110" w:rsidRDefault="0045101F" w:rsidP="003E5110">
      <w:pPr>
        <w:spacing w:after="0"/>
        <w:ind w:firstLine="708"/>
        <w:jc w:val="both"/>
        <w:rPr>
          <w:rFonts w:ascii="Times New Roman" w:hAnsi="Times New Roman"/>
          <w:sz w:val="28"/>
          <w:szCs w:val="28"/>
        </w:rPr>
      </w:pPr>
      <w:r w:rsidRPr="003E5110">
        <w:rPr>
          <w:rFonts w:ascii="Times New Roman" w:hAnsi="Times New Roman"/>
          <w:sz w:val="28"/>
          <w:szCs w:val="28"/>
        </w:rPr>
        <w:t>Величина урожая варьирует в зависимости от привитой комбинации, экологических условий, проводимой агротехники и метеорологических условий. Тем не менее, в этом варьировании часто прослеживается влияние подвоя на величину урожая</w:t>
      </w:r>
      <w:r>
        <w:rPr>
          <w:rFonts w:ascii="Times New Roman" w:hAnsi="Times New Roman"/>
          <w:sz w:val="28"/>
          <w:szCs w:val="28"/>
        </w:rPr>
        <w:t xml:space="preserve"> </w:t>
      </w:r>
      <w:r w:rsidRPr="00F90883">
        <w:rPr>
          <w:rFonts w:ascii="Times New Roman" w:hAnsi="Times New Roman"/>
          <w:sz w:val="28"/>
          <w:szCs w:val="28"/>
        </w:rPr>
        <w:t>[4]</w:t>
      </w:r>
      <w:r w:rsidRPr="003E5110">
        <w:rPr>
          <w:rFonts w:ascii="Times New Roman" w:hAnsi="Times New Roman"/>
          <w:sz w:val="28"/>
          <w:szCs w:val="28"/>
        </w:rPr>
        <w:t>.</w:t>
      </w:r>
    </w:p>
    <w:p w:rsidR="0045101F" w:rsidRDefault="0045101F" w:rsidP="003E5110">
      <w:pPr>
        <w:spacing w:after="0"/>
        <w:ind w:firstLine="709"/>
        <w:jc w:val="both"/>
        <w:rPr>
          <w:rFonts w:ascii="Times New Roman" w:hAnsi="Times New Roman"/>
          <w:sz w:val="28"/>
          <w:szCs w:val="28"/>
        </w:rPr>
      </w:pPr>
      <w:r w:rsidRPr="003E5110">
        <w:rPr>
          <w:rFonts w:ascii="Times New Roman" w:hAnsi="Times New Roman"/>
          <w:sz w:val="28"/>
          <w:szCs w:val="28"/>
        </w:rPr>
        <w:t>Влияние подвоев на величину урожая винограда сорта Ркацители приведено в таблице 6.</w:t>
      </w:r>
    </w:p>
    <w:p w:rsidR="0045101F" w:rsidRPr="003E5110" w:rsidRDefault="0045101F" w:rsidP="00CC2A2B">
      <w:pPr>
        <w:spacing w:after="0"/>
        <w:jc w:val="both"/>
        <w:rPr>
          <w:rFonts w:ascii="Times New Roman" w:hAnsi="Times New Roman"/>
          <w:sz w:val="28"/>
          <w:szCs w:val="28"/>
        </w:rPr>
      </w:pPr>
      <w:r w:rsidRPr="003E5110">
        <w:rPr>
          <w:rFonts w:ascii="Times New Roman" w:hAnsi="Times New Roman"/>
          <w:sz w:val="28"/>
          <w:szCs w:val="28"/>
        </w:rPr>
        <w:t>Таблица 6 – Влияние подвоев на величину и качество урожая винограда сорта Ркацители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993"/>
        <w:gridCol w:w="1134"/>
        <w:gridCol w:w="1842"/>
        <w:gridCol w:w="1418"/>
        <w:gridCol w:w="1181"/>
        <w:gridCol w:w="1761"/>
      </w:tblGrid>
      <w:tr w:rsidR="0045101F" w:rsidRPr="00FC44B7" w:rsidTr="00FC44B7">
        <w:trPr>
          <w:trHeight w:val="427"/>
        </w:trPr>
        <w:tc>
          <w:tcPr>
            <w:tcW w:w="1242"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p>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Подвой</w:t>
            </w:r>
          </w:p>
        </w:tc>
        <w:tc>
          <w:tcPr>
            <w:tcW w:w="993"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Кол-во гроздей на кусте, шт</w:t>
            </w:r>
          </w:p>
        </w:tc>
        <w:tc>
          <w:tcPr>
            <w:tcW w:w="1134"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Средняя масса грозди, г</w:t>
            </w:r>
          </w:p>
        </w:tc>
        <w:tc>
          <w:tcPr>
            <w:tcW w:w="1842"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Урожайность, ц/га</w:t>
            </w:r>
          </w:p>
        </w:tc>
        <w:tc>
          <w:tcPr>
            <w:tcW w:w="2599" w:type="dxa"/>
            <w:gridSpan w:val="2"/>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Массовая концентрация</w:t>
            </w:r>
          </w:p>
        </w:tc>
        <w:tc>
          <w:tcPr>
            <w:tcW w:w="1761"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Дегустационная оценка виноматериалов, баллы</w:t>
            </w:r>
          </w:p>
        </w:tc>
      </w:tr>
      <w:tr w:rsidR="0045101F" w:rsidRPr="00FC44B7" w:rsidTr="00FC44B7">
        <w:trPr>
          <w:trHeight w:val="570"/>
        </w:trPr>
        <w:tc>
          <w:tcPr>
            <w:tcW w:w="1242"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993"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1134"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1842" w:type="dxa"/>
            <w:vMerge/>
          </w:tcPr>
          <w:p w:rsidR="0045101F" w:rsidRPr="00FC44B7" w:rsidRDefault="0045101F" w:rsidP="00FC44B7">
            <w:pPr>
              <w:spacing w:after="0" w:line="240" w:lineRule="auto"/>
              <w:ind w:left="-57" w:right="-57"/>
              <w:jc w:val="center"/>
              <w:rPr>
                <w:rFonts w:ascii="Times New Roman" w:hAnsi="Times New Roman"/>
                <w:sz w:val="24"/>
                <w:szCs w:val="24"/>
              </w:rPr>
            </w:pPr>
          </w:p>
        </w:tc>
        <w:tc>
          <w:tcPr>
            <w:tcW w:w="1418"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сахаров</w:t>
            </w:r>
          </w:p>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 xml:space="preserve"> г/100 дм</w:t>
            </w:r>
            <w:r w:rsidRPr="00FC44B7">
              <w:rPr>
                <w:rFonts w:ascii="Times New Roman" w:hAnsi="Times New Roman"/>
                <w:sz w:val="24"/>
                <w:szCs w:val="24"/>
                <w:vertAlign w:val="superscript"/>
              </w:rPr>
              <w:t>3</w:t>
            </w:r>
          </w:p>
        </w:tc>
        <w:tc>
          <w:tcPr>
            <w:tcW w:w="1181"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титруемых кислот, г/дм</w:t>
            </w:r>
            <w:r w:rsidRPr="00FC44B7">
              <w:rPr>
                <w:rFonts w:ascii="Times New Roman" w:hAnsi="Times New Roman"/>
                <w:sz w:val="24"/>
                <w:szCs w:val="24"/>
                <w:vertAlign w:val="superscript"/>
              </w:rPr>
              <w:t>3</w:t>
            </w:r>
          </w:p>
        </w:tc>
        <w:tc>
          <w:tcPr>
            <w:tcW w:w="1761" w:type="dxa"/>
            <w:vMerge/>
          </w:tcPr>
          <w:p w:rsidR="0045101F" w:rsidRPr="00FC44B7" w:rsidRDefault="0045101F" w:rsidP="00FC44B7">
            <w:pPr>
              <w:spacing w:after="0" w:line="240" w:lineRule="auto"/>
              <w:ind w:left="-57" w:right="-57"/>
              <w:jc w:val="center"/>
              <w:rPr>
                <w:rFonts w:ascii="Times New Roman" w:hAnsi="Times New Roman"/>
                <w:sz w:val="24"/>
                <w:szCs w:val="24"/>
              </w:rPr>
            </w:pPr>
          </w:p>
        </w:tc>
      </w:tr>
      <w:tr w:rsidR="0045101F" w:rsidRPr="00FC44B7" w:rsidTr="00FC44B7">
        <w:tc>
          <w:tcPr>
            <w:tcW w:w="9571" w:type="dxa"/>
            <w:gridSpan w:val="7"/>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1976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11,1</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110</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49,0</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17,1</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9,3</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7,8</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10,4</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117</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48,0</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17,2</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9,6</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7,6</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993" w:type="dxa"/>
          </w:tcPr>
          <w:p w:rsidR="0045101F" w:rsidRPr="00FC44B7" w:rsidRDefault="0045101F" w:rsidP="00FC44B7">
            <w:pPr>
              <w:spacing w:after="0" w:line="240" w:lineRule="auto"/>
              <w:rPr>
                <w:rFonts w:ascii="Times New Roman" w:hAnsi="Times New Roman"/>
                <w:sz w:val="24"/>
                <w:szCs w:val="24"/>
              </w:rPr>
            </w:pP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6,6</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нет</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0,3</w:t>
            </w:r>
          </w:p>
        </w:tc>
        <w:tc>
          <w:tcPr>
            <w:tcW w:w="1761" w:type="dxa"/>
          </w:tcPr>
          <w:p w:rsidR="0045101F" w:rsidRPr="00FC44B7" w:rsidRDefault="0045101F" w:rsidP="00FC44B7">
            <w:pPr>
              <w:spacing w:after="0" w:line="240" w:lineRule="auto"/>
              <w:rPr>
                <w:rFonts w:ascii="Times New Roman" w:hAnsi="Times New Roman"/>
                <w:sz w:val="24"/>
                <w:szCs w:val="24"/>
              </w:rPr>
            </w:pPr>
          </w:p>
        </w:tc>
      </w:tr>
      <w:tr w:rsidR="0045101F" w:rsidRPr="00FC44B7" w:rsidTr="00FC44B7">
        <w:tc>
          <w:tcPr>
            <w:tcW w:w="9571" w:type="dxa"/>
            <w:gridSpan w:val="7"/>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1977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12,7</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143</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72,0</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17,0</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10,0</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7,3</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10,3</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150</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61,7</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17,6</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11,3</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7,2</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993" w:type="dxa"/>
          </w:tcPr>
          <w:p w:rsidR="0045101F" w:rsidRPr="00FC44B7" w:rsidRDefault="0045101F" w:rsidP="00FC44B7">
            <w:pPr>
              <w:spacing w:after="0" w:line="240" w:lineRule="auto"/>
              <w:rPr>
                <w:rFonts w:ascii="Times New Roman" w:hAnsi="Times New Roman"/>
                <w:sz w:val="24"/>
                <w:szCs w:val="24"/>
              </w:rPr>
            </w:pP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8,8</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0,4</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0,7</w:t>
            </w:r>
          </w:p>
        </w:tc>
        <w:tc>
          <w:tcPr>
            <w:tcW w:w="1761" w:type="dxa"/>
          </w:tcPr>
          <w:p w:rsidR="0045101F" w:rsidRPr="00FC44B7" w:rsidRDefault="0045101F" w:rsidP="00FC44B7">
            <w:pPr>
              <w:spacing w:after="0" w:line="240" w:lineRule="auto"/>
              <w:rPr>
                <w:rFonts w:ascii="Times New Roman" w:hAnsi="Times New Roman"/>
                <w:sz w:val="24"/>
                <w:szCs w:val="24"/>
              </w:rPr>
            </w:pPr>
          </w:p>
        </w:tc>
      </w:tr>
      <w:tr w:rsidR="0045101F" w:rsidRPr="00FC44B7" w:rsidTr="00FC44B7">
        <w:tc>
          <w:tcPr>
            <w:tcW w:w="9571" w:type="dxa"/>
            <w:gridSpan w:val="7"/>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1978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6,5</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151</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39,3</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17,7</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10,0</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7,6</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8,0</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151</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48,4</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18,3</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10,4</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7,5</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993" w:type="dxa"/>
          </w:tcPr>
          <w:p w:rsidR="0045101F" w:rsidRPr="00FC44B7" w:rsidRDefault="0045101F" w:rsidP="00FC44B7">
            <w:pPr>
              <w:spacing w:after="0" w:line="240" w:lineRule="auto"/>
              <w:rPr>
                <w:rFonts w:ascii="Times New Roman" w:hAnsi="Times New Roman"/>
                <w:sz w:val="24"/>
                <w:szCs w:val="24"/>
              </w:rPr>
            </w:pP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8,8</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0,5</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0,3</w:t>
            </w:r>
          </w:p>
        </w:tc>
        <w:tc>
          <w:tcPr>
            <w:tcW w:w="1761" w:type="dxa"/>
          </w:tcPr>
          <w:p w:rsidR="0045101F" w:rsidRPr="00FC44B7" w:rsidRDefault="0045101F" w:rsidP="00FC44B7">
            <w:pPr>
              <w:spacing w:after="0" w:line="240" w:lineRule="auto"/>
              <w:rPr>
                <w:rFonts w:ascii="Times New Roman" w:hAnsi="Times New Roman"/>
                <w:sz w:val="24"/>
                <w:szCs w:val="24"/>
              </w:rPr>
            </w:pPr>
          </w:p>
        </w:tc>
      </w:tr>
      <w:tr w:rsidR="0045101F" w:rsidRPr="00FC44B7" w:rsidTr="00FC44B7">
        <w:tc>
          <w:tcPr>
            <w:tcW w:w="9571" w:type="dxa"/>
            <w:gridSpan w:val="7"/>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1979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13,4</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125</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67,0</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18,0</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10,8</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7,4</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14,0</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124</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69,4</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17,6</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10,5</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7,3</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993" w:type="dxa"/>
          </w:tcPr>
          <w:p w:rsidR="0045101F" w:rsidRPr="00FC44B7" w:rsidRDefault="0045101F" w:rsidP="00FC44B7">
            <w:pPr>
              <w:spacing w:after="0" w:line="240" w:lineRule="auto"/>
              <w:rPr>
                <w:rFonts w:ascii="Times New Roman" w:hAnsi="Times New Roman"/>
                <w:sz w:val="24"/>
                <w:szCs w:val="24"/>
              </w:rPr>
            </w:pP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нет</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0,3</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761" w:type="dxa"/>
          </w:tcPr>
          <w:p w:rsidR="0045101F" w:rsidRPr="00FC44B7" w:rsidRDefault="0045101F" w:rsidP="00FC44B7">
            <w:pPr>
              <w:spacing w:after="0" w:line="240" w:lineRule="auto"/>
              <w:rPr>
                <w:rFonts w:ascii="Times New Roman" w:hAnsi="Times New Roman"/>
                <w:sz w:val="24"/>
                <w:szCs w:val="24"/>
              </w:rPr>
            </w:pPr>
          </w:p>
        </w:tc>
      </w:tr>
      <w:tr w:rsidR="0045101F" w:rsidRPr="00FC44B7" w:rsidTr="00FC44B7">
        <w:tc>
          <w:tcPr>
            <w:tcW w:w="9571" w:type="dxa"/>
            <w:gridSpan w:val="7"/>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1980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14,4</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168</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96,8</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18,8</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9,4</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7,7</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15,3</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176</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107,7</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18,4</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10,1</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7,5</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993" w:type="dxa"/>
          </w:tcPr>
          <w:p w:rsidR="0045101F" w:rsidRPr="00FC44B7" w:rsidRDefault="0045101F" w:rsidP="00FC44B7">
            <w:pPr>
              <w:spacing w:after="0" w:line="240" w:lineRule="auto"/>
              <w:rPr>
                <w:rFonts w:ascii="Times New Roman" w:hAnsi="Times New Roman"/>
                <w:sz w:val="24"/>
                <w:szCs w:val="24"/>
              </w:rPr>
            </w:pP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8,6</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0,3</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0,5</w:t>
            </w:r>
          </w:p>
        </w:tc>
        <w:tc>
          <w:tcPr>
            <w:tcW w:w="1761" w:type="dxa"/>
          </w:tcPr>
          <w:p w:rsidR="0045101F" w:rsidRPr="00FC44B7" w:rsidRDefault="0045101F" w:rsidP="00FC44B7">
            <w:pPr>
              <w:spacing w:after="0" w:line="240" w:lineRule="auto"/>
              <w:rPr>
                <w:rFonts w:ascii="Times New Roman" w:hAnsi="Times New Roman"/>
                <w:sz w:val="24"/>
                <w:szCs w:val="24"/>
              </w:rPr>
            </w:pPr>
          </w:p>
        </w:tc>
      </w:tr>
      <w:tr w:rsidR="0045101F" w:rsidRPr="00FC44B7" w:rsidTr="00FC44B7">
        <w:tc>
          <w:tcPr>
            <w:tcW w:w="9571" w:type="dxa"/>
            <w:gridSpan w:val="7"/>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1981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18,4</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157</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115,5</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18,0</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9,6</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7,4</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17,1</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163</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111,5</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17,8</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9,8</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7,3</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993" w:type="dxa"/>
          </w:tcPr>
          <w:p w:rsidR="0045101F" w:rsidRPr="00FC44B7" w:rsidRDefault="0045101F" w:rsidP="00FC44B7">
            <w:pPr>
              <w:spacing w:after="0" w:line="240" w:lineRule="auto"/>
              <w:rPr>
                <w:rFonts w:ascii="Times New Roman" w:hAnsi="Times New Roman"/>
                <w:sz w:val="24"/>
                <w:szCs w:val="24"/>
              </w:rPr>
            </w:pP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нет</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761" w:type="dxa"/>
          </w:tcPr>
          <w:p w:rsidR="0045101F" w:rsidRPr="00FC44B7" w:rsidRDefault="0045101F" w:rsidP="00FC44B7">
            <w:pPr>
              <w:spacing w:after="0" w:line="240" w:lineRule="auto"/>
              <w:rPr>
                <w:rFonts w:ascii="Times New Roman" w:hAnsi="Times New Roman"/>
                <w:sz w:val="24"/>
                <w:szCs w:val="24"/>
              </w:rPr>
            </w:pPr>
          </w:p>
        </w:tc>
      </w:tr>
      <w:tr w:rsidR="0045101F" w:rsidRPr="00FC44B7" w:rsidTr="00FC44B7">
        <w:tc>
          <w:tcPr>
            <w:tcW w:w="9571" w:type="dxa"/>
            <w:gridSpan w:val="7"/>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Среднее за 1976-1981 г.</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Кобера 5ББ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12,8</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142</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73,3</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17,8</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9,9</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7,5</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Ш×Б 41Б</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12,5</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147</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74,5</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17,8</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10,3</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7,4</w:t>
            </w:r>
          </w:p>
        </w:tc>
      </w:tr>
      <w:tr w:rsidR="0045101F" w:rsidRPr="00FC44B7" w:rsidTr="00FC44B7">
        <w:tc>
          <w:tcPr>
            <w:tcW w:w="1242" w:type="dxa"/>
          </w:tcPr>
          <w:p w:rsidR="0045101F" w:rsidRPr="00FC44B7" w:rsidRDefault="0045101F" w:rsidP="00FC44B7">
            <w:pPr>
              <w:spacing w:after="0" w:line="240" w:lineRule="auto"/>
              <w:rPr>
                <w:rFonts w:ascii="Times New Roman" w:hAnsi="Times New Roman"/>
                <w:sz w:val="24"/>
                <w:szCs w:val="24"/>
                <w:vertAlign w:val="subscript"/>
              </w:rPr>
            </w:pPr>
            <w:r w:rsidRPr="00FC44B7">
              <w:rPr>
                <w:rFonts w:ascii="Times New Roman" w:hAnsi="Times New Roman"/>
                <w:sz w:val="24"/>
                <w:szCs w:val="24"/>
              </w:rPr>
              <w:t xml:space="preserve">НСР </w:t>
            </w:r>
            <w:r w:rsidRPr="00FC44B7">
              <w:rPr>
                <w:rFonts w:ascii="Times New Roman" w:hAnsi="Times New Roman"/>
                <w:sz w:val="24"/>
                <w:szCs w:val="24"/>
                <w:vertAlign w:val="subscript"/>
              </w:rPr>
              <w:t>0,5</w:t>
            </w:r>
          </w:p>
        </w:tc>
        <w:tc>
          <w:tcPr>
            <w:tcW w:w="993"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134"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4,1</w:t>
            </w:r>
          </w:p>
        </w:tc>
        <w:tc>
          <w:tcPr>
            <w:tcW w:w="184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нет</w:t>
            </w:r>
          </w:p>
        </w:tc>
        <w:tc>
          <w:tcPr>
            <w:tcW w:w="1418"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c>
          <w:tcPr>
            <w:tcW w:w="118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0,3</w:t>
            </w:r>
          </w:p>
        </w:tc>
        <w:tc>
          <w:tcPr>
            <w:tcW w:w="1761" w:type="dxa"/>
          </w:tcPr>
          <w:p w:rsidR="0045101F" w:rsidRPr="00FC44B7" w:rsidRDefault="0045101F" w:rsidP="00FC44B7">
            <w:pPr>
              <w:spacing w:after="0" w:line="240" w:lineRule="auto"/>
              <w:rPr>
                <w:rFonts w:ascii="Times New Roman" w:hAnsi="Times New Roman"/>
                <w:sz w:val="24"/>
                <w:szCs w:val="24"/>
              </w:rPr>
            </w:pPr>
            <w:r w:rsidRPr="00FC44B7">
              <w:rPr>
                <w:rFonts w:ascii="Times New Roman" w:hAnsi="Times New Roman"/>
                <w:sz w:val="24"/>
                <w:szCs w:val="24"/>
              </w:rPr>
              <w:t>нет</w:t>
            </w:r>
          </w:p>
        </w:tc>
      </w:tr>
    </w:tbl>
    <w:p w:rsidR="0045101F" w:rsidRDefault="0045101F" w:rsidP="00271419">
      <w:pPr>
        <w:spacing w:after="0"/>
        <w:ind w:firstLine="709"/>
        <w:jc w:val="both"/>
        <w:rPr>
          <w:rFonts w:ascii="Times New Roman" w:hAnsi="Times New Roman"/>
          <w:sz w:val="24"/>
        </w:rPr>
      </w:pPr>
    </w:p>
    <w:p w:rsidR="0045101F" w:rsidRPr="003E5110" w:rsidRDefault="0045101F" w:rsidP="00271419">
      <w:pPr>
        <w:spacing w:after="0"/>
        <w:ind w:firstLine="709"/>
        <w:jc w:val="both"/>
        <w:rPr>
          <w:rFonts w:ascii="Times New Roman" w:hAnsi="Times New Roman"/>
          <w:sz w:val="28"/>
          <w:szCs w:val="28"/>
        </w:rPr>
      </w:pPr>
      <w:r w:rsidRPr="003E5110">
        <w:rPr>
          <w:rFonts w:ascii="Times New Roman" w:hAnsi="Times New Roman"/>
          <w:sz w:val="28"/>
          <w:szCs w:val="28"/>
        </w:rPr>
        <w:t>Как видно из таблицы 6, в 1976 году не отмечено значимой разницы в урожайности сорто-подвойных комбинаций, несмотря на различия в биологических показателях плодоношения.</w:t>
      </w:r>
    </w:p>
    <w:p w:rsidR="0045101F" w:rsidRPr="003E5110" w:rsidRDefault="0045101F" w:rsidP="00271419">
      <w:pPr>
        <w:spacing w:after="0"/>
        <w:ind w:firstLine="709"/>
        <w:jc w:val="both"/>
        <w:rPr>
          <w:rFonts w:ascii="Times New Roman" w:hAnsi="Times New Roman"/>
          <w:sz w:val="28"/>
          <w:szCs w:val="28"/>
        </w:rPr>
      </w:pPr>
      <w:r w:rsidRPr="003E5110">
        <w:rPr>
          <w:rFonts w:ascii="Times New Roman" w:hAnsi="Times New Roman"/>
          <w:sz w:val="28"/>
          <w:szCs w:val="28"/>
        </w:rPr>
        <w:t>На урожайности сорта Ркацители в 1977 году сказались засуха и осенние заморозки (до – 8 ºС) 1976 года. По погодным условиям 1977 год характеризуется равномерным распределением осадков и прохладным летом. В 1977 году нет существенной разницы в средней массе грозди по вариантам опыта. Однако, большее число гроздей на кустах с подвоем Кобера 5ББ дало прибавку урожая 10,3 ц/га в сравнении с подвоем Ш × Б 41Б. Различия в числе гроздей обусловлены влиянием подвоев на биологические показатели плодоношения кустов.</w:t>
      </w:r>
    </w:p>
    <w:p w:rsidR="0045101F" w:rsidRPr="003E5110" w:rsidRDefault="0045101F" w:rsidP="00271419">
      <w:pPr>
        <w:spacing w:after="0"/>
        <w:ind w:firstLine="709"/>
        <w:jc w:val="both"/>
        <w:rPr>
          <w:rFonts w:ascii="Times New Roman" w:hAnsi="Times New Roman"/>
          <w:sz w:val="28"/>
          <w:szCs w:val="28"/>
        </w:rPr>
      </w:pPr>
      <w:r w:rsidRPr="003E5110">
        <w:rPr>
          <w:rFonts w:ascii="Times New Roman" w:hAnsi="Times New Roman"/>
          <w:sz w:val="28"/>
          <w:szCs w:val="28"/>
        </w:rPr>
        <w:t>При анализе степени влияния различных факторов на урожай винограда в 1977 году оказалось, что на долю повторностей приходится 62%, на долю подвоев  35%, и на случайные факторы 3%. Из  этого следует, что подвои оказали в 1977 году существенное влияние на урожайность винограда.</w:t>
      </w:r>
    </w:p>
    <w:p w:rsidR="0045101F" w:rsidRPr="003E5110" w:rsidRDefault="0045101F" w:rsidP="00271419">
      <w:pPr>
        <w:spacing w:after="0"/>
        <w:ind w:firstLine="709"/>
        <w:jc w:val="both"/>
        <w:rPr>
          <w:rFonts w:ascii="Times New Roman" w:hAnsi="Times New Roman"/>
          <w:sz w:val="28"/>
          <w:szCs w:val="28"/>
        </w:rPr>
      </w:pPr>
      <w:r w:rsidRPr="003E5110">
        <w:rPr>
          <w:rFonts w:ascii="Times New Roman" w:hAnsi="Times New Roman"/>
          <w:sz w:val="28"/>
          <w:szCs w:val="28"/>
        </w:rPr>
        <w:t>В зиму 1977-1978 годов вымерзло до половины глазков виноградной лозы. Весной и летом 1978 года погода была прохладная, особенно в период цветения. В результате наблюдалось существенное различие влияния подвоев на урожайность сорта Ркаците</w:t>
      </w:r>
      <w:r>
        <w:rPr>
          <w:rFonts w:ascii="Times New Roman" w:hAnsi="Times New Roman"/>
          <w:sz w:val="28"/>
          <w:szCs w:val="28"/>
        </w:rPr>
        <w:t>ли. Прибавка урожая на подвое Ш </w:t>
      </w:r>
      <w:r w:rsidRPr="003E5110">
        <w:rPr>
          <w:rFonts w:ascii="Times New Roman" w:hAnsi="Times New Roman"/>
          <w:sz w:val="28"/>
          <w:szCs w:val="28"/>
        </w:rPr>
        <w:t>×</w:t>
      </w:r>
      <w:r>
        <w:rPr>
          <w:rFonts w:ascii="Times New Roman" w:hAnsi="Times New Roman"/>
          <w:sz w:val="28"/>
          <w:szCs w:val="28"/>
        </w:rPr>
        <w:t> </w:t>
      </w:r>
      <w:r w:rsidRPr="003E5110">
        <w:rPr>
          <w:rFonts w:ascii="Times New Roman" w:hAnsi="Times New Roman"/>
          <w:sz w:val="28"/>
          <w:szCs w:val="28"/>
        </w:rPr>
        <w:t>Б</w:t>
      </w:r>
      <w:r>
        <w:rPr>
          <w:rFonts w:ascii="Times New Roman" w:hAnsi="Times New Roman"/>
          <w:sz w:val="28"/>
          <w:szCs w:val="28"/>
        </w:rPr>
        <w:t> </w:t>
      </w:r>
      <w:r w:rsidRPr="003E5110">
        <w:rPr>
          <w:rFonts w:ascii="Times New Roman" w:hAnsi="Times New Roman"/>
          <w:sz w:val="28"/>
          <w:szCs w:val="28"/>
        </w:rPr>
        <w:t xml:space="preserve">41Б по сравнению с </w:t>
      </w:r>
      <w:r>
        <w:rPr>
          <w:rFonts w:ascii="Times New Roman" w:hAnsi="Times New Roman"/>
          <w:sz w:val="28"/>
          <w:szCs w:val="28"/>
        </w:rPr>
        <w:t xml:space="preserve">подвоем </w:t>
      </w:r>
      <w:r w:rsidRPr="003E5110">
        <w:rPr>
          <w:rFonts w:ascii="Times New Roman" w:hAnsi="Times New Roman"/>
          <w:sz w:val="28"/>
          <w:szCs w:val="28"/>
        </w:rPr>
        <w:t>Кобера 5ББ составила 9,1 ц/га. Это объясняется разным числом гроздей на кустах сорто-подвойных комбинаций. В 1979 и 1981 годах изучаемые подвои практически не оказали влияния на урожайность сорта Ркацители, а в 1980 году значимо бóльшая урожайность получена на подвое Ш × Б 41Б.</w:t>
      </w:r>
    </w:p>
    <w:p w:rsidR="0045101F" w:rsidRPr="003E5110" w:rsidRDefault="0045101F" w:rsidP="00271419">
      <w:pPr>
        <w:spacing w:after="0"/>
        <w:ind w:firstLine="709"/>
        <w:jc w:val="both"/>
        <w:rPr>
          <w:rFonts w:ascii="Times New Roman" w:hAnsi="Times New Roman"/>
          <w:sz w:val="28"/>
          <w:szCs w:val="28"/>
        </w:rPr>
      </w:pPr>
      <w:r w:rsidRPr="003E5110">
        <w:rPr>
          <w:rFonts w:ascii="Times New Roman" w:hAnsi="Times New Roman"/>
          <w:sz w:val="28"/>
          <w:szCs w:val="28"/>
        </w:rPr>
        <w:t xml:space="preserve">Таким образом, существенная разница во влиянии подвоев на урожайность Ркацители отмечена в 1977, 1978 и 1980 годах – в 1977 году бóльшая урожайность винограда была на подвое Берландиери × Рипариа Кобера 5ББ, а в 1978 и 1980 годах – на подвое Шасла × Берландиери 41Б. В 1976, 1979, 1981 годах разница в урожайности винограда на разных подвоях несущественна. В среднем же за шесть лет нет разницы в урожайности сорта Ркацители на изучаемых подвоях. </w:t>
      </w:r>
    </w:p>
    <w:p w:rsidR="0045101F" w:rsidRPr="003E5110" w:rsidRDefault="0045101F" w:rsidP="00271419">
      <w:pPr>
        <w:spacing w:after="0"/>
        <w:ind w:firstLine="709"/>
        <w:jc w:val="both"/>
        <w:rPr>
          <w:rFonts w:ascii="Times New Roman" w:hAnsi="Times New Roman"/>
          <w:sz w:val="28"/>
          <w:szCs w:val="28"/>
        </w:rPr>
      </w:pPr>
      <w:r w:rsidRPr="003E5110">
        <w:rPr>
          <w:rFonts w:ascii="Times New Roman" w:hAnsi="Times New Roman"/>
          <w:sz w:val="28"/>
          <w:szCs w:val="28"/>
        </w:rPr>
        <w:t xml:space="preserve">Для технических сортов винограда большое значение имеют сахаристость и кислотность сока ягод, определяющие сроки съёма урожая и его целевое использование. В содержании сахаров в соке ягод Ркацители на разных подвоях в отдельные годы наблюдалась значимая разница без определённой закономерности по годам – </w:t>
      </w:r>
      <w:r>
        <w:rPr>
          <w:rFonts w:ascii="Times New Roman" w:hAnsi="Times New Roman"/>
          <w:sz w:val="28"/>
          <w:szCs w:val="28"/>
        </w:rPr>
        <w:t xml:space="preserve">в </w:t>
      </w:r>
      <w:r w:rsidRPr="003E5110">
        <w:rPr>
          <w:rFonts w:ascii="Times New Roman" w:hAnsi="Times New Roman"/>
          <w:sz w:val="28"/>
          <w:szCs w:val="28"/>
        </w:rPr>
        <w:t>1977 и 1978 годах лучшее сахаронакопление было на подвое  Ш × Б 41Б, а в 1979 и 1980 годах – на подвое Кобера 5ББ. В 1976 и 1981 годах подвои не оказали значимого влияния на сахаристость ягод.</w:t>
      </w:r>
    </w:p>
    <w:p w:rsidR="0045101F" w:rsidRPr="003E5110" w:rsidRDefault="0045101F" w:rsidP="00271419">
      <w:pPr>
        <w:spacing w:after="0"/>
        <w:ind w:firstLine="709"/>
        <w:jc w:val="both"/>
        <w:rPr>
          <w:rFonts w:ascii="Times New Roman" w:hAnsi="Times New Roman"/>
          <w:sz w:val="28"/>
          <w:szCs w:val="28"/>
        </w:rPr>
      </w:pPr>
      <w:r w:rsidRPr="003E5110">
        <w:rPr>
          <w:rFonts w:ascii="Times New Roman" w:hAnsi="Times New Roman"/>
          <w:sz w:val="28"/>
          <w:szCs w:val="28"/>
        </w:rPr>
        <w:t xml:space="preserve"> Содержание кислот в ягодах на подвое Ш × Б 41Б, как правило, несколько большее, чем на подвое Кобера 5ББ. Более высокая кислотность ягод сказалось и на качестве виноматериалов.</w:t>
      </w:r>
    </w:p>
    <w:p w:rsidR="0045101F" w:rsidRPr="003E5110" w:rsidRDefault="0045101F" w:rsidP="00271419">
      <w:pPr>
        <w:spacing w:after="0"/>
        <w:ind w:firstLine="709"/>
        <w:jc w:val="both"/>
        <w:rPr>
          <w:rFonts w:ascii="Times New Roman" w:hAnsi="Times New Roman"/>
          <w:sz w:val="28"/>
          <w:szCs w:val="28"/>
        </w:rPr>
      </w:pPr>
      <w:r w:rsidRPr="003E5110">
        <w:rPr>
          <w:rFonts w:ascii="Times New Roman" w:hAnsi="Times New Roman"/>
          <w:sz w:val="28"/>
          <w:szCs w:val="28"/>
        </w:rPr>
        <w:t>В целом за шесть лет наблюдений влияние различных факторов на урожайность и качество винограда сорта Ркацители показано в таблице 7.</w:t>
      </w:r>
    </w:p>
    <w:p w:rsidR="0045101F" w:rsidRPr="003E5110" w:rsidRDefault="0045101F" w:rsidP="007F3BCC">
      <w:pPr>
        <w:spacing w:after="0"/>
        <w:jc w:val="both"/>
        <w:rPr>
          <w:rFonts w:ascii="Times New Roman" w:hAnsi="Times New Roman"/>
          <w:sz w:val="28"/>
          <w:szCs w:val="28"/>
        </w:rPr>
      </w:pPr>
      <w:r w:rsidRPr="003E5110">
        <w:rPr>
          <w:rFonts w:ascii="Times New Roman" w:hAnsi="Times New Roman"/>
          <w:sz w:val="28"/>
          <w:szCs w:val="28"/>
        </w:rPr>
        <w:t>Таблица 7 – Степень влияния (%) различных факторов на урожайность и качество винограда сорта Ркацители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36"/>
        <w:gridCol w:w="920"/>
        <w:gridCol w:w="1056"/>
        <w:gridCol w:w="1401"/>
        <w:gridCol w:w="932"/>
        <w:gridCol w:w="1201"/>
        <w:gridCol w:w="2025"/>
      </w:tblGrid>
      <w:tr w:rsidR="0045101F" w:rsidRPr="00FC44B7" w:rsidTr="00FC44B7">
        <w:tc>
          <w:tcPr>
            <w:tcW w:w="2036" w:type="dxa"/>
            <w:vMerge w:val="restart"/>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Факторы</w:t>
            </w:r>
          </w:p>
        </w:tc>
        <w:tc>
          <w:tcPr>
            <w:tcW w:w="7535" w:type="dxa"/>
            <w:gridSpan w:val="6"/>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Степень влияния факторов (%) на</w:t>
            </w:r>
          </w:p>
        </w:tc>
      </w:tr>
      <w:tr w:rsidR="0045101F" w:rsidRPr="00FC44B7" w:rsidTr="00FC44B7">
        <w:tc>
          <w:tcPr>
            <w:tcW w:w="2036" w:type="dxa"/>
            <w:vMerge/>
          </w:tcPr>
          <w:p w:rsidR="0045101F" w:rsidRPr="00FC44B7" w:rsidRDefault="0045101F" w:rsidP="00FC44B7">
            <w:pPr>
              <w:spacing w:after="0" w:line="240" w:lineRule="auto"/>
              <w:jc w:val="center"/>
              <w:rPr>
                <w:rFonts w:ascii="Times New Roman" w:hAnsi="Times New Roman"/>
                <w:sz w:val="24"/>
                <w:szCs w:val="24"/>
              </w:rPr>
            </w:pPr>
          </w:p>
        </w:tc>
        <w:tc>
          <w:tcPr>
            <w:tcW w:w="920"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число гроздей на кусте</w:t>
            </w:r>
          </w:p>
        </w:tc>
        <w:tc>
          <w:tcPr>
            <w:tcW w:w="1056"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среднюю массу грозди</w:t>
            </w:r>
          </w:p>
        </w:tc>
        <w:tc>
          <w:tcPr>
            <w:tcW w:w="1401"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p>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урожайность</w:t>
            </w:r>
          </w:p>
        </w:tc>
        <w:tc>
          <w:tcPr>
            <w:tcW w:w="2133" w:type="dxa"/>
            <w:gridSpan w:val="2"/>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содержание</w:t>
            </w:r>
          </w:p>
        </w:tc>
        <w:tc>
          <w:tcPr>
            <w:tcW w:w="2025" w:type="dxa"/>
            <w:vMerge w:val="restart"/>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органолептическую оценку виноматериалов</w:t>
            </w:r>
          </w:p>
        </w:tc>
      </w:tr>
      <w:tr w:rsidR="0045101F" w:rsidRPr="00FC44B7" w:rsidTr="00FC44B7">
        <w:tc>
          <w:tcPr>
            <w:tcW w:w="2036" w:type="dxa"/>
            <w:vMerge/>
          </w:tcPr>
          <w:p w:rsidR="0045101F" w:rsidRPr="00FC44B7" w:rsidRDefault="0045101F" w:rsidP="00FC44B7">
            <w:pPr>
              <w:spacing w:after="0" w:line="240" w:lineRule="auto"/>
              <w:jc w:val="both"/>
              <w:rPr>
                <w:rFonts w:ascii="Times New Roman" w:hAnsi="Times New Roman"/>
                <w:sz w:val="24"/>
                <w:szCs w:val="24"/>
              </w:rPr>
            </w:pPr>
          </w:p>
        </w:tc>
        <w:tc>
          <w:tcPr>
            <w:tcW w:w="920" w:type="dxa"/>
            <w:vMerge/>
          </w:tcPr>
          <w:p w:rsidR="0045101F" w:rsidRPr="00FC44B7" w:rsidRDefault="0045101F" w:rsidP="00FC44B7">
            <w:pPr>
              <w:spacing w:after="0" w:line="240" w:lineRule="auto"/>
              <w:ind w:left="-57" w:right="-57"/>
              <w:jc w:val="both"/>
              <w:rPr>
                <w:rFonts w:ascii="Times New Roman" w:hAnsi="Times New Roman"/>
                <w:sz w:val="24"/>
                <w:szCs w:val="24"/>
              </w:rPr>
            </w:pPr>
          </w:p>
        </w:tc>
        <w:tc>
          <w:tcPr>
            <w:tcW w:w="1056" w:type="dxa"/>
            <w:vMerge/>
          </w:tcPr>
          <w:p w:rsidR="0045101F" w:rsidRPr="00FC44B7" w:rsidRDefault="0045101F" w:rsidP="00FC44B7">
            <w:pPr>
              <w:spacing w:after="0" w:line="240" w:lineRule="auto"/>
              <w:ind w:left="-57" w:right="-57"/>
              <w:jc w:val="both"/>
              <w:rPr>
                <w:rFonts w:ascii="Times New Roman" w:hAnsi="Times New Roman"/>
                <w:sz w:val="24"/>
                <w:szCs w:val="24"/>
              </w:rPr>
            </w:pPr>
          </w:p>
        </w:tc>
        <w:tc>
          <w:tcPr>
            <w:tcW w:w="1401" w:type="dxa"/>
            <w:vMerge/>
          </w:tcPr>
          <w:p w:rsidR="0045101F" w:rsidRPr="00FC44B7" w:rsidRDefault="0045101F" w:rsidP="00FC44B7">
            <w:pPr>
              <w:spacing w:after="0" w:line="240" w:lineRule="auto"/>
              <w:ind w:left="-57" w:right="-57"/>
              <w:jc w:val="both"/>
              <w:rPr>
                <w:rFonts w:ascii="Times New Roman" w:hAnsi="Times New Roman"/>
                <w:sz w:val="24"/>
                <w:szCs w:val="24"/>
              </w:rPr>
            </w:pPr>
          </w:p>
        </w:tc>
        <w:tc>
          <w:tcPr>
            <w:tcW w:w="932" w:type="dxa"/>
          </w:tcPr>
          <w:p w:rsidR="0045101F" w:rsidRPr="00FC44B7" w:rsidRDefault="0045101F" w:rsidP="00FC44B7">
            <w:pPr>
              <w:spacing w:after="0" w:line="240" w:lineRule="auto"/>
              <w:ind w:left="-57" w:right="-57"/>
              <w:jc w:val="both"/>
              <w:rPr>
                <w:rFonts w:ascii="Times New Roman" w:hAnsi="Times New Roman"/>
                <w:sz w:val="24"/>
                <w:szCs w:val="24"/>
              </w:rPr>
            </w:pPr>
            <w:r w:rsidRPr="00FC44B7">
              <w:rPr>
                <w:rFonts w:ascii="Times New Roman" w:hAnsi="Times New Roman"/>
                <w:sz w:val="24"/>
                <w:szCs w:val="24"/>
              </w:rPr>
              <w:t>сахаров</w:t>
            </w:r>
          </w:p>
        </w:tc>
        <w:tc>
          <w:tcPr>
            <w:tcW w:w="1201" w:type="dxa"/>
          </w:tcPr>
          <w:p w:rsidR="0045101F" w:rsidRPr="00FC44B7" w:rsidRDefault="0045101F" w:rsidP="00FC44B7">
            <w:pPr>
              <w:spacing w:after="0" w:line="240" w:lineRule="auto"/>
              <w:ind w:left="-113" w:right="-113"/>
              <w:jc w:val="center"/>
              <w:rPr>
                <w:rFonts w:ascii="Times New Roman" w:hAnsi="Times New Roman"/>
                <w:sz w:val="24"/>
                <w:szCs w:val="24"/>
              </w:rPr>
            </w:pPr>
            <w:r w:rsidRPr="00FC44B7">
              <w:rPr>
                <w:rFonts w:ascii="Times New Roman" w:hAnsi="Times New Roman"/>
                <w:sz w:val="24"/>
                <w:szCs w:val="24"/>
              </w:rPr>
              <w:t>титруемых кислот</w:t>
            </w:r>
          </w:p>
        </w:tc>
        <w:tc>
          <w:tcPr>
            <w:tcW w:w="2025" w:type="dxa"/>
            <w:vMerge/>
          </w:tcPr>
          <w:p w:rsidR="0045101F" w:rsidRPr="00FC44B7" w:rsidRDefault="0045101F" w:rsidP="00FC44B7">
            <w:pPr>
              <w:spacing w:after="0" w:line="240" w:lineRule="auto"/>
              <w:ind w:left="-57" w:right="-57"/>
              <w:jc w:val="both"/>
              <w:rPr>
                <w:rFonts w:ascii="Times New Roman" w:hAnsi="Times New Roman"/>
                <w:sz w:val="24"/>
                <w:szCs w:val="24"/>
              </w:rPr>
            </w:pPr>
          </w:p>
        </w:tc>
      </w:tr>
      <w:tr w:rsidR="0045101F" w:rsidRPr="00FC44B7" w:rsidTr="00FC44B7">
        <w:tc>
          <w:tcPr>
            <w:tcW w:w="2036" w:type="dxa"/>
          </w:tcPr>
          <w:p w:rsidR="0045101F" w:rsidRPr="00FC44B7" w:rsidRDefault="0045101F" w:rsidP="00FC44B7">
            <w:pPr>
              <w:spacing w:after="0" w:line="240" w:lineRule="auto"/>
              <w:jc w:val="both"/>
              <w:rPr>
                <w:rFonts w:ascii="Times New Roman" w:hAnsi="Times New Roman"/>
                <w:sz w:val="24"/>
                <w:szCs w:val="24"/>
              </w:rPr>
            </w:pPr>
            <w:r w:rsidRPr="00FC44B7">
              <w:rPr>
                <w:rFonts w:ascii="Times New Roman" w:hAnsi="Times New Roman"/>
                <w:sz w:val="24"/>
                <w:szCs w:val="24"/>
              </w:rPr>
              <w:t xml:space="preserve">Подвои </w:t>
            </w:r>
          </w:p>
        </w:tc>
        <w:tc>
          <w:tcPr>
            <w:tcW w:w="920"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0,1</w:t>
            </w:r>
          </w:p>
        </w:tc>
        <w:tc>
          <w:tcPr>
            <w:tcW w:w="1056"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1,2</w:t>
            </w:r>
          </w:p>
        </w:tc>
        <w:tc>
          <w:tcPr>
            <w:tcW w:w="1401"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0,1</w:t>
            </w:r>
          </w:p>
        </w:tc>
        <w:tc>
          <w:tcPr>
            <w:tcW w:w="932"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0,3</w:t>
            </w:r>
          </w:p>
        </w:tc>
        <w:tc>
          <w:tcPr>
            <w:tcW w:w="1201"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14,5</w:t>
            </w:r>
          </w:p>
        </w:tc>
        <w:tc>
          <w:tcPr>
            <w:tcW w:w="2025" w:type="dxa"/>
          </w:tcPr>
          <w:p w:rsidR="0045101F" w:rsidRPr="00FC44B7" w:rsidRDefault="0045101F" w:rsidP="00FC44B7">
            <w:pPr>
              <w:spacing w:after="0" w:line="240" w:lineRule="auto"/>
              <w:ind w:left="-57" w:right="-57"/>
              <w:jc w:val="center"/>
              <w:rPr>
                <w:rFonts w:ascii="Times New Roman" w:hAnsi="Times New Roman"/>
                <w:sz w:val="24"/>
                <w:szCs w:val="24"/>
              </w:rPr>
            </w:pPr>
            <w:r w:rsidRPr="00FC44B7">
              <w:rPr>
                <w:rFonts w:ascii="Times New Roman" w:hAnsi="Times New Roman"/>
                <w:sz w:val="24"/>
                <w:szCs w:val="24"/>
              </w:rPr>
              <w:t>15,4</w:t>
            </w:r>
          </w:p>
        </w:tc>
      </w:tr>
      <w:tr w:rsidR="0045101F" w:rsidRPr="00FC44B7" w:rsidTr="00FC44B7">
        <w:tc>
          <w:tcPr>
            <w:tcW w:w="2036" w:type="dxa"/>
          </w:tcPr>
          <w:p w:rsidR="0045101F" w:rsidRPr="00FC44B7" w:rsidRDefault="0045101F" w:rsidP="00FC44B7">
            <w:pPr>
              <w:spacing w:after="0" w:line="240" w:lineRule="auto"/>
              <w:ind w:right="-57"/>
              <w:jc w:val="both"/>
              <w:rPr>
                <w:rFonts w:ascii="Times New Roman" w:hAnsi="Times New Roman"/>
                <w:sz w:val="24"/>
                <w:szCs w:val="24"/>
              </w:rPr>
            </w:pPr>
            <w:r w:rsidRPr="00FC44B7">
              <w:rPr>
                <w:rFonts w:ascii="Times New Roman" w:hAnsi="Times New Roman"/>
                <w:sz w:val="24"/>
                <w:szCs w:val="24"/>
              </w:rPr>
              <w:t>Метеорологические условия лет наблюдений</w:t>
            </w:r>
          </w:p>
        </w:tc>
        <w:tc>
          <w:tcPr>
            <w:tcW w:w="920"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95,9</w:t>
            </w:r>
          </w:p>
        </w:tc>
        <w:tc>
          <w:tcPr>
            <w:tcW w:w="1056"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98,0</w:t>
            </w:r>
          </w:p>
        </w:tc>
        <w:tc>
          <w:tcPr>
            <w:tcW w:w="1401"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97,9</w:t>
            </w:r>
          </w:p>
        </w:tc>
        <w:tc>
          <w:tcPr>
            <w:tcW w:w="93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83,3</w:t>
            </w:r>
          </w:p>
        </w:tc>
        <w:tc>
          <w:tcPr>
            <w:tcW w:w="1201"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67,2</w:t>
            </w:r>
          </w:p>
        </w:tc>
        <w:tc>
          <w:tcPr>
            <w:tcW w:w="202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83,8</w:t>
            </w:r>
          </w:p>
        </w:tc>
      </w:tr>
      <w:tr w:rsidR="0045101F" w:rsidRPr="00FC44B7" w:rsidTr="00FC44B7">
        <w:tc>
          <w:tcPr>
            <w:tcW w:w="2036" w:type="dxa"/>
          </w:tcPr>
          <w:p w:rsidR="0045101F" w:rsidRPr="00FC44B7" w:rsidRDefault="0045101F" w:rsidP="00FC44B7">
            <w:pPr>
              <w:spacing w:after="0" w:line="240" w:lineRule="auto"/>
              <w:jc w:val="both"/>
              <w:rPr>
                <w:rFonts w:ascii="Times New Roman" w:hAnsi="Times New Roman"/>
                <w:sz w:val="24"/>
                <w:szCs w:val="24"/>
              </w:rPr>
            </w:pPr>
            <w:r w:rsidRPr="00FC44B7">
              <w:rPr>
                <w:rFonts w:ascii="Times New Roman" w:hAnsi="Times New Roman"/>
                <w:sz w:val="24"/>
                <w:szCs w:val="24"/>
              </w:rPr>
              <w:t>Случайные</w:t>
            </w:r>
          </w:p>
        </w:tc>
        <w:tc>
          <w:tcPr>
            <w:tcW w:w="920"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4,0</w:t>
            </w:r>
          </w:p>
        </w:tc>
        <w:tc>
          <w:tcPr>
            <w:tcW w:w="1056"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0,8</w:t>
            </w:r>
          </w:p>
        </w:tc>
        <w:tc>
          <w:tcPr>
            <w:tcW w:w="1401"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2,0</w:t>
            </w:r>
          </w:p>
        </w:tc>
        <w:tc>
          <w:tcPr>
            <w:tcW w:w="932"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16,4</w:t>
            </w:r>
          </w:p>
        </w:tc>
        <w:tc>
          <w:tcPr>
            <w:tcW w:w="1201"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18,3</w:t>
            </w:r>
          </w:p>
        </w:tc>
        <w:tc>
          <w:tcPr>
            <w:tcW w:w="2025" w:type="dxa"/>
          </w:tcPr>
          <w:p w:rsidR="0045101F" w:rsidRPr="00FC44B7" w:rsidRDefault="0045101F" w:rsidP="00FC44B7">
            <w:pPr>
              <w:spacing w:after="0" w:line="240" w:lineRule="auto"/>
              <w:jc w:val="center"/>
              <w:rPr>
                <w:rFonts w:ascii="Times New Roman" w:hAnsi="Times New Roman"/>
                <w:sz w:val="24"/>
                <w:szCs w:val="24"/>
              </w:rPr>
            </w:pPr>
            <w:r w:rsidRPr="00FC44B7">
              <w:rPr>
                <w:rFonts w:ascii="Times New Roman" w:hAnsi="Times New Roman"/>
                <w:sz w:val="24"/>
                <w:szCs w:val="24"/>
              </w:rPr>
              <w:t>0,8</w:t>
            </w:r>
          </w:p>
        </w:tc>
      </w:tr>
    </w:tbl>
    <w:p w:rsidR="0045101F" w:rsidRPr="003E5110" w:rsidRDefault="0045101F" w:rsidP="007F3BCC">
      <w:pPr>
        <w:spacing w:after="0"/>
        <w:jc w:val="both"/>
        <w:rPr>
          <w:rFonts w:ascii="Times New Roman" w:hAnsi="Times New Roman"/>
          <w:sz w:val="28"/>
          <w:szCs w:val="28"/>
        </w:rPr>
      </w:pPr>
    </w:p>
    <w:p w:rsidR="0045101F" w:rsidRPr="003E5110" w:rsidRDefault="0045101F" w:rsidP="007E2E52">
      <w:pPr>
        <w:spacing w:after="0"/>
        <w:ind w:firstLine="708"/>
        <w:jc w:val="both"/>
        <w:rPr>
          <w:rFonts w:ascii="Times New Roman" w:hAnsi="Times New Roman"/>
          <w:sz w:val="28"/>
          <w:szCs w:val="28"/>
        </w:rPr>
      </w:pPr>
      <w:r w:rsidRPr="003E5110">
        <w:rPr>
          <w:rFonts w:ascii="Times New Roman" w:hAnsi="Times New Roman"/>
          <w:sz w:val="28"/>
          <w:szCs w:val="28"/>
        </w:rPr>
        <w:t xml:space="preserve">Различия в урожайности и качестве винограда сорта Ркацители на разных подвоях и в разные годы наблюдений обусловлены в основном реакцией сорто-подвойных комбинаций на погодные условия предшествующего и последующего года. В среднем за шесть лет нет значимой разницы в урожайности и качестве винограда сорта Ркацители на изучаемых подвоях. </w:t>
      </w:r>
    </w:p>
    <w:p w:rsidR="0045101F" w:rsidRPr="003E5110" w:rsidRDefault="0045101F" w:rsidP="007E2E52">
      <w:pPr>
        <w:spacing w:after="0"/>
        <w:ind w:firstLine="708"/>
        <w:jc w:val="both"/>
        <w:rPr>
          <w:rFonts w:ascii="Times New Roman" w:hAnsi="Times New Roman"/>
          <w:sz w:val="28"/>
          <w:szCs w:val="28"/>
        </w:rPr>
      </w:pPr>
      <w:r w:rsidRPr="003E5110">
        <w:rPr>
          <w:rFonts w:ascii="Times New Roman" w:hAnsi="Times New Roman"/>
          <w:sz w:val="28"/>
          <w:szCs w:val="28"/>
        </w:rPr>
        <w:t>Важным моментом в изучении подвоев является определение их влияния на качество виноматериалов. Из собранного винограда были отобраны пробы и  приготовлены сухие виноматериалы. Содержание спирта в виноматериалах с обоих подвоев в разные годы несколько отличалось в зависимости от содержания сахаров в ягодах и находилось в интервале 10-11% об. Содержание остаточного сахара и летучих кислот было несколько большим в виноматериалах, полученных на подвое Ш×Б 41Б – соответственно в разные годы 0,14-0,17% и 0,63-0,70% против 0,11-0,15% и 0,59-0,65% на подвое Кобера 5ББ.</w:t>
      </w:r>
    </w:p>
    <w:p w:rsidR="0045101F" w:rsidRPr="003E5110" w:rsidRDefault="0045101F" w:rsidP="00F90883">
      <w:pPr>
        <w:spacing w:after="0"/>
        <w:ind w:firstLine="708"/>
        <w:jc w:val="both"/>
        <w:rPr>
          <w:rFonts w:ascii="Times New Roman" w:hAnsi="Times New Roman"/>
          <w:sz w:val="28"/>
          <w:szCs w:val="28"/>
        </w:rPr>
      </w:pPr>
      <w:r w:rsidRPr="003E5110">
        <w:rPr>
          <w:rFonts w:ascii="Times New Roman" w:hAnsi="Times New Roman"/>
          <w:sz w:val="28"/>
          <w:szCs w:val="28"/>
        </w:rPr>
        <w:t>Органолептическая оценка вина проводилась с учётом цвета, прозрачности, гармоничности вкуса и букета. Виноматериалы отличались светло-золотистым цветом с зеленоватым оттенком, имели гармоничный вкус и хорошо выраженный сортовой аромат. Качество виноматериалов во все годы наблюдений было несколько лучшим на подвое Кобера 5ББ. Виноматериалы</w:t>
      </w:r>
      <w:r w:rsidRPr="00B263F5">
        <w:rPr>
          <w:rFonts w:ascii="Times New Roman" w:hAnsi="Times New Roman"/>
          <w:sz w:val="28"/>
          <w:szCs w:val="28"/>
        </w:rPr>
        <w:t>,</w:t>
      </w:r>
      <w:r w:rsidRPr="003E5110">
        <w:rPr>
          <w:rFonts w:ascii="Times New Roman" w:hAnsi="Times New Roman"/>
          <w:sz w:val="28"/>
          <w:szCs w:val="28"/>
        </w:rPr>
        <w:t xml:space="preserve"> полученные из ягод кустов на этом подвое, имели несколько лучшую оценку в баллах.</w:t>
      </w:r>
    </w:p>
    <w:p w:rsidR="0045101F" w:rsidRPr="003E5110" w:rsidRDefault="0045101F" w:rsidP="002B6B29">
      <w:pPr>
        <w:spacing w:after="0"/>
        <w:ind w:firstLine="708"/>
        <w:jc w:val="both"/>
        <w:rPr>
          <w:rFonts w:ascii="Times New Roman" w:hAnsi="Times New Roman"/>
          <w:b/>
          <w:sz w:val="28"/>
          <w:szCs w:val="28"/>
        </w:rPr>
      </w:pPr>
      <w:r w:rsidRPr="003E5110">
        <w:rPr>
          <w:rFonts w:ascii="Times New Roman" w:hAnsi="Times New Roman"/>
          <w:b/>
          <w:sz w:val="28"/>
          <w:szCs w:val="28"/>
        </w:rPr>
        <w:t>Заключение</w:t>
      </w:r>
    </w:p>
    <w:p w:rsidR="0045101F" w:rsidRPr="003E5110" w:rsidRDefault="0045101F" w:rsidP="002B6B29">
      <w:pPr>
        <w:spacing w:after="0"/>
        <w:ind w:firstLine="708"/>
        <w:jc w:val="both"/>
        <w:rPr>
          <w:rFonts w:ascii="Times New Roman" w:hAnsi="Times New Roman"/>
          <w:sz w:val="28"/>
          <w:szCs w:val="28"/>
        </w:rPr>
      </w:pPr>
      <w:r w:rsidRPr="003E5110">
        <w:rPr>
          <w:rFonts w:ascii="Times New Roman" w:hAnsi="Times New Roman"/>
          <w:sz w:val="28"/>
          <w:szCs w:val="28"/>
        </w:rPr>
        <w:t>1</w:t>
      </w:r>
      <w:r>
        <w:rPr>
          <w:rFonts w:ascii="Times New Roman" w:hAnsi="Times New Roman"/>
          <w:sz w:val="28"/>
          <w:szCs w:val="28"/>
        </w:rPr>
        <w:t xml:space="preserve">. </w:t>
      </w:r>
      <w:r w:rsidRPr="003E5110">
        <w:rPr>
          <w:rFonts w:ascii="Times New Roman" w:hAnsi="Times New Roman"/>
          <w:sz w:val="28"/>
          <w:szCs w:val="28"/>
        </w:rPr>
        <w:t>Влияние подвоя на привой зависит в сильной степени от погодных условий предшествующего и текущего года. В этот или иной год с лучшей стороны проявляет себя подвой, лучше приспособленный к данным условиям.</w:t>
      </w:r>
    </w:p>
    <w:p w:rsidR="0045101F" w:rsidRPr="003E5110" w:rsidRDefault="0045101F" w:rsidP="00F90883">
      <w:pPr>
        <w:spacing w:after="0"/>
        <w:ind w:firstLine="708"/>
        <w:jc w:val="both"/>
        <w:rPr>
          <w:rFonts w:ascii="Times New Roman" w:hAnsi="Times New Roman"/>
          <w:sz w:val="28"/>
          <w:szCs w:val="28"/>
        </w:rPr>
      </w:pPr>
      <w:r w:rsidRPr="003E5110">
        <w:rPr>
          <w:rFonts w:ascii="Times New Roman" w:hAnsi="Times New Roman"/>
          <w:sz w:val="28"/>
          <w:szCs w:val="28"/>
        </w:rPr>
        <w:t>В среднем за шесть лет подвои Берландиери × Рипариа Кобера 5ББ и Шасла × Берландиери  41Б не обусловили достоверного различия в процентах развившихся в побеги глазков и плодоносных побегов, коэффициентах плодоношения и плодоносности побегов сорта Ркацители. Некоторые отличия в закладке генеративных органов в почках зимующих глазков по длине плодовой стрелки под влиянием подвоем не приводят к достоверному различию в биологических показателях плодоношения сорта.</w:t>
      </w:r>
    </w:p>
    <w:p w:rsidR="0045101F" w:rsidRPr="003E5110" w:rsidRDefault="0045101F" w:rsidP="00F90883">
      <w:pPr>
        <w:spacing w:after="0"/>
        <w:ind w:firstLine="708"/>
        <w:jc w:val="both"/>
        <w:rPr>
          <w:rFonts w:ascii="Times New Roman" w:hAnsi="Times New Roman"/>
          <w:sz w:val="28"/>
          <w:szCs w:val="28"/>
        </w:rPr>
      </w:pPr>
      <w:r w:rsidRPr="003E5110">
        <w:rPr>
          <w:rFonts w:ascii="Times New Roman" w:hAnsi="Times New Roman"/>
          <w:sz w:val="28"/>
          <w:szCs w:val="28"/>
        </w:rPr>
        <w:t xml:space="preserve">2. Подвои не оказали существенного влияния на динамику нарастания длины </w:t>
      </w:r>
      <w:r>
        <w:rPr>
          <w:rFonts w:ascii="Times New Roman" w:hAnsi="Times New Roman"/>
          <w:sz w:val="28"/>
          <w:szCs w:val="28"/>
        </w:rPr>
        <w:t>побегов</w:t>
      </w:r>
      <w:r w:rsidRPr="003E5110">
        <w:rPr>
          <w:rFonts w:ascii="Times New Roman" w:hAnsi="Times New Roman"/>
          <w:sz w:val="28"/>
          <w:szCs w:val="28"/>
        </w:rPr>
        <w:t xml:space="preserve"> сорта Ркацители</w:t>
      </w:r>
      <w:r>
        <w:rPr>
          <w:rFonts w:ascii="Times New Roman" w:hAnsi="Times New Roman"/>
          <w:sz w:val="28"/>
          <w:szCs w:val="28"/>
        </w:rPr>
        <w:t xml:space="preserve"> на разных подвоях</w:t>
      </w:r>
      <w:r w:rsidRPr="003E5110">
        <w:rPr>
          <w:rFonts w:ascii="Times New Roman" w:hAnsi="Times New Roman"/>
          <w:sz w:val="28"/>
          <w:szCs w:val="28"/>
        </w:rPr>
        <w:t>.</w:t>
      </w:r>
      <w:r>
        <w:rPr>
          <w:rFonts w:ascii="Times New Roman" w:hAnsi="Times New Roman"/>
          <w:sz w:val="28"/>
          <w:szCs w:val="28"/>
        </w:rPr>
        <w:t xml:space="preserve"> </w:t>
      </w:r>
      <w:r w:rsidRPr="003E5110">
        <w:rPr>
          <w:rFonts w:ascii="Times New Roman" w:hAnsi="Times New Roman"/>
          <w:sz w:val="28"/>
          <w:szCs w:val="28"/>
        </w:rPr>
        <w:t xml:space="preserve">Динамика </w:t>
      </w:r>
      <w:r>
        <w:rPr>
          <w:rFonts w:ascii="Times New Roman" w:hAnsi="Times New Roman"/>
          <w:sz w:val="28"/>
          <w:szCs w:val="28"/>
        </w:rPr>
        <w:t xml:space="preserve">нарастания </w:t>
      </w:r>
      <w:r w:rsidRPr="003E5110">
        <w:rPr>
          <w:rFonts w:ascii="Times New Roman" w:hAnsi="Times New Roman"/>
          <w:sz w:val="28"/>
          <w:szCs w:val="28"/>
        </w:rPr>
        <w:t xml:space="preserve">листовой площади кустов </w:t>
      </w:r>
      <w:r>
        <w:rPr>
          <w:rFonts w:ascii="Times New Roman" w:hAnsi="Times New Roman"/>
          <w:sz w:val="28"/>
          <w:szCs w:val="28"/>
        </w:rPr>
        <w:t>показала, что вначале увеличение</w:t>
      </w:r>
      <w:r w:rsidRPr="003E5110">
        <w:rPr>
          <w:rFonts w:ascii="Times New Roman" w:hAnsi="Times New Roman"/>
          <w:sz w:val="28"/>
          <w:szCs w:val="28"/>
        </w:rPr>
        <w:t xml:space="preserve"> листовой поверхности кустов на подвое Берландиери × Рипариа Кобера 5ББ идёт несколько быстрее, но в конечном счёте площадь листьев кустов больше на подвое Шасла × Берландиери 41Б.</w:t>
      </w:r>
    </w:p>
    <w:p w:rsidR="0045101F" w:rsidRPr="003E5110" w:rsidRDefault="0045101F" w:rsidP="002B6B29">
      <w:pPr>
        <w:spacing w:after="0"/>
        <w:ind w:firstLine="708"/>
        <w:jc w:val="both"/>
        <w:rPr>
          <w:rFonts w:ascii="Times New Roman" w:hAnsi="Times New Roman"/>
          <w:sz w:val="28"/>
          <w:szCs w:val="28"/>
        </w:rPr>
      </w:pPr>
      <w:r w:rsidRPr="003E5110">
        <w:rPr>
          <w:rFonts w:ascii="Times New Roman" w:hAnsi="Times New Roman"/>
          <w:sz w:val="28"/>
          <w:szCs w:val="28"/>
        </w:rPr>
        <w:t>3. В среднем за шесть лет нет достоверной разницы во влиянии подвоев на урожайность сорта Ркацители .</w:t>
      </w:r>
    </w:p>
    <w:p w:rsidR="0045101F" w:rsidRPr="003E5110" w:rsidRDefault="0045101F" w:rsidP="002B6B29">
      <w:pPr>
        <w:spacing w:after="0"/>
        <w:ind w:firstLine="708"/>
        <w:jc w:val="both"/>
        <w:rPr>
          <w:rFonts w:ascii="Times New Roman" w:hAnsi="Times New Roman"/>
          <w:sz w:val="28"/>
          <w:szCs w:val="28"/>
        </w:rPr>
      </w:pPr>
      <w:r>
        <w:rPr>
          <w:rFonts w:ascii="Times New Roman" w:hAnsi="Times New Roman"/>
          <w:sz w:val="28"/>
          <w:szCs w:val="28"/>
        </w:rPr>
        <w:t>4. Н</w:t>
      </w:r>
      <w:r w:rsidRPr="003E5110">
        <w:rPr>
          <w:rFonts w:ascii="Times New Roman" w:hAnsi="Times New Roman"/>
          <w:sz w:val="28"/>
          <w:szCs w:val="28"/>
        </w:rPr>
        <w:t>е установлено значительного влияния подвоев на сахаронакопление в ягодах. Степень влияния подвоев на окончательное содержание сахаров в ягодах составляет 0,3%.</w:t>
      </w:r>
    </w:p>
    <w:p w:rsidR="0045101F" w:rsidRPr="003E5110" w:rsidRDefault="0045101F" w:rsidP="002B6B29">
      <w:pPr>
        <w:spacing w:after="0"/>
        <w:ind w:firstLine="708"/>
        <w:jc w:val="both"/>
        <w:rPr>
          <w:rFonts w:ascii="Times New Roman" w:hAnsi="Times New Roman"/>
          <w:sz w:val="28"/>
          <w:szCs w:val="28"/>
        </w:rPr>
      </w:pPr>
      <w:r>
        <w:rPr>
          <w:rFonts w:ascii="Times New Roman" w:hAnsi="Times New Roman"/>
          <w:sz w:val="28"/>
          <w:szCs w:val="28"/>
        </w:rPr>
        <w:t>5. С</w:t>
      </w:r>
      <w:r w:rsidRPr="003E5110">
        <w:rPr>
          <w:rFonts w:ascii="Times New Roman" w:hAnsi="Times New Roman"/>
          <w:sz w:val="28"/>
          <w:szCs w:val="28"/>
        </w:rPr>
        <w:t>одержание титруемых кислот в ягодах Ркацители на подвое Шасла × Берландиери 41Б, как правило, несколько большее, чем на подвое Берландиери × Рипариа Кобера 5ББ. Степень влияния подвоев на кислотность ягод составила 14,5%.</w:t>
      </w:r>
    </w:p>
    <w:p w:rsidR="0045101F" w:rsidRPr="003E5110" w:rsidRDefault="0045101F" w:rsidP="002B6B29">
      <w:pPr>
        <w:spacing w:after="0"/>
        <w:ind w:firstLine="708"/>
        <w:jc w:val="both"/>
        <w:rPr>
          <w:rFonts w:ascii="Times New Roman" w:hAnsi="Times New Roman"/>
          <w:sz w:val="28"/>
          <w:szCs w:val="28"/>
        </w:rPr>
      </w:pPr>
      <w:r>
        <w:rPr>
          <w:rFonts w:ascii="Times New Roman" w:hAnsi="Times New Roman"/>
          <w:sz w:val="28"/>
          <w:szCs w:val="28"/>
        </w:rPr>
        <w:t>6. Вино, полученно</w:t>
      </w:r>
      <w:r w:rsidRPr="003E5110">
        <w:rPr>
          <w:rFonts w:ascii="Times New Roman" w:hAnsi="Times New Roman"/>
          <w:sz w:val="28"/>
          <w:szCs w:val="28"/>
        </w:rPr>
        <w:t>е из ягод Ркацители на подвое Берландиери × Рипариа Кобера 5ББ</w:t>
      </w:r>
      <w:r>
        <w:rPr>
          <w:rFonts w:ascii="Times New Roman" w:hAnsi="Times New Roman"/>
          <w:sz w:val="28"/>
          <w:szCs w:val="28"/>
        </w:rPr>
        <w:t>,</w:t>
      </w:r>
      <w:r w:rsidRPr="003E5110">
        <w:rPr>
          <w:rFonts w:ascii="Times New Roman" w:hAnsi="Times New Roman"/>
          <w:sz w:val="28"/>
          <w:szCs w:val="28"/>
        </w:rPr>
        <w:t xml:space="preserve"> имеет несколько лучшее дегустационную оценку, чем на подвое Шасла × Берландиери 41Б (7,5 и 7,4 балла соответственно в среднем за шесть лет).</w:t>
      </w:r>
    </w:p>
    <w:p w:rsidR="0045101F" w:rsidRPr="00FC19D4" w:rsidRDefault="0045101F" w:rsidP="002B6B29">
      <w:pPr>
        <w:spacing w:after="0"/>
        <w:ind w:firstLine="708"/>
        <w:jc w:val="both"/>
        <w:rPr>
          <w:rFonts w:ascii="Times New Roman" w:hAnsi="Times New Roman"/>
          <w:sz w:val="28"/>
          <w:szCs w:val="28"/>
        </w:rPr>
      </w:pPr>
      <w:r w:rsidRPr="003E5110">
        <w:rPr>
          <w:rFonts w:ascii="Times New Roman" w:hAnsi="Times New Roman"/>
          <w:sz w:val="28"/>
          <w:szCs w:val="28"/>
        </w:rPr>
        <w:t>7. В условиях центральной зоны Краснодарского края выращивание сорта Ркацители целесообразно на обоих изученных подвоях.</w:t>
      </w:r>
    </w:p>
    <w:p w:rsidR="0045101F" w:rsidRPr="00FC19D4" w:rsidRDefault="0045101F" w:rsidP="002B6B29">
      <w:pPr>
        <w:spacing w:after="0"/>
        <w:ind w:firstLine="708"/>
        <w:jc w:val="both"/>
        <w:rPr>
          <w:rFonts w:ascii="Times New Roman" w:hAnsi="Times New Roman"/>
          <w:sz w:val="28"/>
          <w:szCs w:val="28"/>
        </w:rPr>
      </w:pPr>
    </w:p>
    <w:p w:rsidR="0045101F" w:rsidRPr="00FC19D4" w:rsidRDefault="0045101F" w:rsidP="002B6B29">
      <w:pPr>
        <w:spacing w:after="0"/>
        <w:ind w:firstLine="708"/>
        <w:jc w:val="both"/>
        <w:rPr>
          <w:rFonts w:ascii="Times New Roman" w:hAnsi="Times New Roman"/>
          <w:sz w:val="28"/>
          <w:szCs w:val="28"/>
        </w:rPr>
      </w:pPr>
    </w:p>
    <w:p w:rsidR="0045101F" w:rsidRPr="00FC19D4" w:rsidRDefault="0045101F" w:rsidP="002B6B29">
      <w:pPr>
        <w:spacing w:after="0"/>
        <w:ind w:firstLine="708"/>
        <w:jc w:val="both"/>
        <w:rPr>
          <w:rFonts w:ascii="Times New Roman" w:hAnsi="Times New Roman"/>
          <w:sz w:val="28"/>
          <w:szCs w:val="28"/>
        </w:rPr>
      </w:pPr>
    </w:p>
    <w:p w:rsidR="0045101F" w:rsidRDefault="0045101F" w:rsidP="005A0CB4">
      <w:pPr>
        <w:spacing w:after="0" w:line="240" w:lineRule="auto"/>
        <w:ind w:firstLine="708"/>
        <w:jc w:val="both"/>
        <w:rPr>
          <w:rFonts w:ascii="Times New Roman" w:hAnsi="Times New Roman"/>
          <w:b/>
          <w:sz w:val="24"/>
          <w:szCs w:val="24"/>
          <w:lang w:val="en-US"/>
        </w:rPr>
      </w:pPr>
    </w:p>
    <w:p w:rsidR="0045101F" w:rsidRDefault="0045101F" w:rsidP="005A0CB4">
      <w:pPr>
        <w:spacing w:after="0" w:line="240" w:lineRule="auto"/>
        <w:ind w:firstLine="708"/>
        <w:jc w:val="both"/>
        <w:rPr>
          <w:rFonts w:ascii="Times New Roman" w:hAnsi="Times New Roman"/>
          <w:b/>
          <w:sz w:val="24"/>
          <w:szCs w:val="24"/>
          <w:lang w:val="en-US"/>
        </w:rPr>
      </w:pPr>
      <w:r w:rsidRPr="005A0CB4">
        <w:rPr>
          <w:rFonts w:ascii="Times New Roman" w:hAnsi="Times New Roman"/>
          <w:b/>
          <w:sz w:val="24"/>
          <w:szCs w:val="24"/>
        </w:rPr>
        <w:t>Литература</w:t>
      </w:r>
    </w:p>
    <w:p w:rsidR="0045101F" w:rsidRPr="00684AD2" w:rsidRDefault="0045101F" w:rsidP="005A0CB4">
      <w:pPr>
        <w:spacing w:after="0" w:line="240" w:lineRule="auto"/>
        <w:ind w:firstLine="708"/>
        <w:jc w:val="both"/>
        <w:rPr>
          <w:rFonts w:ascii="Times New Roman" w:hAnsi="Times New Roman"/>
          <w:b/>
          <w:sz w:val="24"/>
          <w:szCs w:val="24"/>
          <w:lang w:val="en-US"/>
        </w:rPr>
      </w:pPr>
    </w:p>
    <w:p w:rsidR="0045101F" w:rsidRPr="005A0CB4" w:rsidRDefault="0045101F" w:rsidP="005A0CB4">
      <w:pPr>
        <w:spacing w:after="0" w:line="240" w:lineRule="auto"/>
        <w:ind w:firstLine="708"/>
        <w:jc w:val="both"/>
        <w:rPr>
          <w:rFonts w:ascii="Times New Roman" w:hAnsi="Times New Roman"/>
          <w:sz w:val="24"/>
          <w:szCs w:val="24"/>
        </w:rPr>
      </w:pPr>
      <w:r w:rsidRPr="005A0CB4">
        <w:rPr>
          <w:rFonts w:ascii="Times New Roman" w:hAnsi="Times New Roman"/>
          <w:sz w:val="24"/>
          <w:szCs w:val="24"/>
        </w:rPr>
        <w:t xml:space="preserve">1 Агротехнические исследования по созданию интенсивных виноградных насаждений на промышленной основе. ВНИИВиВ им. Я.И. Потапенко. – Новочеркасск, 1978. – 173 с.. </w:t>
      </w:r>
    </w:p>
    <w:p w:rsidR="0045101F" w:rsidRPr="005A0CB4" w:rsidRDefault="0045101F" w:rsidP="005A0CB4">
      <w:pPr>
        <w:spacing w:after="0" w:line="240" w:lineRule="auto"/>
        <w:ind w:firstLine="708"/>
        <w:jc w:val="both"/>
        <w:rPr>
          <w:rFonts w:ascii="Times New Roman" w:hAnsi="Times New Roman"/>
          <w:sz w:val="24"/>
          <w:szCs w:val="24"/>
        </w:rPr>
      </w:pPr>
      <w:r w:rsidRPr="005A0CB4">
        <w:rPr>
          <w:rFonts w:ascii="Times New Roman" w:hAnsi="Times New Roman"/>
          <w:sz w:val="24"/>
          <w:szCs w:val="24"/>
        </w:rPr>
        <w:t>2. Вишневский В.П. Привитая культура винограда / В.П. Вишенвский / – Краснодар : Книжное издательство, 1976. – 48 с.</w:t>
      </w:r>
    </w:p>
    <w:p w:rsidR="0045101F" w:rsidRPr="005A0CB4" w:rsidRDefault="0045101F" w:rsidP="005A0CB4">
      <w:pPr>
        <w:spacing w:after="0" w:line="240" w:lineRule="auto"/>
        <w:ind w:firstLine="708"/>
        <w:jc w:val="both"/>
        <w:rPr>
          <w:rFonts w:ascii="Times New Roman" w:hAnsi="Times New Roman"/>
          <w:sz w:val="24"/>
          <w:szCs w:val="24"/>
        </w:rPr>
      </w:pPr>
      <w:r w:rsidRPr="005A0CB4">
        <w:rPr>
          <w:rFonts w:ascii="Times New Roman" w:hAnsi="Times New Roman"/>
          <w:sz w:val="24"/>
          <w:szCs w:val="24"/>
        </w:rPr>
        <w:t>3. Доспехов Б.А. Методика полевого опыта (с основами статистической обработки результатов исследований) / Б.А. Доспехов. – М. : Альянс, 2014. – 351 с.</w:t>
      </w:r>
    </w:p>
    <w:p w:rsidR="0045101F" w:rsidRPr="005A0CB4" w:rsidRDefault="0045101F" w:rsidP="005A0CB4">
      <w:pPr>
        <w:spacing w:after="0" w:line="240" w:lineRule="auto"/>
        <w:ind w:firstLine="709"/>
        <w:jc w:val="both"/>
        <w:rPr>
          <w:rFonts w:ascii="Times New Roman" w:hAnsi="Times New Roman"/>
          <w:sz w:val="24"/>
          <w:szCs w:val="24"/>
        </w:rPr>
      </w:pPr>
      <w:r w:rsidRPr="005A0CB4">
        <w:rPr>
          <w:rFonts w:ascii="Times New Roman" w:hAnsi="Times New Roman"/>
          <w:sz w:val="24"/>
          <w:szCs w:val="24"/>
        </w:rPr>
        <w:t xml:space="preserve">4. Чаусов В.М. Влияние подвоев на урожайность, качество винограда и вина сорта Алиготе / В.М. Чаусов / Научный журнал КубГАУ, № 115(01), 2016 года – </w:t>
      </w:r>
      <w:r w:rsidRPr="005A0CB4">
        <w:rPr>
          <w:rFonts w:ascii="Times New Roman" w:hAnsi="Times New Roman"/>
          <w:sz w:val="24"/>
          <w:szCs w:val="24"/>
          <w:lang w:val="en-US"/>
        </w:rPr>
        <w:t>http</w:t>
      </w:r>
      <w:r w:rsidRPr="005A0CB4">
        <w:rPr>
          <w:rFonts w:ascii="Times New Roman" w:hAnsi="Times New Roman"/>
          <w:sz w:val="24"/>
          <w:szCs w:val="24"/>
        </w:rPr>
        <w:t>://</w:t>
      </w:r>
      <w:r w:rsidRPr="005A0CB4">
        <w:rPr>
          <w:rFonts w:ascii="Times New Roman" w:hAnsi="Times New Roman"/>
          <w:sz w:val="24"/>
          <w:szCs w:val="24"/>
          <w:lang w:val="en-US"/>
        </w:rPr>
        <w:t>ej</w:t>
      </w:r>
      <w:r w:rsidRPr="005A0CB4">
        <w:rPr>
          <w:rFonts w:ascii="Times New Roman" w:hAnsi="Times New Roman"/>
          <w:sz w:val="24"/>
          <w:szCs w:val="24"/>
        </w:rPr>
        <w:t>.</w:t>
      </w:r>
      <w:r w:rsidRPr="005A0CB4">
        <w:rPr>
          <w:rFonts w:ascii="Times New Roman" w:hAnsi="Times New Roman"/>
          <w:sz w:val="24"/>
          <w:szCs w:val="24"/>
          <w:lang w:val="en-US"/>
        </w:rPr>
        <w:t>kubagro</w:t>
      </w:r>
      <w:r w:rsidRPr="005A0CB4">
        <w:rPr>
          <w:rFonts w:ascii="Times New Roman" w:hAnsi="Times New Roman"/>
          <w:sz w:val="24"/>
          <w:szCs w:val="24"/>
        </w:rPr>
        <w:t>.</w:t>
      </w:r>
      <w:r w:rsidRPr="005A0CB4">
        <w:rPr>
          <w:rFonts w:ascii="Times New Roman" w:hAnsi="Times New Roman"/>
          <w:sz w:val="24"/>
          <w:szCs w:val="24"/>
          <w:lang w:val="en-US"/>
        </w:rPr>
        <w:t>ru</w:t>
      </w:r>
      <w:r w:rsidRPr="005A0CB4">
        <w:rPr>
          <w:rFonts w:ascii="Times New Roman" w:hAnsi="Times New Roman"/>
          <w:sz w:val="24"/>
          <w:szCs w:val="24"/>
        </w:rPr>
        <w:t>/2016/01/</w:t>
      </w:r>
      <w:r w:rsidRPr="005A0CB4">
        <w:rPr>
          <w:rFonts w:ascii="Times New Roman" w:hAnsi="Times New Roman"/>
          <w:sz w:val="24"/>
          <w:szCs w:val="24"/>
          <w:lang w:val="en-US"/>
        </w:rPr>
        <w:t>pdf</w:t>
      </w:r>
      <w:r w:rsidRPr="005A0CB4">
        <w:rPr>
          <w:rFonts w:ascii="Times New Roman" w:hAnsi="Times New Roman"/>
          <w:sz w:val="24"/>
          <w:szCs w:val="24"/>
        </w:rPr>
        <w:t>/86.</w:t>
      </w:r>
      <w:r w:rsidRPr="005A0CB4">
        <w:rPr>
          <w:rFonts w:ascii="Times New Roman" w:hAnsi="Times New Roman"/>
          <w:sz w:val="24"/>
          <w:szCs w:val="24"/>
          <w:lang w:val="en-US"/>
        </w:rPr>
        <w:t>pdf</w:t>
      </w:r>
    </w:p>
    <w:p w:rsidR="0045101F" w:rsidRPr="00FC19D4" w:rsidRDefault="0045101F" w:rsidP="002B6B29">
      <w:pPr>
        <w:spacing w:after="0"/>
        <w:ind w:firstLine="708"/>
        <w:jc w:val="both"/>
        <w:rPr>
          <w:rFonts w:ascii="Times New Roman" w:hAnsi="Times New Roman"/>
          <w:b/>
          <w:sz w:val="24"/>
          <w:szCs w:val="24"/>
        </w:rPr>
      </w:pPr>
    </w:p>
    <w:p w:rsidR="0045101F" w:rsidRDefault="0045101F" w:rsidP="005A0CB4">
      <w:pPr>
        <w:spacing w:after="0"/>
        <w:ind w:firstLine="708"/>
        <w:jc w:val="both"/>
        <w:rPr>
          <w:rFonts w:ascii="Times New Roman" w:hAnsi="Times New Roman"/>
          <w:b/>
          <w:sz w:val="24"/>
          <w:szCs w:val="24"/>
          <w:lang w:val="en-US"/>
        </w:rPr>
      </w:pPr>
      <w:r>
        <w:rPr>
          <w:rFonts w:ascii="Times New Roman" w:hAnsi="Times New Roman"/>
          <w:b/>
          <w:sz w:val="24"/>
          <w:szCs w:val="24"/>
          <w:lang w:val="en-US"/>
        </w:rPr>
        <w:t>References</w:t>
      </w:r>
    </w:p>
    <w:p w:rsidR="0045101F" w:rsidRPr="00FC19D4" w:rsidRDefault="0045101F" w:rsidP="005A0CB4">
      <w:pPr>
        <w:spacing w:after="0"/>
        <w:ind w:firstLine="708"/>
        <w:jc w:val="both"/>
        <w:rPr>
          <w:rFonts w:ascii="Times New Roman" w:hAnsi="Times New Roman"/>
          <w:b/>
          <w:sz w:val="24"/>
          <w:szCs w:val="24"/>
        </w:rPr>
      </w:pPr>
    </w:p>
    <w:p w:rsidR="0045101F" w:rsidRPr="00FC19D4" w:rsidRDefault="0045101F" w:rsidP="005A0CB4">
      <w:pPr>
        <w:spacing w:after="0"/>
        <w:ind w:firstLine="708"/>
        <w:jc w:val="both"/>
        <w:rPr>
          <w:rFonts w:ascii="Times New Roman" w:hAnsi="Times New Roman"/>
          <w:sz w:val="24"/>
          <w:szCs w:val="24"/>
        </w:rPr>
      </w:pPr>
      <w:r w:rsidRPr="00FC19D4">
        <w:rPr>
          <w:rFonts w:ascii="Times New Roman" w:hAnsi="Times New Roman"/>
          <w:sz w:val="24"/>
          <w:szCs w:val="24"/>
        </w:rPr>
        <w:t xml:space="preserve">1 </w:t>
      </w:r>
      <w:r w:rsidRPr="005A0CB4">
        <w:rPr>
          <w:rFonts w:ascii="Times New Roman" w:hAnsi="Times New Roman"/>
          <w:sz w:val="24"/>
          <w:szCs w:val="24"/>
          <w:lang w:val="en-US"/>
        </w:rPr>
        <w:t>Agrotehnicheskie</w:t>
      </w:r>
      <w:r w:rsidRPr="00FC19D4">
        <w:rPr>
          <w:rFonts w:ascii="Times New Roman" w:hAnsi="Times New Roman"/>
          <w:sz w:val="24"/>
          <w:szCs w:val="24"/>
        </w:rPr>
        <w:t xml:space="preserve"> </w:t>
      </w:r>
      <w:r w:rsidRPr="005A0CB4">
        <w:rPr>
          <w:rFonts w:ascii="Times New Roman" w:hAnsi="Times New Roman"/>
          <w:sz w:val="24"/>
          <w:szCs w:val="24"/>
          <w:lang w:val="en-US"/>
        </w:rPr>
        <w:t>issledovanija</w:t>
      </w:r>
      <w:r w:rsidRPr="00FC19D4">
        <w:rPr>
          <w:rFonts w:ascii="Times New Roman" w:hAnsi="Times New Roman"/>
          <w:sz w:val="24"/>
          <w:szCs w:val="24"/>
        </w:rPr>
        <w:t xml:space="preserve"> </w:t>
      </w:r>
      <w:r w:rsidRPr="005A0CB4">
        <w:rPr>
          <w:rFonts w:ascii="Times New Roman" w:hAnsi="Times New Roman"/>
          <w:sz w:val="24"/>
          <w:szCs w:val="24"/>
          <w:lang w:val="en-US"/>
        </w:rPr>
        <w:t>po</w:t>
      </w:r>
      <w:r w:rsidRPr="00FC19D4">
        <w:rPr>
          <w:rFonts w:ascii="Times New Roman" w:hAnsi="Times New Roman"/>
          <w:sz w:val="24"/>
          <w:szCs w:val="24"/>
        </w:rPr>
        <w:t xml:space="preserve"> </w:t>
      </w:r>
      <w:r w:rsidRPr="005A0CB4">
        <w:rPr>
          <w:rFonts w:ascii="Times New Roman" w:hAnsi="Times New Roman"/>
          <w:sz w:val="24"/>
          <w:szCs w:val="24"/>
          <w:lang w:val="en-US"/>
        </w:rPr>
        <w:t>sozdaniju</w:t>
      </w:r>
      <w:r w:rsidRPr="00FC19D4">
        <w:rPr>
          <w:rFonts w:ascii="Times New Roman" w:hAnsi="Times New Roman"/>
          <w:sz w:val="24"/>
          <w:szCs w:val="24"/>
        </w:rPr>
        <w:t xml:space="preserve"> </w:t>
      </w:r>
      <w:r w:rsidRPr="005A0CB4">
        <w:rPr>
          <w:rFonts w:ascii="Times New Roman" w:hAnsi="Times New Roman"/>
          <w:sz w:val="24"/>
          <w:szCs w:val="24"/>
          <w:lang w:val="en-US"/>
        </w:rPr>
        <w:t>intensivnyh</w:t>
      </w:r>
      <w:r w:rsidRPr="00FC19D4">
        <w:rPr>
          <w:rFonts w:ascii="Times New Roman" w:hAnsi="Times New Roman"/>
          <w:sz w:val="24"/>
          <w:szCs w:val="24"/>
        </w:rPr>
        <w:t xml:space="preserve"> </w:t>
      </w:r>
      <w:r w:rsidRPr="005A0CB4">
        <w:rPr>
          <w:rFonts w:ascii="Times New Roman" w:hAnsi="Times New Roman"/>
          <w:sz w:val="24"/>
          <w:szCs w:val="24"/>
          <w:lang w:val="en-US"/>
        </w:rPr>
        <w:t>vinogradnyh</w:t>
      </w:r>
      <w:r w:rsidRPr="00FC19D4">
        <w:rPr>
          <w:rFonts w:ascii="Times New Roman" w:hAnsi="Times New Roman"/>
          <w:sz w:val="24"/>
          <w:szCs w:val="24"/>
        </w:rPr>
        <w:t xml:space="preserve"> </w:t>
      </w:r>
      <w:r w:rsidRPr="005A0CB4">
        <w:rPr>
          <w:rFonts w:ascii="Times New Roman" w:hAnsi="Times New Roman"/>
          <w:sz w:val="24"/>
          <w:szCs w:val="24"/>
          <w:lang w:val="en-US"/>
        </w:rPr>
        <w:t>nasazhdenij</w:t>
      </w:r>
      <w:r w:rsidRPr="00FC19D4">
        <w:rPr>
          <w:rFonts w:ascii="Times New Roman" w:hAnsi="Times New Roman"/>
          <w:sz w:val="24"/>
          <w:szCs w:val="24"/>
        </w:rPr>
        <w:t xml:space="preserve"> </w:t>
      </w:r>
      <w:r w:rsidRPr="005A0CB4">
        <w:rPr>
          <w:rFonts w:ascii="Times New Roman" w:hAnsi="Times New Roman"/>
          <w:sz w:val="24"/>
          <w:szCs w:val="24"/>
          <w:lang w:val="en-US"/>
        </w:rPr>
        <w:t>na</w:t>
      </w:r>
      <w:r w:rsidRPr="00FC19D4">
        <w:rPr>
          <w:rFonts w:ascii="Times New Roman" w:hAnsi="Times New Roman"/>
          <w:sz w:val="24"/>
          <w:szCs w:val="24"/>
        </w:rPr>
        <w:t xml:space="preserve"> </w:t>
      </w:r>
      <w:r w:rsidRPr="005A0CB4">
        <w:rPr>
          <w:rFonts w:ascii="Times New Roman" w:hAnsi="Times New Roman"/>
          <w:sz w:val="24"/>
          <w:szCs w:val="24"/>
          <w:lang w:val="en-US"/>
        </w:rPr>
        <w:t>promyshlennoj</w:t>
      </w:r>
      <w:r w:rsidRPr="00FC19D4">
        <w:rPr>
          <w:rFonts w:ascii="Times New Roman" w:hAnsi="Times New Roman"/>
          <w:sz w:val="24"/>
          <w:szCs w:val="24"/>
        </w:rPr>
        <w:t xml:space="preserve"> </w:t>
      </w:r>
      <w:r w:rsidRPr="005A0CB4">
        <w:rPr>
          <w:rFonts w:ascii="Times New Roman" w:hAnsi="Times New Roman"/>
          <w:sz w:val="24"/>
          <w:szCs w:val="24"/>
          <w:lang w:val="en-US"/>
        </w:rPr>
        <w:t>osnove</w:t>
      </w:r>
      <w:r w:rsidRPr="00FC19D4">
        <w:rPr>
          <w:rFonts w:ascii="Times New Roman" w:hAnsi="Times New Roman"/>
          <w:sz w:val="24"/>
          <w:szCs w:val="24"/>
        </w:rPr>
        <w:t xml:space="preserve">. </w:t>
      </w:r>
      <w:r w:rsidRPr="005A0CB4">
        <w:rPr>
          <w:rFonts w:ascii="Times New Roman" w:hAnsi="Times New Roman"/>
          <w:sz w:val="24"/>
          <w:szCs w:val="24"/>
          <w:lang w:val="en-US"/>
        </w:rPr>
        <w:t>VNIIViV</w:t>
      </w:r>
      <w:r w:rsidRPr="00FC19D4">
        <w:rPr>
          <w:rFonts w:ascii="Times New Roman" w:hAnsi="Times New Roman"/>
          <w:sz w:val="24"/>
          <w:szCs w:val="24"/>
        </w:rPr>
        <w:t xml:space="preserve"> </w:t>
      </w:r>
      <w:r w:rsidRPr="005A0CB4">
        <w:rPr>
          <w:rFonts w:ascii="Times New Roman" w:hAnsi="Times New Roman"/>
          <w:sz w:val="24"/>
          <w:szCs w:val="24"/>
          <w:lang w:val="en-US"/>
        </w:rPr>
        <w:t>im</w:t>
      </w:r>
      <w:r w:rsidRPr="00FC19D4">
        <w:rPr>
          <w:rFonts w:ascii="Times New Roman" w:hAnsi="Times New Roman"/>
          <w:sz w:val="24"/>
          <w:szCs w:val="24"/>
        </w:rPr>
        <w:t xml:space="preserve">. </w:t>
      </w:r>
      <w:r w:rsidRPr="005A0CB4">
        <w:rPr>
          <w:rFonts w:ascii="Times New Roman" w:hAnsi="Times New Roman"/>
          <w:sz w:val="24"/>
          <w:szCs w:val="24"/>
          <w:lang w:val="en-US"/>
        </w:rPr>
        <w:t>Ja</w:t>
      </w:r>
      <w:r w:rsidRPr="00FC19D4">
        <w:rPr>
          <w:rFonts w:ascii="Times New Roman" w:hAnsi="Times New Roman"/>
          <w:sz w:val="24"/>
          <w:szCs w:val="24"/>
        </w:rPr>
        <w:t>.</w:t>
      </w:r>
      <w:r w:rsidRPr="005A0CB4">
        <w:rPr>
          <w:rFonts w:ascii="Times New Roman" w:hAnsi="Times New Roman"/>
          <w:sz w:val="24"/>
          <w:szCs w:val="24"/>
          <w:lang w:val="en-US"/>
        </w:rPr>
        <w:t>I</w:t>
      </w:r>
      <w:r w:rsidRPr="00FC19D4">
        <w:rPr>
          <w:rFonts w:ascii="Times New Roman" w:hAnsi="Times New Roman"/>
          <w:sz w:val="24"/>
          <w:szCs w:val="24"/>
        </w:rPr>
        <w:t xml:space="preserve">. </w:t>
      </w:r>
      <w:r w:rsidRPr="005A0CB4">
        <w:rPr>
          <w:rFonts w:ascii="Times New Roman" w:hAnsi="Times New Roman"/>
          <w:sz w:val="24"/>
          <w:szCs w:val="24"/>
          <w:lang w:val="en-US"/>
        </w:rPr>
        <w:t>Potapenko</w:t>
      </w:r>
      <w:r w:rsidRPr="00FC19D4">
        <w:rPr>
          <w:rFonts w:ascii="Times New Roman" w:hAnsi="Times New Roman"/>
          <w:sz w:val="24"/>
          <w:szCs w:val="24"/>
        </w:rPr>
        <w:t xml:space="preserve">. – </w:t>
      </w:r>
      <w:r w:rsidRPr="005A0CB4">
        <w:rPr>
          <w:rFonts w:ascii="Times New Roman" w:hAnsi="Times New Roman"/>
          <w:sz w:val="24"/>
          <w:szCs w:val="24"/>
          <w:lang w:val="en-US"/>
        </w:rPr>
        <w:t>Novocherkassk</w:t>
      </w:r>
      <w:r w:rsidRPr="00FC19D4">
        <w:rPr>
          <w:rFonts w:ascii="Times New Roman" w:hAnsi="Times New Roman"/>
          <w:sz w:val="24"/>
          <w:szCs w:val="24"/>
        </w:rPr>
        <w:t xml:space="preserve">, 1978. – 173 </w:t>
      </w:r>
      <w:r w:rsidRPr="005A0CB4">
        <w:rPr>
          <w:rFonts w:ascii="Times New Roman" w:hAnsi="Times New Roman"/>
          <w:sz w:val="24"/>
          <w:szCs w:val="24"/>
          <w:lang w:val="en-US"/>
        </w:rPr>
        <w:t>s</w:t>
      </w:r>
      <w:r w:rsidRPr="00FC19D4">
        <w:rPr>
          <w:rFonts w:ascii="Times New Roman" w:hAnsi="Times New Roman"/>
          <w:sz w:val="24"/>
          <w:szCs w:val="24"/>
        </w:rPr>
        <w:t xml:space="preserve">.. </w:t>
      </w:r>
    </w:p>
    <w:p w:rsidR="0045101F" w:rsidRPr="00FC19D4" w:rsidRDefault="0045101F" w:rsidP="005A0CB4">
      <w:pPr>
        <w:spacing w:after="0"/>
        <w:ind w:firstLine="708"/>
        <w:jc w:val="both"/>
        <w:rPr>
          <w:rFonts w:ascii="Times New Roman" w:hAnsi="Times New Roman"/>
          <w:sz w:val="24"/>
          <w:szCs w:val="24"/>
        </w:rPr>
      </w:pPr>
      <w:r w:rsidRPr="00FC19D4">
        <w:rPr>
          <w:rFonts w:ascii="Times New Roman" w:hAnsi="Times New Roman"/>
          <w:sz w:val="24"/>
          <w:szCs w:val="24"/>
        </w:rPr>
        <w:t xml:space="preserve">2. </w:t>
      </w:r>
      <w:r w:rsidRPr="005A0CB4">
        <w:rPr>
          <w:rFonts w:ascii="Times New Roman" w:hAnsi="Times New Roman"/>
          <w:sz w:val="24"/>
          <w:szCs w:val="24"/>
          <w:lang w:val="en-US"/>
        </w:rPr>
        <w:t>Vishnevskij</w:t>
      </w:r>
      <w:r w:rsidRPr="00FC19D4">
        <w:rPr>
          <w:rFonts w:ascii="Times New Roman" w:hAnsi="Times New Roman"/>
          <w:sz w:val="24"/>
          <w:szCs w:val="24"/>
        </w:rPr>
        <w:t xml:space="preserve"> </w:t>
      </w:r>
      <w:r w:rsidRPr="005A0CB4">
        <w:rPr>
          <w:rFonts w:ascii="Times New Roman" w:hAnsi="Times New Roman"/>
          <w:sz w:val="24"/>
          <w:szCs w:val="24"/>
          <w:lang w:val="en-US"/>
        </w:rPr>
        <w:t>V</w:t>
      </w:r>
      <w:r w:rsidRPr="00FC19D4">
        <w:rPr>
          <w:rFonts w:ascii="Times New Roman" w:hAnsi="Times New Roman"/>
          <w:sz w:val="24"/>
          <w:szCs w:val="24"/>
        </w:rPr>
        <w:t>.</w:t>
      </w:r>
      <w:r w:rsidRPr="005A0CB4">
        <w:rPr>
          <w:rFonts w:ascii="Times New Roman" w:hAnsi="Times New Roman"/>
          <w:sz w:val="24"/>
          <w:szCs w:val="24"/>
          <w:lang w:val="en-US"/>
        </w:rPr>
        <w:t>P</w:t>
      </w:r>
      <w:r w:rsidRPr="00FC19D4">
        <w:rPr>
          <w:rFonts w:ascii="Times New Roman" w:hAnsi="Times New Roman"/>
          <w:sz w:val="24"/>
          <w:szCs w:val="24"/>
        </w:rPr>
        <w:t xml:space="preserve">. </w:t>
      </w:r>
      <w:r w:rsidRPr="005A0CB4">
        <w:rPr>
          <w:rFonts w:ascii="Times New Roman" w:hAnsi="Times New Roman"/>
          <w:sz w:val="24"/>
          <w:szCs w:val="24"/>
          <w:lang w:val="en-US"/>
        </w:rPr>
        <w:t>Privitaja</w:t>
      </w:r>
      <w:r w:rsidRPr="00FC19D4">
        <w:rPr>
          <w:rFonts w:ascii="Times New Roman" w:hAnsi="Times New Roman"/>
          <w:sz w:val="24"/>
          <w:szCs w:val="24"/>
        </w:rPr>
        <w:t xml:space="preserve"> </w:t>
      </w:r>
      <w:r w:rsidRPr="005A0CB4">
        <w:rPr>
          <w:rFonts w:ascii="Times New Roman" w:hAnsi="Times New Roman"/>
          <w:sz w:val="24"/>
          <w:szCs w:val="24"/>
          <w:lang w:val="en-US"/>
        </w:rPr>
        <w:t>kul</w:t>
      </w:r>
      <w:r w:rsidRPr="00FC19D4">
        <w:rPr>
          <w:rFonts w:ascii="Times New Roman" w:hAnsi="Times New Roman"/>
          <w:sz w:val="24"/>
          <w:szCs w:val="24"/>
        </w:rPr>
        <w:t>'</w:t>
      </w:r>
      <w:r w:rsidRPr="005A0CB4">
        <w:rPr>
          <w:rFonts w:ascii="Times New Roman" w:hAnsi="Times New Roman"/>
          <w:sz w:val="24"/>
          <w:szCs w:val="24"/>
          <w:lang w:val="en-US"/>
        </w:rPr>
        <w:t>tura</w:t>
      </w:r>
      <w:r w:rsidRPr="00FC19D4">
        <w:rPr>
          <w:rFonts w:ascii="Times New Roman" w:hAnsi="Times New Roman"/>
          <w:sz w:val="24"/>
          <w:szCs w:val="24"/>
        </w:rPr>
        <w:t xml:space="preserve"> </w:t>
      </w:r>
      <w:r w:rsidRPr="005A0CB4">
        <w:rPr>
          <w:rFonts w:ascii="Times New Roman" w:hAnsi="Times New Roman"/>
          <w:sz w:val="24"/>
          <w:szCs w:val="24"/>
          <w:lang w:val="en-US"/>
        </w:rPr>
        <w:t>vinograda</w:t>
      </w:r>
      <w:r w:rsidRPr="00FC19D4">
        <w:rPr>
          <w:rFonts w:ascii="Times New Roman" w:hAnsi="Times New Roman"/>
          <w:sz w:val="24"/>
          <w:szCs w:val="24"/>
        </w:rPr>
        <w:t xml:space="preserve"> / </w:t>
      </w:r>
      <w:r w:rsidRPr="005A0CB4">
        <w:rPr>
          <w:rFonts w:ascii="Times New Roman" w:hAnsi="Times New Roman"/>
          <w:sz w:val="24"/>
          <w:szCs w:val="24"/>
          <w:lang w:val="en-US"/>
        </w:rPr>
        <w:t>V</w:t>
      </w:r>
      <w:r w:rsidRPr="00FC19D4">
        <w:rPr>
          <w:rFonts w:ascii="Times New Roman" w:hAnsi="Times New Roman"/>
          <w:sz w:val="24"/>
          <w:szCs w:val="24"/>
        </w:rPr>
        <w:t>.</w:t>
      </w:r>
      <w:r w:rsidRPr="005A0CB4">
        <w:rPr>
          <w:rFonts w:ascii="Times New Roman" w:hAnsi="Times New Roman"/>
          <w:sz w:val="24"/>
          <w:szCs w:val="24"/>
          <w:lang w:val="en-US"/>
        </w:rPr>
        <w:t>P</w:t>
      </w:r>
      <w:r w:rsidRPr="00FC19D4">
        <w:rPr>
          <w:rFonts w:ascii="Times New Roman" w:hAnsi="Times New Roman"/>
          <w:sz w:val="24"/>
          <w:szCs w:val="24"/>
        </w:rPr>
        <w:t xml:space="preserve">. </w:t>
      </w:r>
      <w:r w:rsidRPr="005A0CB4">
        <w:rPr>
          <w:rFonts w:ascii="Times New Roman" w:hAnsi="Times New Roman"/>
          <w:sz w:val="24"/>
          <w:szCs w:val="24"/>
          <w:lang w:val="en-US"/>
        </w:rPr>
        <w:t>Vishenvskij</w:t>
      </w:r>
      <w:r w:rsidRPr="00FC19D4">
        <w:rPr>
          <w:rFonts w:ascii="Times New Roman" w:hAnsi="Times New Roman"/>
          <w:sz w:val="24"/>
          <w:szCs w:val="24"/>
        </w:rPr>
        <w:t xml:space="preserve"> / – </w:t>
      </w:r>
      <w:r w:rsidRPr="005A0CB4">
        <w:rPr>
          <w:rFonts w:ascii="Times New Roman" w:hAnsi="Times New Roman"/>
          <w:sz w:val="24"/>
          <w:szCs w:val="24"/>
          <w:lang w:val="en-US"/>
        </w:rPr>
        <w:t>Krasnodar</w:t>
      </w:r>
      <w:r w:rsidRPr="00FC19D4">
        <w:rPr>
          <w:rFonts w:ascii="Times New Roman" w:hAnsi="Times New Roman"/>
          <w:sz w:val="24"/>
          <w:szCs w:val="24"/>
        </w:rPr>
        <w:t xml:space="preserve"> : </w:t>
      </w:r>
      <w:r w:rsidRPr="005A0CB4">
        <w:rPr>
          <w:rFonts w:ascii="Times New Roman" w:hAnsi="Times New Roman"/>
          <w:sz w:val="24"/>
          <w:szCs w:val="24"/>
          <w:lang w:val="en-US"/>
        </w:rPr>
        <w:t>Knizhnoe</w:t>
      </w:r>
      <w:r w:rsidRPr="00FC19D4">
        <w:rPr>
          <w:rFonts w:ascii="Times New Roman" w:hAnsi="Times New Roman"/>
          <w:sz w:val="24"/>
          <w:szCs w:val="24"/>
        </w:rPr>
        <w:t xml:space="preserve"> </w:t>
      </w:r>
      <w:r w:rsidRPr="005A0CB4">
        <w:rPr>
          <w:rFonts w:ascii="Times New Roman" w:hAnsi="Times New Roman"/>
          <w:sz w:val="24"/>
          <w:szCs w:val="24"/>
          <w:lang w:val="en-US"/>
        </w:rPr>
        <w:t>izdatel</w:t>
      </w:r>
      <w:r w:rsidRPr="00FC19D4">
        <w:rPr>
          <w:rFonts w:ascii="Times New Roman" w:hAnsi="Times New Roman"/>
          <w:sz w:val="24"/>
          <w:szCs w:val="24"/>
        </w:rPr>
        <w:t>'</w:t>
      </w:r>
      <w:r w:rsidRPr="005A0CB4">
        <w:rPr>
          <w:rFonts w:ascii="Times New Roman" w:hAnsi="Times New Roman"/>
          <w:sz w:val="24"/>
          <w:szCs w:val="24"/>
          <w:lang w:val="en-US"/>
        </w:rPr>
        <w:t>stvo</w:t>
      </w:r>
      <w:r w:rsidRPr="00FC19D4">
        <w:rPr>
          <w:rFonts w:ascii="Times New Roman" w:hAnsi="Times New Roman"/>
          <w:sz w:val="24"/>
          <w:szCs w:val="24"/>
        </w:rPr>
        <w:t xml:space="preserve">, 1976. – 48 </w:t>
      </w:r>
      <w:r w:rsidRPr="005A0CB4">
        <w:rPr>
          <w:rFonts w:ascii="Times New Roman" w:hAnsi="Times New Roman"/>
          <w:sz w:val="24"/>
          <w:szCs w:val="24"/>
          <w:lang w:val="en-US"/>
        </w:rPr>
        <w:t>s</w:t>
      </w:r>
      <w:r w:rsidRPr="00FC19D4">
        <w:rPr>
          <w:rFonts w:ascii="Times New Roman" w:hAnsi="Times New Roman"/>
          <w:sz w:val="24"/>
          <w:szCs w:val="24"/>
        </w:rPr>
        <w:t>.</w:t>
      </w:r>
    </w:p>
    <w:p w:rsidR="0045101F" w:rsidRPr="00FC19D4" w:rsidRDefault="0045101F" w:rsidP="005A0CB4">
      <w:pPr>
        <w:spacing w:after="0"/>
        <w:ind w:firstLine="708"/>
        <w:jc w:val="both"/>
        <w:rPr>
          <w:rFonts w:ascii="Times New Roman" w:hAnsi="Times New Roman"/>
          <w:sz w:val="24"/>
          <w:szCs w:val="24"/>
        </w:rPr>
      </w:pPr>
      <w:r w:rsidRPr="00FC19D4">
        <w:rPr>
          <w:rFonts w:ascii="Times New Roman" w:hAnsi="Times New Roman"/>
          <w:sz w:val="24"/>
          <w:szCs w:val="24"/>
        </w:rPr>
        <w:t xml:space="preserve">3. </w:t>
      </w:r>
      <w:r w:rsidRPr="005A0CB4">
        <w:rPr>
          <w:rFonts w:ascii="Times New Roman" w:hAnsi="Times New Roman"/>
          <w:sz w:val="24"/>
          <w:szCs w:val="24"/>
          <w:lang w:val="en-US"/>
        </w:rPr>
        <w:t>Dospehov</w:t>
      </w:r>
      <w:r w:rsidRPr="00FC19D4">
        <w:rPr>
          <w:rFonts w:ascii="Times New Roman" w:hAnsi="Times New Roman"/>
          <w:sz w:val="24"/>
          <w:szCs w:val="24"/>
        </w:rPr>
        <w:t xml:space="preserve"> </w:t>
      </w:r>
      <w:r w:rsidRPr="005A0CB4">
        <w:rPr>
          <w:rFonts w:ascii="Times New Roman" w:hAnsi="Times New Roman"/>
          <w:sz w:val="24"/>
          <w:szCs w:val="24"/>
          <w:lang w:val="en-US"/>
        </w:rPr>
        <w:t>B</w:t>
      </w:r>
      <w:r w:rsidRPr="00FC19D4">
        <w:rPr>
          <w:rFonts w:ascii="Times New Roman" w:hAnsi="Times New Roman"/>
          <w:sz w:val="24"/>
          <w:szCs w:val="24"/>
        </w:rPr>
        <w:t>.</w:t>
      </w:r>
      <w:r w:rsidRPr="005A0CB4">
        <w:rPr>
          <w:rFonts w:ascii="Times New Roman" w:hAnsi="Times New Roman"/>
          <w:sz w:val="24"/>
          <w:szCs w:val="24"/>
          <w:lang w:val="en-US"/>
        </w:rPr>
        <w:t>A</w:t>
      </w:r>
      <w:r w:rsidRPr="00FC19D4">
        <w:rPr>
          <w:rFonts w:ascii="Times New Roman" w:hAnsi="Times New Roman"/>
          <w:sz w:val="24"/>
          <w:szCs w:val="24"/>
        </w:rPr>
        <w:t xml:space="preserve">. </w:t>
      </w:r>
      <w:r w:rsidRPr="005A0CB4">
        <w:rPr>
          <w:rFonts w:ascii="Times New Roman" w:hAnsi="Times New Roman"/>
          <w:sz w:val="24"/>
          <w:szCs w:val="24"/>
          <w:lang w:val="en-US"/>
        </w:rPr>
        <w:t>Metodika</w:t>
      </w:r>
      <w:r w:rsidRPr="00FC19D4">
        <w:rPr>
          <w:rFonts w:ascii="Times New Roman" w:hAnsi="Times New Roman"/>
          <w:sz w:val="24"/>
          <w:szCs w:val="24"/>
        </w:rPr>
        <w:t xml:space="preserve"> </w:t>
      </w:r>
      <w:r w:rsidRPr="005A0CB4">
        <w:rPr>
          <w:rFonts w:ascii="Times New Roman" w:hAnsi="Times New Roman"/>
          <w:sz w:val="24"/>
          <w:szCs w:val="24"/>
          <w:lang w:val="en-US"/>
        </w:rPr>
        <w:t>polevogo</w:t>
      </w:r>
      <w:r w:rsidRPr="00FC19D4">
        <w:rPr>
          <w:rFonts w:ascii="Times New Roman" w:hAnsi="Times New Roman"/>
          <w:sz w:val="24"/>
          <w:szCs w:val="24"/>
        </w:rPr>
        <w:t xml:space="preserve"> </w:t>
      </w:r>
      <w:r w:rsidRPr="005A0CB4">
        <w:rPr>
          <w:rFonts w:ascii="Times New Roman" w:hAnsi="Times New Roman"/>
          <w:sz w:val="24"/>
          <w:szCs w:val="24"/>
          <w:lang w:val="en-US"/>
        </w:rPr>
        <w:t>opyta</w:t>
      </w:r>
      <w:r w:rsidRPr="00FC19D4">
        <w:rPr>
          <w:rFonts w:ascii="Times New Roman" w:hAnsi="Times New Roman"/>
          <w:sz w:val="24"/>
          <w:szCs w:val="24"/>
        </w:rPr>
        <w:t xml:space="preserve"> (</w:t>
      </w:r>
      <w:r w:rsidRPr="005A0CB4">
        <w:rPr>
          <w:rFonts w:ascii="Times New Roman" w:hAnsi="Times New Roman"/>
          <w:sz w:val="24"/>
          <w:szCs w:val="24"/>
          <w:lang w:val="en-US"/>
        </w:rPr>
        <w:t>s</w:t>
      </w:r>
      <w:r w:rsidRPr="00FC19D4">
        <w:rPr>
          <w:rFonts w:ascii="Times New Roman" w:hAnsi="Times New Roman"/>
          <w:sz w:val="24"/>
          <w:szCs w:val="24"/>
        </w:rPr>
        <w:t xml:space="preserve"> </w:t>
      </w:r>
      <w:r w:rsidRPr="005A0CB4">
        <w:rPr>
          <w:rFonts w:ascii="Times New Roman" w:hAnsi="Times New Roman"/>
          <w:sz w:val="24"/>
          <w:szCs w:val="24"/>
          <w:lang w:val="en-US"/>
        </w:rPr>
        <w:t>osnovami</w:t>
      </w:r>
      <w:r w:rsidRPr="00FC19D4">
        <w:rPr>
          <w:rFonts w:ascii="Times New Roman" w:hAnsi="Times New Roman"/>
          <w:sz w:val="24"/>
          <w:szCs w:val="24"/>
        </w:rPr>
        <w:t xml:space="preserve"> </w:t>
      </w:r>
      <w:r w:rsidRPr="005A0CB4">
        <w:rPr>
          <w:rFonts w:ascii="Times New Roman" w:hAnsi="Times New Roman"/>
          <w:sz w:val="24"/>
          <w:szCs w:val="24"/>
          <w:lang w:val="en-US"/>
        </w:rPr>
        <w:t>statisticheskoj</w:t>
      </w:r>
      <w:r w:rsidRPr="00FC19D4">
        <w:rPr>
          <w:rFonts w:ascii="Times New Roman" w:hAnsi="Times New Roman"/>
          <w:sz w:val="24"/>
          <w:szCs w:val="24"/>
        </w:rPr>
        <w:t xml:space="preserve"> </w:t>
      </w:r>
      <w:r w:rsidRPr="005A0CB4">
        <w:rPr>
          <w:rFonts w:ascii="Times New Roman" w:hAnsi="Times New Roman"/>
          <w:sz w:val="24"/>
          <w:szCs w:val="24"/>
          <w:lang w:val="en-US"/>
        </w:rPr>
        <w:t>obrabotki</w:t>
      </w:r>
      <w:r w:rsidRPr="00FC19D4">
        <w:rPr>
          <w:rFonts w:ascii="Times New Roman" w:hAnsi="Times New Roman"/>
          <w:sz w:val="24"/>
          <w:szCs w:val="24"/>
        </w:rPr>
        <w:t xml:space="preserve"> </w:t>
      </w:r>
      <w:r w:rsidRPr="005A0CB4">
        <w:rPr>
          <w:rFonts w:ascii="Times New Roman" w:hAnsi="Times New Roman"/>
          <w:sz w:val="24"/>
          <w:szCs w:val="24"/>
          <w:lang w:val="en-US"/>
        </w:rPr>
        <w:t>rezul</w:t>
      </w:r>
      <w:r w:rsidRPr="00FC19D4">
        <w:rPr>
          <w:rFonts w:ascii="Times New Roman" w:hAnsi="Times New Roman"/>
          <w:sz w:val="24"/>
          <w:szCs w:val="24"/>
        </w:rPr>
        <w:t>'</w:t>
      </w:r>
      <w:r w:rsidRPr="005A0CB4">
        <w:rPr>
          <w:rFonts w:ascii="Times New Roman" w:hAnsi="Times New Roman"/>
          <w:sz w:val="24"/>
          <w:szCs w:val="24"/>
          <w:lang w:val="en-US"/>
        </w:rPr>
        <w:t>tatov</w:t>
      </w:r>
      <w:r w:rsidRPr="00FC19D4">
        <w:rPr>
          <w:rFonts w:ascii="Times New Roman" w:hAnsi="Times New Roman"/>
          <w:sz w:val="24"/>
          <w:szCs w:val="24"/>
        </w:rPr>
        <w:t xml:space="preserve"> </w:t>
      </w:r>
      <w:r w:rsidRPr="005A0CB4">
        <w:rPr>
          <w:rFonts w:ascii="Times New Roman" w:hAnsi="Times New Roman"/>
          <w:sz w:val="24"/>
          <w:szCs w:val="24"/>
          <w:lang w:val="en-US"/>
        </w:rPr>
        <w:t>issledovanij</w:t>
      </w:r>
      <w:r w:rsidRPr="00FC19D4">
        <w:rPr>
          <w:rFonts w:ascii="Times New Roman" w:hAnsi="Times New Roman"/>
          <w:sz w:val="24"/>
          <w:szCs w:val="24"/>
        </w:rPr>
        <w:t xml:space="preserve">) / </w:t>
      </w:r>
      <w:r w:rsidRPr="005A0CB4">
        <w:rPr>
          <w:rFonts w:ascii="Times New Roman" w:hAnsi="Times New Roman"/>
          <w:sz w:val="24"/>
          <w:szCs w:val="24"/>
          <w:lang w:val="en-US"/>
        </w:rPr>
        <w:t>B</w:t>
      </w:r>
      <w:r w:rsidRPr="00FC19D4">
        <w:rPr>
          <w:rFonts w:ascii="Times New Roman" w:hAnsi="Times New Roman"/>
          <w:sz w:val="24"/>
          <w:szCs w:val="24"/>
        </w:rPr>
        <w:t>.</w:t>
      </w:r>
      <w:r w:rsidRPr="005A0CB4">
        <w:rPr>
          <w:rFonts w:ascii="Times New Roman" w:hAnsi="Times New Roman"/>
          <w:sz w:val="24"/>
          <w:szCs w:val="24"/>
          <w:lang w:val="en-US"/>
        </w:rPr>
        <w:t>A</w:t>
      </w:r>
      <w:r w:rsidRPr="00FC19D4">
        <w:rPr>
          <w:rFonts w:ascii="Times New Roman" w:hAnsi="Times New Roman"/>
          <w:sz w:val="24"/>
          <w:szCs w:val="24"/>
        </w:rPr>
        <w:t xml:space="preserve">. </w:t>
      </w:r>
      <w:r w:rsidRPr="005A0CB4">
        <w:rPr>
          <w:rFonts w:ascii="Times New Roman" w:hAnsi="Times New Roman"/>
          <w:sz w:val="24"/>
          <w:szCs w:val="24"/>
          <w:lang w:val="en-US"/>
        </w:rPr>
        <w:t>Dospehov</w:t>
      </w:r>
      <w:r w:rsidRPr="00FC19D4">
        <w:rPr>
          <w:rFonts w:ascii="Times New Roman" w:hAnsi="Times New Roman"/>
          <w:sz w:val="24"/>
          <w:szCs w:val="24"/>
        </w:rPr>
        <w:t xml:space="preserve">. – </w:t>
      </w:r>
      <w:r w:rsidRPr="005A0CB4">
        <w:rPr>
          <w:rFonts w:ascii="Times New Roman" w:hAnsi="Times New Roman"/>
          <w:sz w:val="24"/>
          <w:szCs w:val="24"/>
          <w:lang w:val="en-US"/>
        </w:rPr>
        <w:t>M</w:t>
      </w:r>
      <w:r w:rsidRPr="00FC19D4">
        <w:rPr>
          <w:rFonts w:ascii="Times New Roman" w:hAnsi="Times New Roman"/>
          <w:sz w:val="24"/>
          <w:szCs w:val="24"/>
        </w:rPr>
        <w:t xml:space="preserve">. : </w:t>
      </w:r>
      <w:r w:rsidRPr="005A0CB4">
        <w:rPr>
          <w:rFonts w:ascii="Times New Roman" w:hAnsi="Times New Roman"/>
          <w:sz w:val="24"/>
          <w:szCs w:val="24"/>
          <w:lang w:val="en-US"/>
        </w:rPr>
        <w:t>Al</w:t>
      </w:r>
      <w:r w:rsidRPr="00FC19D4">
        <w:rPr>
          <w:rFonts w:ascii="Times New Roman" w:hAnsi="Times New Roman"/>
          <w:sz w:val="24"/>
          <w:szCs w:val="24"/>
        </w:rPr>
        <w:t>'</w:t>
      </w:r>
      <w:r w:rsidRPr="005A0CB4">
        <w:rPr>
          <w:rFonts w:ascii="Times New Roman" w:hAnsi="Times New Roman"/>
          <w:sz w:val="24"/>
          <w:szCs w:val="24"/>
          <w:lang w:val="en-US"/>
        </w:rPr>
        <w:t>jans</w:t>
      </w:r>
      <w:r w:rsidRPr="00FC19D4">
        <w:rPr>
          <w:rFonts w:ascii="Times New Roman" w:hAnsi="Times New Roman"/>
          <w:sz w:val="24"/>
          <w:szCs w:val="24"/>
        </w:rPr>
        <w:t xml:space="preserve">, 2014. – 351 </w:t>
      </w:r>
      <w:r w:rsidRPr="005A0CB4">
        <w:rPr>
          <w:rFonts w:ascii="Times New Roman" w:hAnsi="Times New Roman"/>
          <w:sz w:val="24"/>
          <w:szCs w:val="24"/>
          <w:lang w:val="en-US"/>
        </w:rPr>
        <w:t>s</w:t>
      </w:r>
      <w:r w:rsidRPr="00FC19D4">
        <w:rPr>
          <w:rFonts w:ascii="Times New Roman" w:hAnsi="Times New Roman"/>
          <w:sz w:val="24"/>
          <w:szCs w:val="24"/>
        </w:rPr>
        <w:t>.</w:t>
      </w:r>
    </w:p>
    <w:p w:rsidR="0045101F" w:rsidRPr="00FC19D4" w:rsidRDefault="0045101F" w:rsidP="005A0CB4">
      <w:pPr>
        <w:spacing w:after="0"/>
        <w:ind w:firstLine="708"/>
        <w:jc w:val="both"/>
        <w:rPr>
          <w:rFonts w:ascii="Times New Roman" w:hAnsi="Times New Roman"/>
          <w:sz w:val="24"/>
          <w:szCs w:val="24"/>
        </w:rPr>
      </w:pPr>
      <w:r w:rsidRPr="00FC19D4">
        <w:rPr>
          <w:rFonts w:ascii="Times New Roman" w:hAnsi="Times New Roman"/>
          <w:sz w:val="24"/>
          <w:szCs w:val="24"/>
        </w:rPr>
        <w:t xml:space="preserve">4. </w:t>
      </w:r>
      <w:r w:rsidRPr="005A0CB4">
        <w:rPr>
          <w:rFonts w:ascii="Times New Roman" w:hAnsi="Times New Roman"/>
          <w:sz w:val="24"/>
          <w:szCs w:val="24"/>
          <w:lang w:val="en-US"/>
        </w:rPr>
        <w:t>Chausov</w:t>
      </w:r>
      <w:r w:rsidRPr="00FC19D4">
        <w:rPr>
          <w:rFonts w:ascii="Times New Roman" w:hAnsi="Times New Roman"/>
          <w:sz w:val="24"/>
          <w:szCs w:val="24"/>
        </w:rPr>
        <w:t xml:space="preserve"> </w:t>
      </w:r>
      <w:r w:rsidRPr="005A0CB4">
        <w:rPr>
          <w:rFonts w:ascii="Times New Roman" w:hAnsi="Times New Roman"/>
          <w:sz w:val="24"/>
          <w:szCs w:val="24"/>
          <w:lang w:val="en-US"/>
        </w:rPr>
        <w:t>V</w:t>
      </w:r>
      <w:r w:rsidRPr="00FC19D4">
        <w:rPr>
          <w:rFonts w:ascii="Times New Roman" w:hAnsi="Times New Roman"/>
          <w:sz w:val="24"/>
          <w:szCs w:val="24"/>
        </w:rPr>
        <w:t>.</w:t>
      </w:r>
      <w:r w:rsidRPr="005A0CB4">
        <w:rPr>
          <w:rFonts w:ascii="Times New Roman" w:hAnsi="Times New Roman"/>
          <w:sz w:val="24"/>
          <w:szCs w:val="24"/>
          <w:lang w:val="en-US"/>
        </w:rPr>
        <w:t>M</w:t>
      </w:r>
      <w:r w:rsidRPr="00FC19D4">
        <w:rPr>
          <w:rFonts w:ascii="Times New Roman" w:hAnsi="Times New Roman"/>
          <w:sz w:val="24"/>
          <w:szCs w:val="24"/>
        </w:rPr>
        <w:t xml:space="preserve">. </w:t>
      </w:r>
      <w:r w:rsidRPr="005A0CB4">
        <w:rPr>
          <w:rFonts w:ascii="Times New Roman" w:hAnsi="Times New Roman"/>
          <w:sz w:val="24"/>
          <w:szCs w:val="24"/>
          <w:lang w:val="en-US"/>
        </w:rPr>
        <w:t>Vlijanie</w:t>
      </w:r>
      <w:r w:rsidRPr="00FC19D4">
        <w:rPr>
          <w:rFonts w:ascii="Times New Roman" w:hAnsi="Times New Roman"/>
          <w:sz w:val="24"/>
          <w:szCs w:val="24"/>
        </w:rPr>
        <w:t xml:space="preserve"> </w:t>
      </w:r>
      <w:r w:rsidRPr="005A0CB4">
        <w:rPr>
          <w:rFonts w:ascii="Times New Roman" w:hAnsi="Times New Roman"/>
          <w:sz w:val="24"/>
          <w:szCs w:val="24"/>
          <w:lang w:val="en-US"/>
        </w:rPr>
        <w:t>podvoev</w:t>
      </w:r>
      <w:r w:rsidRPr="00FC19D4">
        <w:rPr>
          <w:rFonts w:ascii="Times New Roman" w:hAnsi="Times New Roman"/>
          <w:sz w:val="24"/>
          <w:szCs w:val="24"/>
        </w:rPr>
        <w:t xml:space="preserve"> </w:t>
      </w:r>
      <w:r w:rsidRPr="005A0CB4">
        <w:rPr>
          <w:rFonts w:ascii="Times New Roman" w:hAnsi="Times New Roman"/>
          <w:sz w:val="24"/>
          <w:szCs w:val="24"/>
          <w:lang w:val="en-US"/>
        </w:rPr>
        <w:t>na</w:t>
      </w:r>
      <w:r w:rsidRPr="00FC19D4">
        <w:rPr>
          <w:rFonts w:ascii="Times New Roman" w:hAnsi="Times New Roman"/>
          <w:sz w:val="24"/>
          <w:szCs w:val="24"/>
        </w:rPr>
        <w:t xml:space="preserve"> </w:t>
      </w:r>
      <w:r w:rsidRPr="005A0CB4">
        <w:rPr>
          <w:rFonts w:ascii="Times New Roman" w:hAnsi="Times New Roman"/>
          <w:sz w:val="24"/>
          <w:szCs w:val="24"/>
          <w:lang w:val="en-US"/>
        </w:rPr>
        <w:t>urozhajnost</w:t>
      </w:r>
      <w:r w:rsidRPr="00FC19D4">
        <w:rPr>
          <w:rFonts w:ascii="Times New Roman" w:hAnsi="Times New Roman"/>
          <w:sz w:val="24"/>
          <w:szCs w:val="24"/>
        </w:rPr>
        <w:t xml:space="preserve">', </w:t>
      </w:r>
      <w:r w:rsidRPr="005A0CB4">
        <w:rPr>
          <w:rFonts w:ascii="Times New Roman" w:hAnsi="Times New Roman"/>
          <w:sz w:val="24"/>
          <w:szCs w:val="24"/>
          <w:lang w:val="en-US"/>
        </w:rPr>
        <w:t>kachestvo</w:t>
      </w:r>
      <w:r w:rsidRPr="00FC19D4">
        <w:rPr>
          <w:rFonts w:ascii="Times New Roman" w:hAnsi="Times New Roman"/>
          <w:sz w:val="24"/>
          <w:szCs w:val="24"/>
        </w:rPr>
        <w:t xml:space="preserve"> </w:t>
      </w:r>
      <w:r w:rsidRPr="005A0CB4">
        <w:rPr>
          <w:rFonts w:ascii="Times New Roman" w:hAnsi="Times New Roman"/>
          <w:sz w:val="24"/>
          <w:szCs w:val="24"/>
          <w:lang w:val="en-US"/>
        </w:rPr>
        <w:t>vinograda</w:t>
      </w:r>
      <w:r w:rsidRPr="00FC19D4">
        <w:rPr>
          <w:rFonts w:ascii="Times New Roman" w:hAnsi="Times New Roman"/>
          <w:sz w:val="24"/>
          <w:szCs w:val="24"/>
        </w:rPr>
        <w:t xml:space="preserve"> </w:t>
      </w:r>
      <w:r w:rsidRPr="005A0CB4">
        <w:rPr>
          <w:rFonts w:ascii="Times New Roman" w:hAnsi="Times New Roman"/>
          <w:sz w:val="24"/>
          <w:szCs w:val="24"/>
          <w:lang w:val="en-US"/>
        </w:rPr>
        <w:t>i</w:t>
      </w:r>
      <w:r w:rsidRPr="00FC19D4">
        <w:rPr>
          <w:rFonts w:ascii="Times New Roman" w:hAnsi="Times New Roman"/>
          <w:sz w:val="24"/>
          <w:szCs w:val="24"/>
        </w:rPr>
        <w:t xml:space="preserve"> </w:t>
      </w:r>
      <w:r w:rsidRPr="005A0CB4">
        <w:rPr>
          <w:rFonts w:ascii="Times New Roman" w:hAnsi="Times New Roman"/>
          <w:sz w:val="24"/>
          <w:szCs w:val="24"/>
          <w:lang w:val="en-US"/>
        </w:rPr>
        <w:t>vina</w:t>
      </w:r>
      <w:r w:rsidRPr="00FC19D4">
        <w:rPr>
          <w:rFonts w:ascii="Times New Roman" w:hAnsi="Times New Roman"/>
          <w:sz w:val="24"/>
          <w:szCs w:val="24"/>
        </w:rPr>
        <w:t xml:space="preserve"> </w:t>
      </w:r>
      <w:r w:rsidRPr="005A0CB4">
        <w:rPr>
          <w:rFonts w:ascii="Times New Roman" w:hAnsi="Times New Roman"/>
          <w:sz w:val="24"/>
          <w:szCs w:val="24"/>
          <w:lang w:val="en-US"/>
        </w:rPr>
        <w:t>sorta</w:t>
      </w:r>
      <w:r w:rsidRPr="00FC19D4">
        <w:rPr>
          <w:rFonts w:ascii="Times New Roman" w:hAnsi="Times New Roman"/>
          <w:sz w:val="24"/>
          <w:szCs w:val="24"/>
        </w:rPr>
        <w:t xml:space="preserve"> </w:t>
      </w:r>
      <w:r w:rsidRPr="005A0CB4">
        <w:rPr>
          <w:rFonts w:ascii="Times New Roman" w:hAnsi="Times New Roman"/>
          <w:sz w:val="24"/>
          <w:szCs w:val="24"/>
          <w:lang w:val="en-US"/>
        </w:rPr>
        <w:t>Aligote</w:t>
      </w:r>
      <w:r w:rsidRPr="00FC19D4">
        <w:rPr>
          <w:rFonts w:ascii="Times New Roman" w:hAnsi="Times New Roman"/>
          <w:sz w:val="24"/>
          <w:szCs w:val="24"/>
        </w:rPr>
        <w:t xml:space="preserve"> / </w:t>
      </w:r>
      <w:r w:rsidRPr="005A0CB4">
        <w:rPr>
          <w:rFonts w:ascii="Times New Roman" w:hAnsi="Times New Roman"/>
          <w:sz w:val="24"/>
          <w:szCs w:val="24"/>
          <w:lang w:val="en-US"/>
        </w:rPr>
        <w:t>V</w:t>
      </w:r>
      <w:r w:rsidRPr="00FC19D4">
        <w:rPr>
          <w:rFonts w:ascii="Times New Roman" w:hAnsi="Times New Roman"/>
          <w:sz w:val="24"/>
          <w:szCs w:val="24"/>
        </w:rPr>
        <w:t>.</w:t>
      </w:r>
      <w:r w:rsidRPr="005A0CB4">
        <w:rPr>
          <w:rFonts w:ascii="Times New Roman" w:hAnsi="Times New Roman"/>
          <w:sz w:val="24"/>
          <w:szCs w:val="24"/>
          <w:lang w:val="en-US"/>
        </w:rPr>
        <w:t>M</w:t>
      </w:r>
      <w:r w:rsidRPr="00FC19D4">
        <w:rPr>
          <w:rFonts w:ascii="Times New Roman" w:hAnsi="Times New Roman"/>
          <w:sz w:val="24"/>
          <w:szCs w:val="24"/>
        </w:rPr>
        <w:t xml:space="preserve">. </w:t>
      </w:r>
      <w:r w:rsidRPr="005A0CB4">
        <w:rPr>
          <w:rFonts w:ascii="Times New Roman" w:hAnsi="Times New Roman"/>
          <w:sz w:val="24"/>
          <w:szCs w:val="24"/>
          <w:lang w:val="en-US"/>
        </w:rPr>
        <w:t>Chausov</w:t>
      </w:r>
      <w:r w:rsidRPr="00FC19D4">
        <w:rPr>
          <w:rFonts w:ascii="Times New Roman" w:hAnsi="Times New Roman"/>
          <w:sz w:val="24"/>
          <w:szCs w:val="24"/>
        </w:rPr>
        <w:t xml:space="preserve"> / </w:t>
      </w:r>
      <w:r w:rsidRPr="005A0CB4">
        <w:rPr>
          <w:rFonts w:ascii="Times New Roman" w:hAnsi="Times New Roman"/>
          <w:sz w:val="24"/>
          <w:szCs w:val="24"/>
          <w:lang w:val="en-US"/>
        </w:rPr>
        <w:t>Nauchnyj</w:t>
      </w:r>
      <w:r w:rsidRPr="00FC19D4">
        <w:rPr>
          <w:rFonts w:ascii="Times New Roman" w:hAnsi="Times New Roman"/>
          <w:sz w:val="24"/>
          <w:szCs w:val="24"/>
        </w:rPr>
        <w:t xml:space="preserve"> </w:t>
      </w:r>
      <w:r w:rsidRPr="005A0CB4">
        <w:rPr>
          <w:rFonts w:ascii="Times New Roman" w:hAnsi="Times New Roman"/>
          <w:sz w:val="24"/>
          <w:szCs w:val="24"/>
          <w:lang w:val="en-US"/>
        </w:rPr>
        <w:t>zhurnal</w:t>
      </w:r>
      <w:r w:rsidRPr="00FC19D4">
        <w:rPr>
          <w:rFonts w:ascii="Times New Roman" w:hAnsi="Times New Roman"/>
          <w:sz w:val="24"/>
          <w:szCs w:val="24"/>
        </w:rPr>
        <w:t xml:space="preserve"> </w:t>
      </w:r>
      <w:r w:rsidRPr="005A0CB4">
        <w:rPr>
          <w:rFonts w:ascii="Times New Roman" w:hAnsi="Times New Roman"/>
          <w:sz w:val="24"/>
          <w:szCs w:val="24"/>
          <w:lang w:val="en-US"/>
        </w:rPr>
        <w:t>KubGAU</w:t>
      </w:r>
      <w:r w:rsidRPr="00FC19D4">
        <w:rPr>
          <w:rFonts w:ascii="Times New Roman" w:hAnsi="Times New Roman"/>
          <w:sz w:val="24"/>
          <w:szCs w:val="24"/>
        </w:rPr>
        <w:t xml:space="preserve">, № 115(01), 2016 </w:t>
      </w:r>
      <w:r w:rsidRPr="005A0CB4">
        <w:rPr>
          <w:rFonts w:ascii="Times New Roman" w:hAnsi="Times New Roman"/>
          <w:sz w:val="24"/>
          <w:szCs w:val="24"/>
          <w:lang w:val="en-US"/>
        </w:rPr>
        <w:t>goda</w:t>
      </w:r>
      <w:r w:rsidRPr="00FC19D4">
        <w:rPr>
          <w:rFonts w:ascii="Times New Roman" w:hAnsi="Times New Roman"/>
          <w:sz w:val="24"/>
          <w:szCs w:val="24"/>
        </w:rPr>
        <w:t xml:space="preserve"> – </w:t>
      </w:r>
      <w:r w:rsidRPr="005A0CB4">
        <w:rPr>
          <w:rFonts w:ascii="Times New Roman" w:hAnsi="Times New Roman"/>
          <w:sz w:val="24"/>
          <w:szCs w:val="24"/>
          <w:lang w:val="en-US"/>
        </w:rPr>
        <w:t>http</w:t>
      </w:r>
      <w:r w:rsidRPr="00FC19D4">
        <w:rPr>
          <w:rFonts w:ascii="Times New Roman" w:hAnsi="Times New Roman"/>
          <w:sz w:val="24"/>
          <w:szCs w:val="24"/>
        </w:rPr>
        <w:t>://</w:t>
      </w:r>
      <w:r w:rsidRPr="005A0CB4">
        <w:rPr>
          <w:rFonts w:ascii="Times New Roman" w:hAnsi="Times New Roman"/>
          <w:sz w:val="24"/>
          <w:szCs w:val="24"/>
          <w:lang w:val="en-US"/>
        </w:rPr>
        <w:t>ej</w:t>
      </w:r>
      <w:r w:rsidRPr="00FC19D4">
        <w:rPr>
          <w:rFonts w:ascii="Times New Roman" w:hAnsi="Times New Roman"/>
          <w:sz w:val="24"/>
          <w:szCs w:val="24"/>
        </w:rPr>
        <w:t>.</w:t>
      </w:r>
      <w:r w:rsidRPr="005A0CB4">
        <w:rPr>
          <w:rFonts w:ascii="Times New Roman" w:hAnsi="Times New Roman"/>
          <w:sz w:val="24"/>
          <w:szCs w:val="24"/>
          <w:lang w:val="en-US"/>
        </w:rPr>
        <w:t>kubagro</w:t>
      </w:r>
      <w:r w:rsidRPr="00FC19D4">
        <w:rPr>
          <w:rFonts w:ascii="Times New Roman" w:hAnsi="Times New Roman"/>
          <w:sz w:val="24"/>
          <w:szCs w:val="24"/>
        </w:rPr>
        <w:t>.</w:t>
      </w:r>
      <w:r w:rsidRPr="005A0CB4">
        <w:rPr>
          <w:rFonts w:ascii="Times New Roman" w:hAnsi="Times New Roman"/>
          <w:sz w:val="24"/>
          <w:szCs w:val="24"/>
          <w:lang w:val="en-US"/>
        </w:rPr>
        <w:t>ru</w:t>
      </w:r>
      <w:r w:rsidRPr="00FC19D4">
        <w:rPr>
          <w:rFonts w:ascii="Times New Roman" w:hAnsi="Times New Roman"/>
          <w:sz w:val="24"/>
          <w:szCs w:val="24"/>
        </w:rPr>
        <w:t>/2016/01/</w:t>
      </w:r>
      <w:r w:rsidRPr="005A0CB4">
        <w:rPr>
          <w:rFonts w:ascii="Times New Roman" w:hAnsi="Times New Roman"/>
          <w:sz w:val="24"/>
          <w:szCs w:val="24"/>
          <w:lang w:val="en-US"/>
        </w:rPr>
        <w:t>pdf</w:t>
      </w:r>
      <w:r w:rsidRPr="00FC19D4">
        <w:rPr>
          <w:rFonts w:ascii="Times New Roman" w:hAnsi="Times New Roman"/>
          <w:sz w:val="24"/>
          <w:szCs w:val="24"/>
        </w:rPr>
        <w:t>/86.</w:t>
      </w:r>
      <w:r w:rsidRPr="005A0CB4">
        <w:rPr>
          <w:rFonts w:ascii="Times New Roman" w:hAnsi="Times New Roman"/>
          <w:sz w:val="24"/>
          <w:szCs w:val="24"/>
          <w:lang w:val="en-US"/>
        </w:rPr>
        <w:t>pdf</w:t>
      </w:r>
    </w:p>
    <w:sectPr w:rsidR="0045101F" w:rsidRPr="00FC19D4" w:rsidSect="00D920B8">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01F" w:rsidRDefault="0045101F">
      <w:r>
        <w:separator/>
      </w:r>
    </w:p>
  </w:endnote>
  <w:endnote w:type="continuationSeparator" w:id="0">
    <w:p w:rsidR="0045101F" w:rsidRDefault="004510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01F" w:rsidRDefault="0045101F">
    <w:pPr>
      <w:pStyle w:val="Footer"/>
    </w:pPr>
    <w:r w:rsidRPr="00CB43C9">
      <w:rPr>
        <w:rFonts w:ascii="Times New Roman" w:hAnsi="Times New Roman"/>
        <w:sz w:val="24"/>
        <w:szCs w:val="24"/>
      </w:rPr>
      <w:t>http://ej.kubagro.ru/201</w:t>
    </w:r>
    <w:r w:rsidRPr="00CB43C9">
      <w:rPr>
        <w:rFonts w:ascii="Times New Roman" w:hAnsi="Times New Roman"/>
        <w:sz w:val="24"/>
        <w:szCs w:val="24"/>
        <w:lang w:val="en-US"/>
      </w:rPr>
      <w:t>6</w:t>
    </w:r>
    <w:r w:rsidRPr="00CB43C9">
      <w:rPr>
        <w:rFonts w:ascii="Times New Roman" w:hAnsi="Times New Roman"/>
        <w:sz w:val="24"/>
        <w:szCs w:val="24"/>
      </w:rPr>
      <w:t>/</w:t>
    </w:r>
    <w:r w:rsidRPr="00CB43C9">
      <w:rPr>
        <w:rFonts w:ascii="Times New Roman" w:hAnsi="Times New Roman"/>
        <w:sz w:val="24"/>
        <w:szCs w:val="24"/>
        <w:lang w:val="en-US"/>
      </w:rPr>
      <w:t>0</w:t>
    </w:r>
    <w:r w:rsidRPr="00CB43C9">
      <w:rPr>
        <w:rFonts w:ascii="Times New Roman" w:hAnsi="Times New Roman"/>
        <w:sz w:val="24"/>
        <w:szCs w:val="24"/>
      </w:rPr>
      <w:t>6/pdf/2</w:t>
    </w:r>
    <w:r>
      <w:rPr>
        <w:rFonts w:ascii="Times New Roman" w:hAnsi="Times New Roman"/>
        <w:sz w:val="24"/>
        <w:szCs w:val="24"/>
      </w:rPr>
      <w:t>7</w:t>
    </w:r>
    <w:r w:rsidRPr="00CB43C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01F" w:rsidRDefault="0045101F">
      <w:r>
        <w:separator/>
      </w:r>
    </w:p>
  </w:footnote>
  <w:footnote w:type="continuationSeparator" w:id="0">
    <w:p w:rsidR="0045101F" w:rsidRDefault="00451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01F" w:rsidRDefault="0045101F" w:rsidP="0088198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101F" w:rsidRDefault="0045101F" w:rsidP="00FC19D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01F" w:rsidRPr="00FC19D4" w:rsidRDefault="0045101F" w:rsidP="00881983">
    <w:pPr>
      <w:pStyle w:val="Header"/>
      <w:framePr w:wrap="around" w:vAnchor="text" w:hAnchor="margin" w:xAlign="right" w:y="1"/>
      <w:rPr>
        <w:rStyle w:val="PageNumber"/>
        <w:rFonts w:ascii="Times New Roman" w:hAnsi="Times New Roman"/>
        <w:sz w:val="28"/>
        <w:szCs w:val="28"/>
      </w:rPr>
    </w:pPr>
    <w:r w:rsidRPr="00FC19D4">
      <w:rPr>
        <w:rStyle w:val="PageNumber"/>
        <w:rFonts w:ascii="Times New Roman" w:hAnsi="Times New Roman"/>
        <w:sz w:val="28"/>
        <w:szCs w:val="28"/>
      </w:rPr>
      <w:fldChar w:fldCharType="begin"/>
    </w:r>
    <w:r w:rsidRPr="00FC19D4">
      <w:rPr>
        <w:rStyle w:val="PageNumber"/>
        <w:rFonts w:ascii="Times New Roman" w:hAnsi="Times New Roman"/>
        <w:sz w:val="28"/>
        <w:szCs w:val="28"/>
      </w:rPr>
      <w:instrText xml:space="preserve">PAGE  </w:instrText>
    </w:r>
    <w:r w:rsidRPr="00FC19D4">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FC19D4">
      <w:rPr>
        <w:rStyle w:val="PageNumber"/>
        <w:rFonts w:ascii="Times New Roman" w:hAnsi="Times New Roman"/>
        <w:sz w:val="28"/>
        <w:szCs w:val="28"/>
      </w:rPr>
      <w:fldChar w:fldCharType="end"/>
    </w:r>
  </w:p>
  <w:p w:rsidR="0045101F" w:rsidRDefault="0045101F" w:rsidP="00FC19D4">
    <w:pPr>
      <w:pStyle w:val="Header"/>
      <w:ind w:right="360"/>
    </w:pPr>
    <w:r w:rsidRPr="006D2CF5">
      <w:rPr>
        <w:rFonts w:ascii="Times New Roman" w:hAnsi="Times New Roman"/>
        <w:sz w:val="24"/>
        <w:szCs w:val="24"/>
      </w:rPr>
      <w:t>Научный журнал КубГАУ, №120</w:t>
    </w:r>
    <w:r w:rsidRPr="006D2CF5">
      <w:rPr>
        <w:rFonts w:ascii="Times New Roman" w:hAnsi="Times New Roman"/>
        <w:sz w:val="24"/>
        <w:szCs w:val="24"/>
        <w:lang w:val="en-US"/>
      </w:rPr>
      <w:t>(0</w:t>
    </w:r>
    <w:r w:rsidRPr="006D2CF5">
      <w:rPr>
        <w:rFonts w:ascii="Times New Roman" w:hAnsi="Times New Roman"/>
        <w:sz w:val="24"/>
        <w:szCs w:val="24"/>
      </w:rPr>
      <w:t>6), 201</w:t>
    </w:r>
    <w:r w:rsidRPr="006D2CF5">
      <w:rPr>
        <w:rFonts w:ascii="Times New Roman" w:hAnsi="Times New Roman"/>
        <w:sz w:val="24"/>
        <w:szCs w:val="24"/>
        <w:lang w:val="en-US"/>
      </w:rPr>
      <w:t>6</w:t>
    </w:r>
    <w:r w:rsidRPr="006D2CF5">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2684"/>
    <w:rsid w:val="00026EBB"/>
    <w:rsid w:val="000A0308"/>
    <w:rsid w:val="000E73AD"/>
    <w:rsid w:val="0013676A"/>
    <w:rsid w:val="001B4B4A"/>
    <w:rsid w:val="001C6A35"/>
    <w:rsid w:val="002075A1"/>
    <w:rsid w:val="00237842"/>
    <w:rsid w:val="00256C0B"/>
    <w:rsid w:val="00270071"/>
    <w:rsid w:val="00271419"/>
    <w:rsid w:val="002B6B29"/>
    <w:rsid w:val="002E498B"/>
    <w:rsid w:val="00346D96"/>
    <w:rsid w:val="0035000B"/>
    <w:rsid w:val="003769A1"/>
    <w:rsid w:val="003E5110"/>
    <w:rsid w:val="003F5626"/>
    <w:rsid w:val="00437FF6"/>
    <w:rsid w:val="00447CB4"/>
    <w:rsid w:val="0045101F"/>
    <w:rsid w:val="00463FC2"/>
    <w:rsid w:val="004665ED"/>
    <w:rsid w:val="0048292F"/>
    <w:rsid w:val="004967D7"/>
    <w:rsid w:val="00496827"/>
    <w:rsid w:val="004D222A"/>
    <w:rsid w:val="0059635B"/>
    <w:rsid w:val="005A0CB4"/>
    <w:rsid w:val="005E5149"/>
    <w:rsid w:val="00683458"/>
    <w:rsid w:val="00684AD2"/>
    <w:rsid w:val="006D0E36"/>
    <w:rsid w:val="006D2CF5"/>
    <w:rsid w:val="00701554"/>
    <w:rsid w:val="007135C9"/>
    <w:rsid w:val="00716AED"/>
    <w:rsid w:val="0073091E"/>
    <w:rsid w:val="007415BA"/>
    <w:rsid w:val="00745022"/>
    <w:rsid w:val="007E2E52"/>
    <w:rsid w:val="007F3BCC"/>
    <w:rsid w:val="00836AD5"/>
    <w:rsid w:val="00881983"/>
    <w:rsid w:val="0090182B"/>
    <w:rsid w:val="009A4D91"/>
    <w:rsid w:val="009F2BE1"/>
    <w:rsid w:val="00A22684"/>
    <w:rsid w:val="00A312B4"/>
    <w:rsid w:val="00A50A55"/>
    <w:rsid w:val="00A828A4"/>
    <w:rsid w:val="00AA71CB"/>
    <w:rsid w:val="00AB1499"/>
    <w:rsid w:val="00AF6BD9"/>
    <w:rsid w:val="00B263F5"/>
    <w:rsid w:val="00B42817"/>
    <w:rsid w:val="00B4629E"/>
    <w:rsid w:val="00B536A2"/>
    <w:rsid w:val="00B56162"/>
    <w:rsid w:val="00B75125"/>
    <w:rsid w:val="00C33B84"/>
    <w:rsid w:val="00C95344"/>
    <w:rsid w:val="00CB43C9"/>
    <w:rsid w:val="00CC2A2B"/>
    <w:rsid w:val="00CF4135"/>
    <w:rsid w:val="00D64E5F"/>
    <w:rsid w:val="00D920B8"/>
    <w:rsid w:val="00DC16EE"/>
    <w:rsid w:val="00DC176E"/>
    <w:rsid w:val="00E07E22"/>
    <w:rsid w:val="00E26053"/>
    <w:rsid w:val="00E37CC8"/>
    <w:rsid w:val="00E74B63"/>
    <w:rsid w:val="00EA0796"/>
    <w:rsid w:val="00EE13CB"/>
    <w:rsid w:val="00F466B8"/>
    <w:rsid w:val="00F63BE9"/>
    <w:rsid w:val="00F66D24"/>
    <w:rsid w:val="00F86358"/>
    <w:rsid w:val="00F90883"/>
    <w:rsid w:val="00FC19D4"/>
    <w:rsid w:val="00FC397E"/>
    <w:rsid w:val="00FC44B7"/>
    <w:rsid w:val="00FD255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C0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A079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74B63"/>
    <w:rPr>
      <w:rFonts w:cs="Times New Roman"/>
      <w:color w:val="0000FF"/>
      <w:u w:val="single"/>
    </w:rPr>
  </w:style>
  <w:style w:type="paragraph" w:styleId="HTMLPreformatted">
    <w:name w:val="HTML Preformatted"/>
    <w:basedOn w:val="Normal"/>
    <w:link w:val="HTMLPreformattedChar"/>
    <w:uiPriority w:val="99"/>
    <w:semiHidden/>
    <w:rsid w:val="00F86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F86358"/>
    <w:rPr>
      <w:rFonts w:ascii="Courier New" w:hAnsi="Courier New" w:cs="Courier New"/>
      <w:sz w:val="20"/>
      <w:szCs w:val="20"/>
      <w:lang w:eastAsia="ru-RU"/>
    </w:rPr>
  </w:style>
  <w:style w:type="paragraph" w:styleId="BalloonText">
    <w:name w:val="Balloon Text"/>
    <w:basedOn w:val="Normal"/>
    <w:link w:val="BalloonTextChar"/>
    <w:uiPriority w:val="99"/>
    <w:semiHidden/>
    <w:rsid w:val="00FC39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397E"/>
    <w:rPr>
      <w:rFonts w:ascii="Tahoma" w:hAnsi="Tahoma" w:cs="Tahoma"/>
      <w:sz w:val="16"/>
      <w:szCs w:val="16"/>
    </w:rPr>
  </w:style>
  <w:style w:type="paragraph" w:styleId="ListParagraph">
    <w:name w:val="List Paragraph"/>
    <w:basedOn w:val="Normal"/>
    <w:uiPriority w:val="99"/>
    <w:qFormat/>
    <w:rsid w:val="00F90883"/>
    <w:pPr>
      <w:ind w:left="720"/>
      <w:contextualSpacing/>
    </w:pPr>
  </w:style>
  <w:style w:type="paragraph" w:styleId="Header">
    <w:name w:val="header"/>
    <w:basedOn w:val="Normal"/>
    <w:link w:val="HeaderChar"/>
    <w:uiPriority w:val="99"/>
    <w:rsid w:val="00FC19D4"/>
    <w:pPr>
      <w:tabs>
        <w:tab w:val="center" w:pos="4677"/>
        <w:tab w:val="right" w:pos="9355"/>
      </w:tabs>
    </w:pPr>
  </w:style>
  <w:style w:type="character" w:customStyle="1" w:styleId="HeaderChar">
    <w:name w:val="Header Char"/>
    <w:basedOn w:val="DefaultParagraphFont"/>
    <w:link w:val="Header"/>
    <w:uiPriority w:val="99"/>
    <w:semiHidden/>
    <w:rsid w:val="009B3E1E"/>
    <w:rPr>
      <w:lang w:eastAsia="en-US"/>
    </w:rPr>
  </w:style>
  <w:style w:type="paragraph" w:styleId="Footer">
    <w:name w:val="footer"/>
    <w:basedOn w:val="Normal"/>
    <w:link w:val="FooterChar"/>
    <w:uiPriority w:val="99"/>
    <w:rsid w:val="00FC19D4"/>
    <w:pPr>
      <w:tabs>
        <w:tab w:val="center" w:pos="4677"/>
        <w:tab w:val="right" w:pos="9355"/>
      </w:tabs>
    </w:pPr>
  </w:style>
  <w:style w:type="character" w:customStyle="1" w:styleId="FooterChar">
    <w:name w:val="Footer Char"/>
    <w:basedOn w:val="DefaultParagraphFont"/>
    <w:link w:val="Footer"/>
    <w:uiPriority w:val="99"/>
    <w:semiHidden/>
    <w:rsid w:val="009B3E1E"/>
    <w:rPr>
      <w:lang w:eastAsia="en-US"/>
    </w:rPr>
  </w:style>
  <w:style w:type="character" w:styleId="PageNumber">
    <w:name w:val="page number"/>
    <w:basedOn w:val="DefaultParagraphFont"/>
    <w:uiPriority w:val="99"/>
    <w:rsid w:val="00FC19D4"/>
    <w:rPr>
      <w:rFonts w:cs="Times New Roman"/>
    </w:rPr>
  </w:style>
</w:styles>
</file>

<file path=word/webSettings.xml><?xml version="1.0" encoding="utf-8"?>
<w:webSettings xmlns:r="http://schemas.openxmlformats.org/officeDocument/2006/relationships" xmlns:w="http://schemas.openxmlformats.org/wordprocessingml/2006/main">
  <w:divs>
    <w:div w:id="942955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gish-19@mail.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ausov.v.m@mail.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537</TotalTime>
  <Pages>13</Pages>
  <Words>3937</Words>
  <Characters>22442</Characters>
  <Application>Microsoft Office Outlook</Application>
  <DocSecurity>0</DocSecurity>
  <Lines>0</Lines>
  <Paragraphs>0</Paragraphs>
  <ScaleCrop>false</ScaleCrop>
  <Company>КубГАУ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Sergey</cp:lastModifiedBy>
  <cp:revision>20</cp:revision>
  <cp:lastPrinted>2016-05-23T10:14:00Z</cp:lastPrinted>
  <dcterms:created xsi:type="dcterms:W3CDTF">2016-05-04T12:13:00Z</dcterms:created>
  <dcterms:modified xsi:type="dcterms:W3CDTF">2016-06-23T17:33:00Z</dcterms:modified>
</cp:coreProperties>
</file>