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Look w:val="00A0"/>
      </w:tblPr>
      <w:tblGrid>
        <w:gridCol w:w="4986"/>
        <w:gridCol w:w="4092"/>
      </w:tblGrid>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УДК 631.356.01</w:t>
            </w:r>
          </w:p>
        </w:tc>
        <w:tc>
          <w:tcPr>
            <w:tcW w:w="2254" w:type="pct"/>
          </w:tcPr>
          <w:p w:rsidR="00AE3570" w:rsidRPr="002A41F5" w:rsidRDefault="00AE3570" w:rsidP="002A41F5">
            <w:r w:rsidRPr="002A41F5">
              <w:t>UDC 631.356.01</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p>
        </w:tc>
        <w:tc>
          <w:tcPr>
            <w:tcW w:w="2254" w:type="pct"/>
          </w:tcPr>
          <w:p w:rsidR="00AE3570" w:rsidRPr="002A41F5" w:rsidRDefault="00AE3570" w:rsidP="002A41F5"/>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hyperlink r:id="rId7" w:history="1">
              <w:r w:rsidRPr="002A41F5">
                <w:t>05.00.00 Технические науки</w:t>
              </w:r>
            </w:hyperlink>
          </w:p>
        </w:tc>
        <w:tc>
          <w:tcPr>
            <w:tcW w:w="2254" w:type="pct"/>
          </w:tcPr>
          <w:p w:rsidR="00AE3570" w:rsidRPr="002A41F5" w:rsidRDefault="00AE3570" w:rsidP="002A41F5">
            <w:r w:rsidRPr="002A41F5">
              <w:t>Technical sciences</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p>
        </w:tc>
        <w:tc>
          <w:tcPr>
            <w:tcW w:w="2254" w:type="pct"/>
          </w:tcPr>
          <w:p w:rsidR="00AE3570" w:rsidRPr="002A41F5" w:rsidRDefault="00AE3570" w:rsidP="002A41F5"/>
        </w:tc>
      </w:tr>
      <w:tr w:rsidR="00AE3570" w:rsidRPr="00312140" w:rsidTr="00ED1AA0">
        <w:trPr>
          <w:trHeight w:val="20"/>
          <w:jc w:val="center"/>
        </w:trPr>
        <w:tc>
          <w:tcPr>
            <w:tcW w:w="2746" w:type="pct"/>
          </w:tcPr>
          <w:p w:rsidR="00AE3570" w:rsidRPr="002A41F5" w:rsidRDefault="00AE3570" w:rsidP="002A41F5">
            <w:pPr>
              <w:widowControl w:val="0"/>
              <w:shd w:val="clear" w:color="auto" w:fill="FFFFFF"/>
              <w:rPr>
                <w:b/>
              </w:rPr>
            </w:pPr>
            <w:bookmarkStart w:id="0" w:name="_GoBack"/>
            <w:r w:rsidRPr="002A41F5">
              <w:rPr>
                <w:b/>
              </w:rPr>
              <w:t>УМЕНЬШЕНИЕ ЭНЕРГЕТИЧЕСКИХ ЗАТРАТ В СЕЛЬСКОХОЗЯЙСТВЕННОМ ПРОИЗВОДСТВЕ (НА ПРИМЕРЕ КАРТОФЕЛЯ)</w:t>
            </w:r>
          </w:p>
        </w:tc>
        <w:tc>
          <w:tcPr>
            <w:tcW w:w="2254" w:type="pct"/>
          </w:tcPr>
          <w:p w:rsidR="00AE3570" w:rsidRPr="002A41F5" w:rsidRDefault="00AE3570" w:rsidP="002A41F5">
            <w:pPr>
              <w:rPr>
                <w:b/>
                <w:lang w:val="en-US"/>
              </w:rPr>
            </w:pPr>
            <w:r w:rsidRPr="002A41F5">
              <w:rPr>
                <w:b/>
                <w:lang w:val="en-US"/>
              </w:rPr>
              <w:t>REDUCING ENERGY CONSUMPTION IN AGRICULTURAL PRODUCTION (POTATO EXAMPLE)</w:t>
            </w:r>
          </w:p>
        </w:tc>
      </w:tr>
      <w:bookmarkEnd w:id="0"/>
      <w:tr w:rsidR="00AE3570" w:rsidRPr="00312140" w:rsidTr="00ED1AA0">
        <w:trPr>
          <w:trHeight w:val="20"/>
          <w:jc w:val="center"/>
        </w:trPr>
        <w:tc>
          <w:tcPr>
            <w:tcW w:w="2746" w:type="pct"/>
          </w:tcPr>
          <w:p w:rsidR="00AE3570" w:rsidRPr="002A41F5" w:rsidRDefault="00AE3570" w:rsidP="002A41F5">
            <w:pPr>
              <w:widowControl w:val="0"/>
              <w:shd w:val="clear" w:color="auto" w:fill="FFFFFF"/>
              <w:rPr>
                <w:lang w:val="en-US"/>
              </w:rPr>
            </w:pPr>
          </w:p>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Бышов Николай Владимирович</w:t>
            </w:r>
          </w:p>
        </w:tc>
        <w:tc>
          <w:tcPr>
            <w:tcW w:w="2254" w:type="pct"/>
          </w:tcPr>
          <w:p w:rsidR="00AE3570" w:rsidRPr="002A41F5" w:rsidRDefault="00AE3570" w:rsidP="002A41F5">
            <w:pPr>
              <w:pStyle w:val="Heading3"/>
              <w:ind w:left="0" w:right="0" w:firstLine="0"/>
              <w:rPr>
                <w:b w:val="0"/>
                <w:sz w:val="20"/>
                <w:szCs w:val="20"/>
              </w:rPr>
            </w:pPr>
            <w:r w:rsidRPr="002A41F5">
              <w:rPr>
                <w:b w:val="0"/>
                <w:sz w:val="20"/>
                <w:szCs w:val="20"/>
                <w:lang w:val="en-US"/>
              </w:rPr>
              <w:t>Byshov Nikolai Vladimirovich</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д.т.н., профессор</w:t>
            </w:r>
          </w:p>
        </w:tc>
        <w:tc>
          <w:tcPr>
            <w:tcW w:w="2254" w:type="pct"/>
          </w:tcPr>
          <w:p w:rsidR="00AE3570" w:rsidRPr="002A41F5" w:rsidRDefault="00AE3570" w:rsidP="002A41F5">
            <w:pPr>
              <w:pStyle w:val="Heading3"/>
              <w:ind w:left="0" w:right="0" w:firstLine="0"/>
              <w:rPr>
                <w:b w:val="0"/>
                <w:sz w:val="20"/>
                <w:szCs w:val="20"/>
                <w:lang w:val="en-US"/>
              </w:rPr>
            </w:pPr>
            <w:r w:rsidRPr="002A41F5">
              <w:rPr>
                <w:b w:val="0"/>
                <w:sz w:val="20"/>
                <w:szCs w:val="20"/>
                <w:lang w:val="en-US"/>
              </w:rPr>
              <w:t>Dr.</w:t>
            </w:r>
            <w:r>
              <w:rPr>
                <w:b w:val="0"/>
                <w:sz w:val="20"/>
                <w:szCs w:val="20"/>
                <w:lang w:val="en-US"/>
              </w:rPr>
              <w:t>Sci.</w:t>
            </w:r>
            <w:r w:rsidRPr="002A41F5">
              <w:rPr>
                <w:b w:val="0"/>
                <w:sz w:val="20"/>
                <w:szCs w:val="20"/>
                <w:lang w:val="en-US"/>
              </w:rPr>
              <w:t>Tech., Professor</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rPr>
                <w:b/>
              </w:rPr>
            </w:pPr>
            <w:r w:rsidRPr="002A41F5">
              <w:t>РИНЦ SPIN-код= 1630-3916</w:t>
            </w:r>
          </w:p>
        </w:tc>
        <w:tc>
          <w:tcPr>
            <w:tcW w:w="2254" w:type="pct"/>
          </w:tcPr>
          <w:p w:rsidR="00AE3570" w:rsidRPr="002A41F5" w:rsidRDefault="00AE3570" w:rsidP="002A41F5">
            <w:pPr>
              <w:rPr>
                <w:b/>
                <w:lang w:val="en-US"/>
              </w:rPr>
            </w:pPr>
            <w:r w:rsidRPr="002A41F5">
              <w:t>RSCI SPIN-code=1630-3916</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rPr>
                <w:lang w:val="en-US"/>
              </w:rPr>
            </w:pPr>
          </w:p>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Борычев Сергей Николаевич</w:t>
            </w:r>
          </w:p>
        </w:tc>
        <w:tc>
          <w:tcPr>
            <w:tcW w:w="2254" w:type="pct"/>
          </w:tcPr>
          <w:p w:rsidR="00AE3570" w:rsidRPr="002A41F5" w:rsidRDefault="00AE3570" w:rsidP="002A41F5">
            <w:pPr>
              <w:pStyle w:val="Heading3"/>
              <w:ind w:left="0" w:right="0" w:firstLine="0"/>
              <w:rPr>
                <w:b w:val="0"/>
                <w:sz w:val="20"/>
                <w:szCs w:val="20"/>
              </w:rPr>
            </w:pPr>
            <w:r w:rsidRPr="002A41F5">
              <w:rPr>
                <w:b w:val="0"/>
                <w:sz w:val="20"/>
                <w:szCs w:val="20"/>
                <w:lang w:val="en-US"/>
              </w:rPr>
              <w:t>Borychev</w:t>
            </w:r>
            <w:r w:rsidRPr="002A41F5">
              <w:rPr>
                <w:b w:val="0"/>
                <w:sz w:val="20"/>
                <w:szCs w:val="20"/>
              </w:rPr>
              <w:t xml:space="preserve"> </w:t>
            </w:r>
            <w:r w:rsidRPr="002A41F5">
              <w:rPr>
                <w:b w:val="0"/>
                <w:sz w:val="20"/>
                <w:szCs w:val="20"/>
                <w:lang w:val="en-US"/>
              </w:rPr>
              <w:t>Sergei</w:t>
            </w:r>
            <w:r w:rsidRPr="002A41F5">
              <w:rPr>
                <w:b w:val="0"/>
                <w:sz w:val="20"/>
                <w:szCs w:val="20"/>
              </w:rPr>
              <w:t xml:space="preserve"> </w:t>
            </w:r>
            <w:r w:rsidRPr="002A41F5">
              <w:rPr>
                <w:b w:val="0"/>
                <w:sz w:val="20"/>
                <w:szCs w:val="20"/>
                <w:lang w:val="en-US"/>
              </w:rPr>
              <w:t>Nikolaevich</w:t>
            </w:r>
          </w:p>
        </w:tc>
      </w:tr>
      <w:tr w:rsidR="00AE3570" w:rsidRPr="00645692" w:rsidTr="00ED1AA0">
        <w:trPr>
          <w:trHeight w:val="20"/>
          <w:jc w:val="center"/>
        </w:trPr>
        <w:tc>
          <w:tcPr>
            <w:tcW w:w="2746" w:type="pct"/>
          </w:tcPr>
          <w:p w:rsidR="00AE3570" w:rsidRPr="002A41F5" w:rsidRDefault="00AE3570" w:rsidP="002A41F5">
            <w:pPr>
              <w:widowControl w:val="0"/>
              <w:shd w:val="clear" w:color="auto" w:fill="FFFFFF"/>
            </w:pPr>
            <w:r w:rsidRPr="002A41F5">
              <w:t>д.т.н., профессор</w:t>
            </w:r>
          </w:p>
        </w:tc>
        <w:tc>
          <w:tcPr>
            <w:tcW w:w="2254" w:type="pct"/>
          </w:tcPr>
          <w:p w:rsidR="00AE3570" w:rsidRPr="00645692" w:rsidRDefault="00AE3570" w:rsidP="002A41F5">
            <w:pPr>
              <w:pStyle w:val="Heading3"/>
              <w:ind w:left="0" w:right="0" w:firstLine="0"/>
              <w:rPr>
                <w:b w:val="0"/>
                <w:sz w:val="20"/>
                <w:szCs w:val="20"/>
                <w:lang w:val="en-US"/>
              </w:rPr>
            </w:pPr>
            <w:r w:rsidRPr="002A41F5">
              <w:rPr>
                <w:b w:val="0"/>
                <w:sz w:val="20"/>
                <w:szCs w:val="20"/>
                <w:lang w:val="en-US"/>
              </w:rPr>
              <w:t>Dr</w:t>
            </w:r>
            <w:r w:rsidRPr="00645692">
              <w:rPr>
                <w:b w:val="0"/>
                <w:sz w:val="20"/>
                <w:szCs w:val="20"/>
                <w:lang w:val="en-US"/>
              </w:rPr>
              <w:t>.</w:t>
            </w:r>
            <w:r>
              <w:rPr>
                <w:b w:val="0"/>
                <w:sz w:val="20"/>
                <w:szCs w:val="20"/>
                <w:lang w:val="en-US"/>
              </w:rPr>
              <w:t>Sci</w:t>
            </w:r>
            <w:r w:rsidRPr="00645692">
              <w:rPr>
                <w:b w:val="0"/>
                <w:sz w:val="20"/>
                <w:szCs w:val="20"/>
                <w:lang w:val="en-US"/>
              </w:rPr>
              <w:t>.</w:t>
            </w:r>
            <w:r w:rsidRPr="002A41F5">
              <w:rPr>
                <w:b w:val="0"/>
                <w:sz w:val="20"/>
                <w:szCs w:val="20"/>
                <w:lang w:val="en-US"/>
              </w:rPr>
              <w:t>Tech</w:t>
            </w:r>
            <w:r w:rsidRPr="00645692">
              <w:rPr>
                <w:b w:val="0"/>
                <w:sz w:val="20"/>
                <w:szCs w:val="20"/>
                <w:lang w:val="en-US"/>
              </w:rPr>
              <w:t xml:space="preserve">., </w:t>
            </w:r>
            <w:r w:rsidRPr="002A41F5">
              <w:rPr>
                <w:b w:val="0"/>
                <w:sz w:val="20"/>
                <w:szCs w:val="20"/>
                <w:lang w:val="en-US"/>
              </w:rPr>
              <w:t>Professor</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РИНЦ SPIN-код= 9426-9897</w:t>
            </w:r>
          </w:p>
        </w:tc>
        <w:tc>
          <w:tcPr>
            <w:tcW w:w="2254" w:type="pct"/>
          </w:tcPr>
          <w:p w:rsidR="00AE3570" w:rsidRPr="00645692" w:rsidRDefault="00AE3570" w:rsidP="002A41F5">
            <w:r w:rsidRPr="002A41F5">
              <w:t>RSCI SPIN-code= 9426-9897</w:t>
            </w:r>
          </w:p>
        </w:tc>
      </w:tr>
      <w:tr w:rsidR="00AE3570" w:rsidRPr="002A41F5" w:rsidTr="00ED1AA0">
        <w:trPr>
          <w:trHeight w:val="20"/>
          <w:jc w:val="center"/>
        </w:trPr>
        <w:tc>
          <w:tcPr>
            <w:tcW w:w="2746" w:type="pct"/>
          </w:tcPr>
          <w:p w:rsidR="00AE3570" w:rsidRPr="00645692" w:rsidRDefault="00AE3570" w:rsidP="002A41F5">
            <w:pPr>
              <w:widowControl w:val="0"/>
              <w:shd w:val="clear" w:color="auto" w:fill="FFFFFF"/>
            </w:pPr>
          </w:p>
        </w:tc>
        <w:tc>
          <w:tcPr>
            <w:tcW w:w="2254" w:type="pct"/>
          </w:tcPr>
          <w:p w:rsidR="00AE3570" w:rsidRPr="00645692" w:rsidRDefault="00AE3570" w:rsidP="002A41F5"/>
        </w:tc>
      </w:tr>
      <w:tr w:rsidR="00AE3570" w:rsidRPr="002A41F5" w:rsidTr="00ED1AA0">
        <w:trPr>
          <w:trHeight w:val="20"/>
          <w:jc w:val="center"/>
        </w:trPr>
        <w:tc>
          <w:tcPr>
            <w:tcW w:w="2746" w:type="pct"/>
          </w:tcPr>
          <w:p w:rsidR="00AE3570" w:rsidRPr="002A41F5" w:rsidRDefault="00AE3570" w:rsidP="002A41F5">
            <w:pPr>
              <w:pStyle w:val="Heading3"/>
              <w:ind w:left="0" w:right="0" w:firstLine="0"/>
              <w:rPr>
                <w:b w:val="0"/>
                <w:sz w:val="20"/>
                <w:szCs w:val="20"/>
              </w:rPr>
            </w:pPr>
            <w:r w:rsidRPr="002A41F5">
              <w:rPr>
                <w:b w:val="0"/>
                <w:sz w:val="20"/>
                <w:szCs w:val="20"/>
              </w:rPr>
              <w:t xml:space="preserve">Успенский Иван Алексеевич </w:t>
            </w:r>
          </w:p>
        </w:tc>
        <w:tc>
          <w:tcPr>
            <w:tcW w:w="2254" w:type="pct"/>
          </w:tcPr>
          <w:p w:rsidR="00AE3570" w:rsidRPr="002A41F5" w:rsidRDefault="00AE3570" w:rsidP="002A41F5">
            <w:r w:rsidRPr="002A41F5">
              <w:t>Uspenski</w:t>
            </w:r>
            <w:r w:rsidRPr="002A41F5">
              <w:rPr>
                <w:lang w:val="en-US"/>
              </w:rPr>
              <w:t>j</w:t>
            </w:r>
            <w:r w:rsidRPr="002A41F5">
              <w:t xml:space="preserve"> Ivan Alexeevich</w:t>
            </w:r>
          </w:p>
        </w:tc>
      </w:tr>
      <w:tr w:rsidR="00AE3570" w:rsidRPr="00645692" w:rsidTr="00ED1AA0">
        <w:trPr>
          <w:trHeight w:val="20"/>
          <w:jc w:val="center"/>
        </w:trPr>
        <w:tc>
          <w:tcPr>
            <w:tcW w:w="2746" w:type="pct"/>
          </w:tcPr>
          <w:p w:rsidR="00AE3570" w:rsidRPr="002A41F5" w:rsidRDefault="00AE3570" w:rsidP="002A41F5">
            <w:pPr>
              <w:pStyle w:val="Heading3"/>
              <w:ind w:left="0" w:right="0" w:firstLine="0"/>
              <w:rPr>
                <w:b w:val="0"/>
                <w:sz w:val="20"/>
                <w:szCs w:val="20"/>
              </w:rPr>
            </w:pPr>
            <w:r w:rsidRPr="002A41F5">
              <w:rPr>
                <w:b w:val="0"/>
                <w:sz w:val="20"/>
                <w:szCs w:val="20"/>
              </w:rPr>
              <w:t>д.т.н., профессор</w:t>
            </w:r>
          </w:p>
        </w:tc>
        <w:tc>
          <w:tcPr>
            <w:tcW w:w="2254" w:type="pct"/>
          </w:tcPr>
          <w:p w:rsidR="00AE3570" w:rsidRPr="00645692" w:rsidRDefault="00AE3570" w:rsidP="002A41F5">
            <w:pPr>
              <w:rPr>
                <w:lang w:val="en-US"/>
              </w:rPr>
            </w:pPr>
            <w:r>
              <w:rPr>
                <w:lang w:val="en-US"/>
              </w:rPr>
              <w:t>D</w:t>
            </w:r>
            <w:r w:rsidRPr="002A41F5">
              <w:rPr>
                <w:lang w:val="en-US"/>
              </w:rPr>
              <w:t>r</w:t>
            </w:r>
            <w:r w:rsidRPr="00645692">
              <w:rPr>
                <w:lang w:val="en-US"/>
              </w:rPr>
              <w:t>.</w:t>
            </w:r>
            <w:r>
              <w:rPr>
                <w:lang w:val="en-US"/>
              </w:rPr>
              <w:t>Sci</w:t>
            </w:r>
            <w:r w:rsidRPr="00645692">
              <w:rPr>
                <w:lang w:val="en-US"/>
              </w:rPr>
              <w:t>.</w:t>
            </w:r>
            <w:r>
              <w:rPr>
                <w:lang w:val="en-US"/>
              </w:rPr>
              <w:t>T</w:t>
            </w:r>
            <w:r w:rsidRPr="002A41F5">
              <w:rPr>
                <w:lang w:val="en-US"/>
              </w:rPr>
              <w:t>ech</w:t>
            </w:r>
            <w:r w:rsidRPr="00645692">
              <w:rPr>
                <w:lang w:val="en-US"/>
              </w:rPr>
              <w:t xml:space="preserve">., </w:t>
            </w:r>
            <w:r w:rsidRPr="002A41F5">
              <w:rPr>
                <w:lang w:val="en-US"/>
              </w:rPr>
              <w:t>professor</w:t>
            </w:r>
          </w:p>
        </w:tc>
      </w:tr>
      <w:tr w:rsidR="00AE3570" w:rsidRPr="002A41F5" w:rsidTr="00ED1AA0">
        <w:trPr>
          <w:trHeight w:val="20"/>
          <w:jc w:val="center"/>
        </w:trPr>
        <w:tc>
          <w:tcPr>
            <w:tcW w:w="2746" w:type="pct"/>
          </w:tcPr>
          <w:p w:rsidR="00AE3570" w:rsidRPr="002A41F5" w:rsidRDefault="00AE3570" w:rsidP="002A41F5">
            <w:pPr>
              <w:rPr>
                <w:lang w:val="fr-FR"/>
              </w:rPr>
            </w:pPr>
            <w:r w:rsidRPr="002A41F5">
              <w:rPr>
                <w:lang w:val="fr-FR"/>
              </w:rPr>
              <w:t>РИНЦ SPIN-</w:t>
            </w:r>
            <w:r w:rsidRPr="002A41F5">
              <w:t>код</w:t>
            </w:r>
            <w:r w:rsidRPr="002A41F5">
              <w:rPr>
                <w:lang w:val="fr-FR"/>
              </w:rPr>
              <w:t>=</w:t>
            </w:r>
            <w:r w:rsidRPr="002A41F5">
              <w:t>1831-7116</w:t>
            </w:r>
          </w:p>
        </w:tc>
        <w:tc>
          <w:tcPr>
            <w:tcW w:w="2254" w:type="pct"/>
          </w:tcPr>
          <w:p w:rsidR="00AE3570" w:rsidRPr="002A41F5" w:rsidRDefault="00AE3570" w:rsidP="002A41F5">
            <w:pPr>
              <w:rPr>
                <w:lang w:val="fr-FR"/>
              </w:rPr>
            </w:pPr>
            <w:r w:rsidRPr="002A41F5">
              <w:rPr>
                <w:lang w:val="en-US"/>
              </w:rPr>
              <w:t>RSCI</w:t>
            </w:r>
            <w:r w:rsidRPr="00645692">
              <w:t xml:space="preserve"> </w:t>
            </w:r>
            <w:r w:rsidRPr="002A41F5">
              <w:rPr>
                <w:lang w:val="fr-FR"/>
              </w:rPr>
              <w:t>SPIN-code=</w:t>
            </w:r>
            <w:r w:rsidRPr="002A41F5">
              <w:t>1831-7116</w:t>
            </w:r>
          </w:p>
        </w:tc>
      </w:tr>
      <w:tr w:rsidR="00AE3570" w:rsidRPr="002A41F5" w:rsidTr="00ED1AA0">
        <w:trPr>
          <w:trHeight w:val="20"/>
          <w:jc w:val="center"/>
        </w:trPr>
        <w:tc>
          <w:tcPr>
            <w:tcW w:w="2746" w:type="pct"/>
          </w:tcPr>
          <w:p w:rsidR="00AE3570" w:rsidRPr="00645692" w:rsidRDefault="00AE3570" w:rsidP="002A41F5">
            <w:pPr>
              <w:widowControl w:val="0"/>
              <w:shd w:val="clear" w:color="auto" w:fill="FFFFFF"/>
            </w:pPr>
          </w:p>
        </w:tc>
        <w:tc>
          <w:tcPr>
            <w:tcW w:w="2254" w:type="pct"/>
          </w:tcPr>
          <w:p w:rsidR="00AE3570" w:rsidRPr="00645692" w:rsidRDefault="00AE3570" w:rsidP="002A41F5"/>
        </w:tc>
      </w:tr>
      <w:tr w:rsidR="00AE3570" w:rsidRPr="002A41F5" w:rsidTr="00ED1AA0">
        <w:trPr>
          <w:trHeight w:val="20"/>
          <w:jc w:val="center"/>
        </w:trPr>
        <w:tc>
          <w:tcPr>
            <w:tcW w:w="2746" w:type="pct"/>
          </w:tcPr>
          <w:p w:rsidR="00AE3570" w:rsidRPr="002A41F5" w:rsidRDefault="00AE3570" w:rsidP="002A41F5">
            <w:pPr>
              <w:pStyle w:val="Heading3"/>
              <w:ind w:left="0" w:right="0" w:firstLine="0"/>
              <w:rPr>
                <w:b w:val="0"/>
                <w:sz w:val="20"/>
                <w:szCs w:val="20"/>
              </w:rPr>
            </w:pPr>
            <w:r w:rsidRPr="002A41F5">
              <w:rPr>
                <w:b w:val="0"/>
                <w:sz w:val="20"/>
                <w:szCs w:val="20"/>
              </w:rPr>
              <w:t>Кокорев Геннадий Дмитриевич</w:t>
            </w:r>
          </w:p>
        </w:tc>
        <w:tc>
          <w:tcPr>
            <w:tcW w:w="2254" w:type="pct"/>
          </w:tcPr>
          <w:p w:rsidR="00AE3570" w:rsidRPr="002A41F5" w:rsidRDefault="00AE3570" w:rsidP="002A41F5">
            <w:pPr>
              <w:rPr>
                <w:lang w:val="fr-FR"/>
              </w:rPr>
            </w:pPr>
            <w:r w:rsidRPr="002A41F5">
              <w:rPr>
                <w:lang w:val="fr-FR"/>
              </w:rPr>
              <w:t>Kokorev Gennady Dmitrievich</w:t>
            </w:r>
          </w:p>
        </w:tc>
      </w:tr>
      <w:tr w:rsidR="00AE3570" w:rsidRPr="00312140" w:rsidTr="00ED1AA0">
        <w:trPr>
          <w:trHeight w:val="20"/>
          <w:jc w:val="center"/>
        </w:trPr>
        <w:tc>
          <w:tcPr>
            <w:tcW w:w="2746" w:type="pct"/>
          </w:tcPr>
          <w:p w:rsidR="00AE3570" w:rsidRPr="002A41F5" w:rsidRDefault="00AE3570" w:rsidP="002A41F5">
            <w:pPr>
              <w:pStyle w:val="Heading3"/>
              <w:ind w:left="0" w:right="0" w:firstLine="0"/>
              <w:rPr>
                <w:b w:val="0"/>
                <w:sz w:val="20"/>
                <w:szCs w:val="20"/>
              </w:rPr>
            </w:pPr>
            <w:r w:rsidRPr="002A41F5">
              <w:rPr>
                <w:b w:val="0"/>
                <w:sz w:val="20"/>
                <w:szCs w:val="20"/>
              </w:rPr>
              <w:t>д.т.н., доцент</w:t>
            </w:r>
          </w:p>
        </w:tc>
        <w:tc>
          <w:tcPr>
            <w:tcW w:w="2254" w:type="pct"/>
          </w:tcPr>
          <w:p w:rsidR="00AE3570" w:rsidRPr="002A41F5" w:rsidRDefault="00AE3570" w:rsidP="002A41F5">
            <w:pPr>
              <w:rPr>
                <w:lang w:val="en-US"/>
              </w:rPr>
            </w:pPr>
            <w:r>
              <w:rPr>
                <w:lang w:val="en-US"/>
              </w:rPr>
              <w:t>D</w:t>
            </w:r>
            <w:r w:rsidRPr="002A41F5">
              <w:rPr>
                <w:lang w:val="en-US"/>
              </w:rPr>
              <w:t>r.</w:t>
            </w:r>
            <w:r>
              <w:rPr>
                <w:lang w:val="en-US"/>
              </w:rPr>
              <w:t>Sci.T</w:t>
            </w:r>
            <w:r w:rsidRPr="002A41F5">
              <w:rPr>
                <w:lang w:val="en-US"/>
              </w:rPr>
              <w:t>ech., assistant professor</w:t>
            </w:r>
          </w:p>
        </w:tc>
      </w:tr>
      <w:tr w:rsidR="00AE3570" w:rsidRPr="002A41F5" w:rsidTr="00ED1AA0">
        <w:trPr>
          <w:trHeight w:val="20"/>
          <w:jc w:val="center"/>
        </w:trPr>
        <w:tc>
          <w:tcPr>
            <w:tcW w:w="2746" w:type="pct"/>
          </w:tcPr>
          <w:p w:rsidR="00AE3570" w:rsidRPr="002A41F5" w:rsidRDefault="00AE3570" w:rsidP="002A41F5">
            <w:pPr>
              <w:rPr>
                <w:b/>
              </w:rPr>
            </w:pPr>
            <w:r w:rsidRPr="002A41F5">
              <w:t>РИНЦ SPIN-код=9173-7360</w:t>
            </w:r>
          </w:p>
        </w:tc>
        <w:tc>
          <w:tcPr>
            <w:tcW w:w="2254" w:type="pct"/>
          </w:tcPr>
          <w:p w:rsidR="00AE3570" w:rsidRPr="002A41F5" w:rsidRDefault="00AE3570" w:rsidP="002A41F5">
            <w:pPr>
              <w:rPr>
                <w:lang w:val="fr-FR"/>
              </w:rPr>
            </w:pPr>
            <w:r w:rsidRPr="002A41F5">
              <w:rPr>
                <w:lang w:val="en-US"/>
              </w:rPr>
              <w:t>RSCI</w:t>
            </w:r>
            <w:r w:rsidRPr="002A41F5">
              <w:t xml:space="preserve"> </w:t>
            </w:r>
            <w:r w:rsidRPr="002A41F5">
              <w:rPr>
                <w:lang w:val="fr-FR"/>
              </w:rPr>
              <w:t>SPIN-code=9173-7360</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rPr>
                <w:lang w:val="en-US"/>
              </w:rPr>
            </w:pPr>
          </w:p>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r w:rsidRPr="002A41F5">
              <w:t>Костенко Михаил Юрьевич</w:t>
            </w:r>
          </w:p>
        </w:tc>
        <w:tc>
          <w:tcPr>
            <w:tcW w:w="2254" w:type="pct"/>
          </w:tcPr>
          <w:p w:rsidR="00AE3570" w:rsidRPr="002A41F5" w:rsidRDefault="00AE3570" w:rsidP="002A41F5">
            <w:pPr>
              <w:rPr>
                <w:lang w:val="en-US"/>
              </w:rPr>
            </w:pPr>
            <w:r w:rsidRPr="002A41F5">
              <w:rPr>
                <w:lang w:val="en-US"/>
              </w:rPr>
              <w:t>Kostenko Mikhail</w:t>
            </w:r>
            <w:r w:rsidRPr="002A41F5">
              <w:t xml:space="preserve"> </w:t>
            </w:r>
            <w:r w:rsidRPr="002A41F5">
              <w:rPr>
                <w:lang w:val="en-US"/>
              </w:rPr>
              <w:t>Yur</w:t>
            </w:r>
            <w:r w:rsidRPr="002A41F5">
              <w:rPr>
                <w:vertAlign w:val="superscript"/>
                <w:lang w:val="en-US"/>
              </w:rPr>
              <w:t>,</w:t>
            </w:r>
            <w:r w:rsidRPr="002A41F5">
              <w:rPr>
                <w:lang w:val="en-US"/>
              </w:rPr>
              <w:t>evich</w:t>
            </w:r>
          </w:p>
        </w:tc>
      </w:tr>
      <w:tr w:rsidR="00AE3570" w:rsidRPr="00312140" w:rsidTr="00ED1AA0">
        <w:trPr>
          <w:trHeight w:val="20"/>
          <w:jc w:val="center"/>
        </w:trPr>
        <w:tc>
          <w:tcPr>
            <w:tcW w:w="2746" w:type="pct"/>
          </w:tcPr>
          <w:p w:rsidR="00AE3570" w:rsidRPr="002A41F5" w:rsidRDefault="00AE3570" w:rsidP="002A41F5">
            <w:r w:rsidRPr="002A41F5">
              <w:t>д.т.н., доцент</w:t>
            </w:r>
          </w:p>
        </w:tc>
        <w:tc>
          <w:tcPr>
            <w:tcW w:w="2254" w:type="pct"/>
          </w:tcPr>
          <w:p w:rsidR="00AE3570" w:rsidRPr="00645692" w:rsidRDefault="00AE3570" w:rsidP="002A41F5">
            <w:pPr>
              <w:rPr>
                <w:lang w:val="en-US"/>
              </w:rPr>
            </w:pPr>
            <w:r>
              <w:rPr>
                <w:lang w:val="en-US"/>
              </w:rPr>
              <w:t>D</w:t>
            </w:r>
            <w:r w:rsidRPr="002A41F5">
              <w:rPr>
                <w:lang w:val="en-US"/>
              </w:rPr>
              <w:t>r</w:t>
            </w:r>
            <w:r w:rsidRPr="00645692">
              <w:rPr>
                <w:lang w:val="en-US"/>
              </w:rPr>
              <w:t>.</w:t>
            </w:r>
            <w:r>
              <w:rPr>
                <w:lang w:val="en-US"/>
              </w:rPr>
              <w:t>Sci</w:t>
            </w:r>
            <w:r w:rsidRPr="00645692">
              <w:rPr>
                <w:lang w:val="en-US"/>
              </w:rPr>
              <w:t>.</w:t>
            </w:r>
            <w:r>
              <w:rPr>
                <w:lang w:val="en-US"/>
              </w:rPr>
              <w:t>T</w:t>
            </w:r>
            <w:r w:rsidRPr="002A41F5">
              <w:rPr>
                <w:lang w:val="en-US"/>
              </w:rPr>
              <w:t>ech</w:t>
            </w:r>
            <w:r w:rsidRPr="00645692">
              <w:rPr>
                <w:lang w:val="en-US"/>
              </w:rPr>
              <w:t xml:space="preserve">., </w:t>
            </w:r>
            <w:r w:rsidRPr="002A41F5">
              <w:rPr>
                <w:lang w:val="en-US"/>
              </w:rPr>
              <w:t>assistant</w:t>
            </w:r>
            <w:r w:rsidRPr="00645692">
              <w:rPr>
                <w:lang w:val="en-US"/>
              </w:rPr>
              <w:t xml:space="preserve"> </w:t>
            </w:r>
            <w:r w:rsidRPr="002A41F5">
              <w:rPr>
                <w:lang w:val="en-US"/>
              </w:rPr>
              <w:t>professor</w:t>
            </w:r>
          </w:p>
        </w:tc>
      </w:tr>
      <w:tr w:rsidR="00AE3570" w:rsidRPr="002A41F5" w:rsidTr="00ED1AA0">
        <w:trPr>
          <w:trHeight w:val="20"/>
          <w:jc w:val="center"/>
        </w:trPr>
        <w:tc>
          <w:tcPr>
            <w:tcW w:w="2746" w:type="pct"/>
          </w:tcPr>
          <w:p w:rsidR="00AE3570" w:rsidRPr="002A41F5" w:rsidRDefault="00AE3570" w:rsidP="002A41F5">
            <w:r w:rsidRPr="002A41F5">
              <w:t>РИНЦ SPIN-код= 2352-0690</w:t>
            </w:r>
          </w:p>
        </w:tc>
        <w:tc>
          <w:tcPr>
            <w:tcW w:w="2254" w:type="pct"/>
          </w:tcPr>
          <w:p w:rsidR="00AE3570" w:rsidRPr="00645692" w:rsidRDefault="00AE3570" w:rsidP="002A41F5">
            <w:r w:rsidRPr="002A41F5">
              <w:rPr>
                <w:lang w:val="en-US"/>
              </w:rPr>
              <w:t>RSCI</w:t>
            </w:r>
            <w:r w:rsidRPr="00645692">
              <w:t xml:space="preserve"> </w:t>
            </w:r>
            <w:r w:rsidRPr="002A41F5">
              <w:rPr>
                <w:lang w:val="en-US"/>
              </w:rPr>
              <w:t>SPIN</w:t>
            </w:r>
            <w:r w:rsidRPr="00645692">
              <w:t>-</w:t>
            </w:r>
            <w:r w:rsidRPr="002A41F5">
              <w:rPr>
                <w:lang w:val="en-US"/>
              </w:rPr>
              <w:t>code</w:t>
            </w:r>
            <w:r w:rsidRPr="00645692">
              <w:t>=</w:t>
            </w:r>
            <w:r w:rsidRPr="002A41F5">
              <w:t xml:space="preserve"> </w:t>
            </w:r>
            <w:r w:rsidRPr="00645692">
              <w:t>2352-0690</w:t>
            </w:r>
          </w:p>
        </w:tc>
      </w:tr>
      <w:tr w:rsidR="00AE3570" w:rsidRPr="002A41F5" w:rsidTr="00ED1AA0">
        <w:trPr>
          <w:trHeight w:val="20"/>
          <w:jc w:val="center"/>
        </w:trPr>
        <w:tc>
          <w:tcPr>
            <w:tcW w:w="2746" w:type="pct"/>
          </w:tcPr>
          <w:p w:rsidR="00AE3570" w:rsidRPr="002A41F5" w:rsidRDefault="00AE3570" w:rsidP="002A41F5"/>
        </w:tc>
        <w:tc>
          <w:tcPr>
            <w:tcW w:w="2254" w:type="pct"/>
          </w:tcPr>
          <w:p w:rsidR="00AE3570" w:rsidRPr="00645692" w:rsidRDefault="00AE3570" w:rsidP="002A41F5"/>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Рембалович Георгий Константинович</w:t>
            </w:r>
          </w:p>
        </w:tc>
        <w:tc>
          <w:tcPr>
            <w:tcW w:w="2254" w:type="pct"/>
          </w:tcPr>
          <w:p w:rsidR="00AE3570" w:rsidRPr="002A41F5" w:rsidRDefault="00AE3570" w:rsidP="002A41F5">
            <w:pPr>
              <w:widowControl w:val="0"/>
              <w:rPr>
                <w:lang w:val="fr-FR"/>
              </w:rPr>
            </w:pPr>
            <w:r w:rsidRPr="002A41F5">
              <w:rPr>
                <w:lang w:val="fr-FR"/>
              </w:rPr>
              <w:t>Rembalovich Geоrge Kоnstantinоvich</w:t>
            </w:r>
          </w:p>
        </w:tc>
      </w:tr>
      <w:tr w:rsidR="00AE3570" w:rsidRPr="00312140" w:rsidTr="00ED1AA0">
        <w:trPr>
          <w:trHeight w:val="20"/>
          <w:jc w:val="center"/>
        </w:trPr>
        <w:tc>
          <w:tcPr>
            <w:tcW w:w="2746" w:type="pct"/>
          </w:tcPr>
          <w:p w:rsidR="00AE3570" w:rsidRPr="002A41F5" w:rsidRDefault="00AE3570" w:rsidP="002A41F5">
            <w:pPr>
              <w:widowControl w:val="0"/>
              <w:rPr>
                <w:lang w:val="fr-FR"/>
              </w:rPr>
            </w:pPr>
            <w:r w:rsidRPr="002A41F5">
              <w:rPr>
                <w:lang w:val="fr-FR"/>
              </w:rPr>
              <w:t>д.т.н., доцент</w:t>
            </w:r>
          </w:p>
        </w:tc>
        <w:tc>
          <w:tcPr>
            <w:tcW w:w="2254" w:type="pct"/>
          </w:tcPr>
          <w:p w:rsidR="00AE3570" w:rsidRPr="002A41F5" w:rsidRDefault="00AE3570" w:rsidP="002A41F5">
            <w:pPr>
              <w:widowControl w:val="0"/>
              <w:rPr>
                <w:lang w:val="fr-FR"/>
              </w:rPr>
            </w:pPr>
            <w:r>
              <w:rPr>
                <w:lang w:val="fr-FR"/>
              </w:rPr>
              <w:t>D</w:t>
            </w:r>
            <w:r w:rsidRPr="002A41F5">
              <w:rPr>
                <w:lang w:val="fr-FR"/>
              </w:rPr>
              <w:t>r.</w:t>
            </w:r>
            <w:r>
              <w:rPr>
                <w:lang w:val="fr-FR"/>
              </w:rPr>
              <w:t>S</w:t>
            </w:r>
            <w:r w:rsidRPr="002A41F5">
              <w:rPr>
                <w:lang w:val="fr-FR"/>
              </w:rPr>
              <w:t>ci.</w:t>
            </w:r>
            <w:r>
              <w:rPr>
                <w:lang w:val="fr-FR"/>
              </w:rPr>
              <w:t>T</w:t>
            </w:r>
            <w:r w:rsidRPr="002A41F5">
              <w:rPr>
                <w:lang w:val="fr-FR"/>
              </w:rPr>
              <w:t>ech., assоciate prоfessоr</w:t>
            </w: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РИНЦ SPIN-код=9656-2331</w:t>
            </w:r>
          </w:p>
        </w:tc>
        <w:tc>
          <w:tcPr>
            <w:tcW w:w="2254" w:type="pct"/>
          </w:tcPr>
          <w:p w:rsidR="00AE3570" w:rsidRPr="002A41F5" w:rsidRDefault="00AE3570" w:rsidP="002A41F5">
            <w:pPr>
              <w:widowControl w:val="0"/>
              <w:rPr>
                <w:lang w:val="fr-FR"/>
              </w:rPr>
            </w:pPr>
            <w:r w:rsidRPr="002A41F5">
              <w:rPr>
                <w:lang w:val="fr-FR"/>
              </w:rPr>
              <w:t>RSCI SPIN-code=9656-2331</w:t>
            </w:r>
          </w:p>
        </w:tc>
      </w:tr>
      <w:tr w:rsidR="00AE3570" w:rsidRPr="002A41F5" w:rsidTr="00ED1AA0">
        <w:trPr>
          <w:trHeight w:val="20"/>
          <w:jc w:val="center"/>
        </w:trPr>
        <w:tc>
          <w:tcPr>
            <w:tcW w:w="2746" w:type="pct"/>
          </w:tcPr>
          <w:p w:rsidR="00AE3570" w:rsidRPr="002A41F5" w:rsidRDefault="00AE3570" w:rsidP="002A41F5"/>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Костенко Наталья Алексеевна</w:t>
            </w:r>
          </w:p>
        </w:tc>
        <w:tc>
          <w:tcPr>
            <w:tcW w:w="2254" w:type="pct"/>
          </w:tcPr>
          <w:p w:rsidR="00AE3570" w:rsidRPr="002A41F5" w:rsidRDefault="00AE3570" w:rsidP="002A41F5">
            <w:pPr>
              <w:widowControl w:val="0"/>
              <w:rPr>
                <w:lang w:val="fr-FR"/>
              </w:rPr>
            </w:pPr>
            <w:r w:rsidRPr="002A41F5">
              <w:rPr>
                <w:lang w:val="fr-FR"/>
              </w:rPr>
              <w:t>KostenkoNataliaAlekseevna</w:t>
            </w: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к.т.н.</w:t>
            </w:r>
          </w:p>
        </w:tc>
        <w:tc>
          <w:tcPr>
            <w:tcW w:w="2254" w:type="pct"/>
          </w:tcPr>
          <w:p w:rsidR="00AE3570" w:rsidRPr="002A41F5" w:rsidRDefault="00AE3570" w:rsidP="002A41F5">
            <w:pPr>
              <w:widowControl w:val="0"/>
              <w:rPr>
                <w:lang w:val="fr-FR"/>
              </w:rPr>
            </w:pPr>
            <w:r>
              <w:rPr>
                <w:lang w:val="fr-FR"/>
              </w:rPr>
              <w:t>C</w:t>
            </w:r>
            <w:r w:rsidRPr="002A41F5">
              <w:rPr>
                <w:lang w:val="fr-FR"/>
              </w:rPr>
              <w:t>and.</w:t>
            </w:r>
            <w:r>
              <w:rPr>
                <w:lang w:val="fr-FR"/>
              </w:rPr>
              <w:t>T</w:t>
            </w:r>
            <w:r w:rsidRPr="002A41F5">
              <w:rPr>
                <w:lang w:val="fr-FR"/>
              </w:rPr>
              <w:t>ech.</w:t>
            </w:r>
            <w:r>
              <w:rPr>
                <w:lang w:val="fr-FR"/>
              </w:rPr>
              <w:t>S</w:t>
            </w:r>
            <w:r w:rsidRPr="002A41F5">
              <w:rPr>
                <w:lang w:val="fr-FR"/>
              </w:rPr>
              <w:t>ci.</w:t>
            </w: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РИНЦ SPIN-код= 5579-3034</w:t>
            </w:r>
          </w:p>
        </w:tc>
        <w:tc>
          <w:tcPr>
            <w:tcW w:w="2254" w:type="pct"/>
          </w:tcPr>
          <w:p w:rsidR="00AE3570" w:rsidRPr="002A41F5" w:rsidRDefault="00AE3570" w:rsidP="002A41F5">
            <w:pPr>
              <w:widowControl w:val="0"/>
              <w:rPr>
                <w:lang w:val="fr-FR"/>
              </w:rPr>
            </w:pPr>
            <w:r w:rsidRPr="002A41F5">
              <w:rPr>
                <w:lang w:val="fr-FR"/>
              </w:rPr>
              <w:t>RSCI SPIN-code= 5579-3034</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rPr>
                <w:lang w:val="en-US"/>
              </w:rPr>
            </w:pPr>
          </w:p>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r w:rsidRPr="002A41F5">
              <w:t>Юхин Иван Александрович</w:t>
            </w:r>
          </w:p>
        </w:tc>
        <w:tc>
          <w:tcPr>
            <w:tcW w:w="2254" w:type="pct"/>
          </w:tcPr>
          <w:p w:rsidR="00AE3570" w:rsidRPr="002A41F5" w:rsidRDefault="00AE3570" w:rsidP="002A41F5">
            <w:pPr>
              <w:rPr>
                <w:lang w:val="en-US"/>
              </w:rPr>
            </w:pPr>
            <w:r w:rsidRPr="002A41F5">
              <w:rPr>
                <w:lang w:val="en-US"/>
              </w:rPr>
              <w:t>Yukhin Ivan Alexandrovich</w:t>
            </w:r>
          </w:p>
        </w:tc>
      </w:tr>
      <w:tr w:rsidR="00AE3570" w:rsidRPr="002A41F5" w:rsidTr="00ED1AA0">
        <w:trPr>
          <w:trHeight w:val="20"/>
          <w:jc w:val="center"/>
        </w:trPr>
        <w:tc>
          <w:tcPr>
            <w:tcW w:w="2746" w:type="pct"/>
          </w:tcPr>
          <w:p w:rsidR="00AE3570" w:rsidRPr="002A41F5" w:rsidRDefault="00AE3570" w:rsidP="002A41F5">
            <w:r w:rsidRPr="002A41F5">
              <w:t>к.т.н.</w:t>
            </w:r>
          </w:p>
        </w:tc>
        <w:tc>
          <w:tcPr>
            <w:tcW w:w="2254" w:type="pct"/>
          </w:tcPr>
          <w:p w:rsidR="00AE3570" w:rsidRPr="002A41F5" w:rsidRDefault="00AE3570" w:rsidP="002A41F5">
            <w:pPr>
              <w:rPr>
                <w:lang w:val="en-US"/>
              </w:rPr>
            </w:pPr>
            <w:r>
              <w:rPr>
                <w:lang w:val="fr-FR"/>
              </w:rPr>
              <w:t>C</w:t>
            </w:r>
            <w:r w:rsidRPr="002A41F5">
              <w:rPr>
                <w:lang w:val="fr-FR"/>
              </w:rPr>
              <w:t>and.</w:t>
            </w:r>
            <w:r>
              <w:rPr>
                <w:lang w:val="fr-FR"/>
              </w:rPr>
              <w:t>T</w:t>
            </w:r>
            <w:r w:rsidRPr="002A41F5">
              <w:rPr>
                <w:lang w:val="fr-FR"/>
              </w:rPr>
              <w:t>ech.</w:t>
            </w:r>
            <w:r>
              <w:rPr>
                <w:lang w:val="fr-FR"/>
              </w:rPr>
              <w:t>S</w:t>
            </w:r>
            <w:r w:rsidRPr="002A41F5">
              <w:rPr>
                <w:lang w:val="fr-FR"/>
              </w:rPr>
              <w:t>ci.</w:t>
            </w:r>
          </w:p>
        </w:tc>
      </w:tr>
      <w:tr w:rsidR="00AE3570" w:rsidRPr="002A41F5" w:rsidTr="00ED1AA0">
        <w:trPr>
          <w:trHeight w:val="20"/>
          <w:jc w:val="center"/>
        </w:trPr>
        <w:tc>
          <w:tcPr>
            <w:tcW w:w="2746" w:type="pct"/>
          </w:tcPr>
          <w:p w:rsidR="00AE3570" w:rsidRPr="002A41F5" w:rsidRDefault="00AE3570" w:rsidP="002A41F5">
            <w:r w:rsidRPr="002A41F5">
              <w:t>РИНЦ SPIN-код=9075-1341</w:t>
            </w:r>
          </w:p>
        </w:tc>
        <w:tc>
          <w:tcPr>
            <w:tcW w:w="2254" w:type="pct"/>
          </w:tcPr>
          <w:p w:rsidR="00AE3570" w:rsidRPr="002A41F5" w:rsidRDefault="00AE3570" w:rsidP="002A41F5">
            <w:pPr>
              <w:rPr>
                <w:lang w:val="fr-FR"/>
              </w:rPr>
            </w:pPr>
            <w:r w:rsidRPr="002A41F5">
              <w:rPr>
                <w:lang w:val="en-US"/>
              </w:rPr>
              <w:t xml:space="preserve">RSCI </w:t>
            </w:r>
            <w:r w:rsidRPr="002A41F5">
              <w:rPr>
                <w:lang w:val="fr-FR"/>
              </w:rPr>
              <w:t>SPIN-code=</w:t>
            </w:r>
            <w:r w:rsidRPr="002A41F5">
              <w:rPr>
                <w:lang w:val="en-US"/>
              </w:rPr>
              <w:t>90</w:t>
            </w:r>
            <w:r w:rsidRPr="002A41F5">
              <w:t>75-1341</w:t>
            </w:r>
          </w:p>
        </w:tc>
      </w:tr>
      <w:tr w:rsidR="00AE3570" w:rsidRPr="002A41F5" w:rsidTr="00ED1AA0">
        <w:trPr>
          <w:trHeight w:val="20"/>
          <w:jc w:val="center"/>
        </w:trPr>
        <w:tc>
          <w:tcPr>
            <w:tcW w:w="2746" w:type="pct"/>
          </w:tcPr>
          <w:p w:rsidR="00AE3570" w:rsidRPr="002A41F5" w:rsidRDefault="00AE3570" w:rsidP="002A41F5"/>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Голиков Алексей Анатольевич</w:t>
            </w:r>
          </w:p>
        </w:tc>
        <w:tc>
          <w:tcPr>
            <w:tcW w:w="2254" w:type="pct"/>
          </w:tcPr>
          <w:p w:rsidR="00AE3570" w:rsidRPr="002A41F5" w:rsidRDefault="00AE3570" w:rsidP="002A41F5">
            <w:pPr>
              <w:widowControl w:val="0"/>
              <w:rPr>
                <w:lang w:val="fr-FR"/>
              </w:rPr>
            </w:pPr>
            <w:r w:rsidRPr="002A41F5">
              <w:rPr>
                <w:lang w:val="fr-FR"/>
              </w:rPr>
              <w:t>Gоlikоv Alexey Anatоlevich</w:t>
            </w: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к.т.н.</w:t>
            </w:r>
          </w:p>
        </w:tc>
        <w:tc>
          <w:tcPr>
            <w:tcW w:w="2254" w:type="pct"/>
          </w:tcPr>
          <w:p w:rsidR="00AE3570" w:rsidRPr="002A41F5" w:rsidRDefault="00AE3570" w:rsidP="002A41F5">
            <w:pPr>
              <w:widowControl w:val="0"/>
              <w:rPr>
                <w:lang w:val="fr-FR"/>
              </w:rPr>
            </w:pPr>
            <w:r>
              <w:rPr>
                <w:lang w:val="fr-FR"/>
              </w:rPr>
              <w:t>C</w:t>
            </w:r>
            <w:r w:rsidRPr="002A41F5">
              <w:rPr>
                <w:lang w:val="fr-FR"/>
              </w:rPr>
              <w:t>and.</w:t>
            </w:r>
            <w:r>
              <w:rPr>
                <w:lang w:val="fr-FR"/>
              </w:rPr>
              <w:t>T</w:t>
            </w:r>
            <w:r w:rsidRPr="002A41F5">
              <w:rPr>
                <w:lang w:val="fr-FR"/>
              </w:rPr>
              <w:t>ech.</w:t>
            </w:r>
            <w:r>
              <w:rPr>
                <w:lang w:val="fr-FR"/>
              </w:rPr>
              <w:t>S</w:t>
            </w:r>
            <w:r w:rsidRPr="002A41F5">
              <w:rPr>
                <w:lang w:val="fr-FR"/>
              </w:rPr>
              <w:t>ci.</w:t>
            </w:r>
          </w:p>
        </w:tc>
      </w:tr>
      <w:tr w:rsidR="00AE3570" w:rsidRPr="002A41F5" w:rsidTr="00ED1AA0">
        <w:trPr>
          <w:trHeight w:val="20"/>
          <w:jc w:val="center"/>
        </w:trPr>
        <w:tc>
          <w:tcPr>
            <w:tcW w:w="2746" w:type="pct"/>
          </w:tcPr>
          <w:p w:rsidR="00AE3570" w:rsidRPr="002A41F5" w:rsidRDefault="00AE3570" w:rsidP="002A41F5">
            <w:pPr>
              <w:widowControl w:val="0"/>
              <w:rPr>
                <w:lang w:val="fr-FR"/>
              </w:rPr>
            </w:pPr>
            <w:r w:rsidRPr="002A41F5">
              <w:rPr>
                <w:lang w:val="fr-FR"/>
              </w:rPr>
              <w:t>РИНЦ SPIN-код=8540-7098</w:t>
            </w:r>
          </w:p>
        </w:tc>
        <w:tc>
          <w:tcPr>
            <w:tcW w:w="2254" w:type="pct"/>
          </w:tcPr>
          <w:p w:rsidR="00AE3570" w:rsidRPr="002A41F5" w:rsidRDefault="00AE3570" w:rsidP="002A41F5">
            <w:pPr>
              <w:widowControl w:val="0"/>
              <w:rPr>
                <w:lang w:val="fr-FR"/>
              </w:rPr>
            </w:pPr>
            <w:r w:rsidRPr="002A41F5">
              <w:rPr>
                <w:lang w:val="fr-FR"/>
              </w:rPr>
              <w:t>RSCI SPIN-code=8540-7098</w:t>
            </w:r>
          </w:p>
        </w:tc>
      </w:tr>
      <w:tr w:rsidR="00AE3570" w:rsidRPr="002A41F5" w:rsidTr="00ED1AA0">
        <w:trPr>
          <w:trHeight w:val="20"/>
          <w:jc w:val="center"/>
        </w:trPr>
        <w:tc>
          <w:tcPr>
            <w:tcW w:w="2746" w:type="pct"/>
          </w:tcPr>
          <w:p w:rsidR="00AE3570" w:rsidRPr="002A41F5" w:rsidRDefault="00AE3570" w:rsidP="002A41F5"/>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r w:rsidRPr="002A41F5">
              <w:t>Колупаев Сергей Васильевич</w:t>
            </w:r>
          </w:p>
        </w:tc>
        <w:tc>
          <w:tcPr>
            <w:tcW w:w="2254" w:type="pct"/>
          </w:tcPr>
          <w:p w:rsidR="00AE3570" w:rsidRPr="002A41F5" w:rsidRDefault="00AE3570" w:rsidP="002A41F5">
            <w:pPr>
              <w:pStyle w:val="Heading3"/>
              <w:ind w:left="0" w:right="0" w:firstLine="0"/>
              <w:rPr>
                <w:b w:val="0"/>
                <w:bCs/>
                <w:sz w:val="20"/>
                <w:szCs w:val="20"/>
              </w:rPr>
            </w:pPr>
            <w:r w:rsidRPr="002A41F5">
              <w:rPr>
                <w:b w:val="0"/>
                <w:sz w:val="20"/>
                <w:szCs w:val="20"/>
              </w:rPr>
              <w:t>Kolupaev Sergey Vasilevich</w:t>
            </w:r>
          </w:p>
        </w:tc>
      </w:tr>
      <w:tr w:rsidR="00AE3570" w:rsidRPr="002A41F5" w:rsidTr="00ED1AA0">
        <w:trPr>
          <w:trHeight w:val="20"/>
          <w:jc w:val="center"/>
        </w:trPr>
        <w:tc>
          <w:tcPr>
            <w:tcW w:w="2746" w:type="pct"/>
          </w:tcPr>
          <w:p w:rsidR="00AE3570" w:rsidRPr="002A41F5" w:rsidRDefault="00AE3570" w:rsidP="002A41F5">
            <w:r w:rsidRPr="002A41F5">
              <w:t>к.т.н.</w:t>
            </w:r>
          </w:p>
        </w:tc>
        <w:tc>
          <w:tcPr>
            <w:tcW w:w="2254" w:type="pct"/>
          </w:tcPr>
          <w:p w:rsidR="00AE3570" w:rsidRPr="002A41F5" w:rsidRDefault="00AE3570" w:rsidP="002A41F5">
            <w:pPr>
              <w:pStyle w:val="Heading3"/>
              <w:ind w:left="0" w:right="0" w:firstLine="0"/>
              <w:rPr>
                <w:b w:val="0"/>
                <w:bCs/>
                <w:sz w:val="20"/>
                <w:szCs w:val="20"/>
              </w:rPr>
            </w:pPr>
            <w:r>
              <w:rPr>
                <w:b w:val="0"/>
                <w:sz w:val="20"/>
                <w:szCs w:val="20"/>
                <w:lang w:val="en-US"/>
              </w:rPr>
              <w:t>C</w:t>
            </w:r>
            <w:r w:rsidRPr="002A41F5">
              <w:rPr>
                <w:b w:val="0"/>
                <w:sz w:val="20"/>
                <w:szCs w:val="20"/>
              </w:rPr>
              <w:t>and.</w:t>
            </w:r>
            <w:r>
              <w:rPr>
                <w:b w:val="0"/>
                <w:sz w:val="20"/>
                <w:szCs w:val="20"/>
                <w:lang w:val="en-US"/>
              </w:rPr>
              <w:t>T</w:t>
            </w:r>
            <w:r w:rsidRPr="002A41F5">
              <w:rPr>
                <w:b w:val="0"/>
                <w:sz w:val="20"/>
                <w:szCs w:val="20"/>
              </w:rPr>
              <w:t>ech.</w:t>
            </w:r>
            <w:r>
              <w:rPr>
                <w:b w:val="0"/>
                <w:sz w:val="20"/>
                <w:szCs w:val="20"/>
                <w:lang w:val="en-US"/>
              </w:rPr>
              <w:t>S</w:t>
            </w:r>
            <w:r w:rsidRPr="002A41F5">
              <w:rPr>
                <w:b w:val="0"/>
                <w:sz w:val="20"/>
                <w:szCs w:val="20"/>
              </w:rPr>
              <w:t>ci.</w:t>
            </w:r>
          </w:p>
        </w:tc>
      </w:tr>
      <w:tr w:rsidR="00AE3570" w:rsidRPr="002A41F5" w:rsidTr="00ED1AA0">
        <w:trPr>
          <w:trHeight w:val="20"/>
          <w:jc w:val="center"/>
        </w:trPr>
        <w:tc>
          <w:tcPr>
            <w:tcW w:w="2746" w:type="pct"/>
          </w:tcPr>
          <w:p w:rsidR="00AE3570" w:rsidRPr="002A41F5" w:rsidRDefault="00AE3570" w:rsidP="002A41F5">
            <w:r w:rsidRPr="002A41F5">
              <w:t>РИНЦ SPIN-код=3320-2808</w:t>
            </w:r>
          </w:p>
        </w:tc>
        <w:tc>
          <w:tcPr>
            <w:tcW w:w="2254" w:type="pct"/>
          </w:tcPr>
          <w:p w:rsidR="00AE3570" w:rsidRPr="002A41F5" w:rsidRDefault="00AE3570" w:rsidP="002A41F5">
            <w:pPr>
              <w:pStyle w:val="Heading3"/>
              <w:ind w:left="0" w:right="0" w:firstLine="0"/>
              <w:rPr>
                <w:b w:val="0"/>
                <w:bCs/>
                <w:sz w:val="20"/>
                <w:szCs w:val="20"/>
              </w:rPr>
            </w:pPr>
            <w:r w:rsidRPr="002A41F5">
              <w:rPr>
                <w:b w:val="0"/>
                <w:sz w:val="20"/>
                <w:szCs w:val="20"/>
              </w:rPr>
              <w:t>RSCI SPIN-code=3320-2808</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rPr>
                <w:lang w:val="en-US"/>
              </w:rPr>
            </w:pPr>
          </w:p>
        </w:tc>
        <w:tc>
          <w:tcPr>
            <w:tcW w:w="2254" w:type="pct"/>
          </w:tcPr>
          <w:p w:rsidR="00AE3570" w:rsidRPr="002A41F5" w:rsidRDefault="00AE3570" w:rsidP="002A41F5">
            <w:pPr>
              <w:rPr>
                <w:lang w:val="en-US"/>
              </w:rPr>
            </w:pP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Колотов Антон Сергеевич</w:t>
            </w:r>
          </w:p>
        </w:tc>
        <w:tc>
          <w:tcPr>
            <w:tcW w:w="2254" w:type="pct"/>
          </w:tcPr>
          <w:p w:rsidR="00AE3570" w:rsidRPr="002A41F5" w:rsidRDefault="00AE3570" w:rsidP="002A41F5">
            <w:r w:rsidRPr="002A41F5">
              <w:t>Kolotov Anton Sergeevich</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к.т.н.</w:t>
            </w:r>
          </w:p>
        </w:tc>
        <w:tc>
          <w:tcPr>
            <w:tcW w:w="2254" w:type="pct"/>
          </w:tcPr>
          <w:p w:rsidR="00AE3570" w:rsidRPr="002A41F5" w:rsidRDefault="00AE3570" w:rsidP="002A41F5">
            <w:r>
              <w:rPr>
                <w:lang w:val="en-US"/>
              </w:rPr>
              <w:t>C</w:t>
            </w:r>
            <w:r w:rsidRPr="002A41F5">
              <w:t>and.</w:t>
            </w:r>
            <w:r>
              <w:rPr>
                <w:lang w:val="en-US"/>
              </w:rPr>
              <w:t>T</w:t>
            </w:r>
            <w:r w:rsidRPr="002A41F5">
              <w:t>ech.</w:t>
            </w:r>
            <w:r>
              <w:rPr>
                <w:lang w:val="en-US"/>
              </w:rPr>
              <w:t>S</w:t>
            </w:r>
            <w:r w:rsidRPr="002A41F5">
              <w:t>ci.</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r w:rsidRPr="002A41F5">
              <w:t>РИНЦ SPIN-код= 7869-6590</w:t>
            </w:r>
          </w:p>
        </w:tc>
        <w:tc>
          <w:tcPr>
            <w:tcW w:w="2254" w:type="pct"/>
          </w:tcPr>
          <w:p w:rsidR="00AE3570" w:rsidRPr="002A41F5" w:rsidRDefault="00AE3570" w:rsidP="002A41F5">
            <w:r w:rsidRPr="002A41F5">
              <w:t>RSCI SPIN-code= 7869-6590</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p>
        </w:tc>
        <w:tc>
          <w:tcPr>
            <w:tcW w:w="2254" w:type="pct"/>
          </w:tcPr>
          <w:p w:rsidR="00AE3570" w:rsidRPr="002A41F5" w:rsidRDefault="00AE3570" w:rsidP="002A41F5"/>
        </w:tc>
      </w:tr>
      <w:tr w:rsidR="00AE3570" w:rsidRPr="002A41F5" w:rsidTr="00ED1AA0">
        <w:trPr>
          <w:trHeight w:val="20"/>
          <w:jc w:val="center"/>
        </w:trPr>
        <w:tc>
          <w:tcPr>
            <w:tcW w:w="2746" w:type="pct"/>
          </w:tcPr>
          <w:p w:rsidR="00AE3570" w:rsidRPr="002A41F5" w:rsidRDefault="00AE3570" w:rsidP="002A41F5">
            <w:pPr>
              <w:rPr>
                <w:lang w:val="fr-FR"/>
              </w:rPr>
            </w:pPr>
            <w:r w:rsidRPr="002A41F5">
              <w:rPr>
                <w:bCs/>
              </w:rPr>
              <w:t>Синицин Павел Сергеевич</w:t>
            </w:r>
          </w:p>
        </w:tc>
        <w:tc>
          <w:tcPr>
            <w:tcW w:w="2254" w:type="pct"/>
          </w:tcPr>
          <w:p w:rsidR="00AE3570" w:rsidRPr="002A41F5" w:rsidRDefault="00AE3570" w:rsidP="002A41F5">
            <w:pPr>
              <w:rPr>
                <w:lang w:val="en-US"/>
              </w:rPr>
            </w:pPr>
            <w:r w:rsidRPr="002A41F5">
              <w:rPr>
                <w:lang w:val="en-US"/>
              </w:rPr>
              <w:t>Sinitsin Pavel Sergeevich</w:t>
            </w:r>
          </w:p>
        </w:tc>
      </w:tr>
      <w:tr w:rsidR="00AE3570" w:rsidRPr="002A41F5" w:rsidTr="00ED1AA0">
        <w:trPr>
          <w:trHeight w:val="20"/>
          <w:jc w:val="center"/>
        </w:trPr>
        <w:tc>
          <w:tcPr>
            <w:tcW w:w="2746" w:type="pct"/>
          </w:tcPr>
          <w:p w:rsidR="00AE3570" w:rsidRPr="002A41F5" w:rsidRDefault="00AE3570" w:rsidP="002A41F5">
            <w:r w:rsidRPr="002A41F5">
              <w:t>к.т.н.</w:t>
            </w:r>
          </w:p>
        </w:tc>
        <w:tc>
          <w:tcPr>
            <w:tcW w:w="2254" w:type="pct"/>
          </w:tcPr>
          <w:p w:rsidR="00AE3570" w:rsidRPr="002A41F5" w:rsidRDefault="00AE3570" w:rsidP="002A41F5">
            <w:pPr>
              <w:rPr>
                <w:lang w:val="en-US"/>
              </w:rPr>
            </w:pPr>
            <w:r>
              <w:rPr>
                <w:lang w:val="fr-FR"/>
              </w:rPr>
              <w:t>C</w:t>
            </w:r>
            <w:r w:rsidRPr="002A41F5">
              <w:rPr>
                <w:lang w:val="fr-FR"/>
              </w:rPr>
              <w:t>and.</w:t>
            </w:r>
            <w:r>
              <w:rPr>
                <w:lang w:val="fr-FR"/>
              </w:rPr>
              <w:t>T</w:t>
            </w:r>
            <w:r w:rsidRPr="002A41F5">
              <w:rPr>
                <w:lang w:val="fr-FR"/>
              </w:rPr>
              <w:t>ech.</w:t>
            </w:r>
            <w:r>
              <w:rPr>
                <w:lang w:val="fr-FR"/>
              </w:rPr>
              <w:t>S</w:t>
            </w:r>
            <w:r w:rsidRPr="002A41F5">
              <w:rPr>
                <w:lang w:val="fr-FR"/>
              </w:rPr>
              <w:t>ci.</w:t>
            </w:r>
          </w:p>
        </w:tc>
      </w:tr>
      <w:tr w:rsidR="00AE3570" w:rsidRPr="002A41F5" w:rsidTr="00ED1AA0">
        <w:trPr>
          <w:trHeight w:val="20"/>
          <w:jc w:val="center"/>
        </w:trPr>
        <w:tc>
          <w:tcPr>
            <w:tcW w:w="2746" w:type="pct"/>
          </w:tcPr>
          <w:p w:rsidR="00AE3570" w:rsidRPr="002A41F5" w:rsidRDefault="00AE3570" w:rsidP="002A41F5">
            <w:r w:rsidRPr="002A41F5">
              <w:rPr>
                <w:lang w:val="fr-FR"/>
              </w:rPr>
              <w:t>РИНЦ SPIN-</w:t>
            </w:r>
            <w:r w:rsidRPr="002A41F5">
              <w:t>код</w:t>
            </w:r>
            <w:r w:rsidRPr="002A41F5">
              <w:rPr>
                <w:lang w:val="fr-FR"/>
              </w:rPr>
              <w:t>=</w:t>
            </w:r>
            <w:r w:rsidRPr="002A41F5">
              <w:t xml:space="preserve"> </w:t>
            </w:r>
            <w:r w:rsidRPr="002A41F5">
              <w:rPr>
                <w:lang w:val="fr-FR"/>
              </w:rPr>
              <w:t>5476-5624</w:t>
            </w:r>
          </w:p>
        </w:tc>
        <w:tc>
          <w:tcPr>
            <w:tcW w:w="2254" w:type="pct"/>
          </w:tcPr>
          <w:p w:rsidR="00AE3570" w:rsidRPr="002A41F5" w:rsidRDefault="00AE3570" w:rsidP="002A41F5">
            <w:pPr>
              <w:rPr>
                <w:lang w:val="fr-FR"/>
              </w:rPr>
            </w:pPr>
            <w:r w:rsidRPr="002A41F5">
              <w:rPr>
                <w:lang w:val="en-US"/>
              </w:rPr>
              <w:t xml:space="preserve">RSCI </w:t>
            </w:r>
            <w:r w:rsidRPr="002A41F5">
              <w:rPr>
                <w:lang w:val="fr-FR"/>
              </w:rPr>
              <w:t>SPIN-code=</w:t>
            </w:r>
            <w:r w:rsidRPr="002A41F5">
              <w:t xml:space="preserve"> </w:t>
            </w:r>
            <w:r w:rsidRPr="002A41F5">
              <w:rPr>
                <w:lang w:val="fr-FR"/>
              </w:rPr>
              <w:t>5476-5624</w:t>
            </w:r>
          </w:p>
        </w:tc>
      </w:tr>
      <w:tr w:rsidR="00AE3570" w:rsidRPr="002A41F5" w:rsidTr="00ED1AA0">
        <w:trPr>
          <w:trHeight w:val="20"/>
          <w:jc w:val="center"/>
        </w:trPr>
        <w:tc>
          <w:tcPr>
            <w:tcW w:w="2746" w:type="pct"/>
          </w:tcPr>
          <w:p w:rsidR="00AE3570" w:rsidRPr="002A41F5" w:rsidRDefault="00AE3570" w:rsidP="002A41F5">
            <w:pPr>
              <w:widowControl w:val="0"/>
              <w:shd w:val="clear" w:color="auto" w:fill="FFFFFF"/>
            </w:pPr>
          </w:p>
        </w:tc>
        <w:tc>
          <w:tcPr>
            <w:tcW w:w="2254" w:type="pct"/>
          </w:tcPr>
          <w:p w:rsidR="00AE3570" w:rsidRPr="002A41F5" w:rsidRDefault="00AE3570" w:rsidP="002A41F5"/>
        </w:tc>
      </w:tr>
      <w:tr w:rsidR="00AE3570" w:rsidRPr="002A41F5" w:rsidTr="00ED1AA0">
        <w:trPr>
          <w:trHeight w:val="20"/>
          <w:jc w:val="center"/>
        </w:trPr>
        <w:tc>
          <w:tcPr>
            <w:tcW w:w="2746" w:type="pct"/>
          </w:tcPr>
          <w:p w:rsidR="00AE3570" w:rsidRPr="002A41F5" w:rsidRDefault="00AE3570" w:rsidP="002A41F5">
            <w:r w:rsidRPr="002A41F5">
              <w:t>Филюшин Олег Владимирович</w:t>
            </w:r>
          </w:p>
        </w:tc>
        <w:tc>
          <w:tcPr>
            <w:tcW w:w="2254" w:type="pct"/>
          </w:tcPr>
          <w:p w:rsidR="00AE3570" w:rsidRPr="002A41F5" w:rsidRDefault="00AE3570" w:rsidP="002A41F5">
            <w:pPr>
              <w:pStyle w:val="Heading3"/>
              <w:ind w:left="0" w:right="0" w:firstLine="0"/>
              <w:rPr>
                <w:b w:val="0"/>
                <w:sz w:val="20"/>
                <w:szCs w:val="20"/>
                <w:lang w:val="en-US"/>
              </w:rPr>
            </w:pPr>
            <w:r w:rsidRPr="002A41F5">
              <w:rPr>
                <w:b w:val="0"/>
                <w:sz w:val="20"/>
                <w:szCs w:val="20"/>
                <w:lang w:val="en-US"/>
              </w:rPr>
              <w:t>Filiushin Oleg Vladimirovich</w:t>
            </w:r>
          </w:p>
        </w:tc>
      </w:tr>
      <w:tr w:rsidR="00AE3570" w:rsidRPr="002A41F5" w:rsidTr="00ED1AA0">
        <w:trPr>
          <w:trHeight w:val="20"/>
          <w:jc w:val="center"/>
        </w:trPr>
        <w:tc>
          <w:tcPr>
            <w:tcW w:w="2746" w:type="pct"/>
          </w:tcPr>
          <w:p w:rsidR="00AE3570" w:rsidRPr="002A41F5" w:rsidRDefault="00AE3570" w:rsidP="002A41F5">
            <w:r w:rsidRPr="002A41F5">
              <w:t>аспирант</w:t>
            </w:r>
          </w:p>
        </w:tc>
        <w:tc>
          <w:tcPr>
            <w:tcW w:w="2254" w:type="pct"/>
          </w:tcPr>
          <w:p w:rsidR="00AE3570" w:rsidRPr="002A41F5" w:rsidRDefault="00AE3570" w:rsidP="002A41F5">
            <w:r w:rsidRPr="002A41F5">
              <w:t>postgraduate</w:t>
            </w:r>
          </w:p>
        </w:tc>
      </w:tr>
      <w:tr w:rsidR="00AE3570" w:rsidRPr="00312140" w:rsidTr="00ED1AA0">
        <w:trPr>
          <w:trHeight w:val="20"/>
          <w:jc w:val="center"/>
        </w:trPr>
        <w:tc>
          <w:tcPr>
            <w:tcW w:w="2746" w:type="pct"/>
          </w:tcPr>
          <w:p w:rsidR="00AE3570" w:rsidRPr="002A41F5" w:rsidRDefault="00AE3570" w:rsidP="002A41F5">
            <w:pPr>
              <w:widowControl w:val="0"/>
              <w:shd w:val="clear" w:color="auto" w:fill="FFFFFF"/>
              <w:rPr>
                <w:i/>
              </w:rPr>
            </w:pPr>
            <w:r w:rsidRPr="002A41F5">
              <w:rPr>
                <w:i/>
              </w:rPr>
              <w:t>Рязанский государственный агротехнологический университет имени П.А. Костычева, Рязань, Россия</w:t>
            </w:r>
          </w:p>
        </w:tc>
        <w:tc>
          <w:tcPr>
            <w:tcW w:w="2254" w:type="pct"/>
          </w:tcPr>
          <w:p w:rsidR="00AE3570" w:rsidRPr="002A41F5" w:rsidRDefault="00AE3570" w:rsidP="002A41F5">
            <w:pPr>
              <w:rPr>
                <w:i/>
                <w:lang w:val="en-US"/>
              </w:rPr>
            </w:pPr>
            <w:r w:rsidRPr="002A41F5">
              <w:rPr>
                <w:i/>
                <w:lang w:val="en-US"/>
              </w:rPr>
              <w:t>Ryazan State Agr</w:t>
            </w:r>
            <w:r w:rsidRPr="002A41F5">
              <w:rPr>
                <w:i/>
              </w:rPr>
              <w:t>о</w:t>
            </w:r>
            <w:r w:rsidRPr="002A41F5">
              <w:rPr>
                <w:i/>
                <w:lang w:val="en-US"/>
              </w:rPr>
              <w:t>techn</w:t>
            </w:r>
            <w:r w:rsidRPr="002A41F5">
              <w:rPr>
                <w:i/>
              </w:rPr>
              <w:t>о</w:t>
            </w:r>
            <w:r w:rsidRPr="002A41F5">
              <w:rPr>
                <w:i/>
                <w:lang w:val="en-US"/>
              </w:rPr>
              <w:t>l</w:t>
            </w:r>
            <w:r w:rsidRPr="002A41F5">
              <w:rPr>
                <w:i/>
              </w:rPr>
              <w:t>о</w:t>
            </w:r>
            <w:r w:rsidRPr="002A41F5">
              <w:rPr>
                <w:i/>
                <w:lang w:val="en-US"/>
              </w:rPr>
              <w:t>gical University named after P.A. K</w:t>
            </w:r>
            <w:r w:rsidRPr="002A41F5">
              <w:rPr>
                <w:i/>
              </w:rPr>
              <w:t>о</w:t>
            </w:r>
            <w:r w:rsidRPr="002A41F5">
              <w:rPr>
                <w:i/>
                <w:lang w:val="en-US"/>
              </w:rPr>
              <w:t>stychev, Ryazan, Russia</w:t>
            </w:r>
          </w:p>
        </w:tc>
      </w:tr>
      <w:tr w:rsidR="00AE3570" w:rsidRPr="00312140" w:rsidTr="00ED1AA0">
        <w:trPr>
          <w:trHeight w:val="20"/>
          <w:jc w:val="center"/>
        </w:trPr>
        <w:tc>
          <w:tcPr>
            <w:tcW w:w="2746" w:type="pct"/>
          </w:tcPr>
          <w:p w:rsidR="00AE3570" w:rsidRPr="00705FFD" w:rsidRDefault="00AE3570" w:rsidP="002A41F5">
            <w:r w:rsidRPr="002A41F5">
              <w:t>В последнее время</w:t>
            </w:r>
            <w:r w:rsidRPr="00D0689E">
              <w:t>,</w:t>
            </w:r>
            <w:r w:rsidRPr="002A41F5">
              <w:t xml:space="preserve"> во многих странах мира большое внимание уделяется проблемам обеспечения рационального использования энергетических ресурсов, что обусловлено рядом объективных факторов, главными среди которых являются: недостаток собственных энергетических ресурсов - для удовлетворения внутренних энергетических потребностей; резкое увеличение затрат на добычу и  производство  энергетических ресурсов; дальнейший рост энергетических потребностей; наличие больших  потенциальных возможностей снижения непроизводительных потерь топлива и энергии. Перед всем миром сейчас стоит задача обеспечить постепенный, но неуклонный перевод экономики на энергосберегающий путь развития. Добиться цели снижения затрат  энергии  можно двумя путями: во-первых повсеместное внедрение энергосберегающих  технологий, во-вторых, снижение материалоемкости продукции, повышение ее  качества и сроков службы. В сельском хозяйстве улучшение технологического процесса может осуществляться за  счет применения новых методов обработки почвы, совершенствования организации производства и орудий труда. Дальнейшее развитие механизации в сельском хозяйстве будет способствовать дальнейшему росту электрификации  в  аграрном  секторе,  что позволит значительно  уменьшить  использование наиболее дорогих и ограниченных энергоресурсов. Предложена методика оценки эффективности расходования энергоресурсов в сельскохозяйственном производстве. С целью сравнения эффективности работы машин при возделывании и уборке картофеля была проведена энергетическая оценка операций современных технологий</w:t>
            </w:r>
            <w:r w:rsidRPr="00656FA6">
              <w:t>.</w:t>
            </w:r>
            <w:r w:rsidRPr="002A41F5">
              <w:t xml:space="preserve"> В качестве  переменных величин исследовались различные режимы работы машин: рабочая скорость и ширина захвата, глубина хода рабочих органо</w:t>
            </w:r>
            <w:r>
              <w:t xml:space="preserve">в. В </w:t>
            </w:r>
            <w:r w:rsidRPr="002A41F5">
              <w:t>процессе оценки энергетики операций современных технологий по подготовке почвы под посадку картофеля</w:t>
            </w:r>
            <w:r w:rsidRPr="0006704C">
              <w:t>,</w:t>
            </w:r>
            <w:r w:rsidRPr="002A41F5">
              <w:t xml:space="preserve"> определялись влажность, механический состав и тип почвы.  В качестве основоопределяющего фактора при анализе технологических приемов нами были приняты общие  удельные энергозатраты и удельные энергозатраты на подкапывание клубненосного пласта. Анализ теоретических исследований  сельскохозяйственной  техники  позволил сделать вывод о том, что затраты энергии на осуществление технологического  процесса в машинах ра</w:t>
            </w:r>
            <w:r>
              <w:t>зличной конструкции неодинаковы</w:t>
            </w:r>
          </w:p>
        </w:tc>
        <w:tc>
          <w:tcPr>
            <w:tcW w:w="2254" w:type="pct"/>
          </w:tcPr>
          <w:p w:rsidR="00AE3570" w:rsidRPr="002A41F5" w:rsidRDefault="00AE3570" w:rsidP="002A41F5">
            <w:pPr>
              <w:rPr>
                <w:highlight w:val="yellow"/>
                <w:lang w:val="en-US"/>
              </w:rPr>
            </w:pPr>
            <w:r w:rsidRPr="002A41F5">
              <w:rPr>
                <w:lang w:val="en-US"/>
              </w:rPr>
              <w:t xml:space="preserve">In recent years, </w:t>
            </w:r>
            <w:r>
              <w:rPr>
                <w:lang w:val="en-US"/>
              </w:rPr>
              <w:t xml:space="preserve">in </w:t>
            </w:r>
            <w:r w:rsidRPr="002A41F5">
              <w:rPr>
                <w:lang w:val="en-US"/>
              </w:rPr>
              <w:t>many countries around the world</w:t>
            </w:r>
            <w:r>
              <w:rPr>
                <w:lang w:val="en-US"/>
              </w:rPr>
              <w:t>,</w:t>
            </w:r>
            <w:r w:rsidRPr="002A41F5">
              <w:rPr>
                <w:lang w:val="en-US"/>
              </w:rPr>
              <w:t xml:space="preserve"> much attention is paid to </w:t>
            </w:r>
            <w:r>
              <w:rPr>
                <w:lang w:val="en-US"/>
              </w:rPr>
              <w:t xml:space="preserve">the </w:t>
            </w:r>
            <w:r w:rsidRPr="002A41F5">
              <w:rPr>
                <w:lang w:val="en-US"/>
              </w:rPr>
              <w:t xml:space="preserve">issues of ensuring of rational use of energy resources, due to a number of objective factors, chief among which are: the lack of own energy resources to meet domestic energy needs; the sharp increase in the cost of production and the production of energy resources; further growth in energy needs; the presence of large potential opportunities to reduce unproductive losses of fuel and energy. </w:t>
            </w:r>
            <w:r>
              <w:rPr>
                <w:lang w:val="en-US"/>
              </w:rPr>
              <w:t>In</w:t>
            </w:r>
            <w:r w:rsidRPr="002A41F5">
              <w:rPr>
                <w:lang w:val="en-US"/>
              </w:rPr>
              <w:t xml:space="preserve"> the world</w:t>
            </w:r>
            <w:r>
              <w:rPr>
                <w:lang w:val="en-US"/>
              </w:rPr>
              <w:t>,</w:t>
            </w:r>
            <w:r w:rsidRPr="002A41F5">
              <w:rPr>
                <w:lang w:val="en-US"/>
              </w:rPr>
              <w:t xml:space="preserve"> the challenge now is to ensure a gradual but steady transfer of the economy on energy saving way of development. To achieve the goal of reducing energy costs </w:t>
            </w:r>
            <w:r>
              <w:rPr>
                <w:lang w:val="en-US"/>
              </w:rPr>
              <w:t>we might use</w:t>
            </w:r>
            <w:r w:rsidRPr="002A41F5">
              <w:rPr>
                <w:lang w:val="en-US"/>
              </w:rPr>
              <w:t xml:space="preserve"> two ways: firstly, the widespread introduction of energy saving technologies, and secondly, the reduction of material production, improving its quality and service. In agriculture, the improvement of the technological process can be carried out using new tillage methods, improving the organization of production and tools. Further development of mechanization in agriculture will contribute to further growth of electrification in the agricultural sector, which will significantly reduce the use of the most expensive and limited energy resources. The </w:t>
            </w:r>
            <w:r>
              <w:rPr>
                <w:lang w:val="en-US"/>
              </w:rPr>
              <w:t xml:space="preserve">article offers a </w:t>
            </w:r>
            <w:r w:rsidRPr="002A41F5">
              <w:rPr>
                <w:lang w:val="en-US"/>
              </w:rPr>
              <w:t xml:space="preserve">technique of </w:t>
            </w:r>
            <w:r>
              <w:rPr>
                <w:lang w:val="en-US"/>
              </w:rPr>
              <w:t xml:space="preserve">the </w:t>
            </w:r>
            <w:r w:rsidRPr="002A41F5">
              <w:rPr>
                <w:lang w:val="en-US"/>
              </w:rPr>
              <w:t xml:space="preserve">estimation of </w:t>
            </w:r>
            <w:r>
              <w:rPr>
                <w:lang w:val="en-US"/>
              </w:rPr>
              <w:t xml:space="preserve">the </w:t>
            </w:r>
            <w:r w:rsidRPr="002A41F5">
              <w:rPr>
                <w:lang w:val="en-US"/>
              </w:rPr>
              <w:t>efficiency of consumption of energy in agricultural production. In order to compare the efficiency of machines in the cultivation and harvesting of potatoes</w:t>
            </w:r>
            <w:r>
              <w:rPr>
                <w:lang w:val="en-US"/>
              </w:rPr>
              <w:t>, there</w:t>
            </w:r>
            <w:r w:rsidRPr="002A41F5">
              <w:rPr>
                <w:lang w:val="en-US"/>
              </w:rPr>
              <w:t xml:space="preserve"> was conducted an energy assessment of the operations of modern technology</w:t>
            </w:r>
            <w:r>
              <w:rPr>
                <w:lang w:val="en-US"/>
              </w:rPr>
              <w:t>.</w:t>
            </w:r>
            <w:r w:rsidRPr="002A41F5">
              <w:rPr>
                <w:lang w:val="en-US"/>
              </w:rPr>
              <w:t xml:space="preserve"> </w:t>
            </w:r>
            <w:r>
              <w:rPr>
                <w:lang w:val="en-US"/>
              </w:rPr>
              <w:t>A</w:t>
            </w:r>
            <w:r w:rsidRPr="002A41F5">
              <w:rPr>
                <w:lang w:val="en-US"/>
              </w:rPr>
              <w:t>s variables</w:t>
            </w:r>
            <w:r>
              <w:rPr>
                <w:lang w:val="en-US"/>
              </w:rPr>
              <w:t>, there</w:t>
            </w:r>
            <w:r w:rsidRPr="002A41F5">
              <w:rPr>
                <w:lang w:val="en-US"/>
              </w:rPr>
              <w:t xml:space="preserve"> were investigated different operation modes of the machine: working speed and working width, depth of stroke of the working bodies. In the process of evaluating energy operations</w:t>
            </w:r>
            <w:r>
              <w:rPr>
                <w:lang w:val="en-US"/>
              </w:rPr>
              <w:t>,</w:t>
            </w:r>
            <w:r w:rsidRPr="002A41F5">
              <w:rPr>
                <w:lang w:val="en-US"/>
              </w:rPr>
              <w:t xml:space="preserve"> modern technology to prepare the soil for planting potatoes was determined humidity, mechanical composition and soil type. As</w:t>
            </w:r>
            <w:r>
              <w:rPr>
                <w:lang w:val="en-US"/>
              </w:rPr>
              <w:t xml:space="preserve"> a main</w:t>
            </w:r>
            <w:r w:rsidRPr="002A41F5">
              <w:rPr>
                <w:lang w:val="en-US"/>
              </w:rPr>
              <w:t xml:space="preserve"> factor in the analysis of technological methods, we have taken the overall specific energy consumption and specific energy consumption for the </w:t>
            </w:r>
            <w:r>
              <w:rPr>
                <w:lang w:val="en-US"/>
              </w:rPr>
              <w:t>digging below</w:t>
            </w:r>
            <w:r w:rsidRPr="002A41F5">
              <w:rPr>
                <w:lang w:val="en-US"/>
              </w:rPr>
              <w:t xml:space="preserve"> tuber formation. Analysis of theoretical researches of agricultural machinery has led to the conclusion that the energy cost of implementing the technological process in the machines of different designs varies</w:t>
            </w:r>
          </w:p>
        </w:tc>
      </w:tr>
      <w:tr w:rsidR="00AE3570" w:rsidRPr="00312140" w:rsidTr="00ED1AA0">
        <w:trPr>
          <w:trHeight w:val="20"/>
          <w:jc w:val="center"/>
        </w:trPr>
        <w:tc>
          <w:tcPr>
            <w:tcW w:w="2746" w:type="pct"/>
          </w:tcPr>
          <w:p w:rsidR="00AE3570" w:rsidRPr="002A41F5" w:rsidRDefault="00AE3570" w:rsidP="002A41F5">
            <w:pPr>
              <w:widowControl w:val="0"/>
              <w:rPr>
                <w:highlight w:val="yellow"/>
                <w:lang w:val="en-US"/>
              </w:rPr>
            </w:pPr>
          </w:p>
        </w:tc>
        <w:tc>
          <w:tcPr>
            <w:tcW w:w="2254" w:type="pct"/>
          </w:tcPr>
          <w:p w:rsidR="00AE3570" w:rsidRPr="002A41F5" w:rsidRDefault="00AE3570" w:rsidP="002A41F5">
            <w:pPr>
              <w:widowControl w:val="0"/>
              <w:rPr>
                <w:highlight w:val="yellow"/>
                <w:lang w:val="en-US"/>
              </w:rPr>
            </w:pPr>
          </w:p>
        </w:tc>
      </w:tr>
      <w:tr w:rsidR="00AE3570" w:rsidRPr="00312140" w:rsidTr="00ED1AA0">
        <w:trPr>
          <w:trHeight w:val="20"/>
          <w:jc w:val="center"/>
        </w:trPr>
        <w:tc>
          <w:tcPr>
            <w:tcW w:w="2746" w:type="pct"/>
          </w:tcPr>
          <w:p w:rsidR="00AE3570" w:rsidRPr="002A41F5" w:rsidRDefault="00AE3570" w:rsidP="002A41F5">
            <w:r w:rsidRPr="002A41F5">
              <w:t>Ключевые слова: ЭНЕРГЕТИЧЕСКИЕ РЕСУРСЫ, ЭКОНОМИЯ, ЭНЕРГОСБЕРЕЖЕНИЕ, ТЕХНОЛОГИЧЕСКИЙ ПРОЦЕСС, СРОК СЛУЖБЫ, РАНЖИРОВАНИЕ, ЭНЕРГОЕМКОСТЬ, СЕЛЬСКОХОЗЯЙСТВЕННАЯ ТЕХНИКА, КРИТЕРИЙ, ЭНЕРГОЗАТРАТЫ, ОПЕРАЦИЯ, УБОРКА, КАРТОФЕЛЬ</w:t>
            </w:r>
          </w:p>
        </w:tc>
        <w:tc>
          <w:tcPr>
            <w:tcW w:w="2254" w:type="pct"/>
          </w:tcPr>
          <w:p w:rsidR="00AE3570" w:rsidRPr="002A41F5" w:rsidRDefault="00AE3570" w:rsidP="002A41F5">
            <w:pPr>
              <w:rPr>
                <w:color w:val="777777"/>
                <w:lang w:val="en-US"/>
              </w:rPr>
            </w:pPr>
            <w:r>
              <w:rPr>
                <w:lang w:val="en-US"/>
              </w:rPr>
              <w:t>Key</w:t>
            </w:r>
            <w:r w:rsidRPr="002A41F5">
              <w:rPr>
                <w:lang w:val="en-US"/>
              </w:rPr>
              <w:t>words: ENERGETIC RESOURCES, SAVING, ENERGY SAVINGS, TECHNOLOGICAL PROCESS, SERVICE LIFE, RANKING, ENERGY INTENSITY, AGRICULTURAL MACHINERY, CRITERION, ENERGY COSTS, OPERATION, HARVESTING, POTATOES</w:t>
            </w:r>
          </w:p>
        </w:tc>
      </w:tr>
    </w:tbl>
    <w:p w:rsidR="00AE3570" w:rsidRDefault="00AE3570" w:rsidP="0058160E">
      <w:pPr>
        <w:pStyle w:val="PlainText"/>
        <w:tabs>
          <w:tab w:val="left" w:pos="9781"/>
        </w:tabs>
        <w:rPr>
          <w:rFonts w:ascii="Times New Roman" w:hAnsi="Times New Roman"/>
          <w:sz w:val="28"/>
          <w:szCs w:val="28"/>
          <w:lang w:val="en-US"/>
        </w:rPr>
      </w:pPr>
    </w:p>
    <w:p w:rsidR="00AE3570" w:rsidRPr="002E3D7E" w:rsidRDefault="00AE3570" w:rsidP="00312140">
      <w:pPr>
        <w:pStyle w:val="PlainText"/>
        <w:tabs>
          <w:tab w:val="left" w:pos="9781"/>
        </w:tabs>
        <w:rPr>
          <w:rFonts w:ascii="Times New Roman" w:hAnsi="Times New Roman"/>
          <w:sz w:val="28"/>
          <w:szCs w:val="28"/>
          <w:lang w:val="en-US"/>
        </w:rPr>
      </w:pP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В последнее время во многих странах мира большое внимание уделяется проблемам обеспечения рационального использования энергетических ресурсов </w:t>
      </w:r>
      <w:r w:rsidRPr="00E5105F">
        <w:rPr>
          <w:rFonts w:ascii="Times New Roman" w:hAnsi="Times New Roman"/>
          <w:sz w:val="28"/>
          <w:szCs w:val="28"/>
        </w:rPr>
        <w:t>[</w:t>
      </w:r>
      <w:r>
        <w:rPr>
          <w:rFonts w:ascii="Times New Roman" w:hAnsi="Times New Roman"/>
          <w:sz w:val="28"/>
          <w:szCs w:val="28"/>
        </w:rPr>
        <w:t>1, 3, 4, 5, 6, 7, 8, 9, 11, 12, 13, 14, 15, 16, 18, 19, 20, 2, 23, 24, 25, 26, 27</w:t>
      </w:r>
      <w:r w:rsidRPr="00E5105F">
        <w:rPr>
          <w:rFonts w:ascii="Times New Roman" w:hAnsi="Times New Roman"/>
          <w:sz w:val="28"/>
          <w:szCs w:val="28"/>
        </w:rPr>
        <w:t>]</w:t>
      </w:r>
      <w:r>
        <w:rPr>
          <w:rFonts w:ascii="Times New Roman" w:hAnsi="Times New Roman"/>
          <w:sz w:val="28"/>
          <w:szCs w:val="28"/>
        </w:rPr>
        <w:t>, что обусловлено рядом объективных факторов, главными среди которых являются: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недостаток собственных энергетических ресурсов - для удовлетворения внутренних энергетических потребностей;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резкое увеличение затрат на добычу и  производство  энергетических ресурсов;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дальнейший рост энергетических потребностей;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наличие больших  потенциальных возможностей снижения непроизводительных потерь топлива и энергии. </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Перед всем миром сейчас стоит задача обеспечить постепенный, но неуклонный перевод экономики на энергосберегающий путь развития, который характеризуется </w:t>
      </w:r>
      <w:r w:rsidRPr="00E5105F">
        <w:rPr>
          <w:rFonts w:ascii="Times New Roman" w:hAnsi="Times New Roman"/>
          <w:sz w:val="28"/>
          <w:szCs w:val="28"/>
        </w:rPr>
        <w:t>[</w:t>
      </w:r>
      <w:r>
        <w:rPr>
          <w:rFonts w:ascii="Times New Roman" w:hAnsi="Times New Roman"/>
          <w:sz w:val="28"/>
          <w:szCs w:val="28"/>
        </w:rPr>
        <w:t>21</w:t>
      </w:r>
      <w:r w:rsidRPr="00E5105F">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существенным уменьшением  расхода топлива в  расчете  на  единицу выпускаемой  продукции или выполняемой работы;</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коренным совершенствованием добычи, производства, обогащения, преобразования, транспортировки и хранения энергоресурсов и  значительным повышением на этой основе коэффициента их полезного использования;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совершенствованием структуры  энергетического  путем замещения дорогих энергоресурсов более дешевыми.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 современных условиях обеспечение экономии 1 тонны условного топлива требует,  как правило,  значительно меньших  затрат,  чем нужно для прироста добычи эквивалентного количества топлива.  Это различие в удельных затратах должно в определенной мере  стимулировать  осуществление  энергосберегающих технологий. В наше время совершенно закономерен рост потребления энергии в производственных целях и на каждого жителя.</w:t>
      </w:r>
      <w:r w:rsidRPr="007275EF">
        <w:rPr>
          <w:rFonts w:ascii="Times New Roman" w:hAnsi="Times New Roman"/>
          <w:sz w:val="28"/>
          <w:szCs w:val="28"/>
        </w:rPr>
        <w:t xml:space="preserve"> </w:t>
      </w:r>
      <w:r>
        <w:rPr>
          <w:rFonts w:ascii="Times New Roman" w:hAnsi="Times New Roman"/>
          <w:sz w:val="28"/>
          <w:szCs w:val="28"/>
        </w:rPr>
        <w:t xml:space="preserve"> Но одновременно  научно-технический  прогресс  во многих своих  проявлениях  направлен  на повышение энергетической эффективности производства,  то есть несет в себе энергосберегающие тенденции </w:t>
      </w:r>
      <w:r w:rsidRPr="00E5105F">
        <w:rPr>
          <w:rFonts w:ascii="Times New Roman" w:hAnsi="Times New Roman"/>
          <w:sz w:val="28"/>
          <w:szCs w:val="28"/>
        </w:rPr>
        <w:t>[5]</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Добиться цели снижения затрат  энергии  можно  двумя  путями: во-первых повсеместное  внедрение  энергосберегающих  технологий, во-вторых, снижение материалоемкости продукции,  повышение  ее  качества и сроков службы </w:t>
      </w:r>
      <w:r w:rsidRPr="00E5105F">
        <w:rPr>
          <w:rFonts w:ascii="Times New Roman" w:hAnsi="Times New Roman"/>
          <w:sz w:val="28"/>
          <w:szCs w:val="28"/>
        </w:rPr>
        <w:t>[5</w:t>
      </w:r>
      <w:r>
        <w:rPr>
          <w:rFonts w:ascii="Times New Roman" w:hAnsi="Times New Roman"/>
          <w:sz w:val="28"/>
          <w:szCs w:val="28"/>
        </w:rPr>
        <w:t>, 18</w:t>
      </w:r>
      <w:r w:rsidRPr="00E5105F">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Наиболее радикальным путем энергосбережения является  изменение самих принципов выполнения технологических процессов.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В сельском хозяйстве улучшение технологического процесса может осуществляться за  счет применения новых методов обработки почвы, совершенствования организации производства и орудий труда </w:t>
      </w:r>
      <w:r w:rsidRPr="00E5105F">
        <w:rPr>
          <w:rFonts w:ascii="Times New Roman" w:hAnsi="Times New Roman"/>
          <w:sz w:val="28"/>
          <w:szCs w:val="28"/>
        </w:rPr>
        <w:t>[</w:t>
      </w:r>
      <w:r>
        <w:rPr>
          <w:rFonts w:ascii="Times New Roman" w:hAnsi="Times New Roman"/>
          <w:sz w:val="28"/>
          <w:szCs w:val="28"/>
        </w:rPr>
        <w:t xml:space="preserve">2, </w:t>
      </w:r>
      <w:r w:rsidRPr="00E5105F">
        <w:rPr>
          <w:rFonts w:ascii="Times New Roman" w:hAnsi="Times New Roman"/>
          <w:sz w:val="28"/>
          <w:szCs w:val="28"/>
        </w:rPr>
        <w:t>5</w:t>
      </w:r>
      <w:r>
        <w:rPr>
          <w:rFonts w:ascii="Times New Roman" w:hAnsi="Times New Roman"/>
          <w:sz w:val="28"/>
          <w:szCs w:val="28"/>
        </w:rPr>
        <w:t>, 15, 16, 17</w:t>
      </w:r>
      <w:r w:rsidRPr="00E5105F">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Исследования показали,  что каждый процент снижения материалоемкости народного  хозяйства  уменьшает  его  энергоемкость  примерно на 1,2%. </w:t>
      </w:r>
      <w:r w:rsidRPr="00F247D0">
        <w:rPr>
          <w:rFonts w:ascii="Times New Roman" w:hAnsi="Times New Roman"/>
          <w:sz w:val="28"/>
          <w:szCs w:val="28"/>
        </w:rPr>
        <w:t>[</w:t>
      </w:r>
      <w:r>
        <w:rPr>
          <w:rFonts w:ascii="Times New Roman" w:hAnsi="Times New Roman"/>
          <w:sz w:val="28"/>
          <w:szCs w:val="28"/>
        </w:rPr>
        <w:t>5</w:t>
      </w:r>
      <w:r w:rsidRPr="00F247D0">
        <w:rPr>
          <w:rFonts w:ascii="Times New Roman" w:hAnsi="Times New Roman"/>
          <w:sz w:val="28"/>
          <w:szCs w:val="28"/>
        </w:rPr>
        <w:t>]</w:t>
      </w:r>
      <w:r>
        <w:rPr>
          <w:rFonts w:ascii="Times New Roman" w:hAnsi="Times New Roman"/>
          <w:sz w:val="28"/>
          <w:szCs w:val="28"/>
        </w:rPr>
        <w:t xml:space="preserve">  Резервы экономии металла в народном хозяйстве за  счет  ликвидации  отходов  при  обработке, уменьшения  массы  машин,  защиты  от коррозии,  увеличения срока службы изделий превышают 20%  его производства.  Такие же относительные  значения  имеют  снижения потерь производимой сельскохозяйственной продукции.  Согласно  расчетам  только использование этих ресурсов позволило бы уменьшить общую энергоемкость народного хозяйства почти на 10% </w:t>
      </w:r>
      <w:r w:rsidRPr="00F247D0">
        <w:rPr>
          <w:rFonts w:ascii="Times New Roman" w:hAnsi="Times New Roman"/>
          <w:sz w:val="28"/>
          <w:szCs w:val="28"/>
        </w:rPr>
        <w:t>[</w:t>
      </w:r>
      <w:r>
        <w:rPr>
          <w:rFonts w:ascii="Times New Roman" w:hAnsi="Times New Roman"/>
          <w:sz w:val="28"/>
          <w:szCs w:val="28"/>
        </w:rPr>
        <w:t>5, 10, 29, 30</w:t>
      </w:r>
      <w:r w:rsidRPr="00F247D0">
        <w:rPr>
          <w:rFonts w:ascii="Times New Roman" w:hAnsi="Times New Roman"/>
          <w:sz w:val="28"/>
          <w:szCs w:val="28"/>
        </w:rPr>
        <w:t>]</w:t>
      </w:r>
      <w:r>
        <w:rPr>
          <w:rFonts w:ascii="Times New Roman" w:hAnsi="Times New Roman"/>
          <w:sz w:val="28"/>
          <w:szCs w:val="28"/>
        </w:rPr>
        <w:t>.</w:t>
      </w:r>
    </w:p>
    <w:p w:rsidR="00AE3570" w:rsidRPr="00F5513D" w:rsidRDefault="00AE3570" w:rsidP="00312140">
      <w:pPr>
        <w:pStyle w:val="PlainText"/>
        <w:tabs>
          <w:tab w:val="left" w:pos="9781"/>
        </w:tabs>
        <w:spacing w:line="360" w:lineRule="auto"/>
        <w:ind w:firstLine="709"/>
        <w:jc w:val="both"/>
        <w:rPr>
          <w:rFonts w:ascii="Times New Roman" w:hAnsi="Times New Roman"/>
          <w:sz w:val="28"/>
          <w:szCs w:val="28"/>
        </w:rPr>
      </w:pPr>
      <w:r w:rsidRPr="00F5513D">
        <w:rPr>
          <w:rFonts w:ascii="Times New Roman" w:hAnsi="Times New Roman"/>
          <w:sz w:val="28"/>
          <w:szCs w:val="28"/>
        </w:rPr>
        <w:t>В России в отдельных регионах при неблагоприятных погодных условиях хозяйства теряют по 25-40% собранного урожая. Причем только 25% потерь связано с технологией уборочных работ, 1 % - с транспортировкой и до 74% потерь приходится на послеуборочный период (пере</w:t>
      </w:r>
      <w:r w:rsidRPr="00F5513D">
        <w:rPr>
          <w:rFonts w:ascii="Times New Roman" w:hAnsi="Times New Roman"/>
          <w:sz w:val="28"/>
          <w:szCs w:val="28"/>
        </w:rPr>
        <w:softHyphen/>
        <w:t>работку и хранение). В то же время средний мировой по</w:t>
      </w:r>
      <w:r w:rsidRPr="00F5513D">
        <w:rPr>
          <w:rFonts w:ascii="Times New Roman" w:hAnsi="Times New Roman"/>
          <w:sz w:val="28"/>
          <w:szCs w:val="28"/>
        </w:rPr>
        <w:softHyphen/>
        <w:t>казатель потерь составляет около 5%.</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sidRPr="00F5513D">
        <w:rPr>
          <w:rFonts w:ascii="Times New Roman" w:hAnsi="Times New Roman"/>
          <w:sz w:val="28"/>
          <w:szCs w:val="28"/>
        </w:rPr>
        <w:t>Более того, послеуборочная обработка в технологической цепочке производства является наиболее энергоресурсоемким процессом: на нее приходится 35-40% расхо</w:t>
      </w:r>
      <w:r w:rsidRPr="00F5513D">
        <w:rPr>
          <w:rFonts w:ascii="Times New Roman" w:hAnsi="Times New Roman"/>
          <w:sz w:val="28"/>
          <w:szCs w:val="28"/>
        </w:rPr>
        <w:softHyphen/>
        <w:t>дов топлива, 90—95% электроэнергии и 10-12% трудозатрат от общего количества издержек на производство.</w:t>
      </w:r>
    </w:p>
    <w:p w:rsidR="00AE3570" w:rsidRPr="00F5513D" w:rsidRDefault="00AE3570" w:rsidP="00312140">
      <w:pPr>
        <w:pStyle w:val="PlainText"/>
        <w:tabs>
          <w:tab w:val="left" w:pos="9781"/>
        </w:tabs>
        <w:spacing w:line="360" w:lineRule="auto"/>
        <w:ind w:firstLine="709"/>
        <w:jc w:val="both"/>
        <w:rPr>
          <w:rFonts w:ascii="Times New Roman" w:hAnsi="Times New Roman"/>
          <w:sz w:val="28"/>
          <w:szCs w:val="28"/>
        </w:rPr>
      </w:pPr>
      <w:r w:rsidRPr="00F5513D">
        <w:rPr>
          <w:rFonts w:ascii="Times New Roman" w:hAnsi="Times New Roman"/>
          <w:sz w:val="28"/>
          <w:szCs w:val="28"/>
        </w:rPr>
        <w:t>Связано это с технологическим несовершенством и от</w:t>
      </w:r>
      <w:r w:rsidRPr="00F5513D">
        <w:rPr>
          <w:rFonts w:ascii="Times New Roman" w:hAnsi="Times New Roman"/>
          <w:sz w:val="28"/>
          <w:szCs w:val="28"/>
        </w:rPr>
        <w:softHyphen/>
        <w:t>сутствием должного технического уровня используемых комплексов машин для послеуборочной обработки.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sidRPr="00F5513D">
        <w:rPr>
          <w:rFonts w:ascii="Times New Roman" w:hAnsi="Times New Roman"/>
          <w:sz w:val="28"/>
          <w:szCs w:val="28"/>
        </w:rPr>
        <w:t>Дальнейшее развитие механизации</w:t>
      </w:r>
      <w:r>
        <w:rPr>
          <w:rFonts w:ascii="Times New Roman" w:hAnsi="Times New Roman"/>
          <w:sz w:val="28"/>
          <w:szCs w:val="28"/>
        </w:rPr>
        <w:t xml:space="preserve"> в сельском хозяйстве будет способствовать дальнейшему росту электрификации  в  аграрном  секторе,  что позволит значительно  уменьшить  использование наиболее дорогих и ограниченных энергоресурсов.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Учитывая многообразие комплексов работ, направленных на решение задачи экономии энергоресурсов в сельскохозяйственном  производстве, мы  предлагаем оценивать их эффективность с помощью следующего выражения: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6.8pt">
            <v:imagedata r:id="rId8" o:title="" chromakey="white"/>
          </v:shape>
        </w:pict>
      </w:r>
      <w:r w:rsidRPr="00A00993">
        <w:rPr>
          <w:rFonts w:ascii="Times New Roman" w:hAnsi="Times New Roman"/>
          <w:sz w:val="28"/>
          <w:szCs w:val="28"/>
        </w:rPr>
        <w:t xml:space="preserve">                                                                                              (1)</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где  К</w:t>
      </w:r>
      <w:r>
        <w:rPr>
          <w:rFonts w:ascii="Times New Roman" w:hAnsi="Times New Roman"/>
          <w:sz w:val="28"/>
          <w:szCs w:val="28"/>
          <w:vertAlign w:val="subscript"/>
        </w:rPr>
        <w:t>э</w:t>
      </w:r>
      <w:r>
        <w:rPr>
          <w:rFonts w:ascii="Times New Roman" w:hAnsi="Times New Roman"/>
          <w:sz w:val="28"/>
          <w:szCs w:val="28"/>
        </w:rPr>
        <w:t xml:space="preserve"> - коэффициент эффективности;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pict>
          <v:shape id="_x0000_i1026" type="#_x0000_t75" style="width:45.6pt;height:26.4pt">
            <v:imagedata r:id="rId9" o:title="" chromakey="white"/>
          </v:shape>
        </w:pict>
      </w:r>
      <w:r w:rsidRPr="00A00993">
        <w:rPr>
          <w:rFonts w:ascii="Times New Roman" w:hAnsi="Times New Roman"/>
          <w:sz w:val="28"/>
          <w:szCs w:val="28"/>
        </w:rPr>
        <w:t xml:space="preserve"> </w:t>
      </w:r>
      <w:r>
        <w:rPr>
          <w:rFonts w:ascii="Times New Roman" w:hAnsi="Times New Roman"/>
          <w:sz w:val="28"/>
          <w:szCs w:val="28"/>
        </w:rPr>
        <w:t>- коэффициент эффекта i-го мероприятия по экономии                                                                                                                                                                                                                       энергоресурсов;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pict>
          <v:shape id="_x0000_i1027" type="#_x0000_t75" style="width:16.8pt;height:16.8pt">
            <v:imagedata r:id="rId10" o:title="" chromakey="white"/>
          </v:shape>
        </w:pict>
      </w:r>
      <w:r>
        <w:rPr>
          <w:rFonts w:ascii="Times New Roman" w:hAnsi="Times New Roman"/>
          <w:sz w:val="28"/>
          <w:szCs w:val="28"/>
        </w:rPr>
        <w:t>- суммарный расход энергоресурса (в пересчете на  условное  топливо)  на объекте до внедрения мероприятий;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pict>
          <v:shape id="_x0000_i1028" type="#_x0000_t75" style="width:19.8pt;height:16.8pt">
            <v:imagedata r:id="rId11" o:title="" chromakey="white"/>
          </v:shape>
        </w:pict>
      </w:r>
      <w:r>
        <w:rPr>
          <w:rFonts w:ascii="Times New Roman" w:hAnsi="Times New Roman"/>
          <w:sz w:val="28"/>
          <w:szCs w:val="28"/>
        </w:rPr>
        <w:t xml:space="preserve"> - возможная  экономия  суммарного  энергоресурса  при внедрении i-го мероприятия;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pict>
          <v:shape id="_x0000_i1029" type="#_x0000_t75" style="width:61.8pt;height:27pt">
            <v:imagedata r:id="rId12" o:title="" chromakey="white"/>
          </v:shape>
        </w:pict>
      </w:r>
      <w:r w:rsidRPr="00A00993">
        <w:rPr>
          <w:rFonts w:ascii="Times New Roman" w:hAnsi="Times New Roman"/>
          <w:sz w:val="28"/>
          <w:szCs w:val="28"/>
        </w:rPr>
        <w:t xml:space="preserve"> </w:t>
      </w:r>
      <w:r>
        <w:rPr>
          <w:rFonts w:ascii="Times New Roman" w:hAnsi="Times New Roman"/>
          <w:sz w:val="28"/>
          <w:szCs w:val="28"/>
        </w:rPr>
        <w:t>- весовой коэффициент i-го мероприятия;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R</w:t>
      </w:r>
      <w:r>
        <w:rPr>
          <w:rFonts w:ascii="Times New Roman" w:hAnsi="Times New Roman"/>
          <w:sz w:val="28"/>
          <w:szCs w:val="28"/>
          <w:vertAlign w:val="subscript"/>
          <w:lang w:val="en-US"/>
        </w:rPr>
        <w:t>i</w:t>
      </w:r>
      <w:r>
        <w:rPr>
          <w:rFonts w:ascii="Times New Roman" w:hAnsi="Times New Roman"/>
          <w:sz w:val="28"/>
          <w:szCs w:val="28"/>
        </w:rPr>
        <w:t xml:space="preserve"> - общий ранг i-го мероприятия (номер места, занимаемого мероприятием в общей ранжировке);</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i</w:t>
      </w:r>
      <w:r>
        <w:rPr>
          <w:rFonts w:ascii="Times New Roman" w:hAnsi="Times New Roman"/>
          <w:sz w:val="28"/>
          <w:szCs w:val="28"/>
        </w:rPr>
        <w:t xml:space="preserve">, </w:t>
      </w:r>
      <w:r>
        <w:rPr>
          <w:rFonts w:ascii="Times New Roman" w:hAnsi="Times New Roman"/>
          <w:sz w:val="28"/>
          <w:szCs w:val="28"/>
          <w:lang w:val="en-US"/>
        </w:rPr>
        <w:t>n</w:t>
      </w:r>
      <w:r>
        <w:rPr>
          <w:rFonts w:ascii="Times New Roman" w:hAnsi="Times New Roman"/>
          <w:sz w:val="28"/>
          <w:szCs w:val="28"/>
        </w:rPr>
        <w:t xml:space="preserve"> - число мероприятий.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Общая и  частная  ранжировки  составляются исходя из условия: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чем важнее по степени мероприятие,  тем больше  номер  занимаемого им места (наиболее важное мероприятие имеет наибольший номер). Общий ранг находится из выражения</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w:t>
      </w:r>
      <w:r>
        <w:pict>
          <v:shape id="_x0000_i1030" type="#_x0000_t75" style="width:84pt;height:23.4pt">
            <v:imagedata r:id="rId13" o:title="" chromakey="white"/>
          </v:shape>
        </w:pict>
      </w:r>
      <w:r w:rsidRPr="00A00993">
        <w:rPr>
          <w:rFonts w:ascii="Times New Roman" w:hAnsi="Times New Roman"/>
          <w:sz w:val="28"/>
          <w:szCs w:val="28"/>
        </w:rPr>
        <w:t xml:space="preserve">                                                                                             (2)</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где </w:t>
      </w:r>
      <w:r>
        <w:pict>
          <v:shape id="_x0000_i1031" type="#_x0000_t75" style="width:12.6pt;height:18pt">
            <v:imagedata r:id="rId14" o:title="" chromakey="white"/>
          </v:shape>
        </w:pict>
      </w:r>
      <w:r>
        <w:rPr>
          <w:rFonts w:ascii="Times New Roman" w:hAnsi="Times New Roman"/>
          <w:sz w:val="28"/>
          <w:szCs w:val="28"/>
        </w:rPr>
        <w:t xml:space="preserve">  -  частный ранг i-го мероприятия в ряду ранжирования по j-му показателю-признаку;</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j</w:t>
      </w:r>
      <w:r>
        <w:rPr>
          <w:rFonts w:ascii="Times New Roman" w:hAnsi="Times New Roman"/>
          <w:sz w:val="28"/>
          <w:szCs w:val="28"/>
        </w:rPr>
        <w:t xml:space="preserve">, </w:t>
      </w:r>
      <w:r>
        <w:rPr>
          <w:rFonts w:ascii="Times New Roman" w:hAnsi="Times New Roman"/>
          <w:sz w:val="28"/>
          <w:szCs w:val="28"/>
          <w:lang w:val="en-US"/>
        </w:rPr>
        <w:t>m</w:t>
      </w:r>
      <w:r>
        <w:rPr>
          <w:rFonts w:ascii="Times New Roman" w:hAnsi="Times New Roman"/>
          <w:sz w:val="28"/>
          <w:szCs w:val="28"/>
        </w:rPr>
        <w:t xml:space="preserve"> - виды и число показателей-признаков.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 качестве показателей-признаков могут быть использованы  коэффициенты: энергоемкости установки,  на которой  внедряется  мероприятие (отношение расхода  энергоресурса установкой ко всему его расходу на объекте); эффекта мероприятий   (отношение  экономии  энергоресурса  от внедрения мероприятий к общей экономии от внедрения всех мероприятий); затрат на мероприятие (отношение затрат на мероприятие к затратам на все мероприятия);  снижение себестоимости продукта (отношение себестоимости продукта, выработанного  установкой  после внедрения мероприятия,  к себестоимости продукта до внедрения мероприятия;  в нашем  случае  рассматривается только  энергетическая  составляющая себестоимости); изменение удельного  расхода энергии на производство продукта (отношение удельных расходов до и  после  внедрения  мероприятия; этот показатель  особенно важен при сопутствующем технологическом эффекте); экономичности (отношение  полного эффекта от внедрения мероприятия к суммарным затратам на проведение всех мероприятий).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Использование данной  методики позволит определиться с эффективностью применения всего комплекса или отдельно  взятого  мероприятия. </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 сельскохозяйственном производстве одним из лидирующих направлений является производство картофеля. </w:t>
      </w:r>
      <w:r w:rsidRPr="00F247D0">
        <w:rPr>
          <w:rFonts w:ascii="Times New Roman" w:hAnsi="Times New Roman"/>
          <w:sz w:val="28"/>
          <w:szCs w:val="28"/>
        </w:rPr>
        <w:t>[</w:t>
      </w:r>
      <w:r>
        <w:rPr>
          <w:rFonts w:ascii="Times New Roman" w:hAnsi="Times New Roman"/>
          <w:sz w:val="28"/>
          <w:szCs w:val="28"/>
        </w:rPr>
        <w:t>5, 31</w:t>
      </w:r>
      <w:r w:rsidRPr="00F247D0">
        <w:rPr>
          <w:rFonts w:ascii="Times New Roman" w:hAnsi="Times New Roman"/>
          <w:sz w:val="28"/>
          <w:szCs w:val="28"/>
        </w:rPr>
        <w:t>]</w:t>
      </w:r>
      <w:r>
        <w:rPr>
          <w:rFonts w:ascii="Times New Roman" w:hAnsi="Times New Roman"/>
          <w:sz w:val="28"/>
          <w:szCs w:val="28"/>
        </w:rPr>
        <w:t xml:space="preserve"> Одним из  путей  повышения  количества и качества собираемого урожая картофеля является определенное увеличение удельных  энергозатрат в пересчете на единицу посевных площадей </w:t>
      </w:r>
      <w:r w:rsidRPr="00F247D0">
        <w:rPr>
          <w:rFonts w:ascii="Times New Roman" w:hAnsi="Times New Roman"/>
          <w:sz w:val="28"/>
          <w:szCs w:val="28"/>
        </w:rPr>
        <w:t>[</w:t>
      </w:r>
      <w:r>
        <w:rPr>
          <w:rFonts w:ascii="Times New Roman" w:hAnsi="Times New Roman"/>
          <w:sz w:val="28"/>
          <w:szCs w:val="28"/>
        </w:rPr>
        <w:t>1, 5, 6</w:t>
      </w:r>
      <w:r w:rsidRPr="00F247D0">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Суммарные энергозатраты  на единицу площади в процессе возделывания и уборки картофеля складываются из следующих компонентов:</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pict>
          <v:shape id="_x0000_i1032" type="#_x0000_t75" style="width:181.8pt;height:18pt">
            <v:imagedata r:id="rId15" o:title="" chromakey="white"/>
          </v:shape>
        </w:pict>
      </w:r>
      <w:r w:rsidRPr="00A00993">
        <w:rPr>
          <w:rFonts w:ascii="Times New Roman" w:hAnsi="Times New Roman"/>
          <w:sz w:val="28"/>
          <w:szCs w:val="28"/>
        </w:rPr>
        <w:t>,                                                                  (3)</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где Е - суммарные энергозатраты  на единицу площади в процессе</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возделывания и уборки картофеля,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E</w:t>
      </w:r>
      <w:r>
        <w:rPr>
          <w:rFonts w:ascii="Times New Roman" w:hAnsi="Times New Roman"/>
          <w:sz w:val="28"/>
          <w:szCs w:val="28"/>
          <w:vertAlign w:val="subscript"/>
        </w:rPr>
        <w:t>1</w:t>
      </w:r>
      <w:r>
        <w:rPr>
          <w:rFonts w:ascii="Times New Roman" w:hAnsi="Times New Roman"/>
          <w:sz w:val="28"/>
          <w:szCs w:val="28"/>
        </w:rPr>
        <w:t xml:space="preserve"> - удельные энергозатраты на обработку почвы,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E</w:t>
      </w:r>
      <w:r>
        <w:rPr>
          <w:rFonts w:ascii="Times New Roman" w:hAnsi="Times New Roman"/>
          <w:sz w:val="28"/>
          <w:szCs w:val="28"/>
          <w:vertAlign w:val="subscript"/>
        </w:rPr>
        <w:t>2</w:t>
      </w:r>
      <w:r>
        <w:rPr>
          <w:rFonts w:ascii="Times New Roman" w:hAnsi="Times New Roman"/>
          <w:sz w:val="28"/>
          <w:szCs w:val="28"/>
        </w:rPr>
        <w:t xml:space="preserve"> - удельные энергозатраты на посадку картофеля,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E</w:t>
      </w:r>
      <w:r>
        <w:rPr>
          <w:rFonts w:ascii="Times New Roman" w:hAnsi="Times New Roman"/>
          <w:sz w:val="28"/>
          <w:szCs w:val="28"/>
          <w:vertAlign w:val="subscript"/>
        </w:rPr>
        <w:t>3</w:t>
      </w:r>
      <w:r>
        <w:rPr>
          <w:rFonts w:ascii="Times New Roman" w:hAnsi="Times New Roman"/>
          <w:sz w:val="28"/>
          <w:szCs w:val="28"/>
        </w:rPr>
        <w:t xml:space="preserve"> - удельные энергозатраты на процесс ухода за  посадками,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E</w:t>
      </w:r>
      <w:r>
        <w:rPr>
          <w:rFonts w:ascii="Times New Roman" w:hAnsi="Times New Roman"/>
          <w:sz w:val="28"/>
          <w:szCs w:val="28"/>
          <w:vertAlign w:val="subscript"/>
        </w:rPr>
        <w:t>4</w:t>
      </w:r>
      <w:r>
        <w:rPr>
          <w:rFonts w:ascii="Times New Roman" w:hAnsi="Times New Roman"/>
          <w:sz w:val="28"/>
          <w:szCs w:val="28"/>
        </w:rPr>
        <w:t xml:space="preserve"> - удельные энергозатраты на предуборочную подготовку посадок картофеля,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E</w:t>
      </w:r>
      <w:r>
        <w:rPr>
          <w:rFonts w:ascii="Times New Roman" w:hAnsi="Times New Roman"/>
          <w:sz w:val="28"/>
          <w:szCs w:val="28"/>
          <w:vertAlign w:val="subscript"/>
        </w:rPr>
        <w:t>5</w:t>
      </w:r>
      <w:r>
        <w:rPr>
          <w:rFonts w:ascii="Times New Roman" w:hAnsi="Times New Roman"/>
          <w:sz w:val="28"/>
          <w:szCs w:val="28"/>
        </w:rPr>
        <w:t xml:space="preserve"> - удельные энергозатраты на уборку картофеля,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Как показывает анализ передовых технологических схем в развитых странах мира, </w:t>
      </w:r>
      <w:r w:rsidRPr="00F247D0">
        <w:rPr>
          <w:rFonts w:ascii="Times New Roman" w:hAnsi="Times New Roman"/>
          <w:sz w:val="28"/>
          <w:szCs w:val="28"/>
        </w:rPr>
        <w:t>[</w:t>
      </w:r>
      <w:r>
        <w:rPr>
          <w:rFonts w:ascii="Times New Roman" w:hAnsi="Times New Roman"/>
          <w:sz w:val="28"/>
          <w:szCs w:val="28"/>
        </w:rPr>
        <w:t>..</w:t>
      </w:r>
      <w:r w:rsidRPr="00F247D0">
        <w:rPr>
          <w:rFonts w:ascii="Times New Roman" w:hAnsi="Times New Roman"/>
          <w:sz w:val="28"/>
          <w:szCs w:val="28"/>
        </w:rPr>
        <w:t>]</w:t>
      </w:r>
      <w:r>
        <w:rPr>
          <w:rFonts w:ascii="Times New Roman" w:hAnsi="Times New Roman"/>
          <w:sz w:val="28"/>
          <w:szCs w:val="28"/>
        </w:rPr>
        <w:t xml:space="preserve"> увеличение энергозатрат непосредственно на производство ведет к повышению урожайности:</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pict>
          <v:shape id="_x0000_i1033" type="#_x0000_t75" style="width:76.8pt;height:18pt">
            <v:imagedata r:id="rId16" o:title="" chromakey="white"/>
          </v:shape>
        </w:pict>
      </w:r>
      <w:r w:rsidRPr="00A00993">
        <w:rPr>
          <w:rFonts w:ascii="Times New Roman" w:hAnsi="Times New Roman"/>
          <w:sz w:val="28"/>
          <w:szCs w:val="28"/>
        </w:rPr>
        <w:t>,                                                                                              (4)</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где П</w:t>
      </w:r>
      <w:r>
        <w:rPr>
          <w:rFonts w:ascii="Times New Roman" w:hAnsi="Times New Roman"/>
          <w:sz w:val="28"/>
          <w:szCs w:val="28"/>
          <w:vertAlign w:val="subscript"/>
        </w:rPr>
        <w:t>у</w:t>
      </w:r>
      <w:r>
        <w:rPr>
          <w:rFonts w:ascii="Times New Roman" w:hAnsi="Times New Roman"/>
          <w:sz w:val="28"/>
          <w:szCs w:val="28"/>
        </w:rPr>
        <w:t xml:space="preserve"> - увеличение урожайности, ц/га;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П</w:t>
      </w:r>
      <w:r>
        <w:rPr>
          <w:rFonts w:ascii="Times New Roman" w:hAnsi="Times New Roman"/>
          <w:sz w:val="28"/>
          <w:szCs w:val="28"/>
          <w:vertAlign w:val="subscript"/>
        </w:rPr>
        <w:t>в</w:t>
      </w:r>
      <w:r>
        <w:rPr>
          <w:rFonts w:ascii="Times New Roman" w:hAnsi="Times New Roman"/>
          <w:sz w:val="28"/>
          <w:szCs w:val="28"/>
        </w:rPr>
        <w:t xml:space="preserve"> - урожайность по внедряемой технологии, ц/га;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П</w:t>
      </w:r>
      <w:r>
        <w:rPr>
          <w:rFonts w:ascii="Times New Roman" w:hAnsi="Times New Roman"/>
          <w:sz w:val="28"/>
          <w:szCs w:val="28"/>
          <w:vertAlign w:val="subscript"/>
        </w:rPr>
        <w:t>с</w:t>
      </w:r>
      <w:r>
        <w:rPr>
          <w:rFonts w:ascii="Times New Roman" w:hAnsi="Times New Roman"/>
          <w:sz w:val="28"/>
          <w:szCs w:val="28"/>
        </w:rPr>
        <w:t xml:space="preserve"> - урожайность по существующей технологии, ц/га.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Доход от увеличения общего сбора определится следующим  образом:</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lang w:val="en-US"/>
        </w:rPr>
        <w:t> </w:t>
      </w:r>
      <w:r>
        <w:pict>
          <v:shape id="_x0000_i1034" type="#_x0000_t75" style="width:82.8pt;height:18pt">
            <v:imagedata r:id="rId17" o:title="" chromakey="white"/>
          </v:shape>
        </w:pict>
      </w:r>
      <w:r w:rsidRPr="00A00993">
        <w:rPr>
          <w:rFonts w:ascii="Times New Roman" w:hAnsi="Times New Roman"/>
          <w:sz w:val="28"/>
          <w:szCs w:val="28"/>
        </w:rPr>
        <w:t xml:space="preserve">                                                                                             (5)</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где Д - доход от увеличения общего сбора,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vertAlign w:val="subscript"/>
          <w:lang w:val="en-US"/>
        </w:rPr>
        <w:t>i</w:t>
      </w:r>
      <w:r>
        <w:rPr>
          <w:rFonts w:ascii="Times New Roman" w:hAnsi="Times New Roman"/>
          <w:sz w:val="28"/>
          <w:szCs w:val="28"/>
        </w:rPr>
        <w:t xml:space="preserve"> - стоимость урожая определенного качества,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Y</w:t>
      </w:r>
      <w:r>
        <w:rPr>
          <w:rFonts w:ascii="Times New Roman" w:hAnsi="Times New Roman"/>
          <w:sz w:val="28"/>
          <w:szCs w:val="28"/>
          <w:vertAlign w:val="subscript"/>
          <w:lang w:val="en-US"/>
        </w:rPr>
        <w:t>yi</w:t>
      </w:r>
      <w:r>
        <w:rPr>
          <w:rFonts w:ascii="Times New Roman" w:hAnsi="Times New Roman"/>
          <w:sz w:val="28"/>
          <w:szCs w:val="28"/>
        </w:rPr>
        <w:t xml:space="preserve"> - количество дополнительного урожая определенного качества, ц;</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n</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t>- количество групп произведенного урожая, отличающихся по стоимости.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Величину интенсификации производства можно определить так:</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pict>
          <v:shape id="_x0000_i1035" type="#_x0000_t75" style="width:70.8pt;height:16.8pt">
            <v:imagedata r:id="rId18" o:title="" chromakey="white"/>
          </v:shape>
        </w:pict>
      </w:r>
      <w:r w:rsidRPr="00A00993">
        <w:rPr>
          <w:rFonts w:ascii="Times New Roman" w:hAnsi="Times New Roman"/>
          <w:sz w:val="28"/>
          <w:szCs w:val="28"/>
        </w:rPr>
        <w:t>,                                                                                                (6)</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где И</w:t>
      </w:r>
      <w:r>
        <w:rPr>
          <w:rFonts w:ascii="Times New Roman" w:hAnsi="Times New Roman"/>
          <w:sz w:val="28"/>
          <w:szCs w:val="28"/>
        </w:rPr>
        <w:softHyphen/>
      </w:r>
      <w:r>
        <w:rPr>
          <w:rFonts w:ascii="Times New Roman" w:hAnsi="Times New Roman"/>
          <w:sz w:val="28"/>
          <w:szCs w:val="28"/>
        </w:rPr>
        <w:softHyphen/>
        <w:t xml:space="preserve"> - величина, характеризующая интенсификацию производства,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Е</w:t>
      </w:r>
      <w:r>
        <w:rPr>
          <w:rFonts w:ascii="Times New Roman" w:hAnsi="Times New Roman"/>
          <w:sz w:val="28"/>
          <w:szCs w:val="28"/>
          <w:vertAlign w:val="subscript"/>
        </w:rPr>
        <w:t>В</w:t>
      </w:r>
      <w:r>
        <w:rPr>
          <w:rFonts w:ascii="Times New Roman" w:hAnsi="Times New Roman"/>
          <w:sz w:val="28"/>
          <w:szCs w:val="28"/>
        </w:rPr>
        <w:t xml:space="preserve"> - суммарные удельные  энергозатраты  на  производство картофеля после  внедрения  того или иного мероприятия, способствующего процессу  интенсификации  всего технологического цикла,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Е</w:t>
      </w:r>
      <w:r>
        <w:rPr>
          <w:rFonts w:ascii="Times New Roman" w:hAnsi="Times New Roman"/>
          <w:sz w:val="28"/>
          <w:szCs w:val="28"/>
          <w:vertAlign w:val="subscript"/>
        </w:rPr>
        <w:t>с</w:t>
      </w:r>
      <w:r>
        <w:rPr>
          <w:rFonts w:ascii="Times New Roman" w:hAnsi="Times New Roman"/>
          <w:sz w:val="28"/>
          <w:szCs w:val="28"/>
        </w:rPr>
        <w:t xml:space="preserve"> - суммарные  удельные  энергозатраты  на  производство картофеля до внедрения  того или иного мероприятия, способствующего процессу интенсификации всего технологического цикла, кВт ч/га.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Экономическую отдачу от внедрения того или иного мероприятия, направленного на  повышение  эффективности всего технологического цикла, можно определить из следующего выражения:</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w:t>
      </w:r>
      <w:r>
        <w:pict>
          <v:shape id="_x0000_i1036" type="#_x0000_t75" style="width:31.8pt;height:24pt">
            <v:imagedata r:id="rId19" o:title="" chromakey="white"/>
          </v:shape>
        </w:pict>
      </w:r>
      <w:r w:rsidRPr="00A00993">
        <w:rPr>
          <w:rFonts w:ascii="Times New Roman" w:hAnsi="Times New Roman"/>
          <w:sz w:val="28"/>
          <w:szCs w:val="28"/>
        </w:rPr>
        <w:t>,                                                                                                          (7)</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О - величина экономической отдачи от внедрения того или иного мероприятия, руб га/кВт ч.</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 то  же время прибыль от производства картофеля по интенсивным технологическим приемам может быть определена так:</w:t>
      </w:r>
    </w:p>
    <w:p w:rsidR="00AE3570" w:rsidRPr="00A00993" w:rsidRDefault="00AE3570" w:rsidP="00312140">
      <w:pPr>
        <w:pStyle w:val="PlainText"/>
        <w:tabs>
          <w:tab w:val="left" w:pos="9781"/>
        </w:tabs>
        <w:spacing w:line="360" w:lineRule="auto"/>
        <w:jc w:val="both"/>
        <w:rPr>
          <w:rFonts w:ascii="Times New Roman" w:hAnsi="Times New Roman"/>
          <w:sz w:val="28"/>
          <w:szCs w:val="28"/>
        </w:rPr>
      </w:pPr>
      <w:r>
        <w:rPr>
          <w:rFonts w:ascii="Times New Roman" w:hAnsi="Times New Roman"/>
          <w:sz w:val="28"/>
          <w:szCs w:val="28"/>
        </w:rPr>
        <w:t xml:space="preserve">          </w:t>
      </w:r>
      <w:r>
        <w:pict>
          <v:shape id="_x0000_i1037" type="#_x0000_t75" style="width:134.4pt;height:16.8pt">
            <v:imagedata r:id="rId20" o:title="" chromakey="white"/>
          </v:shape>
        </w:pict>
      </w:r>
      <w:r w:rsidRPr="00A00993">
        <w:rPr>
          <w:rFonts w:ascii="Times New Roman" w:hAnsi="Times New Roman"/>
          <w:sz w:val="28"/>
          <w:szCs w:val="28"/>
        </w:rPr>
        <w:t>,                                                                               (8)</w:t>
      </w:r>
    </w:p>
    <w:p w:rsidR="00AE3570" w:rsidRPr="005210EC"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или</w:t>
      </w:r>
    </w:p>
    <w:p w:rsidR="00AE3570" w:rsidRPr="00A00993" w:rsidRDefault="00AE3570" w:rsidP="00312140">
      <w:pPr>
        <w:pStyle w:val="PlainText"/>
        <w:tabs>
          <w:tab w:val="left" w:pos="9781"/>
        </w:tabs>
        <w:spacing w:line="360" w:lineRule="auto"/>
        <w:ind w:firstLine="709"/>
        <w:jc w:val="both"/>
        <w:rPr>
          <w:rFonts w:ascii="Times New Roman" w:hAnsi="Times New Roman"/>
          <w:sz w:val="28"/>
          <w:szCs w:val="28"/>
        </w:rPr>
      </w:pPr>
      <w:r>
        <w:pict>
          <v:shape id="_x0000_i1038" type="#_x0000_t75" style="width:100.8pt;height:16.8pt">
            <v:imagedata r:id="rId21" o:title="" chromakey="white"/>
          </v:shape>
        </w:pict>
      </w:r>
      <w:r w:rsidRPr="00A00993">
        <w:rPr>
          <w:rFonts w:ascii="Times New Roman" w:hAnsi="Times New Roman"/>
          <w:sz w:val="28"/>
          <w:szCs w:val="28"/>
        </w:rPr>
        <w:t>,                                                                                        (9)</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где Пр - величина прибыли,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pict>
          <v:shape id="_x0000_i1039" type="#_x0000_t75" style="width:42pt;height:16.8pt">
            <v:imagedata r:id="rId22" o:title="" chromakey="white"/>
          </v:shape>
        </w:pict>
      </w:r>
      <w:r>
        <w:rPr>
          <w:rFonts w:ascii="Times New Roman" w:hAnsi="Times New Roman"/>
          <w:sz w:val="28"/>
          <w:szCs w:val="28"/>
        </w:rPr>
        <w:t>- суммарные затраты на производство картофеля  по существующей технологии,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pict>
          <v:shape id="_x0000_i1040" type="#_x0000_t75" style="width:42pt;height:16.8pt">
            <v:imagedata r:id="rId23" o:title="" chromakey="white"/>
          </v:shape>
        </w:pict>
      </w:r>
      <w:r>
        <w:rPr>
          <w:rFonts w:ascii="Times New Roman" w:hAnsi="Times New Roman"/>
          <w:sz w:val="28"/>
          <w:szCs w:val="28"/>
        </w:rPr>
        <w:t xml:space="preserve"> - суммарные затраты на производство картофеля  по интенсивной технологии,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sidRPr="00A00993">
        <w:rPr>
          <w:rFonts w:ascii="Times New Roman" w:hAnsi="Times New Roman"/>
          <w:sz w:val="28"/>
          <w:szCs w:val="28"/>
        </w:rPr>
        <w:t xml:space="preserve">        </w:t>
      </w:r>
      <w:r>
        <w:pict>
          <v:shape id="_x0000_i1041" type="#_x0000_t75" style="width:42pt;height:16.8pt">
            <v:imagedata r:id="rId24" o:title="" chromakey="white"/>
          </v:shape>
        </w:pict>
      </w:r>
      <w:r>
        <w:rPr>
          <w:rFonts w:ascii="Times New Roman" w:hAnsi="Times New Roman"/>
          <w:sz w:val="28"/>
          <w:szCs w:val="28"/>
        </w:rPr>
        <w:t xml:space="preserve"> - суммарные затраты на мероприятия,  направленные на повышение интенсификации процесса производства картофеля, руб.</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Целесообразность модернизации техники или внедрения мероприятий, направленных на повышение интенсификации всего технологического цикла  или  отдельно взятой операции будет иметь место в том случае, если </w:t>
      </w:r>
      <w:r>
        <w:pict>
          <v:shape id="_x0000_i1042" type="#_x0000_t75" style="width:68.4pt;height:16.8pt">
            <v:imagedata r:id="rId25" o:title="" chromakey="white"/>
          </v:shape>
        </w:pict>
      </w:r>
      <w:r>
        <w:rPr>
          <w:rFonts w:ascii="Times New Roman" w:hAnsi="Times New Roman"/>
          <w:sz w:val="28"/>
          <w:szCs w:val="28"/>
        </w:rPr>
        <w:t>, то есть в результате производства будет получен экономический эффект.</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Анализируя пути повышения экономического эффекта от внедрения новой технологии и передовых технологических приемов,  направленных на  усиление  процесса интенсификации производства картофеля, можно отметить следующие основные направления: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повышение урожайности клубней;</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повышение качества производимой продукции;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снижение удельных  энергозатрат на единицу урожая.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С целью сравнения эффективности работы машин при возделывании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и уборке картофеля была проведена энергетическая оценка операций современных технологий (таблица 1). Для этого изучались отдельные операции по подготовке почвы в весенний  период  и уборке урожая различными комбайнами.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В качестве  переменных величин исследовались различные режимы работы машин: рабочая скорость и ширина захвата, глубина хода рабочих органов.  В  процессе  оценки энергетики операций современных технологий по подготовке почвы под посадку картофеля определялись влажность, механический состав и тип почвы.  В качестве основоопределяющего фактора при анализе технологических приемов нами были приняты общие  удельные энергозатраты и удельные энергозатраты на подкапывание клубненосного пласта.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Весенняя подготовка  почвы  заключалась  в работе бороздореза  РДР-Н2 с последующей обработкой поля с использованием  сепаратора 300СА. В качестве сравниваемой машины применялась комбинированная почвообрабатывающая машина РТ170С+РДР-Н2. Как и следовало ожидать  комбинированная машина показала лучшие результаты по экономии общих удельных энергозатрат.  При рабочей скорости свыше 0,6 м/с  комбинированная машина затратила энергоресурсов почти в 2 раза меньше, чем сравниваемые машины </w:t>
      </w:r>
      <w:r w:rsidRPr="00F247D0">
        <w:rPr>
          <w:rFonts w:ascii="Times New Roman" w:hAnsi="Times New Roman"/>
          <w:sz w:val="28"/>
          <w:szCs w:val="28"/>
        </w:rPr>
        <w:t>[</w:t>
      </w:r>
      <w:r>
        <w:rPr>
          <w:rFonts w:ascii="Times New Roman" w:hAnsi="Times New Roman"/>
          <w:sz w:val="28"/>
          <w:szCs w:val="28"/>
        </w:rPr>
        <w:t>4, 5, 6</w:t>
      </w:r>
      <w:r w:rsidRPr="00F247D0">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Но главным критерием энергетической оценки операций современных технологий по весенней подготовке почвы под посадку картофеля мы считаем  эффективную  и качественную работу картофелеуборочных машин при одновременно низких энергозатратах </w:t>
      </w:r>
      <w:r w:rsidRPr="00F247D0">
        <w:rPr>
          <w:rFonts w:ascii="Times New Roman" w:hAnsi="Times New Roman"/>
          <w:sz w:val="28"/>
          <w:szCs w:val="28"/>
        </w:rPr>
        <w:t>[</w:t>
      </w:r>
      <w:r>
        <w:rPr>
          <w:rFonts w:ascii="Times New Roman" w:hAnsi="Times New Roman"/>
          <w:sz w:val="28"/>
          <w:szCs w:val="28"/>
        </w:rPr>
        <w:t>4, 5, 6</w:t>
      </w:r>
      <w:r w:rsidRPr="00F247D0">
        <w:rPr>
          <w:rFonts w:ascii="Times New Roman" w:hAnsi="Times New Roman"/>
          <w:sz w:val="28"/>
          <w:szCs w:val="28"/>
        </w:rPr>
        <w:t>]</w:t>
      </w:r>
      <w:r>
        <w:rPr>
          <w:rFonts w:ascii="Times New Roman" w:hAnsi="Times New Roman"/>
          <w:sz w:val="28"/>
          <w:szCs w:val="28"/>
        </w:rPr>
        <w:t>.</w:t>
      </w:r>
    </w:p>
    <w:p w:rsidR="00AE3570" w:rsidRPr="002E3D7E" w:rsidRDefault="00AE3570" w:rsidP="00312140">
      <w:pPr>
        <w:pStyle w:val="PlainText"/>
        <w:tabs>
          <w:tab w:val="left" w:pos="9781"/>
        </w:tabs>
        <w:spacing w:line="360" w:lineRule="auto"/>
        <w:ind w:firstLine="709"/>
        <w:jc w:val="both"/>
        <w:rPr>
          <w:rFonts w:ascii="Times New Roman" w:hAnsi="Times New Roman"/>
          <w:sz w:val="28"/>
          <w:szCs w:val="28"/>
        </w:rPr>
      </w:pPr>
      <w:r w:rsidRPr="002E3D7E">
        <w:rPr>
          <w:rFonts w:ascii="Times New Roman" w:hAnsi="Times New Roman"/>
          <w:sz w:val="28"/>
          <w:szCs w:val="28"/>
        </w:rPr>
        <w:t>Таблица 1. Энергетическая оценка операций современных технологий.</w:t>
      </w:r>
    </w:p>
    <w:tbl>
      <w:tblPr>
        <w:tblW w:w="10172" w:type="dxa"/>
        <w:tblInd w:w="-176" w:type="dxa"/>
        <w:tblLayout w:type="fixed"/>
        <w:tblLook w:val="00A0"/>
      </w:tblPr>
      <w:tblGrid>
        <w:gridCol w:w="3545"/>
        <w:gridCol w:w="992"/>
        <w:gridCol w:w="992"/>
        <w:gridCol w:w="992"/>
        <w:gridCol w:w="1276"/>
        <w:gridCol w:w="1241"/>
        <w:gridCol w:w="1134"/>
      </w:tblGrid>
      <w:tr w:rsidR="00AE3570" w:rsidTr="00312140">
        <w:tc>
          <w:tcPr>
            <w:tcW w:w="3545"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right"/>
              <w:rPr>
                <w:sz w:val="28"/>
                <w:szCs w:val="28"/>
                <w:lang w:eastAsia="en-US"/>
              </w:rPr>
            </w:pPr>
            <w:r>
              <w:rPr>
                <w:sz w:val="28"/>
                <w:szCs w:val="28"/>
                <w:lang w:eastAsia="en-US"/>
              </w:rPr>
              <w:t>Машина</w:t>
            </w:r>
          </w:p>
          <w:p w:rsidR="00AE3570" w:rsidRDefault="00AE3570" w:rsidP="00312140">
            <w:pPr>
              <w:spacing w:line="26" w:lineRule="atLeast"/>
              <w:rPr>
                <w:sz w:val="28"/>
                <w:szCs w:val="28"/>
                <w:lang w:eastAsia="en-US"/>
              </w:rPr>
            </w:pPr>
            <w:r>
              <w:rPr>
                <w:sz w:val="28"/>
                <w:szCs w:val="28"/>
                <w:lang w:eastAsia="en-US"/>
              </w:rPr>
              <w:t xml:space="preserve">Показатель </w:t>
            </w:r>
          </w:p>
          <w:p w:rsidR="00AE3570" w:rsidRDefault="00AE3570" w:rsidP="00312140">
            <w:pPr>
              <w:spacing w:line="26" w:lineRule="atLeast"/>
              <w:rPr>
                <w:sz w:val="28"/>
                <w:szCs w:val="28"/>
                <w:lang w:eastAsia="en-US"/>
              </w:rPr>
            </w:pPr>
            <w:r>
              <w:rPr>
                <w:sz w:val="28"/>
                <w:szCs w:val="28"/>
                <w:lang w:eastAsia="en-US"/>
              </w:rPr>
              <w:t>работы машины</w:t>
            </w:r>
          </w:p>
          <w:p w:rsidR="00AE3570" w:rsidRDefault="00AE3570" w:rsidP="00312140">
            <w:pPr>
              <w:spacing w:line="26" w:lineRule="atLeast"/>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Ед.</w:t>
            </w:r>
          </w:p>
          <w:p w:rsidR="00AE3570" w:rsidRDefault="00AE3570" w:rsidP="00312140">
            <w:pPr>
              <w:spacing w:line="26" w:lineRule="atLeast"/>
              <w:jc w:val="center"/>
              <w:rPr>
                <w:sz w:val="28"/>
                <w:szCs w:val="28"/>
                <w:lang w:eastAsia="en-US"/>
              </w:rPr>
            </w:pPr>
            <w:r>
              <w:rPr>
                <w:sz w:val="28"/>
                <w:szCs w:val="28"/>
                <w:lang w:eastAsia="en-US"/>
              </w:rPr>
              <w:t>изм.</w:t>
            </w:r>
          </w:p>
        </w:tc>
        <w:tc>
          <w:tcPr>
            <w:tcW w:w="1984" w:type="dxa"/>
            <w:gridSpan w:val="2"/>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Бороздорез РДР-Н2</w:t>
            </w:r>
          </w:p>
        </w:tc>
        <w:tc>
          <w:tcPr>
            <w:tcW w:w="3651" w:type="dxa"/>
            <w:gridSpan w:val="3"/>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Комбинированная почвообрабат. машина РТ170С+РДР-Н2</w:t>
            </w:r>
          </w:p>
        </w:tc>
      </w:tr>
      <w:tr w:rsidR="00AE3570" w:rsidTr="00312140">
        <w:tc>
          <w:tcPr>
            <w:tcW w:w="3545"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2</w:t>
            </w:r>
          </w:p>
        </w:tc>
        <w:tc>
          <w:tcPr>
            <w:tcW w:w="992"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3</w:t>
            </w:r>
          </w:p>
        </w:tc>
        <w:tc>
          <w:tcPr>
            <w:tcW w:w="992"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5</w:t>
            </w:r>
          </w:p>
        </w:tc>
        <w:tc>
          <w:tcPr>
            <w:tcW w:w="1241" w:type="dxa"/>
            <w:tcBorders>
              <w:top w:val="single" w:sz="4" w:space="0" w:color="000000"/>
              <w:left w:val="single" w:sz="4" w:space="0" w:color="auto"/>
              <w:bottom w:val="single" w:sz="4" w:space="0" w:color="000000"/>
              <w:right w:val="single" w:sz="4" w:space="0" w:color="auto"/>
            </w:tcBorders>
          </w:tcPr>
          <w:p w:rsidR="00AE3570" w:rsidRDefault="00AE3570" w:rsidP="00312140">
            <w:pPr>
              <w:spacing w:line="26" w:lineRule="atLeast"/>
              <w:jc w:val="center"/>
              <w:rPr>
                <w:sz w:val="28"/>
                <w:szCs w:val="28"/>
                <w:lang w:eastAsia="en-US"/>
              </w:rPr>
            </w:pPr>
            <w:r>
              <w:rPr>
                <w:sz w:val="28"/>
                <w:szCs w:val="28"/>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AE3570" w:rsidRDefault="00AE3570" w:rsidP="00312140">
            <w:pPr>
              <w:spacing w:line="26" w:lineRule="atLeast"/>
              <w:jc w:val="center"/>
              <w:rPr>
                <w:sz w:val="28"/>
                <w:szCs w:val="28"/>
                <w:lang w:eastAsia="en-US"/>
              </w:rPr>
            </w:pPr>
            <w:r>
              <w:rPr>
                <w:sz w:val="28"/>
                <w:szCs w:val="28"/>
                <w:lang w:eastAsia="en-US"/>
              </w:rPr>
              <w:t>7</w:t>
            </w:r>
          </w:p>
        </w:tc>
      </w:tr>
      <w:tr w:rsidR="00AE3570" w:rsidTr="00312140">
        <w:trPr>
          <w:trHeight w:val="7200"/>
        </w:trPr>
        <w:tc>
          <w:tcPr>
            <w:tcW w:w="3545"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rPr>
                <w:sz w:val="28"/>
                <w:szCs w:val="28"/>
                <w:lang w:eastAsia="en-US"/>
              </w:rPr>
            </w:pPr>
            <w:r>
              <w:rPr>
                <w:sz w:val="28"/>
                <w:szCs w:val="28"/>
                <w:lang w:eastAsia="en-US"/>
              </w:rPr>
              <w:t>Режим работы машин:</w:t>
            </w:r>
          </w:p>
          <w:p w:rsidR="00AE3570" w:rsidRDefault="00AE3570" w:rsidP="00312140">
            <w:pPr>
              <w:spacing w:line="26" w:lineRule="atLeast"/>
              <w:rPr>
                <w:sz w:val="28"/>
                <w:szCs w:val="28"/>
                <w:lang w:eastAsia="en-US"/>
              </w:rPr>
            </w:pPr>
            <w:r>
              <w:rPr>
                <w:sz w:val="28"/>
                <w:szCs w:val="28"/>
                <w:lang w:eastAsia="en-US"/>
              </w:rPr>
              <w:t>- рабочая скорость</w:t>
            </w:r>
          </w:p>
          <w:p w:rsidR="00AE3570" w:rsidRDefault="00AE3570" w:rsidP="00312140">
            <w:pPr>
              <w:spacing w:line="26" w:lineRule="atLeast"/>
              <w:rPr>
                <w:sz w:val="28"/>
                <w:szCs w:val="28"/>
                <w:lang w:eastAsia="en-US"/>
              </w:rPr>
            </w:pPr>
            <w:r>
              <w:rPr>
                <w:sz w:val="28"/>
                <w:szCs w:val="28"/>
                <w:lang w:eastAsia="en-US"/>
              </w:rPr>
              <w:t>- ширина захвата</w:t>
            </w:r>
          </w:p>
          <w:p w:rsidR="00AE3570" w:rsidRDefault="00AE3570" w:rsidP="00312140">
            <w:pPr>
              <w:spacing w:line="26" w:lineRule="atLeast"/>
              <w:rPr>
                <w:sz w:val="28"/>
                <w:szCs w:val="28"/>
                <w:lang w:eastAsia="en-US"/>
              </w:rPr>
            </w:pPr>
            <w:r>
              <w:rPr>
                <w:sz w:val="28"/>
                <w:szCs w:val="28"/>
                <w:lang w:eastAsia="en-US"/>
              </w:rPr>
              <w:t>- производительность за время основной работы</w:t>
            </w:r>
          </w:p>
          <w:p w:rsidR="00AE3570" w:rsidRDefault="00AE3570" w:rsidP="00312140">
            <w:pPr>
              <w:spacing w:line="26" w:lineRule="atLeast"/>
              <w:rPr>
                <w:sz w:val="28"/>
                <w:szCs w:val="28"/>
                <w:lang w:eastAsia="en-US"/>
              </w:rPr>
            </w:pPr>
            <w:r>
              <w:rPr>
                <w:sz w:val="28"/>
                <w:szCs w:val="28"/>
                <w:lang w:eastAsia="en-US"/>
              </w:rPr>
              <w:t>- глубина хода рабочих органов</w:t>
            </w:r>
          </w:p>
          <w:p w:rsidR="00AE3570" w:rsidRDefault="00AE3570" w:rsidP="00312140">
            <w:pPr>
              <w:spacing w:line="26" w:lineRule="atLeast"/>
              <w:rPr>
                <w:sz w:val="28"/>
                <w:szCs w:val="28"/>
                <w:lang w:eastAsia="en-US"/>
              </w:rPr>
            </w:pPr>
            <w:r>
              <w:rPr>
                <w:sz w:val="28"/>
                <w:szCs w:val="28"/>
                <w:lang w:eastAsia="en-US"/>
              </w:rPr>
              <w:t>- влажность почвы</w:t>
            </w:r>
          </w:p>
          <w:p w:rsidR="00AE3570" w:rsidRDefault="00AE3570" w:rsidP="00312140">
            <w:pPr>
              <w:spacing w:line="26" w:lineRule="atLeast"/>
              <w:rPr>
                <w:sz w:val="28"/>
                <w:szCs w:val="28"/>
                <w:lang w:eastAsia="en-US"/>
              </w:rPr>
            </w:pPr>
            <w:r>
              <w:rPr>
                <w:sz w:val="28"/>
                <w:szCs w:val="28"/>
                <w:lang w:eastAsia="en-US"/>
              </w:rPr>
              <w:t>- механический состав</w:t>
            </w:r>
          </w:p>
          <w:p w:rsidR="00AE3570" w:rsidRDefault="00AE3570" w:rsidP="00312140">
            <w:pPr>
              <w:spacing w:line="26" w:lineRule="atLeast"/>
              <w:rPr>
                <w:sz w:val="28"/>
                <w:szCs w:val="28"/>
                <w:lang w:eastAsia="en-US"/>
              </w:rPr>
            </w:pPr>
            <w:r>
              <w:rPr>
                <w:sz w:val="28"/>
                <w:szCs w:val="28"/>
                <w:lang w:eastAsia="en-US"/>
              </w:rPr>
              <w:t>- тип почвы</w:t>
            </w:r>
          </w:p>
          <w:p w:rsidR="00AE3570" w:rsidRDefault="00AE3570" w:rsidP="00312140">
            <w:pPr>
              <w:spacing w:line="26" w:lineRule="atLeast"/>
              <w:rPr>
                <w:sz w:val="28"/>
                <w:szCs w:val="28"/>
                <w:lang w:eastAsia="en-US"/>
              </w:rPr>
            </w:pPr>
            <w:r>
              <w:rPr>
                <w:sz w:val="28"/>
                <w:szCs w:val="28"/>
                <w:lang w:eastAsia="en-US"/>
              </w:rPr>
              <w:t>Энергетические показатели работы:</w:t>
            </w:r>
          </w:p>
          <w:p w:rsidR="00AE3570" w:rsidRDefault="00AE3570" w:rsidP="00312140">
            <w:pPr>
              <w:spacing w:line="26" w:lineRule="atLeast"/>
              <w:rPr>
                <w:sz w:val="28"/>
                <w:szCs w:val="28"/>
                <w:lang w:eastAsia="en-US"/>
              </w:rPr>
            </w:pPr>
            <w:r>
              <w:rPr>
                <w:sz w:val="28"/>
                <w:szCs w:val="28"/>
                <w:lang w:eastAsia="en-US"/>
              </w:rPr>
              <w:t>- общая потребляемая мощность</w:t>
            </w:r>
          </w:p>
          <w:p w:rsidR="00AE3570" w:rsidRDefault="00AE3570" w:rsidP="00312140">
            <w:pPr>
              <w:spacing w:line="26" w:lineRule="atLeast"/>
              <w:rPr>
                <w:sz w:val="28"/>
                <w:szCs w:val="28"/>
                <w:lang w:eastAsia="en-US"/>
              </w:rPr>
            </w:pPr>
            <w:r>
              <w:rPr>
                <w:sz w:val="28"/>
                <w:szCs w:val="28"/>
                <w:lang w:eastAsia="en-US"/>
              </w:rPr>
              <w:t>- мощность, затрачиваемая на подкоп пласта (комбайн)</w:t>
            </w:r>
          </w:p>
          <w:p w:rsidR="00AE3570" w:rsidRDefault="00AE3570" w:rsidP="00312140">
            <w:pPr>
              <w:spacing w:line="26" w:lineRule="atLeast"/>
              <w:rPr>
                <w:sz w:val="28"/>
                <w:szCs w:val="28"/>
                <w:lang w:eastAsia="en-US"/>
              </w:rPr>
            </w:pPr>
            <w:r>
              <w:rPr>
                <w:sz w:val="28"/>
                <w:szCs w:val="28"/>
                <w:lang w:eastAsia="en-US"/>
              </w:rPr>
              <w:t>- общие удельные  энергозатраты</w:t>
            </w:r>
          </w:p>
          <w:p w:rsidR="00AE3570" w:rsidRDefault="00AE3570" w:rsidP="00312140">
            <w:pPr>
              <w:spacing w:line="26" w:lineRule="atLeast"/>
              <w:rPr>
                <w:sz w:val="28"/>
                <w:szCs w:val="28"/>
                <w:lang w:eastAsia="en-US"/>
              </w:rPr>
            </w:pPr>
            <w:r>
              <w:rPr>
                <w:sz w:val="28"/>
                <w:szCs w:val="28"/>
                <w:lang w:eastAsia="en-US"/>
              </w:rPr>
              <w:t xml:space="preserve">- удельные энергозатраты на подкапывание клубненосного пласта </w:t>
            </w:r>
          </w:p>
        </w:tc>
        <w:tc>
          <w:tcPr>
            <w:tcW w:w="992"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м/с</w:t>
            </w:r>
          </w:p>
          <w:p w:rsidR="00AE3570" w:rsidRDefault="00AE3570" w:rsidP="00312140">
            <w:pPr>
              <w:spacing w:line="26" w:lineRule="atLeast"/>
              <w:jc w:val="center"/>
              <w:rPr>
                <w:sz w:val="28"/>
                <w:szCs w:val="28"/>
                <w:lang w:eastAsia="en-US"/>
              </w:rPr>
            </w:pPr>
            <w:r>
              <w:rPr>
                <w:sz w:val="28"/>
                <w:szCs w:val="28"/>
                <w:lang w:eastAsia="en-US"/>
              </w:rPr>
              <w:t>м</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га/ч</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см</w:t>
            </w: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кВт</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кВт</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кВт/га</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кВт/га</w:t>
            </w:r>
          </w:p>
        </w:tc>
        <w:tc>
          <w:tcPr>
            <w:tcW w:w="992"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0,56</w:t>
            </w:r>
          </w:p>
          <w:p w:rsidR="00AE3570" w:rsidRDefault="00AE3570" w:rsidP="00312140">
            <w:pPr>
              <w:spacing w:line="26" w:lineRule="atLeast"/>
              <w:jc w:val="center"/>
              <w:rPr>
                <w:sz w:val="28"/>
                <w:szCs w:val="28"/>
                <w:lang w:eastAsia="en-US"/>
              </w:rPr>
            </w:pPr>
            <w:r>
              <w:rPr>
                <w:sz w:val="28"/>
                <w:szCs w:val="28"/>
                <w:lang w:eastAsia="en-US"/>
              </w:rPr>
              <w:t>1,534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0,3</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42,7</w:t>
            </w:r>
          </w:p>
          <w:p w:rsidR="00AE3570" w:rsidRDefault="00AE3570" w:rsidP="00312140">
            <w:pPr>
              <w:spacing w:line="26" w:lineRule="atLeast"/>
              <w:jc w:val="center"/>
              <w:rPr>
                <w:sz w:val="28"/>
                <w:szCs w:val="28"/>
                <w:lang w:eastAsia="en-US"/>
              </w:rPr>
            </w:pPr>
            <w:r>
              <w:rPr>
                <w:sz w:val="28"/>
                <w:szCs w:val="28"/>
                <w:lang w:eastAsia="en-US"/>
              </w:rPr>
              <w:t>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17,3</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57,6</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tc>
        <w:tc>
          <w:tcPr>
            <w:tcW w:w="992"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0,69</w:t>
            </w:r>
          </w:p>
          <w:p w:rsidR="00AE3570" w:rsidRDefault="00AE3570" w:rsidP="00312140">
            <w:pPr>
              <w:spacing w:line="26" w:lineRule="atLeast"/>
              <w:jc w:val="center"/>
              <w:rPr>
                <w:sz w:val="28"/>
                <w:szCs w:val="28"/>
                <w:lang w:eastAsia="en-US"/>
              </w:rPr>
            </w:pPr>
            <w:r>
              <w:rPr>
                <w:sz w:val="28"/>
                <w:szCs w:val="28"/>
                <w:lang w:eastAsia="en-US"/>
              </w:rPr>
              <w:t>1,524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0,38</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38</w:t>
            </w:r>
          </w:p>
          <w:p w:rsidR="00AE3570" w:rsidRDefault="00AE3570" w:rsidP="00312140">
            <w:pPr>
              <w:spacing w:line="26" w:lineRule="atLeast"/>
              <w:jc w:val="center"/>
              <w:rPr>
                <w:sz w:val="28"/>
                <w:szCs w:val="28"/>
                <w:lang w:eastAsia="en-US"/>
              </w:rPr>
            </w:pPr>
            <w:r>
              <w:rPr>
                <w:sz w:val="28"/>
                <w:szCs w:val="28"/>
                <w:lang w:eastAsia="en-US"/>
              </w:rPr>
              <w:t>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26,0</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68,4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tc>
        <w:tc>
          <w:tcPr>
            <w:tcW w:w="1276"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0,52</w:t>
            </w:r>
          </w:p>
          <w:p w:rsidR="00AE3570" w:rsidRDefault="00AE3570" w:rsidP="00312140">
            <w:pPr>
              <w:spacing w:line="26" w:lineRule="atLeast"/>
              <w:jc w:val="center"/>
              <w:rPr>
                <w:sz w:val="28"/>
                <w:szCs w:val="28"/>
                <w:lang w:eastAsia="en-US"/>
              </w:rPr>
            </w:pPr>
            <w:r>
              <w:rPr>
                <w:sz w:val="28"/>
                <w:szCs w:val="28"/>
                <w:lang w:eastAsia="en-US"/>
              </w:rPr>
              <w:t>1,524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0,28</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42,2</w:t>
            </w:r>
          </w:p>
          <w:p w:rsidR="00AE3570" w:rsidRDefault="00AE3570" w:rsidP="00312140">
            <w:pPr>
              <w:spacing w:line="26" w:lineRule="atLeast"/>
              <w:jc w:val="center"/>
              <w:rPr>
                <w:sz w:val="28"/>
                <w:szCs w:val="28"/>
                <w:lang w:eastAsia="en-US"/>
              </w:rPr>
            </w:pPr>
            <w:r>
              <w:rPr>
                <w:sz w:val="28"/>
                <w:szCs w:val="28"/>
                <w:lang w:eastAsia="en-US"/>
              </w:rPr>
              <w:t>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33,7</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120,3</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tc>
        <w:tc>
          <w:tcPr>
            <w:tcW w:w="1241" w:type="dxa"/>
            <w:tcBorders>
              <w:top w:val="single" w:sz="4" w:space="0" w:color="000000"/>
              <w:left w:val="single" w:sz="4" w:space="0" w:color="auto"/>
              <w:bottom w:val="single" w:sz="4" w:space="0" w:color="auto"/>
              <w:right w:val="single" w:sz="4" w:space="0" w:color="auto"/>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0,7</w:t>
            </w:r>
          </w:p>
          <w:p w:rsidR="00AE3570" w:rsidRDefault="00AE3570" w:rsidP="00312140">
            <w:pPr>
              <w:spacing w:line="26" w:lineRule="atLeast"/>
              <w:jc w:val="center"/>
              <w:rPr>
                <w:sz w:val="28"/>
                <w:szCs w:val="28"/>
                <w:lang w:eastAsia="en-US"/>
              </w:rPr>
            </w:pPr>
            <w:r>
              <w:rPr>
                <w:sz w:val="28"/>
                <w:szCs w:val="28"/>
                <w:lang w:eastAsia="en-US"/>
              </w:rPr>
              <w:t>1,524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0,38</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36</w:t>
            </w:r>
          </w:p>
          <w:p w:rsidR="00AE3570" w:rsidRDefault="00AE3570" w:rsidP="00312140">
            <w:pPr>
              <w:spacing w:line="26" w:lineRule="atLeast"/>
              <w:jc w:val="center"/>
              <w:rPr>
                <w:sz w:val="28"/>
                <w:szCs w:val="28"/>
                <w:lang w:eastAsia="en-US"/>
              </w:rPr>
            </w:pPr>
            <w:r>
              <w:rPr>
                <w:sz w:val="28"/>
                <w:szCs w:val="28"/>
                <w:lang w:eastAsia="en-US"/>
              </w:rPr>
              <w:t>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46,4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122,1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tc>
        <w:tc>
          <w:tcPr>
            <w:tcW w:w="1134" w:type="dxa"/>
            <w:tcBorders>
              <w:top w:val="single" w:sz="4" w:space="0" w:color="000000"/>
              <w:left w:val="single" w:sz="4" w:space="0" w:color="000000"/>
              <w:bottom w:val="single" w:sz="4" w:space="0" w:color="auto"/>
              <w:right w:val="single" w:sz="4" w:space="0" w:color="000000"/>
            </w:tcBorders>
          </w:tcPr>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0,90</w:t>
            </w:r>
          </w:p>
          <w:p w:rsidR="00AE3570" w:rsidRDefault="00AE3570" w:rsidP="00312140">
            <w:pPr>
              <w:spacing w:line="26" w:lineRule="atLeast"/>
              <w:jc w:val="center"/>
              <w:rPr>
                <w:sz w:val="28"/>
                <w:szCs w:val="28"/>
                <w:lang w:eastAsia="en-US"/>
              </w:rPr>
            </w:pPr>
            <w:r>
              <w:rPr>
                <w:sz w:val="28"/>
                <w:szCs w:val="28"/>
                <w:lang w:eastAsia="en-US"/>
              </w:rPr>
              <w:t>1,524</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0,49</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30</w:t>
            </w:r>
          </w:p>
          <w:p w:rsidR="00AE3570" w:rsidRDefault="00AE3570" w:rsidP="00312140">
            <w:pPr>
              <w:spacing w:line="26" w:lineRule="atLeast"/>
              <w:jc w:val="center"/>
              <w:rPr>
                <w:sz w:val="28"/>
                <w:szCs w:val="28"/>
                <w:lang w:eastAsia="en-US"/>
              </w:rPr>
            </w:pPr>
            <w:r>
              <w:rPr>
                <w:sz w:val="28"/>
                <w:szCs w:val="28"/>
                <w:lang w:eastAsia="en-US"/>
              </w:rPr>
              <w:t>21</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48,0</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98,0</w:t>
            </w: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p>
          <w:p w:rsidR="00AE3570" w:rsidRDefault="00AE3570" w:rsidP="00312140">
            <w:pPr>
              <w:spacing w:line="26" w:lineRule="atLeast"/>
              <w:jc w:val="center"/>
              <w:rPr>
                <w:sz w:val="28"/>
                <w:szCs w:val="28"/>
                <w:lang w:eastAsia="en-US"/>
              </w:rPr>
            </w:pPr>
            <w:r>
              <w:rPr>
                <w:sz w:val="28"/>
                <w:szCs w:val="28"/>
                <w:lang w:eastAsia="en-US"/>
              </w:rPr>
              <w:t>-</w:t>
            </w:r>
          </w:p>
        </w:tc>
      </w:tr>
    </w:tbl>
    <w:p w:rsidR="00AE3570" w:rsidRPr="00A00993" w:rsidRDefault="00AE3570" w:rsidP="00312140">
      <w:pPr>
        <w:rPr>
          <w:vanish/>
        </w:rPr>
      </w:pPr>
    </w:p>
    <w:tbl>
      <w:tblPr>
        <w:tblW w:w="495" w:type="dxa"/>
        <w:tblInd w:w="-4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tblPr>
      <w:tblGrid>
        <w:gridCol w:w="495"/>
      </w:tblGrid>
      <w:tr w:rsidR="00AE3570" w:rsidTr="00312140">
        <w:trPr>
          <w:trHeight w:val="135"/>
        </w:trPr>
        <w:tc>
          <w:tcPr>
            <w:tcW w:w="495" w:type="dxa"/>
          </w:tcPr>
          <w:p w:rsidR="00AE3570" w:rsidRDefault="00AE3570" w:rsidP="00312140">
            <w:pPr>
              <w:framePr w:hSpace="180" w:wrap="around" w:vAnchor="text" w:hAnchor="margin" w:y="408"/>
              <w:jc w:val="center"/>
              <w:rPr>
                <w:sz w:val="28"/>
                <w:szCs w:val="28"/>
                <w:lang w:eastAsia="en-US"/>
              </w:rPr>
            </w:pPr>
          </w:p>
        </w:tc>
      </w:tr>
    </w:tbl>
    <w:p w:rsidR="00AE3570" w:rsidRPr="00A00993" w:rsidRDefault="00AE3570" w:rsidP="00312140">
      <w:pPr>
        <w:rPr>
          <w:vanish/>
        </w:rPr>
      </w:pPr>
    </w:p>
    <w:tbl>
      <w:tblPr>
        <w:tblpPr w:leftFromText="180" w:rightFromText="180" w:vertAnchor="text" w:horzAnchor="margin" w:tblpY="408"/>
        <w:tblW w:w="9879" w:type="dxa"/>
        <w:tblLook w:val="00A0"/>
      </w:tblPr>
      <w:tblGrid>
        <w:gridCol w:w="1507"/>
        <w:gridCol w:w="1415"/>
        <w:gridCol w:w="1375"/>
        <w:gridCol w:w="1415"/>
        <w:gridCol w:w="1375"/>
        <w:gridCol w:w="1415"/>
        <w:gridCol w:w="1377"/>
      </w:tblGrid>
      <w:tr w:rsidR="00AE3570" w:rsidTr="00312140">
        <w:trPr>
          <w:trHeight w:val="341"/>
        </w:trPr>
        <w:tc>
          <w:tcPr>
            <w:tcW w:w="1507" w:type="dxa"/>
            <w:vMerge w:val="restart"/>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Сепаратор 300СА</w:t>
            </w:r>
          </w:p>
        </w:tc>
        <w:tc>
          <w:tcPr>
            <w:tcW w:w="2790" w:type="dxa"/>
            <w:gridSpan w:val="2"/>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ККУ-2А</w:t>
            </w:r>
          </w:p>
        </w:tc>
        <w:tc>
          <w:tcPr>
            <w:tcW w:w="2790" w:type="dxa"/>
            <w:gridSpan w:val="2"/>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КПК-2-01</w:t>
            </w:r>
          </w:p>
        </w:tc>
        <w:tc>
          <w:tcPr>
            <w:tcW w:w="2792" w:type="dxa"/>
            <w:gridSpan w:val="2"/>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КСК-4А</w:t>
            </w:r>
          </w:p>
        </w:tc>
      </w:tr>
      <w:tr w:rsidR="00AE3570" w:rsidTr="00312140">
        <w:trPr>
          <w:trHeight w:val="152"/>
        </w:trPr>
        <w:tc>
          <w:tcPr>
            <w:tcW w:w="0" w:type="auto"/>
            <w:vMerge/>
            <w:tcBorders>
              <w:top w:val="single" w:sz="4" w:space="0" w:color="000000"/>
              <w:left w:val="single" w:sz="4" w:space="0" w:color="000000"/>
              <w:bottom w:val="single" w:sz="4" w:space="0" w:color="000000"/>
              <w:right w:val="single" w:sz="4" w:space="0" w:color="000000"/>
            </w:tcBorders>
            <w:vAlign w:val="center"/>
          </w:tcPr>
          <w:p w:rsidR="00AE3570" w:rsidRDefault="00AE3570" w:rsidP="00312140">
            <w:pPr>
              <w:overflowPunct/>
              <w:autoSpaceDE/>
              <w:autoSpaceDN/>
              <w:adjustRightInd/>
              <w:rPr>
                <w:sz w:val="28"/>
                <w:szCs w:val="28"/>
                <w:lang w:eastAsia="en-US"/>
              </w:rPr>
            </w:pP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Модел.</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опыт</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Модел.</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опыт</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Модел.</w:t>
            </w:r>
          </w:p>
        </w:tc>
        <w:tc>
          <w:tcPr>
            <w:tcW w:w="1377"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опыт</w:t>
            </w:r>
          </w:p>
        </w:tc>
      </w:tr>
      <w:tr w:rsidR="00AE3570" w:rsidTr="00312140">
        <w:trPr>
          <w:trHeight w:val="341"/>
        </w:trPr>
        <w:tc>
          <w:tcPr>
            <w:tcW w:w="1507"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8</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9</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10</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11</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12</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13</w:t>
            </w:r>
          </w:p>
        </w:tc>
        <w:tc>
          <w:tcPr>
            <w:tcW w:w="1377"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14</w:t>
            </w:r>
          </w:p>
        </w:tc>
      </w:tr>
      <w:tr w:rsidR="00AE3570" w:rsidTr="00312140">
        <w:trPr>
          <w:trHeight w:val="2874"/>
        </w:trPr>
        <w:tc>
          <w:tcPr>
            <w:tcW w:w="1507" w:type="dxa"/>
            <w:vMerge w:val="restart"/>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val="en-US" w:eastAsia="en-US"/>
              </w:rPr>
            </w:pPr>
          </w:p>
          <w:p w:rsidR="00AE3570" w:rsidRDefault="00AE3570" w:rsidP="00312140">
            <w:pPr>
              <w:jc w:val="center"/>
              <w:rPr>
                <w:sz w:val="28"/>
                <w:szCs w:val="28"/>
                <w:lang w:eastAsia="en-US"/>
              </w:rPr>
            </w:pPr>
            <w:r>
              <w:rPr>
                <w:sz w:val="28"/>
                <w:szCs w:val="28"/>
                <w:lang w:eastAsia="en-US"/>
              </w:rPr>
              <w:t>0,60</w:t>
            </w:r>
          </w:p>
          <w:p w:rsidR="00AE3570" w:rsidRDefault="00AE3570" w:rsidP="00312140">
            <w:pPr>
              <w:jc w:val="center"/>
              <w:rPr>
                <w:sz w:val="28"/>
                <w:szCs w:val="28"/>
                <w:lang w:eastAsia="en-US"/>
              </w:rPr>
            </w:pPr>
            <w:r>
              <w:rPr>
                <w:sz w:val="28"/>
                <w:szCs w:val="28"/>
                <w:lang w:eastAsia="en-US"/>
              </w:rPr>
              <w:t>1,524</w:t>
            </w: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r>
              <w:rPr>
                <w:sz w:val="28"/>
                <w:szCs w:val="28"/>
                <w:lang w:eastAsia="en-US"/>
              </w:rPr>
              <w:t>0,32</w:t>
            </w:r>
          </w:p>
          <w:p w:rsidR="00AE3570" w:rsidRDefault="00AE3570" w:rsidP="00312140">
            <w:pPr>
              <w:jc w:val="center"/>
              <w:rPr>
                <w:sz w:val="28"/>
                <w:szCs w:val="28"/>
                <w:lang w:val="en-US" w:eastAsia="en-US"/>
              </w:rPr>
            </w:pPr>
          </w:p>
          <w:p w:rsidR="00AE3570" w:rsidRDefault="00AE3570" w:rsidP="00312140">
            <w:pPr>
              <w:jc w:val="center"/>
              <w:rPr>
                <w:sz w:val="28"/>
                <w:szCs w:val="28"/>
                <w:lang w:eastAsia="en-US"/>
              </w:rPr>
            </w:pPr>
            <w:r>
              <w:rPr>
                <w:sz w:val="28"/>
                <w:szCs w:val="28"/>
                <w:lang w:eastAsia="en-US"/>
              </w:rPr>
              <w:t>37,4</w:t>
            </w:r>
          </w:p>
          <w:p w:rsidR="00AE3570" w:rsidRDefault="00AE3570" w:rsidP="00312140">
            <w:pPr>
              <w:jc w:val="center"/>
              <w:rPr>
                <w:sz w:val="28"/>
                <w:szCs w:val="28"/>
                <w:lang w:val="en-US" w:eastAsia="en-US"/>
              </w:rPr>
            </w:pPr>
            <w:r>
              <w:rPr>
                <w:sz w:val="28"/>
                <w:szCs w:val="28"/>
                <w:lang w:eastAsia="en-US"/>
              </w:rPr>
              <w:t>21</w:t>
            </w: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r>
              <w:rPr>
                <w:sz w:val="28"/>
                <w:szCs w:val="28"/>
                <w:lang w:eastAsia="en-US"/>
              </w:rPr>
              <w:t>52,6</w:t>
            </w: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r>
              <w:rPr>
                <w:sz w:val="28"/>
                <w:szCs w:val="28"/>
                <w:lang w:eastAsia="en-US"/>
              </w:rPr>
              <w:t>-</w:t>
            </w: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r>
              <w:rPr>
                <w:sz w:val="28"/>
                <w:szCs w:val="28"/>
                <w:lang w:eastAsia="en-US"/>
              </w:rPr>
              <w:t>164,3</w:t>
            </w:r>
          </w:p>
          <w:p w:rsidR="00AE3570" w:rsidRDefault="00AE3570" w:rsidP="00312140">
            <w:pPr>
              <w:jc w:val="center"/>
              <w:rPr>
                <w:sz w:val="28"/>
                <w:szCs w:val="28"/>
                <w:lang w:val="en-US" w:eastAsia="en-US"/>
              </w:rPr>
            </w:pPr>
          </w:p>
          <w:p w:rsidR="00AE3570" w:rsidRDefault="00AE3570" w:rsidP="00312140">
            <w:pPr>
              <w:jc w:val="center"/>
              <w:rPr>
                <w:sz w:val="28"/>
                <w:szCs w:val="28"/>
                <w:lang w:val="en-US" w:eastAsia="en-US"/>
              </w:rPr>
            </w:pPr>
          </w:p>
          <w:p w:rsidR="00AE3570" w:rsidRDefault="00AE3570" w:rsidP="00312140">
            <w:pPr>
              <w:jc w:val="center"/>
              <w:rPr>
                <w:sz w:val="28"/>
                <w:szCs w:val="28"/>
                <w:lang w:eastAsia="en-US"/>
              </w:rPr>
            </w:pPr>
            <w:r>
              <w:rPr>
                <w:sz w:val="28"/>
                <w:szCs w:val="28"/>
                <w:lang w:eastAsia="en-US"/>
              </w:rPr>
              <w:t>-</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val="en-US" w:eastAsia="en-US"/>
              </w:rPr>
            </w:pPr>
          </w:p>
          <w:p w:rsidR="00AE3570" w:rsidRDefault="00AE3570" w:rsidP="00312140">
            <w:pPr>
              <w:jc w:val="center"/>
              <w:rPr>
                <w:sz w:val="28"/>
                <w:szCs w:val="28"/>
                <w:lang w:eastAsia="en-US"/>
              </w:rPr>
            </w:pPr>
            <w:r>
              <w:rPr>
                <w:sz w:val="28"/>
                <w:szCs w:val="28"/>
                <w:lang w:val="en-US" w:eastAsia="en-US"/>
              </w:rPr>
              <w:t>0</w:t>
            </w:r>
            <w:r>
              <w:rPr>
                <w:sz w:val="28"/>
                <w:szCs w:val="28"/>
                <w:lang w:eastAsia="en-US"/>
              </w:rPr>
              <w:t>,80</w:t>
            </w:r>
          </w:p>
          <w:p w:rsidR="00AE3570" w:rsidRDefault="00AE3570" w:rsidP="00312140">
            <w:pPr>
              <w:jc w:val="center"/>
              <w:rPr>
                <w:sz w:val="28"/>
                <w:szCs w:val="28"/>
                <w:lang w:eastAsia="en-US"/>
              </w:rPr>
            </w:pPr>
            <w:r>
              <w:rPr>
                <w:sz w:val="28"/>
                <w:szCs w:val="28"/>
                <w:lang w:eastAsia="en-US"/>
              </w:rPr>
              <w:t>1,4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0,40</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20</w:t>
            </w:r>
          </w:p>
          <w:p w:rsidR="00AE3570" w:rsidRDefault="00AE3570" w:rsidP="00312140">
            <w:pPr>
              <w:jc w:val="center"/>
              <w:rPr>
                <w:sz w:val="28"/>
                <w:szCs w:val="28"/>
                <w:lang w:eastAsia="en-US"/>
              </w:rPr>
            </w:pPr>
            <w:r>
              <w:rPr>
                <w:sz w:val="28"/>
                <w:szCs w:val="28"/>
                <w:lang w:eastAsia="en-US"/>
              </w:rPr>
              <w:t>23</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0,78</w:t>
            </w:r>
          </w:p>
          <w:p w:rsidR="00AE3570" w:rsidRDefault="00AE3570" w:rsidP="00312140">
            <w:pPr>
              <w:jc w:val="center"/>
              <w:rPr>
                <w:sz w:val="28"/>
                <w:szCs w:val="28"/>
                <w:lang w:eastAsia="en-US"/>
              </w:rPr>
            </w:pPr>
            <w:r>
              <w:rPr>
                <w:sz w:val="28"/>
                <w:szCs w:val="28"/>
                <w:lang w:eastAsia="en-US"/>
              </w:rPr>
              <w:t>1,4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0,39</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18</w:t>
            </w:r>
          </w:p>
          <w:p w:rsidR="00AE3570" w:rsidRDefault="00AE3570" w:rsidP="00312140">
            <w:pPr>
              <w:jc w:val="center"/>
              <w:rPr>
                <w:sz w:val="28"/>
                <w:szCs w:val="28"/>
                <w:lang w:eastAsia="en-US"/>
              </w:rPr>
            </w:pPr>
            <w:r>
              <w:rPr>
                <w:sz w:val="28"/>
                <w:szCs w:val="28"/>
                <w:lang w:eastAsia="en-US"/>
              </w:rPr>
              <w:t>21</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0,8</w:t>
            </w:r>
          </w:p>
          <w:p w:rsidR="00AE3570" w:rsidRDefault="00AE3570" w:rsidP="00312140">
            <w:pPr>
              <w:jc w:val="center"/>
              <w:rPr>
                <w:sz w:val="28"/>
                <w:szCs w:val="28"/>
                <w:lang w:eastAsia="en-US"/>
              </w:rPr>
            </w:pPr>
            <w:r>
              <w:rPr>
                <w:sz w:val="28"/>
                <w:szCs w:val="28"/>
                <w:lang w:eastAsia="en-US"/>
              </w:rPr>
              <w:t>1,4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20</w:t>
            </w:r>
          </w:p>
          <w:p w:rsidR="00AE3570" w:rsidRDefault="00AE3570" w:rsidP="00312140">
            <w:pPr>
              <w:jc w:val="center"/>
              <w:rPr>
                <w:sz w:val="28"/>
                <w:szCs w:val="28"/>
                <w:lang w:eastAsia="en-US"/>
              </w:rPr>
            </w:pPr>
            <w:r>
              <w:rPr>
                <w:sz w:val="28"/>
                <w:szCs w:val="28"/>
                <w:lang w:eastAsia="en-US"/>
              </w:rPr>
              <w:t>17</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0,97</w:t>
            </w:r>
          </w:p>
          <w:p w:rsidR="00AE3570" w:rsidRDefault="00AE3570" w:rsidP="00312140">
            <w:pPr>
              <w:jc w:val="center"/>
              <w:rPr>
                <w:sz w:val="28"/>
                <w:szCs w:val="28"/>
                <w:lang w:eastAsia="en-US"/>
              </w:rPr>
            </w:pPr>
            <w:r>
              <w:rPr>
                <w:sz w:val="28"/>
                <w:szCs w:val="28"/>
                <w:lang w:eastAsia="en-US"/>
              </w:rPr>
              <w:t>1,4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0,49</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20</w:t>
            </w:r>
          </w:p>
          <w:p w:rsidR="00AE3570" w:rsidRDefault="00AE3570" w:rsidP="00312140">
            <w:pPr>
              <w:jc w:val="center"/>
              <w:rPr>
                <w:sz w:val="28"/>
                <w:szCs w:val="28"/>
                <w:lang w:eastAsia="en-US"/>
              </w:rPr>
            </w:pPr>
            <w:r>
              <w:rPr>
                <w:sz w:val="28"/>
                <w:szCs w:val="28"/>
                <w:lang w:eastAsia="en-US"/>
              </w:rPr>
              <w:t>16</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0,80</w:t>
            </w:r>
          </w:p>
          <w:p w:rsidR="00AE3570" w:rsidRDefault="00AE3570" w:rsidP="00312140">
            <w:pPr>
              <w:jc w:val="center"/>
              <w:rPr>
                <w:sz w:val="28"/>
                <w:szCs w:val="28"/>
                <w:lang w:eastAsia="en-US"/>
              </w:rPr>
            </w:pPr>
            <w:r>
              <w:rPr>
                <w:sz w:val="28"/>
                <w:szCs w:val="28"/>
                <w:lang w:eastAsia="en-US"/>
              </w:rPr>
              <w:t>2,8</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0,40</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20</w:t>
            </w:r>
          </w:p>
          <w:p w:rsidR="00AE3570" w:rsidRDefault="00AE3570" w:rsidP="00312140">
            <w:pPr>
              <w:jc w:val="center"/>
              <w:rPr>
                <w:sz w:val="28"/>
                <w:szCs w:val="28"/>
                <w:lang w:eastAsia="en-US"/>
              </w:rPr>
            </w:pPr>
            <w:r>
              <w:rPr>
                <w:sz w:val="28"/>
                <w:szCs w:val="28"/>
                <w:lang w:eastAsia="en-US"/>
              </w:rPr>
              <w:t>22</w:t>
            </w:r>
          </w:p>
        </w:tc>
        <w:tc>
          <w:tcPr>
            <w:tcW w:w="1377"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0,81</w:t>
            </w:r>
          </w:p>
          <w:p w:rsidR="00AE3570" w:rsidRDefault="00AE3570" w:rsidP="00312140">
            <w:pPr>
              <w:jc w:val="center"/>
              <w:rPr>
                <w:sz w:val="28"/>
                <w:szCs w:val="28"/>
                <w:lang w:eastAsia="en-US"/>
              </w:rPr>
            </w:pPr>
            <w:r>
              <w:rPr>
                <w:sz w:val="28"/>
                <w:szCs w:val="28"/>
                <w:lang w:eastAsia="en-US"/>
              </w:rPr>
              <w:t>2,8</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0,82</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20</w:t>
            </w:r>
          </w:p>
          <w:p w:rsidR="00AE3570" w:rsidRDefault="00AE3570" w:rsidP="00312140">
            <w:pPr>
              <w:jc w:val="center"/>
              <w:rPr>
                <w:sz w:val="28"/>
                <w:szCs w:val="28"/>
                <w:lang w:eastAsia="en-US"/>
              </w:rPr>
            </w:pPr>
            <w:r>
              <w:rPr>
                <w:sz w:val="28"/>
                <w:szCs w:val="28"/>
                <w:lang w:eastAsia="en-US"/>
              </w:rPr>
              <w:t>20</w:t>
            </w:r>
          </w:p>
        </w:tc>
      </w:tr>
      <w:tr w:rsidR="00AE3570" w:rsidTr="00312140">
        <w:trPr>
          <w:trHeight w:val="152"/>
        </w:trPr>
        <w:tc>
          <w:tcPr>
            <w:tcW w:w="0" w:type="auto"/>
            <w:vMerge/>
            <w:tcBorders>
              <w:top w:val="single" w:sz="4" w:space="0" w:color="000000"/>
              <w:left w:val="single" w:sz="4" w:space="0" w:color="000000"/>
              <w:bottom w:val="single" w:sz="4" w:space="0" w:color="000000"/>
              <w:right w:val="single" w:sz="4" w:space="0" w:color="000000"/>
            </w:tcBorders>
            <w:vAlign w:val="center"/>
          </w:tcPr>
          <w:p w:rsidR="00AE3570" w:rsidRDefault="00AE3570" w:rsidP="00312140">
            <w:pPr>
              <w:overflowPunct/>
              <w:autoSpaceDE/>
              <w:autoSpaceDN/>
              <w:adjustRightInd/>
              <w:rPr>
                <w:sz w:val="28"/>
                <w:szCs w:val="28"/>
                <w:lang w:eastAsia="en-US"/>
              </w:rPr>
            </w:pPr>
          </w:p>
        </w:tc>
        <w:tc>
          <w:tcPr>
            <w:tcW w:w="8372" w:type="dxa"/>
            <w:gridSpan w:val="6"/>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r>
              <w:rPr>
                <w:sz w:val="28"/>
                <w:szCs w:val="28"/>
                <w:lang w:eastAsia="en-US"/>
              </w:rPr>
              <w:t>Тяжёлый суглинок (ботва в опытах скошена)</w:t>
            </w:r>
          </w:p>
          <w:p w:rsidR="00AE3570" w:rsidRDefault="00AE3570" w:rsidP="00312140">
            <w:pPr>
              <w:jc w:val="center"/>
              <w:rPr>
                <w:sz w:val="28"/>
                <w:szCs w:val="28"/>
                <w:lang w:eastAsia="en-US"/>
              </w:rPr>
            </w:pPr>
            <w:r>
              <w:rPr>
                <w:sz w:val="28"/>
                <w:szCs w:val="28"/>
                <w:lang w:eastAsia="en-US"/>
              </w:rPr>
              <w:t>серые лесные ( перед уборкой рыхление)</w:t>
            </w:r>
          </w:p>
        </w:tc>
      </w:tr>
      <w:tr w:rsidR="00AE3570" w:rsidTr="00312140">
        <w:trPr>
          <w:trHeight w:val="152"/>
        </w:trPr>
        <w:tc>
          <w:tcPr>
            <w:tcW w:w="0" w:type="auto"/>
            <w:vMerge/>
            <w:tcBorders>
              <w:top w:val="single" w:sz="4" w:space="0" w:color="000000"/>
              <w:left w:val="single" w:sz="4" w:space="0" w:color="000000"/>
              <w:bottom w:val="single" w:sz="4" w:space="0" w:color="000000"/>
              <w:right w:val="single" w:sz="4" w:space="0" w:color="000000"/>
            </w:tcBorders>
            <w:vAlign w:val="center"/>
          </w:tcPr>
          <w:p w:rsidR="00AE3570" w:rsidRDefault="00AE3570" w:rsidP="00312140">
            <w:pPr>
              <w:overflowPunct/>
              <w:autoSpaceDE/>
              <w:autoSpaceDN/>
              <w:adjustRightInd/>
              <w:rPr>
                <w:sz w:val="28"/>
                <w:szCs w:val="28"/>
                <w:lang w:eastAsia="en-US"/>
              </w:rPr>
            </w:pP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6,14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15,35</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17,76</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5,43</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45,54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13,92</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4,58</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11,45</w:t>
            </w:r>
          </w:p>
        </w:tc>
        <w:tc>
          <w:tcPr>
            <w:tcW w:w="137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18,9</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4,50</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38,57</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9,18</w:t>
            </w:r>
          </w:p>
        </w:tc>
        <w:tc>
          <w:tcPr>
            <w:tcW w:w="1415"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19,96</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24,95</w:t>
            </w:r>
          </w:p>
        </w:tc>
        <w:tc>
          <w:tcPr>
            <w:tcW w:w="1377" w:type="dxa"/>
            <w:tcBorders>
              <w:top w:val="single" w:sz="4" w:space="0" w:color="000000"/>
              <w:left w:val="single" w:sz="4" w:space="0" w:color="000000"/>
              <w:bottom w:val="single" w:sz="4" w:space="0" w:color="000000"/>
              <w:right w:val="single" w:sz="4" w:space="0" w:color="000000"/>
            </w:tcBorders>
          </w:tcPr>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80,4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16,24</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98,05</w:t>
            </w:r>
          </w:p>
          <w:p w:rsidR="00AE3570" w:rsidRDefault="00AE3570" w:rsidP="00312140">
            <w:pPr>
              <w:jc w:val="center"/>
              <w:rPr>
                <w:sz w:val="28"/>
                <w:szCs w:val="28"/>
                <w:lang w:eastAsia="en-US"/>
              </w:rPr>
            </w:pPr>
          </w:p>
          <w:p w:rsidR="00AE3570" w:rsidRDefault="00AE3570" w:rsidP="00312140">
            <w:pPr>
              <w:jc w:val="center"/>
              <w:rPr>
                <w:sz w:val="28"/>
                <w:szCs w:val="28"/>
                <w:lang w:eastAsia="en-US"/>
              </w:rPr>
            </w:pPr>
          </w:p>
          <w:p w:rsidR="00AE3570" w:rsidRDefault="00AE3570" w:rsidP="00312140">
            <w:pPr>
              <w:jc w:val="center"/>
              <w:rPr>
                <w:sz w:val="28"/>
                <w:szCs w:val="28"/>
                <w:lang w:eastAsia="en-US"/>
              </w:rPr>
            </w:pPr>
            <w:r>
              <w:rPr>
                <w:sz w:val="28"/>
                <w:szCs w:val="28"/>
                <w:lang w:eastAsia="en-US"/>
              </w:rPr>
              <w:t>19,8</w:t>
            </w:r>
          </w:p>
        </w:tc>
      </w:tr>
    </w:tbl>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Сравнивая полученные результаты по общим удельным  энергозатратам,  можно  сделать  вывод  о том,  что у самоходного комбайна КСК-4А этот параметр имеет наибольшее значение - 98,05  кВт/га. При  этом  в  пересчете  на один убираемый рядок лучший результат 19,285  кВт/га  показал  двухрядный  картофелеуборочный   комбайн КПК-2-01.  Анализируя данные табл. 1,  мы пришли к выводу, что, несмотря на интенсивную подготовку почвы под  посадку  картофеля, проведенную весной,  значительную часть (до 30%) удельных энергозатрат пришлось истратить на подкапывание клубненосного пласта.</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Учитывая вышеприведенные данные можно сказать,  что не смотря на интенсивную подготовку почвы  под  посадку  картофеля  весной, уборка урожая  остается  весьма  трудоемкой операцией,  и поэтому снижение энергозатрат при этой операции является весьма  актуальной научно-технической задачей </w:t>
      </w:r>
      <w:r w:rsidRPr="00F247D0">
        <w:rPr>
          <w:rFonts w:ascii="Times New Roman" w:hAnsi="Times New Roman"/>
          <w:sz w:val="28"/>
          <w:szCs w:val="28"/>
        </w:rPr>
        <w:t>[</w:t>
      </w:r>
      <w:r>
        <w:rPr>
          <w:rFonts w:ascii="Times New Roman" w:hAnsi="Times New Roman"/>
          <w:sz w:val="28"/>
          <w:szCs w:val="28"/>
        </w:rPr>
        <w:t>4, 5, 6</w:t>
      </w:r>
      <w:r w:rsidRPr="00F247D0">
        <w:rPr>
          <w:rFonts w:ascii="Times New Roman" w:hAnsi="Times New Roman"/>
          <w:sz w:val="28"/>
          <w:szCs w:val="28"/>
        </w:rPr>
        <w:t>]</w:t>
      </w:r>
      <w:r>
        <w:rPr>
          <w:rFonts w:ascii="Times New Roman" w:hAnsi="Times New Roman"/>
          <w:sz w:val="28"/>
          <w:szCs w:val="28"/>
        </w:rPr>
        <w:t>.</w:t>
      </w:r>
    </w:p>
    <w:p w:rsidR="00AE3570" w:rsidRPr="002E3D7E"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2E3D7E">
        <w:rPr>
          <w:rFonts w:ascii="Times New Roman" w:hAnsi="Times New Roman"/>
          <w:sz w:val="28"/>
          <w:szCs w:val="28"/>
        </w:rPr>
        <w:t>В настоящее время существует б</w:t>
      </w:r>
      <w:r>
        <w:rPr>
          <w:rFonts w:ascii="Times New Roman" w:hAnsi="Times New Roman"/>
          <w:sz w:val="28"/>
          <w:szCs w:val="28"/>
        </w:rPr>
        <w:t xml:space="preserve">ольшое количество разнообразных </w:t>
      </w:r>
      <w:r w:rsidRPr="002E3D7E">
        <w:rPr>
          <w:rFonts w:ascii="Times New Roman" w:hAnsi="Times New Roman"/>
          <w:sz w:val="28"/>
          <w:szCs w:val="28"/>
        </w:rPr>
        <w:t>по конст</w:t>
      </w:r>
      <w:r>
        <w:rPr>
          <w:rFonts w:ascii="Times New Roman" w:hAnsi="Times New Roman"/>
          <w:sz w:val="28"/>
          <w:szCs w:val="28"/>
        </w:rPr>
        <w:t>рукции картофелеуборочных машин</w:t>
      </w:r>
      <w:r w:rsidRPr="00516A52">
        <w:rPr>
          <w:rFonts w:ascii="Times New Roman" w:hAnsi="Times New Roman"/>
          <w:sz w:val="28"/>
          <w:szCs w:val="28"/>
        </w:rPr>
        <w:t xml:space="preserve"> </w:t>
      </w:r>
      <w:r w:rsidRPr="00F247D0">
        <w:rPr>
          <w:rFonts w:ascii="Times New Roman" w:hAnsi="Times New Roman"/>
          <w:sz w:val="28"/>
          <w:szCs w:val="28"/>
        </w:rPr>
        <w:t>[</w:t>
      </w:r>
      <w:r>
        <w:rPr>
          <w:rFonts w:ascii="Times New Roman" w:hAnsi="Times New Roman"/>
          <w:sz w:val="28"/>
          <w:szCs w:val="28"/>
        </w:rPr>
        <w:t>4, 5, 6</w:t>
      </w:r>
      <w:r w:rsidRPr="00F247D0">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sidRPr="002E3D7E">
        <w:rPr>
          <w:rFonts w:ascii="Times New Roman" w:hAnsi="Times New Roman"/>
          <w:sz w:val="28"/>
          <w:szCs w:val="28"/>
        </w:rPr>
        <w:t>Анализ теоретических исследований технологических схем данного  вида  сельскохозяйственной  техники  позволил сдел</w:t>
      </w:r>
      <w:r>
        <w:rPr>
          <w:rFonts w:ascii="Times New Roman" w:hAnsi="Times New Roman"/>
          <w:sz w:val="28"/>
          <w:szCs w:val="28"/>
        </w:rPr>
        <w:t xml:space="preserve">ать вывод о </w:t>
      </w:r>
      <w:r w:rsidRPr="002E3D7E">
        <w:rPr>
          <w:rFonts w:ascii="Times New Roman" w:hAnsi="Times New Roman"/>
          <w:sz w:val="28"/>
          <w:szCs w:val="28"/>
        </w:rPr>
        <w:t>том,  что затраты энергии на осуществление технологического  процесса в машинах различной конструкции неодинаковы. Основным показателем,  по которому оценивается работа любой  машины,  является качество выполнения технологической операции. В последнее время все большее внимание уделяется вопросам снижения энергозатрат. Величина  последних  может  характеризоваться  затрачиваемой мощностью на ту или иную операцию. При обеспечении примерно одинакового качества работы,  потребная мощность на осуществление технологического процесса колеблется как в абсолютных, так и в относительных  величинах  и  во многом зависит от конструкции и режимов работы.</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По данным исследований энергетического баланса,  проведенного в РГСХА,  ГСКБ, АО НПО ВИСХОМ и РИСХМ [4, 5, 6] нами была составлена  следующая таблица (Табл.2.).</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Таблица 2. Экспериментальные данные распределения энергетических затрат по основным операциям в картофелеуборочных                                                                                машинах (в потребляемой мощности).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p>
    <w:tbl>
      <w:tblPr>
        <w:tblW w:w="0" w:type="auto"/>
        <w:tblLook w:val="00A0"/>
      </w:tblPr>
      <w:tblGrid>
        <w:gridCol w:w="3567"/>
        <w:gridCol w:w="1194"/>
        <w:gridCol w:w="796"/>
        <w:gridCol w:w="1052"/>
        <w:gridCol w:w="936"/>
        <w:gridCol w:w="909"/>
        <w:gridCol w:w="832"/>
      </w:tblGrid>
      <w:tr w:rsidR="00AE3570" w:rsidTr="00312140">
        <w:trPr>
          <w:trHeight w:val="300"/>
        </w:trPr>
        <w:tc>
          <w:tcPr>
            <w:tcW w:w="4017" w:type="dxa"/>
            <w:vMerge w:val="restart"/>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rPr>
                <w:rFonts w:ascii="Times New Roman" w:hAnsi="Times New Roman"/>
                <w:sz w:val="28"/>
                <w:szCs w:val="28"/>
                <w:lang w:val="en-US"/>
              </w:rPr>
            </w:pPr>
            <w:r w:rsidRPr="00A00993">
              <w:rPr>
                <w:rFonts w:ascii="Times New Roman" w:hAnsi="Times New Roman"/>
                <w:sz w:val="28"/>
                <w:szCs w:val="28"/>
              </w:rPr>
              <w:t>Марка машины</w:t>
            </w:r>
          </w:p>
          <w:p w:rsidR="00AE3570" w:rsidRPr="00A00993" w:rsidRDefault="00AE3570" w:rsidP="00312140">
            <w:pPr>
              <w:pStyle w:val="PlainText"/>
              <w:tabs>
                <w:tab w:val="left" w:pos="9781"/>
              </w:tabs>
              <w:rPr>
                <w:rFonts w:ascii="Times New Roman" w:hAnsi="Times New Roman"/>
                <w:sz w:val="28"/>
                <w:szCs w:val="28"/>
                <w:lang w:val="en-US"/>
              </w:rPr>
            </w:pPr>
            <w:r w:rsidRPr="00A00993">
              <w:rPr>
                <w:rFonts w:ascii="Times New Roman" w:hAnsi="Times New Roman"/>
                <w:sz w:val="28"/>
                <w:szCs w:val="28"/>
              </w:rPr>
              <w:t xml:space="preserve">Технологическая операция  </w:t>
            </w:r>
          </w:p>
        </w:tc>
        <w:tc>
          <w:tcPr>
            <w:tcW w:w="2061" w:type="dxa"/>
            <w:gridSpan w:val="2"/>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ККУ-2А</w:t>
            </w:r>
          </w:p>
        </w:tc>
        <w:tc>
          <w:tcPr>
            <w:tcW w:w="2058" w:type="dxa"/>
            <w:gridSpan w:val="2"/>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КПК-2-01</w:t>
            </w:r>
          </w:p>
        </w:tc>
        <w:tc>
          <w:tcPr>
            <w:tcW w:w="1826" w:type="dxa"/>
            <w:gridSpan w:val="2"/>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КСК-4А</w:t>
            </w:r>
          </w:p>
        </w:tc>
      </w:tr>
      <w:tr w:rsidR="00AE3570" w:rsidTr="00312140">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tcPr>
          <w:p w:rsidR="00AE3570" w:rsidRPr="00A00993" w:rsidRDefault="00AE3570" w:rsidP="00312140">
            <w:pPr>
              <w:overflowPunct/>
              <w:autoSpaceDE/>
              <w:autoSpaceDN/>
              <w:adjustRightInd/>
              <w:rPr>
                <w:sz w:val="28"/>
                <w:szCs w:val="28"/>
                <w:lang w:val="en-US" w:eastAsia="en-US"/>
              </w:rPr>
            </w:pPr>
          </w:p>
        </w:tc>
        <w:tc>
          <w:tcPr>
            <w:tcW w:w="1225"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кВт</w:t>
            </w:r>
          </w:p>
        </w:tc>
        <w:tc>
          <w:tcPr>
            <w:tcW w:w="836"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w:t>
            </w:r>
          </w:p>
        </w:tc>
        <w:tc>
          <w:tcPr>
            <w:tcW w:w="1081"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кВт</w:t>
            </w:r>
          </w:p>
        </w:tc>
        <w:tc>
          <w:tcPr>
            <w:tcW w:w="97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w:t>
            </w:r>
          </w:p>
        </w:tc>
        <w:tc>
          <w:tcPr>
            <w:tcW w:w="93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кВт</w:t>
            </w:r>
          </w:p>
        </w:tc>
        <w:tc>
          <w:tcPr>
            <w:tcW w:w="889"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rPr>
            </w:pPr>
            <w:r w:rsidRPr="00A00993">
              <w:rPr>
                <w:rFonts w:ascii="Times New Roman" w:hAnsi="Times New Roman"/>
                <w:sz w:val="28"/>
                <w:szCs w:val="28"/>
              </w:rPr>
              <w:t>%</w:t>
            </w:r>
          </w:p>
        </w:tc>
      </w:tr>
      <w:tr w:rsidR="00AE3570" w:rsidTr="00312140">
        <w:tc>
          <w:tcPr>
            <w:tcW w:w="401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rPr>
                <w:rFonts w:ascii="Times New Roman" w:hAnsi="Times New Roman"/>
                <w:sz w:val="28"/>
                <w:szCs w:val="28"/>
              </w:rPr>
            </w:pPr>
            <w:r w:rsidRPr="00A00993">
              <w:rPr>
                <w:rFonts w:ascii="Times New Roman" w:hAnsi="Times New Roman"/>
                <w:sz w:val="28"/>
                <w:szCs w:val="28"/>
              </w:rPr>
              <w:t xml:space="preserve">1.Подкапывание пласта     </w:t>
            </w:r>
          </w:p>
          <w:p w:rsidR="00AE3570" w:rsidRPr="00A00993" w:rsidRDefault="00AE3570" w:rsidP="00312140">
            <w:pPr>
              <w:pStyle w:val="PlainText"/>
              <w:tabs>
                <w:tab w:val="left" w:pos="9781"/>
              </w:tabs>
              <w:rPr>
                <w:rFonts w:ascii="Times New Roman" w:hAnsi="Times New Roman"/>
                <w:sz w:val="28"/>
                <w:szCs w:val="28"/>
              </w:rPr>
            </w:pPr>
            <w:r w:rsidRPr="00A00993">
              <w:rPr>
                <w:rFonts w:ascii="Times New Roman" w:hAnsi="Times New Roman"/>
                <w:sz w:val="28"/>
                <w:szCs w:val="28"/>
              </w:rPr>
              <w:t xml:space="preserve">2.Сепарация почвы         </w:t>
            </w:r>
          </w:p>
          <w:p w:rsidR="00AE3570" w:rsidRPr="00A00993" w:rsidRDefault="00AE3570" w:rsidP="00312140">
            <w:pPr>
              <w:pStyle w:val="PlainText"/>
              <w:tabs>
                <w:tab w:val="left" w:pos="9781"/>
              </w:tabs>
              <w:rPr>
                <w:rFonts w:ascii="Times New Roman" w:hAnsi="Times New Roman"/>
                <w:sz w:val="28"/>
                <w:szCs w:val="28"/>
              </w:rPr>
            </w:pPr>
            <w:r w:rsidRPr="00A00993">
              <w:rPr>
                <w:rFonts w:ascii="Times New Roman" w:hAnsi="Times New Roman"/>
                <w:sz w:val="28"/>
                <w:szCs w:val="28"/>
              </w:rPr>
              <w:t xml:space="preserve">3.Выделение ботвы  </w:t>
            </w:r>
          </w:p>
          <w:p w:rsidR="00AE3570" w:rsidRPr="00A00993" w:rsidRDefault="00AE3570" w:rsidP="00312140">
            <w:pPr>
              <w:pStyle w:val="PlainText"/>
              <w:tabs>
                <w:tab w:val="left" w:pos="9781"/>
              </w:tabs>
              <w:ind w:left="284" w:hanging="284"/>
              <w:rPr>
                <w:rFonts w:ascii="Times New Roman" w:hAnsi="Times New Roman"/>
                <w:sz w:val="28"/>
                <w:szCs w:val="28"/>
              </w:rPr>
            </w:pPr>
            <w:r w:rsidRPr="00A00993">
              <w:rPr>
                <w:rFonts w:ascii="Times New Roman" w:hAnsi="Times New Roman"/>
                <w:sz w:val="28"/>
                <w:szCs w:val="28"/>
              </w:rPr>
              <w:t>4.Вспомогательные перемещения картофеля по технологической цепочке</w:t>
            </w:r>
          </w:p>
          <w:p w:rsidR="00AE3570" w:rsidRPr="00A00993" w:rsidRDefault="00AE3570" w:rsidP="00312140">
            <w:pPr>
              <w:pStyle w:val="PlainText"/>
              <w:tabs>
                <w:tab w:val="left" w:pos="9781"/>
              </w:tabs>
              <w:ind w:left="284" w:hanging="284"/>
              <w:rPr>
                <w:rFonts w:ascii="Times New Roman" w:hAnsi="Times New Roman"/>
                <w:sz w:val="28"/>
                <w:szCs w:val="28"/>
              </w:rPr>
            </w:pPr>
            <w:r w:rsidRPr="00A00993">
              <w:rPr>
                <w:rFonts w:ascii="Times New Roman" w:hAnsi="Times New Roman"/>
                <w:sz w:val="28"/>
                <w:szCs w:val="28"/>
              </w:rPr>
              <w:t xml:space="preserve">5.Погрузка клубней в транспортные средства  </w:t>
            </w:r>
          </w:p>
          <w:p w:rsidR="00AE3570" w:rsidRPr="00A00993" w:rsidRDefault="00AE3570" w:rsidP="00312140">
            <w:pPr>
              <w:pStyle w:val="PlainText"/>
              <w:tabs>
                <w:tab w:val="left" w:pos="9781"/>
              </w:tabs>
              <w:ind w:left="284" w:hanging="284"/>
              <w:rPr>
                <w:rFonts w:ascii="Times New Roman" w:hAnsi="Times New Roman"/>
                <w:sz w:val="28"/>
                <w:szCs w:val="28"/>
              </w:rPr>
            </w:pPr>
            <w:r w:rsidRPr="00A00993">
              <w:rPr>
                <w:rFonts w:ascii="Times New Roman" w:hAnsi="Times New Roman"/>
                <w:sz w:val="28"/>
                <w:szCs w:val="28"/>
              </w:rPr>
              <w:t xml:space="preserve">6.Перемещение машины                      </w:t>
            </w:r>
          </w:p>
        </w:tc>
        <w:tc>
          <w:tcPr>
            <w:tcW w:w="1225"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5,43</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7,39</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0,78</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1,39</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0,98</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2,77</w:t>
            </w:r>
          </w:p>
        </w:tc>
        <w:tc>
          <w:tcPr>
            <w:tcW w:w="836"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30,6</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41,6</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4,4</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7,8</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vertAlign w:val="superscript"/>
                <w:lang w:val="en-US"/>
              </w:rPr>
            </w:pPr>
            <w:r w:rsidRPr="00A00993">
              <w:rPr>
                <w:rFonts w:ascii="Times New Roman" w:hAnsi="Times New Roman"/>
                <w:sz w:val="28"/>
                <w:szCs w:val="28"/>
                <w:lang w:val="en-US"/>
              </w:rPr>
              <w:t>5,5</w:t>
            </w:r>
            <w:r w:rsidRPr="00A00993">
              <w:rPr>
                <w:rFonts w:ascii="Times New Roman" w:hAnsi="Times New Roman"/>
                <w:sz w:val="28"/>
                <w:szCs w:val="28"/>
              </w:rPr>
              <w:t>*</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15,6</w:t>
            </w:r>
          </w:p>
        </w:tc>
        <w:tc>
          <w:tcPr>
            <w:tcW w:w="1081"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4,5</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7,81</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1,7</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1,15</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1,91</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3,74</w:t>
            </w:r>
          </w:p>
        </w:tc>
        <w:tc>
          <w:tcPr>
            <w:tcW w:w="97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23,8</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41,3</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9,0</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6,1</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vertAlign w:val="superscript"/>
                <w:lang w:val="en-US"/>
              </w:rPr>
            </w:pPr>
            <w:r w:rsidRPr="00A00993">
              <w:rPr>
                <w:rFonts w:ascii="Times New Roman" w:hAnsi="Times New Roman"/>
                <w:sz w:val="28"/>
                <w:szCs w:val="28"/>
                <w:lang w:val="en-US"/>
              </w:rPr>
              <w:t>10.1</w:t>
            </w:r>
            <w:r w:rsidRPr="00A00993">
              <w:rPr>
                <w:rFonts w:ascii="Times New Roman" w:hAnsi="Times New Roman"/>
                <w:sz w:val="28"/>
                <w:szCs w:val="28"/>
              </w:rPr>
              <w:t>*</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19,8</w:t>
            </w:r>
          </w:p>
        </w:tc>
        <w:tc>
          <w:tcPr>
            <w:tcW w:w="93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16,24</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28,64</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3,22</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11,10</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2,25</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19,05</w:t>
            </w:r>
          </w:p>
        </w:tc>
        <w:tc>
          <w:tcPr>
            <w:tcW w:w="889"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20,2</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35,5</w:t>
            </w: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4,0</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13,8</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2,8</w:t>
            </w:r>
          </w:p>
          <w:p w:rsidR="00AE3570" w:rsidRPr="00A00993" w:rsidRDefault="00AE3570" w:rsidP="00312140">
            <w:pPr>
              <w:pStyle w:val="PlainText"/>
              <w:tabs>
                <w:tab w:val="left" w:pos="9781"/>
              </w:tabs>
              <w:jc w:val="center"/>
              <w:rPr>
                <w:rFonts w:ascii="Times New Roman" w:hAnsi="Times New Roman"/>
                <w:sz w:val="28"/>
                <w:szCs w:val="28"/>
                <w:lang w:val="en-US"/>
              </w:rPr>
            </w:pPr>
          </w:p>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23,7</w:t>
            </w:r>
          </w:p>
        </w:tc>
      </w:tr>
      <w:tr w:rsidR="00AE3570" w:rsidTr="00312140">
        <w:tc>
          <w:tcPr>
            <w:tcW w:w="401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rPr>
                <w:rFonts w:ascii="Times New Roman" w:hAnsi="Times New Roman"/>
                <w:sz w:val="28"/>
                <w:szCs w:val="28"/>
              </w:rPr>
            </w:pPr>
            <w:r w:rsidRPr="00A00993">
              <w:rPr>
                <w:rFonts w:ascii="Times New Roman" w:hAnsi="Times New Roman"/>
                <w:sz w:val="28"/>
                <w:szCs w:val="28"/>
              </w:rPr>
              <w:t>ВСЕГО</w:t>
            </w:r>
          </w:p>
        </w:tc>
        <w:tc>
          <w:tcPr>
            <w:tcW w:w="1225"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vertAlign w:val="superscript"/>
                <w:lang w:val="en-US"/>
              </w:rPr>
            </w:pPr>
            <w:r w:rsidRPr="00A00993">
              <w:rPr>
                <w:rFonts w:ascii="Times New Roman" w:hAnsi="Times New Roman"/>
                <w:sz w:val="28"/>
                <w:szCs w:val="28"/>
                <w:lang w:val="en-US"/>
              </w:rPr>
              <w:t>17,76</w:t>
            </w:r>
            <w:r w:rsidRPr="00A00993">
              <w:rPr>
                <w:rFonts w:ascii="Times New Roman" w:hAnsi="Times New Roman"/>
                <w:sz w:val="28"/>
                <w:szCs w:val="28"/>
              </w:rPr>
              <w:t>**</w:t>
            </w:r>
          </w:p>
        </w:tc>
        <w:tc>
          <w:tcPr>
            <w:tcW w:w="836"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100</w:t>
            </w:r>
          </w:p>
        </w:tc>
        <w:tc>
          <w:tcPr>
            <w:tcW w:w="1081"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vertAlign w:val="superscript"/>
                <w:lang w:val="en-US"/>
              </w:rPr>
            </w:pPr>
            <w:r w:rsidRPr="00A00993">
              <w:rPr>
                <w:rFonts w:ascii="Times New Roman" w:hAnsi="Times New Roman"/>
                <w:sz w:val="28"/>
                <w:szCs w:val="28"/>
                <w:lang w:val="en-US"/>
              </w:rPr>
              <w:t>18,9</w:t>
            </w:r>
            <w:r w:rsidRPr="00A00993">
              <w:rPr>
                <w:rFonts w:ascii="Times New Roman" w:hAnsi="Times New Roman"/>
                <w:sz w:val="28"/>
                <w:szCs w:val="28"/>
              </w:rPr>
              <w:t>**</w:t>
            </w:r>
          </w:p>
        </w:tc>
        <w:tc>
          <w:tcPr>
            <w:tcW w:w="97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100</w:t>
            </w:r>
          </w:p>
        </w:tc>
        <w:tc>
          <w:tcPr>
            <w:tcW w:w="937"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80,4</w:t>
            </w:r>
          </w:p>
        </w:tc>
        <w:tc>
          <w:tcPr>
            <w:tcW w:w="889" w:type="dxa"/>
            <w:tcBorders>
              <w:top w:val="single" w:sz="4" w:space="0" w:color="000000"/>
              <w:left w:val="single" w:sz="4" w:space="0" w:color="000000"/>
              <w:bottom w:val="single" w:sz="4" w:space="0" w:color="000000"/>
              <w:right w:val="single" w:sz="4" w:space="0" w:color="000000"/>
            </w:tcBorders>
          </w:tcPr>
          <w:p w:rsidR="00AE3570" w:rsidRPr="00A00993" w:rsidRDefault="00AE3570" w:rsidP="00312140">
            <w:pPr>
              <w:pStyle w:val="PlainText"/>
              <w:tabs>
                <w:tab w:val="left" w:pos="9781"/>
              </w:tabs>
              <w:jc w:val="center"/>
              <w:rPr>
                <w:rFonts w:ascii="Times New Roman" w:hAnsi="Times New Roman"/>
                <w:sz w:val="28"/>
                <w:szCs w:val="28"/>
                <w:lang w:val="en-US"/>
              </w:rPr>
            </w:pPr>
            <w:r w:rsidRPr="00A00993">
              <w:rPr>
                <w:rFonts w:ascii="Times New Roman" w:hAnsi="Times New Roman"/>
                <w:sz w:val="28"/>
                <w:szCs w:val="28"/>
                <w:lang w:val="en-US"/>
              </w:rPr>
              <w:t>100</w:t>
            </w:r>
          </w:p>
        </w:tc>
      </w:tr>
    </w:tbl>
    <w:p w:rsidR="00AE3570" w:rsidRDefault="00AE3570" w:rsidP="00312140">
      <w:pPr>
        <w:pStyle w:val="PlainText"/>
        <w:tabs>
          <w:tab w:val="left" w:pos="9781"/>
        </w:tabs>
        <w:rPr>
          <w:rFonts w:ascii="Times New Roman" w:hAnsi="Times New Roman"/>
          <w:sz w:val="28"/>
          <w:szCs w:val="28"/>
        </w:rPr>
      </w:pPr>
      <w:r>
        <w:rPr>
          <w:rFonts w:ascii="Times New Roman" w:hAnsi="Times New Roman"/>
          <w:sz w:val="28"/>
          <w:szCs w:val="28"/>
        </w:rPr>
        <w:t xml:space="preserve">     *   - от мощности потребляемой во время процесса</w:t>
      </w:r>
    </w:p>
    <w:p w:rsidR="00AE3570" w:rsidRDefault="00AE3570" w:rsidP="00312140">
      <w:pPr>
        <w:pStyle w:val="PlainText"/>
        <w:tabs>
          <w:tab w:val="left" w:pos="9781"/>
        </w:tabs>
        <w:rPr>
          <w:rFonts w:ascii="Times New Roman" w:hAnsi="Times New Roman"/>
          <w:sz w:val="28"/>
          <w:szCs w:val="28"/>
        </w:rPr>
      </w:pPr>
      <w:r>
        <w:rPr>
          <w:rFonts w:ascii="Times New Roman" w:hAnsi="Times New Roman"/>
          <w:sz w:val="28"/>
          <w:szCs w:val="28"/>
        </w:rPr>
        <w:t xml:space="preserve">     **  - без учета затрат на выгрузку</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Из приведенных результатов видно,  что наиболее энергопотребляющими  операциями при работе картофелеуборочных комбайнов являются:  выделение из обрабатываемого вороха почвы - 35...45%, подкапывание  пласта  и  передача  его  на  сепарирующее  устройство 20...31%,  затраты на передвижение машины по полю - 15...24%,  а также от 4 до 10% затрачивается на отделение ботвы. Доля мощности, расходуемой на остальных операциях технологической цепочки не превышает 13...17% </w:t>
      </w:r>
      <w:r w:rsidRPr="00F247D0">
        <w:rPr>
          <w:rFonts w:ascii="Times New Roman" w:hAnsi="Times New Roman"/>
          <w:sz w:val="28"/>
          <w:szCs w:val="28"/>
        </w:rPr>
        <w:t>[</w:t>
      </w:r>
      <w:r>
        <w:rPr>
          <w:rFonts w:ascii="Times New Roman" w:hAnsi="Times New Roman"/>
          <w:sz w:val="28"/>
          <w:szCs w:val="28"/>
        </w:rPr>
        <w:t>4,5, 6, 14, 15, 17, 18</w:t>
      </w:r>
      <w:r w:rsidRPr="00F247D0">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К известным  путям снижения затрат энергии в картофелеуборочных машинах можно отнести следующие:</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возделывание  картофеля по современным интенсивным технологиям, способствующим повышению  эффективности  работы  машин  для уборки картофеля;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применение агротехнических мероприятий перед уборкой картофеля, имеющих целью создание условий, благоприятствующих функционированию картофелеуборочных комбайнов;</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создание  и использование новых рабочих органов машин с рационально обоснованными оптимальными параметрами и кинематическими режимами работы;</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разработка технологических и технических мероприятий, направленных на снижение потерь и повреждений клубней картофеля;</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 повышение готовности к использованию по назначению сельскохозяйственной техники.</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Так с целью снижения мощности,  затрачиваемой на подкапывание  клубненосного пласта, применяют в подкапывающем устройстве активные диски, которые создают дополнительное тяговое усилие.</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Для создания  новых машин с энергосберегающими рабочими органами, отвечающих современным  требованиям  необходимо  учитывать большое количество факторов,  влияющих как на величину энергозатрат, так и на качество работы машины (чистота  урожая,  потери  и  повреждаемость клубней). В настоящее время сравнительно мало изучено влияние на процесс потребления энергии отдельных  параметров машины и  их комплексное взаимодействие в условиях изменения возмущающих факторов окружающей среды.</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В частности недостаточно проработана взаимосвязь характеристик повреждаемости клубней картофеля с параметрами технического состояния сельскохозяйственной техники в процессе производства картофеля. Хотя имеются определённые перспективы повышения эксплуатационных показателей машин, что невозможно без определения периодичности контроля расхода энергии при их работе.</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Исследованиями установлено </w:t>
      </w:r>
      <w:r w:rsidRPr="00B76D41">
        <w:rPr>
          <w:rFonts w:ascii="Times New Roman" w:hAnsi="Times New Roman"/>
          <w:sz w:val="28"/>
          <w:szCs w:val="28"/>
        </w:rPr>
        <w:t>[</w:t>
      </w:r>
      <w:r>
        <w:rPr>
          <w:rFonts w:ascii="Times New Roman" w:hAnsi="Times New Roman"/>
          <w:sz w:val="28"/>
          <w:szCs w:val="28"/>
        </w:rPr>
        <w:t>31, 32, 33, 34, 35, 36</w:t>
      </w:r>
      <w:r w:rsidRPr="00B76D41">
        <w:rPr>
          <w:rFonts w:ascii="Times New Roman" w:hAnsi="Times New Roman"/>
          <w:sz w:val="28"/>
          <w:szCs w:val="28"/>
        </w:rPr>
        <w:t>]</w:t>
      </w:r>
      <w:r>
        <w:rPr>
          <w:rFonts w:ascii="Times New Roman" w:hAnsi="Times New Roman"/>
          <w:sz w:val="28"/>
          <w:szCs w:val="28"/>
        </w:rPr>
        <w:t xml:space="preserve">, что параметры технического состояния </w:t>
      </w:r>
      <w:r w:rsidRPr="001F3D85">
        <w:rPr>
          <w:rFonts w:ascii="Times New Roman" w:hAnsi="Times New Roman"/>
          <w:sz w:val="28"/>
          <w:szCs w:val="28"/>
        </w:rPr>
        <w:t>[</w:t>
      </w:r>
      <w:r>
        <w:rPr>
          <w:rFonts w:ascii="Times New Roman" w:hAnsi="Times New Roman"/>
          <w:sz w:val="28"/>
          <w:szCs w:val="28"/>
        </w:rPr>
        <w:t>28</w:t>
      </w:r>
      <w:r w:rsidRPr="001F3D85">
        <w:rPr>
          <w:rFonts w:ascii="Times New Roman" w:hAnsi="Times New Roman"/>
          <w:sz w:val="28"/>
          <w:szCs w:val="28"/>
        </w:rPr>
        <w:t>]</w:t>
      </w:r>
      <w:r>
        <w:rPr>
          <w:rFonts w:ascii="Times New Roman" w:hAnsi="Times New Roman"/>
          <w:sz w:val="28"/>
          <w:szCs w:val="28"/>
        </w:rPr>
        <w:t xml:space="preserve"> машин влияющие на энергоэффективность и повреждаемость клубней, необходимо контролировать с определенной рациональной периодичностью</w:t>
      </w:r>
      <w:r w:rsidRPr="00B76D41">
        <w:rPr>
          <w:rFonts w:ascii="Times New Roman" w:hAnsi="Times New Roman"/>
          <w:sz w:val="28"/>
          <w:szCs w:val="28"/>
        </w:rPr>
        <w:t xml:space="preserve"> [</w:t>
      </w:r>
      <w:r>
        <w:rPr>
          <w:rFonts w:ascii="Times New Roman" w:hAnsi="Times New Roman"/>
          <w:sz w:val="28"/>
          <w:szCs w:val="28"/>
        </w:rPr>
        <w:t>22, 37</w:t>
      </w:r>
      <w:r w:rsidRPr="00B76D41">
        <w:rPr>
          <w:rFonts w:ascii="Times New Roman" w:hAnsi="Times New Roman"/>
          <w:sz w:val="28"/>
          <w:szCs w:val="28"/>
        </w:rPr>
        <w:t>]</w:t>
      </w:r>
      <w:r>
        <w:rPr>
          <w:rFonts w:ascii="Times New Roman" w:hAnsi="Times New Roman"/>
          <w:sz w:val="28"/>
          <w:szCs w:val="28"/>
        </w:rPr>
        <w:t xml:space="preserve"> в соответствии с выбранной стратегией технического обслуживания и ремонта техники </w:t>
      </w:r>
      <w:r w:rsidRPr="00B76D41">
        <w:rPr>
          <w:rFonts w:ascii="Times New Roman" w:hAnsi="Times New Roman"/>
          <w:sz w:val="28"/>
          <w:szCs w:val="28"/>
        </w:rPr>
        <w:t>[</w:t>
      </w:r>
      <w:r>
        <w:rPr>
          <w:rFonts w:ascii="Times New Roman" w:hAnsi="Times New Roman"/>
          <w:sz w:val="28"/>
          <w:szCs w:val="28"/>
        </w:rPr>
        <w:t>38</w:t>
      </w:r>
      <w:r w:rsidRPr="00B76D41">
        <w:rPr>
          <w:rFonts w:ascii="Times New Roman" w:hAnsi="Times New Roman"/>
          <w:sz w:val="28"/>
          <w:szCs w:val="28"/>
        </w:rPr>
        <w:t>]</w:t>
      </w:r>
      <w:r>
        <w:rPr>
          <w:rFonts w:ascii="Times New Roman" w:hAnsi="Times New Roman"/>
          <w:sz w:val="28"/>
          <w:szCs w:val="28"/>
        </w:rPr>
        <w:t xml:space="preserve"> тесно связанной с программами технического обслуживания и ремонта </w:t>
      </w:r>
      <w:r w:rsidRPr="0095701F">
        <w:rPr>
          <w:rFonts w:ascii="Times New Roman" w:hAnsi="Times New Roman"/>
          <w:sz w:val="28"/>
          <w:szCs w:val="28"/>
        </w:rPr>
        <w:t>[</w:t>
      </w:r>
      <w:r>
        <w:rPr>
          <w:rFonts w:ascii="Times New Roman" w:hAnsi="Times New Roman"/>
          <w:sz w:val="28"/>
          <w:szCs w:val="28"/>
        </w:rPr>
        <w:t>39, 40</w:t>
      </w:r>
      <w:r w:rsidRPr="0095701F">
        <w:rPr>
          <w:rFonts w:ascii="Times New Roman" w:hAnsi="Times New Roman"/>
          <w:sz w:val="28"/>
          <w:szCs w:val="28"/>
        </w:rPr>
        <w:t>]</w:t>
      </w:r>
      <w:r>
        <w:rPr>
          <w:rFonts w:ascii="Times New Roman" w:hAnsi="Times New Roman"/>
          <w:sz w:val="28"/>
          <w:szCs w:val="28"/>
        </w:rPr>
        <w:t xml:space="preserve"> на основе развитой системы диагностирования</w:t>
      </w:r>
      <w:r w:rsidRPr="00B76D41">
        <w:rPr>
          <w:rFonts w:ascii="Times New Roman" w:hAnsi="Times New Roman"/>
          <w:sz w:val="28"/>
          <w:szCs w:val="28"/>
        </w:rPr>
        <w:t xml:space="preserve"> [</w:t>
      </w:r>
      <w:r>
        <w:rPr>
          <w:rFonts w:ascii="Times New Roman" w:hAnsi="Times New Roman"/>
          <w:sz w:val="28"/>
          <w:szCs w:val="28"/>
        </w:rPr>
        <w:t>41, 42, 43, 44, 45</w:t>
      </w:r>
      <w:r w:rsidRPr="00B76D41">
        <w:rPr>
          <w:rFonts w:ascii="Times New Roman" w:hAnsi="Times New Roman"/>
          <w:sz w:val="28"/>
          <w:szCs w:val="28"/>
        </w:rPr>
        <w:t>]</w:t>
      </w:r>
      <w:r>
        <w:rPr>
          <w:rFonts w:ascii="Times New Roman" w:hAnsi="Times New Roman"/>
          <w:sz w:val="28"/>
          <w:szCs w:val="28"/>
        </w:rPr>
        <w:t>, с учетом прогнозирования остаточного ресурса как узлов, агрегатов, систем, так и машины в целом</w:t>
      </w:r>
      <w:r w:rsidRPr="00B76D41">
        <w:rPr>
          <w:rFonts w:ascii="Times New Roman" w:hAnsi="Times New Roman"/>
          <w:sz w:val="28"/>
          <w:szCs w:val="28"/>
        </w:rPr>
        <w:t xml:space="preserve"> [</w:t>
      </w:r>
      <w:r>
        <w:rPr>
          <w:rFonts w:ascii="Times New Roman" w:hAnsi="Times New Roman"/>
          <w:sz w:val="28"/>
          <w:szCs w:val="28"/>
        </w:rPr>
        <w:t>46, 47, 48, 49 , 50, 51, 52</w:t>
      </w:r>
      <w:r w:rsidRPr="00B76D41">
        <w:rPr>
          <w:rFonts w:ascii="Times New Roman" w:hAnsi="Times New Roman"/>
          <w:sz w:val="28"/>
          <w:szCs w:val="28"/>
        </w:rPr>
        <w:t>]</w:t>
      </w:r>
      <w:r>
        <w:rPr>
          <w:rFonts w:ascii="Times New Roman" w:hAnsi="Times New Roman"/>
          <w:sz w:val="28"/>
          <w:szCs w:val="28"/>
        </w:rPr>
        <w:t>.</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Pr>
          <w:rFonts w:ascii="Times New Roman" w:hAnsi="Times New Roman"/>
          <w:sz w:val="28"/>
          <w:szCs w:val="28"/>
        </w:rPr>
        <w:t xml:space="preserve">    Поэтому мы считаем одним из наиболее перспективных путей развития сельскохозяйственной техники работу над исследованием энергопотребления агрегатов машин и поиск путей снижения энергетических затрат при производстве сельскохозяйственной продукции.  </w:t>
      </w:r>
    </w:p>
    <w:p w:rsidR="00AE3570" w:rsidRDefault="00AE3570" w:rsidP="00312140">
      <w:pPr>
        <w:pStyle w:val="PlainText"/>
        <w:tabs>
          <w:tab w:val="left" w:pos="9781"/>
        </w:tabs>
        <w:spacing w:line="360" w:lineRule="auto"/>
        <w:ind w:firstLine="709"/>
        <w:jc w:val="both"/>
        <w:rPr>
          <w:rFonts w:ascii="Times New Roman" w:hAnsi="Times New Roman"/>
          <w:sz w:val="28"/>
          <w:szCs w:val="28"/>
        </w:rPr>
      </w:pPr>
    </w:p>
    <w:p w:rsidR="00AE3570" w:rsidRDefault="00AE3570" w:rsidP="00312140">
      <w:pPr>
        <w:pStyle w:val="PlainText"/>
        <w:tabs>
          <w:tab w:val="left" w:pos="9781"/>
        </w:tabs>
        <w:spacing w:line="360" w:lineRule="auto"/>
        <w:ind w:firstLine="709"/>
        <w:jc w:val="both"/>
        <w:rPr>
          <w:rFonts w:ascii="Times New Roman" w:hAnsi="Times New Roman"/>
          <w:sz w:val="28"/>
          <w:szCs w:val="28"/>
        </w:rPr>
      </w:pPr>
      <w:r w:rsidRPr="00593733">
        <w:rPr>
          <w:rFonts w:ascii="Times New Roman" w:hAnsi="Times New Roman"/>
          <w:b/>
          <w:sz w:val="24"/>
          <w:szCs w:val="28"/>
        </w:rPr>
        <w:t>Список литературы</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Успенский И.А. Некоторые энергосберегающие мероприятия в технологии уборки картофеля Вопросы механизации с.-х. производства / Успенский И.А. - Казань,</w:t>
      </w:r>
      <w:r w:rsidRPr="0090557D">
        <w:rPr>
          <w:rFonts w:ascii="Times New Roman" w:hAnsi="Times New Roman"/>
          <w:noProof/>
          <w:sz w:val="24"/>
          <w:szCs w:val="24"/>
        </w:rPr>
        <w:t xml:space="preserve"> 1988 </w:t>
      </w:r>
      <w:r w:rsidRPr="0090557D">
        <w:rPr>
          <w:rFonts w:ascii="Times New Roman" w:hAnsi="Times New Roman"/>
          <w:sz w:val="24"/>
          <w:szCs w:val="24"/>
        </w:rPr>
        <w:t xml:space="preserve">(Тр. Казан. СХИ), . - 31-34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Исследование работы модернизированного картофелекопателя / Колотов А.С. и др. // В сборнике: Интеллектуальные машинные технологии и техника для реализации Государственной программы развития сельского хозяйства Сборник научных докладов Международной научно-технической конференции. Всероссийский научно-исследовательский институт механизации сельского хозяйства. 2015. С. 263-266.</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Актуальные вопросы совершенствования картофелеуборочной техники / Симдянкин А.А. и др. // Политематический сетевой электронный научный журнал Кубанского государственного аграрного университета. - 2015. № 114. - С. 985-1000.</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Успенский И.А. Теоретические основы совершенствования технологического процесса и снижения энергозатрат картофелеуборочных машин. Монография / Успенский И.А. - Рязань,</w:t>
      </w:r>
      <w:r w:rsidRPr="0090557D">
        <w:rPr>
          <w:rFonts w:ascii="Times New Roman" w:hAnsi="Times New Roman"/>
          <w:noProof/>
          <w:sz w:val="24"/>
          <w:szCs w:val="24"/>
        </w:rPr>
        <w:t xml:space="preserve"> 1997.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Успенский И.А. Основы совершенствования технологического процесса и снижения энергозатрат картофелеуборочных машин.</w:t>
      </w:r>
      <w:r>
        <w:rPr>
          <w:rFonts w:ascii="Times New Roman" w:hAnsi="Times New Roman"/>
          <w:sz w:val="24"/>
          <w:szCs w:val="24"/>
        </w:rPr>
        <w:t xml:space="preserve"> Д</w:t>
      </w:r>
      <w:r w:rsidRPr="0090557D">
        <w:rPr>
          <w:rFonts w:ascii="Times New Roman" w:hAnsi="Times New Roman"/>
          <w:sz w:val="24"/>
          <w:szCs w:val="24"/>
        </w:rPr>
        <w:t>иссер. на соискание ученой степени докт. тех. наук, / Успенский И.А. - Москва,</w:t>
      </w:r>
      <w:r w:rsidRPr="0090557D">
        <w:rPr>
          <w:rFonts w:ascii="Times New Roman" w:hAnsi="Times New Roman"/>
          <w:noProof/>
          <w:sz w:val="24"/>
          <w:szCs w:val="24"/>
        </w:rPr>
        <w:t xml:space="preserve"> 1997.</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Общие принципы уменьшения энергетических затрат / Успенский И.А. - Рязань,</w:t>
      </w:r>
      <w:r w:rsidRPr="0090557D">
        <w:rPr>
          <w:rFonts w:ascii="Times New Roman" w:hAnsi="Times New Roman"/>
          <w:noProof/>
          <w:sz w:val="24"/>
          <w:szCs w:val="24"/>
        </w:rPr>
        <w:t xml:space="preserve"> 1998,</w:t>
      </w:r>
      <w:r w:rsidRPr="0090557D">
        <w:rPr>
          <w:rFonts w:ascii="Times New Roman" w:hAnsi="Times New Roman"/>
          <w:sz w:val="24"/>
          <w:szCs w:val="24"/>
        </w:rPr>
        <w:t xml:space="preserve"> Сб. науч. трудов РГСХА, с. 44-45</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Совершенствование технологического процесса и снижение энергозатрат картофелеуборочных машин / Успенский И.А. и др. // Тез. Докл.</w:t>
      </w:r>
      <w:r w:rsidRPr="0090557D">
        <w:rPr>
          <w:rFonts w:ascii="Times New Roman" w:hAnsi="Times New Roman"/>
          <w:noProof/>
          <w:sz w:val="24"/>
          <w:szCs w:val="24"/>
        </w:rPr>
        <w:t xml:space="preserve"> 10</w:t>
      </w:r>
      <w:r w:rsidRPr="0090557D">
        <w:rPr>
          <w:rFonts w:ascii="Times New Roman" w:hAnsi="Times New Roman"/>
          <w:sz w:val="24"/>
          <w:szCs w:val="24"/>
        </w:rPr>
        <w:t xml:space="preserve"> науч. практич. Конфер. ВУЗов Поволжья и Предуралья, Чебоксары,</w:t>
      </w:r>
      <w:r w:rsidRPr="0090557D">
        <w:rPr>
          <w:rFonts w:ascii="Times New Roman" w:hAnsi="Times New Roman"/>
          <w:noProof/>
          <w:sz w:val="24"/>
          <w:szCs w:val="24"/>
        </w:rPr>
        <w:t xml:space="preserve"> 1998. - с. 52-54</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Анализ энергетических показателей сельскохозяйственных машин / Успенский И.А. и др. // В кн.: Современные энерго- и ресурсо-сберегающие, эколо</w:t>
      </w:r>
      <w:r w:rsidRPr="0090557D">
        <w:rPr>
          <w:rFonts w:ascii="Times New Roman" w:hAnsi="Times New Roman"/>
          <w:sz w:val="24"/>
          <w:szCs w:val="24"/>
        </w:rPr>
        <w:softHyphen/>
        <w:t>гически устойчивые технологии и системы с/х про</w:t>
      </w:r>
      <w:r w:rsidRPr="0090557D">
        <w:rPr>
          <w:rFonts w:ascii="Times New Roman" w:hAnsi="Times New Roman"/>
          <w:sz w:val="24"/>
          <w:szCs w:val="24"/>
        </w:rPr>
        <w:softHyphen/>
        <w:t>изводства, Сб. Науч. труд., Вып.</w:t>
      </w:r>
      <w:r w:rsidRPr="0090557D">
        <w:rPr>
          <w:rFonts w:ascii="Times New Roman" w:hAnsi="Times New Roman"/>
          <w:noProof/>
          <w:sz w:val="24"/>
          <w:szCs w:val="24"/>
        </w:rPr>
        <w:t xml:space="preserve"> 2,</w:t>
      </w:r>
      <w:r w:rsidRPr="0090557D">
        <w:rPr>
          <w:rFonts w:ascii="Times New Roman" w:hAnsi="Times New Roman"/>
          <w:sz w:val="24"/>
          <w:szCs w:val="24"/>
        </w:rPr>
        <w:t xml:space="preserve"> Часть</w:t>
      </w:r>
      <w:r w:rsidRPr="0090557D">
        <w:rPr>
          <w:rFonts w:ascii="Times New Roman" w:hAnsi="Times New Roman"/>
          <w:noProof/>
          <w:sz w:val="24"/>
          <w:szCs w:val="24"/>
        </w:rPr>
        <w:t xml:space="preserve"> 2,</w:t>
      </w:r>
      <w:r w:rsidRPr="0090557D">
        <w:rPr>
          <w:rFonts w:ascii="Times New Roman" w:hAnsi="Times New Roman"/>
          <w:sz w:val="24"/>
          <w:szCs w:val="24"/>
        </w:rPr>
        <w:t xml:space="preserve"> Рязань,</w:t>
      </w:r>
      <w:r w:rsidRPr="0090557D">
        <w:rPr>
          <w:rFonts w:ascii="Times New Roman" w:hAnsi="Times New Roman"/>
          <w:noProof/>
          <w:sz w:val="24"/>
          <w:szCs w:val="24"/>
        </w:rPr>
        <w:t xml:space="preserve"> 1998, с. 17-19</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К вопросу снижения энергетических затрат при эксплуатации машин во время уборки картофеля / Успенский И.А. и др. // В кн.: Юбилейный сборник научных трудов сотрудников и аспирантов РГСХА, Рязань,1999, с. 257-259</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Успенский И.А. Обоснование рациональных параметров дисковых элементов подкапывающих рабочих органов картофелеуборочных машин / Успенский И.А., Кирюшин И.Н., Колотов А.С. // Политематический сетевой электронный научный журнал Кубанского государственного аграрного университета. 2014. № 96. С. 323-333.</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Успенский И.А. Эколого-энергетические проблемы автотранспорта / Успенский И.А., Кузин А.В., Морозов С.А.  // В кн.: Современные энерго- и ресурсосберегающие технологии и системы сельскохозяйственного производства. Сб. науч. труд.. Вып. 4, часть 1, Рязань, 2000, с. 39-41</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Успенский И.А. Энергоемкость перевозок различными видами транспорта / Успенский И.А. // В кн.: Современные энерго- и ресурсо-сберегаюшие, экологически устойчивые технологии и системы сельскохозяйственного производства. Сб. науч. труд.. Вып. 4, часть 2, Рязань, 2000, с. 96-98</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История развития техники для уборки картофеля / Успенский И.А. и др. // Сельский механизатор. 2013. № 5 (51). С. 4-5.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Борычев С.Н. Проблемы при уборке корнеклубнеплодов. В кн.: Энергосберегающие технологии использования и ремонта машинно-тракторного парка / Борычев С.Н., Рогов С.С. // Сб. материалов науч.-практич. конференции, посвящённой 50-летию каф. «Эксплуатация машинно-тракторного парка» и «Технология металлов и ремонт машин» инженерного факультета. Рязань, 2004, с. 26-27.</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Успенский И.А. Ресурсосберегающая технология уборки и послеуборочной обработки картофеля Улучшение эксплуатационных показателей сельскохозяйственной энергетики / Успенский И.А. и др. // Материалы III Международной научно-практической конференции «Наука-Технология-Ресурсосбережение». Выпуск </w:t>
      </w:r>
      <w:smartTag w:uri="urn:schemas-microsoft-com:office:smarttags" w:element="metricconverter">
        <w:smartTagPr>
          <w:attr w:name="ProductID" w:val="11 г"/>
        </w:smartTagPr>
        <w:r w:rsidRPr="0090557D">
          <w:rPr>
            <w:rFonts w:ascii="Times New Roman" w:hAnsi="Times New Roman"/>
            <w:sz w:val="24"/>
            <w:szCs w:val="24"/>
          </w:rPr>
          <w:t>11 г</w:t>
        </w:r>
      </w:smartTag>
      <w:r w:rsidRPr="0090557D">
        <w:rPr>
          <w:rFonts w:ascii="Times New Roman" w:hAnsi="Times New Roman"/>
          <w:sz w:val="24"/>
          <w:szCs w:val="24"/>
        </w:rPr>
        <w:t>. Киров, 2010г., С. 150-152</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lang w:val="en-US"/>
        </w:rPr>
      </w:pPr>
      <w:r w:rsidRPr="0090557D">
        <w:rPr>
          <w:rFonts w:ascii="Times New Roman" w:hAnsi="Times New Roman"/>
          <w:sz w:val="24"/>
          <w:szCs w:val="24"/>
        </w:rPr>
        <w:t xml:space="preserve">Способ снижения энергоемкости процесса уборки и послеуборочной обработки картофеля / Успенский И.А. и др. // В сб. </w:t>
      </w:r>
      <w:r w:rsidRPr="0090557D">
        <w:rPr>
          <w:rFonts w:ascii="Times New Roman" w:hAnsi="Times New Roman"/>
          <w:sz w:val="24"/>
          <w:szCs w:val="24"/>
          <w:lang w:val="en-US"/>
        </w:rPr>
        <w:t xml:space="preserve">«Materiály VI Miedzynarodowej Naukowi-Praktycznej Konferencji “Nauka I Inowacja - </w:t>
      </w:r>
      <w:smartTag w:uri="urn:schemas-microsoft-com:office:smarttags" w:element="metricconverter">
        <w:smartTagPr>
          <w:attr w:name="ProductID" w:val="2010”"/>
        </w:smartTagPr>
        <w:r w:rsidRPr="0090557D">
          <w:rPr>
            <w:rFonts w:ascii="Times New Roman" w:hAnsi="Times New Roman"/>
            <w:sz w:val="24"/>
            <w:szCs w:val="24"/>
            <w:lang w:val="en-US"/>
          </w:rPr>
          <w:t>2010”</w:t>
        </w:r>
      </w:smartTag>
      <w:r w:rsidRPr="0090557D">
        <w:rPr>
          <w:rFonts w:ascii="Times New Roman" w:hAnsi="Times New Roman"/>
          <w:sz w:val="24"/>
          <w:szCs w:val="24"/>
          <w:lang w:val="en-US"/>
        </w:rPr>
        <w:t>. Volume 11». – Przemysl: «Nauka I Studia», 2010. – S. 45–48.</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lang w:val="en-US"/>
        </w:rPr>
        <w:t xml:space="preserve"> </w:t>
      </w:r>
      <w:r w:rsidRPr="0090557D">
        <w:rPr>
          <w:rFonts w:ascii="Times New Roman" w:hAnsi="Times New Roman"/>
          <w:sz w:val="24"/>
          <w:szCs w:val="24"/>
        </w:rPr>
        <w:t xml:space="preserve">Успенский И.А. Анализ технологий осуществления уборочно – транспортных работ при возделывании картофеля / Успенский И.А., Волченков Д.А., Рембалович Г.К. // Юбилейный сборник научных трудов студентов, аспирантов и преподавателей РГАТУ посвященный 165 летию со дня рождения П.А. Костычева. Материалы научно-практической конференции </w:t>
      </w:r>
      <w:smartTag w:uri="urn:schemas-microsoft-com:office:smarttags" w:element="metricconverter">
        <w:smartTagPr>
          <w:attr w:name="ProductID" w:val="2010 г"/>
        </w:smartTagPr>
        <w:r w:rsidRPr="0090557D">
          <w:rPr>
            <w:rFonts w:ascii="Times New Roman" w:hAnsi="Times New Roman"/>
            <w:sz w:val="24"/>
            <w:szCs w:val="24"/>
          </w:rPr>
          <w:t>2010 г</w:t>
        </w:r>
      </w:smartTag>
      <w:r w:rsidRPr="0090557D">
        <w:rPr>
          <w:rFonts w:ascii="Times New Roman" w:hAnsi="Times New Roman"/>
          <w:sz w:val="24"/>
          <w:szCs w:val="24"/>
        </w:rPr>
        <w:t>. Издательство РязанскогоГАТУ, с. 83 – 86</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Основы снижения энергозатрат в сельскохозяйственном производстве (на примере уборки картофеля) / Успенский И.А. и др. - ФГОУ ВПО РГАТУ. Рязань 2010.</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Основные тенденции развития высокопроизводительной техники / Успенский И.А. и др. // Тракторы и сельхозмашины №4, 2012, с. 46-51</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Инновационные решения уборочно-транспортных технологических процессов и технических средств в растениеводстве / Успенский И.А. и др. //  Сборник научных трудов ГНУ ВИМ Россельхозакадемии, Том 2 С. 455-460</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Специальная техника для производства картофеля в хозяйствах малых форм / Успенский И.А. и др. // По материалам Международной выставки Agritechnica - 2011(г. Ганновер, ФРГ) Тракторы и сельхозмашины, № </w:t>
      </w:r>
      <w:smartTag w:uri="urn:schemas-microsoft-com:office:smarttags" w:element="metricconverter">
        <w:smartTagPr>
          <w:attr w:name="ProductID" w:val="5,2012 г"/>
        </w:smartTagPr>
        <w:r w:rsidRPr="0090557D">
          <w:rPr>
            <w:rFonts w:ascii="Times New Roman" w:hAnsi="Times New Roman"/>
            <w:sz w:val="24"/>
            <w:szCs w:val="24"/>
          </w:rPr>
          <w:t>5,2012 г</w:t>
        </w:r>
      </w:smartTag>
      <w:r w:rsidRPr="0090557D">
        <w:rPr>
          <w:rFonts w:ascii="Times New Roman" w:hAnsi="Times New Roman"/>
          <w:sz w:val="24"/>
          <w:szCs w:val="24"/>
        </w:rPr>
        <w:t>., стр.48 – 55</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Периодичность контроля технического состояния мобильной сельскохозяйственной техники / Успенский И.А.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№07(081). С. 480 – 490. – IDA [article ID]: 0811207036. – Режим доступа: http://ej.kubagro.ru/2012/07/pdf/36.pdf, 0,688 у.п.л., импакт-фактор РИНЦ=0,266</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Инновационные машинные технологии в картофелеводстве России / Успенский И.А. и др. // Тракторы и сельхозмашины, 2012, №10, С. 3-5</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Инновационные решения уборочно-транспортных технологических процессов и технологических средств в картофелеводстве / Успенский И.А. и др. // Сельскохозяйственные машины и технологии, 2013, №1, С. 23-25</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Анализ эксплуатационно-технологических требований к картофелеуборочным машинам и показателей их работы в условиях Рязанской области / Успенский И.А.  // В журн. «Вестник РГАТУ». – </w:t>
      </w:r>
      <w:smartTag w:uri="urn:schemas-microsoft-com:office:smarttags" w:element="metricconverter">
        <w:smartTagPr>
          <w:attr w:name="ProductID" w:val="2013 г"/>
        </w:smartTagPr>
        <w:r w:rsidRPr="0090557D">
          <w:rPr>
            <w:rFonts w:ascii="Times New Roman" w:hAnsi="Times New Roman"/>
            <w:sz w:val="24"/>
            <w:szCs w:val="24"/>
          </w:rPr>
          <w:t>2013 г</w:t>
        </w:r>
      </w:smartTag>
      <w:r w:rsidRPr="0090557D">
        <w:rPr>
          <w:rFonts w:ascii="Times New Roman" w:hAnsi="Times New Roman"/>
          <w:sz w:val="24"/>
          <w:szCs w:val="24"/>
        </w:rPr>
        <w:t>., № 1 (17) стр. 64-68</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Повышение эксплуатационно-технологических показателей транспортной и специальной техники на уборке картофеля / Успенский И.А.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509 – 518. – IDA [article ID]: 0881304034. – Режим доступа: http://ej.kubagro.ru/2013/04/pdf/34.pdf, 0,625 у.п.л., импакт-фактор РИНЦ=0,266</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Успенский И.А. Повышение эффективности функционирования картофелеуборочной техники посредством внедрения инновационного сепарирующего устройства / Успенский И.А., Павлов В.А. // Научные приоритеты в АПК: инновационные достижения, проблемы, перспективы развития: Материалы международной научно-практической конференции 15 мая </w:t>
      </w:r>
      <w:smartTag w:uri="urn:schemas-microsoft-com:office:smarttags" w:element="metricconverter">
        <w:smartTagPr>
          <w:attr w:name="ProductID" w:val="2013 г"/>
        </w:smartTagPr>
        <w:r w:rsidRPr="0090557D">
          <w:rPr>
            <w:rFonts w:ascii="Times New Roman" w:hAnsi="Times New Roman"/>
            <w:sz w:val="24"/>
            <w:szCs w:val="24"/>
          </w:rPr>
          <w:t>2013 г</w:t>
        </w:r>
      </w:smartTag>
      <w:r w:rsidRPr="0090557D">
        <w:rPr>
          <w:rFonts w:ascii="Times New Roman" w:hAnsi="Times New Roman"/>
          <w:sz w:val="24"/>
          <w:szCs w:val="24"/>
        </w:rPr>
        <w:t>. – Рязань: Издательство Рязанского государственного агротехнологического университета, с. 193-197</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Разработка теоретических положений по распознанию класса технического состояния техники Актуальные проблемы эксплуатации автотранспортных средств / Успенский И.А. // Материалы XV Международной научно-практической конференции 20-22 ноября </w:t>
      </w:r>
      <w:smartTag w:uri="urn:schemas-microsoft-com:office:smarttags" w:element="metricconverter">
        <w:smartTagPr>
          <w:attr w:name="ProductID" w:val="2013 г"/>
        </w:smartTagPr>
        <w:r w:rsidRPr="0090557D">
          <w:rPr>
            <w:rFonts w:ascii="Times New Roman" w:hAnsi="Times New Roman"/>
            <w:sz w:val="24"/>
            <w:szCs w:val="24"/>
          </w:rPr>
          <w:t>2013 г</w:t>
        </w:r>
      </w:smartTag>
      <w:r w:rsidRPr="0090557D">
        <w:rPr>
          <w:rFonts w:ascii="Times New Roman" w:hAnsi="Times New Roman"/>
          <w:sz w:val="24"/>
          <w:szCs w:val="24"/>
        </w:rPr>
        <w:t>. Владимир, С. 110-114.</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Инновационные технологии оценки ресурса фильтров тонкой очистки топлива системы Common Rail / Успенский И.А. // Техника и оборудование для села. – 2014. - №2 (200). – С. 9 – 12.</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Успенский И.А. Методика оценки загрязненности фильтра тонкой очистки дизельного топлива / Успенский И.А., Симдянкин А.А., Синицин П.С.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№01(095). С. 614 – 626. – IDA [article ID]: 0951401031. – Режим доступа: </w:t>
      </w:r>
      <w:hyperlink r:id="rId26" w:history="1">
        <w:r w:rsidRPr="0090557D">
          <w:rPr>
            <w:rStyle w:val="Hyperlink"/>
            <w:rFonts w:ascii="Times New Roman" w:hAnsi="Times New Roman"/>
            <w:sz w:val="24"/>
            <w:szCs w:val="24"/>
          </w:rPr>
          <w:t>http://ej.kubagro.ru/2014/01/pdf/31.pdf</w:t>
        </w:r>
      </w:hyperlink>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 Г.К. Рембалович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№10(074). С. 596 – 606. – Шифр Информрегистра: 0421100012\0428, IDA [article ID]: 0741110053. – Режим доступа: http://ej.kubagro.ru/2011/10/pdf/53.pdf, 0,688 у.п.л</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Повышение эффективности системы технической эксплуатации автомобилей в сельском хозяйстве на основе инженерно-кибернетического подхода: дис. … докт. техн. наук: 05.20.03 / Г.Д. Кокорев. -Рязань, 2014. -483 с.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Кокорев Г.Д. Повышение эффективности системы технической эксплуатации автомобилей в сельском хозяйстве на основе инженерно-кибернетического подхода/ Г.Д. Кокорев //Автореферат диссертации на соискание ученой степени доктора технических наук/Мордовский государственный университет им. Н.П. Огарева. Рязань, 2014. -36 с.</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Кокорев, Г.Д. Методология совершенствования системы технической эксплуатации мобильной техники в сельском хозяйстве/</w:t>
      </w:r>
      <w:hyperlink r:id="rId27" w:history="1">
        <w:r w:rsidRPr="0090557D">
          <w:rPr>
            <w:rFonts w:ascii="Times New Roman" w:hAnsi="Times New Roman"/>
            <w:sz w:val="24"/>
            <w:szCs w:val="24"/>
          </w:rPr>
          <w:t>Г.Д. Кокорев</w:t>
        </w:r>
      </w:hyperlink>
      <w:r w:rsidRPr="0090557D">
        <w:rPr>
          <w:rFonts w:ascii="Times New Roman" w:hAnsi="Times New Roman"/>
          <w:sz w:val="24"/>
          <w:szCs w:val="24"/>
        </w:rPr>
        <w:t>. -Рязань: ФГБОУ ВПО РГАТУ, 2013. -247 с.</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Кокорев, Г.Д. Тенденции развития системы технической эксплуатации автомобильного транспорта/ </w:t>
      </w:r>
      <w:hyperlink r:id="rId28" w:history="1">
        <w:r w:rsidRPr="0090557D">
          <w:rPr>
            <w:rFonts w:ascii="Times New Roman" w:hAnsi="Times New Roman"/>
            <w:sz w:val="24"/>
            <w:szCs w:val="24"/>
          </w:rPr>
          <w:t>Г.Д. Кокорев</w:t>
        </w:r>
      </w:hyperlink>
      <w:r w:rsidRPr="0090557D">
        <w:rPr>
          <w:rFonts w:ascii="Times New Roman" w:hAnsi="Times New Roman"/>
          <w:sz w:val="24"/>
          <w:szCs w:val="24"/>
        </w:rPr>
        <w:t xml:space="preserve">, </w:t>
      </w:r>
      <w:hyperlink r:id="rId29" w:history="1">
        <w:r w:rsidRPr="0090557D">
          <w:rPr>
            <w:rFonts w:ascii="Times New Roman" w:hAnsi="Times New Roman"/>
            <w:sz w:val="24"/>
            <w:szCs w:val="24"/>
          </w:rPr>
          <w:t>И.А. Успенский</w:t>
        </w:r>
      </w:hyperlink>
      <w:r w:rsidRPr="0090557D">
        <w:rPr>
          <w:rFonts w:ascii="Times New Roman" w:hAnsi="Times New Roman"/>
          <w:sz w:val="24"/>
          <w:szCs w:val="24"/>
        </w:rPr>
        <w:t xml:space="preserve">, </w:t>
      </w:r>
      <w:hyperlink r:id="rId30" w:history="1">
        <w:r w:rsidRPr="0090557D">
          <w:rPr>
            <w:rFonts w:ascii="Times New Roman" w:hAnsi="Times New Roman"/>
            <w:sz w:val="24"/>
            <w:szCs w:val="24"/>
          </w:rPr>
          <w:t>И.Н. Николотов</w:t>
        </w:r>
      </w:hyperlink>
      <w:r w:rsidRPr="0090557D">
        <w:rPr>
          <w:rFonts w:ascii="Times New Roman" w:hAnsi="Times New Roman"/>
          <w:sz w:val="24"/>
          <w:szCs w:val="24"/>
        </w:rPr>
        <w:t xml:space="preserve"> // Сборник статей II международной научно-производственной конференции «Перспективные направления развития автотранспортного комплекса». -Пенза, 2009. С. 135-138.</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Кокорев Г.Д. Основные принципы управления эффективностью процесса технической эксплуатации автомобильного транспорта в сельском хозяйстве / </w:t>
      </w:r>
      <w:hyperlink r:id="rId31" w:history="1">
        <w:r w:rsidRPr="0090557D">
          <w:rPr>
            <w:rFonts w:ascii="Times New Roman" w:hAnsi="Times New Roman"/>
            <w:sz w:val="24"/>
            <w:szCs w:val="24"/>
          </w:rPr>
          <w:t>Г.Д. Кокорев</w:t>
        </w:r>
      </w:hyperlink>
      <w:r w:rsidRPr="0090557D">
        <w:rPr>
          <w:rFonts w:ascii="Times New Roman" w:hAnsi="Times New Roman"/>
          <w:sz w:val="24"/>
          <w:szCs w:val="24"/>
        </w:rPr>
        <w:t xml:space="preserve"> // Сборник материалов научно-практической конференции, посвященной 50-летию кафедр «Эксплуатация машинно-тракторного парка» и «Технология металлов и ремонт машин» инженерного факультета РГСХА. -Рязань: РГСХА, 2004. С. 128-131.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Методы определения рациональной периодичности контроля технического состояния тормозной системы мобильной сельскохозяйственной техники / Бышов Н. 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№02(086). С. 585 – 596. – IDA [article ID]: 0861302041. – Режим доступа: </w:t>
      </w:r>
      <w:hyperlink r:id="rId32" w:history="1">
        <w:r w:rsidRPr="0090557D">
          <w:rPr>
            <w:rFonts w:ascii="Times New Roman" w:hAnsi="Times New Roman"/>
            <w:sz w:val="24"/>
            <w:szCs w:val="24"/>
          </w:rPr>
          <w:t>http://ej.kubagro.ru/2013/02/pdf/41.pdf</w:t>
        </w:r>
      </w:hyperlink>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Кокорев, Г.Д. Стратегии технического обслуживания и ремонта автомобильного транспорта/</w:t>
      </w:r>
      <w:hyperlink r:id="rId33" w:history="1">
        <w:r w:rsidRPr="0090557D">
          <w:rPr>
            <w:rFonts w:ascii="Times New Roman" w:hAnsi="Times New Roman"/>
            <w:sz w:val="24"/>
            <w:szCs w:val="24"/>
          </w:rPr>
          <w:t>Г.Д. Кокорев</w:t>
        </w:r>
      </w:hyperlink>
      <w:r w:rsidRPr="0090557D">
        <w:rPr>
          <w:rFonts w:ascii="Times New Roman" w:hAnsi="Times New Roman"/>
          <w:sz w:val="24"/>
          <w:szCs w:val="24"/>
        </w:rPr>
        <w:t xml:space="preserve">, </w:t>
      </w:r>
      <w:hyperlink r:id="rId34" w:history="1">
        <w:r w:rsidRPr="0090557D">
          <w:rPr>
            <w:rFonts w:ascii="Times New Roman" w:hAnsi="Times New Roman"/>
            <w:sz w:val="24"/>
            <w:szCs w:val="24"/>
          </w:rPr>
          <w:t>И.А. Успенский</w:t>
        </w:r>
      </w:hyperlink>
      <w:r w:rsidRPr="0090557D">
        <w:rPr>
          <w:rFonts w:ascii="Times New Roman" w:hAnsi="Times New Roman"/>
          <w:sz w:val="24"/>
          <w:szCs w:val="24"/>
        </w:rPr>
        <w:t xml:space="preserve">, </w:t>
      </w:r>
      <w:hyperlink r:id="rId35" w:history="1">
        <w:r w:rsidRPr="0090557D">
          <w:rPr>
            <w:rFonts w:ascii="Times New Roman" w:hAnsi="Times New Roman"/>
            <w:sz w:val="24"/>
            <w:szCs w:val="24"/>
          </w:rPr>
          <w:t>И.Н. Николотов</w:t>
        </w:r>
      </w:hyperlink>
      <w:r w:rsidRPr="0090557D">
        <w:rPr>
          <w:rFonts w:ascii="Times New Roman" w:hAnsi="Times New Roman"/>
          <w:sz w:val="24"/>
          <w:szCs w:val="24"/>
        </w:rPr>
        <w:t>//</w:t>
      </w:r>
      <w:hyperlink r:id="rId36" w:tooltip="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 В.П. Горячкина" w:history="1">
        <w:r w:rsidRPr="0090557D">
          <w:rPr>
            <w:rFonts w:ascii="Times New Roman" w:hAnsi="Times New Roman"/>
            <w:sz w:val="24"/>
            <w:szCs w:val="24"/>
          </w:rPr>
          <w:t>Вестник МГАУ</w:t>
        </w:r>
      </w:hyperlink>
      <w:r w:rsidRPr="0090557D">
        <w:rPr>
          <w:rFonts w:ascii="Times New Roman" w:hAnsi="Times New Roman"/>
          <w:sz w:val="24"/>
          <w:szCs w:val="24"/>
        </w:rPr>
        <w:t>. -2009 -№3. -С. 72-75.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Кокорев Г.Д. Программы технического обслуживания и ремонта автомобильного транспорта в сельском хозяйстве/</w:t>
      </w:r>
      <w:hyperlink r:id="rId37" w:history="1">
        <w:r w:rsidRPr="0090557D">
          <w:rPr>
            <w:rFonts w:ascii="Times New Roman" w:hAnsi="Times New Roman"/>
            <w:sz w:val="24"/>
            <w:szCs w:val="24"/>
          </w:rPr>
          <w:t>Г.Д. Кокорев</w:t>
        </w:r>
      </w:hyperlink>
      <w:r w:rsidRPr="0090557D">
        <w:rPr>
          <w:rFonts w:ascii="Times New Roman" w:hAnsi="Times New Roman"/>
          <w:sz w:val="24"/>
          <w:szCs w:val="24"/>
        </w:rPr>
        <w:t>//Материалы Международной научно-практической конференции молодых ученых и специалистов к 55-летию РГСХА. -Рязань: РГСХА, 2004. С. 136-139.</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Кокорев Г.Д. Основы построения программ технического обслуживания и ремонта автомобильного транспорта в сельском хозяйстве/ </w:t>
      </w:r>
      <w:hyperlink r:id="rId38" w:history="1">
        <w:r w:rsidRPr="0090557D">
          <w:rPr>
            <w:rFonts w:ascii="Times New Roman" w:hAnsi="Times New Roman"/>
            <w:sz w:val="24"/>
            <w:szCs w:val="24"/>
          </w:rPr>
          <w:t>Г.Д. Кокорев</w:t>
        </w:r>
      </w:hyperlink>
      <w:r w:rsidRPr="0090557D">
        <w:rPr>
          <w:rFonts w:ascii="Times New Roman" w:hAnsi="Times New Roman"/>
          <w:sz w:val="24"/>
          <w:szCs w:val="24"/>
        </w:rPr>
        <w:t xml:space="preserve"> //Сборник материалов научно-практической конференции, посвященной 50-летию кафедр «Эксплуатация машинно-тракторного парка» и «Технология металлов и ремонт машин» инженерного факультета РГСХА. -Рязань: РГСХА, 2004. С. 133-136.</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Кокорев, Г.Д. Математическая модель изменения технического состояния мобильного транспорта в процессе эксплуатации / </w:t>
      </w:r>
      <w:hyperlink r:id="rId39" w:history="1">
        <w:r w:rsidRPr="0090557D">
          <w:rPr>
            <w:rFonts w:ascii="Times New Roman" w:hAnsi="Times New Roman"/>
            <w:sz w:val="24"/>
            <w:szCs w:val="24"/>
          </w:rPr>
          <w:t>Г.Д. Кокорев</w:t>
        </w:r>
      </w:hyperlink>
      <w:r w:rsidRPr="0090557D">
        <w:rPr>
          <w:rFonts w:ascii="Times New Roman" w:hAnsi="Times New Roman"/>
          <w:sz w:val="24"/>
          <w:szCs w:val="24"/>
        </w:rPr>
        <w:t>//</w:t>
      </w:r>
      <w:hyperlink r:id="rId40" w:tooltip="Вестник Рязанского государственного агротехнологического университета им. П.А. Костычева" w:history="1">
        <w:r w:rsidRPr="0090557D">
          <w:rPr>
            <w:rFonts w:ascii="Times New Roman" w:hAnsi="Times New Roman"/>
            <w:sz w:val="24"/>
            <w:szCs w:val="24"/>
          </w:rPr>
          <w:t>Вестник РГАТУ</w:t>
        </w:r>
      </w:hyperlink>
      <w:r w:rsidRPr="0090557D">
        <w:rPr>
          <w:rFonts w:ascii="Times New Roman" w:hAnsi="Times New Roman"/>
          <w:sz w:val="24"/>
          <w:szCs w:val="24"/>
        </w:rPr>
        <w:t xml:space="preserve"> -2012.-№4(16). -С. 90-93.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Бышов, Н. В. Разработка таблицы состояний и алгоритма диагностирования тормозной системы /</w:t>
      </w:r>
      <w:hyperlink r:id="rId41" w:history="1">
        <w:r w:rsidRPr="0090557D">
          <w:rPr>
            <w:rFonts w:ascii="Times New Roman" w:hAnsi="Times New Roman"/>
            <w:sz w:val="24"/>
            <w:szCs w:val="24"/>
          </w:rPr>
          <w:t>Н. В. Бышов</w:t>
        </w:r>
      </w:hyperlink>
      <w:r w:rsidRPr="0090557D">
        <w:rPr>
          <w:rFonts w:ascii="Times New Roman" w:hAnsi="Times New Roman"/>
          <w:sz w:val="24"/>
          <w:szCs w:val="24"/>
        </w:rPr>
        <w:t xml:space="preserve"> и др. //</w:t>
      </w:r>
      <w:hyperlink r:id="rId42" w:tooltip="Вестник Красноярского государственного аграрного университета" w:history="1">
        <w:r w:rsidRPr="0090557D">
          <w:rPr>
            <w:rFonts w:ascii="Times New Roman" w:hAnsi="Times New Roman"/>
            <w:sz w:val="24"/>
            <w:szCs w:val="24"/>
          </w:rPr>
          <w:t>Вестник КрасГАУ</w:t>
        </w:r>
      </w:hyperlink>
      <w:r w:rsidRPr="0090557D">
        <w:rPr>
          <w:rFonts w:ascii="Times New Roman" w:hAnsi="Times New Roman"/>
          <w:sz w:val="24"/>
          <w:szCs w:val="24"/>
        </w:rPr>
        <w:t xml:space="preserve">. -2013. -№12. -С. 179 -184. </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 Кокорев, Г.Д. Способ отбора рациональной совокупности объектов подлежащих диагностированию/ </w:t>
      </w:r>
      <w:hyperlink r:id="rId43" w:history="1">
        <w:r w:rsidRPr="0090557D">
          <w:rPr>
            <w:rFonts w:ascii="Times New Roman" w:hAnsi="Times New Roman"/>
            <w:sz w:val="24"/>
            <w:szCs w:val="24"/>
          </w:rPr>
          <w:t>Г.Д. Кокорев</w:t>
        </w:r>
      </w:hyperlink>
      <w:r w:rsidRPr="0090557D">
        <w:rPr>
          <w:rFonts w:ascii="Times New Roman" w:hAnsi="Times New Roman"/>
          <w:sz w:val="24"/>
          <w:szCs w:val="24"/>
        </w:rPr>
        <w:t xml:space="preserve"> //</w:t>
      </w:r>
      <w:hyperlink r:id="rId44" w:tooltip="Вестник Рязанского государственного агротехнологического университета им. П.А. Костычева" w:history="1">
        <w:r w:rsidRPr="0090557D">
          <w:rPr>
            <w:rFonts w:ascii="Times New Roman" w:hAnsi="Times New Roman"/>
            <w:sz w:val="24"/>
            <w:szCs w:val="24"/>
          </w:rPr>
          <w:t>Вестник РГАТУ</w:t>
        </w:r>
      </w:hyperlink>
      <w:r w:rsidRPr="0090557D">
        <w:rPr>
          <w:rFonts w:ascii="Times New Roman" w:hAnsi="Times New Roman"/>
          <w:sz w:val="24"/>
          <w:szCs w:val="24"/>
        </w:rPr>
        <w:t xml:space="preserve"> -2013.-№1(17). -С. 61-64.</w:t>
      </w:r>
    </w:p>
    <w:p w:rsidR="00AE3570" w:rsidRPr="0090557D"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90557D">
        <w:rPr>
          <w:rFonts w:ascii="Times New Roman" w:hAnsi="Times New Roman"/>
          <w:sz w:val="24"/>
          <w:szCs w:val="24"/>
        </w:rPr>
        <w:t xml:space="preserve">Разработка теоретических положений по распознанию класса технического состояния техники / </w:t>
      </w:r>
      <w:hyperlink r:id="rId45" w:history="1">
        <w:r w:rsidRPr="0090557D">
          <w:rPr>
            <w:rFonts w:ascii="Times New Roman" w:hAnsi="Times New Roman"/>
            <w:sz w:val="24"/>
            <w:szCs w:val="24"/>
          </w:rPr>
          <w:t>И.А. Успенский</w:t>
        </w:r>
      </w:hyperlink>
      <w:r w:rsidRPr="0090557D">
        <w:rPr>
          <w:rFonts w:ascii="Times New Roman" w:hAnsi="Times New Roman"/>
          <w:sz w:val="24"/>
          <w:szCs w:val="24"/>
        </w:rPr>
        <w:t xml:space="preserve"> и др. //Актуальные проблемы эксплуатации автотранспортных средств. Материалы XV Международной научно-практической конференции 20-22 ноября </w:t>
      </w:r>
      <w:smartTag w:uri="urn:schemas-microsoft-com:office:smarttags" w:element="metricconverter">
        <w:smartTagPr>
          <w:attr w:name="ProductID" w:val="2013 г"/>
        </w:smartTagPr>
        <w:r w:rsidRPr="0090557D">
          <w:rPr>
            <w:rFonts w:ascii="Times New Roman" w:hAnsi="Times New Roman"/>
            <w:sz w:val="24"/>
            <w:szCs w:val="24"/>
          </w:rPr>
          <w:t>2013 г</w:t>
        </w:r>
      </w:smartTag>
      <w:r w:rsidRPr="0090557D">
        <w:rPr>
          <w:rFonts w:ascii="Times New Roman" w:hAnsi="Times New Roman"/>
          <w:sz w:val="24"/>
          <w:szCs w:val="24"/>
        </w:rPr>
        <w:t xml:space="preserve">., Владимир, под общ. ред. А.Г. Кириллова -Владимир: ВлГУ, 2013. -С. 110-114 </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E56972">
        <w:rPr>
          <w:rFonts w:ascii="Times New Roman" w:hAnsi="Times New Roman"/>
          <w:sz w:val="24"/>
          <w:szCs w:val="24"/>
        </w:rPr>
        <w:t xml:space="preserve"> Кокорев Г.Д. Повышение эффективности процесса технической эксплуатации автомобильного транспорта в сельском хозяйстве/ Г.Д. Кокорев//Материалы международной юбилейной научно-практической конференции посвященной 60-летию РГАТУ.- Рязань: РГАТУ, 2009.С. 166-177. </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E56972">
        <w:rPr>
          <w:rFonts w:ascii="Times New Roman" w:hAnsi="Times New Roman"/>
          <w:sz w:val="24"/>
          <w:szCs w:val="24"/>
        </w:rPr>
        <w:t xml:space="preserve"> Кокорев, Г.Д. Метод прогнозирования технического состояния мобильной техники / </w:t>
      </w:r>
      <w:hyperlink r:id="rId46" w:history="1">
        <w:r w:rsidRPr="00E56972">
          <w:rPr>
            <w:rFonts w:ascii="Times New Roman" w:hAnsi="Times New Roman"/>
            <w:sz w:val="24"/>
            <w:szCs w:val="24"/>
          </w:rPr>
          <w:t>Г.Д. Кокорев</w:t>
        </w:r>
      </w:hyperlink>
      <w:r w:rsidRPr="00E56972">
        <w:rPr>
          <w:rFonts w:ascii="Times New Roman" w:hAnsi="Times New Roman"/>
          <w:sz w:val="24"/>
          <w:szCs w:val="24"/>
        </w:rPr>
        <w:t xml:space="preserve"> и др.//</w:t>
      </w:r>
      <w:hyperlink r:id="rId47" w:tooltip="Тракторы и сельхозмашины" w:history="1">
        <w:r w:rsidRPr="00E56972">
          <w:rPr>
            <w:rFonts w:ascii="Times New Roman" w:hAnsi="Times New Roman"/>
            <w:sz w:val="24"/>
            <w:szCs w:val="24"/>
          </w:rPr>
          <w:t>Тракторы и сельхозмашины</w:t>
        </w:r>
      </w:hyperlink>
      <w:r w:rsidRPr="00E56972">
        <w:rPr>
          <w:rFonts w:ascii="Times New Roman" w:hAnsi="Times New Roman"/>
          <w:sz w:val="24"/>
          <w:szCs w:val="24"/>
        </w:rPr>
        <w:t>. -2010. -№12. -С. 32 -34</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E56972">
        <w:rPr>
          <w:rFonts w:ascii="Times New Roman" w:hAnsi="Times New Roman"/>
          <w:sz w:val="24"/>
          <w:szCs w:val="24"/>
        </w:rPr>
        <w:t>Технология уборки картофеля в сложных полевых условиях с применением инновационных решений в конструкции и обслуживании уборочных машин / Костенко М.Ю. // диссертация на соискание ученой степени доктора технических наук / Рязанская государственная сельскохозяйственная академия. Рязань, 2011</w:t>
      </w:r>
      <w:r>
        <w:rPr>
          <w:rFonts w:ascii="Times New Roman" w:hAnsi="Times New Roman"/>
          <w:sz w:val="24"/>
          <w:szCs w:val="24"/>
        </w:rPr>
        <w:t>. – 462 с.</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hyperlink r:id="rId48" w:history="1">
        <w:r w:rsidRPr="00E56972">
          <w:rPr>
            <w:rFonts w:ascii="Times New Roman" w:hAnsi="Times New Roman"/>
            <w:sz w:val="24"/>
            <w:szCs w:val="24"/>
          </w:rPr>
          <w:t>Сепарирующий элеватор корнеклубнеуборочной машины</w:t>
        </w:r>
      </w:hyperlink>
      <w:r>
        <w:rPr>
          <w:rFonts w:ascii="Times New Roman" w:hAnsi="Times New Roman"/>
          <w:sz w:val="24"/>
          <w:szCs w:val="24"/>
        </w:rPr>
        <w:t xml:space="preserve"> / </w:t>
      </w:r>
      <w:r w:rsidRPr="00E56972">
        <w:rPr>
          <w:rFonts w:ascii="Times New Roman" w:hAnsi="Times New Roman"/>
          <w:sz w:val="24"/>
          <w:szCs w:val="24"/>
        </w:rPr>
        <w:t>Кочетков В.А., Ирециян В.Л., Некрашевич В.Ф., Костенко М.Ю., Соловкин О.Н., Даденко А.В.</w:t>
      </w:r>
      <w:r>
        <w:rPr>
          <w:rFonts w:ascii="Times New Roman" w:hAnsi="Times New Roman"/>
          <w:sz w:val="24"/>
          <w:szCs w:val="24"/>
        </w:rPr>
        <w:t xml:space="preserve"> // </w:t>
      </w:r>
      <w:r w:rsidRPr="00E56972">
        <w:rPr>
          <w:rFonts w:ascii="Times New Roman" w:hAnsi="Times New Roman"/>
          <w:sz w:val="24"/>
          <w:szCs w:val="24"/>
        </w:rPr>
        <w:t>патент на изобретение RUS 2164738 21.04.1999</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E56972">
        <w:rPr>
          <w:rFonts w:ascii="Times New Roman" w:hAnsi="Times New Roman"/>
          <w:sz w:val="24"/>
          <w:szCs w:val="24"/>
        </w:rPr>
        <w:t>Исследование сепарирующей способности прутковых элеваторов / Костенко М.Ю., Костенко Н.А. // В сборнике: СБОРНИК научных трудов профессорско-преподавательского состава Рязанского государственного агротехнологического университета им. П.А.</w:t>
      </w:r>
      <w:r>
        <w:rPr>
          <w:rFonts w:ascii="Times New Roman" w:hAnsi="Times New Roman"/>
          <w:sz w:val="24"/>
          <w:szCs w:val="24"/>
        </w:rPr>
        <w:t xml:space="preserve"> </w:t>
      </w:r>
      <w:r w:rsidRPr="00E56972">
        <w:rPr>
          <w:rFonts w:ascii="Times New Roman" w:hAnsi="Times New Roman"/>
          <w:sz w:val="24"/>
          <w:szCs w:val="24"/>
        </w:rPr>
        <w:t>Костычева Рязань, 2008. С. 146-148.</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hyperlink r:id="rId49" w:history="1">
        <w:r w:rsidRPr="00E56972">
          <w:rPr>
            <w:rFonts w:ascii="Times New Roman" w:hAnsi="Times New Roman"/>
            <w:sz w:val="24"/>
            <w:szCs w:val="24"/>
          </w:rPr>
          <w:t>Вероятностная оценка сепарирующей способности элеватора картофелеуборочного комбайна</w:t>
        </w:r>
      </w:hyperlink>
      <w:r>
        <w:rPr>
          <w:rFonts w:ascii="Times New Roman" w:hAnsi="Times New Roman"/>
          <w:sz w:val="24"/>
          <w:szCs w:val="24"/>
        </w:rPr>
        <w:t xml:space="preserve"> / </w:t>
      </w:r>
      <w:r w:rsidRPr="00E56972">
        <w:rPr>
          <w:rFonts w:ascii="Times New Roman" w:hAnsi="Times New Roman"/>
          <w:sz w:val="24"/>
          <w:szCs w:val="24"/>
        </w:rPr>
        <w:t>Костенко М.Ю., Костенко Н.А.</w:t>
      </w:r>
      <w:r>
        <w:rPr>
          <w:rFonts w:ascii="Times New Roman" w:hAnsi="Times New Roman"/>
          <w:sz w:val="24"/>
          <w:szCs w:val="24"/>
        </w:rPr>
        <w:t xml:space="preserve"> // </w:t>
      </w:r>
      <w:hyperlink r:id="rId50" w:history="1">
        <w:r w:rsidRPr="00E56972">
          <w:rPr>
            <w:rFonts w:ascii="Times New Roman" w:hAnsi="Times New Roman"/>
            <w:sz w:val="24"/>
            <w:szCs w:val="24"/>
          </w:rPr>
          <w:t>Механизация и электрификация сельского хозяйства</w:t>
        </w:r>
      </w:hyperlink>
      <w:r w:rsidRPr="00E56972">
        <w:rPr>
          <w:rFonts w:ascii="Times New Roman" w:hAnsi="Times New Roman"/>
          <w:sz w:val="24"/>
          <w:szCs w:val="24"/>
        </w:rPr>
        <w:t xml:space="preserve">. 2009. </w:t>
      </w:r>
      <w:hyperlink r:id="rId51" w:history="1">
        <w:r w:rsidRPr="00E56972">
          <w:rPr>
            <w:rFonts w:ascii="Times New Roman" w:hAnsi="Times New Roman"/>
            <w:sz w:val="24"/>
            <w:szCs w:val="24"/>
          </w:rPr>
          <w:t>№ 12</w:t>
        </w:r>
      </w:hyperlink>
      <w:r w:rsidRPr="00E56972">
        <w:rPr>
          <w:rFonts w:ascii="Times New Roman" w:hAnsi="Times New Roman"/>
          <w:sz w:val="24"/>
          <w:szCs w:val="24"/>
        </w:rPr>
        <w:t>. С. 4.</w:t>
      </w:r>
    </w:p>
    <w:p w:rsidR="00AE3570" w:rsidRPr="00E56972"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r w:rsidRPr="00E56972">
        <w:rPr>
          <w:rFonts w:ascii="Times New Roman" w:hAnsi="Times New Roman"/>
          <w:sz w:val="24"/>
          <w:szCs w:val="24"/>
        </w:rPr>
        <w:t>Оптимизация параметров элеватора для сепарации картофельного вороха / Костенко М.Ю., Горячкина И.Н. // Механизация и электрификация сельского хозяйства. 2009. № 11. С. 13..</w:t>
      </w:r>
    </w:p>
    <w:p w:rsidR="00AE3570" w:rsidRDefault="00AE3570" w:rsidP="00312140">
      <w:pPr>
        <w:pStyle w:val="ListParagraph"/>
        <w:widowControl w:val="0"/>
        <w:numPr>
          <w:ilvl w:val="0"/>
          <w:numId w:val="4"/>
        </w:numPr>
        <w:autoSpaceDE w:val="0"/>
        <w:autoSpaceDN w:val="0"/>
        <w:adjustRightInd w:val="0"/>
        <w:spacing w:after="0" w:line="240" w:lineRule="auto"/>
        <w:ind w:left="0" w:firstLine="709"/>
        <w:jc w:val="both"/>
        <w:rPr>
          <w:rFonts w:ascii="Times New Roman" w:hAnsi="Times New Roman"/>
          <w:sz w:val="24"/>
          <w:szCs w:val="24"/>
        </w:rPr>
      </w:pPr>
      <w:hyperlink r:id="rId52" w:history="1">
        <w:r w:rsidRPr="00E56972">
          <w:rPr>
            <w:rFonts w:ascii="Times New Roman" w:hAnsi="Times New Roman"/>
            <w:sz w:val="24"/>
            <w:szCs w:val="24"/>
          </w:rPr>
          <w:t>Улучшение условий труда механизаторов при уборке картофеля</w:t>
        </w:r>
      </w:hyperlink>
      <w:r>
        <w:rPr>
          <w:rFonts w:ascii="Times New Roman" w:hAnsi="Times New Roman"/>
          <w:sz w:val="24"/>
          <w:szCs w:val="24"/>
        </w:rPr>
        <w:t xml:space="preserve"> / </w:t>
      </w:r>
      <w:r w:rsidRPr="00E56972">
        <w:rPr>
          <w:rFonts w:ascii="Times New Roman" w:hAnsi="Times New Roman"/>
          <w:sz w:val="24"/>
          <w:szCs w:val="24"/>
        </w:rPr>
        <w:t>Костенко М.Ю., Астахова Е.М., Горячкина И.Н., Костенко Н.А.</w:t>
      </w:r>
      <w:r>
        <w:rPr>
          <w:rFonts w:ascii="Times New Roman" w:hAnsi="Times New Roman"/>
          <w:sz w:val="24"/>
          <w:szCs w:val="24"/>
        </w:rPr>
        <w:t xml:space="preserve"> // </w:t>
      </w:r>
      <w:hyperlink r:id="rId53" w:history="1">
        <w:r w:rsidRPr="00E56972">
          <w:rPr>
            <w:rFonts w:ascii="Times New Roman" w:hAnsi="Times New Roman"/>
            <w:sz w:val="24"/>
            <w:szCs w:val="24"/>
          </w:rPr>
          <w:t>Вестник Рязанского государственного агротехнологического университета им. П.А. Костычева</w:t>
        </w:r>
      </w:hyperlink>
      <w:r w:rsidRPr="00E56972">
        <w:rPr>
          <w:rFonts w:ascii="Times New Roman" w:hAnsi="Times New Roman"/>
          <w:sz w:val="24"/>
          <w:szCs w:val="24"/>
        </w:rPr>
        <w:t xml:space="preserve">. 2010. </w:t>
      </w:r>
      <w:hyperlink r:id="rId54" w:history="1">
        <w:r w:rsidRPr="00E56972">
          <w:rPr>
            <w:rFonts w:ascii="Times New Roman" w:hAnsi="Times New Roman"/>
            <w:sz w:val="24"/>
            <w:szCs w:val="24"/>
          </w:rPr>
          <w:t>№ 1</w:t>
        </w:r>
      </w:hyperlink>
      <w:r w:rsidRPr="00E56972">
        <w:rPr>
          <w:rFonts w:ascii="Times New Roman" w:hAnsi="Times New Roman"/>
          <w:sz w:val="24"/>
          <w:szCs w:val="24"/>
        </w:rPr>
        <w:t>. С. 47-49.</w:t>
      </w:r>
    </w:p>
    <w:p w:rsidR="00AE3570" w:rsidRDefault="00AE3570" w:rsidP="00312140">
      <w:pPr>
        <w:widowControl w:val="0"/>
        <w:jc w:val="both"/>
        <w:rPr>
          <w:sz w:val="24"/>
          <w:szCs w:val="24"/>
        </w:rPr>
      </w:pPr>
    </w:p>
    <w:p w:rsidR="00AE3570" w:rsidRDefault="00AE3570" w:rsidP="00312140">
      <w:pPr>
        <w:widowControl w:val="0"/>
        <w:ind w:firstLine="708"/>
        <w:jc w:val="both"/>
        <w:rPr>
          <w:b/>
          <w:sz w:val="24"/>
          <w:szCs w:val="28"/>
          <w:lang w:val="en-US"/>
        </w:rPr>
      </w:pPr>
      <w:r w:rsidRPr="00593733">
        <w:rPr>
          <w:b/>
          <w:sz w:val="24"/>
          <w:szCs w:val="28"/>
        </w:rPr>
        <w:t>References</w:t>
      </w:r>
    </w:p>
    <w:p w:rsidR="00AE3570" w:rsidRPr="00007B3F" w:rsidRDefault="00AE3570" w:rsidP="00312140">
      <w:pPr>
        <w:widowControl w:val="0"/>
        <w:ind w:firstLine="708"/>
        <w:jc w:val="both"/>
        <w:rPr>
          <w:b/>
          <w:sz w:val="24"/>
          <w:szCs w:val="28"/>
          <w:lang w:val="en-US"/>
        </w:rPr>
      </w:pP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rPr>
      </w:pPr>
      <w:r w:rsidRPr="00AE2E31">
        <w:rPr>
          <w:rFonts w:ascii="Times New Roman" w:hAnsi="Times New Roman"/>
          <w:sz w:val="24"/>
          <w:szCs w:val="24"/>
        </w:rPr>
        <w:t xml:space="preserve">Uspenskij I.A. Nekotorye jenergosberegajushhie meroprijatija v tehnologii uborki kartofelja Voprosy mehanizacii s.-h. proizvodstva / Uspenskij I.A. - Kazan', 1988 (Tr. Kazan. SHI), . - 31-34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rPr>
      </w:pPr>
      <w:r w:rsidRPr="00AE2E31">
        <w:rPr>
          <w:rFonts w:ascii="Times New Roman" w:hAnsi="Times New Roman"/>
          <w:sz w:val="24"/>
          <w:szCs w:val="24"/>
        </w:rPr>
        <w:t>Issledovanie raboty modernizirovannogo kartofelekopatelja / Kolotov A.S. i dr. // V sbornike: Intellektual'nye mashinnye tehnologii i tehnika dlja realizacii Gosudarstvennoj programmy razvitija sel'skogo hozjajstva Sbornik nauchnyh dokladov Mezhdunarodnoj nauchno-tehnicheskoj konferencii. Vserossijskij nauchno-issledovatel'skij institut mehanizacii sel'skogo hozjajstva. 2015. S. 263-266.</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rPr>
      </w:pPr>
      <w:r w:rsidRPr="00AE2E31">
        <w:rPr>
          <w:rFonts w:ascii="Times New Roman" w:hAnsi="Times New Roman"/>
          <w:sz w:val="24"/>
          <w:szCs w:val="24"/>
        </w:rPr>
        <w:t>Aktual'nye voprosy sovershenstvovanija kartofeleuborochnoj tehniki / Simdjankin A.A. i dr. // Politematicheskij setevoj jelektronnyj nauchnyj zhurnal Kubanskogo gosudarstvennogo agrarnogo universiteta. - 2015. № 114. - S. 985-1000.</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rPr>
      </w:pPr>
      <w:r w:rsidRPr="00AE2E31">
        <w:rPr>
          <w:rFonts w:ascii="Times New Roman" w:hAnsi="Times New Roman"/>
          <w:sz w:val="24"/>
          <w:szCs w:val="24"/>
        </w:rPr>
        <w:t xml:space="preserve">Uspenskij I.A. Teoreticheskie osnovy sovershenstvovanija tehnologicheskogo processa i snizhenija jenergozatrat kartofeleuborochnyh mashin. Monografija / Uspenskij I.A. - Rjazan', 1997.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BD3F58">
        <w:rPr>
          <w:rFonts w:ascii="Times New Roman" w:hAnsi="Times New Roman"/>
          <w:sz w:val="24"/>
          <w:szCs w:val="24"/>
          <w:lang w:val="en-US"/>
        </w:rPr>
        <w:t xml:space="preserve">Uspenskij I.A. Osnovy sovershenstvovanija tehnologicheskogo processa i snizhenija jenergozatrat kartofeleuborochnyh mashin. </w:t>
      </w:r>
      <w:r>
        <w:rPr>
          <w:rFonts w:ascii="Times New Roman" w:hAnsi="Times New Roman"/>
          <w:sz w:val="24"/>
          <w:szCs w:val="24"/>
          <w:lang w:val="en-US"/>
        </w:rPr>
        <w:t>D</w:t>
      </w:r>
      <w:r w:rsidRPr="00AE2E31">
        <w:rPr>
          <w:rFonts w:ascii="Times New Roman" w:hAnsi="Times New Roman"/>
          <w:sz w:val="24"/>
          <w:szCs w:val="24"/>
          <w:lang w:val="en-US"/>
        </w:rPr>
        <w:t>isser. na soiskanie uchenoj stepeni dokt. teh. nauk, / Uspenskij I.A. - Moskva, 1997.</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Obshhie principy umen'shenija jenergeticheskih zatrat / Uspenskij I.A. - Rjazan', 1998, Sb. nauch. trudov RGSHA, s. 44-45</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Sovershenstvovanie tehnologicheskogo processa i snizhenie jenergozatrat kartofeleuborochnyh mashin / Uspenskij I.A. i dr. // Tez. Dokl. 10 nauch. praktich. Konfer. VUZov Povolzh'ja i Predural'ja, </w:t>
      </w:r>
      <w:smartTag w:uri="urn:schemas-microsoft-com:office:smarttags" w:element="place">
        <w:smartTag w:uri="urn:schemas-microsoft-com:office:smarttags" w:element="City">
          <w:r w:rsidRPr="00AE2E31">
            <w:rPr>
              <w:rFonts w:ascii="Times New Roman" w:hAnsi="Times New Roman"/>
              <w:sz w:val="24"/>
              <w:szCs w:val="24"/>
              <w:lang w:val="en-US"/>
            </w:rPr>
            <w:t>Cheboksary</w:t>
          </w:r>
        </w:smartTag>
      </w:smartTag>
      <w:r w:rsidRPr="00AE2E31">
        <w:rPr>
          <w:rFonts w:ascii="Times New Roman" w:hAnsi="Times New Roman"/>
          <w:sz w:val="24"/>
          <w:szCs w:val="24"/>
          <w:lang w:val="en-US"/>
        </w:rPr>
        <w:t>, 1998. - s. 52-54</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Analiz jenergeticheskih pokazatelej sel'skohozjajstvennyh mashin / Uspenskij I.A. i dr. // V kn.: Sovremennye jenergo- i resurso-sberegajushhie, jekolo¬gicheski ustojchivye tehnologii i sistemy s/h pro¬izvodstva, Sb. Nauch. trud., Vyp. 2, Chast' 2, Rjazan', 1998, s. 17-19</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 voprosu snizhenija jenergeticheskih zatrat pri jekspluatacii mashin vo vremja uborki kartofelja / Uspenskij I.A. i dr. // V kn.: Jubilejnyj sbornik nauchnyh trudov sotrudnikov i aspirantov RGSHA, Rjazan',1999, s. 257-259</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Uspenskij I.A. Obosnovanie racional'nyh parametrov diskovyh jelementov podkapyvajushhih rabochih organov kartofeleuborochnyh mashin / Uspenskij I.A., Kirjushin I.N., Kolotov A.S. // Politematicheskij setevoj jelektronnyj nauchnyj zhurnal Kubanskogo gosudarstvennogo agrarnogo universiteta. 2014. № 96. S. 323-333.</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Uspenskij I.A. Jekologo-jenergeticheskie problemy avtotransporta / Uspenskij I.A., Kuzin A.V., Morozov </w:t>
      </w:r>
      <w:smartTag w:uri="urn:schemas-microsoft-com:office:smarttags" w:element="place">
        <w:smartTag w:uri="urn:schemas-microsoft-com:office:smarttags" w:element="country-region">
          <w:r w:rsidRPr="00AE2E31">
            <w:rPr>
              <w:rFonts w:ascii="Times New Roman" w:hAnsi="Times New Roman"/>
              <w:sz w:val="24"/>
              <w:szCs w:val="24"/>
              <w:lang w:val="en-US"/>
            </w:rPr>
            <w:t>S.A.</w:t>
          </w:r>
        </w:smartTag>
      </w:smartTag>
      <w:r w:rsidRPr="00AE2E31">
        <w:rPr>
          <w:rFonts w:ascii="Times New Roman" w:hAnsi="Times New Roman"/>
          <w:sz w:val="24"/>
          <w:szCs w:val="24"/>
          <w:lang w:val="en-US"/>
        </w:rPr>
        <w:t xml:space="preserve">  // V kn.: Sovremennye jenergo- i resursosberegajushhie tehnologii i sistemy sel'skohozjajstvennogo proizvodstva. Sb. nauch. trud.. Vyp. 4, chast' 1, Rjazan', 2000, s. 39-41</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Uspenskij I.A. Jenergoemkost' perevozok razlichnymi vidami transporta / Uspenskij I.A. // V kn.: Sovremennye jenergo- i resurso-sberegajushie, jekologicheski ustojchivye tehnologii i sistemy sel'skohozjajstvennogo proizvodstva. Sb. nauch. trud.. Vyp. 4, chast' 2, Rjazan', 2000, s. 96-98</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Istorija razvitija tehniki dlja uborki kartofelja / Uspenskij I.A. i dr. // Sel'skij mehanizator. 2013. № 5 (51). S. 4-5.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Borychev S.N. Problemy pri uborke korneklubneplodov. V kn.: Jenergosberegajushhie tehnologii ispol'zovanija i remonta mashinno-traktornogo parka / Borychev S.N., Rogov S.S. // Sb. materialov nauch.-praktich. konferencii, posvjashhjonnoj 50-letiju kaf. «Jekspluatacija mashinno-traktornogo parka» i «Tehnologija metallov i remont mashin» inzhenernogo fakul'teta. Rjazan', 2004, s. 26-27.</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Uspenskij I.A. Resursosberegajushhaja tehnologija uborki i posleuborochnoj obrabotki kartofelja Uluchshenie jekspluatacionnyh pokazatelej sel'skohozjajstvennoj jenergetiki / Uspenskij I.A. i dr. // Materialy III Mezhdunarodnoj nauchno-prakticheskoj konferencii «Nauka-Tehnologija-Resursosberezhenie». Vypusk </w:t>
      </w:r>
      <w:smartTag w:uri="urn:schemas-microsoft-com:office:smarttags" w:element="metricconverter">
        <w:smartTagPr>
          <w:attr w:name="ProductID" w:val="11 g"/>
        </w:smartTagPr>
        <w:r w:rsidRPr="00AE2E31">
          <w:rPr>
            <w:rFonts w:ascii="Times New Roman" w:hAnsi="Times New Roman"/>
            <w:sz w:val="24"/>
            <w:szCs w:val="24"/>
            <w:lang w:val="en-US"/>
          </w:rPr>
          <w:t>11 g</w:t>
        </w:r>
      </w:smartTag>
      <w:r w:rsidRPr="00AE2E31">
        <w:rPr>
          <w:rFonts w:ascii="Times New Roman" w:hAnsi="Times New Roman"/>
          <w:sz w:val="24"/>
          <w:szCs w:val="24"/>
          <w:lang w:val="en-US"/>
        </w:rPr>
        <w:t xml:space="preserve">. </w:t>
      </w:r>
      <w:smartTag w:uri="urn:schemas-microsoft-com:office:smarttags" w:element="place">
        <w:smartTag w:uri="urn:schemas-microsoft-com:office:smarttags" w:element="City">
          <w:r w:rsidRPr="00AE2E31">
            <w:rPr>
              <w:rFonts w:ascii="Times New Roman" w:hAnsi="Times New Roman"/>
              <w:sz w:val="24"/>
              <w:szCs w:val="24"/>
              <w:lang w:val="en-US"/>
            </w:rPr>
            <w:t>Kirov</w:t>
          </w:r>
        </w:smartTag>
      </w:smartTag>
      <w:r w:rsidRPr="00AE2E31">
        <w:rPr>
          <w:rFonts w:ascii="Times New Roman" w:hAnsi="Times New Roman"/>
          <w:sz w:val="24"/>
          <w:szCs w:val="24"/>
          <w:lang w:val="en-US"/>
        </w:rPr>
        <w:t>, 2010g., S. 150-152</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Sposob snizhenija jenergoemkosti processa uborki i posleuborochnoj obrabotki kartofelja / Uspenskij I.A. i dr. // V sb. «Materiбly VI Miedzynarodowej Naukowi-Praktycznej Konferencji “Nauka I Inowacja - </w:t>
      </w:r>
      <w:smartTag w:uri="urn:schemas-microsoft-com:office:smarttags" w:element="metricconverter">
        <w:smartTagPr>
          <w:attr w:name="ProductID" w:val="2010”"/>
        </w:smartTagPr>
        <w:r w:rsidRPr="00AE2E31">
          <w:rPr>
            <w:rFonts w:ascii="Times New Roman" w:hAnsi="Times New Roman"/>
            <w:sz w:val="24"/>
            <w:szCs w:val="24"/>
            <w:lang w:val="en-US"/>
          </w:rPr>
          <w:t>2010”</w:t>
        </w:r>
      </w:smartTag>
      <w:r w:rsidRPr="00AE2E31">
        <w:rPr>
          <w:rFonts w:ascii="Times New Roman" w:hAnsi="Times New Roman"/>
          <w:sz w:val="24"/>
          <w:szCs w:val="24"/>
          <w:lang w:val="en-US"/>
        </w:rPr>
        <w:t>. Volume 11». – Przemysl: «Nauka I Studia», 2010. – S. 45–48.</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Uspenskij I.A. Analiz tehnologij osushhestvlenija uborochno – transportnyh rabot pri vozdelyvanii kartofelja / Uspenskij I.A., Volchenkov D.A., Rembalovich G.K. // Jubilejnyj sbornik nauchnyh trudov studentov, aspirantov i prepodavatelej RGATU posvjashhennyj 165 letiju so dnja rozhdenija P.A. Kostycheva. Materialy nauchno-prakticheskoj konferencii </w:t>
      </w:r>
      <w:smartTag w:uri="urn:schemas-microsoft-com:office:smarttags" w:element="metricconverter">
        <w:smartTagPr>
          <w:attr w:name="ProductID" w:val="2010 g"/>
        </w:smartTagPr>
        <w:r w:rsidRPr="00AE2E31">
          <w:rPr>
            <w:rFonts w:ascii="Times New Roman" w:hAnsi="Times New Roman"/>
            <w:sz w:val="24"/>
            <w:szCs w:val="24"/>
            <w:lang w:val="en-US"/>
          </w:rPr>
          <w:t>2010 g</w:t>
        </w:r>
      </w:smartTag>
      <w:r w:rsidRPr="00AE2E31">
        <w:rPr>
          <w:rFonts w:ascii="Times New Roman" w:hAnsi="Times New Roman"/>
          <w:sz w:val="24"/>
          <w:szCs w:val="24"/>
          <w:lang w:val="en-US"/>
        </w:rPr>
        <w:t>. Izdatel'stvo RjazanskogoGATU, s. 83 – 86</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Osnovy snizhenija jenergozatrat v sel'skohozjajstvennom proizvodstve (na primere uborki kartofelja) / Uspenskij I.A. i dr. - FGOU VPO RGATU. Rjazan' 2010.</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Osnovnye tendencii razvitija vysokoproizvoditel'noj tehniki / Uspenskij I.A. i dr. // Traktory i sel'hozmashiny №4, 2012, s. 46-51</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Innovacionnye reshenija uborochno-transportnyh tehnologicheskih processov i tehnicheskih sredstv v rastenievodstve / Uspenskij I.A. i dr. //  Sbornik nauchnyh trudov GNU VIM Rossel'hozakademii, Tom 2 S. 455-460</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Special'naja tehnika dlja proizvodstva kartofelja v hozjajstvah malyh form / Uspenskij I.A. i dr. // </w:t>
      </w:r>
      <w:smartTag w:uri="urn:schemas-microsoft-com:office:smarttags" w:element="place">
        <w:r w:rsidRPr="00AE2E31">
          <w:rPr>
            <w:rFonts w:ascii="Times New Roman" w:hAnsi="Times New Roman"/>
            <w:sz w:val="24"/>
            <w:szCs w:val="24"/>
            <w:lang w:val="en-US"/>
          </w:rPr>
          <w:t>Po</w:t>
        </w:r>
      </w:smartTag>
      <w:r w:rsidRPr="00AE2E31">
        <w:rPr>
          <w:rFonts w:ascii="Times New Roman" w:hAnsi="Times New Roman"/>
          <w:sz w:val="24"/>
          <w:szCs w:val="24"/>
          <w:lang w:val="en-US"/>
        </w:rPr>
        <w:t xml:space="preserve"> materialam Mezhdunarodnoj vystavki Agritechnica - 2011(g. Gannover, FRG) Traktory i sel'hozmashiny, № </w:t>
      </w:r>
      <w:smartTag w:uri="urn:schemas-microsoft-com:office:smarttags" w:element="metricconverter">
        <w:smartTagPr>
          <w:attr w:name="ProductID" w:val="5,2012 g"/>
        </w:smartTagPr>
        <w:r w:rsidRPr="00AE2E31">
          <w:rPr>
            <w:rFonts w:ascii="Times New Roman" w:hAnsi="Times New Roman"/>
            <w:sz w:val="24"/>
            <w:szCs w:val="24"/>
            <w:lang w:val="en-US"/>
          </w:rPr>
          <w:t>5,2012 g</w:t>
        </w:r>
      </w:smartTag>
      <w:r w:rsidRPr="00AE2E31">
        <w:rPr>
          <w:rFonts w:ascii="Times New Roman" w:hAnsi="Times New Roman"/>
          <w:sz w:val="24"/>
          <w:szCs w:val="24"/>
          <w:lang w:val="en-US"/>
        </w:rPr>
        <w:t>., str.48 – 55</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Periodichnost' kontrolja tehnicheskogo sostojanija mobil'noj sel'skohozjajstvennoj tehniki / Uspenskij I.A. i dr.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E2E31">
            <w:rPr>
              <w:rFonts w:ascii="Times New Roman" w:hAnsi="Times New Roman"/>
              <w:sz w:val="24"/>
              <w:szCs w:val="24"/>
              <w:lang w:val="en-US"/>
            </w:rPr>
            <w:t>Krasnodar</w:t>
          </w:r>
        </w:smartTag>
      </w:smartTag>
      <w:r w:rsidRPr="00AE2E31">
        <w:rPr>
          <w:rFonts w:ascii="Times New Roman" w:hAnsi="Times New Roman"/>
          <w:sz w:val="24"/>
          <w:szCs w:val="24"/>
          <w:lang w:val="en-US"/>
        </w:rPr>
        <w:t>: KubGAU, 2012. – №07(081). S. 480 – 490. – IDA [article ID]: 0811207036. – Rezhim dostupa: http://ej.kubagro.ru/2012/07/pdf/36.pdf, 0,688 u.p.l., impakt-faktor RINC=0,266</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Innovacionnye mashinnye tehnologii v kartofelevodstve Rossii / Uspenskij I.A. i dr. // Traktory i sel'hozmashiny, 2012, №10, S. 3-5</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Innovacionnye reshenija uborochno-transportnyh tehnologicheskih processov i tehnologicheskih sredstv v kartofelevodstve / Uspenskij I.A. i dr. // Sel'skohozjajstvennye mashiny i tehnologii, 2013, №1, S. 23-25</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Analiz jekspluatacionno-tehnologicheskih trebovanij k kartofeleuborochnym mashinam i pokazatelej ih raboty v uslovijah Rjazanskoj oblasti / Uspenskij I.A.  // V zhurn. «Vestnik RGATU». – </w:t>
      </w:r>
      <w:smartTag w:uri="urn:schemas-microsoft-com:office:smarttags" w:element="metricconverter">
        <w:smartTagPr>
          <w:attr w:name="ProductID" w:val="2013 g"/>
        </w:smartTagPr>
        <w:r w:rsidRPr="00AE2E31">
          <w:rPr>
            <w:rFonts w:ascii="Times New Roman" w:hAnsi="Times New Roman"/>
            <w:sz w:val="24"/>
            <w:szCs w:val="24"/>
            <w:lang w:val="en-US"/>
          </w:rPr>
          <w:t>2013 g</w:t>
        </w:r>
      </w:smartTag>
      <w:r w:rsidRPr="00AE2E31">
        <w:rPr>
          <w:rFonts w:ascii="Times New Roman" w:hAnsi="Times New Roman"/>
          <w:sz w:val="24"/>
          <w:szCs w:val="24"/>
          <w:lang w:val="en-US"/>
        </w:rPr>
        <w:t>., № 1 (17) str. 64-68</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Povyshenie jekspluatacionno-tehnologicheskih pokazatelej transportnoj i special'noj tehniki na uborke kartofelja / Uspenskij I.A. i dr.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E2E31">
            <w:rPr>
              <w:rFonts w:ascii="Times New Roman" w:hAnsi="Times New Roman"/>
              <w:sz w:val="24"/>
              <w:szCs w:val="24"/>
              <w:lang w:val="en-US"/>
            </w:rPr>
            <w:t>Krasnodar</w:t>
          </w:r>
        </w:smartTag>
      </w:smartTag>
      <w:r w:rsidRPr="00AE2E31">
        <w:rPr>
          <w:rFonts w:ascii="Times New Roman" w:hAnsi="Times New Roman"/>
          <w:sz w:val="24"/>
          <w:szCs w:val="24"/>
          <w:lang w:val="en-US"/>
        </w:rPr>
        <w:t>: KubGAU, 2013. – №04(088). S. 509 – 518. – IDA [article ID]: 0881304034. – Rezhim dostupa: http://ej.kubagro.ru/2013/04/pdf/34.pdf, 0,625 u.p.l., impakt-faktor RINC=0,266</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Uspenskij I.A. Povyshenie jeffektivnosti funkcionirovanija kartofeleuborochnoj tehniki posredstvom vnedrenija innovacionnogo separirujushhego ustrojstva / Uspenskij I.A., Pavlov V.A. // Nauchnye prioritety v APK: innovacionnye dostizhenija, problemy, perspektivy razvitija: Materialy mezhdunarodnoj nauchno-prakticheskoj konferencii 15 maja </w:t>
      </w:r>
      <w:smartTag w:uri="urn:schemas-microsoft-com:office:smarttags" w:element="metricconverter">
        <w:smartTagPr>
          <w:attr w:name="ProductID" w:val="2013 g"/>
        </w:smartTagPr>
        <w:r w:rsidRPr="00AE2E31">
          <w:rPr>
            <w:rFonts w:ascii="Times New Roman" w:hAnsi="Times New Roman"/>
            <w:sz w:val="24"/>
            <w:szCs w:val="24"/>
            <w:lang w:val="en-US"/>
          </w:rPr>
          <w:t>2013 g</w:t>
        </w:r>
      </w:smartTag>
      <w:r w:rsidRPr="00AE2E31">
        <w:rPr>
          <w:rFonts w:ascii="Times New Roman" w:hAnsi="Times New Roman"/>
          <w:sz w:val="24"/>
          <w:szCs w:val="24"/>
          <w:lang w:val="en-US"/>
        </w:rPr>
        <w:t>. – Rjazan': Izdatel'stvo Rjazanskogo gosudarstvennogo agrotehnologicheskogo universiteta, s. 193-197</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Razrabotka teoreticheskih polozhenij po raspoznaniju klassa tehnicheskogo sostojanija tehniki Aktual'nye problemy jekspluatacii avtotransportnyh sredstv / Uspenskij I.A. // Materialy XV Mezhdunarodnoj nauchno-prakticheskoj konferencii 20-22 nojabrja </w:t>
      </w:r>
      <w:smartTag w:uri="urn:schemas-microsoft-com:office:smarttags" w:element="metricconverter">
        <w:smartTagPr>
          <w:attr w:name="ProductID" w:val="2013 g"/>
        </w:smartTagPr>
        <w:r w:rsidRPr="00AE2E31">
          <w:rPr>
            <w:rFonts w:ascii="Times New Roman" w:hAnsi="Times New Roman"/>
            <w:sz w:val="24"/>
            <w:szCs w:val="24"/>
            <w:lang w:val="en-US"/>
          </w:rPr>
          <w:t>2013 g</w:t>
        </w:r>
      </w:smartTag>
      <w:r w:rsidRPr="00AE2E31">
        <w:rPr>
          <w:rFonts w:ascii="Times New Roman" w:hAnsi="Times New Roman"/>
          <w:sz w:val="24"/>
          <w:szCs w:val="24"/>
          <w:lang w:val="en-US"/>
        </w:rPr>
        <w:t xml:space="preserve">. </w:t>
      </w:r>
      <w:smartTag w:uri="urn:schemas-microsoft-com:office:smarttags" w:element="place">
        <w:smartTag w:uri="urn:schemas-microsoft-com:office:smarttags" w:element="City">
          <w:r w:rsidRPr="00AE2E31">
            <w:rPr>
              <w:rFonts w:ascii="Times New Roman" w:hAnsi="Times New Roman"/>
              <w:sz w:val="24"/>
              <w:szCs w:val="24"/>
              <w:lang w:val="en-US"/>
            </w:rPr>
            <w:t>Vladimir</w:t>
          </w:r>
        </w:smartTag>
      </w:smartTag>
      <w:r w:rsidRPr="00AE2E31">
        <w:rPr>
          <w:rFonts w:ascii="Times New Roman" w:hAnsi="Times New Roman"/>
          <w:sz w:val="24"/>
          <w:szCs w:val="24"/>
          <w:lang w:val="en-US"/>
        </w:rPr>
        <w:t>, S. 110-114.</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Innovacionnye tehnologii ocenki resursa fil'trov tonkoj ochistki topliva sistemy Common Rail / Uspenskij I.A. // Tehnika i oborudovanie dlja sela. – 2014. - №2 (200). – S. 9 – 12.</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Uspenskij I.A. Metodika ocenki zagrjaznennosti fil'tra tonkoj ochistki dizel'nogo topliva / Uspenskij I.A., Simdjankin A.A., Sinicin P.S.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E2E31">
            <w:rPr>
              <w:rFonts w:ascii="Times New Roman" w:hAnsi="Times New Roman"/>
              <w:sz w:val="24"/>
              <w:szCs w:val="24"/>
              <w:lang w:val="en-US"/>
            </w:rPr>
            <w:t>Krasnodar</w:t>
          </w:r>
        </w:smartTag>
      </w:smartTag>
      <w:r w:rsidRPr="00AE2E31">
        <w:rPr>
          <w:rFonts w:ascii="Times New Roman" w:hAnsi="Times New Roman"/>
          <w:sz w:val="24"/>
          <w:szCs w:val="24"/>
          <w:lang w:val="en-US"/>
        </w:rPr>
        <w:t>: KubGAU, 2014. – №01(095). S. 614 – 626. – IDA [article ID]: 0951401031. – Rezhim dostupa: http://ej.kubagro.ru/2014/01/pdf/31.pdf</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Vzaimosvjaz' harakteristik povrezhdaemosti klubnej s parametrami tehnicheskogo sostojanija sel'skohozjajstvennoj tehniki v processe proizvodstva kartofelja / G.K. Rembalovich i dr.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E2E31">
            <w:rPr>
              <w:rFonts w:ascii="Times New Roman" w:hAnsi="Times New Roman"/>
              <w:sz w:val="24"/>
              <w:szCs w:val="24"/>
              <w:lang w:val="en-US"/>
            </w:rPr>
            <w:t>Krasnodar</w:t>
          </w:r>
        </w:smartTag>
      </w:smartTag>
      <w:r w:rsidRPr="00AE2E31">
        <w:rPr>
          <w:rFonts w:ascii="Times New Roman" w:hAnsi="Times New Roman"/>
          <w:sz w:val="24"/>
          <w:szCs w:val="24"/>
          <w:lang w:val="en-US"/>
        </w:rPr>
        <w:t>: KubGAU, 2011. – №10(074). S. 596 – 606. – Shifr Informregistra: 0421100012\0428, IDA [article ID]: 0741110053. – Rezhim dostupa: http://ej.kubagro.ru/2011/10/pdf/53.pdf, 0,688 u.p.l</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Povyshenie jeffektivnosti sistemy tehnicheskoj jekspluatacii avtomobilej v sel'skom hozjajstve na osnove inzhenerno-kiberneticheskogo podhoda: dis. … dokt. tehn. nauk: 05.20.03 / G.D. Kokorev. -Rjazan', 2014. -483 s.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Povyshenie jeffektivnosti sistemy tehnicheskoj jekspluatacii avtomobilej v sel'skom hozjajstve na osnove inzhenerno-kiberneticheskogo podhoda/ G.D. Kokorev //Avtoreferat dissertacii na soiskanie uchenoj stepeni doktora tehnicheskih nauk/Mordovskij gosudarstvennyj universitet im. N.P. Ogareva. Rjazan', 2014. -36 s.</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Metodologija sovershenstvovanija sistemy tehnicheskoj jekspluatacii mobil'noj tehniki v sel'skom hozjajstve/G.D. Kokorev. -Rjazan': FGBOU VPO RGATU, 2013. -247 s.</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Tendencii razvitija sistemy tehnicheskoj jekspluatacii avtomobil'nogo transporta/ G.D. Kokorev, I.A. Uspenskij, I.N. Nikolotov // Sbornik statej II mezhdunarodnoj nauchno-proizvodstvennoj konferencii «Perspektivnye napravlenija razvitija avtotransportnogo kompleksa». -</w:t>
      </w:r>
      <w:smartTag w:uri="urn:schemas-microsoft-com:office:smarttags" w:element="place">
        <w:smartTag w:uri="urn:schemas-microsoft-com:office:smarttags" w:element="City">
          <w:r w:rsidRPr="00AE2E31">
            <w:rPr>
              <w:rFonts w:ascii="Times New Roman" w:hAnsi="Times New Roman"/>
              <w:sz w:val="24"/>
              <w:szCs w:val="24"/>
              <w:lang w:val="en-US"/>
            </w:rPr>
            <w:t>Penza</w:t>
          </w:r>
        </w:smartTag>
      </w:smartTag>
      <w:r w:rsidRPr="00AE2E31">
        <w:rPr>
          <w:rFonts w:ascii="Times New Roman" w:hAnsi="Times New Roman"/>
          <w:sz w:val="24"/>
          <w:szCs w:val="24"/>
          <w:lang w:val="en-US"/>
        </w:rPr>
        <w:t>, 2009. S. 135-138.</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Kokorev G.D. Osnovnye principy upravlenija jeffektivnost'ju processa tehnicheskoj jekspluatacii avtomobil'nogo transporta v sel'skom hozjajstve / G.D. Kokorev // Sbornik materialov nauchno-prakticheskoj konferencii, posvjashhennoj 50-letiju kafedr «Jekspluatacija mashinno-traktornogo parka» i «Tehnologija metallov i remont mashin» inzhenernogo fakul'teta RGSHA. -Rjazan': RGSHA, 2004. S. 128-131.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Metody opredelenija racional'noj periodichnosti kontrolja tehnicheskogo sostojanija tormoznoj sistemy mobil'noj sel'skohozjajstvennoj tehniki / Byshov N. V. I dr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AE2E31">
            <w:rPr>
              <w:rFonts w:ascii="Times New Roman" w:hAnsi="Times New Roman"/>
              <w:sz w:val="24"/>
              <w:szCs w:val="24"/>
              <w:lang w:val="en-US"/>
            </w:rPr>
            <w:t>Krasnodar</w:t>
          </w:r>
        </w:smartTag>
      </w:smartTag>
      <w:r w:rsidRPr="00AE2E31">
        <w:rPr>
          <w:rFonts w:ascii="Times New Roman" w:hAnsi="Times New Roman"/>
          <w:sz w:val="24"/>
          <w:szCs w:val="24"/>
          <w:lang w:val="en-US"/>
        </w:rPr>
        <w:t>: KubGAU, 2013. – №02(086). S. 585 – 596. – IDA [article ID]: 0861302041. – Rezhim dostupa: http://ej.kubagro.ru/2013/02/pdf/41.pdf</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Kokorev, G.D. Strategii tehnicheskogo obsluzhivanija i remonta avtomobil'nogo transporta/G.D. Kokorev, I.A. Uspenskij, I.N. Nikolotov//Vestnik MGAU. -2009 -№3. -S. 72-75.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Programmy tehnicheskogo obsluzhivanija i remonta avtomobil'nogo transporta v sel'skom hozjajstve/G.D. Kokorev//Materialy Mezhdunarodnoj nauchno-prakticheskoj konferencii molodyh uchenyh i specialistov k 55-letiju RGSHA. -Rjazan': RGSHA, 2004. S. 136-139.</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Osnovy postroenija programm tehnicheskogo obsluzhivanija i remonta avtomobil'nogo transporta v sel'skom hozjajstve/ G.D. Kokorev //Sbornik materialov nauchno-prakticheskoj konferencii, posvjashhennoj 50-letiju kafedr «Jekspluatacija mashinno-traktornogo parka» i «Tehnologija metallov i remont mashin» inzhenernogo fakul'teta RGSHA. -Rjazan': RGSHA, 2004. S. 133-136.</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Kokorev, G.D. Matematicheskaja model' izmenenija tehnicheskogo sostojanija mobil'nogo transporta v processe jekspluatacii / G.D. Kokorev//Vestnik RGATU -2012.-№4(16). -S. 90-93.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Byshov, N. V. Razrabotka tablicy sostojanij i algoritma diagnostirovanija tormoznoj sistemy /N. V. Byshov i dr. //Vestnik KrasGAU. -2013. -№12. -S. 179 -184.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Sposob otbora racional'noj sovokupnosti ob#ektov podlezhashhih diagnostirovaniju/ G.D. Kokorev //Vestnik RGATU -2013.-№1(17). -S. 61-64.</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Razrabotka teoreticheskih polozhenij po raspoznaniju klassa tehnicheskogo sostojanija tehniki / I.A. Uspenskij i dr. //Aktual'nye problemy jekspluatacii avtotransportnyh sredstv. Materialy XV Mezhdunarodnoj nauchno-prakticheskoj konferencii 20-22 nojabrja </w:t>
      </w:r>
      <w:smartTag w:uri="urn:schemas-microsoft-com:office:smarttags" w:element="metricconverter">
        <w:smartTagPr>
          <w:attr w:name="ProductID" w:val="2013 g"/>
        </w:smartTagPr>
        <w:r w:rsidRPr="00AE2E31">
          <w:rPr>
            <w:rFonts w:ascii="Times New Roman" w:hAnsi="Times New Roman"/>
            <w:sz w:val="24"/>
            <w:szCs w:val="24"/>
            <w:lang w:val="en-US"/>
          </w:rPr>
          <w:t>2013 g</w:t>
        </w:r>
      </w:smartTag>
      <w:r w:rsidRPr="00AE2E31">
        <w:rPr>
          <w:rFonts w:ascii="Times New Roman" w:hAnsi="Times New Roman"/>
          <w:sz w:val="24"/>
          <w:szCs w:val="24"/>
          <w:lang w:val="en-US"/>
        </w:rPr>
        <w:t xml:space="preserve">., </w:t>
      </w:r>
      <w:smartTag w:uri="urn:schemas-microsoft-com:office:smarttags" w:element="place">
        <w:smartTag w:uri="urn:schemas-microsoft-com:office:smarttags" w:element="City">
          <w:r w:rsidRPr="00AE2E31">
            <w:rPr>
              <w:rFonts w:ascii="Times New Roman" w:hAnsi="Times New Roman"/>
              <w:sz w:val="24"/>
              <w:szCs w:val="24"/>
              <w:lang w:val="en-US"/>
            </w:rPr>
            <w:t>Vladimir</w:t>
          </w:r>
        </w:smartTag>
      </w:smartTag>
      <w:r w:rsidRPr="00AE2E31">
        <w:rPr>
          <w:rFonts w:ascii="Times New Roman" w:hAnsi="Times New Roman"/>
          <w:sz w:val="24"/>
          <w:szCs w:val="24"/>
          <w:lang w:val="en-US"/>
        </w:rPr>
        <w:t>, pod obshh. red. A.G. Kirillova -</w:t>
      </w:r>
      <w:smartTag w:uri="urn:schemas-microsoft-com:office:smarttags" w:element="place">
        <w:smartTag w:uri="urn:schemas-microsoft-com:office:smarttags" w:element="City">
          <w:r w:rsidRPr="00AE2E31">
            <w:rPr>
              <w:rFonts w:ascii="Times New Roman" w:hAnsi="Times New Roman"/>
              <w:sz w:val="24"/>
              <w:szCs w:val="24"/>
              <w:lang w:val="en-US"/>
            </w:rPr>
            <w:t>Vladimir</w:t>
          </w:r>
        </w:smartTag>
      </w:smartTag>
      <w:r w:rsidRPr="00AE2E31">
        <w:rPr>
          <w:rFonts w:ascii="Times New Roman" w:hAnsi="Times New Roman"/>
          <w:sz w:val="24"/>
          <w:szCs w:val="24"/>
          <w:lang w:val="en-US"/>
        </w:rPr>
        <w:t xml:space="preserve">: VlGU, 2013. -S. 110-114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 xml:space="preserve">Kokorev G.D. Povyshenie jeffektivnosti processa tehnicheskoj jekspluatacii avtomobil'nogo transporta v sel'skom hozjajstve/ G.D. Kokorev//Materialy mezhdunarodnoj jubilejnoj nauchno-prakticheskoj konferencii posvjashhennoj 60-letiju RGATU.- Rjazan': RGATU, 2009.S. 166-177. </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Kokorev, G.D. Metod prognozirovanija tehnicheskogo sostojanija mobil'noj tehniki / G.D. Kokorev i dr.//Traktory i sel'hozmashiny. -2010. -№12. -S. 32 -34</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Tehnologija uborki kartofelja v slozhnyh polevyh uslovijah s primeneniem innovacionnyh reshenij v konstrukcii i obsluzhivanii uborochnyh mashin / Kostenko M.Ju. // dissertacija na soiskanie uchenoj stepeni doktora tehnicheskih nauk / Rjazanskaja gosudarstvennaja sel'skohozjajstvennaja akademija. Rjazan', 2011. – 462 s.</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Separirujushhij jelevator korneklubneuborochnoj mashiny / Kochetkov V.A., Irecijan V.L., Nekrashevich V.F., Kostenko M.Ju., Solovkin O.N., Dadenko A.V. // patent na izobretenie RUS 2164738 21.04.1999</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Issledovanie separirujushhej sposobnosti prutkovyh jelevatorov / Kostenko M.Ju., Kostenko N.A. // V sbornike: SBORNIK nauchnyh trudov professorsko-prepodavatel'skogo sostava Rjazanskogo gosudarstvennogo agrotehnologicheskogo universiteta im. P.A. Kostycheva Rjazan', 2008. S. 146-148.</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Verojatnostnaja ocenka separirujushhej sposobnosti jelevatora kartofeleuborochnogo kombajna / Kostenko M.Ju., Kostenko N.A. // Mehanizacija i jelektrifikacija sel'skogo hozjajstva. 2009. № 12. S. 4.</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lang w:val="en-US"/>
        </w:rPr>
      </w:pPr>
      <w:r w:rsidRPr="00AE2E31">
        <w:rPr>
          <w:rFonts w:ascii="Times New Roman" w:hAnsi="Times New Roman"/>
          <w:sz w:val="24"/>
          <w:szCs w:val="24"/>
          <w:lang w:val="en-US"/>
        </w:rPr>
        <w:t>Optimizacija parametrov jelevatora dlja separacii kartofel'nogo voroha / Kostenko M.Ju., Gorjachkina I.N. // Mehanizacija i jelektrifikacija sel'skogo hozjajstva. 2009. № 11. S. 13..</w:t>
      </w:r>
    </w:p>
    <w:p w:rsidR="00AE3570" w:rsidRPr="00AE2E31" w:rsidRDefault="00AE3570" w:rsidP="00312140">
      <w:pPr>
        <w:pStyle w:val="ListParagraph"/>
        <w:widowControl w:val="0"/>
        <w:numPr>
          <w:ilvl w:val="0"/>
          <w:numId w:val="5"/>
        </w:numPr>
        <w:spacing w:after="0" w:line="240" w:lineRule="auto"/>
        <w:ind w:left="0" w:firstLine="709"/>
        <w:jc w:val="both"/>
        <w:rPr>
          <w:rFonts w:ascii="Times New Roman" w:hAnsi="Times New Roman"/>
          <w:sz w:val="24"/>
          <w:szCs w:val="24"/>
        </w:rPr>
      </w:pPr>
      <w:r w:rsidRPr="00AE2E31">
        <w:rPr>
          <w:rFonts w:ascii="Times New Roman" w:hAnsi="Times New Roman"/>
          <w:sz w:val="24"/>
          <w:szCs w:val="24"/>
          <w:lang w:val="en-US"/>
        </w:rPr>
        <w:t>Uluchshenie uslovij truda mehanizatorov pri uborke kartofelja / Kostenko M.Ju., Astahova E.M., Gorjachkina I.N., Kostenko N.A. // Vestnik Rjazanskogo gosudarstvennogo agrotehnologicheskogo universiteta im. P.A. Kostycheva</w:t>
      </w:r>
      <w:r w:rsidRPr="00AE2E31">
        <w:rPr>
          <w:rFonts w:ascii="Times New Roman" w:hAnsi="Times New Roman"/>
          <w:sz w:val="24"/>
          <w:szCs w:val="24"/>
        </w:rPr>
        <w:t>. 2010. № 1. S. 47-49.</w:t>
      </w:r>
    </w:p>
    <w:p w:rsidR="00AE3570" w:rsidRPr="002E3D7E" w:rsidRDefault="00AE3570" w:rsidP="0058160E">
      <w:pPr>
        <w:pStyle w:val="PlainText"/>
        <w:tabs>
          <w:tab w:val="left" w:pos="9781"/>
        </w:tabs>
        <w:rPr>
          <w:rFonts w:ascii="Times New Roman" w:hAnsi="Times New Roman"/>
          <w:sz w:val="28"/>
          <w:szCs w:val="28"/>
          <w:lang w:val="en-US"/>
        </w:rPr>
      </w:pPr>
    </w:p>
    <w:sectPr w:rsidR="00AE3570" w:rsidRPr="002E3D7E" w:rsidSect="002A41F5">
      <w:headerReference w:type="even" r:id="rId55"/>
      <w:headerReference w:type="default" r:id="rId56"/>
      <w:footerReference w:type="default" r:id="rId5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570" w:rsidRDefault="00AE3570" w:rsidP="00F247D0">
      <w:r>
        <w:separator/>
      </w:r>
    </w:p>
  </w:endnote>
  <w:endnote w:type="continuationSeparator" w:id="0">
    <w:p w:rsidR="00AE3570" w:rsidRDefault="00AE3570" w:rsidP="00F247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570" w:rsidRDefault="00AE3570">
    <w:pPr>
      <w:pStyle w:val="Footer"/>
    </w:pPr>
    <w:r w:rsidRPr="00CB43C9">
      <w:rPr>
        <w:sz w:val="24"/>
        <w:szCs w:val="24"/>
      </w:rPr>
      <w:t>http://ej.kubagro.ru/201</w:t>
    </w:r>
    <w:r w:rsidRPr="00CB43C9">
      <w:rPr>
        <w:sz w:val="24"/>
        <w:szCs w:val="24"/>
        <w:lang w:val="en-US"/>
      </w:rPr>
      <w:t>6</w:t>
    </w:r>
    <w:r w:rsidRPr="00CB43C9">
      <w:rPr>
        <w:sz w:val="24"/>
        <w:szCs w:val="24"/>
      </w:rPr>
      <w:t>/</w:t>
    </w:r>
    <w:r w:rsidRPr="00CB43C9">
      <w:rPr>
        <w:sz w:val="24"/>
        <w:szCs w:val="24"/>
        <w:lang w:val="en-US"/>
      </w:rPr>
      <w:t>0</w:t>
    </w:r>
    <w:r w:rsidRPr="00CB43C9">
      <w:rPr>
        <w:sz w:val="24"/>
        <w:szCs w:val="24"/>
      </w:rPr>
      <w:t>6/pdf/2</w:t>
    </w:r>
    <w:r>
      <w:rPr>
        <w:sz w:val="24"/>
        <w:szCs w:val="24"/>
      </w:rPr>
      <w:t>5</w:t>
    </w:r>
    <w:r w:rsidRPr="00CB43C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570" w:rsidRDefault="00AE3570" w:rsidP="00F247D0">
      <w:r>
        <w:separator/>
      </w:r>
    </w:p>
  </w:footnote>
  <w:footnote w:type="continuationSeparator" w:id="0">
    <w:p w:rsidR="00AE3570" w:rsidRDefault="00AE3570" w:rsidP="00F247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570" w:rsidRDefault="00AE3570"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3570" w:rsidRDefault="00AE3570" w:rsidP="002A41F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570" w:rsidRPr="002A41F5" w:rsidRDefault="00AE3570" w:rsidP="00EB176B">
    <w:pPr>
      <w:pStyle w:val="Header"/>
      <w:framePr w:wrap="around" w:vAnchor="text" w:hAnchor="margin" w:xAlign="right" w:y="1"/>
      <w:rPr>
        <w:rStyle w:val="PageNumber"/>
        <w:sz w:val="28"/>
        <w:szCs w:val="28"/>
      </w:rPr>
    </w:pPr>
    <w:r w:rsidRPr="002A41F5">
      <w:rPr>
        <w:rStyle w:val="PageNumber"/>
        <w:sz w:val="28"/>
        <w:szCs w:val="28"/>
      </w:rPr>
      <w:fldChar w:fldCharType="begin"/>
    </w:r>
    <w:r w:rsidRPr="002A41F5">
      <w:rPr>
        <w:rStyle w:val="PageNumber"/>
        <w:sz w:val="28"/>
        <w:szCs w:val="28"/>
      </w:rPr>
      <w:instrText xml:space="preserve">PAGE  </w:instrText>
    </w:r>
    <w:r w:rsidRPr="002A41F5">
      <w:rPr>
        <w:rStyle w:val="PageNumber"/>
        <w:sz w:val="28"/>
        <w:szCs w:val="28"/>
      </w:rPr>
      <w:fldChar w:fldCharType="separate"/>
    </w:r>
    <w:r>
      <w:rPr>
        <w:rStyle w:val="PageNumber"/>
        <w:noProof/>
        <w:sz w:val="28"/>
        <w:szCs w:val="28"/>
      </w:rPr>
      <w:t>1</w:t>
    </w:r>
    <w:r w:rsidRPr="002A41F5">
      <w:rPr>
        <w:rStyle w:val="PageNumber"/>
        <w:sz w:val="28"/>
        <w:szCs w:val="28"/>
      </w:rPr>
      <w:fldChar w:fldCharType="end"/>
    </w:r>
  </w:p>
  <w:p w:rsidR="00AE3570" w:rsidRDefault="00AE3570" w:rsidP="002A41F5">
    <w:pPr>
      <w:pStyle w:val="Header"/>
      <w:ind w:right="360"/>
    </w:pPr>
    <w:r w:rsidRPr="006D2CF5">
      <w:rPr>
        <w:sz w:val="24"/>
        <w:szCs w:val="24"/>
      </w:rPr>
      <w:t>Научный журнал КубГАУ, №120</w:t>
    </w:r>
    <w:r w:rsidRPr="006D2CF5">
      <w:rPr>
        <w:sz w:val="24"/>
        <w:szCs w:val="24"/>
        <w:lang w:val="en-US"/>
      </w:rPr>
      <w:t>(0</w:t>
    </w:r>
    <w:r w:rsidRPr="006D2CF5">
      <w:rPr>
        <w:sz w:val="24"/>
        <w:szCs w:val="24"/>
      </w:rPr>
      <w:t>6), 201</w:t>
    </w:r>
    <w:r w:rsidRPr="006D2CF5">
      <w:rPr>
        <w:sz w:val="24"/>
        <w:szCs w:val="24"/>
        <w:lang w:val="en-US"/>
      </w:rPr>
      <w:t>6</w:t>
    </w:r>
    <w:r w:rsidRPr="006D2CF5">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84651"/>
    <w:multiLevelType w:val="hybridMultilevel"/>
    <w:tmpl w:val="5E568742"/>
    <w:lvl w:ilvl="0" w:tplc="5F1C3990">
      <w:start w:val="1"/>
      <w:numFmt w:val="decimal"/>
      <w:lvlText w:val="%1."/>
      <w:lvlJc w:val="left"/>
      <w:pPr>
        <w:ind w:left="1211" w:hanging="360"/>
      </w:pPr>
      <w:rPr>
        <w:rFonts w:ascii="Times New Roman" w:eastAsia="SimSun" w:hAnsi="Times New Roman" w:cs="Times New Roman" w:hint="default"/>
        <w:sz w:val="24"/>
        <w:szCs w:val="24"/>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
    <w:nsid w:val="2DCD537A"/>
    <w:multiLevelType w:val="hybridMultilevel"/>
    <w:tmpl w:val="5F1C50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1A1187"/>
    <w:multiLevelType w:val="hybridMultilevel"/>
    <w:tmpl w:val="2F7CFFAA"/>
    <w:lvl w:ilvl="0" w:tplc="E534A8F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4163BE9"/>
    <w:multiLevelType w:val="hybridMultilevel"/>
    <w:tmpl w:val="239A5098"/>
    <w:lvl w:ilvl="0" w:tplc="BD54DC5A">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6BCD"/>
    <w:rsid w:val="00007B3F"/>
    <w:rsid w:val="00032C85"/>
    <w:rsid w:val="0006704C"/>
    <w:rsid w:val="00085482"/>
    <w:rsid w:val="000A60B9"/>
    <w:rsid w:val="00156E58"/>
    <w:rsid w:val="001675AB"/>
    <w:rsid w:val="00177CD7"/>
    <w:rsid w:val="001E6B35"/>
    <w:rsid w:val="001F39C8"/>
    <w:rsid w:val="001F3D85"/>
    <w:rsid w:val="002013B7"/>
    <w:rsid w:val="00264FA1"/>
    <w:rsid w:val="002A33AA"/>
    <w:rsid w:val="002A41F5"/>
    <w:rsid w:val="002C1CBD"/>
    <w:rsid w:val="002E3D7E"/>
    <w:rsid w:val="00312140"/>
    <w:rsid w:val="003530BE"/>
    <w:rsid w:val="003B660C"/>
    <w:rsid w:val="003D180F"/>
    <w:rsid w:val="003D6F4E"/>
    <w:rsid w:val="003E43A0"/>
    <w:rsid w:val="003F031C"/>
    <w:rsid w:val="00433E9C"/>
    <w:rsid w:val="00442753"/>
    <w:rsid w:val="004749B8"/>
    <w:rsid w:val="004D3EBA"/>
    <w:rsid w:val="004D6CAE"/>
    <w:rsid w:val="00516A52"/>
    <w:rsid w:val="005210EC"/>
    <w:rsid w:val="005565AA"/>
    <w:rsid w:val="00563C94"/>
    <w:rsid w:val="0058160E"/>
    <w:rsid w:val="00593733"/>
    <w:rsid w:val="005A3BBA"/>
    <w:rsid w:val="005A650E"/>
    <w:rsid w:val="005D1085"/>
    <w:rsid w:val="005E0F6A"/>
    <w:rsid w:val="006002DA"/>
    <w:rsid w:val="00645692"/>
    <w:rsid w:val="00656FA6"/>
    <w:rsid w:val="006A1120"/>
    <w:rsid w:val="006C488B"/>
    <w:rsid w:val="006C4B9D"/>
    <w:rsid w:val="006D2CF5"/>
    <w:rsid w:val="00700B87"/>
    <w:rsid w:val="00705FFD"/>
    <w:rsid w:val="007238B1"/>
    <w:rsid w:val="007275EF"/>
    <w:rsid w:val="007339E0"/>
    <w:rsid w:val="007764C1"/>
    <w:rsid w:val="00782178"/>
    <w:rsid w:val="00784EA8"/>
    <w:rsid w:val="007D6BCD"/>
    <w:rsid w:val="008001E9"/>
    <w:rsid w:val="0085203B"/>
    <w:rsid w:val="00872127"/>
    <w:rsid w:val="008B238F"/>
    <w:rsid w:val="008C0319"/>
    <w:rsid w:val="00903388"/>
    <w:rsid w:val="0090557D"/>
    <w:rsid w:val="0095701F"/>
    <w:rsid w:val="00A00993"/>
    <w:rsid w:val="00AD6983"/>
    <w:rsid w:val="00AE2E31"/>
    <w:rsid w:val="00AE3570"/>
    <w:rsid w:val="00B52E09"/>
    <w:rsid w:val="00B74B27"/>
    <w:rsid w:val="00B76D41"/>
    <w:rsid w:val="00BC7D7F"/>
    <w:rsid w:val="00BD3F58"/>
    <w:rsid w:val="00C17F7D"/>
    <w:rsid w:val="00C7028C"/>
    <w:rsid w:val="00CB43C9"/>
    <w:rsid w:val="00CF064F"/>
    <w:rsid w:val="00D0689E"/>
    <w:rsid w:val="00D3209F"/>
    <w:rsid w:val="00D44024"/>
    <w:rsid w:val="00D45493"/>
    <w:rsid w:val="00D602C9"/>
    <w:rsid w:val="00DC5799"/>
    <w:rsid w:val="00DD0CF1"/>
    <w:rsid w:val="00DD0D01"/>
    <w:rsid w:val="00DD6749"/>
    <w:rsid w:val="00E17A52"/>
    <w:rsid w:val="00E37547"/>
    <w:rsid w:val="00E5105F"/>
    <w:rsid w:val="00E56972"/>
    <w:rsid w:val="00E64300"/>
    <w:rsid w:val="00EB176B"/>
    <w:rsid w:val="00EB19BA"/>
    <w:rsid w:val="00EB4C5E"/>
    <w:rsid w:val="00ED1AA0"/>
    <w:rsid w:val="00EE2DA7"/>
    <w:rsid w:val="00F247D0"/>
    <w:rsid w:val="00F5513D"/>
    <w:rsid w:val="00FB40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0E"/>
    <w:pPr>
      <w:overflowPunct w:val="0"/>
      <w:autoSpaceDE w:val="0"/>
      <w:autoSpaceDN w:val="0"/>
      <w:adjustRightInd w:val="0"/>
    </w:pPr>
    <w:rPr>
      <w:rFonts w:ascii="Times New Roman" w:eastAsia="Times New Roman" w:hAnsi="Times New Roman"/>
      <w:sz w:val="20"/>
      <w:szCs w:val="20"/>
    </w:rPr>
  </w:style>
  <w:style w:type="paragraph" w:styleId="Heading3">
    <w:name w:val="heading 3"/>
    <w:basedOn w:val="Normal"/>
    <w:next w:val="Normal"/>
    <w:link w:val="Heading3Char"/>
    <w:uiPriority w:val="99"/>
    <w:qFormat/>
    <w:rsid w:val="00DC5799"/>
    <w:pPr>
      <w:keepNext/>
      <w:overflowPunct/>
      <w:autoSpaceDE/>
      <w:autoSpaceDN/>
      <w:adjustRightInd/>
      <w:ind w:left="284" w:right="282" w:hanging="104"/>
      <w:outlineLvl w:val="2"/>
    </w:pPr>
    <w:rPr>
      <w:b/>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DC5799"/>
    <w:rPr>
      <w:rFonts w:ascii="Times New Roman" w:hAnsi="Times New Roman" w:cs="Times New Roman"/>
      <w:b/>
      <w:sz w:val="24"/>
      <w:szCs w:val="24"/>
      <w:lang w:eastAsia="ru-RU"/>
    </w:rPr>
  </w:style>
  <w:style w:type="paragraph" w:styleId="PlainText">
    <w:name w:val="Plain Text"/>
    <w:basedOn w:val="Normal"/>
    <w:link w:val="PlainTextChar"/>
    <w:uiPriority w:val="99"/>
    <w:rsid w:val="0058160E"/>
    <w:pPr>
      <w:overflowPunct/>
      <w:autoSpaceDE/>
      <w:autoSpaceDN/>
      <w:adjustRightInd/>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locked/>
    <w:rsid w:val="0058160E"/>
    <w:rPr>
      <w:rFonts w:ascii="Consolas" w:hAnsi="Consolas" w:cs="Times New Roman"/>
      <w:sz w:val="21"/>
      <w:szCs w:val="21"/>
    </w:rPr>
  </w:style>
  <w:style w:type="paragraph" w:styleId="BalloonText">
    <w:name w:val="Balloon Text"/>
    <w:basedOn w:val="Normal"/>
    <w:link w:val="BalloonTextChar"/>
    <w:uiPriority w:val="99"/>
    <w:semiHidden/>
    <w:rsid w:val="0058160E"/>
    <w:pPr>
      <w:overflowPunct/>
      <w:autoSpaceDE/>
      <w:autoSpaceDN/>
      <w:adjustRightInd/>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58160E"/>
    <w:rPr>
      <w:rFonts w:ascii="Tahoma" w:hAnsi="Tahoma" w:cs="Tahoma"/>
      <w:sz w:val="16"/>
      <w:szCs w:val="16"/>
    </w:rPr>
  </w:style>
  <w:style w:type="paragraph" w:styleId="NoSpacing">
    <w:name w:val="No Spacing"/>
    <w:uiPriority w:val="99"/>
    <w:qFormat/>
    <w:rsid w:val="0058160E"/>
    <w:rPr>
      <w:lang w:eastAsia="en-US"/>
    </w:rPr>
  </w:style>
  <w:style w:type="table" w:styleId="TableGrid">
    <w:name w:val="Table Grid"/>
    <w:basedOn w:val="TableNormal"/>
    <w:uiPriority w:val="99"/>
    <w:rsid w:val="0058160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33E9C"/>
    <w:pPr>
      <w:overflowPunct/>
      <w:autoSpaceDE/>
      <w:autoSpaceDN/>
      <w:adjustRightInd/>
      <w:spacing w:after="200" w:line="276" w:lineRule="auto"/>
      <w:ind w:left="720"/>
      <w:contextualSpacing/>
    </w:pPr>
    <w:rPr>
      <w:rFonts w:ascii="Calibri" w:hAnsi="Calibri"/>
      <w:sz w:val="22"/>
      <w:szCs w:val="22"/>
    </w:rPr>
  </w:style>
  <w:style w:type="paragraph" w:styleId="Header">
    <w:name w:val="header"/>
    <w:basedOn w:val="Normal"/>
    <w:link w:val="HeaderChar"/>
    <w:uiPriority w:val="99"/>
    <w:rsid w:val="00F247D0"/>
    <w:pPr>
      <w:tabs>
        <w:tab w:val="center" w:pos="4677"/>
        <w:tab w:val="right" w:pos="9355"/>
      </w:tabs>
    </w:pPr>
  </w:style>
  <w:style w:type="character" w:customStyle="1" w:styleId="HeaderChar">
    <w:name w:val="Header Char"/>
    <w:basedOn w:val="DefaultParagraphFont"/>
    <w:link w:val="Header"/>
    <w:uiPriority w:val="99"/>
    <w:locked/>
    <w:rsid w:val="00F247D0"/>
    <w:rPr>
      <w:rFonts w:ascii="Times New Roman" w:hAnsi="Times New Roman" w:cs="Times New Roman"/>
      <w:sz w:val="20"/>
      <w:szCs w:val="20"/>
      <w:lang w:eastAsia="ru-RU"/>
    </w:rPr>
  </w:style>
  <w:style w:type="paragraph" w:styleId="Footer">
    <w:name w:val="footer"/>
    <w:basedOn w:val="Normal"/>
    <w:link w:val="FooterChar"/>
    <w:uiPriority w:val="99"/>
    <w:rsid w:val="00F247D0"/>
    <w:pPr>
      <w:tabs>
        <w:tab w:val="center" w:pos="4677"/>
        <w:tab w:val="right" w:pos="9355"/>
      </w:tabs>
    </w:pPr>
  </w:style>
  <w:style w:type="character" w:customStyle="1" w:styleId="FooterChar">
    <w:name w:val="Footer Char"/>
    <w:basedOn w:val="DefaultParagraphFont"/>
    <w:link w:val="Footer"/>
    <w:uiPriority w:val="99"/>
    <w:locked/>
    <w:rsid w:val="00F247D0"/>
    <w:rPr>
      <w:rFonts w:ascii="Times New Roman" w:hAnsi="Times New Roman" w:cs="Times New Roman"/>
      <w:sz w:val="20"/>
      <w:szCs w:val="20"/>
      <w:lang w:eastAsia="ru-RU"/>
    </w:rPr>
  </w:style>
  <w:style w:type="character" w:styleId="Hyperlink">
    <w:name w:val="Hyperlink"/>
    <w:basedOn w:val="DefaultParagraphFont"/>
    <w:uiPriority w:val="99"/>
    <w:rsid w:val="005565AA"/>
    <w:rPr>
      <w:rFonts w:cs="Times New Roman"/>
      <w:color w:val="0000FF"/>
      <w:u w:val="single"/>
    </w:rPr>
  </w:style>
  <w:style w:type="character" w:customStyle="1" w:styleId="5">
    <w:name w:val="Основной текст (5)_"/>
    <w:basedOn w:val="DefaultParagraphFont"/>
    <w:link w:val="50"/>
    <w:uiPriority w:val="99"/>
    <w:locked/>
    <w:rsid w:val="00F5513D"/>
    <w:rPr>
      <w:rFonts w:ascii="Arial Narrow" w:hAnsi="Arial Narrow" w:cs="Arial Narrow"/>
      <w:spacing w:val="14"/>
      <w:sz w:val="20"/>
      <w:szCs w:val="20"/>
      <w:shd w:val="clear" w:color="auto" w:fill="FFFFFF"/>
    </w:rPr>
  </w:style>
  <w:style w:type="paragraph" w:customStyle="1" w:styleId="50">
    <w:name w:val="Основной текст (5)"/>
    <w:basedOn w:val="Normal"/>
    <w:link w:val="5"/>
    <w:uiPriority w:val="99"/>
    <w:rsid w:val="00F5513D"/>
    <w:pPr>
      <w:widowControl w:val="0"/>
      <w:shd w:val="clear" w:color="auto" w:fill="FFFFFF"/>
      <w:overflowPunct/>
      <w:autoSpaceDE/>
      <w:autoSpaceDN/>
      <w:adjustRightInd/>
      <w:spacing w:line="259" w:lineRule="exact"/>
    </w:pPr>
    <w:rPr>
      <w:rFonts w:ascii="Arial Narrow" w:eastAsia="Calibri" w:hAnsi="Arial Narrow" w:cs="Arial Narrow"/>
      <w:spacing w:val="14"/>
      <w:lang w:eastAsia="en-US"/>
    </w:rPr>
  </w:style>
  <w:style w:type="character" w:styleId="PageNumber">
    <w:name w:val="page number"/>
    <w:basedOn w:val="DefaultParagraphFont"/>
    <w:uiPriority w:val="99"/>
    <w:rsid w:val="002A41F5"/>
    <w:rPr>
      <w:rFonts w:cs="Times New Roman"/>
    </w:rPr>
  </w:style>
  <w:style w:type="character" w:customStyle="1" w:styleId="a">
    <w:name w:val="Текст Знак"/>
    <w:basedOn w:val="DefaultParagraphFont"/>
    <w:uiPriority w:val="99"/>
    <w:locked/>
    <w:rsid w:val="00312140"/>
    <w:rPr>
      <w:rFonts w:ascii="Consolas" w:hAnsi="Consolas" w:cs="Times New Roman"/>
      <w:sz w:val="21"/>
      <w:szCs w:val="21"/>
    </w:rPr>
  </w:style>
  <w:style w:type="character" w:customStyle="1" w:styleId="3">
    <w:name w:val="Заголовок 3 Знак"/>
    <w:basedOn w:val="DefaultParagraphFont"/>
    <w:uiPriority w:val="99"/>
    <w:locked/>
    <w:rsid w:val="00312140"/>
    <w:rPr>
      <w:rFonts w:ascii="Times New Roman" w:hAnsi="Times New Roman" w:cs="Times New Roman"/>
      <w:b/>
      <w:sz w:val="24"/>
      <w:szCs w:val="24"/>
      <w:lang w:eastAsia="ru-RU"/>
    </w:rPr>
  </w:style>
</w:styles>
</file>

<file path=word/webSettings.xml><?xml version="1.0" encoding="utf-8"?>
<w:webSettings xmlns:r="http://schemas.openxmlformats.org/officeDocument/2006/relationships" xmlns:w="http://schemas.openxmlformats.org/wordprocessingml/2006/main">
  <w:divs>
    <w:div w:id="1048379443">
      <w:marLeft w:val="0"/>
      <w:marRight w:val="0"/>
      <w:marTop w:val="0"/>
      <w:marBottom w:val="0"/>
      <w:divBdr>
        <w:top w:val="none" w:sz="0" w:space="0" w:color="auto"/>
        <w:left w:val="none" w:sz="0" w:space="0" w:color="auto"/>
        <w:bottom w:val="none" w:sz="0" w:space="0" w:color="auto"/>
        <w:right w:val="none" w:sz="0" w:space="0" w:color="auto"/>
      </w:divBdr>
    </w:div>
    <w:div w:id="1048379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ej.kubagro.ru/2014/01/pdf/31.pdf" TargetMode="External"/><Relationship Id="rId39" Type="http://schemas.openxmlformats.org/officeDocument/2006/relationships/hyperlink" Target="http://elibrary.ru/author_items.asp?refid=256077192&amp;fam=%D0%9A%D0%BE%D0%BA%D0%BE%D1%80%D0%B5%D0%B2&amp;init=%D0%93+%D0%94" TargetMode="External"/><Relationship Id="rId21" Type="http://schemas.openxmlformats.org/officeDocument/2006/relationships/image" Target="media/image14.png"/><Relationship Id="rId34" Type="http://schemas.openxmlformats.org/officeDocument/2006/relationships/hyperlink" Target="http://elibrary.ru/author_items.asp?refid=262869068&amp;fam=%D0%A3%D1%81%D0%BF%D0%B5%D0%BD%D1%81%D0%BA%D0%B8%D0%B9&amp;init=%D0%98+%D0%90" TargetMode="External"/><Relationship Id="rId42" Type="http://schemas.openxmlformats.org/officeDocument/2006/relationships/hyperlink" Target="http://elibrary.ru/contents.asp?titleid=8491" TargetMode="External"/><Relationship Id="rId47" Type="http://schemas.openxmlformats.org/officeDocument/2006/relationships/hyperlink" Target="http://elibrary.ru/contents.asp?titleid=28193" TargetMode="External"/><Relationship Id="rId50" Type="http://schemas.openxmlformats.org/officeDocument/2006/relationships/hyperlink" Target="http://elibrary.ru/contents.asp?issueid=649316" TargetMode="External"/><Relationship Id="rId55" Type="http://schemas.openxmlformats.org/officeDocument/2006/relationships/header" Target="header1.xml"/><Relationship Id="rId7" Type="http://schemas.openxmlformats.org/officeDocument/2006/relationships/hyperlink" Target="http://ej.kubagro.ru/viewras.asp?id=2"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elibrary.ru/author_items.asp?refid=262869068&amp;fam=%D0%9A%D0%BE%D0%BA%D0%BE%D1%80%D0%B5%D0%B2&amp;init=%D0%93+%D0%94" TargetMode="External"/><Relationship Id="rId38" Type="http://schemas.openxmlformats.org/officeDocument/2006/relationships/hyperlink" Target="http://elibrary.ru/author_items.asp?refid=272054618&amp;fam=%D0%9A%D0%BE%D0%BA%D0%BE%D1%80%D0%B5%D0%B2&amp;init=%D0%93+%D0%94" TargetMode="External"/><Relationship Id="rId46" Type="http://schemas.openxmlformats.org/officeDocument/2006/relationships/hyperlink" Target="http://elibrary.ru/author_items.asp?refid=261871839&amp;fam=%D0%9A%D0%BE%D0%BA%D0%BE%D1%80%D0%B5%D0%B2&amp;init=%D0%93+%D0%94"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elibrary.ru/author_items.asp?refid=262869066&amp;fam=%D0%A3%D1%81%D0%BF%D0%B5%D0%BD%D1%81%D0%BA%D0%B8%D0%B9&amp;init=%D0%98+%D0%90" TargetMode="External"/><Relationship Id="rId41" Type="http://schemas.openxmlformats.org/officeDocument/2006/relationships/hyperlink" Target="http://elibrary.ru/author_items.asp?refid=256077154&amp;fam=%D0%91%D1%8B%D1%88%D0%BE%D0%B2&amp;init=%D0%9D+%D0%92" TargetMode="External"/><Relationship Id="rId54" Type="http://schemas.openxmlformats.org/officeDocument/2006/relationships/hyperlink" Target="http://elibrary.ru/contents.asp?issueid=1226374&amp;selid=2092713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http://ej.kubagro.ru/2013/02/pdf/41.pdf" TargetMode="External"/><Relationship Id="rId37" Type="http://schemas.openxmlformats.org/officeDocument/2006/relationships/hyperlink" Target="http://elibrary.ru/author_items.asp?refid=272054621&amp;fam=%D0%9A%D0%BE%D0%BA%D0%BE%D1%80%D0%B5%D0%B2&amp;init=%D0%93+%D0%94" TargetMode="External"/><Relationship Id="rId40" Type="http://schemas.openxmlformats.org/officeDocument/2006/relationships/hyperlink" Target="http://elibrary.ru/contents.asp?titleid=31938" TargetMode="External"/><Relationship Id="rId45" Type="http://schemas.openxmlformats.org/officeDocument/2006/relationships/hyperlink" Target="http://elibrary.ru/author_items.asp?refid=261871842&amp;fam=%D0%A3%D1%81%D0%BF%D0%B5%D0%BD%D1%81%D0%BA%D0%B8%D0%B9&amp;init=%D0%98+%D0%90" TargetMode="External"/><Relationship Id="rId53" Type="http://schemas.openxmlformats.org/officeDocument/2006/relationships/hyperlink" Target="http://elibrary.ru/contents.asp?issueid=1226374"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elibrary.ru/author_items.asp?refid=262869066&amp;fam=%D0%9A%D0%BE%D0%BA%D0%BE%D1%80%D0%B5%D0%B2&amp;init=%D0%93+%D0%94" TargetMode="External"/><Relationship Id="rId36" Type="http://schemas.openxmlformats.org/officeDocument/2006/relationships/hyperlink" Target="http://elibrary.ru/contents.asp?titleid=8505" TargetMode="External"/><Relationship Id="rId49" Type="http://schemas.openxmlformats.org/officeDocument/2006/relationships/hyperlink" Target="http://elibrary.ru/item.asp?id=13022951" TargetMode="External"/><Relationship Id="rId57"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elibrary.ru/author_items.asp?refid=272054615&amp;fam=%D0%9A%D0%BE%D0%BA%D0%BE%D1%80%D0%B5%D0%B2&amp;init=%D0%93+%D0%94" TargetMode="External"/><Relationship Id="rId44" Type="http://schemas.openxmlformats.org/officeDocument/2006/relationships/hyperlink" Target="http://elibrary.ru/contents.asp?titleid=31938" TargetMode="External"/><Relationship Id="rId52" Type="http://schemas.openxmlformats.org/officeDocument/2006/relationships/hyperlink" Target="http://elibrary.ru/item.asp?id=2092713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elibrary.ru/author_items.asp?refid=256077222&amp;fam=%D0%9A%D0%BE%D0%BA%D0%BE%D1%80%D0%B5%D0%B2&amp;init=%D0%93+%D0%94" TargetMode="External"/><Relationship Id="rId30" Type="http://schemas.openxmlformats.org/officeDocument/2006/relationships/hyperlink" Target="http://elibrary.ru/author_items.asp?refid=262869066&amp;fam=%D0%9D%D0%B8%D0%BA%D0%BE%D0%BB%D0%BE%D1%82%D0%BE%D0%B2&amp;init=%D0%98+%D0%9D" TargetMode="External"/><Relationship Id="rId35" Type="http://schemas.openxmlformats.org/officeDocument/2006/relationships/hyperlink" Target="http://elibrary.ru/author_items.asp?refid=262869068&amp;fam=%D0%9D%D0%B8%D0%BA%D0%BE%D0%BB%D0%BE%D1%82%D0%BE%D0%B2&amp;init=%D0%98+%D0%9D" TargetMode="External"/><Relationship Id="rId43" Type="http://schemas.openxmlformats.org/officeDocument/2006/relationships/hyperlink" Target="http://elibrary.ru/author_items.asp?refid=256077213&amp;fam=%D0%9A%D0%BE%D0%BA%D0%BE%D1%80%D0%B5%D0%B2&amp;init=%D0%93+%D0%94" TargetMode="External"/><Relationship Id="rId48" Type="http://schemas.openxmlformats.org/officeDocument/2006/relationships/hyperlink" Target="http://elibrary.ru/item.asp?id=17498898" TargetMode="External"/><Relationship Id="rId56"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yperlink" Target="http://elibrary.ru/contents.asp?issueid=649316&amp;selid=1302295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23</Pages>
  <Words>8632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26</cp:revision>
  <cp:lastPrinted>2016-05-13T10:49:00Z</cp:lastPrinted>
  <dcterms:created xsi:type="dcterms:W3CDTF">2016-05-12T11:42:00Z</dcterms:created>
  <dcterms:modified xsi:type="dcterms:W3CDTF">2016-07-04T17:13:00Z</dcterms:modified>
</cp:coreProperties>
</file>