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4608"/>
        <w:gridCol w:w="4608"/>
      </w:tblGrid>
      <w:tr w:rsidR="00B70FCE" w:rsidRPr="0061670E" w:rsidTr="002872A2">
        <w:tc>
          <w:tcPr>
            <w:tcW w:w="4608" w:type="dxa"/>
          </w:tcPr>
          <w:p w:rsidR="00B70FCE" w:rsidRPr="0061670E" w:rsidRDefault="00B70FCE" w:rsidP="0061670E">
            <w:pPr>
              <w:pStyle w:val="Heading1"/>
              <w:spacing w:before="0" w:beforeAutospacing="0" w:after="0" w:afterAutospacing="0"/>
              <w:rPr>
                <w:b w:val="0"/>
                <w:sz w:val="20"/>
                <w:szCs w:val="20"/>
              </w:rPr>
            </w:pPr>
            <w:bookmarkStart w:id="0" w:name="_GoBack"/>
            <w:bookmarkEnd w:id="0"/>
            <w:r w:rsidRPr="0061670E">
              <w:rPr>
                <w:b w:val="0"/>
                <w:sz w:val="20"/>
                <w:szCs w:val="20"/>
              </w:rPr>
              <w:t>УДК 519.711</w:t>
            </w:r>
          </w:p>
          <w:p w:rsidR="00B70FCE" w:rsidRPr="0061670E" w:rsidRDefault="00B70FCE" w:rsidP="0061670E">
            <w:pPr>
              <w:pStyle w:val="Heading1"/>
              <w:spacing w:before="0" w:beforeAutospacing="0" w:after="0" w:afterAutospacing="0"/>
              <w:rPr>
                <w:b w:val="0"/>
                <w:sz w:val="20"/>
                <w:szCs w:val="20"/>
                <w:lang w:val="en-US"/>
              </w:rPr>
            </w:pPr>
          </w:p>
        </w:tc>
        <w:tc>
          <w:tcPr>
            <w:tcW w:w="4608" w:type="dxa"/>
          </w:tcPr>
          <w:p w:rsidR="00B70FCE" w:rsidRPr="0061670E" w:rsidRDefault="00B70FCE" w:rsidP="0061670E">
            <w:pPr>
              <w:pStyle w:val="Heading1"/>
              <w:spacing w:before="0" w:beforeAutospacing="0" w:after="0" w:afterAutospacing="0"/>
              <w:rPr>
                <w:b w:val="0"/>
                <w:sz w:val="20"/>
                <w:szCs w:val="20"/>
                <w:lang w:val="en-US"/>
              </w:rPr>
            </w:pPr>
            <w:r w:rsidRPr="0061670E">
              <w:rPr>
                <w:b w:val="0"/>
                <w:sz w:val="20"/>
                <w:szCs w:val="20"/>
              </w:rPr>
              <w:t>UDC 519.711</w:t>
            </w:r>
          </w:p>
        </w:tc>
      </w:tr>
      <w:tr w:rsidR="00B70FCE" w:rsidRPr="0061670E" w:rsidTr="002872A2">
        <w:tc>
          <w:tcPr>
            <w:tcW w:w="4608" w:type="dxa"/>
          </w:tcPr>
          <w:p w:rsidR="00B70FCE" w:rsidRPr="0061670E" w:rsidRDefault="00B70FCE" w:rsidP="0061670E">
            <w:pPr>
              <w:pStyle w:val="Heading1"/>
              <w:spacing w:before="0" w:beforeAutospacing="0" w:after="0" w:afterAutospacing="0"/>
              <w:rPr>
                <w:b w:val="0"/>
                <w:sz w:val="20"/>
                <w:szCs w:val="20"/>
              </w:rPr>
            </w:pPr>
            <w:r w:rsidRPr="0061670E">
              <w:rPr>
                <w:b w:val="0"/>
                <w:sz w:val="20"/>
                <w:szCs w:val="20"/>
              </w:rPr>
              <w:t>05.00.00 Технические науки</w:t>
            </w:r>
          </w:p>
          <w:p w:rsidR="00B70FCE" w:rsidRPr="0061670E" w:rsidRDefault="00B70FCE" w:rsidP="0061670E">
            <w:pPr>
              <w:pStyle w:val="Heading1"/>
              <w:spacing w:before="0" w:beforeAutospacing="0" w:after="0" w:afterAutospacing="0"/>
              <w:rPr>
                <w:b w:val="0"/>
                <w:sz w:val="20"/>
                <w:szCs w:val="20"/>
              </w:rPr>
            </w:pPr>
          </w:p>
        </w:tc>
        <w:tc>
          <w:tcPr>
            <w:tcW w:w="4608" w:type="dxa"/>
          </w:tcPr>
          <w:p w:rsidR="00B70FCE" w:rsidRPr="005120B2" w:rsidRDefault="00B70FCE" w:rsidP="0061670E">
            <w:pPr>
              <w:pStyle w:val="Heading1"/>
              <w:spacing w:before="0" w:beforeAutospacing="0" w:after="0" w:afterAutospacing="0"/>
              <w:rPr>
                <w:b w:val="0"/>
                <w:sz w:val="20"/>
                <w:szCs w:val="20"/>
                <w:lang w:val="en-US"/>
              </w:rPr>
            </w:pPr>
            <w:r w:rsidRPr="0061670E">
              <w:rPr>
                <w:b w:val="0"/>
                <w:sz w:val="20"/>
                <w:szCs w:val="20"/>
                <w:shd w:val="clear" w:color="auto" w:fill="FFFFFF"/>
              </w:rPr>
              <w:t>Technical science</w:t>
            </w:r>
            <w:r>
              <w:rPr>
                <w:b w:val="0"/>
                <w:sz w:val="20"/>
                <w:szCs w:val="20"/>
                <w:shd w:val="clear" w:color="auto" w:fill="FFFFFF"/>
                <w:lang w:val="en-US"/>
              </w:rPr>
              <w:t>s</w:t>
            </w:r>
          </w:p>
        </w:tc>
      </w:tr>
      <w:tr w:rsidR="00B70FCE" w:rsidRPr="0061670E" w:rsidTr="002872A2">
        <w:tc>
          <w:tcPr>
            <w:tcW w:w="4608" w:type="dxa"/>
          </w:tcPr>
          <w:p w:rsidR="00B70FCE" w:rsidRPr="0061670E" w:rsidRDefault="00B70FCE" w:rsidP="0061670E">
            <w:pPr>
              <w:spacing w:after="0" w:line="240" w:lineRule="auto"/>
              <w:rPr>
                <w:rFonts w:ascii="Times New Roman" w:hAnsi="Times New Roman"/>
                <w:b/>
                <w:bCs/>
                <w:caps/>
                <w:sz w:val="20"/>
                <w:szCs w:val="20"/>
              </w:rPr>
            </w:pPr>
            <w:r w:rsidRPr="0061670E">
              <w:rPr>
                <w:rFonts w:ascii="Times New Roman" w:hAnsi="Times New Roman"/>
                <w:b/>
                <w:bCs/>
                <w:sz w:val="20"/>
                <w:szCs w:val="20"/>
              </w:rPr>
              <w:t>АНАЛИЗ И СИНТЕЗ СИСТЕМЫ ПОДДЕРЖКИ ПРИНЯТИЯ РЕШЕНИЙ ПРИ МЕДИКО-ЭКОНОМИЧЕСКОМ КОНТРОЛЕ НАЗНАЧЕНИЯ ЛЬГОТНЫХ ЛЕКАРСТВ</w:t>
            </w:r>
          </w:p>
          <w:p w:rsidR="00B70FCE" w:rsidRPr="0061670E" w:rsidRDefault="00B70FCE" w:rsidP="0061670E">
            <w:pPr>
              <w:spacing w:after="0" w:line="240" w:lineRule="auto"/>
              <w:rPr>
                <w:rFonts w:ascii="Times New Roman" w:hAnsi="Times New Roman"/>
                <w:b/>
                <w:bCs/>
                <w:sz w:val="20"/>
                <w:szCs w:val="20"/>
              </w:rPr>
            </w:pPr>
          </w:p>
        </w:tc>
        <w:tc>
          <w:tcPr>
            <w:tcW w:w="4608" w:type="dxa"/>
          </w:tcPr>
          <w:p w:rsidR="00B70FCE" w:rsidRPr="0061670E" w:rsidRDefault="00B70FCE" w:rsidP="0061670E">
            <w:pPr>
              <w:spacing w:after="0" w:line="240" w:lineRule="auto"/>
              <w:rPr>
                <w:rFonts w:ascii="Times New Roman" w:hAnsi="Times New Roman"/>
                <w:b/>
                <w:bCs/>
                <w:sz w:val="20"/>
                <w:szCs w:val="20"/>
                <w:lang w:val="en-US"/>
              </w:rPr>
            </w:pPr>
            <w:r w:rsidRPr="0061670E">
              <w:rPr>
                <w:rFonts w:ascii="Times New Roman" w:hAnsi="Times New Roman"/>
                <w:b/>
                <w:bCs/>
                <w:sz w:val="20"/>
                <w:szCs w:val="20"/>
                <w:lang w:val="en-US"/>
              </w:rPr>
              <w:t xml:space="preserve">ANALYSIS AND SYNTHESIS OF </w:t>
            </w:r>
            <w:r>
              <w:rPr>
                <w:rFonts w:ascii="Times New Roman" w:hAnsi="Times New Roman"/>
                <w:b/>
                <w:bCs/>
                <w:sz w:val="20"/>
                <w:szCs w:val="20"/>
                <w:lang w:val="en-US"/>
              </w:rPr>
              <w:t xml:space="preserve">A </w:t>
            </w:r>
            <w:r w:rsidRPr="0061670E">
              <w:rPr>
                <w:rFonts w:ascii="Times New Roman" w:hAnsi="Times New Roman"/>
                <w:b/>
                <w:bCs/>
                <w:sz w:val="20"/>
                <w:szCs w:val="20"/>
                <w:lang w:val="en-US"/>
              </w:rPr>
              <w:t>DECISION SUPPORT SYSTEM WITHIN MEDICAL-ECONOMIC PREFERENTIAL DRUGS PRESCRIPTION CONTROL</w:t>
            </w:r>
          </w:p>
          <w:p w:rsidR="00B70FCE" w:rsidRPr="0061670E" w:rsidRDefault="00B70FCE" w:rsidP="0061670E">
            <w:pPr>
              <w:spacing w:after="0" w:line="240" w:lineRule="auto"/>
              <w:rPr>
                <w:rFonts w:ascii="Times New Roman" w:hAnsi="Times New Roman"/>
                <w:caps/>
                <w:sz w:val="20"/>
                <w:szCs w:val="20"/>
                <w:lang w:val="en-US"/>
              </w:rPr>
            </w:pPr>
          </w:p>
        </w:tc>
      </w:tr>
      <w:tr w:rsidR="00B70FCE" w:rsidRPr="0061670E" w:rsidTr="002872A2">
        <w:tc>
          <w:tcPr>
            <w:tcW w:w="4608" w:type="dxa"/>
          </w:tcPr>
          <w:p w:rsidR="00B70FCE" w:rsidRPr="0061670E" w:rsidRDefault="00B70FCE" w:rsidP="0061670E">
            <w:pPr>
              <w:spacing w:after="0" w:line="240" w:lineRule="auto"/>
              <w:rPr>
                <w:rFonts w:ascii="Times New Roman" w:hAnsi="Times New Roman"/>
                <w:sz w:val="20"/>
                <w:szCs w:val="20"/>
              </w:rPr>
            </w:pPr>
            <w:r w:rsidRPr="0061670E">
              <w:rPr>
                <w:rFonts w:ascii="Times New Roman" w:hAnsi="Times New Roman"/>
                <w:sz w:val="20"/>
                <w:szCs w:val="20"/>
              </w:rPr>
              <w:t xml:space="preserve">Кошкаров Артем Александрович </w:t>
            </w:r>
          </w:p>
          <w:p w:rsidR="00B70FCE" w:rsidRPr="0061670E" w:rsidRDefault="00B70FCE" w:rsidP="0061670E">
            <w:pPr>
              <w:spacing w:after="0" w:line="240" w:lineRule="auto"/>
              <w:rPr>
                <w:rFonts w:ascii="Times New Roman" w:hAnsi="Times New Roman"/>
                <w:sz w:val="20"/>
                <w:szCs w:val="20"/>
              </w:rPr>
            </w:pPr>
            <w:r w:rsidRPr="0061670E">
              <w:rPr>
                <w:rFonts w:ascii="Times New Roman" w:hAnsi="Times New Roman"/>
                <w:sz w:val="20"/>
                <w:szCs w:val="20"/>
              </w:rPr>
              <w:t>аспирант кафедры прикладной математики факультета Компьютерных технологий и прикладной математики</w:t>
            </w:r>
          </w:p>
          <w:p w:rsidR="00B70FCE" w:rsidRPr="0061670E" w:rsidRDefault="00B70FCE" w:rsidP="0061670E">
            <w:pPr>
              <w:spacing w:after="0" w:line="240" w:lineRule="auto"/>
              <w:rPr>
                <w:rFonts w:ascii="Times New Roman" w:hAnsi="Times New Roman"/>
                <w:sz w:val="20"/>
                <w:szCs w:val="20"/>
              </w:rPr>
            </w:pPr>
            <w:hyperlink r:id="rId7" w:history="1">
              <w:r w:rsidRPr="0061670E">
                <w:rPr>
                  <w:rStyle w:val="Hyperlink"/>
                  <w:rFonts w:ascii="Times New Roman" w:hAnsi="Times New Roman"/>
                  <w:sz w:val="20"/>
                  <w:szCs w:val="20"/>
                </w:rPr>
                <w:t>Koshkarov17@yandex.ru</w:t>
              </w:r>
            </w:hyperlink>
          </w:p>
          <w:p w:rsidR="00B70FCE" w:rsidRPr="0061670E" w:rsidRDefault="00B70FCE" w:rsidP="0061670E">
            <w:pPr>
              <w:pStyle w:val="Heading1"/>
              <w:spacing w:before="0" w:beforeAutospacing="0" w:after="0" w:afterAutospacing="0"/>
              <w:rPr>
                <w:b w:val="0"/>
                <w:i/>
                <w:sz w:val="20"/>
                <w:szCs w:val="20"/>
              </w:rPr>
            </w:pPr>
            <w:r w:rsidRPr="0061670E">
              <w:rPr>
                <w:b w:val="0"/>
                <w:i/>
                <w:sz w:val="20"/>
                <w:szCs w:val="20"/>
              </w:rPr>
              <w:t>ФГБОУ ВО Кубанский государственный университет, г. Краснодар, Россия</w:t>
            </w:r>
          </w:p>
          <w:p w:rsidR="00B70FCE" w:rsidRPr="0061670E" w:rsidRDefault="00B70FCE" w:rsidP="0061670E">
            <w:pPr>
              <w:spacing w:after="0" w:line="240" w:lineRule="auto"/>
              <w:rPr>
                <w:rFonts w:ascii="Times New Roman" w:hAnsi="Times New Roman"/>
                <w:sz w:val="20"/>
                <w:szCs w:val="20"/>
              </w:rPr>
            </w:pPr>
          </w:p>
        </w:tc>
        <w:tc>
          <w:tcPr>
            <w:tcW w:w="4608" w:type="dxa"/>
          </w:tcPr>
          <w:p w:rsidR="00B70FCE" w:rsidRPr="0061670E" w:rsidRDefault="00B70FCE" w:rsidP="0061670E">
            <w:pPr>
              <w:pStyle w:val="Heading1"/>
              <w:spacing w:before="0" w:beforeAutospacing="0" w:after="0" w:afterAutospacing="0"/>
              <w:rPr>
                <w:b w:val="0"/>
                <w:sz w:val="20"/>
                <w:szCs w:val="20"/>
                <w:lang w:val="en-US"/>
              </w:rPr>
            </w:pPr>
            <w:r w:rsidRPr="0061670E">
              <w:rPr>
                <w:b w:val="0"/>
                <w:sz w:val="20"/>
                <w:szCs w:val="20"/>
                <w:lang w:val="en-US"/>
              </w:rPr>
              <w:t>Koshkarov Art</w:t>
            </w:r>
            <w:r>
              <w:rPr>
                <w:b w:val="0"/>
                <w:sz w:val="20"/>
                <w:szCs w:val="20"/>
                <w:lang w:val="en-US"/>
              </w:rPr>
              <w:t>yo</w:t>
            </w:r>
            <w:r w:rsidRPr="0061670E">
              <w:rPr>
                <w:b w:val="0"/>
                <w:sz w:val="20"/>
                <w:szCs w:val="20"/>
                <w:lang w:val="en-US"/>
              </w:rPr>
              <w:t xml:space="preserve">m Aleksandrovich </w:t>
            </w:r>
          </w:p>
          <w:p w:rsidR="00B70FCE" w:rsidRPr="0061670E" w:rsidRDefault="00B70FCE" w:rsidP="0061670E">
            <w:pPr>
              <w:pStyle w:val="Heading1"/>
              <w:spacing w:before="0" w:beforeAutospacing="0" w:after="0" w:afterAutospacing="0"/>
              <w:rPr>
                <w:b w:val="0"/>
                <w:sz w:val="20"/>
                <w:szCs w:val="20"/>
                <w:lang w:val="en-US"/>
              </w:rPr>
            </w:pPr>
            <w:r w:rsidRPr="0061670E">
              <w:rPr>
                <w:b w:val="0"/>
                <w:sz w:val="20"/>
                <w:szCs w:val="20"/>
                <w:lang w:val="en-US"/>
              </w:rPr>
              <w:t>postgraduate</w:t>
            </w:r>
            <w:r w:rsidRPr="0061670E">
              <w:rPr>
                <w:rStyle w:val="Heading1Char"/>
                <w:b/>
                <w:sz w:val="20"/>
                <w:szCs w:val="20"/>
                <w:lang w:val="en-US"/>
              </w:rPr>
              <w:t xml:space="preserve"> </w:t>
            </w:r>
            <w:r>
              <w:rPr>
                <w:b w:val="0"/>
                <w:sz w:val="20"/>
                <w:szCs w:val="20"/>
                <w:lang w:val="en-US"/>
              </w:rPr>
              <w:t>st</w:t>
            </w:r>
            <w:r w:rsidRPr="0061670E">
              <w:rPr>
                <w:b w:val="0"/>
                <w:sz w:val="20"/>
                <w:szCs w:val="20"/>
                <w:lang w:val="en-US"/>
              </w:rPr>
              <w:t xml:space="preserve">udent </w:t>
            </w:r>
            <w:r w:rsidRPr="0061670E">
              <w:rPr>
                <w:b w:val="0"/>
                <w:sz w:val="20"/>
                <w:szCs w:val="20"/>
                <w:shd w:val="clear" w:color="auto" w:fill="FFFFFF"/>
                <w:lang w:val="en-US"/>
              </w:rPr>
              <w:t>of the Applied mathematics department of the Computer technology and applied mathematics faculty</w:t>
            </w:r>
          </w:p>
          <w:p w:rsidR="00B70FCE" w:rsidRPr="0061670E" w:rsidRDefault="00B70FCE" w:rsidP="0061670E">
            <w:pPr>
              <w:pStyle w:val="Heading1"/>
              <w:spacing w:before="0" w:beforeAutospacing="0" w:after="0" w:afterAutospacing="0"/>
              <w:rPr>
                <w:sz w:val="20"/>
                <w:szCs w:val="20"/>
                <w:lang w:val="en-US"/>
              </w:rPr>
            </w:pPr>
            <w:hyperlink r:id="rId8" w:history="1">
              <w:r w:rsidRPr="0061670E">
                <w:rPr>
                  <w:rStyle w:val="Hyperlink"/>
                  <w:b w:val="0"/>
                  <w:sz w:val="20"/>
                  <w:szCs w:val="20"/>
                  <w:lang w:val="en-US"/>
                </w:rPr>
                <w:t>Koshkarov17@yandex.ru</w:t>
              </w:r>
            </w:hyperlink>
          </w:p>
          <w:p w:rsidR="00B70FCE" w:rsidRPr="0061670E" w:rsidRDefault="00B70FCE" w:rsidP="0061670E">
            <w:pPr>
              <w:pStyle w:val="Heading1"/>
              <w:spacing w:before="0" w:beforeAutospacing="0" w:after="0" w:afterAutospacing="0"/>
              <w:rPr>
                <w:b w:val="0"/>
                <w:sz w:val="20"/>
                <w:szCs w:val="20"/>
                <w:lang w:val="en-US"/>
              </w:rPr>
            </w:pPr>
            <w:smartTag w:uri="urn:schemas-microsoft-com:office:smarttags" w:element="PlaceName">
              <w:r w:rsidRPr="0061670E">
                <w:rPr>
                  <w:b w:val="0"/>
                  <w:i/>
                  <w:sz w:val="20"/>
                  <w:szCs w:val="20"/>
                  <w:lang w:val="en-US"/>
                </w:rPr>
                <w:t>Kuban</w:t>
              </w:r>
            </w:smartTag>
            <w:r w:rsidRPr="0061670E">
              <w:rPr>
                <w:b w:val="0"/>
                <w:i/>
                <w:sz w:val="20"/>
                <w:szCs w:val="20"/>
                <w:lang w:val="en-US"/>
              </w:rPr>
              <w:t xml:space="preserve"> </w:t>
            </w:r>
            <w:smartTag w:uri="urn:schemas-microsoft-com:office:smarttags" w:element="PlaceType">
              <w:r w:rsidRPr="0061670E">
                <w:rPr>
                  <w:b w:val="0"/>
                  <w:i/>
                  <w:sz w:val="20"/>
                  <w:szCs w:val="20"/>
                  <w:lang w:val="en-US"/>
                </w:rPr>
                <w:t>State</w:t>
              </w:r>
            </w:smartTag>
            <w:r w:rsidRPr="0061670E">
              <w:rPr>
                <w:b w:val="0"/>
                <w:i/>
                <w:sz w:val="20"/>
                <w:szCs w:val="20"/>
                <w:lang w:val="en-US"/>
              </w:rPr>
              <w:t xml:space="preserve"> </w:t>
            </w:r>
            <w:smartTag w:uri="urn:schemas-microsoft-com:office:smarttags" w:element="PlaceType">
              <w:r w:rsidRPr="0061670E">
                <w:rPr>
                  <w:b w:val="0"/>
                  <w:i/>
                  <w:sz w:val="20"/>
                  <w:szCs w:val="20"/>
                  <w:lang w:val="en-US"/>
                </w:rPr>
                <w:t>University</w:t>
              </w:r>
            </w:smartTag>
            <w:r w:rsidRPr="0061670E">
              <w:rPr>
                <w:b w:val="0"/>
                <w:i/>
                <w:sz w:val="20"/>
                <w:szCs w:val="20"/>
                <w:lang w:val="en-US"/>
              </w:rPr>
              <w:t xml:space="preserve">, </w:t>
            </w:r>
            <w:smartTag w:uri="urn:schemas-microsoft-com:office:smarttags" w:element="place">
              <w:smartTag w:uri="urn:schemas-microsoft-com:office:smarttags" w:element="City">
                <w:r w:rsidRPr="0061670E">
                  <w:rPr>
                    <w:b w:val="0"/>
                    <w:i/>
                    <w:sz w:val="20"/>
                    <w:szCs w:val="20"/>
                    <w:lang w:val="en-US"/>
                  </w:rPr>
                  <w:t>Krasnodar</w:t>
                </w:r>
              </w:smartTag>
              <w:r w:rsidRPr="0061670E">
                <w:rPr>
                  <w:b w:val="0"/>
                  <w:i/>
                  <w:sz w:val="20"/>
                  <w:szCs w:val="20"/>
                  <w:lang w:val="en-US"/>
                </w:rPr>
                <w:t xml:space="preserve">, </w:t>
              </w:r>
              <w:smartTag w:uri="urn:schemas-microsoft-com:office:smarttags" w:element="country-region">
                <w:r w:rsidRPr="0061670E">
                  <w:rPr>
                    <w:b w:val="0"/>
                    <w:i/>
                    <w:sz w:val="20"/>
                    <w:szCs w:val="20"/>
                    <w:lang w:val="en-US"/>
                  </w:rPr>
                  <w:t>Russia</w:t>
                </w:r>
              </w:smartTag>
            </w:smartTag>
          </w:p>
        </w:tc>
      </w:tr>
      <w:tr w:rsidR="00B70FCE" w:rsidRPr="0061670E" w:rsidTr="002872A2">
        <w:tc>
          <w:tcPr>
            <w:tcW w:w="4608" w:type="dxa"/>
          </w:tcPr>
          <w:p w:rsidR="00B70FCE" w:rsidRPr="00AE2FAC" w:rsidRDefault="00B70FCE" w:rsidP="0061670E">
            <w:pPr>
              <w:pStyle w:val="Heading1"/>
              <w:shd w:val="clear" w:color="auto" w:fill="FFFFFF"/>
              <w:spacing w:before="0" w:beforeAutospacing="0" w:after="0" w:afterAutospacing="0"/>
              <w:rPr>
                <w:b w:val="0"/>
                <w:sz w:val="20"/>
                <w:szCs w:val="20"/>
              </w:rPr>
            </w:pPr>
            <w:r w:rsidRPr="0061670E">
              <w:rPr>
                <w:b w:val="0"/>
                <w:sz w:val="20"/>
                <w:szCs w:val="20"/>
              </w:rPr>
              <w:t>На территории Краснодарского края около 575 тыс. граждан имеют право на льготное лекарственное обеспечение в соответствии с Федеральным законом от 17.07.1999 №. 178-ФЗ «О государственной социальной помощи». Ежемесячно обслуживается 120 тыс. льготных рецептов на 150 тыс. лекарственных средств (ЛС). Для обеспечения выписки льготных лекарств строго по показаниям в соответствии с современными представлениями о качестве медицинской помощи необходимо запланировать медико-экономический контроль (МЭК) их назначения. В статье предложена методика анализа и синтеза модулей системы поддержки принятия решений (СППР) для автоматизации отбора случаев назначения и обеспечения ЛС федеральных льготников при проведении МЭК. СППР позволяет врачу-эксперту оценивать оптимальность расходования денежных средств федерального бюджета на льготное лекарственное обеспечение, может послужить основанием для планирования будущих закупок, а так же для корректировки и повышения эффективности медицинских назначений. Созданная СППР разрабатывалась в соответствии с утвержденным порядком информационного взаимодействия в Краснодарском крае. И предполагает интеграцию с уже существующими системами. Вместе с тем, наличие единых форматов федерального регистра лиц, имеющих право на государственную социальную помощь для всех субъектов Российской Федерации, позволяет адаптировать разработ</w:t>
            </w:r>
            <w:r>
              <w:rPr>
                <w:b w:val="0"/>
                <w:sz w:val="20"/>
                <w:szCs w:val="20"/>
              </w:rPr>
              <w:t>анную систему в других регионах</w:t>
            </w:r>
          </w:p>
          <w:p w:rsidR="00B70FCE" w:rsidRPr="0061670E" w:rsidRDefault="00B70FCE" w:rsidP="0061670E">
            <w:pPr>
              <w:pStyle w:val="Heading1"/>
              <w:shd w:val="clear" w:color="auto" w:fill="FFFFFF"/>
              <w:spacing w:before="0" w:beforeAutospacing="0" w:after="0" w:afterAutospacing="0"/>
              <w:rPr>
                <w:b w:val="0"/>
                <w:sz w:val="20"/>
                <w:szCs w:val="20"/>
              </w:rPr>
            </w:pPr>
          </w:p>
        </w:tc>
        <w:tc>
          <w:tcPr>
            <w:tcW w:w="4608" w:type="dxa"/>
          </w:tcPr>
          <w:p w:rsidR="00B70FCE" w:rsidRPr="0061670E" w:rsidRDefault="00B70FCE" w:rsidP="0061670E">
            <w:pPr>
              <w:pStyle w:val="Heading1"/>
              <w:spacing w:before="0" w:beforeAutospacing="0" w:after="0" w:afterAutospacing="0"/>
              <w:rPr>
                <w:b w:val="0"/>
                <w:sz w:val="20"/>
                <w:szCs w:val="20"/>
                <w:lang w:val="en-US"/>
              </w:rPr>
            </w:pPr>
            <w:r w:rsidRPr="0061670E">
              <w:rPr>
                <w:b w:val="0"/>
                <w:sz w:val="20"/>
                <w:szCs w:val="20"/>
                <w:lang w:val="en-US"/>
              </w:rPr>
              <w:t xml:space="preserve">There are about 575 thousand of citizens in </w:t>
            </w:r>
            <w:r>
              <w:rPr>
                <w:b w:val="0"/>
                <w:sz w:val="20"/>
                <w:szCs w:val="20"/>
                <w:lang w:val="en-US"/>
              </w:rPr>
              <w:t xml:space="preserve">the </w:t>
            </w:r>
            <w:r w:rsidRPr="0061670E">
              <w:rPr>
                <w:b w:val="0"/>
                <w:sz w:val="20"/>
                <w:szCs w:val="20"/>
                <w:lang w:val="en-US"/>
              </w:rPr>
              <w:t xml:space="preserve">Krasnodar Region that are entitled to a preferential medical maintenance in accordance with the Federal Law of 17.07.1999 (№178-FZ) "On state social assistance." About 120 thousand of preferential prescriptions for 150 thousand of medicines are serviced per month. In order to make the drugs prescription process based exceptionally on real medical indications in accordance with modern concepts of medical service quality it is necessary to plan the medical-economic drugs prescription validity control (MEC). The </w:t>
            </w:r>
            <w:r>
              <w:rPr>
                <w:b w:val="0"/>
                <w:sz w:val="20"/>
                <w:szCs w:val="20"/>
                <w:lang w:val="en-US"/>
              </w:rPr>
              <w:t>work</w:t>
            </w:r>
            <w:r w:rsidRPr="0061670E">
              <w:rPr>
                <w:b w:val="0"/>
                <w:sz w:val="20"/>
                <w:szCs w:val="20"/>
                <w:lang w:val="en-US"/>
              </w:rPr>
              <w:t xml:space="preserve"> proposes the analysis and synthesis method of decision support system (DSS) modules for automation the selection of drugs prescription and medicinal maintenance cases, concerning the federal benefit recipients, while performing the MEC. DSS allows medical experts to estimate the efficiency of federal funds costs, that are spent on the preferential medicinal maintenance, moreover, it can serve as a basis for future purchases planning, as well as to correct and improve the efficiency of medical prescriptions. The DSS was developed in accordance with the approved procedure of information exchange in the Krasnodar Region; it involves the integration with existing systems. Furthermore, as the federal register of persons, entitled to the state social assistance, has common formats among all the </w:t>
            </w:r>
            <w:smartTag w:uri="urn:schemas-microsoft-com:office:smarttags" w:element="place">
              <w:smartTag w:uri="urn:schemas-microsoft-com:office:smarttags" w:element="country-region">
                <w:r w:rsidRPr="0061670E">
                  <w:rPr>
                    <w:b w:val="0"/>
                    <w:sz w:val="20"/>
                    <w:szCs w:val="20"/>
                    <w:lang w:val="en-US"/>
                  </w:rPr>
                  <w:t>Russian Federation</w:t>
                </w:r>
              </w:smartTag>
            </w:smartTag>
            <w:r w:rsidRPr="0061670E">
              <w:rPr>
                <w:b w:val="0"/>
                <w:sz w:val="20"/>
                <w:szCs w:val="20"/>
                <w:lang w:val="en-US"/>
              </w:rPr>
              <w:t xml:space="preserve"> subjects, the developed system can be </w:t>
            </w:r>
            <w:r>
              <w:rPr>
                <w:b w:val="0"/>
                <w:sz w:val="20"/>
                <w:szCs w:val="20"/>
                <w:lang w:val="en-US"/>
              </w:rPr>
              <w:t>easily adapted in other regions</w:t>
            </w:r>
          </w:p>
        </w:tc>
      </w:tr>
      <w:tr w:rsidR="00B70FCE" w:rsidRPr="0061670E" w:rsidTr="002872A2">
        <w:tc>
          <w:tcPr>
            <w:tcW w:w="4608" w:type="dxa"/>
          </w:tcPr>
          <w:p w:rsidR="00B70FCE" w:rsidRPr="00AE2FAC" w:rsidRDefault="00B70FCE" w:rsidP="0061670E">
            <w:pPr>
              <w:pStyle w:val="Heading1"/>
              <w:spacing w:before="0" w:beforeAutospacing="0" w:after="0" w:afterAutospacing="0"/>
              <w:rPr>
                <w:b w:val="0"/>
                <w:sz w:val="20"/>
                <w:szCs w:val="20"/>
              </w:rPr>
            </w:pPr>
            <w:r w:rsidRPr="0061670E">
              <w:rPr>
                <w:b w:val="0"/>
                <w:sz w:val="20"/>
                <w:szCs w:val="20"/>
              </w:rPr>
              <w:t>Ключевые слова: ИНФОРМАЦИОННЫЕ ТЕХНОЛОГИИ В МЕДИЦИНЕ, ЛЬГОТНОЕ ЛЕКАРСТВЕННОЕ ОБЕСПЕЧЕНИЕ, МЕДИКО-ЭКОНОМИЧЕСКИЙ КОНТРОЛЬ, ABC / VEN-АНАЛИЗ, СИС</w:t>
            </w:r>
            <w:r>
              <w:rPr>
                <w:b w:val="0"/>
                <w:sz w:val="20"/>
                <w:szCs w:val="20"/>
              </w:rPr>
              <w:t>ТЕМА ПОДДЕРЖКИ ПРИНЯТИЯ РЕШЕНИЙ</w:t>
            </w:r>
          </w:p>
        </w:tc>
        <w:tc>
          <w:tcPr>
            <w:tcW w:w="4608" w:type="dxa"/>
          </w:tcPr>
          <w:p w:rsidR="00B70FCE" w:rsidRPr="0061670E" w:rsidRDefault="00B70FCE" w:rsidP="0061670E">
            <w:pPr>
              <w:pStyle w:val="Heading1"/>
              <w:spacing w:before="0" w:beforeAutospacing="0" w:after="0" w:afterAutospacing="0"/>
              <w:rPr>
                <w:b w:val="0"/>
                <w:sz w:val="20"/>
                <w:szCs w:val="20"/>
                <w:lang w:val="en-US"/>
              </w:rPr>
            </w:pPr>
            <w:r w:rsidRPr="0061670E">
              <w:rPr>
                <w:b w:val="0"/>
                <w:sz w:val="20"/>
                <w:szCs w:val="20"/>
                <w:lang w:val="en-US"/>
              </w:rPr>
              <w:t>Keywords: INFORMATION TECHNOLOGIES IN MEDICINE, PREFERENTIAL MEDICINAL MAINTENANCE, MEDICAL AND ECONOMIC CONTROL, ABC / VEN-AN</w:t>
            </w:r>
            <w:r>
              <w:rPr>
                <w:b w:val="0"/>
                <w:sz w:val="20"/>
                <w:szCs w:val="20"/>
                <w:lang w:val="en-US"/>
              </w:rPr>
              <w:t>ALYSIS, DECISION SUPPORT SYSTEM</w:t>
            </w:r>
          </w:p>
        </w:tc>
      </w:tr>
    </w:tbl>
    <w:p w:rsidR="00B70FCE" w:rsidRPr="00B411F1" w:rsidRDefault="00B70FCE" w:rsidP="00AC47B3">
      <w:pPr>
        <w:spacing w:after="0" w:line="360" w:lineRule="auto"/>
        <w:rPr>
          <w:rFonts w:ascii="Times New Roman" w:hAnsi="Times New Roman"/>
          <w:sz w:val="28"/>
          <w:szCs w:val="28"/>
          <w:lang w:val="en-US"/>
        </w:rPr>
      </w:pPr>
    </w:p>
    <w:p w:rsidR="00B70FCE" w:rsidRPr="0087045E" w:rsidRDefault="00B70FCE" w:rsidP="0087045E">
      <w:pPr>
        <w:spacing w:after="0" w:line="360" w:lineRule="auto"/>
        <w:ind w:firstLine="709"/>
        <w:jc w:val="both"/>
        <w:rPr>
          <w:rFonts w:ascii="Times New Roman" w:hAnsi="Times New Roman"/>
          <w:sz w:val="28"/>
          <w:szCs w:val="28"/>
        </w:rPr>
      </w:pPr>
      <w:r w:rsidRPr="0087045E">
        <w:rPr>
          <w:rFonts w:ascii="Times New Roman" w:hAnsi="Times New Roman"/>
          <w:sz w:val="28"/>
          <w:szCs w:val="28"/>
        </w:rPr>
        <w:t>В федеральном законодательстве России установлены правовые и организационные основы</w:t>
      </w:r>
      <w:r>
        <w:rPr>
          <w:rFonts w:ascii="Times New Roman" w:hAnsi="Times New Roman"/>
          <w:sz w:val="28"/>
          <w:szCs w:val="28"/>
        </w:rPr>
        <w:t xml:space="preserve"> </w:t>
      </w:r>
      <w:r w:rsidRPr="0087045E">
        <w:rPr>
          <w:rFonts w:ascii="Times New Roman" w:hAnsi="Times New Roman"/>
          <w:sz w:val="28"/>
          <w:szCs w:val="28"/>
        </w:rPr>
        <w:t>[</w:t>
      </w:r>
      <w:r>
        <w:rPr>
          <w:rFonts w:ascii="Times New Roman" w:hAnsi="Times New Roman"/>
          <w:sz w:val="28"/>
          <w:szCs w:val="28"/>
        </w:rPr>
        <w:t>1</w:t>
      </w:r>
      <w:r w:rsidRPr="0087045E">
        <w:rPr>
          <w:rFonts w:ascii="Times New Roman" w:hAnsi="Times New Roman"/>
          <w:sz w:val="28"/>
          <w:szCs w:val="28"/>
        </w:rPr>
        <w:t>] оказания государственной социальной помощи отдельным категориям граждан в виде набора социальных услуг. На территории Краснодарского края из около 575 тыс. граждан, включенных в региональный сегмент Федерального регистра лиц,</w:t>
      </w:r>
      <w:r>
        <w:rPr>
          <w:rFonts w:ascii="Times New Roman" w:hAnsi="Times New Roman"/>
          <w:sz w:val="28"/>
          <w:szCs w:val="28"/>
        </w:rPr>
        <w:t xml:space="preserve"> имеющих право на государственную социальную помощь,</w:t>
      </w:r>
      <w:r w:rsidRPr="0087045E">
        <w:rPr>
          <w:rFonts w:ascii="Times New Roman" w:hAnsi="Times New Roman"/>
          <w:sz w:val="28"/>
          <w:szCs w:val="28"/>
        </w:rPr>
        <w:t xml:space="preserve"> примерно 25% не отказались от льготно</w:t>
      </w:r>
      <w:r>
        <w:rPr>
          <w:rFonts w:ascii="Times New Roman" w:hAnsi="Times New Roman"/>
          <w:sz w:val="28"/>
          <w:szCs w:val="28"/>
        </w:rPr>
        <w:t>го</w:t>
      </w:r>
      <w:r w:rsidRPr="0087045E">
        <w:rPr>
          <w:rFonts w:ascii="Times New Roman" w:hAnsi="Times New Roman"/>
          <w:sz w:val="28"/>
          <w:szCs w:val="28"/>
        </w:rPr>
        <w:t xml:space="preserve"> лекарственно</w:t>
      </w:r>
      <w:r>
        <w:rPr>
          <w:rFonts w:ascii="Times New Roman" w:hAnsi="Times New Roman"/>
          <w:sz w:val="28"/>
          <w:szCs w:val="28"/>
        </w:rPr>
        <w:t>го</w:t>
      </w:r>
      <w:r w:rsidRPr="0087045E">
        <w:rPr>
          <w:rFonts w:ascii="Times New Roman" w:hAnsi="Times New Roman"/>
          <w:sz w:val="28"/>
          <w:szCs w:val="28"/>
        </w:rPr>
        <w:t xml:space="preserve"> обеспечени</w:t>
      </w:r>
      <w:r>
        <w:rPr>
          <w:rFonts w:ascii="Times New Roman" w:hAnsi="Times New Roman"/>
          <w:sz w:val="28"/>
          <w:szCs w:val="28"/>
        </w:rPr>
        <w:t>я (ЛЛО)</w:t>
      </w:r>
      <w:r w:rsidRPr="0087045E">
        <w:rPr>
          <w:rFonts w:ascii="Times New Roman" w:hAnsi="Times New Roman"/>
          <w:sz w:val="28"/>
          <w:szCs w:val="28"/>
        </w:rPr>
        <w:t>. В связи с этим, ежемесячно по федеральной программе обеспечения необходимыми лекарственными препаратами (ОНЛП) в аптечной сети Кубани отпускается около 150 тыс. упаковок по 120 тыс. льготным рецептам [</w:t>
      </w:r>
      <w:r>
        <w:rPr>
          <w:rFonts w:ascii="Times New Roman" w:hAnsi="Times New Roman"/>
          <w:sz w:val="28"/>
          <w:szCs w:val="28"/>
        </w:rPr>
        <w:t>2</w:t>
      </w:r>
      <w:r w:rsidRPr="0087045E">
        <w:rPr>
          <w:rFonts w:ascii="Times New Roman" w:hAnsi="Times New Roman"/>
          <w:sz w:val="28"/>
          <w:szCs w:val="28"/>
        </w:rPr>
        <w:t>].</w:t>
      </w:r>
    </w:p>
    <w:p w:rsidR="00B70FCE" w:rsidRDefault="00B70FCE" w:rsidP="0087045E">
      <w:pPr>
        <w:spacing w:after="0" w:line="360" w:lineRule="auto"/>
        <w:ind w:firstLine="709"/>
        <w:jc w:val="both"/>
        <w:rPr>
          <w:rFonts w:ascii="Times New Roman" w:hAnsi="Times New Roman"/>
          <w:sz w:val="28"/>
          <w:szCs w:val="28"/>
        </w:rPr>
      </w:pPr>
      <w:r>
        <w:rPr>
          <w:rFonts w:ascii="Times New Roman" w:hAnsi="Times New Roman"/>
          <w:sz w:val="28"/>
          <w:szCs w:val="28"/>
        </w:rPr>
        <w:t xml:space="preserve">Из-за </w:t>
      </w:r>
      <w:r w:rsidRPr="0087045E">
        <w:rPr>
          <w:rFonts w:ascii="Times New Roman" w:hAnsi="Times New Roman"/>
          <w:sz w:val="28"/>
          <w:szCs w:val="28"/>
        </w:rPr>
        <w:t>возможны</w:t>
      </w:r>
      <w:r>
        <w:rPr>
          <w:rFonts w:ascii="Times New Roman" w:hAnsi="Times New Roman"/>
          <w:sz w:val="28"/>
          <w:szCs w:val="28"/>
        </w:rPr>
        <w:t>х</w:t>
      </w:r>
      <w:r w:rsidRPr="0087045E">
        <w:rPr>
          <w:rFonts w:ascii="Times New Roman" w:hAnsi="Times New Roman"/>
          <w:sz w:val="28"/>
          <w:szCs w:val="28"/>
        </w:rPr>
        <w:t xml:space="preserve"> злоупотреблени</w:t>
      </w:r>
      <w:r>
        <w:rPr>
          <w:rFonts w:ascii="Times New Roman" w:hAnsi="Times New Roman"/>
          <w:sz w:val="28"/>
          <w:szCs w:val="28"/>
        </w:rPr>
        <w:t>й</w:t>
      </w:r>
      <w:r w:rsidRPr="0087045E">
        <w:rPr>
          <w:rFonts w:ascii="Times New Roman" w:hAnsi="Times New Roman"/>
          <w:sz w:val="28"/>
          <w:szCs w:val="28"/>
        </w:rPr>
        <w:t xml:space="preserve"> и ошиб</w:t>
      </w:r>
      <w:r>
        <w:rPr>
          <w:rFonts w:ascii="Times New Roman" w:hAnsi="Times New Roman"/>
          <w:sz w:val="28"/>
          <w:szCs w:val="28"/>
        </w:rPr>
        <w:t>о</w:t>
      </w:r>
      <w:r w:rsidRPr="0087045E">
        <w:rPr>
          <w:rFonts w:ascii="Times New Roman" w:hAnsi="Times New Roman"/>
          <w:sz w:val="28"/>
          <w:szCs w:val="28"/>
        </w:rPr>
        <w:t>к, возникающи</w:t>
      </w:r>
      <w:r>
        <w:rPr>
          <w:rFonts w:ascii="Times New Roman" w:hAnsi="Times New Roman"/>
          <w:sz w:val="28"/>
          <w:szCs w:val="28"/>
        </w:rPr>
        <w:t>х</w:t>
      </w:r>
      <w:r w:rsidRPr="0087045E">
        <w:rPr>
          <w:rFonts w:ascii="Times New Roman" w:hAnsi="Times New Roman"/>
          <w:sz w:val="28"/>
          <w:szCs w:val="28"/>
        </w:rPr>
        <w:t xml:space="preserve"> при выписке льготных рецептов в медицинских организациях</w:t>
      </w:r>
      <w:r>
        <w:rPr>
          <w:rFonts w:ascii="Times New Roman" w:hAnsi="Times New Roman"/>
          <w:sz w:val="28"/>
          <w:szCs w:val="28"/>
        </w:rPr>
        <w:t xml:space="preserve"> (МО),</w:t>
      </w:r>
      <w:r w:rsidRPr="0087045E">
        <w:rPr>
          <w:rFonts w:ascii="Times New Roman" w:hAnsi="Times New Roman"/>
          <w:sz w:val="28"/>
          <w:szCs w:val="28"/>
        </w:rPr>
        <w:t xml:space="preserve"> в работе предложено автоматизировать планирование медико-экономического контроля</w:t>
      </w:r>
      <w:r>
        <w:rPr>
          <w:rFonts w:ascii="Times New Roman" w:hAnsi="Times New Roman"/>
          <w:sz w:val="28"/>
          <w:szCs w:val="28"/>
        </w:rPr>
        <w:t xml:space="preserve"> (МЭК)</w:t>
      </w:r>
      <w:r w:rsidRPr="0087045E">
        <w:rPr>
          <w:rFonts w:ascii="Times New Roman" w:hAnsi="Times New Roman"/>
          <w:sz w:val="28"/>
          <w:szCs w:val="28"/>
        </w:rPr>
        <w:t xml:space="preserve"> обоснованности назначения лекарственных средств</w:t>
      </w:r>
      <w:r>
        <w:rPr>
          <w:rFonts w:ascii="Times New Roman" w:hAnsi="Times New Roman"/>
          <w:sz w:val="28"/>
          <w:szCs w:val="28"/>
        </w:rPr>
        <w:t xml:space="preserve"> (ЛС) по федеральной программе ОНЛП</w:t>
      </w:r>
      <w:r w:rsidRPr="0087045E">
        <w:rPr>
          <w:rFonts w:ascii="Times New Roman" w:hAnsi="Times New Roman"/>
          <w:sz w:val="28"/>
          <w:szCs w:val="28"/>
        </w:rPr>
        <w:t>.</w:t>
      </w:r>
    </w:p>
    <w:p w:rsidR="00B70FCE" w:rsidRPr="00B67E13" w:rsidRDefault="00B70FCE" w:rsidP="00B67E13">
      <w:pPr>
        <w:spacing w:after="0" w:line="360" w:lineRule="auto"/>
        <w:ind w:firstLine="709"/>
        <w:jc w:val="both"/>
        <w:rPr>
          <w:rFonts w:ascii="Times New Roman" w:hAnsi="Times New Roman"/>
          <w:sz w:val="28"/>
          <w:szCs w:val="28"/>
        </w:rPr>
      </w:pPr>
      <w:r>
        <w:rPr>
          <w:rFonts w:ascii="Times New Roman" w:hAnsi="Times New Roman"/>
          <w:sz w:val="28"/>
          <w:szCs w:val="28"/>
        </w:rPr>
        <w:t>Создание</w:t>
      </w:r>
      <w:r w:rsidRPr="00BF3D15">
        <w:rPr>
          <w:rFonts w:ascii="Times New Roman" w:hAnsi="Times New Roman"/>
          <w:sz w:val="28"/>
          <w:szCs w:val="28"/>
        </w:rPr>
        <w:t xml:space="preserve"> системы поддержки принятия решений (СППР)</w:t>
      </w:r>
      <w:r w:rsidRPr="00B67E13">
        <w:rPr>
          <w:rFonts w:ascii="Times New Roman" w:hAnsi="Times New Roman"/>
          <w:sz w:val="28"/>
          <w:szCs w:val="28"/>
        </w:rPr>
        <w:t xml:space="preserve"> </w:t>
      </w:r>
      <w:r>
        <w:rPr>
          <w:rFonts w:ascii="Times New Roman" w:hAnsi="Times New Roman"/>
          <w:sz w:val="28"/>
          <w:szCs w:val="28"/>
        </w:rPr>
        <w:t>для</w:t>
      </w:r>
      <w:r w:rsidRPr="00B67E13">
        <w:rPr>
          <w:rFonts w:ascii="Times New Roman" w:hAnsi="Times New Roman"/>
          <w:sz w:val="28"/>
          <w:szCs w:val="28"/>
        </w:rPr>
        <w:t xml:space="preserve"> автоматизации отбора</w:t>
      </w:r>
      <w:r>
        <w:rPr>
          <w:rFonts w:ascii="Times New Roman" w:hAnsi="Times New Roman"/>
          <w:sz w:val="28"/>
          <w:szCs w:val="28"/>
        </w:rPr>
        <w:t xml:space="preserve"> случаев </w:t>
      </w:r>
      <w:r w:rsidRPr="00B67E13">
        <w:rPr>
          <w:rFonts w:ascii="Times New Roman" w:hAnsi="Times New Roman"/>
          <w:sz w:val="28"/>
          <w:szCs w:val="28"/>
        </w:rPr>
        <w:t xml:space="preserve">назначения и обеспечения </w:t>
      </w:r>
      <w:r>
        <w:rPr>
          <w:rFonts w:ascii="Times New Roman" w:hAnsi="Times New Roman"/>
          <w:sz w:val="28"/>
          <w:szCs w:val="28"/>
        </w:rPr>
        <w:t>ЛС</w:t>
      </w:r>
      <w:r w:rsidRPr="00B67E13">
        <w:rPr>
          <w:rFonts w:ascii="Times New Roman" w:hAnsi="Times New Roman"/>
          <w:sz w:val="28"/>
          <w:szCs w:val="28"/>
        </w:rPr>
        <w:t xml:space="preserve"> федеральных льготников</w:t>
      </w:r>
      <w:r>
        <w:rPr>
          <w:rFonts w:ascii="Times New Roman" w:hAnsi="Times New Roman"/>
          <w:sz w:val="28"/>
          <w:szCs w:val="28"/>
        </w:rPr>
        <w:t xml:space="preserve"> при</w:t>
      </w:r>
      <w:r w:rsidRPr="00B67E13">
        <w:rPr>
          <w:rFonts w:ascii="Times New Roman" w:hAnsi="Times New Roman"/>
          <w:sz w:val="28"/>
          <w:szCs w:val="28"/>
        </w:rPr>
        <w:t xml:space="preserve"> проведени</w:t>
      </w:r>
      <w:r>
        <w:rPr>
          <w:rFonts w:ascii="Times New Roman" w:hAnsi="Times New Roman"/>
          <w:sz w:val="28"/>
          <w:szCs w:val="28"/>
        </w:rPr>
        <w:t>и</w:t>
      </w:r>
      <w:r w:rsidRPr="00B67E13">
        <w:rPr>
          <w:rFonts w:ascii="Times New Roman" w:hAnsi="Times New Roman"/>
          <w:sz w:val="28"/>
          <w:szCs w:val="28"/>
        </w:rPr>
        <w:t xml:space="preserve"> МЭК</w:t>
      </w:r>
      <w:r w:rsidRPr="00B93C0C">
        <w:rPr>
          <w:rFonts w:ascii="Times New Roman" w:hAnsi="Times New Roman"/>
          <w:sz w:val="28"/>
          <w:szCs w:val="28"/>
        </w:rPr>
        <w:t xml:space="preserve"> </w:t>
      </w:r>
      <w:r>
        <w:rPr>
          <w:rFonts w:ascii="Times New Roman" w:hAnsi="Times New Roman"/>
          <w:sz w:val="28"/>
          <w:szCs w:val="28"/>
        </w:rPr>
        <w:t>обусловлено б</w:t>
      </w:r>
      <w:r w:rsidRPr="00B67E13">
        <w:rPr>
          <w:rFonts w:ascii="Times New Roman" w:hAnsi="Times New Roman"/>
          <w:sz w:val="28"/>
          <w:szCs w:val="28"/>
        </w:rPr>
        <w:t>ольш</w:t>
      </w:r>
      <w:r>
        <w:rPr>
          <w:rFonts w:ascii="Times New Roman" w:hAnsi="Times New Roman"/>
          <w:sz w:val="28"/>
          <w:szCs w:val="28"/>
        </w:rPr>
        <w:t>им</w:t>
      </w:r>
      <w:r w:rsidRPr="00B67E13">
        <w:rPr>
          <w:rFonts w:ascii="Times New Roman" w:hAnsi="Times New Roman"/>
          <w:sz w:val="28"/>
          <w:szCs w:val="28"/>
        </w:rPr>
        <w:t xml:space="preserve"> объем</w:t>
      </w:r>
      <w:r>
        <w:rPr>
          <w:rFonts w:ascii="Times New Roman" w:hAnsi="Times New Roman"/>
          <w:sz w:val="28"/>
          <w:szCs w:val="28"/>
        </w:rPr>
        <w:t>ом</w:t>
      </w:r>
      <w:r w:rsidRPr="00B67E13">
        <w:rPr>
          <w:rFonts w:ascii="Times New Roman" w:hAnsi="Times New Roman"/>
          <w:sz w:val="28"/>
          <w:szCs w:val="28"/>
        </w:rPr>
        <w:t xml:space="preserve"> данных об обслуживании льготных рецептов. Цель автоматизации – повышение эффективности организации и проведения МЭК. Для достижения поставленной цели решены следующие задачи:</w:t>
      </w:r>
    </w:p>
    <w:p w:rsidR="00B70FCE" w:rsidRPr="00B67E13" w:rsidRDefault="00B70FCE" w:rsidP="00B67E13">
      <w:pPr>
        <w:spacing w:after="0" w:line="360" w:lineRule="auto"/>
        <w:ind w:firstLine="709"/>
        <w:jc w:val="both"/>
        <w:rPr>
          <w:rFonts w:ascii="Times New Roman" w:hAnsi="Times New Roman"/>
          <w:sz w:val="28"/>
          <w:szCs w:val="28"/>
        </w:rPr>
      </w:pPr>
      <w:r w:rsidRPr="00B67E13">
        <w:rPr>
          <w:rFonts w:ascii="Times New Roman" w:hAnsi="Times New Roman"/>
          <w:sz w:val="28"/>
          <w:szCs w:val="28"/>
        </w:rPr>
        <w:t>– проведен реинжиниринг бизнес-процессов МЭК;</w:t>
      </w:r>
    </w:p>
    <w:p w:rsidR="00B70FCE" w:rsidRPr="00B67E13" w:rsidRDefault="00B70FCE" w:rsidP="00B67E13">
      <w:pPr>
        <w:spacing w:after="0" w:line="360" w:lineRule="auto"/>
        <w:ind w:firstLine="709"/>
        <w:jc w:val="both"/>
        <w:rPr>
          <w:rFonts w:ascii="Times New Roman" w:hAnsi="Times New Roman"/>
          <w:sz w:val="28"/>
          <w:szCs w:val="28"/>
        </w:rPr>
      </w:pPr>
      <w:r w:rsidRPr="00B67E13">
        <w:rPr>
          <w:rFonts w:ascii="Times New Roman" w:hAnsi="Times New Roman"/>
          <w:sz w:val="28"/>
          <w:szCs w:val="28"/>
        </w:rPr>
        <w:t>– минимизировано время отбора рецептов для МЭК;</w:t>
      </w:r>
    </w:p>
    <w:p w:rsidR="00B70FCE" w:rsidRPr="00B67E13" w:rsidRDefault="00B70FCE" w:rsidP="00B67E13">
      <w:pPr>
        <w:spacing w:after="0" w:line="360" w:lineRule="auto"/>
        <w:ind w:firstLine="709"/>
        <w:jc w:val="both"/>
        <w:rPr>
          <w:rFonts w:ascii="Times New Roman" w:hAnsi="Times New Roman"/>
          <w:sz w:val="28"/>
          <w:szCs w:val="28"/>
        </w:rPr>
      </w:pPr>
      <w:r w:rsidRPr="00B67E13">
        <w:rPr>
          <w:rFonts w:ascii="Times New Roman" w:hAnsi="Times New Roman"/>
          <w:sz w:val="28"/>
          <w:szCs w:val="28"/>
        </w:rPr>
        <w:t>– максимизировано количество рецептов, подвергаемых МЭК;</w:t>
      </w:r>
    </w:p>
    <w:p w:rsidR="00B70FCE" w:rsidRPr="00B67E13" w:rsidRDefault="00B70FCE" w:rsidP="00B67E13">
      <w:pPr>
        <w:spacing w:after="0" w:line="360" w:lineRule="auto"/>
        <w:ind w:firstLine="709"/>
        <w:jc w:val="both"/>
        <w:rPr>
          <w:rFonts w:ascii="Times New Roman" w:hAnsi="Times New Roman"/>
          <w:sz w:val="28"/>
          <w:szCs w:val="28"/>
        </w:rPr>
      </w:pPr>
      <w:r w:rsidRPr="00B67E13">
        <w:rPr>
          <w:rFonts w:ascii="Times New Roman" w:hAnsi="Times New Roman"/>
          <w:sz w:val="28"/>
          <w:szCs w:val="28"/>
        </w:rPr>
        <w:t>– автоматизирована процедура создания плана экспертизы (отбора рецептов);</w:t>
      </w:r>
    </w:p>
    <w:p w:rsidR="00B70FCE" w:rsidRPr="00B67E13" w:rsidRDefault="00B70FCE" w:rsidP="00B67E13">
      <w:pPr>
        <w:spacing w:after="0" w:line="360" w:lineRule="auto"/>
        <w:ind w:firstLine="709"/>
        <w:jc w:val="both"/>
        <w:rPr>
          <w:rFonts w:ascii="Times New Roman" w:hAnsi="Times New Roman"/>
          <w:sz w:val="28"/>
          <w:szCs w:val="28"/>
        </w:rPr>
      </w:pPr>
      <w:r w:rsidRPr="00B67E13">
        <w:rPr>
          <w:rFonts w:ascii="Times New Roman" w:hAnsi="Times New Roman"/>
          <w:sz w:val="28"/>
          <w:szCs w:val="28"/>
        </w:rPr>
        <w:t>– автоматизирована процедура уведомления лечебно-профилактических учреждений (ЛПУ) о проведении планового или внепланового МЭК;</w:t>
      </w:r>
    </w:p>
    <w:p w:rsidR="00B70FCE" w:rsidRPr="00B67E13" w:rsidRDefault="00B70FCE" w:rsidP="00B67E13">
      <w:pPr>
        <w:spacing w:after="0" w:line="360" w:lineRule="auto"/>
        <w:ind w:firstLine="709"/>
        <w:jc w:val="both"/>
        <w:rPr>
          <w:rFonts w:ascii="Times New Roman" w:hAnsi="Times New Roman"/>
          <w:sz w:val="28"/>
          <w:szCs w:val="28"/>
        </w:rPr>
      </w:pPr>
      <w:r w:rsidRPr="00B67E13">
        <w:rPr>
          <w:rFonts w:ascii="Times New Roman" w:hAnsi="Times New Roman"/>
          <w:sz w:val="28"/>
          <w:szCs w:val="28"/>
        </w:rPr>
        <w:t>– обеспечена возможность регистрации в автоматизированной базе данных выявленных нарушений в рецептах;</w:t>
      </w:r>
    </w:p>
    <w:p w:rsidR="00B70FCE" w:rsidRPr="00B67E13" w:rsidRDefault="00B70FCE" w:rsidP="00B67E13">
      <w:pPr>
        <w:spacing w:after="0" w:line="360" w:lineRule="auto"/>
        <w:ind w:firstLine="709"/>
        <w:jc w:val="both"/>
        <w:rPr>
          <w:rFonts w:ascii="Times New Roman" w:hAnsi="Times New Roman"/>
          <w:sz w:val="28"/>
          <w:szCs w:val="28"/>
        </w:rPr>
      </w:pPr>
      <w:r w:rsidRPr="00B67E13">
        <w:rPr>
          <w:rFonts w:ascii="Times New Roman" w:hAnsi="Times New Roman"/>
          <w:sz w:val="28"/>
          <w:szCs w:val="28"/>
        </w:rPr>
        <w:t>– автоматизирован сбор результатов МЭК;</w:t>
      </w:r>
    </w:p>
    <w:p w:rsidR="00B70FCE" w:rsidRPr="00B67E13" w:rsidRDefault="00B70FCE" w:rsidP="00B67E13">
      <w:pPr>
        <w:spacing w:after="0" w:line="360" w:lineRule="auto"/>
        <w:ind w:firstLine="709"/>
        <w:jc w:val="both"/>
        <w:rPr>
          <w:rFonts w:ascii="Times New Roman" w:hAnsi="Times New Roman"/>
          <w:sz w:val="28"/>
          <w:szCs w:val="28"/>
        </w:rPr>
      </w:pPr>
      <w:r w:rsidRPr="00B67E13">
        <w:rPr>
          <w:rFonts w:ascii="Times New Roman" w:hAnsi="Times New Roman"/>
          <w:sz w:val="28"/>
          <w:szCs w:val="28"/>
        </w:rPr>
        <w:t>– обеспечено автоматическое формирование отчётных сводов результатов МЭК;</w:t>
      </w:r>
    </w:p>
    <w:p w:rsidR="00B70FCE" w:rsidRPr="00B67E13" w:rsidRDefault="00B70FCE" w:rsidP="00B67E13">
      <w:pPr>
        <w:spacing w:after="0" w:line="360" w:lineRule="auto"/>
        <w:ind w:firstLine="709"/>
        <w:jc w:val="both"/>
        <w:rPr>
          <w:rFonts w:ascii="Times New Roman" w:hAnsi="Times New Roman"/>
          <w:sz w:val="28"/>
          <w:szCs w:val="28"/>
        </w:rPr>
      </w:pPr>
      <w:r w:rsidRPr="00B67E13">
        <w:rPr>
          <w:rFonts w:ascii="Times New Roman" w:hAnsi="Times New Roman"/>
          <w:sz w:val="28"/>
          <w:szCs w:val="28"/>
        </w:rPr>
        <w:t>– автоматизировано создание актов МЭК.</w:t>
      </w:r>
    </w:p>
    <w:p w:rsidR="00B70FCE" w:rsidRPr="00B67E13" w:rsidRDefault="00B70FCE" w:rsidP="00B67E13">
      <w:pPr>
        <w:spacing w:after="0" w:line="360" w:lineRule="auto"/>
        <w:ind w:firstLine="709"/>
        <w:jc w:val="both"/>
        <w:rPr>
          <w:rFonts w:ascii="Times New Roman" w:hAnsi="Times New Roman"/>
          <w:sz w:val="28"/>
          <w:szCs w:val="28"/>
        </w:rPr>
      </w:pPr>
      <w:r w:rsidRPr="00B67E13">
        <w:rPr>
          <w:rFonts w:ascii="Times New Roman" w:hAnsi="Times New Roman"/>
          <w:sz w:val="28"/>
          <w:szCs w:val="28"/>
        </w:rPr>
        <w:t xml:space="preserve">При проектировании </w:t>
      </w:r>
      <w:r>
        <w:rPr>
          <w:rFonts w:ascii="Times New Roman" w:hAnsi="Times New Roman"/>
          <w:sz w:val="28"/>
          <w:szCs w:val="28"/>
        </w:rPr>
        <w:t>системы поддержки принятия решений (</w:t>
      </w:r>
      <w:r w:rsidRPr="00B67E13">
        <w:rPr>
          <w:rFonts w:ascii="Times New Roman" w:hAnsi="Times New Roman"/>
          <w:sz w:val="28"/>
          <w:szCs w:val="28"/>
        </w:rPr>
        <w:t>СППР</w:t>
      </w:r>
      <w:r>
        <w:rPr>
          <w:rFonts w:ascii="Times New Roman" w:hAnsi="Times New Roman"/>
          <w:sz w:val="28"/>
          <w:szCs w:val="28"/>
        </w:rPr>
        <w:t>)</w:t>
      </w:r>
      <w:r w:rsidRPr="00B67E13">
        <w:rPr>
          <w:rFonts w:ascii="Times New Roman" w:hAnsi="Times New Roman"/>
          <w:sz w:val="28"/>
          <w:szCs w:val="28"/>
        </w:rPr>
        <w:t xml:space="preserve"> указанные задачи были разделены на модули: «Анализ рецептов»; «Выбор рецептов»; «Экспертиза рецептов»; «Результаты экспертизы». Экономической сущностью комплексов задач является эффективность организации и проведения </w:t>
      </w:r>
      <w:r>
        <w:rPr>
          <w:rFonts w:ascii="Times New Roman" w:hAnsi="Times New Roman"/>
          <w:sz w:val="28"/>
          <w:szCs w:val="28"/>
        </w:rPr>
        <w:t>МЭК</w:t>
      </w:r>
      <w:r w:rsidRPr="00B67E13">
        <w:rPr>
          <w:rFonts w:ascii="Times New Roman" w:hAnsi="Times New Roman"/>
          <w:sz w:val="28"/>
          <w:szCs w:val="28"/>
        </w:rPr>
        <w:t xml:space="preserve"> в </w:t>
      </w:r>
      <w:r>
        <w:rPr>
          <w:rFonts w:ascii="Times New Roman" w:hAnsi="Times New Roman"/>
          <w:sz w:val="28"/>
          <w:szCs w:val="28"/>
        </w:rPr>
        <w:t>МО</w:t>
      </w:r>
      <w:r w:rsidRPr="00B67E13">
        <w:rPr>
          <w:rFonts w:ascii="Times New Roman" w:hAnsi="Times New Roman"/>
          <w:sz w:val="28"/>
          <w:szCs w:val="28"/>
        </w:rPr>
        <w:t xml:space="preserve">. </w:t>
      </w:r>
    </w:p>
    <w:p w:rsidR="00B70FCE" w:rsidRPr="00B67E13" w:rsidRDefault="00B70FCE" w:rsidP="00B67E13">
      <w:pPr>
        <w:spacing w:after="0" w:line="360" w:lineRule="auto"/>
        <w:ind w:firstLine="709"/>
        <w:jc w:val="both"/>
        <w:rPr>
          <w:rFonts w:ascii="Times New Roman" w:hAnsi="Times New Roman"/>
          <w:sz w:val="28"/>
          <w:szCs w:val="28"/>
        </w:rPr>
      </w:pPr>
      <w:r w:rsidRPr="00B67E13">
        <w:rPr>
          <w:rFonts w:ascii="Times New Roman" w:hAnsi="Times New Roman"/>
          <w:sz w:val="28"/>
          <w:szCs w:val="28"/>
        </w:rPr>
        <w:t xml:space="preserve">С помощью диаграмм декомпозиции первого и второго уровней (рисунки </w:t>
      </w:r>
      <w:r w:rsidRPr="00121529">
        <w:rPr>
          <w:rFonts w:ascii="Times New Roman" w:hAnsi="Times New Roman"/>
          <w:sz w:val="28"/>
          <w:szCs w:val="28"/>
        </w:rPr>
        <w:t>1</w:t>
      </w:r>
      <w:r w:rsidRPr="00B67E13">
        <w:rPr>
          <w:rFonts w:ascii="Times New Roman" w:hAnsi="Times New Roman"/>
          <w:sz w:val="28"/>
          <w:szCs w:val="28"/>
        </w:rPr>
        <w:t xml:space="preserve"> и 2) показано из каких более мелких работ состоит МЭК.</w:t>
      </w:r>
    </w:p>
    <w:p w:rsidR="00B70FCE" w:rsidRPr="00B67E13" w:rsidRDefault="00B70FCE" w:rsidP="0029095D">
      <w:pPr>
        <w:spacing w:after="0" w:line="360" w:lineRule="auto"/>
        <w:jc w:val="center"/>
        <w:rPr>
          <w:rFonts w:ascii="Times New Roman" w:hAnsi="Times New Roman"/>
          <w:sz w:val="28"/>
          <w:szCs w:val="28"/>
        </w:rPr>
      </w:pPr>
      <w:r w:rsidRPr="00B67E13">
        <w:rPr>
          <w:rFonts w:ascii="Times New Roman" w:hAnsi="Times New Roman"/>
        </w:rPr>
        <w:object w:dxaOrig="8967" w:dyaOrig="15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pt;height:76.8pt" o:ole="">
            <v:imagedata r:id="rId9" o:title=""/>
          </v:shape>
          <o:OLEObject Type="Embed" ProgID="Visio.Drawing.11" ShapeID="_x0000_i1025" DrawAspect="Content" ObjectID="_1525629141" r:id="rId10"/>
        </w:object>
      </w:r>
      <w:r w:rsidRPr="00B67E13">
        <w:rPr>
          <w:rFonts w:ascii="Times New Roman" w:hAnsi="Times New Roman"/>
          <w:sz w:val="28"/>
          <w:szCs w:val="28"/>
        </w:rPr>
        <w:t xml:space="preserve">Рисунок </w:t>
      </w:r>
      <w:r w:rsidRPr="00121529">
        <w:rPr>
          <w:rFonts w:ascii="Times New Roman" w:hAnsi="Times New Roman"/>
          <w:sz w:val="28"/>
          <w:szCs w:val="28"/>
        </w:rPr>
        <w:t>1</w:t>
      </w:r>
      <w:r w:rsidRPr="00B67E13">
        <w:rPr>
          <w:rFonts w:ascii="Times New Roman" w:hAnsi="Times New Roman"/>
          <w:sz w:val="28"/>
          <w:szCs w:val="28"/>
        </w:rPr>
        <w:t xml:space="preserve"> – Первый уровень декомпозиции</w:t>
      </w:r>
    </w:p>
    <w:p w:rsidR="00B70FCE" w:rsidRPr="00B67E13" w:rsidRDefault="00B70FCE" w:rsidP="00B67E13">
      <w:pPr>
        <w:spacing w:after="0" w:line="360" w:lineRule="auto"/>
        <w:ind w:firstLine="709"/>
        <w:jc w:val="both"/>
        <w:rPr>
          <w:rFonts w:ascii="Times New Roman" w:hAnsi="Times New Roman"/>
          <w:sz w:val="28"/>
          <w:szCs w:val="28"/>
        </w:rPr>
      </w:pPr>
    </w:p>
    <w:p w:rsidR="00B70FCE" w:rsidRPr="00B67E13" w:rsidRDefault="00B70FCE" w:rsidP="0087045E">
      <w:pPr>
        <w:spacing w:after="0" w:line="360" w:lineRule="auto"/>
        <w:jc w:val="center"/>
        <w:rPr>
          <w:rFonts w:ascii="Times New Roman" w:hAnsi="Times New Roman"/>
          <w:sz w:val="28"/>
          <w:szCs w:val="28"/>
        </w:rPr>
      </w:pPr>
      <w:r w:rsidRPr="00B67E13">
        <w:rPr>
          <w:rFonts w:ascii="Times New Roman" w:hAnsi="Times New Roman"/>
        </w:rPr>
        <w:object w:dxaOrig="11267" w:dyaOrig="5221">
          <v:shape id="_x0000_i1026" type="#_x0000_t75" style="width:478.8pt;height:222pt" o:ole="">
            <v:imagedata r:id="rId11" o:title=""/>
          </v:shape>
          <o:OLEObject Type="Embed" ProgID="Visio.Drawing.11" ShapeID="_x0000_i1026" DrawAspect="Content" ObjectID="_1525629142" r:id="rId12"/>
        </w:object>
      </w:r>
      <w:r w:rsidRPr="00B67E13">
        <w:rPr>
          <w:rFonts w:ascii="Times New Roman" w:hAnsi="Times New Roman"/>
          <w:sz w:val="28"/>
          <w:szCs w:val="28"/>
        </w:rPr>
        <w:t>Рисунок 2 – Второй уровень декомпозиции</w:t>
      </w:r>
    </w:p>
    <w:p w:rsidR="00B70FCE" w:rsidRPr="00B67E13" w:rsidRDefault="00B70FCE" w:rsidP="00B67E13">
      <w:pPr>
        <w:spacing w:after="0" w:line="360" w:lineRule="auto"/>
        <w:ind w:firstLine="709"/>
        <w:jc w:val="both"/>
        <w:rPr>
          <w:rFonts w:ascii="Times New Roman" w:hAnsi="Times New Roman"/>
          <w:sz w:val="28"/>
          <w:szCs w:val="28"/>
        </w:rPr>
      </w:pPr>
      <w:r w:rsidRPr="00B67E13">
        <w:rPr>
          <w:rFonts w:ascii="Times New Roman" w:hAnsi="Times New Roman"/>
          <w:b/>
          <w:sz w:val="28"/>
          <w:szCs w:val="28"/>
        </w:rPr>
        <w:t>Для модуля «Анализ рецептов» определены следующие параметры эффективности:</w:t>
      </w:r>
    </w:p>
    <w:p w:rsidR="00B70FCE" w:rsidRPr="00B67E13" w:rsidRDefault="00B70FCE" w:rsidP="00B67E13">
      <w:pPr>
        <w:spacing w:after="0" w:line="360" w:lineRule="auto"/>
        <w:ind w:firstLine="709"/>
        <w:jc w:val="both"/>
        <w:rPr>
          <w:rFonts w:ascii="Times New Roman" w:hAnsi="Times New Roman"/>
          <w:sz w:val="28"/>
          <w:szCs w:val="28"/>
        </w:rPr>
      </w:pPr>
      <w:r w:rsidRPr="00B67E13">
        <w:rPr>
          <w:rFonts w:ascii="Times New Roman" w:hAnsi="Times New Roman"/>
          <w:sz w:val="28"/>
          <w:szCs w:val="28"/>
        </w:rPr>
        <w:t>– время анализа принятых рецептов для проведения МЭК, в разрезе всех ЛПУ Краснодарского края, участвующих в системе ОНЛП;</w:t>
      </w:r>
    </w:p>
    <w:p w:rsidR="00B70FCE" w:rsidRPr="00B67E13" w:rsidRDefault="00B70FCE" w:rsidP="00B67E13">
      <w:pPr>
        <w:spacing w:after="0" w:line="360" w:lineRule="auto"/>
        <w:ind w:firstLine="709"/>
        <w:jc w:val="both"/>
        <w:rPr>
          <w:rFonts w:ascii="Times New Roman" w:hAnsi="Times New Roman"/>
          <w:sz w:val="28"/>
          <w:szCs w:val="28"/>
        </w:rPr>
      </w:pPr>
      <w:r w:rsidRPr="00B67E13">
        <w:rPr>
          <w:rFonts w:ascii="Times New Roman" w:hAnsi="Times New Roman"/>
          <w:sz w:val="28"/>
          <w:szCs w:val="28"/>
        </w:rPr>
        <w:t>– количество рецептов, подвергаемых МЭК;</w:t>
      </w:r>
    </w:p>
    <w:p w:rsidR="00B70FCE" w:rsidRPr="00B67E13" w:rsidRDefault="00B70FCE" w:rsidP="00B67E13">
      <w:pPr>
        <w:spacing w:after="0" w:line="360" w:lineRule="auto"/>
        <w:ind w:firstLine="709"/>
        <w:jc w:val="both"/>
        <w:rPr>
          <w:rFonts w:ascii="Times New Roman" w:hAnsi="Times New Roman"/>
          <w:sz w:val="28"/>
          <w:szCs w:val="28"/>
        </w:rPr>
      </w:pPr>
      <w:r w:rsidRPr="00B67E13">
        <w:rPr>
          <w:rFonts w:ascii="Times New Roman" w:hAnsi="Times New Roman"/>
          <w:sz w:val="28"/>
          <w:szCs w:val="28"/>
        </w:rPr>
        <w:t>– своевременное формирование свода результатов после автоматизированной экспертизы, в разрезе всех ЛПУ Краснодарского края, участвующих в системе ОНЛП.</w:t>
      </w:r>
    </w:p>
    <w:p w:rsidR="00B70FCE" w:rsidRPr="00B67E13" w:rsidRDefault="00B70FCE" w:rsidP="0087045E">
      <w:pPr>
        <w:keepNext/>
        <w:spacing w:after="0" w:line="360" w:lineRule="auto"/>
        <w:ind w:firstLine="709"/>
        <w:jc w:val="both"/>
        <w:outlineLvl w:val="0"/>
        <w:rPr>
          <w:rFonts w:ascii="Times New Roman" w:hAnsi="Times New Roman"/>
          <w:sz w:val="28"/>
          <w:szCs w:val="28"/>
        </w:rPr>
      </w:pPr>
      <w:r w:rsidRPr="00B67E13">
        <w:rPr>
          <w:rFonts w:ascii="Times New Roman" w:hAnsi="Times New Roman"/>
          <w:b/>
          <w:sz w:val="28"/>
          <w:szCs w:val="28"/>
        </w:rPr>
        <w:t>Параметры эффективности модуля «Выбор рецептов»</w:t>
      </w:r>
      <w:r w:rsidRPr="00B67E13">
        <w:rPr>
          <w:rFonts w:ascii="Times New Roman" w:hAnsi="Times New Roman"/>
          <w:sz w:val="28"/>
          <w:szCs w:val="28"/>
        </w:rPr>
        <w:t>:</w:t>
      </w:r>
    </w:p>
    <w:p w:rsidR="00B70FCE" w:rsidRPr="00B67E13" w:rsidRDefault="00B70FCE" w:rsidP="00B67E13">
      <w:pPr>
        <w:spacing w:after="0" w:line="360" w:lineRule="auto"/>
        <w:ind w:firstLine="709"/>
        <w:jc w:val="both"/>
        <w:rPr>
          <w:rFonts w:ascii="Times New Roman" w:hAnsi="Times New Roman"/>
          <w:sz w:val="28"/>
          <w:szCs w:val="28"/>
        </w:rPr>
      </w:pPr>
      <w:r w:rsidRPr="00B67E13">
        <w:rPr>
          <w:rFonts w:ascii="Times New Roman" w:hAnsi="Times New Roman"/>
          <w:sz w:val="28"/>
          <w:szCs w:val="28"/>
        </w:rPr>
        <w:t>– время отбора принятых рецептов для проведения МЭК, в разрезе всех ЛПУ Краснодарского края, участвующих в системе ОНЛП;</w:t>
      </w:r>
    </w:p>
    <w:p w:rsidR="00B70FCE" w:rsidRPr="00B67E13" w:rsidRDefault="00B70FCE" w:rsidP="00B67E13">
      <w:pPr>
        <w:spacing w:after="0" w:line="360" w:lineRule="auto"/>
        <w:ind w:firstLine="709"/>
        <w:jc w:val="both"/>
        <w:rPr>
          <w:rFonts w:ascii="Times New Roman" w:hAnsi="Times New Roman"/>
          <w:sz w:val="28"/>
          <w:szCs w:val="28"/>
        </w:rPr>
      </w:pPr>
      <w:r w:rsidRPr="00B67E13">
        <w:rPr>
          <w:rFonts w:ascii="Times New Roman" w:hAnsi="Times New Roman"/>
          <w:sz w:val="28"/>
          <w:szCs w:val="28"/>
        </w:rPr>
        <w:t>– время создания плана экспертизы рецептов;</w:t>
      </w:r>
    </w:p>
    <w:p w:rsidR="00B70FCE" w:rsidRPr="00B67E13" w:rsidRDefault="00B70FCE" w:rsidP="00B67E13">
      <w:pPr>
        <w:spacing w:after="0" w:line="360" w:lineRule="auto"/>
        <w:ind w:firstLine="709"/>
        <w:jc w:val="both"/>
        <w:rPr>
          <w:rFonts w:ascii="Times New Roman" w:hAnsi="Times New Roman"/>
          <w:sz w:val="28"/>
          <w:szCs w:val="28"/>
        </w:rPr>
      </w:pPr>
      <w:r w:rsidRPr="00B67E13">
        <w:rPr>
          <w:rFonts w:ascii="Times New Roman" w:hAnsi="Times New Roman"/>
          <w:sz w:val="28"/>
          <w:szCs w:val="28"/>
        </w:rPr>
        <w:t>– своевременное формирование запроса медицинской документации в ЛПУ;</w:t>
      </w:r>
    </w:p>
    <w:p w:rsidR="00B70FCE" w:rsidRPr="00B67E13" w:rsidRDefault="00B70FCE" w:rsidP="00B67E13">
      <w:pPr>
        <w:spacing w:after="0" w:line="360" w:lineRule="auto"/>
        <w:ind w:firstLine="709"/>
        <w:jc w:val="both"/>
        <w:rPr>
          <w:rFonts w:ascii="Times New Roman" w:hAnsi="Times New Roman"/>
          <w:sz w:val="28"/>
          <w:szCs w:val="28"/>
        </w:rPr>
      </w:pPr>
      <w:r w:rsidRPr="00B67E13">
        <w:rPr>
          <w:rFonts w:ascii="Times New Roman" w:hAnsi="Times New Roman"/>
          <w:sz w:val="28"/>
          <w:szCs w:val="28"/>
        </w:rPr>
        <w:t>– своевременное формирование реестра после автоматизированной экспертизы рецептов по запросу медицинской документации.</w:t>
      </w:r>
    </w:p>
    <w:p w:rsidR="00B70FCE" w:rsidRPr="00B67E13" w:rsidRDefault="00B70FCE" w:rsidP="00B67E13">
      <w:pPr>
        <w:spacing w:after="0" w:line="360" w:lineRule="auto"/>
        <w:ind w:firstLine="709"/>
        <w:jc w:val="both"/>
        <w:rPr>
          <w:rFonts w:ascii="Times New Roman" w:hAnsi="Times New Roman"/>
          <w:sz w:val="28"/>
          <w:szCs w:val="28"/>
        </w:rPr>
      </w:pPr>
      <w:r w:rsidRPr="00B67E13">
        <w:rPr>
          <w:rFonts w:ascii="Times New Roman" w:hAnsi="Times New Roman"/>
          <w:sz w:val="28"/>
          <w:szCs w:val="28"/>
        </w:rPr>
        <w:t xml:space="preserve">На третьем уровне декомпозиции модули «Анализ рецептов» и «Выбор рецептов» объединены в один модуль «План экспертизы» (рисунок </w:t>
      </w:r>
      <w:r w:rsidRPr="00121529">
        <w:rPr>
          <w:rFonts w:ascii="Times New Roman" w:hAnsi="Times New Roman"/>
          <w:sz w:val="28"/>
          <w:szCs w:val="28"/>
        </w:rPr>
        <w:t>3</w:t>
      </w:r>
      <w:r w:rsidRPr="00B67E13">
        <w:rPr>
          <w:rFonts w:ascii="Times New Roman" w:hAnsi="Times New Roman"/>
          <w:sz w:val="28"/>
          <w:szCs w:val="28"/>
        </w:rPr>
        <w:t>).</w:t>
      </w:r>
    </w:p>
    <w:p w:rsidR="00B70FCE" w:rsidRPr="00B67E13" w:rsidRDefault="00B70FCE" w:rsidP="0029095D">
      <w:pPr>
        <w:spacing w:after="0" w:line="360" w:lineRule="auto"/>
        <w:jc w:val="center"/>
        <w:rPr>
          <w:rFonts w:ascii="Times New Roman" w:hAnsi="Times New Roman"/>
          <w:sz w:val="28"/>
          <w:szCs w:val="28"/>
        </w:rPr>
      </w:pPr>
      <w:r w:rsidRPr="00B67E13">
        <w:rPr>
          <w:rFonts w:ascii="Times New Roman" w:hAnsi="Times New Roman"/>
        </w:rPr>
        <w:object w:dxaOrig="10356" w:dyaOrig="3681">
          <v:shape id="_x0000_i1027" type="#_x0000_t75" style="width:481.8pt;height:169.2pt" o:ole="">
            <v:imagedata r:id="rId13" o:title=""/>
          </v:shape>
          <o:OLEObject Type="Embed" ProgID="Visio.Drawing.11" ShapeID="_x0000_i1027" DrawAspect="Content" ObjectID="_1525629143" r:id="rId14"/>
        </w:object>
      </w:r>
      <w:r w:rsidRPr="00B67E13">
        <w:rPr>
          <w:rFonts w:ascii="Times New Roman" w:hAnsi="Times New Roman"/>
          <w:sz w:val="28"/>
          <w:szCs w:val="28"/>
        </w:rPr>
        <w:t xml:space="preserve">Рисунок </w:t>
      </w:r>
      <w:r w:rsidRPr="00121529">
        <w:rPr>
          <w:rFonts w:ascii="Times New Roman" w:hAnsi="Times New Roman"/>
          <w:sz w:val="28"/>
          <w:szCs w:val="28"/>
        </w:rPr>
        <w:t>3</w:t>
      </w:r>
      <w:r w:rsidRPr="00B67E13">
        <w:rPr>
          <w:rFonts w:ascii="Times New Roman" w:hAnsi="Times New Roman"/>
          <w:sz w:val="28"/>
          <w:szCs w:val="28"/>
        </w:rPr>
        <w:t xml:space="preserve"> – Третий уровень декомпозиции: модуль «План экспертизы»</w:t>
      </w:r>
    </w:p>
    <w:p w:rsidR="00B70FCE" w:rsidRPr="00B67E13" w:rsidRDefault="00B70FCE" w:rsidP="00B67E13">
      <w:pPr>
        <w:spacing w:after="0" w:line="360" w:lineRule="auto"/>
        <w:ind w:firstLine="709"/>
        <w:jc w:val="both"/>
        <w:rPr>
          <w:rFonts w:ascii="Times New Roman" w:hAnsi="Times New Roman"/>
          <w:b/>
          <w:sz w:val="28"/>
          <w:szCs w:val="28"/>
        </w:rPr>
      </w:pPr>
    </w:p>
    <w:p w:rsidR="00B70FCE" w:rsidRPr="00B67E13" w:rsidRDefault="00B70FCE" w:rsidP="0087045E">
      <w:pPr>
        <w:spacing w:after="0" w:line="360" w:lineRule="auto"/>
        <w:ind w:firstLine="709"/>
        <w:jc w:val="both"/>
        <w:outlineLvl w:val="0"/>
        <w:rPr>
          <w:rFonts w:ascii="Times New Roman" w:hAnsi="Times New Roman"/>
          <w:b/>
          <w:sz w:val="28"/>
          <w:szCs w:val="28"/>
        </w:rPr>
      </w:pPr>
      <w:r w:rsidRPr="00B67E13">
        <w:rPr>
          <w:rFonts w:ascii="Times New Roman" w:hAnsi="Times New Roman"/>
          <w:b/>
          <w:sz w:val="28"/>
          <w:szCs w:val="28"/>
        </w:rPr>
        <w:t>Параметры эффективности модуля «Экспертиза рецептов»:</w:t>
      </w:r>
    </w:p>
    <w:p w:rsidR="00B70FCE" w:rsidRPr="00B67E13" w:rsidRDefault="00B70FCE" w:rsidP="00B67E13">
      <w:pPr>
        <w:spacing w:after="0" w:line="360" w:lineRule="auto"/>
        <w:ind w:firstLine="709"/>
        <w:jc w:val="both"/>
        <w:rPr>
          <w:rFonts w:ascii="Times New Roman" w:hAnsi="Times New Roman"/>
          <w:sz w:val="28"/>
          <w:szCs w:val="28"/>
        </w:rPr>
      </w:pPr>
      <w:r w:rsidRPr="00B67E13">
        <w:rPr>
          <w:rFonts w:ascii="Times New Roman" w:hAnsi="Times New Roman"/>
          <w:sz w:val="28"/>
          <w:szCs w:val="28"/>
        </w:rPr>
        <w:t>– своевременный сбор результатов МЭК;</w:t>
      </w:r>
    </w:p>
    <w:p w:rsidR="00B70FCE" w:rsidRPr="00B67E13" w:rsidRDefault="00B70FCE" w:rsidP="00B67E13">
      <w:pPr>
        <w:spacing w:after="0" w:line="360" w:lineRule="auto"/>
        <w:ind w:firstLine="709"/>
        <w:jc w:val="both"/>
        <w:rPr>
          <w:rFonts w:ascii="Times New Roman" w:hAnsi="Times New Roman"/>
          <w:sz w:val="28"/>
          <w:szCs w:val="28"/>
        </w:rPr>
      </w:pPr>
      <w:r w:rsidRPr="00B67E13">
        <w:rPr>
          <w:rFonts w:ascii="Times New Roman" w:hAnsi="Times New Roman"/>
          <w:sz w:val="28"/>
          <w:szCs w:val="28"/>
        </w:rPr>
        <w:t>– корректный ввод результатов в автоматизированную базу данных разработанной информационной системы.</w:t>
      </w:r>
    </w:p>
    <w:p w:rsidR="00B70FCE" w:rsidRPr="00B67E13" w:rsidRDefault="00B70FCE" w:rsidP="00B67E13">
      <w:pPr>
        <w:spacing w:after="0" w:line="360" w:lineRule="auto"/>
        <w:ind w:firstLine="709"/>
        <w:jc w:val="both"/>
        <w:rPr>
          <w:rFonts w:ascii="Times New Roman" w:hAnsi="Times New Roman"/>
          <w:sz w:val="28"/>
          <w:szCs w:val="28"/>
        </w:rPr>
      </w:pPr>
      <w:r w:rsidRPr="00B67E13">
        <w:rPr>
          <w:rFonts w:ascii="Times New Roman" w:hAnsi="Times New Roman"/>
          <w:sz w:val="28"/>
          <w:szCs w:val="28"/>
        </w:rPr>
        <w:t xml:space="preserve">Декомпозиция третьего уровня модуля «Экспертиза рецептов» представлена на рисунке </w:t>
      </w:r>
      <w:r w:rsidRPr="00121529">
        <w:rPr>
          <w:rFonts w:ascii="Times New Roman" w:hAnsi="Times New Roman"/>
          <w:sz w:val="28"/>
          <w:szCs w:val="28"/>
        </w:rPr>
        <w:t>4</w:t>
      </w:r>
      <w:r w:rsidRPr="00B67E13">
        <w:rPr>
          <w:rFonts w:ascii="Times New Roman" w:hAnsi="Times New Roman"/>
          <w:sz w:val="28"/>
          <w:szCs w:val="28"/>
        </w:rPr>
        <w:t>.</w:t>
      </w:r>
    </w:p>
    <w:p w:rsidR="00B70FCE" w:rsidRPr="00B67E13" w:rsidRDefault="00B70FCE" w:rsidP="00B67E13">
      <w:pPr>
        <w:spacing w:after="0" w:line="360" w:lineRule="auto"/>
        <w:jc w:val="center"/>
        <w:rPr>
          <w:rFonts w:ascii="Times New Roman" w:hAnsi="Times New Roman"/>
          <w:sz w:val="28"/>
          <w:szCs w:val="28"/>
        </w:rPr>
      </w:pPr>
      <w:r w:rsidRPr="00B67E13">
        <w:rPr>
          <w:rFonts w:ascii="Times New Roman" w:hAnsi="Times New Roman"/>
        </w:rPr>
        <w:object w:dxaOrig="10997" w:dyaOrig="3957">
          <v:shape id="_x0000_i1028" type="#_x0000_t75" style="width:478.2pt;height:172.2pt" o:ole="">
            <v:imagedata r:id="rId15" o:title=""/>
          </v:shape>
          <o:OLEObject Type="Embed" ProgID="Visio.Drawing.11" ShapeID="_x0000_i1028" DrawAspect="Content" ObjectID="_1525629144" r:id="rId16"/>
        </w:object>
      </w:r>
      <w:r w:rsidRPr="00B67E13">
        <w:rPr>
          <w:rFonts w:ascii="Times New Roman" w:hAnsi="Times New Roman"/>
          <w:sz w:val="28"/>
          <w:szCs w:val="28"/>
        </w:rPr>
        <w:t xml:space="preserve">Рисунок </w:t>
      </w:r>
      <w:r w:rsidRPr="00121529">
        <w:rPr>
          <w:rFonts w:ascii="Times New Roman" w:hAnsi="Times New Roman"/>
          <w:sz w:val="28"/>
          <w:szCs w:val="28"/>
        </w:rPr>
        <w:t>4</w:t>
      </w:r>
      <w:r w:rsidRPr="00B67E13">
        <w:rPr>
          <w:rFonts w:ascii="Times New Roman" w:hAnsi="Times New Roman"/>
          <w:sz w:val="28"/>
          <w:szCs w:val="28"/>
        </w:rPr>
        <w:t xml:space="preserve"> – Третий уровень декомпозиции: модуль «Экспертиза рецептов»</w:t>
      </w:r>
    </w:p>
    <w:p w:rsidR="00B70FCE" w:rsidRPr="00B67E13" w:rsidRDefault="00B70FCE" w:rsidP="00B67E13">
      <w:pPr>
        <w:spacing w:after="0" w:line="360" w:lineRule="auto"/>
        <w:ind w:firstLine="709"/>
        <w:jc w:val="both"/>
        <w:rPr>
          <w:rFonts w:ascii="Times New Roman" w:hAnsi="Times New Roman"/>
          <w:b/>
          <w:sz w:val="28"/>
          <w:szCs w:val="28"/>
        </w:rPr>
      </w:pPr>
    </w:p>
    <w:p w:rsidR="00B70FCE" w:rsidRPr="00B67E13" w:rsidRDefault="00B70FCE" w:rsidP="00B67E13">
      <w:pPr>
        <w:spacing w:after="0" w:line="360" w:lineRule="auto"/>
        <w:ind w:firstLine="709"/>
        <w:jc w:val="both"/>
        <w:rPr>
          <w:rFonts w:ascii="Times New Roman" w:hAnsi="Times New Roman"/>
          <w:b/>
          <w:sz w:val="28"/>
          <w:szCs w:val="28"/>
        </w:rPr>
      </w:pPr>
      <w:r w:rsidRPr="00B67E13">
        <w:rPr>
          <w:rFonts w:ascii="Times New Roman" w:hAnsi="Times New Roman"/>
          <w:b/>
          <w:sz w:val="28"/>
          <w:szCs w:val="28"/>
        </w:rPr>
        <w:t>Параметры эффективности для модуля «Результаты экспертизы»:</w:t>
      </w:r>
    </w:p>
    <w:p w:rsidR="00B70FCE" w:rsidRPr="00B67E13" w:rsidRDefault="00B70FCE" w:rsidP="00B67E13">
      <w:pPr>
        <w:spacing w:after="0" w:line="360" w:lineRule="auto"/>
        <w:ind w:firstLine="709"/>
        <w:jc w:val="both"/>
        <w:rPr>
          <w:rFonts w:ascii="Times New Roman" w:hAnsi="Times New Roman"/>
          <w:sz w:val="28"/>
          <w:szCs w:val="28"/>
        </w:rPr>
      </w:pPr>
      <w:r w:rsidRPr="00B67E13">
        <w:rPr>
          <w:rFonts w:ascii="Times New Roman" w:hAnsi="Times New Roman"/>
          <w:sz w:val="28"/>
          <w:szCs w:val="28"/>
        </w:rPr>
        <w:t>– своевременный сбор результатов МЭК;</w:t>
      </w:r>
    </w:p>
    <w:p w:rsidR="00B70FCE" w:rsidRPr="00B67E13" w:rsidRDefault="00B70FCE" w:rsidP="00B67E13">
      <w:pPr>
        <w:spacing w:after="0" w:line="360" w:lineRule="auto"/>
        <w:ind w:firstLine="709"/>
        <w:jc w:val="both"/>
        <w:rPr>
          <w:rFonts w:ascii="Times New Roman" w:hAnsi="Times New Roman"/>
          <w:sz w:val="28"/>
          <w:szCs w:val="28"/>
        </w:rPr>
      </w:pPr>
      <w:r w:rsidRPr="00B67E13">
        <w:rPr>
          <w:rFonts w:ascii="Times New Roman" w:hAnsi="Times New Roman"/>
          <w:sz w:val="28"/>
          <w:szCs w:val="28"/>
        </w:rPr>
        <w:t>– корректное и своевременное формирование сводов результатов МЭК;</w:t>
      </w:r>
    </w:p>
    <w:p w:rsidR="00B70FCE" w:rsidRPr="00B67E13" w:rsidRDefault="00B70FCE" w:rsidP="00B67E13">
      <w:pPr>
        <w:spacing w:after="0" w:line="360" w:lineRule="auto"/>
        <w:ind w:firstLine="709"/>
        <w:jc w:val="both"/>
        <w:rPr>
          <w:rFonts w:ascii="Times New Roman" w:hAnsi="Times New Roman"/>
          <w:sz w:val="28"/>
          <w:szCs w:val="28"/>
        </w:rPr>
      </w:pPr>
      <w:r w:rsidRPr="00B67E13">
        <w:rPr>
          <w:rFonts w:ascii="Times New Roman" w:hAnsi="Times New Roman"/>
          <w:sz w:val="28"/>
          <w:szCs w:val="28"/>
        </w:rPr>
        <w:t>– своевременное формирование сводных данных о нарушениях, выявленных при проведении МЭК амбулаторных карт и организации ОНЛП в ЛПУ;</w:t>
      </w:r>
    </w:p>
    <w:p w:rsidR="00B70FCE" w:rsidRPr="00B67E13" w:rsidRDefault="00B70FCE" w:rsidP="00B67E13">
      <w:pPr>
        <w:spacing w:after="0" w:line="360" w:lineRule="auto"/>
        <w:ind w:firstLine="709"/>
        <w:jc w:val="both"/>
        <w:rPr>
          <w:rFonts w:ascii="Times New Roman" w:hAnsi="Times New Roman"/>
          <w:sz w:val="28"/>
          <w:szCs w:val="28"/>
        </w:rPr>
      </w:pPr>
      <w:r w:rsidRPr="00B67E13">
        <w:rPr>
          <w:rFonts w:ascii="Times New Roman" w:hAnsi="Times New Roman"/>
          <w:sz w:val="28"/>
          <w:szCs w:val="28"/>
        </w:rPr>
        <w:t>– своевременное формирование реестра рецептов с кодами нарушений.</w:t>
      </w:r>
    </w:p>
    <w:p w:rsidR="00B70FCE" w:rsidRPr="00B67E13" w:rsidRDefault="00B70FCE" w:rsidP="00B67E13">
      <w:pPr>
        <w:spacing w:after="0" w:line="360" w:lineRule="auto"/>
        <w:ind w:firstLine="708"/>
        <w:jc w:val="both"/>
        <w:rPr>
          <w:rFonts w:ascii="Times New Roman" w:hAnsi="Times New Roman"/>
          <w:sz w:val="28"/>
          <w:szCs w:val="28"/>
        </w:rPr>
      </w:pPr>
      <w:r w:rsidRPr="00B67E13">
        <w:rPr>
          <w:rFonts w:ascii="Times New Roman" w:hAnsi="Times New Roman"/>
          <w:sz w:val="28"/>
          <w:szCs w:val="28"/>
        </w:rPr>
        <w:t xml:space="preserve">Диаграмма декомпозиции третьего уровня модуля «Результаты экспертизы» показана на рисунке </w:t>
      </w:r>
      <w:r w:rsidRPr="00121529">
        <w:rPr>
          <w:rFonts w:ascii="Times New Roman" w:hAnsi="Times New Roman"/>
          <w:sz w:val="28"/>
          <w:szCs w:val="28"/>
        </w:rPr>
        <w:t>5</w:t>
      </w:r>
      <w:r w:rsidRPr="00B67E13">
        <w:rPr>
          <w:rFonts w:ascii="Times New Roman" w:hAnsi="Times New Roman"/>
          <w:sz w:val="28"/>
          <w:szCs w:val="28"/>
        </w:rPr>
        <w:t>.</w:t>
      </w:r>
    </w:p>
    <w:p w:rsidR="00B70FCE" w:rsidRPr="00B67E13" w:rsidRDefault="00B70FCE" w:rsidP="00121529">
      <w:pPr>
        <w:spacing w:after="0" w:line="360" w:lineRule="auto"/>
        <w:jc w:val="center"/>
        <w:rPr>
          <w:rFonts w:ascii="Times New Roman" w:hAnsi="Times New Roman"/>
          <w:sz w:val="28"/>
          <w:szCs w:val="28"/>
        </w:rPr>
      </w:pPr>
      <w:r w:rsidRPr="00B67E13">
        <w:rPr>
          <w:rFonts w:ascii="Times New Roman" w:hAnsi="Times New Roman"/>
        </w:rPr>
        <w:object w:dxaOrig="8854" w:dyaOrig="4301">
          <v:shape id="_x0000_i1029" type="#_x0000_t75" style="width:442.8pt;height:214.8pt" o:ole="">
            <v:imagedata r:id="rId17" o:title=""/>
          </v:shape>
          <o:OLEObject Type="Embed" ProgID="Visio.Drawing.11" ShapeID="_x0000_i1029" DrawAspect="Content" ObjectID="_1525629145" r:id="rId18"/>
        </w:object>
      </w:r>
      <w:r w:rsidRPr="00B67E13">
        <w:rPr>
          <w:rFonts w:ascii="Times New Roman" w:hAnsi="Times New Roman"/>
          <w:sz w:val="28"/>
          <w:szCs w:val="28"/>
        </w:rPr>
        <w:t xml:space="preserve">Рисунок </w:t>
      </w:r>
      <w:r w:rsidRPr="00121529">
        <w:rPr>
          <w:rFonts w:ascii="Times New Roman" w:hAnsi="Times New Roman"/>
          <w:sz w:val="28"/>
          <w:szCs w:val="28"/>
        </w:rPr>
        <w:t>5</w:t>
      </w:r>
      <w:r w:rsidRPr="00B67E13">
        <w:rPr>
          <w:rFonts w:ascii="Times New Roman" w:hAnsi="Times New Roman"/>
          <w:sz w:val="28"/>
          <w:szCs w:val="28"/>
        </w:rPr>
        <w:t xml:space="preserve"> – Третий уровень декомпозиции: модуль «Результаты экспертизы»</w:t>
      </w:r>
    </w:p>
    <w:p w:rsidR="00B70FCE" w:rsidRPr="00B67E13" w:rsidRDefault="00B70FCE" w:rsidP="00B67E13">
      <w:pPr>
        <w:spacing w:after="0" w:line="360" w:lineRule="auto"/>
        <w:ind w:firstLine="708"/>
        <w:jc w:val="center"/>
        <w:rPr>
          <w:rFonts w:ascii="Times New Roman" w:hAnsi="Times New Roman"/>
          <w:sz w:val="28"/>
          <w:szCs w:val="28"/>
        </w:rPr>
      </w:pPr>
    </w:p>
    <w:p w:rsidR="00B70FCE" w:rsidRPr="00B67E13" w:rsidRDefault="00B70FCE" w:rsidP="00B67E13">
      <w:pPr>
        <w:spacing w:after="0" w:line="360" w:lineRule="auto"/>
        <w:ind w:firstLine="708"/>
        <w:jc w:val="both"/>
        <w:rPr>
          <w:rFonts w:ascii="Times New Roman" w:hAnsi="Times New Roman"/>
          <w:color w:val="000000"/>
          <w:sz w:val="28"/>
          <w:szCs w:val="28"/>
        </w:rPr>
      </w:pPr>
      <w:r w:rsidRPr="00B67E13">
        <w:rPr>
          <w:rFonts w:ascii="Times New Roman" w:hAnsi="Times New Roman"/>
          <w:color w:val="000000"/>
          <w:sz w:val="28"/>
          <w:szCs w:val="28"/>
        </w:rPr>
        <w:t>Таким образом, предложено функциональные модули объединить в систему МЭК, реализованную в виде программного комплекса, состоящего из пяти модулей</w:t>
      </w:r>
      <w:r w:rsidRPr="0008360D">
        <w:rPr>
          <w:rFonts w:ascii="Times New Roman" w:hAnsi="Times New Roman"/>
          <w:color w:val="000000"/>
          <w:sz w:val="28"/>
          <w:szCs w:val="28"/>
        </w:rPr>
        <w:t xml:space="preserve"> [3]</w:t>
      </w:r>
      <w:r w:rsidRPr="00B67E13">
        <w:rPr>
          <w:rFonts w:ascii="Times New Roman" w:hAnsi="Times New Roman"/>
          <w:color w:val="000000"/>
          <w:sz w:val="28"/>
          <w:szCs w:val="28"/>
        </w:rPr>
        <w:t>:</w:t>
      </w:r>
    </w:p>
    <w:p w:rsidR="00B70FCE" w:rsidRPr="00B67E13" w:rsidRDefault="00B70FCE" w:rsidP="00B67E13">
      <w:pPr>
        <w:spacing w:after="0" w:line="360" w:lineRule="auto"/>
        <w:ind w:firstLine="708"/>
        <w:jc w:val="both"/>
        <w:rPr>
          <w:rFonts w:ascii="Times New Roman" w:hAnsi="Times New Roman"/>
          <w:sz w:val="28"/>
          <w:szCs w:val="28"/>
        </w:rPr>
      </w:pPr>
      <w:r w:rsidRPr="00B67E13">
        <w:rPr>
          <w:rFonts w:ascii="Times New Roman" w:hAnsi="Times New Roman"/>
          <w:sz w:val="28"/>
          <w:szCs w:val="28"/>
        </w:rPr>
        <w:t>– модуль «Настройки пользователя» для обработки информации о пользователях программного комплекса (логин, ФИО, должность и др.) и выполнение операций над учётными записями пользователей: удаление, добавление, смена пароля;</w:t>
      </w:r>
    </w:p>
    <w:p w:rsidR="00B70FCE" w:rsidRPr="00B67E13" w:rsidRDefault="00B70FCE" w:rsidP="00B67E13">
      <w:pPr>
        <w:spacing w:after="0" w:line="360" w:lineRule="auto"/>
        <w:ind w:firstLine="708"/>
        <w:jc w:val="both"/>
        <w:rPr>
          <w:rFonts w:ascii="Times New Roman" w:hAnsi="Times New Roman"/>
          <w:sz w:val="28"/>
          <w:szCs w:val="28"/>
        </w:rPr>
      </w:pPr>
      <w:r w:rsidRPr="00B67E13">
        <w:rPr>
          <w:rFonts w:ascii="Times New Roman" w:hAnsi="Times New Roman"/>
          <w:sz w:val="28"/>
          <w:szCs w:val="28"/>
        </w:rPr>
        <w:t>– модуль «План экспертизы» выполняет анализ и группирование результатов автоматизированной экспертизы, отбор рецептов для МЭК в медицинских организациях;</w:t>
      </w:r>
    </w:p>
    <w:p w:rsidR="00B70FCE" w:rsidRPr="00B67E13" w:rsidRDefault="00B70FCE" w:rsidP="00B67E13">
      <w:pPr>
        <w:spacing w:after="0" w:line="360" w:lineRule="auto"/>
        <w:ind w:firstLine="708"/>
        <w:jc w:val="both"/>
        <w:rPr>
          <w:rFonts w:ascii="Times New Roman" w:hAnsi="Times New Roman"/>
          <w:sz w:val="28"/>
          <w:szCs w:val="28"/>
        </w:rPr>
      </w:pPr>
      <w:r w:rsidRPr="00B67E13">
        <w:rPr>
          <w:rFonts w:ascii="Times New Roman" w:hAnsi="Times New Roman"/>
          <w:sz w:val="28"/>
          <w:szCs w:val="28"/>
        </w:rPr>
        <w:t>– модуль «Экспертиза рецептов» для внесения замечаний по результатам МЭК в медицинских организациях;</w:t>
      </w:r>
    </w:p>
    <w:p w:rsidR="00B70FCE" w:rsidRPr="00B67E13" w:rsidRDefault="00B70FCE" w:rsidP="00B67E13">
      <w:pPr>
        <w:spacing w:after="0" w:line="360" w:lineRule="auto"/>
        <w:ind w:firstLine="708"/>
        <w:jc w:val="both"/>
        <w:rPr>
          <w:rFonts w:ascii="Times New Roman" w:hAnsi="Times New Roman"/>
          <w:sz w:val="28"/>
          <w:szCs w:val="28"/>
        </w:rPr>
      </w:pPr>
      <w:r w:rsidRPr="00B67E13">
        <w:rPr>
          <w:rFonts w:ascii="Times New Roman" w:hAnsi="Times New Roman"/>
          <w:sz w:val="28"/>
          <w:szCs w:val="28"/>
        </w:rPr>
        <w:t xml:space="preserve">– модуль «Акт экспертизы» автоматизирует формирование Актов МЭК, выгрузку файлов в </w:t>
      </w:r>
      <w:r w:rsidRPr="00B67E13">
        <w:rPr>
          <w:rFonts w:ascii="Times New Roman" w:hAnsi="Times New Roman"/>
          <w:i/>
          <w:sz w:val="28"/>
          <w:szCs w:val="28"/>
          <w:lang w:val="en-US"/>
        </w:rPr>
        <w:t>Excel</w:t>
      </w:r>
      <w:r w:rsidRPr="00B67E13">
        <w:rPr>
          <w:rFonts w:ascii="Times New Roman" w:hAnsi="Times New Roman"/>
          <w:sz w:val="28"/>
          <w:szCs w:val="28"/>
        </w:rPr>
        <w:t>;</w:t>
      </w:r>
    </w:p>
    <w:p w:rsidR="00B70FCE" w:rsidRPr="00B67E13" w:rsidRDefault="00B70FCE" w:rsidP="00B67E13">
      <w:pPr>
        <w:spacing w:after="0" w:line="360" w:lineRule="auto"/>
        <w:ind w:firstLine="708"/>
        <w:jc w:val="both"/>
        <w:rPr>
          <w:rFonts w:ascii="Times New Roman" w:hAnsi="Times New Roman"/>
          <w:sz w:val="28"/>
          <w:szCs w:val="28"/>
        </w:rPr>
      </w:pPr>
      <w:r w:rsidRPr="00B67E13">
        <w:rPr>
          <w:rFonts w:ascii="Times New Roman" w:hAnsi="Times New Roman"/>
          <w:sz w:val="28"/>
          <w:szCs w:val="28"/>
        </w:rPr>
        <w:t>– модуль «Отчеты» формирует и позволяет просматривать формы отчётов.</w:t>
      </w:r>
    </w:p>
    <w:p w:rsidR="00B70FCE" w:rsidRPr="00B67E13" w:rsidRDefault="00B70FCE" w:rsidP="00B67E13">
      <w:pPr>
        <w:spacing w:after="0" w:line="360" w:lineRule="auto"/>
        <w:ind w:firstLine="708"/>
        <w:jc w:val="both"/>
        <w:rPr>
          <w:rFonts w:ascii="Times New Roman" w:hAnsi="Times New Roman"/>
          <w:color w:val="000000"/>
          <w:sz w:val="28"/>
          <w:szCs w:val="28"/>
        </w:rPr>
      </w:pPr>
      <w:r w:rsidRPr="00B67E13">
        <w:rPr>
          <w:rFonts w:ascii="Times New Roman" w:hAnsi="Times New Roman"/>
          <w:color w:val="000000"/>
          <w:sz w:val="28"/>
          <w:szCs w:val="28"/>
        </w:rPr>
        <w:t>Реализация программы ОНЛП в рамках государственной социальной помощи, в том числе планирование закупок лекарственных препаратов, относится к полномочиям органов исполнительной власти субъектов Российской Федерации, осуществляемая за счет средств бюджетов субъектов РФ, предоставляемых из федерального бюджета в виде субвенций и средств иных межбюджетных трансфертов. Межбюджетные трансферты – это средства одного бюджета, перечисляемые другому бюджету.</w:t>
      </w:r>
    </w:p>
    <w:p w:rsidR="00B70FCE" w:rsidRPr="00B67E13" w:rsidRDefault="00B70FCE" w:rsidP="00B67E13">
      <w:pPr>
        <w:spacing w:after="0" w:line="360" w:lineRule="auto"/>
        <w:ind w:firstLine="708"/>
        <w:jc w:val="both"/>
        <w:rPr>
          <w:rFonts w:ascii="Times New Roman" w:hAnsi="Times New Roman"/>
          <w:color w:val="000000"/>
          <w:sz w:val="28"/>
          <w:szCs w:val="28"/>
        </w:rPr>
      </w:pPr>
      <w:r w:rsidRPr="00B67E13">
        <w:rPr>
          <w:rFonts w:ascii="Times New Roman" w:hAnsi="Times New Roman"/>
          <w:color w:val="000000"/>
          <w:sz w:val="28"/>
          <w:szCs w:val="28"/>
        </w:rPr>
        <w:t>В связи с необходимостью регулярного выделения денежных средств из государственного бюджета на приобретение медикаментов для обеспечения отдельных категорий граждан необходимыми лекарственными препаратами, особую актуальность приобретает систематическое проведение фармако-экономического анализа структуры льготного потребления лекарственных препаратов для возможности:</w:t>
      </w:r>
    </w:p>
    <w:p w:rsidR="00B70FCE" w:rsidRPr="00B67E13" w:rsidRDefault="00B70FCE" w:rsidP="00B67E13">
      <w:pPr>
        <w:tabs>
          <w:tab w:val="left" w:pos="993"/>
        </w:tabs>
        <w:spacing w:after="0" w:line="360" w:lineRule="auto"/>
        <w:ind w:firstLine="709"/>
        <w:jc w:val="both"/>
        <w:rPr>
          <w:rFonts w:ascii="Times New Roman" w:hAnsi="Times New Roman"/>
          <w:color w:val="000000"/>
          <w:sz w:val="28"/>
          <w:szCs w:val="28"/>
        </w:rPr>
      </w:pPr>
      <w:r w:rsidRPr="00B67E13">
        <w:rPr>
          <w:rFonts w:ascii="Times New Roman" w:hAnsi="Times New Roman"/>
          <w:color w:val="000000"/>
          <w:sz w:val="28"/>
          <w:szCs w:val="28"/>
        </w:rPr>
        <w:t>– определения потребности в объемах выделяемых средств на основе ретроспективной оценки реальных затрат;</w:t>
      </w:r>
    </w:p>
    <w:p w:rsidR="00B70FCE" w:rsidRPr="00B67E13" w:rsidRDefault="00B70FCE" w:rsidP="00B67E13">
      <w:pPr>
        <w:tabs>
          <w:tab w:val="left" w:pos="709"/>
          <w:tab w:val="left" w:pos="851"/>
        </w:tabs>
        <w:spacing w:after="0" w:line="360" w:lineRule="auto"/>
        <w:ind w:firstLine="709"/>
        <w:jc w:val="both"/>
        <w:rPr>
          <w:rFonts w:ascii="Times New Roman" w:hAnsi="Times New Roman"/>
          <w:color w:val="000000"/>
          <w:sz w:val="28"/>
          <w:szCs w:val="28"/>
        </w:rPr>
      </w:pPr>
      <w:r w:rsidRPr="00B67E13">
        <w:rPr>
          <w:rFonts w:ascii="Times New Roman" w:hAnsi="Times New Roman"/>
          <w:color w:val="000000"/>
          <w:sz w:val="28"/>
          <w:szCs w:val="28"/>
        </w:rPr>
        <w:t>– оценки рациональности распределения выделенных средств и обеспечения прозрачности их движения;</w:t>
      </w:r>
    </w:p>
    <w:p w:rsidR="00B70FCE" w:rsidRPr="00B67E13" w:rsidRDefault="00B70FCE" w:rsidP="00B67E13">
      <w:pPr>
        <w:tabs>
          <w:tab w:val="left" w:pos="993"/>
        </w:tabs>
        <w:spacing w:after="0" w:line="360" w:lineRule="auto"/>
        <w:ind w:firstLine="709"/>
        <w:jc w:val="both"/>
        <w:rPr>
          <w:rFonts w:ascii="Times New Roman" w:hAnsi="Times New Roman"/>
          <w:color w:val="000000"/>
          <w:sz w:val="28"/>
          <w:szCs w:val="28"/>
        </w:rPr>
      </w:pPr>
      <w:r w:rsidRPr="00B67E13">
        <w:rPr>
          <w:rFonts w:ascii="Times New Roman" w:hAnsi="Times New Roman"/>
          <w:color w:val="000000"/>
          <w:sz w:val="28"/>
          <w:szCs w:val="28"/>
        </w:rPr>
        <w:t>– повышения эффективности назначений медикаментов;</w:t>
      </w:r>
    </w:p>
    <w:p w:rsidR="00B70FCE" w:rsidRPr="00B67E13" w:rsidRDefault="00B70FCE" w:rsidP="00B67E13">
      <w:pPr>
        <w:tabs>
          <w:tab w:val="left" w:pos="993"/>
        </w:tabs>
        <w:spacing w:after="0" w:line="360" w:lineRule="auto"/>
        <w:ind w:firstLine="709"/>
        <w:jc w:val="both"/>
        <w:rPr>
          <w:rFonts w:ascii="Times New Roman" w:hAnsi="Times New Roman"/>
          <w:color w:val="000000"/>
          <w:sz w:val="28"/>
          <w:szCs w:val="28"/>
        </w:rPr>
      </w:pPr>
      <w:r w:rsidRPr="00B67E13">
        <w:rPr>
          <w:rFonts w:ascii="Times New Roman" w:hAnsi="Times New Roman"/>
          <w:color w:val="000000"/>
          <w:sz w:val="28"/>
          <w:szCs w:val="28"/>
        </w:rPr>
        <w:t>– логистического контроля над имеющимися на складах запасами наиболее дорогостоящих препаратов.</w:t>
      </w:r>
    </w:p>
    <w:p w:rsidR="00B70FCE" w:rsidRPr="00B67E13" w:rsidRDefault="00B70FCE" w:rsidP="00B67E13">
      <w:pPr>
        <w:spacing w:after="0" w:line="360" w:lineRule="auto"/>
        <w:ind w:firstLine="708"/>
        <w:jc w:val="both"/>
        <w:rPr>
          <w:rFonts w:ascii="Times New Roman" w:hAnsi="Times New Roman"/>
          <w:sz w:val="28"/>
          <w:szCs w:val="28"/>
        </w:rPr>
      </w:pPr>
      <w:r w:rsidRPr="00B67E13">
        <w:rPr>
          <w:rFonts w:ascii="Times New Roman" w:hAnsi="Times New Roman"/>
          <w:sz w:val="28"/>
          <w:szCs w:val="28"/>
        </w:rPr>
        <w:t>В связи с этим автоматизирован анализ структуры льготного потребления лекарственных препаратов в программе ОНЛП для возможности оценки рациональности использования денежных средств на основе ретроспективной оценки реальных затрат. Создан</w:t>
      </w:r>
      <w:r>
        <w:rPr>
          <w:rFonts w:ascii="Times New Roman" w:hAnsi="Times New Roman"/>
          <w:sz w:val="28"/>
          <w:szCs w:val="28"/>
        </w:rPr>
        <w:t>а</w:t>
      </w:r>
      <w:r w:rsidRPr="00B67E13">
        <w:rPr>
          <w:rFonts w:ascii="Times New Roman" w:hAnsi="Times New Roman"/>
          <w:sz w:val="28"/>
          <w:szCs w:val="28"/>
        </w:rPr>
        <w:t xml:space="preserve"> подсистем</w:t>
      </w:r>
      <w:r>
        <w:rPr>
          <w:rFonts w:ascii="Times New Roman" w:hAnsi="Times New Roman"/>
          <w:sz w:val="28"/>
          <w:szCs w:val="28"/>
        </w:rPr>
        <w:t>а</w:t>
      </w:r>
      <w:r w:rsidRPr="00B67E13">
        <w:rPr>
          <w:rFonts w:ascii="Times New Roman" w:hAnsi="Times New Roman"/>
          <w:sz w:val="28"/>
          <w:szCs w:val="28"/>
        </w:rPr>
        <w:t xml:space="preserve"> в виде автономного приложения с удобным функционалом отображения данных</w:t>
      </w:r>
      <w:r>
        <w:rPr>
          <w:rFonts w:ascii="Times New Roman" w:hAnsi="Times New Roman"/>
          <w:sz w:val="28"/>
          <w:szCs w:val="28"/>
        </w:rPr>
        <w:t xml:space="preserve"> </w:t>
      </w:r>
      <w:r w:rsidRPr="0008360D">
        <w:rPr>
          <w:rFonts w:ascii="Times New Roman" w:hAnsi="Times New Roman"/>
          <w:sz w:val="28"/>
          <w:szCs w:val="28"/>
        </w:rPr>
        <w:t>[4]</w:t>
      </w:r>
      <w:r w:rsidRPr="00B67E13">
        <w:rPr>
          <w:rFonts w:ascii="Times New Roman" w:hAnsi="Times New Roman"/>
          <w:sz w:val="28"/>
          <w:szCs w:val="28"/>
        </w:rPr>
        <w:t>, автоматизирующего проведение:</w:t>
      </w:r>
    </w:p>
    <w:p w:rsidR="00B70FCE" w:rsidRPr="00B67E13" w:rsidRDefault="00B70FCE" w:rsidP="00B67E13">
      <w:pPr>
        <w:spacing w:after="0" w:line="360" w:lineRule="auto"/>
        <w:ind w:firstLine="709"/>
        <w:jc w:val="both"/>
        <w:rPr>
          <w:rFonts w:ascii="Times New Roman" w:hAnsi="Times New Roman"/>
          <w:b/>
          <w:i/>
          <w:color w:val="000000"/>
          <w:sz w:val="28"/>
          <w:szCs w:val="28"/>
        </w:rPr>
      </w:pPr>
      <w:r w:rsidRPr="00B67E13">
        <w:rPr>
          <w:rFonts w:ascii="Times New Roman" w:hAnsi="Times New Roman"/>
          <w:color w:val="000000"/>
          <w:sz w:val="28"/>
          <w:szCs w:val="28"/>
        </w:rPr>
        <w:t>– </w:t>
      </w:r>
      <w:r w:rsidRPr="00B67E13">
        <w:rPr>
          <w:rFonts w:ascii="Times New Roman" w:hAnsi="Times New Roman"/>
          <w:i/>
          <w:color w:val="000000"/>
          <w:sz w:val="28"/>
          <w:szCs w:val="28"/>
        </w:rPr>
        <w:t>АВС</w:t>
      </w:r>
      <w:r w:rsidRPr="00B67E13">
        <w:rPr>
          <w:rFonts w:ascii="Times New Roman" w:hAnsi="Times New Roman"/>
          <w:color w:val="000000"/>
          <w:sz w:val="28"/>
          <w:szCs w:val="28"/>
        </w:rPr>
        <w:t xml:space="preserve">-анализа по международным непатентованным наименованиям (МНН) всего перечня отпущенных по льготным рецептам препаратов </w:t>
      </w:r>
    </w:p>
    <w:p w:rsidR="00B70FCE" w:rsidRPr="00B67E13" w:rsidRDefault="00B70FCE" w:rsidP="00B67E13">
      <w:pPr>
        <w:spacing w:after="0" w:line="360" w:lineRule="auto"/>
        <w:ind w:firstLine="709"/>
        <w:jc w:val="both"/>
        <w:rPr>
          <w:rFonts w:ascii="Times New Roman" w:hAnsi="Times New Roman"/>
          <w:color w:val="000000"/>
          <w:sz w:val="28"/>
          <w:szCs w:val="28"/>
        </w:rPr>
      </w:pPr>
      <w:r w:rsidRPr="00B67E13">
        <w:rPr>
          <w:rFonts w:ascii="Times New Roman" w:hAnsi="Times New Roman"/>
          <w:color w:val="000000"/>
          <w:sz w:val="28"/>
          <w:szCs w:val="28"/>
        </w:rPr>
        <w:t>– анализа частоты потребления по каждому лекарственному препарату с возможностью детализации льготников, которым он был отпущен в том или ином количестве с указанием их СНИЛС;</w:t>
      </w:r>
    </w:p>
    <w:p w:rsidR="00B70FCE" w:rsidRPr="00B67E13" w:rsidRDefault="00B70FCE" w:rsidP="00B67E13">
      <w:pPr>
        <w:spacing w:after="0" w:line="360" w:lineRule="auto"/>
        <w:ind w:firstLine="709"/>
        <w:jc w:val="both"/>
        <w:rPr>
          <w:rFonts w:ascii="Times New Roman" w:hAnsi="Times New Roman"/>
          <w:color w:val="000000"/>
          <w:sz w:val="28"/>
          <w:szCs w:val="28"/>
        </w:rPr>
      </w:pPr>
      <w:r w:rsidRPr="00B67E13">
        <w:rPr>
          <w:rFonts w:ascii="Times New Roman" w:hAnsi="Times New Roman"/>
          <w:color w:val="000000"/>
          <w:sz w:val="28"/>
          <w:szCs w:val="28"/>
        </w:rPr>
        <w:t>– мониторинга имеющихся данных по рецептам отпущенных препаратов, актуальных справочников лекарственных средств (ЛС), ЛПУ и медицинских работников, имеющих право на выписку льготных рецептов.</w:t>
      </w:r>
    </w:p>
    <w:p w:rsidR="00B70FCE" w:rsidRPr="00B67E13" w:rsidRDefault="00B70FCE" w:rsidP="00B67E13">
      <w:pPr>
        <w:spacing w:after="0" w:line="360" w:lineRule="auto"/>
        <w:ind w:firstLine="709"/>
        <w:jc w:val="both"/>
        <w:rPr>
          <w:rFonts w:ascii="Times New Roman" w:hAnsi="Times New Roman"/>
          <w:color w:val="000000"/>
          <w:sz w:val="28"/>
          <w:szCs w:val="28"/>
        </w:rPr>
      </w:pPr>
      <w:r w:rsidRPr="00B67E13">
        <w:rPr>
          <w:rFonts w:ascii="Times New Roman" w:hAnsi="Times New Roman"/>
          <w:color w:val="000000"/>
          <w:sz w:val="28"/>
          <w:szCs w:val="28"/>
        </w:rPr>
        <w:t xml:space="preserve">В связи с ограниченностью объемов денежных субвенций, ежегодно выделяемых из федерального бюджета, перед органами здравоохранения Краснодарского края, равно как и других субъектов РФ, актуальность приобретает проблема прозрачности и рациональности распределения средств на приобретение ЛС, управления запасами, а также эффективности назначений в соответствии с современными направлениями в медицине. </w:t>
      </w:r>
    </w:p>
    <w:p w:rsidR="00B70FCE" w:rsidRPr="00B67E13" w:rsidRDefault="00B70FCE" w:rsidP="00B67E13">
      <w:pPr>
        <w:spacing w:after="0" w:line="360" w:lineRule="auto"/>
        <w:ind w:firstLine="708"/>
        <w:jc w:val="both"/>
        <w:rPr>
          <w:rFonts w:ascii="Times New Roman" w:hAnsi="Times New Roman"/>
          <w:color w:val="000000"/>
          <w:sz w:val="28"/>
          <w:szCs w:val="28"/>
        </w:rPr>
      </w:pPr>
      <w:r w:rsidRPr="00B67E13">
        <w:rPr>
          <w:rFonts w:ascii="Times New Roman" w:hAnsi="Times New Roman"/>
          <w:color w:val="000000"/>
          <w:sz w:val="28"/>
          <w:szCs w:val="28"/>
        </w:rPr>
        <w:t>Основополагающими факторами эффективной организации закупок является снижение материальных запасов на складах наиболее дорогостоящих препаратов и улучшение контроля их хранения для снижения вероятности массового истечения срока годности, хищения медикаментов в особо крупных размерах и т.д. Соответственно закупка высокозатратных ЛС должна быть более частой, но небольшими партиями. С целью снижения затрат подобного рода медикаменты следует исследовать фармацевтический рынок на наличие более дешевых аналогов, лекарственных форм или дозировок [</w:t>
      </w:r>
      <w:r w:rsidRPr="0008360D">
        <w:rPr>
          <w:rFonts w:ascii="Times New Roman" w:hAnsi="Times New Roman"/>
          <w:color w:val="000000"/>
          <w:sz w:val="28"/>
          <w:szCs w:val="28"/>
        </w:rPr>
        <w:t>5</w:t>
      </w:r>
      <w:r w:rsidRPr="00B67E13">
        <w:rPr>
          <w:rFonts w:ascii="Times New Roman" w:hAnsi="Times New Roman"/>
          <w:color w:val="000000"/>
          <w:sz w:val="28"/>
          <w:szCs w:val="28"/>
        </w:rPr>
        <w:t>].</w:t>
      </w:r>
    </w:p>
    <w:p w:rsidR="00B70FCE" w:rsidRPr="00B67E13" w:rsidRDefault="00B70FCE" w:rsidP="00B67E13">
      <w:pPr>
        <w:tabs>
          <w:tab w:val="left" w:pos="993"/>
        </w:tabs>
        <w:spacing w:after="0" w:line="360" w:lineRule="auto"/>
        <w:ind w:firstLine="709"/>
        <w:jc w:val="both"/>
        <w:rPr>
          <w:rFonts w:ascii="Times New Roman" w:hAnsi="Times New Roman"/>
          <w:sz w:val="28"/>
          <w:szCs w:val="28"/>
        </w:rPr>
      </w:pPr>
      <w:r w:rsidRPr="00B67E13">
        <w:rPr>
          <w:rFonts w:ascii="Times New Roman" w:hAnsi="Times New Roman"/>
          <w:color w:val="000000"/>
          <w:sz w:val="28"/>
          <w:szCs w:val="28"/>
        </w:rPr>
        <w:t xml:space="preserve">Основной задачей проектирования подсистемы </w:t>
      </w:r>
      <w:r w:rsidRPr="00B67E13">
        <w:rPr>
          <w:rFonts w:ascii="Times New Roman" w:hAnsi="Times New Roman"/>
          <w:i/>
          <w:color w:val="000000"/>
          <w:sz w:val="28"/>
          <w:szCs w:val="28"/>
          <w:lang w:val="en-US"/>
        </w:rPr>
        <w:t>ABC</w:t>
      </w:r>
      <w:r w:rsidRPr="00B67E13">
        <w:rPr>
          <w:rFonts w:ascii="Times New Roman" w:hAnsi="Times New Roman"/>
          <w:i/>
          <w:color w:val="000000"/>
          <w:sz w:val="28"/>
          <w:szCs w:val="28"/>
        </w:rPr>
        <w:t>/</w:t>
      </w:r>
      <w:r w:rsidRPr="00B67E13">
        <w:rPr>
          <w:rFonts w:ascii="Times New Roman" w:hAnsi="Times New Roman"/>
          <w:i/>
          <w:color w:val="000000"/>
          <w:sz w:val="28"/>
          <w:szCs w:val="28"/>
          <w:lang w:val="en-US"/>
        </w:rPr>
        <w:t>VEN</w:t>
      </w:r>
      <w:r w:rsidRPr="00B67E13">
        <w:rPr>
          <w:rFonts w:ascii="Times New Roman" w:hAnsi="Times New Roman"/>
          <w:color w:val="000000"/>
          <w:sz w:val="28"/>
          <w:szCs w:val="28"/>
        </w:rPr>
        <w:t xml:space="preserve">-анализа является разработка клиент-серверного приложения, обеспеченного доступом к информационной базе данных выписанных льготных рецептов в пределах Краснодарского края за год, на основании которых автоматизировано проведение структурного </w:t>
      </w:r>
      <w:r w:rsidRPr="00B67E13">
        <w:rPr>
          <w:rFonts w:ascii="Times New Roman" w:hAnsi="Times New Roman"/>
          <w:i/>
          <w:color w:val="000000"/>
          <w:sz w:val="28"/>
          <w:szCs w:val="28"/>
        </w:rPr>
        <w:t>АВС</w:t>
      </w:r>
      <w:r w:rsidRPr="00B67E13">
        <w:rPr>
          <w:rFonts w:ascii="Times New Roman" w:hAnsi="Times New Roman"/>
          <w:color w:val="000000"/>
          <w:sz w:val="28"/>
          <w:szCs w:val="28"/>
        </w:rPr>
        <w:t xml:space="preserve">-анализа по МНН, потребленных за указанный период ЛС. </w:t>
      </w:r>
      <w:r w:rsidRPr="00B67E13">
        <w:rPr>
          <w:rFonts w:ascii="Times New Roman" w:hAnsi="Times New Roman"/>
          <w:sz w:val="28"/>
          <w:szCs w:val="28"/>
        </w:rPr>
        <w:t>Фармако-экономическая подсистема, реализованная как автономное приложение, состоит из шести разделов (модулей), отвечающих требованиям:</w:t>
      </w:r>
    </w:p>
    <w:p w:rsidR="00B70FCE" w:rsidRPr="00B67E13" w:rsidRDefault="00B70FCE" w:rsidP="00B67E13">
      <w:pPr>
        <w:pStyle w:val="ListParagraph"/>
        <w:numPr>
          <w:ilvl w:val="0"/>
          <w:numId w:val="7"/>
        </w:numPr>
        <w:tabs>
          <w:tab w:val="left" w:pos="284"/>
          <w:tab w:val="left" w:pos="567"/>
          <w:tab w:val="left" w:pos="851"/>
          <w:tab w:val="left" w:pos="993"/>
        </w:tabs>
        <w:spacing w:after="0" w:line="360" w:lineRule="auto"/>
        <w:ind w:left="0" w:firstLine="709"/>
        <w:jc w:val="both"/>
        <w:rPr>
          <w:rFonts w:ascii="Times New Roman" w:hAnsi="Times New Roman"/>
          <w:sz w:val="28"/>
          <w:szCs w:val="28"/>
        </w:rPr>
      </w:pPr>
      <w:r w:rsidRPr="00B67E13">
        <w:rPr>
          <w:rFonts w:ascii="Times New Roman" w:hAnsi="Times New Roman"/>
          <w:sz w:val="28"/>
          <w:szCs w:val="28"/>
        </w:rPr>
        <w:t>модуль «Рецепты» представляет весь перечень рецептов, по которым были отпущены ЛС за анализируемый промежуток времени;</w:t>
      </w:r>
    </w:p>
    <w:p w:rsidR="00B70FCE" w:rsidRPr="00B67E13" w:rsidRDefault="00B70FCE" w:rsidP="00B67E13">
      <w:pPr>
        <w:pStyle w:val="ListParagraph"/>
        <w:numPr>
          <w:ilvl w:val="0"/>
          <w:numId w:val="7"/>
        </w:numPr>
        <w:tabs>
          <w:tab w:val="left" w:pos="426"/>
          <w:tab w:val="left" w:pos="851"/>
          <w:tab w:val="left" w:pos="993"/>
        </w:tabs>
        <w:spacing w:after="0" w:line="360" w:lineRule="auto"/>
        <w:ind w:left="0" w:firstLine="709"/>
        <w:jc w:val="both"/>
        <w:rPr>
          <w:rFonts w:ascii="Times New Roman" w:hAnsi="Times New Roman"/>
          <w:sz w:val="28"/>
          <w:szCs w:val="28"/>
        </w:rPr>
      </w:pPr>
      <w:r w:rsidRPr="00B67E13">
        <w:rPr>
          <w:rFonts w:ascii="Times New Roman" w:hAnsi="Times New Roman"/>
          <w:sz w:val="28"/>
          <w:szCs w:val="28"/>
        </w:rPr>
        <w:t>модуль «Врачи» осуществляет отображение справочника о медицинских работниках Краснодарского края, уполномоченных выписывать рецепты на льготный отпуск ЛС;</w:t>
      </w:r>
    </w:p>
    <w:p w:rsidR="00B70FCE" w:rsidRPr="00B67E13" w:rsidRDefault="00B70FCE" w:rsidP="00B67E13">
      <w:pPr>
        <w:pStyle w:val="ListParagraph"/>
        <w:numPr>
          <w:ilvl w:val="0"/>
          <w:numId w:val="7"/>
        </w:numPr>
        <w:tabs>
          <w:tab w:val="left" w:pos="567"/>
          <w:tab w:val="left" w:pos="851"/>
          <w:tab w:val="left" w:pos="993"/>
        </w:tabs>
        <w:spacing w:after="0" w:line="360" w:lineRule="auto"/>
        <w:ind w:left="0" w:firstLine="709"/>
        <w:jc w:val="both"/>
        <w:rPr>
          <w:rFonts w:ascii="Times New Roman" w:hAnsi="Times New Roman"/>
          <w:sz w:val="28"/>
          <w:szCs w:val="28"/>
        </w:rPr>
      </w:pPr>
      <w:r w:rsidRPr="00B67E13">
        <w:rPr>
          <w:rFonts w:ascii="Times New Roman" w:hAnsi="Times New Roman"/>
          <w:sz w:val="28"/>
          <w:szCs w:val="28"/>
        </w:rPr>
        <w:t>модуль «Отпущенные ЛС» отражает сведения обо всех отпущенных по рецептам за анализируемый период времени ЛС, а также детализацию по каждому из них в отношении количества потреблений отдельными льготниками, персонифицированными по СНИЛС, категории льготы и цены за единицу отпущенного препарата;</w:t>
      </w:r>
    </w:p>
    <w:p w:rsidR="00B70FCE" w:rsidRPr="00B67E13" w:rsidRDefault="00B70FCE" w:rsidP="00B67E13">
      <w:pPr>
        <w:pStyle w:val="ListParagraph"/>
        <w:numPr>
          <w:ilvl w:val="0"/>
          <w:numId w:val="7"/>
        </w:numPr>
        <w:tabs>
          <w:tab w:val="left" w:pos="851"/>
          <w:tab w:val="left" w:pos="993"/>
        </w:tabs>
        <w:spacing w:after="0" w:line="360" w:lineRule="auto"/>
        <w:ind w:left="0" w:firstLine="709"/>
        <w:jc w:val="both"/>
        <w:rPr>
          <w:rFonts w:ascii="Times New Roman" w:hAnsi="Times New Roman"/>
          <w:sz w:val="28"/>
          <w:szCs w:val="28"/>
        </w:rPr>
      </w:pPr>
      <w:r w:rsidRPr="00B67E13">
        <w:rPr>
          <w:rFonts w:ascii="Times New Roman" w:hAnsi="Times New Roman"/>
          <w:sz w:val="28"/>
          <w:szCs w:val="28"/>
        </w:rPr>
        <w:t>модуль «ЛПУ» предоставляет всю необходимую справочную информацию о ЛПУ, участвующих в ОНЛП на территории Краснодарского края;</w:t>
      </w:r>
    </w:p>
    <w:p w:rsidR="00B70FCE" w:rsidRPr="00B67E13" w:rsidRDefault="00B70FCE" w:rsidP="00B67E13">
      <w:pPr>
        <w:pStyle w:val="ListParagraph"/>
        <w:numPr>
          <w:ilvl w:val="0"/>
          <w:numId w:val="7"/>
        </w:numPr>
        <w:tabs>
          <w:tab w:val="left" w:pos="851"/>
          <w:tab w:val="left" w:pos="993"/>
        </w:tabs>
        <w:spacing w:after="0" w:line="360" w:lineRule="auto"/>
        <w:ind w:left="0" w:firstLine="709"/>
        <w:jc w:val="both"/>
        <w:rPr>
          <w:rFonts w:ascii="Times New Roman" w:hAnsi="Times New Roman"/>
          <w:sz w:val="28"/>
          <w:szCs w:val="28"/>
        </w:rPr>
      </w:pPr>
      <w:r w:rsidRPr="00B67E13">
        <w:rPr>
          <w:rFonts w:ascii="Times New Roman" w:hAnsi="Times New Roman"/>
          <w:sz w:val="28"/>
          <w:szCs w:val="28"/>
        </w:rPr>
        <w:t>модуль «</w:t>
      </w:r>
      <w:r w:rsidRPr="00B67E13">
        <w:rPr>
          <w:rFonts w:ascii="Times New Roman" w:hAnsi="Times New Roman"/>
          <w:i/>
          <w:sz w:val="28"/>
          <w:szCs w:val="28"/>
        </w:rPr>
        <w:t>ABC</w:t>
      </w:r>
      <w:r w:rsidRPr="00B67E13">
        <w:rPr>
          <w:rFonts w:ascii="Times New Roman" w:hAnsi="Times New Roman"/>
          <w:sz w:val="28"/>
          <w:szCs w:val="28"/>
        </w:rPr>
        <w:t>-анализ» распределяет ЛС по доле затрат на каждый лекарственный препарат в общей структуре расходов, от наиболее затратного к наименее затратному по трем классам (</w:t>
      </w:r>
      <w:r w:rsidRPr="00B67E13">
        <w:rPr>
          <w:rFonts w:ascii="Times New Roman" w:hAnsi="Times New Roman"/>
          <w:i/>
          <w:sz w:val="28"/>
          <w:szCs w:val="28"/>
        </w:rPr>
        <w:t>А, В</w:t>
      </w:r>
      <w:r w:rsidRPr="00B67E13">
        <w:rPr>
          <w:rFonts w:ascii="Times New Roman" w:hAnsi="Times New Roman"/>
          <w:sz w:val="28"/>
          <w:szCs w:val="28"/>
        </w:rPr>
        <w:t xml:space="preserve"> и </w:t>
      </w:r>
      <w:r w:rsidRPr="00B67E13">
        <w:rPr>
          <w:rFonts w:ascii="Times New Roman" w:hAnsi="Times New Roman"/>
          <w:i/>
          <w:sz w:val="28"/>
          <w:szCs w:val="28"/>
        </w:rPr>
        <w:t>С</w:t>
      </w:r>
      <w:r w:rsidRPr="00B67E13">
        <w:rPr>
          <w:rFonts w:ascii="Times New Roman" w:hAnsi="Times New Roman"/>
          <w:sz w:val="28"/>
          <w:szCs w:val="28"/>
        </w:rPr>
        <w:t>) в зависимости от объемов их потребления за анализируемый промежуток времени;</w:t>
      </w:r>
    </w:p>
    <w:p w:rsidR="00B70FCE" w:rsidRPr="00B67E13" w:rsidRDefault="00B70FCE" w:rsidP="00B67E13">
      <w:pPr>
        <w:pStyle w:val="ListParagraph"/>
        <w:numPr>
          <w:ilvl w:val="0"/>
          <w:numId w:val="7"/>
        </w:numPr>
        <w:tabs>
          <w:tab w:val="left" w:pos="851"/>
          <w:tab w:val="left" w:pos="993"/>
        </w:tabs>
        <w:spacing w:after="0" w:line="360" w:lineRule="auto"/>
        <w:ind w:left="0" w:firstLine="709"/>
        <w:jc w:val="both"/>
        <w:rPr>
          <w:rFonts w:ascii="Times New Roman" w:hAnsi="Times New Roman"/>
          <w:sz w:val="28"/>
          <w:szCs w:val="28"/>
        </w:rPr>
      </w:pPr>
      <w:r w:rsidRPr="00B67E13">
        <w:rPr>
          <w:rFonts w:ascii="Times New Roman" w:hAnsi="Times New Roman"/>
          <w:sz w:val="28"/>
          <w:szCs w:val="28"/>
        </w:rPr>
        <w:t>модуль «Загрузка DBF» загружает файлы исходных данных в формате DBF.</w:t>
      </w:r>
    </w:p>
    <w:p w:rsidR="00B70FCE" w:rsidRPr="00B67E13" w:rsidRDefault="00B70FCE" w:rsidP="00B67E13">
      <w:pPr>
        <w:spacing w:after="0" w:line="360" w:lineRule="auto"/>
        <w:ind w:firstLine="708"/>
        <w:jc w:val="both"/>
        <w:rPr>
          <w:rFonts w:ascii="Times New Roman" w:hAnsi="Times New Roman"/>
          <w:sz w:val="28"/>
          <w:szCs w:val="28"/>
        </w:rPr>
      </w:pPr>
      <w:r w:rsidRPr="00B67E13">
        <w:rPr>
          <w:rFonts w:ascii="Times New Roman" w:hAnsi="Times New Roman"/>
          <w:sz w:val="28"/>
          <w:szCs w:val="28"/>
        </w:rPr>
        <w:t xml:space="preserve">Разработанная функциональная модель взаимодействия системы МЭК с подсистемой </w:t>
      </w:r>
      <w:r w:rsidRPr="00B67E13">
        <w:rPr>
          <w:rFonts w:ascii="Times New Roman" w:hAnsi="Times New Roman"/>
          <w:i/>
          <w:sz w:val="28"/>
          <w:szCs w:val="28"/>
          <w:lang w:val="en-US"/>
        </w:rPr>
        <w:t>ABC</w:t>
      </w:r>
      <w:r w:rsidRPr="00B67E13">
        <w:rPr>
          <w:rFonts w:ascii="Times New Roman" w:hAnsi="Times New Roman"/>
          <w:sz w:val="28"/>
          <w:szCs w:val="28"/>
        </w:rPr>
        <w:t xml:space="preserve">-анализа и внешней системой (для проведения автоматизированной экспертизы рецептов – АЭР) представлена на рисунке </w:t>
      </w:r>
      <w:r w:rsidRPr="00121529">
        <w:rPr>
          <w:rFonts w:ascii="Times New Roman" w:hAnsi="Times New Roman"/>
          <w:sz w:val="28"/>
          <w:szCs w:val="28"/>
        </w:rPr>
        <w:t>6</w:t>
      </w:r>
      <w:r w:rsidRPr="00B67E13">
        <w:rPr>
          <w:rFonts w:ascii="Times New Roman" w:hAnsi="Times New Roman"/>
          <w:sz w:val="28"/>
          <w:szCs w:val="28"/>
        </w:rPr>
        <w:t xml:space="preserve">. Из базы данных системы АЭР в базу данных информационной системы МЭК направляются идентификаторы рецептов, прошедших автоматизированную экспертизу. База данных подсистемы </w:t>
      </w:r>
      <w:r w:rsidRPr="00B67E13">
        <w:rPr>
          <w:rFonts w:ascii="Times New Roman" w:hAnsi="Times New Roman"/>
          <w:i/>
          <w:sz w:val="28"/>
          <w:szCs w:val="28"/>
          <w:lang w:val="en-US"/>
        </w:rPr>
        <w:t>ABC</w:t>
      </w:r>
      <w:r w:rsidRPr="00B67E13">
        <w:rPr>
          <w:rFonts w:ascii="Times New Roman" w:hAnsi="Times New Roman"/>
          <w:sz w:val="28"/>
          <w:szCs w:val="28"/>
        </w:rPr>
        <w:t xml:space="preserve">-анализа использует аналогичные форматы данных с программным комплексом АЭР, за исключением персональных данных льготников. Взаимодействие системы МЭК и подсистемы </w:t>
      </w:r>
      <w:r w:rsidRPr="00B67E13">
        <w:rPr>
          <w:rFonts w:ascii="Times New Roman" w:hAnsi="Times New Roman"/>
          <w:i/>
          <w:sz w:val="28"/>
          <w:szCs w:val="28"/>
          <w:lang w:val="en-US"/>
        </w:rPr>
        <w:t>ABC</w:t>
      </w:r>
      <w:r w:rsidRPr="00B67E13">
        <w:rPr>
          <w:rFonts w:ascii="Times New Roman" w:hAnsi="Times New Roman"/>
          <w:sz w:val="28"/>
          <w:szCs w:val="28"/>
        </w:rPr>
        <w:t>-анализа обеспечено посредством идентификаторов рецептов</w:t>
      </w:r>
      <w:r>
        <w:rPr>
          <w:rFonts w:ascii="Times New Roman" w:hAnsi="Times New Roman"/>
          <w:sz w:val="28"/>
          <w:szCs w:val="28"/>
        </w:rPr>
        <w:t xml:space="preserve"> </w:t>
      </w:r>
      <w:r w:rsidRPr="0084237A">
        <w:rPr>
          <w:rFonts w:ascii="Times New Roman" w:hAnsi="Times New Roman"/>
          <w:sz w:val="28"/>
          <w:szCs w:val="28"/>
        </w:rPr>
        <w:t>[6]</w:t>
      </w:r>
      <w:r w:rsidRPr="00B67E13">
        <w:rPr>
          <w:rFonts w:ascii="Times New Roman" w:hAnsi="Times New Roman"/>
          <w:sz w:val="28"/>
          <w:szCs w:val="28"/>
        </w:rPr>
        <w:t xml:space="preserve">. </w:t>
      </w:r>
    </w:p>
    <w:p w:rsidR="00B70FCE" w:rsidRPr="00B67E13" w:rsidRDefault="00B70FCE" w:rsidP="00B67E13">
      <w:pPr>
        <w:spacing w:after="0" w:line="360" w:lineRule="auto"/>
        <w:ind w:firstLine="708"/>
        <w:jc w:val="both"/>
        <w:rPr>
          <w:rFonts w:ascii="Times New Roman" w:hAnsi="Times New Roman"/>
          <w:sz w:val="28"/>
          <w:szCs w:val="28"/>
        </w:rPr>
      </w:pPr>
      <w:r w:rsidRPr="00B67E13">
        <w:rPr>
          <w:rFonts w:ascii="Times New Roman" w:hAnsi="Times New Roman"/>
          <w:sz w:val="28"/>
          <w:szCs w:val="28"/>
        </w:rPr>
        <w:t>Лицом, принимающим решение (ЛПР) является орган управления здравоохранением либо начальник отдела ЛЛО. На основе вводимых данных ЛПР посредством разработанной СППР получает информацию для выработки решений на основе своих знаний, опыта и интересов, объективных и субъективных моделей, оценок и выводимых данных (рекомендаций в виде отчетов).</w:t>
      </w:r>
    </w:p>
    <w:p w:rsidR="00B70FCE" w:rsidRDefault="00B70FCE" w:rsidP="00B67E13">
      <w:pPr>
        <w:spacing w:after="0" w:line="360" w:lineRule="auto"/>
        <w:jc w:val="center"/>
        <w:rPr>
          <w:rFonts w:ascii="Times New Roman" w:hAnsi="Times New Roman"/>
          <w:sz w:val="28"/>
          <w:szCs w:val="28"/>
        </w:rPr>
      </w:pPr>
      <w:r w:rsidRPr="002C7B87">
        <w:rPr>
          <w:rFonts w:ascii="Times New Roman" w:hAnsi="Times New Roman"/>
          <w:noProof/>
          <w:sz w:val="28"/>
          <w:szCs w:val="28"/>
          <w:lang w:eastAsia="ru-RU"/>
        </w:rPr>
        <w:pict>
          <v:shape id="Рисунок 27" o:spid="_x0000_i1030" type="#_x0000_t75" style="width:408.6pt;height:366pt;visibility:visible">
            <v:imagedata r:id="rId19" o:title=""/>
          </v:shape>
        </w:pict>
      </w:r>
    </w:p>
    <w:p w:rsidR="00B70FCE" w:rsidRPr="00B67E13" w:rsidRDefault="00B70FCE" w:rsidP="0087045E">
      <w:pPr>
        <w:spacing w:after="0" w:line="360" w:lineRule="auto"/>
        <w:jc w:val="center"/>
        <w:outlineLvl w:val="0"/>
        <w:rPr>
          <w:rFonts w:ascii="Times New Roman" w:hAnsi="Times New Roman"/>
          <w:sz w:val="28"/>
          <w:szCs w:val="28"/>
        </w:rPr>
      </w:pPr>
      <w:r w:rsidRPr="00B67E13">
        <w:rPr>
          <w:rFonts w:ascii="Times New Roman" w:hAnsi="Times New Roman"/>
          <w:sz w:val="28"/>
          <w:szCs w:val="28"/>
        </w:rPr>
        <w:t xml:space="preserve">Рисунок </w:t>
      </w:r>
      <w:r w:rsidRPr="00BF3D15">
        <w:rPr>
          <w:rFonts w:ascii="Times New Roman" w:hAnsi="Times New Roman"/>
          <w:sz w:val="28"/>
          <w:szCs w:val="28"/>
        </w:rPr>
        <w:t>6</w:t>
      </w:r>
      <w:r w:rsidRPr="00B67E13">
        <w:rPr>
          <w:rFonts w:ascii="Times New Roman" w:hAnsi="Times New Roman"/>
          <w:sz w:val="28"/>
          <w:szCs w:val="28"/>
        </w:rPr>
        <w:t xml:space="preserve"> – Функциональная модель СППР</w:t>
      </w:r>
    </w:p>
    <w:p w:rsidR="00B70FCE" w:rsidRPr="00B67E13" w:rsidRDefault="00B70FCE" w:rsidP="00B67E13">
      <w:pPr>
        <w:spacing w:after="0" w:line="360" w:lineRule="auto"/>
        <w:ind w:firstLine="708"/>
        <w:jc w:val="both"/>
        <w:rPr>
          <w:rFonts w:ascii="Times New Roman" w:hAnsi="Times New Roman"/>
          <w:sz w:val="28"/>
          <w:szCs w:val="28"/>
        </w:rPr>
      </w:pPr>
    </w:p>
    <w:p w:rsidR="00B70FCE" w:rsidRPr="00B67E13" w:rsidRDefault="00B70FCE" w:rsidP="00B67E13">
      <w:pPr>
        <w:spacing w:after="0" w:line="360" w:lineRule="auto"/>
        <w:ind w:firstLine="708"/>
        <w:jc w:val="both"/>
        <w:rPr>
          <w:rFonts w:ascii="Times New Roman" w:hAnsi="Times New Roman"/>
          <w:sz w:val="28"/>
          <w:szCs w:val="28"/>
        </w:rPr>
      </w:pPr>
      <w:r w:rsidRPr="00B67E13">
        <w:rPr>
          <w:rFonts w:ascii="Times New Roman" w:hAnsi="Times New Roman"/>
          <w:sz w:val="28"/>
          <w:szCs w:val="28"/>
        </w:rPr>
        <w:t xml:space="preserve">Таким образом, определены цели и основные функции СППР, в результате реинжиниринга бизнес-процессов и декомпозиции, задачи разделены на подсистемы и модули. К основным функциям системы отнесены: создание плана проверок и учет результатов экспертиз. Подсистема, как автономное приложение, предназначена для проведения </w:t>
      </w:r>
      <w:r w:rsidRPr="00B67E13">
        <w:rPr>
          <w:rFonts w:ascii="Times New Roman" w:hAnsi="Times New Roman"/>
          <w:i/>
          <w:sz w:val="28"/>
          <w:szCs w:val="28"/>
          <w:lang w:val="en-US"/>
        </w:rPr>
        <w:t>ABC</w:t>
      </w:r>
      <w:r w:rsidRPr="00B67E13">
        <w:rPr>
          <w:rFonts w:ascii="Times New Roman" w:hAnsi="Times New Roman"/>
          <w:i/>
          <w:sz w:val="28"/>
          <w:szCs w:val="28"/>
        </w:rPr>
        <w:t>/</w:t>
      </w:r>
      <w:r w:rsidRPr="00B67E13">
        <w:rPr>
          <w:rFonts w:ascii="Times New Roman" w:hAnsi="Times New Roman"/>
          <w:i/>
          <w:sz w:val="28"/>
          <w:szCs w:val="28"/>
          <w:lang w:val="en-US"/>
        </w:rPr>
        <w:t>VEN</w:t>
      </w:r>
      <w:r w:rsidRPr="00B67E13">
        <w:rPr>
          <w:rFonts w:ascii="Times New Roman" w:hAnsi="Times New Roman"/>
          <w:sz w:val="28"/>
          <w:szCs w:val="28"/>
        </w:rPr>
        <w:t>-анализа структуры расходов на ОНЛП.</w:t>
      </w:r>
    </w:p>
    <w:p w:rsidR="00B70FCE" w:rsidRPr="00B67E13" w:rsidRDefault="00B70FCE" w:rsidP="00B67E13">
      <w:pPr>
        <w:spacing w:after="0" w:line="360" w:lineRule="auto"/>
        <w:ind w:firstLine="708"/>
        <w:jc w:val="both"/>
        <w:rPr>
          <w:rFonts w:ascii="Times New Roman" w:hAnsi="Times New Roman"/>
          <w:sz w:val="28"/>
          <w:szCs w:val="28"/>
        </w:rPr>
      </w:pPr>
      <w:r w:rsidRPr="00B67E13">
        <w:rPr>
          <w:rFonts w:ascii="Times New Roman" w:hAnsi="Times New Roman"/>
          <w:sz w:val="28"/>
          <w:szCs w:val="28"/>
        </w:rPr>
        <w:t>На основе анализа задач сформулированы требования к СППР в части определения параметров функционирования элементов фармако-экономической подсистемы и системы учета в целом. Целостность системы обеспечена за счет использования единых форматов обмена данными рецептов.</w:t>
      </w:r>
    </w:p>
    <w:p w:rsidR="00B70FCE" w:rsidRDefault="00B70FCE" w:rsidP="00B67E13">
      <w:pPr>
        <w:spacing w:after="0" w:line="360" w:lineRule="auto"/>
        <w:ind w:firstLine="709"/>
        <w:jc w:val="both"/>
        <w:rPr>
          <w:rFonts w:ascii="Times New Roman" w:hAnsi="Times New Roman"/>
          <w:sz w:val="28"/>
          <w:szCs w:val="28"/>
        </w:rPr>
      </w:pPr>
      <w:r w:rsidRPr="00B67E13">
        <w:rPr>
          <w:rFonts w:ascii="Times New Roman" w:hAnsi="Times New Roman"/>
          <w:sz w:val="28"/>
          <w:szCs w:val="28"/>
        </w:rPr>
        <w:t>Разработана функциональная модель СППР в виде информационной системы МЭК назначения ЛС, предполагающая взаимодействие и функционирование как единое целое двух баз данных: льготных рецептов и экспертиз рецептов. Связь между базами данных основ</w:t>
      </w:r>
      <w:r>
        <w:rPr>
          <w:rFonts w:ascii="Times New Roman" w:hAnsi="Times New Roman"/>
          <w:sz w:val="28"/>
          <w:szCs w:val="28"/>
        </w:rPr>
        <w:t xml:space="preserve">ана на идентификаторах рецептов, а </w:t>
      </w:r>
      <w:r w:rsidRPr="00461DF8">
        <w:rPr>
          <w:rFonts w:ascii="Times New Roman" w:hAnsi="Times New Roman"/>
          <w:sz w:val="28"/>
          <w:szCs w:val="28"/>
        </w:rPr>
        <w:t>наличие единых форматов федерального регистра лиц, имеющих право на государственную социальную помощь для всех субъектов Российской Федерации, позволяет адаптировать разработанную систему в других регионах.</w:t>
      </w:r>
    </w:p>
    <w:p w:rsidR="00B70FCE" w:rsidRPr="00B67E13" w:rsidRDefault="00B70FCE" w:rsidP="00B67E13">
      <w:pPr>
        <w:spacing w:after="0" w:line="360" w:lineRule="auto"/>
        <w:ind w:firstLine="709"/>
        <w:jc w:val="both"/>
        <w:rPr>
          <w:rFonts w:ascii="Times New Roman" w:hAnsi="Times New Roman"/>
          <w:sz w:val="28"/>
          <w:szCs w:val="28"/>
        </w:rPr>
      </w:pPr>
    </w:p>
    <w:p w:rsidR="00B70FCE" w:rsidRPr="00475E5F" w:rsidRDefault="00B70FCE" w:rsidP="002872A2">
      <w:pPr>
        <w:pStyle w:val="Heading1"/>
        <w:keepNext/>
        <w:widowControl w:val="0"/>
        <w:tabs>
          <w:tab w:val="left" w:pos="1276"/>
        </w:tabs>
        <w:spacing w:before="0" w:beforeAutospacing="0" w:after="0" w:afterAutospacing="0"/>
        <w:jc w:val="center"/>
        <w:rPr>
          <w:sz w:val="24"/>
          <w:szCs w:val="24"/>
        </w:rPr>
      </w:pPr>
      <w:r w:rsidRPr="00475E5F">
        <w:rPr>
          <w:sz w:val="24"/>
          <w:szCs w:val="24"/>
        </w:rPr>
        <w:t>Литература</w:t>
      </w:r>
    </w:p>
    <w:p w:rsidR="00B70FCE" w:rsidRDefault="00B70FCE" w:rsidP="002872A2">
      <w:pPr>
        <w:pStyle w:val="Bibliography"/>
        <w:numPr>
          <w:ilvl w:val="0"/>
          <w:numId w:val="2"/>
        </w:numPr>
        <w:tabs>
          <w:tab w:val="left" w:pos="1134"/>
        </w:tabs>
        <w:spacing w:after="0" w:line="240" w:lineRule="auto"/>
        <w:ind w:left="0" w:firstLine="709"/>
        <w:jc w:val="both"/>
        <w:rPr>
          <w:rFonts w:ascii="Times New Roman" w:hAnsi="Times New Roman"/>
          <w:noProof/>
          <w:sz w:val="24"/>
          <w:szCs w:val="24"/>
        </w:rPr>
      </w:pPr>
      <w:r w:rsidRPr="0008360D">
        <w:rPr>
          <w:rFonts w:ascii="Times New Roman" w:hAnsi="Times New Roman"/>
          <w:noProof/>
          <w:sz w:val="24"/>
          <w:szCs w:val="24"/>
        </w:rPr>
        <w:t>Федеральны</w:t>
      </w:r>
      <w:r>
        <w:rPr>
          <w:rFonts w:ascii="Times New Roman" w:hAnsi="Times New Roman"/>
          <w:noProof/>
          <w:sz w:val="24"/>
          <w:szCs w:val="24"/>
        </w:rPr>
        <w:t>й</w:t>
      </w:r>
      <w:r w:rsidRPr="0008360D">
        <w:rPr>
          <w:rFonts w:ascii="Times New Roman" w:hAnsi="Times New Roman"/>
          <w:noProof/>
          <w:sz w:val="24"/>
          <w:szCs w:val="24"/>
        </w:rPr>
        <w:t xml:space="preserve"> законо от 17 июля 1999 г. 178-ФЗ «О государственной социальной помощи»</w:t>
      </w:r>
      <w:r>
        <w:rPr>
          <w:rFonts w:ascii="Times New Roman" w:hAnsi="Times New Roman"/>
          <w:noProof/>
          <w:sz w:val="24"/>
          <w:szCs w:val="24"/>
        </w:rPr>
        <w:t>.</w:t>
      </w:r>
    </w:p>
    <w:p w:rsidR="00B70FCE" w:rsidRPr="0008360D" w:rsidRDefault="00B70FCE" w:rsidP="002872A2">
      <w:pPr>
        <w:pStyle w:val="Bibliography"/>
        <w:numPr>
          <w:ilvl w:val="0"/>
          <w:numId w:val="2"/>
        </w:numPr>
        <w:tabs>
          <w:tab w:val="left" w:pos="1134"/>
        </w:tabs>
        <w:spacing w:after="0" w:line="240" w:lineRule="auto"/>
        <w:ind w:left="0" w:firstLine="709"/>
        <w:jc w:val="both"/>
        <w:rPr>
          <w:rFonts w:ascii="Times New Roman" w:hAnsi="Times New Roman"/>
          <w:noProof/>
          <w:sz w:val="24"/>
          <w:szCs w:val="24"/>
        </w:rPr>
      </w:pPr>
      <w:r w:rsidRPr="0008360D">
        <w:rPr>
          <w:rFonts w:ascii="Times New Roman" w:hAnsi="Times New Roman"/>
          <w:noProof/>
          <w:sz w:val="24"/>
          <w:szCs w:val="24"/>
        </w:rPr>
        <w:t>Кошкаров А.А. Проектирование программных продуктов в системе ОНЛС  / А.А. Кошкаров, А.В. Сидоренко, Л.В. Сурженко // Инновационные подходы и перспективы развития научных исследований: Матер. XVII межвузов. науч.-прак. конф. – Краснодар: ИнЭП, 2009. – 208 с.: 69-70.</w:t>
      </w:r>
    </w:p>
    <w:p w:rsidR="00B70FCE" w:rsidRPr="0093470B" w:rsidRDefault="00B70FCE" w:rsidP="002872A2">
      <w:pPr>
        <w:pStyle w:val="Bibliography"/>
        <w:numPr>
          <w:ilvl w:val="0"/>
          <w:numId w:val="2"/>
        </w:numPr>
        <w:tabs>
          <w:tab w:val="left" w:pos="1134"/>
        </w:tabs>
        <w:spacing w:after="0" w:line="240" w:lineRule="auto"/>
        <w:ind w:left="0" w:firstLine="709"/>
        <w:jc w:val="both"/>
        <w:rPr>
          <w:rFonts w:ascii="Times New Roman" w:hAnsi="Times New Roman"/>
          <w:noProof/>
          <w:sz w:val="24"/>
          <w:szCs w:val="24"/>
        </w:rPr>
      </w:pPr>
      <w:r w:rsidRPr="0093470B">
        <w:rPr>
          <w:rFonts w:ascii="Times New Roman" w:hAnsi="Times New Roman"/>
          <w:noProof/>
          <w:sz w:val="24"/>
          <w:szCs w:val="24"/>
        </w:rPr>
        <w:t>Программный комплекс медико-экономического контроля назначения лекарственных средств (Medical Economic Control) / А.А. Кошкаров; – № 2016611447; заявка № 2015662379 от 14.12.2015; зарегистрировано в реестре программ для ЭВМ 02.02.2016.</w:t>
      </w:r>
    </w:p>
    <w:p w:rsidR="00B70FCE" w:rsidRPr="00BF3D15" w:rsidRDefault="00B70FCE" w:rsidP="002872A2">
      <w:pPr>
        <w:pStyle w:val="Bibliography"/>
        <w:numPr>
          <w:ilvl w:val="0"/>
          <w:numId w:val="2"/>
        </w:numPr>
        <w:tabs>
          <w:tab w:val="left" w:pos="1134"/>
        </w:tabs>
        <w:spacing w:after="0" w:line="240" w:lineRule="auto"/>
        <w:ind w:left="0" w:firstLine="709"/>
        <w:jc w:val="both"/>
        <w:rPr>
          <w:rFonts w:ascii="Times New Roman" w:hAnsi="Times New Roman"/>
          <w:noProof/>
          <w:sz w:val="24"/>
          <w:szCs w:val="24"/>
        </w:rPr>
      </w:pPr>
      <w:r w:rsidRPr="0093470B">
        <w:rPr>
          <w:rFonts w:ascii="Times New Roman" w:hAnsi="Times New Roman"/>
          <w:noProof/>
          <w:sz w:val="24"/>
          <w:szCs w:val="24"/>
        </w:rPr>
        <w:t xml:space="preserve">Автономное приложение для проведения </w:t>
      </w:r>
      <w:r>
        <w:rPr>
          <w:rFonts w:ascii="Times New Roman" w:hAnsi="Times New Roman"/>
          <w:noProof/>
          <w:sz w:val="24"/>
          <w:szCs w:val="24"/>
          <w:lang w:val="en-US"/>
        </w:rPr>
        <w:t>ABC</w:t>
      </w:r>
      <w:r w:rsidRPr="0093470B">
        <w:rPr>
          <w:rFonts w:ascii="Times New Roman" w:hAnsi="Times New Roman"/>
          <w:noProof/>
          <w:sz w:val="24"/>
          <w:szCs w:val="24"/>
        </w:rPr>
        <w:t>/VEN-анализа льготного потребления лекарственных препаратов / А.А. Кошкаров, Е.Ю. Фабрицкая, А.А. Халафян; – № 2016611716; заявка № 2015662315 от 15.12.2015; зарегистрировано в реестре программ для ЭВМ 09.02.2016.</w:t>
      </w:r>
    </w:p>
    <w:p w:rsidR="00B70FCE" w:rsidRDefault="00B70FCE" w:rsidP="002872A2">
      <w:pPr>
        <w:pStyle w:val="Bibliography"/>
        <w:numPr>
          <w:ilvl w:val="0"/>
          <w:numId w:val="2"/>
        </w:numPr>
        <w:tabs>
          <w:tab w:val="left" w:pos="1134"/>
        </w:tabs>
        <w:spacing w:after="0" w:line="240" w:lineRule="auto"/>
        <w:ind w:left="0" w:firstLine="709"/>
        <w:jc w:val="both"/>
        <w:rPr>
          <w:rFonts w:ascii="Times New Roman" w:hAnsi="Times New Roman"/>
          <w:noProof/>
          <w:sz w:val="24"/>
          <w:szCs w:val="24"/>
          <w:lang w:val="en-US"/>
        </w:rPr>
      </w:pPr>
      <w:r w:rsidRPr="0008360D">
        <w:rPr>
          <w:rFonts w:ascii="Times New Roman" w:hAnsi="Times New Roman"/>
          <w:noProof/>
          <w:sz w:val="24"/>
          <w:szCs w:val="24"/>
        </w:rPr>
        <w:t>Письмо Федерального фонда обязательного медицинского страхования от 25 февраля 2005 г. N 844/30-3 «О направлении Методических рекомендаций» (вместе с "Методическими рекомендациями об организации и проведении медико-экономического контроля за назначением и обеспечением лекарственными средствами отдельных категорий граждан, имеющих право на получение государственной социальной помощи", утв. ФФОМС 25.02.2005 N 844/30-3/и).</w:t>
      </w:r>
    </w:p>
    <w:p w:rsidR="00B70FCE" w:rsidRPr="0084237A" w:rsidRDefault="00B70FCE" w:rsidP="002872A2">
      <w:pPr>
        <w:pStyle w:val="Bibliography"/>
        <w:numPr>
          <w:ilvl w:val="0"/>
          <w:numId w:val="2"/>
        </w:numPr>
        <w:tabs>
          <w:tab w:val="left" w:pos="1134"/>
        </w:tabs>
        <w:spacing w:after="0" w:line="240" w:lineRule="auto"/>
        <w:ind w:left="0" w:firstLine="709"/>
        <w:jc w:val="both"/>
        <w:rPr>
          <w:rFonts w:ascii="Times New Roman" w:hAnsi="Times New Roman"/>
          <w:noProof/>
          <w:sz w:val="24"/>
          <w:szCs w:val="24"/>
        </w:rPr>
      </w:pPr>
      <w:r w:rsidRPr="0084237A">
        <w:rPr>
          <w:rFonts w:ascii="Times New Roman" w:hAnsi="Times New Roman"/>
          <w:noProof/>
          <w:sz w:val="24"/>
          <w:szCs w:val="24"/>
        </w:rPr>
        <w:t>Кошкаров А.А. Повышение эффективности автоматизированной экспертизы льготных рецептов и защиты информации / А.А. Кошкаров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2016. – №03(117). С. 315 – 325. – IDA [article ID]: 1171603018. – Режим доступа: http://ej.kubagro.ru/2016/03/pdf/18.pdf, 0,688 у.п.л.</w:t>
      </w:r>
    </w:p>
    <w:p w:rsidR="00B70FCE" w:rsidRDefault="00B70FCE" w:rsidP="002872A2">
      <w:pPr>
        <w:tabs>
          <w:tab w:val="left" w:pos="1276"/>
        </w:tabs>
        <w:spacing w:after="0" w:line="240" w:lineRule="auto"/>
        <w:ind w:firstLine="709"/>
        <w:jc w:val="both"/>
        <w:rPr>
          <w:rFonts w:ascii="Times New Roman" w:hAnsi="Times New Roman"/>
          <w:sz w:val="24"/>
          <w:szCs w:val="24"/>
        </w:rPr>
      </w:pPr>
    </w:p>
    <w:p w:rsidR="00B70FCE" w:rsidRDefault="00B70FCE" w:rsidP="002872A2">
      <w:pPr>
        <w:pStyle w:val="Heading1"/>
        <w:keepNext/>
        <w:widowControl w:val="0"/>
        <w:tabs>
          <w:tab w:val="left" w:pos="1276"/>
        </w:tabs>
        <w:spacing w:before="0" w:beforeAutospacing="0" w:after="0" w:afterAutospacing="0"/>
        <w:jc w:val="center"/>
        <w:rPr>
          <w:sz w:val="24"/>
          <w:szCs w:val="24"/>
          <w:lang w:val="en-US"/>
        </w:rPr>
      </w:pPr>
      <w:r w:rsidRPr="00CC02F1">
        <w:rPr>
          <w:sz w:val="24"/>
          <w:szCs w:val="24"/>
          <w:lang w:val="en-US"/>
        </w:rPr>
        <w:t>References</w:t>
      </w:r>
    </w:p>
    <w:p w:rsidR="00B70FCE" w:rsidRPr="00CC02F1" w:rsidRDefault="00B70FCE" w:rsidP="002872A2">
      <w:pPr>
        <w:pStyle w:val="Heading1"/>
        <w:keepNext/>
        <w:widowControl w:val="0"/>
        <w:tabs>
          <w:tab w:val="left" w:pos="1276"/>
        </w:tabs>
        <w:spacing w:before="0" w:beforeAutospacing="0" w:after="0" w:afterAutospacing="0"/>
        <w:jc w:val="center"/>
        <w:rPr>
          <w:sz w:val="24"/>
          <w:szCs w:val="24"/>
          <w:lang w:val="en-US"/>
        </w:rPr>
      </w:pPr>
    </w:p>
    <w:p w:rsidR="00B70FCE" w:rsidRPr="00CC02F1" w:rsidRDefault="00B70FCE" w:rsidP="002872A2">
      <w:pPr>
        <w:pStyle w:val="BodyText"/>
        <w:tabs>
          <w:tab w:val="left" w:pos="1134"/>
        </w:tabs>
        <w:suppressAutoHyphens/>
        <w:spacing w:after="0" w:line="240" w:lineRule="auto"/>
        <w:ind w:firstLine="709"/>
        <w:jc w:val="both"/>
        <w:rPr>
          <w:rFonts w:ascii="Times New Roman" w:hAnsi="Times New Roman"/>
          <w:sz w:val="24"/>
          <w:szCs w:val="24"/>
          <w:lang w:val="en-US"/>
        </w:rPr>
      </w:pPr>
      <w:r w:rsidRPr="00CC02F1">
        <w:rPr>
          <w:rFonts w:ascii="Times New Roman" w:hAnsi="Times New Roman"/>
          <w:sz w:val="24"/>
          <w:szCs w:val="24"/>
          <w:lang w:val="en-US"/>
        </w:rPr>
        <w:t>1.</w:t>
      </w:r>
      <w:r w:rsidRPr="00CC02F1">
        <w:rPr>
          <w:rFonts w:ascii="Times New Roman" w:hAnsi="Times New Roman"/>
          <w:sz w:val="24"/>
          <w:szCs w:val="24"/>
          <w:lang w:val="en-US"/>
        </w:rPr>
        <w:tab/>
        <w:t>Federal'nyj zakono ot 17 ijulja 1999 g. 178-FZ «O gosudarstvennoj social'noj pomoshhi».</w:t>
      </w:r>
    </w:p>
    <w:p w:rsidR="00B70FCE" w:rsidRPr="00CC02F1" w:rsidRDefault="00B70FCE" w:rsidP="002872A2">
      <w:pPr>
        <w:pStyle w:val="BodyText"/>
        <w:tabs>
          <w:tab w:val="left" w:pos="1134"/>
        </w:tabs>
        <w:suppressAutoHyphens/>
        <w:spacing w:after="0" w:line="240" w:lineRule="auto"/>
        <w:ind w:firstLine="709"/>
        <w:jc w:val="both"/>
        <w:rPr>
          <w:rFonts w:ascii="Times New Roman" w:hAnsi="Times New Roman"/>
          <w:sz w:val="24"/>
          <w:szCs w:val="24"/>
          <w:lang w:val="en-US"/>
        </w:rPr>
      </w:pPr>
      <w:r w:rsidRPr="00CC02F1">
        <w:rPr>
          <w:rFonts w:ascii="Times New Roman" w:hAnsi="Times New Roman"/>
          <w:sz w:val="24"/>
          <w:szCs w:val="24"/>
          <w:lang w:val="en-US"/>
        </w:rPr>
        <w:t>2.</w:t>
      </w:r>
      <w:r w:rsidRPr="00CC02F1">
        <w:rPr>
          <w:rFonts w:ascii="Times New Roman" w:hAnsi="Times New Roman"/>
          <w:sz w:val="24"/>
          <w:szCs w:val="24"/>
          <w:lang w:val="en-US"/>
        </w:rPr>
        <w:tab/>
        <w:t>Koshkarov A.A. Proektirovanie programmnyh produktov v sisteme ONLS  / A.A. Koshkarov, A.V. Sidorenko, L.V. Surzhenko // Innovacionnye podhody i perspektivy razvitija nauchnyh issledovanij: Mater. XVII mezhvuzov. nauch.-prak. konf. – Krasnodar: InJeP, 2009. – 208 s.: 69-70.</w:t>
      </w:r>
    </w:p>
    <w:p w:rsidR="00B70FCE" w:rsidRPr="00CC02F1" w:rsidRDefault="00B70FCE" w:rsidP="002872A2">
      <w:pPr>
        <w:pStyle w:val="BodyText"/>
        <w:tabs>
          <w:tab w:val="left" w:pos="1134"/>
        </w:tabs>
        <w:suppressAutoHyphens/>
        <w:spacing w:after="0" w:line="240" w:lineRule="auto"/>
        <w:ind w:firstLine="709"/>
        <w:jc w:val="both"/>
        <w:rPr>
          <w:rFonts w:ascii="Times New Roman" w:hAnsi="Times New Roman"/>
          <w:sz w:val="24"/>
          <w:szCs w:val="24"/>
          <w:lang w:val="en-US"/>
        </w:rPr>
      </w:pPr>
      <w:r w:rsidRPr="00CC02F1">
        <w:rPr>
          <w:rFonts w:ascii="Times New Roman" w:hAnsi="Times New Roman"/>
          <w:sz w:val="24"/>
          <w:szCs w:val="24"/>
          <w:lang w:val="en-US"/>
        </w:rPr>
        <w:t>3.</w:t>
      </w:r>
      <w:r w:rsidRPr="00CC02F1">
        <w:rPr>
          <w:rFonts w:ascii="Times New Roman" w:hAnsi="Times New Roman"/>
          <w:sz w:val="24"/>
          <w:szCs w:val="24"/>
          <w:lang w:val="en-US"/>
        </w:rPr>
        <w:tab/>
        <w:t>Programmnyj kompleks mediko-jekonomicheskogo kontrolja naznachenija lekarstvennyh sredstv (Medical Economic Control) / A.A. Koshkarov; – № 2016611447; zajavka № 2015662379 ot 14.12.2015; zaregistrirovano v reestre programm dlja JeVM 02.02.2016.</w:t>
      </w:r>
    </w:p>
    <w:p w:rsidR="00B70FCE" w:rsidRPr="00CC02F1" w:rsidRDefault="00B70FCE" w:rsidP="002872A2">
      <w:pPr>
        <w:pStyle w:val="BodyText"/>
        <w:tabs>
          <w:tab w:val="left" w:pos="1134"/>
        </w:tabs>
        <w:suppressAutoHyphens/>
        <w:spacing w:after="0" w:line="240" w:lineRule="auto"/>
        <w:ind w:firstLine="709"/>
        <w:jc w:val="both"/>
        <w:rPr>
          <w:rFonts w:ascii="Times New Roman" w:hAnsi="Times New Roman"/>
          <w:sz w:val="24"/>
          <w:szCs w:val="24"/>
          <w:lang w:val="en-US"/>
        </w:rPr>
      </w:pPr>
      <w:r w:rsidRPr="00CC02F1">
        <w:rPr>
          <w:rFonts w:ascii="Times New Roman" w:hAnsi="Times New Roman"/>
          <w:sz w:val="24"/>
          <w:szCs w:val="24"/>
          <w:lang w:val="en-US"/>
        </w:rPr>
        <w:t>4.</w:t>
      </w:r>
      <w:r w:rsidRPr="00CC02F1">
        <w:rPr>
          <w:rFonts w:ascii="Times New Roman" w:hAnsi="Times New Roman"/>
          <w:sz w:val="24"/>
          <w:szCs w:val="24"/>
          <w:lang w:val="en-US"/>
        </w:rPr>
        <w:tab/>
        <w:t>Avtonomnoe prilozhenie dlja provedenija ABC/VEN-analiza l'gotnogo potreblenija lekarstvennyh preparatov / A.A. Koshkarov, E.Ju. Fabrickaja, A.A. Halafjan; – № 2016611716; zajavka № 2015662315 ot 15.12.2015; zaregistrirovano v reestre programm dlja JeVM 09.02.2016.</w:t>
      </w:r>
    </w:p>
    <w:p w:rsidR="00B70FCE" w:rsidRDefault="00B70FCE" w:rsidP="002872A2">
      <w:pPr>
        <w:pStyle w:val="BodyText"/>
        <w:tabs>
          <w:tab w:val="left" w:pos="1134"/>
        </w:tabs>
        <w:suppressAutoHyphens/>
        <w:spacing w:after="0" w:line="240" w:lineRule="auto"/>
        <w:ind w:firstLine="709"/>
        <w:jc w:val="both"/>
        <w:rPr>
          <w:rFonts w:ascii="Times New Roman" w:hAnsi="Times New Roman"/>
          <w:sz w:val="24"/>
          <w:szCs w:val="24"/>
          <w:lang w:val="en-US"/>
        </w:rPr>
      </w:pPr>
      <w:r w:rsidRPr="002872A2">
        <w:rPr>
          <w:rFonts w:ascii="Times New Roman" w:hAnsi="Times New Roman"/>
          <w:sz w:val="24"/>
          <w:szCs w:val="24"/>
          <w:lang w:val="en-US"/>
        </w:rPr>
        <w:t>5.</w:t>
      </w:r>
      <w:r w:rsidRPr="002872A2">
        <w:rPr>
          <w:rFonts w:ascii="Times New Roman" w:hAnsi="Times New Roman"/>
          <w:sz w:val="24"/>
          <w:szCs w:val="24"/>
          <w:lang w:val="en-US"/>
        </w:rPr>
        <w:tab/>
        <w:t xml:space="preserve">Pis'mo Federal'nogo fonda objazatel'nogo medicinskogo strahovanija ot 25 fevralja 2005 g. N 844/30-3 «O napravlenii Metodicheskih rekomendacij» (vmeste s "Metodicheskimi rekomendacijami ob organizacii i provedenii mediko-jekonomicheskogo kontrolja za naznacheniem i obespecheniem lekarstvennymi sredstvami otdel'nyh kategorij grazhdan, imejushhih pravo na poluchenie gosudarstvennoj social'noj pomoshhi", utv. </w:t>
      </w:r>
      <w:r w:rsidRPr="0061670E">
        <w:rPr>
          <w:rFonts w:ascii="Times New Roman" w:hAnsi="Times New Roman"/>
          <w:sz w:val="24"/>
          <w:szCs w:val="24"/>
          <w:lang w:val="en-US"/>
        </w:rPr>
        <w:t>FFOMS 25.02.2005 N 844/30-3/i).</w:t>
      </w:r>
    </w:p>
    <w:p w:rsidR="00B70FCE" w:rsidRPr="0084237A" w:rsidRDefault="00B70FCE" w:rsidP="002872A2">
      <w:pPr>
        <w:pStyle w:val="BodyText"/>
        <w:tabs>
          <w:tab w:val="left" w:pos="1134"/>
        </w:tabs>
        <w:suppressAutoHyphens/>
        <w:spacing w:after="0" w:line="240" w:lineRule="auto"/>
        <w:ind w:firstLine="709"/>
        <w:jc w:val="both"/>
        <w:rPr>
          <w:rFonts w:ascii="Times New Roman" w:hAnsi="Times New Roman"/>
          <w:sz w:val="24"/>
          <w:szCs w:val="24"/>
          <w:lang w:val="en-US"/>
        </w:rPr>
      </w:pPr>
      <w:r w:rsidRPr="0084237A">
        <w:rPr>
          <w:rFonts w:ascii="Times New Roman" w:hAnsi="Times New Roman"/>
          <w:sz w:val="24"/>
          <w:szCs w:val="24"/>
          <w:lang w:val="en-US"/>
        </w:rPr>
        <w:t>6.</w:t>
      </w:r>
      <w:r w:rsidRPr="0084237A">
        <w:rPr>
          <w:rFonts w:ascii="Times New Roman" w:hAnsi="Times New Roman"/>
          <w:sz w:val="24"/>
          <w:szCs w:val="24"/>
          <w:lang w:val="en-US"/>
        </w:rPr>
        <w:tab/>
        <w:t>Koshkarov A.A. Povyshenie jeffektivnosti avtomatizirovannoj jekspertizy l'gotnyh receptov i zashhity informacii / A.A. Koshkarov // Politematicheskij setevoj jelektronnyj nauchnyj zhurnal Kubanskogo gosudarstvennogo agrarnogo universiteta (Nauchnyj zhurnal KubGAU) [Jelektronnyj resurs]. – Krasnodar: KubGAU, 2016. – №03(117). S. 315 – 325. – IDA [article ID]: 1171603018. – Rezhim dostupa: http://ej.kubagro.ru/2016/03/pdf/18.pdf, 0,688 u.p.l.</w:t>
      </w:r>
    </w:p>
    <w:sectPr w:rsidR="00B70FCE" w:rsidRPr="0084237A" w:rsidSect="001F2AB4">
      <w:headerReference w:type="even" r:id="rId20"/>
      <w:headerReference w:type="default" r:id="rId21"/>
      <w:footerReference w:type="default" r:id="rId22"/>
      <w:pgSz w:w="11906" w:h="16838"/>
      <w:pgMar w:top="1418" w:right="1418" w:bottom="1418" w:left="1418"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0FCE" w:rsidRDefault="00B70FCE" w:rsidP="00C32AED">
      <w:pPr>
        <w:spacing w:after="0" w:line="240" w:lineRule="auto"/>
      </w:pPr>
      <w:r>
        <w:separator/>
      </w:r>
    </w:p>
  </w:endnote>
  <w:endnote w:type="continuationSeparator" w:id="0">
    <w:p w:rsidR="00B70FCE" w:rsidRDefault="00B70FCE" w:rsidP="00C32AE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l?r ??Ѓfc"/>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FCE" w:rsidRDefault="00B70FCE">
    <w:pPr>
      <w:pStyle w:val="Footer"/>
    </w:pPr>
    <w:r w:rsidRPr="003259E2">
      <w:rPr>
        <w:rFonts w:ascii="Times New Roman" w:hAnsi="Times New Roman"/>
        <w:sz w:val="24"/>
        <w:szCs w:val="24"/>
      </w:rPr>
      <w:t>http://ej.kubagro.ru/201</w:t>
    </w:r>
    <w:r w:rsidRPr="003259E2">
      <w:rPr>
        <w:rFonts w:ascii="Times New Roman" w:hAnsi="Times New Roman"/>
        <w:sz w:val="24"/>
        <w:szCs w:val="24"/>
        <w:lang w:val="en-US"/>
      </w:rPr>
      <w:t>6</w:t>
    </w:r>
    <w:r w:rsidRPr="003259E2">
      <w:rPr>
        <w:rFonts w:ascii="Times New Roman" w:hAnsi="Times New Roman"/>
        <w:sz w:val="24"/>
        <w:szCs w:val="24"/>
      </w:rPr>
      <w:t>/</w:t>
    </w:r>
    <w:r w:rsidRPr="003259E2">
      <w:rPr>
        <w:rFonts w:ascii="Times New Roman" w:hAnsi="Times New Roman"/>
        <w:sz w:val="24"/>
        <w:szCs w:val="24"/>
        <w:lang w:val="en-US"/>
      </w:rPr>
      <w:t>0</w:t>
    </w:r>
    <w:r w:rsidRPr="003259E2">
      <w:rPr>
        <w:rFonts w:ascii="Times New Roman" w:hAnsi="Times New Roman"/>
        <w:sz w:val="24"/>
        <w:szCs w:val="24"/>
      </w:rPr>
      <w:t>5/pdf/6</w:t>
    </w:r>
    <w:r>
      <w:rPr>
        <w:rFonts w:ascii="Times New Roman" w:hAnsi="Times New Roman"/>
        <w:sz w:val="24"/>
        <w:szCs w:val="24"/>
      </w:rPr>
      <w:t>5</w:t>
    </w:r>
    <w:r w:rsidRPr="003259E2">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0FCE" w:rsidRDefault="00B70FCE" w:rsidP="00C32AED">
      <w:pPr>
        <w:spacing w:after="0" w:line="240" w:lineRule="auto"/>
      </w:pPr>
      <w:r>
        <w:separator/>
      </w:r>
    </w:p>
  </w:footnote>
  <w:footnote w:type="continuationSeparator" w:id="0">
    <w:p w:rsidR="00B70FCE" w:rsidRDefault="00B70FCE" w:rsidP="00C32AE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FCE" w:rsidRDefault="00B70FCE" w:rsidP="0035666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70FCE" w:rsidRDefault="00B70FCE" w:rsidP="0061670E">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FCE" w:rsidRPr="0061670E" w:rsidRDefault="00B70FCE" w:rsidP="00356661">
    <w:pPr>
      <w:pStyle w:val="Header"/>
      <w:framePr w:wrap="around" w:vAnchor="text" w:hAnchor="margin" w:xAlign="right" w:y="1"/>
      <w:rPr>
        <w:rStyle w:val="PageNumber"/>
        <w:rFonts w:ascii="Times New Roman" w:hAnsi="Times New Roman"/>
        <w:sz w:val="28"/>
        <w:szCs w:val="28"/>
      </w:rPr>
    </w:pPr>
    <w:r w:rsidRPr="0061670E">
      <w:rPr>
        <w:rStyle w:val="PageNumber"/>
        <w:rFonts w:ascii="Times New Roman" w:hAnsi="Times New Roman"/>
        <w:sz w:val="28"/>
        <w:szCs w:val="28"/>
      </w:rPr>
      <w:fldChar w:fldCharType="begin"/>
    </w:r>
    <w:r w:rsidRPr="0061670E">
      <w:rPr>
        <w:rStyle w:val="PageNumber"/>
        <w:rFonts w:ascii="Times New Roman" w:hAnsi="Times New Roman"/>
        <w:sz w:val="28"/>
        <w:szCs w:val="28"/>
      </w:rPr>
      <w:instrText xml:space="preserve">PAGE  </w:instrText>
    </w:r>
    <w:r w:rsidRPr="0061670E">
      <w:rPr>
        <w:rStyle w:val="PageNumber"/>
        <w:rFonts w:ascii="Times New Roman" w:hAnsi="Times New Roman"/>
        <w:sz w:val="28"/>
        <w:szCs w:val="28"/>
      </w:rPr>
      <w:fldChar w:fldCharType="separate"/>
    </w:r>
    <w:r>
      <w:rPr>
        <w:rStyle w:val="PageNumber"/>
        <w:rFonts w:ascii="Times New Roman" w:hAnsi="Times New Roman"/>
        <w:noProof/>
        <w:sz w:val="28"/>
        <w:szCs w:val="28"/>
      </w:rPr>
      <w:t>12</w:t>
    </w:r>
    <w:r w:rsidRPr="0061670E">
      <w:rPr>
        <w:rStyle w:val="PageNumber"/>
        <w:rFonts w:ascii="Times New Roman" w:hAnsi="Times New Roman"/>
        <w:sz w:val="28"/>
        <w:szCs w:val="28"/>
      </w:rPr>
      <w:fldChar w:fldCharType="end"/>
    </w:r>
  </w:p>
  <w:p w:rsidR="00B70FCE" w:rsidRDefault="00B70FCE" w:rsidP="0061670E">
    <w:pPr>
      <w:pStyle w:val="Header"/>
      <w:ind w:right="360"/>
    </w:pPr>
    <w:r w:rsidRPr="00C92ABC">
      <w:rPr>
        <w:rFonts w:ascii="Times New Roman" w:hAnsi="Times New Roman"/>
        <w:sz w:val="24"/>
        <w:szCs w:val="24"/>
      </w:rPr>
      <w:t>Научный журнал КубГАУ, №119</w:t>
    </w:r>
    <w:r w:rsidRPr="00C92ABC">
      <w:rPr>
        <w:rFonts w:ascii="Times New Roman" w:hAnsi="Times New Roman"/>
        <w:sz w:val="24"/>
        <w:szCs w:val="24"/>
        <w:lang w:val="en-US"/>
      </w:rPr>
      <w:t>(0</w:t>
    </w:r>
    <w:r w:rsidRPr="00C92ABC">
      <w:rPr>
        <w:rFonts w:ascii="Times New Roman" w:hAnsi="Times New Roman"/>
        <w:sz w:val="24"/>
        <w:szCs w:val="24"/>
      </w:rPr>
      <w:t>5), 201</w:t>
    </w:r>
    <w:r w:rsidRPr="00C92ABC">
      <w:rPr>
        <w:rFonts w:ascii="Times New Roman" w:hAnsi="Times New Roman"/>
        <w:sz w:val="24"/>
        <w:szCs w:val="24"/>
        <w:lang w:val="en-US"/>
      </w:rPr>
      <w:t>6</w:t>
    </w:r>
    <w:r w:rsidRPr="00C92ABC">
      <w:rPr>
        <w:rFonts w:ascii="Times New Roman" w:hAnsi="Times New Roman"/>
        <w:sz w:val="24"/>
        <w:szCs w:val="24"/>
      </w:rPr>
      <w:t xml:space="preserve"> года</w:t>
    </w:r>
  </w:p>
  <w:p w:rsidR="00B70FCE" w:rsidRDefault="00B70FC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8Num4"/>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1">
    <w:nsid w:val="078E0865"/>
    <w:multiLevelType w:val="hybridMultilevel"/>
    <w:tmpl w:val="5C82501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530164B"/>
    <w:multiLevelType w:val="hybridMultilevel"/>
    <w:tmpl w:val="BE9E6BC6"/>
    <w:lvl w:ilvl="0" w:tplc="E3886DB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nsid w:val="34FC560C"/>
    <w:multiLevelType w:val="hybridMultilevel"/>
    <w:tmpl w:val="8B2A4810"/>
    <w:lvl w:ilvl="0" w:tplc="32CAEA4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439866D4"/>
    <w:multiLevelType w:val="hybridMultilevel"/>
    <w:tmpl w:val="3878A6A4"/>
    <w:lvl w:ilvl="0" w:tplc="32CAEA42">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5C5622A9"/>
    <w:multiLevelType w:val="hybridMultilevel"/>
    <w:tmpl w:val="C4A207C8"/>
    <w:lvl w:ilvl="0" w:tplc="DDB0460A">
      <w:start w:val="1"/>
      <w:numFmt w:val="bullet"/>
      <w:pStyle w:val="a"/>
      <w:lvlText w:val=""/>
      <w:lvlJc w:val="left"/>
      <w:pPr>
        <w:ind w:left="1789" w:hanging="360"/>
      </w:pPr>
      <w:rPr>
        <w:rFonts w:ascii="Symbol" w:hAnsi="Symbol" w:hint="default"/>
      </w:rPr>
    </w:lvl>
    <w:lvl w:ilvl="1" w:tplc="04190003">
      <w:start w:val="1"/>
      <w:numFmt w:val="bullet"/>
      <w:lvlText w:val="o"/>
      <w:lvlJc w:val="left"/>
      <w:pPr>
        <w:ind w:left="2509" w:hanging="360"/>
      </w:pPr>
      <w:rPr>
        <w:rFonts w:ascii="Courier New" w:hAnsi="Courier New" w:hint="default"/>
      </w:rPr>
    </w:lvl>
    <w:lvl w:ilvl="2" w:tplc="04190005">
      <w:start w:val="1"/>
      <w:numFmt w:val="bullet"/>
      <w:lvlText w:val=""/>
      <w:lvlJc w:val="left"/>
      <w:pPr>
        <w:ind w:left="3229" w:hanging="360"/>
      </w:pPr>
      <w:rPr>
        <w:rFonts w:ascii="Wingdings" w:hAnsi="Wingdings" w:hint="default"/>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6">
    <w:nsid w:val="5F173AA8"/>
    <w:multiLevelType w:val="hybridMultilevel"/>
    <w:tmpl w:val="9D3A561E"/>
    <w:lvl w:ilvl="0" w:tplc="A5A65F82">
      <w:start w:val="1"/>
      <w:numFmt w:val="decimal"/>
      <w:lvlText w:val="%1)"/>
      <w:lvlJc w:val="left"/>
      <w:pPr>
        <w:ind w:left="1905" w:hanging="1185"/>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6"/>
  </w:num>
  <w:num w:numId="5">
    <w:abstractNumId w:val="2"/>
  </w:num>
  <w:num w:numId="6">
    <w:abstractNumId w:val="3"/>
  </w:num>
  <w:num w:numId="7">
    <w:abstractNumId w:val="4"/>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1EE7"/>
    <w:rsid w:val="00015FB9"/>
    <w:rsid w:val="000176AE"/>
    <w:rsid w:val="000214EB"/>
    <w:rsid w:val="000227DF"/>
    <w:rsid w:val="0002346B"/>
    <w:rsid w:val="000255EF"/>
    <w:rsid w:val="000310B3"/>
    <w:rsid w:val="000329AF"/>
    <w:rsid w:val="00034A0D"/>
    <w:rsid w:val="00035954"/>
    <w:rsid w:val="00035D9B"/>
    <w:rsid w:val="00037756"/>
    <w:rsid w:val="00043485"/>
    <w:rsid w:val="00045CD1"/>
    <w:rsid w:val="00053FCB"/>
    <w:rsid w:val="000551D2"/>
    <w:rsid w:val="00057965"/>
    <w:rsid w:val="000620CF"/>
    <w:rsid w:val="000652C4"/>
    <w:rsid w:val="0008072E"/>
    <w:rsid w:val="00083434"/>
    <w:rsid w:val="0008360D"/>
    <w:rsid w:val="000908E7"/>
    <w:rsid w:val="00090F87"/>
    <w:rsid w:val="00093ED7"/>
    <w:rsid w:val="0009529C"/>
    <w:rsid w:val="0009636B"/>
    <w:rsid w:val="000A12C1"/>
    <w:rsid w:val="000A15E7"/>
    <w:rsid w:val="000A1E7C"/>
    <w:rsid w:val="000A6FA1"/>
    <w:rsid w:val="000B5F8B"/>
    <w:rsid w:val="000B6781"/>
    <w:rsid w:val="000B77A8"/>
    <w:rsid w:val="000C163D"/>
    <w:rsid w:val="000C2658"/>
    <w:rsid w:val="000C2BAF"/>
    <w:rsid w:val="000D184B"/>
    <w:rsid w:val="000D23C6"/>
    <w:rsid w:val="000D7EEE"/>
    <w:rsid w:val="000E294F"/>
    <w:rsid w:val="000F7C73"/>
    <w:rsid w:val="00100C89"/>
    <w:rsid w:val="001015B4"/>
    <w:rsid w:val="00105656"/>
    <w:rsid w:val="00105F4B"/>
    <w:rsid w:val="00107325"/>
    <w:rsid w:val="00107AF9"/>
    <w:rsid w:val="00117589"/>
    <w:rsid w:val="00121529"/>
    <w:rsid w:val="00124CE4"/>
    <w:rsid w:val="0014627E"/>
    <w:rsid w:val="00147761"/>
    <w:rsid w:val="001526F3"/>
    <w:rsid w:val="00154966"/>
    <w:rsid w:val="001575BE"/>
    <w:rsid w:val="0016447A"/>
    <w:rsid w:val="0016496D"/>
    <w:rsid w:val="00170BF6"/>
    <w:rsid w:val="00170F7F"/>
    <w:rsid w:val="00171F5E"/>
    <w:rsid w:val="0017364F"/>
    <w:rsid w:val="0017631A"/>
    <w:rsid w:val="00183FA0"/>
    <w:rsid w:val="00186263"/>
    <w:rsid w:val="001925BC"/>
    <w:rsid w:val="001A1AE0"/>
    <w:rsid w:val="001A70EA"/>
    <w:rsid w:val="001A754F"/>
    <w:rsid w:val="001B5AF9"/>
    <w:rsid w:val="001C0945"/>
    <w:rsid w:val="001C17FD"/>
    <w:rsid w:val="001C3C20"/>
    <w:rsid w:val="001C467F"/>
    <w:rsid w:val="001C6562"/>
    <w:rsid w:val="001D2E5A"/>
    <w:rsid w:val="001D3FD8"/>
    <w:rsid w:val="001D6ECB"/>
    <w:rsid w:val="001E0AE1"/>
    <w:rsid w:val="001E0C10"/>
    <w:rsid w:val="001E183E"/>
    <w:rsid w:val="001E1F30"/>
    <w:rsid w:val="001E2E98"/>
    <w:rsid w:val="001E335A"/>
    <w:rsid w:val="001E463D"/>
    <w:rsid w:val="001E709A"/>
    <w:rsid w:val="001F1939"/>
    <w:rsid w:val="001F2AB4"/>
    <w:rsid w:val="001F59D6"/>
    <w:rsid w:val="00200BA4"/>
    <w:rsid w:val="00207886"/>
    <w:rsid w:val="00212FA7"/>
    <w:rsid w:val="002157DC"/>
    <w:rsid w:val="002207B8"/>
    <w:rsid w:val="0022308C"/>
    <w:rsid w:val="002231E3"/>
    <w:rsid w:val="002237D5"/>
    <w:rsid w:val="00225621"/>
    <w:rsid w:val="00226FF7"/>
    <w:rsid w:val="00231FE8"/>
    <w:rsid w:val="00232AC5"/>
    <w:rsid w:val="0024454B"/>
    <w:rsid w:val="00244C35"/>
    <w:rsid w:val="0024556E"/>
    <w:rsid w:val="00247761"/>
    <w:rsid w:val="00253AF3"/>
    <w:rsid w:val="00254F66"/>
    <w:rsid w:val="00255533"/>
    <w:rsid w:val="00255B39"/>
    <w:rsid w:val="002608FF"/>
    <w:rsid w:val="00264569"/>
    <w:rsid w:val="00265CA6"/>
    <w:rsid w:val="00265CC0"/>
    <w:rsid w:val="002737EF"/>
    <w:rsid w:val="00274458"/>
    <w:rsid w:val="00280AF1"/>
    <w:rsid w:val="00286529"/>
    <w:rsid w:val="002872A2"/>
    <w:rsid w:val="00287C14"/>
    <w:rsid w:val="0029095D"/>
    <w:rsid w:val="00290AF0"/>
    <w:rsid w:val="002913F1"/>
    <w:rsid w:val="00292010"/>
    <w:rsid w:val="002967A2"/>
    <w:rsid w:val="00297233"/>
    <w:rsid w:val="0029732B"/>
    <w:rsid w:val="002C2A6F"/>
    <w:rsid w:val="002C7B87"/>
    <w:rsid w:val="002D320A"/>
    <w:rsid w:val="002D6F48"/>
    <w:rsid w:val="002D7F38"/>
    <w:rsid w:val="002E0A82"/>
    <w:rsid w:val="002E0DEC"/>
    <w:rsid w:val="002E4549"/>
    <w:rsid w:val="002F3AA7"/>
    <w:rsid w:val="002F42E7"/>
    <w:rsid w:val="002F5887"/>
    <w:rsid w:val="00302414"/>
    <w:rsid w:val="00312274"/>
    <w:rsid w:val="003147BF"/>
    <w:rsid w:val="00317399"/>
    <w:rsid w:val="00324B26"/>
    <w:rsid w:val="003259E2"/>
    <w:rsid w:val="00332592"/>
    <w:rsid w:val="00333C6E"/>
    <w:rsid w:val="00334016"/>
    <w:rsid w:val="00334B86"/>
    <w:rsid w:val="00334DFC"/>
    <w:rsid w:val="003366F0"/>
    <w:rsid w:val="00340749"/>
    <w:rsid w:val="00344AA9"/>
    <w:rsid w:val="00344CB1"/>
    <w:rsid w:val="00344DF7"/>
    <w:rsid w:val="00345C79"/>
    <w:rsid w:val="00346518"/>
    <w:rsid w:val="003546CF"/>
    <w:rsid w:val="00356661"/>
    <w:rsid w:val="003572A7"/>
    <w:rsid w:val="0036425C"/>
    <w:rsid w:val="00364488"/>
    <w:rsid w:val="00364CC4"/>
    <w:rsid w:val="0036644C"/>
    <w:rsid w:val="00367E85"/>
    <w:rsid w:val="0038303E"/>
    <w:rsid w:val="003837FE"/>
    <w:rsid w:val="00383A0D"/>
    <w:rsid w:val="00385902"/>
    <w:rsid w:val="00387D71"/>
    <w:rsid w:val="00395777"/>
    <w:rsid w:val="00397A64"/>
    <w:rsid w:val="003A27D3"/>
    <w:rsid w:val="003A5AC9"/>
    <w:rsid w:val="003A6BDC"/>
    <w:rsid w:val="003B0169"/>
    <w:rsid w:val="003B01DB"/>
    <w:rsid w:val="003B1CD4"/>
    <w:rsid w:val="003B311B"/>
    <w:rsid w:val="003B4637"/>
    <w:rsid w:val="003B4EB7"/>
    <w:rsid w:val="003C6E95"/>
    <w:rsid w:val="003D00B6"/>
    <w:rsid w:val="003D1A4A"/>
    <w:rsid w:val="003D1CD9"/>
    <w:rsid w:val="003D3051"/>
    <w:rsid w:val="003D3F7D"/>
    <w:rsid w:val="003D76BC"/>
    <w:rsid w:val="003E2700"/>
    <w:rsid w:val="003E37E0"/>
    <w:rsid w:val="003E7471"/>
    <w:rsid w:val="003F1577"/>
    <w:rsid w:val="003F3D61"/>
    <w:rsid w:val="003F45D3"/>
    <w:rsid w:val="003F5EB1"/>
    <w:rsid w:val="003F699A"/>
    <w:rsid w:val="003F71D6"/>
    <w:rsid w:val="004020D7"/>
    <w:rsid w:val="00402B20"/>
    <w:rsid w:val="004049C7"/>
    <w:rsid w:val="004049E2"/>
    <w:rsid w:val="00413486"/>
    <w:rsid w:val="00417423"/>
    <w:rsid w:val="00420BAB"/>
    <w:rsid w:val="00420CB3"/>
    <w:rsid w:val="004213CD"/>
    <w:rsid w:val="00421B7C"/>
    <w:rsid w:val="00426328"/>
    <w:rsid w:val="004267C2"/>
    <w:rsid w:val="00431BF4"/>
    <w:rsid w:val="00434E70"/>
    <w:rsid w:val="004378FB"/>
    <w:rsid w:val="00441649"/>
    <w:rsid w:val="00441862"/>
    <w:rsid w:val="004447E4"/>
    <w:rsid w:val="004500C5"/>
    <w:rsid w:val="00451639"/>
    <w:rsid w:val="00453E02"/>
    <w:rsid w:val="00460F6A"/>
    <w:rsid w:val="00461DF8"/>
    <w:rsid w:val="004654D8"/>
    <w:rsid w:val="0047321A"/>
    <w:rsid w:val="00475E5F"/>
    <w:rsid w:val="0047748F"/>
    <w:rsid w:val="0048022B"/>
    <w:rsid w:val="00481EE7"/>
    <w:rsid w:val="004846C4"/>
    <w:rsid w:val="00487AE3"/>
    <w:rsid w:val="00487DA6"/>
    <w:rsid w:val="00491141"/>
    <w:rsid w:val="00494931"/>
    <w:rsid w:val="00495B79"/>
    <w:rsid w:val="0049661F"/>
    <w:rsid w:val="004A1F72"/>
    <w:rsid w:val="004A449C"/>
    <w:rsid w:val="004A619F"/>
    <w:rsid w:val="004A6C64"/>
    <w:rsid w:val="004B1A72"/>
    <w:rsid w:val="004B2DB0"/>
    <w:rsid w:val="004C09AD"/>
    <w:rsid w:val="004C3D8E"/>
    <w:rsid w:val="004C4405"/>
    <w:rsid w:val="004C53DD"/>
    <w:rsid w:val="004D12C7"/>
    <w:rsid w:val="004D27AA"/>
    <w:rsid w:val="004D2B05"/>
    <w:rsid w:val="004D7CA8"/>
    <w:rsid w:val="004E11FA"/>
    <w:rsid w:val="004F1AB0"/>
    <w:rsid w:val="004F5EF5"/>
    <w:rsid w:val="004F6786"/>
    <w:rsid w:val="00503D9C"/>
    <w:rsid w:val="00511301"/>
    <w:rsid w:val="005120B2"/>
    <w:rsid w:val="005126A7"/>
    <w:rsid w:val="00512982"/>
    <w:rsid w:val="0051405E"/>
    <w:rsid w:val="00514520"/>
    <w:rsid w:val="005178C9"/>
    <w:rsid w:val="005226A2"/>
    <w:rsid w:val="00522A3E"/>
    <w:rsid w:val="005308C8"/>
    <w:rsid w:val="00537CE2"/>
    <w:rsid w:val="00543E70"/>
    <w:rsid w:val="00551F33"/>
    <w:rsid w:val="0055440F"/>
    <w:rsid w:val="005568EC"/>
    <w:rsid w:val="005636F6"/>
    <w:rsid w:val="00564AA8"/>
    <w:rsid w:val="005719CE"/>
    <w:rsid w:val="00572261"/>
    <w:rsid w:val="00573BC3"/>
    <w:rsid w:val="00576C08"/>
    <w:rsid w:val="00576E64"/>
    <w:rsid w:val="0058253B"/>
    <w:rsid w:val="0058492F"/>
    <w:rsid w:val="0058556D"/>
    <w:rsid w:val="00586734"/>
    <w:rsid w:val="005903A7"/>
    <w:rsid w:val="00590E2B"/>
    <w:rsid w:val="005926A7"/>
    <w:rsid w:val="00592F27"/>
    <w:rsid w:val="005934D1"/>
    <w:rsid w:val="00594423"/>
    <w:rsid w:val="005A1E2F"/>
    <w:rsid w:val="005B0B93"/>
    <w:rsid w:val="005B3B9D"/>
    <w:rsid w:val="005B7C38"/>
    <w:rsid w:val="005B7F3E"/>
    <w:rsid w:val="005C29B4"/>
    <w:rsid w:val="005C2B4B"/>
    <w:rsid w:val="005C43CD"/>
    <w:rsid w:val="005D0546"/>
    <w:rsid w:val="005D23C8"/>
    <w:rsid w:val="005D2DF5"/>
    <w:rsid w:val="005D511B"/>
    <w:rsid w:val="005D56FB"/>
    <w:rsid w:val="005D79ED"/>
    <w:rsid w:val="005E1240"/>
    <w:rsid w:val="005E193C"/>
    <w:rsid w:val="005E1E74"/>
    <w:rsid w:val="005F03E1"/>
    <w:rsid w:val="005F61A2"/>
    <w:rsid w:val="005F7F27"/>
    <w:rsid w:val="006008E2"/>
    <w:rsid w:val="006021DE"/>
    <w:rsid w:val="00603B94"/>
    <w:rsid w:val="00607A35"/>
    <w:rsid w:val="006106DC"/>
    <w:rsid w:val="006148EC"/>
    <w:rsid w:val="0061670E"/>
    <w:rsid w:val="0062233C"/>
    <w:rsid w:val="006235FE"/>
    <w:rsid w:val="00625574"/>
    <w:rsid w:val="00626372"/>
    <w:rsid w:val="00626BDA"/>
    <w:rsid w:val="00633748"/>
    <w:rsid w:val="006339A8"/>
    <w:rsid w:val="00641168"/>
    <w:rsid w:val="0064146B"/>
    <w:rsid w:val="00646F74"/>
    <w:rsid w:val="00647891"/>
    <w:rsid w:val="00653222"/>
    <w:rsid w:val="00654833"/>
    <w:rsid w:val="00655012"/>
    <w:rsid w:val="00656B79"/>
    <w:rsid w:val="0065737A"/>
    <w:rsid w:val="00660867"/>
    <w:rsid w:val="00666A78"/>
    <w:rsid w:val="00690173"/>
    <w:rsid w:val="00691180"/>
    <w:rsid w:val="0069549F"/>
    <w:rsid w:val="006A15CC"/>
    <w:rsid w:val="006A2BDF"/>
    <w:rsid w:val="006A5DFB"/>
    <w:rsid w:val="006A7B47"/>
    <w:rsid w:val="006B6E86"/>
    <w:rsid w:val="006D0827"/>
    <w:rsid w:val="006D2BF5"/>
    <w:rsid w:val="006D4A8F"/>
    <w:rsid w:val="006D5FD6"/>
    <w:rsid w:val="006D6052"/>
    <w:rsid w:val="006D719C"/>
    <w:rsid w:val="006E41D9"/>
    <w:rsid w:val="006E6010"/>
    <w:rsid w:val="006F2DF2"/>
    <w:rsid w:val="0070049D"/>
    <w:rsid w:val="0070269E"/>
    <w:rsid w:val="00705C43"/>
    <w:rsid w:val="00710668"/>
    <w:rsid w:val="0071337D"/>
    <w:rsid w:val="00717105"/>
    <w:rsid w:val="00717F6E"/>
    <w:rsid w:val="00723E26"/>
    <w:rsid w:val="00726A19"/>
    <w:rsid w:val="007366A8"/>
    <w:rsid w:val="00744EB1"/>
    <w:rsid w:val="00745448"/>
    <w:rsid w:val="007477BD"/>
    <w:rsid w:val="007524EE"/>
    <w:rsid w:val="00760D98"/>
    <w:rsid w:val="00762C15"/>
    <w:rsid w:val="00770F5F"/>
    <w:rsid w:val="00771F24"/>
    <w:rsid w:val="00775A1B"/>
    <w:rsid w:val="00775E6C"/>
    <w:rsid w:val="007774BD"/>
    <w:rsid w:val="00783001"/>
    <w:rsid w:val="00787885"/>
    <w:rsid w:val="00787F7D"/>
    <w:rsid w:val="007940ED"/>
    <w:rsid w:val="007974B0"/>
    <w:rsid w:val="00797EEB"/>
    <w:rsid w:val="007A116E"/>
    <w:rsid w:val="007A37E2"/>
    <w:rsid w:val="007A745B"/>
    <w:rsid w:val="007B7FC3"/>
    <w:rsid w:val="007C3CD9"/>
    <w:rsid w:val="007C4061"/>
    <w:rsid w:val="007C791B"/>
    <w:rsid w:val="007D3BFB"/>
    <w:rsid w:val="007D75EC"/>
    <w:rsid w:val="007E0F38"/>
    <w:rsid w:val="007E180F"/>
    <w:rsid w:val="007E19F0"/>
    <w:rsid w:val="007E2FC8"/>
    <w:rsid w:val="007E5025"/>
    <w:rsid w:val="007E6A6A"/>
    <w:rsid w:val="007F0CD7"/>
    <w:rsid w:val="007F202E"/>
    <w:rsid w:val="00801898"/>
    <w:rsid w:val="00804678"/>
    <w:rsid w:val="008049BB"/>
    <w:rsid w:val="008056A7"/>
    <w:rsid w:val="008060E2"/>
    <w:rsid w:val="008114C1"/>
    <w:rsid w:val="008165BE"/>
    <w:rsid w:val="00820278"/>
    <w:rsid w:val="0082172B"/>
    <w:rsid w:val="008235E3"/>
    <w:rsid w:val="0082366F"/>
    <w:rsid w:val="00824AB3"/>
    <w:rsid w:val="008320DD"/>
    <w:rsid w:val="00834287"/>
    <w:rsid w:val="00836975"/>
    <w:rsid w:val="00840477"/>
    <w:rsid w:val="0084237A"/>
    <w:rsid w:val="00842600"/>
    <w:rsid w:val="00842D50"/>
    <w:rsid w:val="00843876"/>
    <w:rsid w:val="008509B7"/>
    <w:rsid w:val="0085531E"/>
    <w:rsid w:val="008606D9"/>
    <w:rsid w:val="00862CF4"/>
    <w:rsid w:val="0087045E"/>
    <w:rsid w:val="00872FD0"/>
    <w:rsid w:val="008746B5"/>
    <w:rsid w:val="00875831"/>
    <w:rsid w:val="00881548"/>
    <w:rsid w:val="00881AEE"/>
    <w:rsid w:val="008846BA"/>
    <w:rsid w:val="00885E6B"/>
    <w:rsid w:val="00891103"/>
    <w:rsid w:val="00891A47"/>
    <w:rsid w:val="00893009"/>
    <w:rsid w:val="008949BA"/>
    <w:rsid w:val="008A1073"/>
    <w:rsid w:val="008A32EA"/>
    <w:rsid w:val="008A4897"/>
    <w:rsid w:val="008B30D4"/>
    <w:rsid w:val="008B370A"/>
    <w:rsid w:val="008B5D61"/>
    <w:rsid w:val="008C0DDE"/>
    <w:rsid w:val="008C14C7"/>
    <w:rsid w:val="008C24F2"/>
    <w:rsid w:val="008C5D96"/>
    <w:rsid w:val="008D339E"/>
    <w:rsid w:val="008D47C1"/>
    <w:rsid w:val="008D4A8B"/>
    <w:rsid w:val="008E1A73"/>
    <w:rsid w:val="008E4531"/>
    <w:rsid w:val="008E7463"/>
    <w:rsid w:val="008F132A"/>
    <w:rsid w:val="008F629B"/>
    <w:rsid w:val="00901F2D"/>
    <w:rsid w:val="00902634"/>
    <w:rsid w:val="00906FCE"/>
    <w:rsid w:val="00911991"/>
    <w:rsid w:val="00934358"/>
    <w:rsid w:val="0093470B"/>
    <w:rsid w:val="00934D21"/>
    <w:rsid w:val="0093586E"/>
    <w:rsid w:val="00936084"/>
    <w:rsid w:val="0094064A"/>
    <w:rsid w:val="00940B53"/>
    <w:rsid w:val="00941B1D"/>
    <w:rsid w:val="0094225A"/>
    <w:rsid w:val="009457AD"/>
    <w:rsid w:val="00947F7D"/>
    <w:rsid w:val="00947FFA"/>
    <w:rsid w:val="00953CC0"/>
    <w:rsid w:val="00956AE6"/>
    <w:rsid w:val="009653F1"/>
    <w:rsid w:val="00965475"/>
    <w:rsid w:val="00966D55"/>
    <w:rsid w:val="00975492"/>
    <w:rsid w:val="0098072B"/>
    <w:rsid w:val="009832C2"/>
    <w:rsid w:val="00984E26"/>
    <w:rsid w:val="00986A63"/>
    <w:rsid w:val="00993AC1"/>
    <w:rsid w:val="009943C2"/>
    <w:rsid w:val="00994E19"/>
    <w:rsid w:val="00996AAE"/>
    <w:rsid w:val="009A3EBA"/>
    <w:rsid w:val="009A4E0B"/>
    <w:rsid w:val="009B1000"/>
    <w:rsid w:val="009B5A78"/>
    <w:rsid w:val="009B72EC"/>
    <w:rsid w:val="009B7805"/>
    <w:rsid w:val="009C015C"/>
    <w:rsid w:val="009C1031"/>
    <w:rsid w:val="009C335E"/>
    <w:rsid w:val="009C36A5"/>
    <w:rsid w:val="009D1E2C"/>
    <w:rsid w:val="009D3A51"/>
    <w:rsid w:val="009D5E58"/>
    <w:rsid w:val="009D7447"/>
    <w:rsid w:val="009E0F9F"/>
    <w:rsid w:val="009E2268"/>
    <w:rsid w:val="009E78D4"/>
    <w:rsid w:val="009E7F94"/>
    <w:rsid w:val="009F476A"/>
    <w:rsid w:val="009F6474"/>
    <w:rsid w:val="009F6AFA"/>
    <w:rsid w:val="009F7730"/>
    <w:rsid w:val="00A00BA9"/>
    <w:rsid w:val="00A1053D"/>
    <w:rsid w:val="00A10640"/>
    <w:rsid w:val="00A10942"/>
    <w:rsid w:val="00A203EB"/>
    <w:rsid w:val="00A24DD1"/>
    <w:rsid w:val="00A3563B"/>
    <w:rsid w:val="00A36D0E"/>
    <w:rsid w:val="00A41980"/>
    <w:rsid w:val="00A46589"/>
    <w:rsid w:val="00A47A82"/>
    <w:rsid w:val="00A50C36"/>
    <w:rsid w:val="00A57724"/>
    <w:rsid w:val="00A64F21"/>
    <w:rsid w:val="00A7068B"/>
    <w:rsid w:val="00A72AEB"/>
    <w:rsid w:val="00A747A5"/>
    <w:rsid w:val="00A806A2"/>
    <w:rsid w:val="00A844D8"/>
    <w:rsid w:val="00A91FAF"/>
    <w:rsid w:val="00A924BD"/>
    <w:rsid w:val="00A9307E"/>
    <w:rsid w:val="00A97B4B"/>
    <w:rsid w:val="00AA0758"/>
    <w:rsid w:val="00AA27D1"/>
    <w:rsid w:val="00AA2A63"/>
    <w:rsid w:val="00AA4958"/>
    <w:rsid w:val="00AA740B"/>
    <w:rsid w:val="00AB0E67"/>
    <w:rsid w:val="00AB6EC0"/>
    <w:rsid w:val="00AC296A"/>
    <w:rsid w:val="00AC2FEE"/>
    <w:rsid w:val="00AC47B3"/>
    <w:rsid w:val="00AC6DFF"/>
    <w:rsid w:val="00AD2759"/>
    <w:rsid w:val="00AD3226"/>
    <w:rsid w:val="00AD5ECA"/>
    <w:rsid w:val="00AE2FAC"/>
    <w:rsid w:val="00AE6021"/>
    <w:rsid w:val="00AF3067"/>
    <w:rsid w:val="00AF56BE"/>
    <w:rsid w:val="00AF5C60"/>
    <w:rsid w:val="00B02A4B"/>
    <w:rsid w:val="00B10BC7"/>
    <w:rsid w:val="00B11C3C"/>
    <w:rsid w:val="00B1597C"/>
    <w:rsid w:val="00B16CB2"/>
    <w:rsid w:val="00B1720C"/>
    <w:rsid w:val="00B20CC0"/>
    <w:rsid w:val="00B3126A"/>
    <w:rsid w:val="00B32E61"/>
    <w:rsid w:val="00B36FD9"/>
    <w:rsid w:val="00B404B1"/>
    <w:rsid w:val="00B40B06"/>
    <w:rsid w:val="00B411F1"/>
    <w:rsid w:val="00B428C3"/>
    <w:rsid w:val="00B43E2D"/>
    <w:rsid w:val="00B450BB"/>
    <w:rsid w:val="00B46C86"/>
    <w:rsid w:val="00B52754"/>
    <w:rsid w:val="00B55146"/>
    <w:rsid w:val="00B5746C"/>
    <w:rsid w:val="00B60F60"/>
    <w:rsid w:val="00B62C7E"/>
    <w:rsid w:val="00B64282"/>
    <w:rsid w:val="00B65EB9"/>
    <w:rsid w:val="00B65FDA"/>
    <w:rsid w:val="00B662CC"/>
    <w:rsid w:val="00B67E13"/>
    <w:rsid w:val="00B70FCE"/>
    <w:rsid w:val="00B82A49"/>
    <w:rsid w:val="00B93ADB"/>
    <w:rsid w:val="00B93C0C"/>
    <w:rsid w:val="00B949F5"/>
    <w:rsid w:val="00B969CE"/>
    <w:rsid w:val="00BA13B6"/>
    <w:rsid w:val="00BA17E0"/>
    <w:rsid w:val="00BB4BFF"/>
    <w:rsid w:val="00BB4E74"/>
    <w:rsid w:val="00BC0CD7"/>
    <w:rsid w:val="00BC2515"/>
    <w:rsid w:val="00BC693B"/>
    <w:rsid w:val="00BD11B9"/>
    <w:rsid w:val="00BD2F9A"/>
    <w:rsid w:val="00BD5D66"/>
    <w:rsid w:val="00BE15FC"/>
    <w:rsid w:val="00BE2DFA"/>
    <w:rsid w:val="00BE3380"/>
    <w:rsid w:val="00BE3ACA"/>
    <w:rsid w:val="00BE78E9"/>
    <w:rsid w:val="00BF1268"/>
    <w:rsid w:val="00BF3D15"/>
    <w:rsid w:val="00BF43D3"/>
    <w:rsid w:val="00BF53AF"/>
    <w:rsid w:val="00BF5416"/>
    <w:rsid w:val="00BF578C"/>
    <w:rsid w:val="00C000A5"/>
    <w:rsid w:val="00C00C3C"/>
    <w:rsid w:val="00C019E0"/>
    <w:rsid w:val="00C07C3C"/>
    <w:rsid w:val="00C105B4"/>
    <w:rsid w:val="00C12876"/>
    <w:rsid w:val="00C148D9"/>
    <w:rsid w:val="00C15148"/>
    <w:rsid w:val="00C169EA"/>
    <w:rsid w:val="00C17FDC"/>
    <w:rsid w:val="00C2042A"/>
    <w:rsid w:val="00C23652"/>
    <w:rsid w:val="00C2575B"/>
    <w:rsid w:val="00C32AED"/>
    <w:rsid w:val="00C32E81"/>
    <w:rsid w:val="00C33AC6"/>
    <w:rsid w:val="00C36374"/>
    <w:rsid w:val="00C45418"/>
    <w:rsid w:val="00C45688"/>
    <w:rsid w:val="00C4741E"/>
    <w:rsid w:val="00C4760E"/>
    <w:rsid w:val="00C507FD"/>
    <w:rsid w:val="00C51344"/>
    <w:rsid w:val="00C53206"/>
    <w:rsid w:val="00C61D31"/>
    <w:rsid w:val="00C712F7"/>
    <w:rsid w:val="00C7244D"/>
    <w:rsid w:val="00C72F1C"/>
    <w:rsid w:val="00C74D99"/>
    <w:rsid w:val="00C771DA"/>
    <w:rsid w:val="00C863C8"/>
    <w:rsid w:val="00C86696"/>
    <w:rsid w:val="00C92561"/>
    <w:rsid w:val="00C92ABC"/>
    <w:rsid w:val="00C96D38"/>
    <w:rsid w:val="00CA5E69"/>
    <w:rsid w:val="00CA6197"/>
    <w:rsid w:val="00CB111C"/>
    <w:rsid w:val="00CB1661"/>
    <w:rsid w:val="00CB3393"/>
    <w:rsid w:val="00CB7E4A"/>
    <w:rsid w:val="00CC02F1"/>
    <w:rsid w:val="00CC092B"/>
    <w:rsid w:val="00CC4182"/>
    <w:rsid w:val="00CC65DF"/>
    <w:rsid w:val="00CD6D8A"/>
    <w:rsid w:val="00CD7799"/>
    <w:rsid w:val="00CE0EFF"/>
    <w:rsid w:val="00CE3DC1"/>
    <w:rsid w:val="00CE54BD"/>
    <w:rsid w:val="00CE5F37"/>
    <w:rsid w:val="00CE706C"/>
    <w:rsid w:val="00CF0C15"/>
    <w:rsid w:val="00CF0D5A"/>
    <w:rsid w:val="00CF25F0"/>
    <w:rsid w:val="00CF33AE"/>
    <w:rsid w:val="00CF70CE"/>
    <w:rsid w:val="00D02020"/>
    <w:rsid w:val="00D038DF"/>
    <w:rsid w:val="00D05C7B"/>
    <w:rsid w:val="00D10476"/>
    <w:rsid w:val="00D2057D"/>
    <w:rsid w:val="00D21ED5"/>
    <w:rsid w:val="00D265C6"/>
    <w:rsid w:val="00D33CEE"/>
    <w:rsid w:val="00D3457D"/>
    <w:rsid w:val="00D459EF"/>
    <w:rsid w:val="00D50E3D"/>
    <w:rsid w:val="00D51AFC"/>
    <w:rsid w:val="00D54B8E"/>
    <w:rsid w:val="00D54BEB"/>
    <w:rsid w:val="00D54E9B"/>
    <w:rsid w:val="00D613DF"/>
    <w:rsid w:val="00D65A8D"/>
    <w:rsid w:val="00D76FB5"/>
    <w:rsid w:val="00D87001"/>
    <w:rsid w:val="00D92DE4"/>
    <w:rsid w:val="00DA7784"/>
    <w:rsid w:val="00DC51CF"/>
    <w:rsid w:val="00DC5CBC"/>
    <w:rsid w:val="00DE4E59"/>
    <w:rsid w:val="00DF1245"/>
    <w:rsid w:val="00E0037B"/>
    <w:rsid w:val="00E004FF"/>
    <w:rsid w:val="00E00506"/>
    <w:rsid w:val="00E007BB"/>
    <w:rsid w:val="00E100E6"/>
    <w:rsid w:val="00E1432E"/>
    <w:rsid w:val="00E15BD3"/>
    <w:rsid w:val="00E2154A"/>
    <w:rsid w:val="00E27DCD"/>
    <w:rsid w:val="00E41917"/>
    <w:rsid w:val="00E434B9"/>
    <w:rsid w:val="00E43ECE"/>
    <w:rsid w:val="00E525A9"/>
    <w:rsid w:val="00E54A98"/>
    <w:rsid w:val="00E56813"/>
    <w:rsid w:val="00E656FC"/>
    <w:rsid w:val="00E66755"/>
    <w:rsid w:val="00E67BB8"/>
    <w:rsid w:val="00E7276B"/>
    <w:rsid w:val="00E752CA"/>
    <w:rsid w:val="00E7539E"/>
    <w:rsid w:val="00E75CCD"/>
    <w:rsid w:val="00E76211"/>
    <w:rsid w:val="00E77650"/>
    <w:rsid w:val="00E87030"/>
    <w:rsid w:val="00E91958"/>
    <w:rsid w:val="00E93643"/>
    <w:rsid w:val="00EA20D5"/>
    <w:rsid w:val="00EA2F23"/>
    <w:rsid w:val="00EA4D58"/>
    <w:rsid w:val="00EA7945"/>
    <w:rsid w:val="00EB1DBE"/>
    <w:rsid w:val="00EB21EE"/>
    <w:rsid w:val="00EB2734"/>
    <w:rsid w:val="00EC085A"/>
    <w:rsid w:val="00EC1F47"/>
    <w:rsid w:val="00EC65BF"/>
    <w:rsid w:val="00ED1DB3"/>
    <w:rsid w:val="00ED30DD"/>
    <w:rsid w:val="00ED7E73"/>
    <w:rsid w:val="00EE505F"/>
    <w:rsid w:val="00EE633F"/>
    <w:rsid w:val="00EF05E6"/>
    <w:rsid w:val="00EF1B11"/>
    <w:rsid w:val="00EF1F5F"/>
    <w:rsid w:val="00EF2239"/>
    <w:rsid w:val="00EF6278"/>
    <w:rsid w:val="00EF79F2"/>
    <w:rsid w:val="00F00008"/>
    <w:rsid w:val="00F00955"/>
    <w:rsid w:val="00F03549"/>
    <w:rsid w:val="00F04837"/>
    <w:rsid w:val="00F121CE"/>
    <w:rsid w:val="00F17669"/>
    <w:rsid w:val="00F179D9"/>
    <w:rsid w:val="00F218BB"/>
    <w:rsid w:val="00F2570C"/>
    <w:rsid w:val="00F32434"/>
    <w:rsid w:val="00F338E2"/>
    <w:rsid w:val="00F348F0"/>
    <w:rsid w:val="00F36304"/>
    <w:rsid w:val="00F41568"/>
    <w:rsid w:val="00F45372"/>
    <w:rsid w:val="00F47A27"/>
    <w:rsid w:val="00F47FAA"/>
    <w:rsid w:val="00F503E4"/>
    <w:rsid w:val="00F55BB3"/>
    <w:rsid w:val="00F57624"/>
    <w:rsid w:val="00F6023A"/>
    <w:rsid w:val="00F702CE"/>
    <w:rsid w:val="00F73CCD"/>
    <w:rsid w:val="00F74594"/>
    <w:rsid w:val="00F763D5"/>
    <w:rsid w:val="00F77686"/>
    <w:rsid w:val="00F80BF5"/>
    <w:rsid w:val="00F8471C"/>
    <w:rsid w:val="00F9458F"/>
    <w:rsid w:val="00F95372"/>
    <w:rsid w:val="00FA1D4B"/>
    <w:rsid w:val="00FA280D"/>
    <w:rsid w:val="00FB2C5F"/>
    <w:rsid w:val="00FB374E"/>
    <w:rsid w:val="00FC32A7"/>
    <w:rsid w:val="00FC3772"/>
    <w:rsid w:val="00FC6EAC"/>
    <w:rsid w:val="00FD1CE2"/>
    <w:rsid w:val="00FD2845"/>
    <w:rsid w:val="00FD6313"/>
    <w:rsid w:val="00FE09C1"/>
    <w:rsid w:val="00FE153B"/>
    <w:rsid w:val="00FE1688"/>
    <w:rsid w:val="00FE552E"/>
    <w:rsid w:val="00FE6548"/>
    <w:rsid w:val="00FE7422"/>
    <w:rsid w:val="00FF1973"/>
    <w:rsid w:val="00FF1C3C"/>
    <w:rsid w:val="00FF2A9A"/>
    <w:rsid w:val="00FF6DAA"/>
    <w:rsid w:val="00FF763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1EE7"/>
    <w:pPr>
      <w:spacing w:after="200" w:line="276" w:lineRule="auto"/>
    </w:pPr>
    <w:rPr>
      <w:lang w:eastAsia="en-US"/>
    </w:rPr>
  </w:style>
  <w:style w:type="paragraph" w:styleId="Heading1">
    <w:name w:val="heading 1"/>
    <w:basedOn w:val="Normal"/>
    <w:link w:val="Heading1Char"/>
    <w:uiPriority w:val="99"/>
    <w:qFormat/>
    <w:rsid w:val="00E752CA"/>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752CA"/>
    <w:rPr>
      <w:rFonts w:ascii="Times New Roman" w:hAnsi="Times New Roman" w:cs="Times New Roman"/>
      <w:b/>
      <w:bCs/>
      <w:kern w:val="36"/>
      <w:sz w:val="48"/>
      <w:szCs w:val="48"/>
      <w:lang w:eastAsia="ru-RU"/>
    </w:rPr>
  </w:style>
  <w:style w:type="character" w:styleId="Strong">
    <w:name w:val="Strong"/>
    <w:basedOn w:val="DefaultParagraphFont"/>
    <w:uiPriority w:val="99"/>
    <w:qFormat/>
    <w:rsid w:val="00E752CA"/>
    <w:rPr>
      <w:rFonts w:cs="Times New Roman"/>
      <w:b/>
      <w:bCs/>
    </w:rPr>
  </w:style>
  <w:style w:type="character" w:styleId="Emphasis">
    <w:name w:val="Emphasis"/>
    <w:basedOn w:val="DefaultParagraphFont"/>
    <w:uiPriority w:val="99"/>
    <w:qFormat/>
    <w:rsid w:val="00E752CA"/>
    <w:rPr>
      <w:rFonts w:cs="Times New Roman"/>
      <w:i/>
      <w:iCs/>
    </w:rPr>
  </w:style>
  <w:style w:type="paragraph" w:styleId="ListParagraph">
    <w:name w:val="List Paragraph"/>
    <w:basedOn w:val="Normal"/>
    <w:link w:val="ListParagraphChar"/>
    <w:uiPriority w:val="99"/>
    <w:qFormat/>
    <w:rsid w:val="008A32EA"/>
    <w:pPr>
      <w:ind w:left="720"/>
      <w:contextualSpacing/>
    </w:pPr>
  </w:style>
  <w:style w:type="character" w:customStyle="1" w:styleId="apple-converted-space">
    <w:name w:val="apple-converted-space"/>
    <w:basedOn w:val="DefaultParagraphFont"/>
    <w:uiPriority w:val="99"/>
    <w:rsid w:val="00A97B4B"/>
    <w:rPr>
      <w:rFonts w:cs="Times New Roman"/>
    </w:rPr>
  </w:style>
  <w:style w:type="character" w:styleId="Hyperlink">
    <w:name w:val="Hyperlink"/>
    <w:basedOn w:val="DefaultParagraphFont"/>
    <w:uiPriority w:val="99"/>
    <w:rsid w:val="00A97B4B"/>
    <w:rPr>
      <w:rFonts w:cs="Times New Roman"/>
      <w:color w:val="0000FF"/>
      <w:u w:val="single"/>
    </w:rPr>
  </w:style>
  <w:style w:type="character" w:customStyle="1" w:styleId="apple-style-span">
    <w:name w:val="apple-style-span"/>
    <w:basedOn w:val="DefaultParagraphFont"/>
    <w:uiPriority w:val="99"/>
    <w:rsid w:val="008B5D61"/>
    <w:rPr>
      <w:rFonts w:cs="Times New Roman"/>
    </w:rPr>
  </w:style>
  <w:style w:type="character" w:customStyle="1" w:styleId="-">
    <w:name w:val="_АР-Подзаголовок"/>
    <w:uiPriority w:val="99"/>
    <w:rsid w:val="008B5D61"/>
    <w:rPr>
      <w:b/>
      <w:u w:val="single"/>
      <w:lang w:val="ru-RU" w:eastAsia="ru-RU"/>
    </w:rPr>
  </w:style>
  <w:style w:type="paragraph" w:styleId="NormalWeb">
    <w:name w:val="Normal (Web)"/>
    <w:aliases w:val="Обычный (Web) Знак,Обычный (веб) Знак Знак,Обычный (веб) Знак Знак Знак,Обычный (веб) Знак Знак Знак Знак,Обычный (веб) Знак Знак Знак Знак Знак Знак Знак Знак Знак Знак,Обычный (Web) Знак1,Обычный (веб) Знак Знак1 Знак Знак Знак"/>
    <w:basedOn w:val="Normal"/>
    <w:link w:val="NormalWebChar"/>
    <w:uiPriority w:val="99"/>
    <w:rsid w:val="001A70E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NormalWebChar">
    <w:name w:val="Normal (Web) Char"/>
    <w:aliases w:val="Обычный (Web) Знак Char,Обычный (веб) Знак Знак Char,Обычный (веб) Знак Знак Знак Char,Обычный (веб) Знак Знак Знак Знак Char,Обычный (веб) Знак Знак Знак Знак Знак Знак Знак Знак Знак Знак Char,Обычный (Web) Знак1 Char"/>
    <w:basedOn w:val="DefaultParagraphFont"/>
    <w:link w:val="NormalWeb"/>
    <w:uiPriority w:val="99"/>
    <w:locked/>
    <w:rsid w:val="001A70EA"/>
    <w:rPr>
      <w:rFonts w:ascii="Times New Roman" w:hAnsi="Times New Roman" w:cs="Times New Roman"/>
      <w:sz w:val="24"/>
      <w:szCs w:val="24"/>
      <w:lang w:eastAsia="ru-RU"/>
    </w:rPr>
  </w:style>
  <w:style w:type="paragraph" w:styleId="CommentText">
    <w:name w:val="annotation text"/>
    <w:basedOn w:val="Normal"/>
    <w:link w:val="CommentTextChar"/>
    <w:uiPriority w:val="99"/>
    <w:rsid w:val="001A70EA"/>
    <w:pPr>
      <w:spacing w:after="0" w:line="240" w:lineRule="auto"/>
    </w:pPr>
    <w:rPr>
      <w:rFonts w:ascii="Times New Roman" w:eastAsia="Times New Roman" w:hAnsi="Times New Roman"/>
      <w:sz w:val="20"/>
      <w:szCs w:val="20"/>
      <w:lang w:eastAsia="ru-RU"/>
    </w:rPr>
  </w:style>
  <w:style w:type="character" w:customStyle="1" w:styleId="CommentTextChar">
    <w:name w:val="Comment Text Char"/>
    <w:basedOn w:val="DefaultParagraphFont"/>
    <w:link w:val="CommentText"/>
    <w:uiPriority w:val="99"/>
    <w:locked/>
    <w:rsid w:val="001A70EA"/>
    <w:rPr>
      <w:rFonts w:ascii="Times New Roman" w:hAnsi="Times New Roman" w:cs="Times New Roman"/>
      <w:sz w:val="20"/>
      <w:szCs w:val="20"/>
      <w:lang w:eastAsia="ru-RU"/>
    </w:rPr>
  </w:style>
  <w:style w:type="table" w:styleId="TableGrid">
    <w:name w:val="Table Grid"/>
    <w:basedOn w:val="TableNormal"/>
    <w:uiPriority w:val="99"/>
    <w:rsid w:val="00891A4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uiPriority w:val="99"/>
    <w:rsid w:val="001F1939"/>
    <w:pPr>
      <w:widowControl w:val="0"/>
      <w:spacing w:after="0" w:line="360" w:lineRule="auto"/>
      <w:ind w:firstLine="720"/>
      <w:jc w:val="both"/>
    </w:pPr>
    <w:rPr>
      <w:rFonts w:ascii="Times New Roman" w:eastAsia="Times New Roman" w:hAnsi="Times New Roman"/>
      <w:spacing w:val="-2"/>
      <w:sz w:val="28"/>
      <w:szCs w:val="28"/>
      <w:lang w:eastAsia="ru-RU"/>
    </w:rPr>
  </w:style>
  <w:style w:type="character" w:customStyle="1" w:styleId="BodyTextIndentChar">
    <w:name w:val="Body Text Indent Char"/>
    <w:basedOn w:val="DefaultParagraphFont"/>
    <w:link w:val="BodyTextIndent"/>
    <w:uiPriority w:val="99"/>
    <w:locked/>
    <w:rsid w:val="001F1939"/>
    <w:rPr>
      <w:rFonts w:ascii="Times New Roman" w:hAnsi="Times New Roman" w:cs="Times New Roman"/>
      <w:spacing w:val="-2"/>
      <w:sz w:val="28"/>
      <w:szCs w:val="28"/>
      <w:lang w:eastAsia="ru-RU"/>
    </w:rPr>
  </w:style>
  <w:style w:type="paragraph" w:styleId="BalloonText">
    <w:name w:val="Balloon Text"/>
    <w:basedOn w:val="Normal"/>
    <w:link w:val="BalloonTextChar"/>
    <w:uiPriority w:val="99"/>
    <w:semiHidden/>
    <w:rsid w:val="001F193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F1939"/>
    <w:rPr>
      <w:rFonts w:ascii="Tahoma" w:hAnsi="Tahoma" w:cs="Tahoma"/>
      <w:sz w:val="16"/>
      <w:szCs w:val="16"/>
    </w:rPr>
  </w:style>
  <w:style w:type="paragraph" w:styleId="BodyText">
    <w:name w:val="Body Text"/>
    <w:basedOn w:val="Normal"/>
    <w:link w:val="BodyTextChar"/>
    <w:uiPriority w:val="99"/>
    <w:rsid w:val="008F132A"/>
    <w:pPr>
      <w:spacing w:after="120"/>
    </w:pPr>
  </w:style>
  <w:style w:type="character" w:customStyle="1" w:styleId="BodyTextChar">
    <w:name w:val="Body Text Char"/>
    <w:basedOn w:val="DefaultParagraphFont"/>
    <w:link w:val="BodyText"/>
    <w:uiPriority w:val="99"/>
    <w:locked/>
    <w:rsid w:val="008F132A"/>
    <w:rPr>
      <w:rFonts w:cs="Times New Roman"/>
    </w:rPr>
  </w:style>
  <w:style w:type="paragraph" w:customStyle="1" w:styleId="a0">
    <w:name w:val="тектс основной"/>
    <w:basedOn w:val="Normal"/>
    <w:link w:val="a1"/>
    <w:uiPriority w:val="99"/>
    <w:rsid w:val="008F132A"/>
    <w:pPr>
      <w:tabs>
        <w:tab w:val="left" w:pos="709"/>
      </w:tabs>
      <w:spacing w:after="0" w:line="360" w:lineRule="auto"/>
      <w:ind w:firstLine="720"/>
      <w:jc w:val="both"/>
    </w:pPr>
    <w:rPr>
      <w:rFonts w:ascii="Times New Roman" w:eastAsia="MS Mincho" w:hAnsi="Times New Roman"/>
      <w:sz w:val="28"/>
      <w:szCs w:val="28"/>
      <w:lang w:eastAsia="ru-RU"/>
    </w:rPr>
  </w:style>
  <w:style w:type="character" w:customStyle="1" w:styleId="a1">
    <w:name w:val="тектс основной Знак"/>
    <w:basedOn w:val="DefaultParagraphFont"/>
    <w:link w:val="a0"/>
    <w:uiPriority w:val="99"/>
    <w:locked/>
    <w:rsid w:val="008F132A"/>
    <w:rPr>
      <w:rFonts w:ascii="Times New Roman" w:eastAsia="MS Mincho" w:hAnsi="Times New Roman" w:cs="Times New Roman"/>
      <w:sz w:val="28"/>
      <w:szCs w:val="28"/>
      <w:lang w:eastAsia="ru-RU"/>
    </w:rPr>
  </w:style>
  <w:style w:type="paragraph" w:styleId="Header">
    <w:name w:val="header"/>
    <w:basedOn w:val="Normal"/>
    <w:link w:val="HeaderChar"/>
    <w:uiPriority w:val="99"/>
    <w:rsid w:val="00C32AED"/>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C32AED"/>
    <w:rPr>
      <w:rFonts w:cs="Times New Roman"/>
    </w:rPr>
  </w:style>
  <w:style w:type="paragraph" w:styleId="Footer">
    <w:name w:val="footer"/>
    <w:basedOn w:val="Normal"/>
    <w:link w:val="FooterChar"/>
    <w:uiPriority w:val="99"/>
    <w:semiHidden/>
    <w:rsid w:val="00C32AED"/>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C32AED"/>
    <w:rPr>
      <w:rFonts w:cs="Times New Roman"/>
    </w:rPr>
  </w:style>
  <w:style w:type="paragraph" w:customStyle="1" w:styleId="my">
    <w:name w:val="my"/>
    <w:basedOn w:val="Normal"/>
    <w:uiPriority w:val="99"/>
    <w:rsid w:val="006D6052"/>
    <w:pPr>
      <w:spacing w:before="100" w:beforeAutospacing="1" w:after="100" w:afterAutospacing="1" w:line="240" w:lineRule="auto"/>
    </w:pPr>
    <w:rPr>
      <w:rFonts w:ascii="Times New Roman" w:eastAsia="Times New Roman" w:hAnsi="Times New Roman"/>
      <w:sz w:val="24"/>
      <w:szCs w:val="24"/>
      <w:lang w:eastAsia="ru-RU"/>
    </w:rPr>
  </w:style>
  <w:style w:type="paragraph" w:styleId="BodyText2">
    <w:name w:val="Body Text 2"/>
    <w:basedOn w:val="Normal"/>
    <w:link w:val="BodyText2Char"/>
    <w:uiPriority w:val="99"/>
    <w:rsid w:val="00576E64"/>
    <w:pPr>
      <w:spacing w:after="120" w:line="480" w:lineRule="auto"/>
    </w:pPr>
    <w:rPr>
      <w:rFonts w:ascii="Times New Roman" w:eastAsia="Times New Roman" w:hAnsi="Times New Roman"/>
      <w:sz w:val="24"/>
      <w:szCs w:val="24"/>
      <w:lang w:eastAsia="ru-RU"/>
    </w:rPr>
  </w:style>
  <w:style w:type="character" w:customStyle="1" w:styleId="BodyText2Char">
    <w:name w:val="Body Text 2 Char"/>
    <w:basedOn w:val="DefaultParagraphFont"/>
    <w:link w:val="BodyText2"/>
    <w:uiPriority w:val="99"/>
    <w:locked/>
    <w:rsid w:val="00576E64"/>
    <w:rPr>
      <w:rFonts w:ascii="Times New Roman" w:hAnsi="Times New Roman" w:cs="Times New Roman"/>
      <w:sz w:val="24"/>
      <w:szCs w:val="24"/>
      <w:lang w:eastAsia="ru-RU"/>
    </w:rPr>
  </w:style>
  <w:style w:type="character" w:customStyle="1" w:styleId="2">
    <w:name w:val="Основной текст 2 Знак"/>
    <w:basedOn w:val="DefaultParagraphFont"/>
    <w:uiPriority w:val="99"/>
    <w:semiHidden/>
    <w:rsid w:val="00576E64"/>
    <w:rPr>
      <w:rFonts w:cs="Times New Roman"/>
    </w:rPr>
  </w:style>
  <w:style w:type="paragraph" w:styleId="Title">
    <w:name w:val="Title"/>
    <w:basedOn w:val="Normal"/>
    <w:next w:val="Normal"/>
    <w:link w:val="TitleChar"/>
    <w:uiPriority w:val="99"/>
    <w:qFormat/>
    <w:rsid w:val="00BE3ACA"/>
    <w:pPr>
      <w:spacing w:after="120" w:line="240" w:lineRule="auto"/>
      <w:ind w:firstLine="284"/>
      <w:jc w:val="center"/>
      <w:outlineLvl w:val="0"/>
    </w:pPr>
    <w:rPr>
      <w:rFonts w:ascii="Times New Roman" w:eastAsia="Times New Roman" w:hAnsi="Times New Roman"/>
      <w:b/>
      <w:bCs/>
      <w:caps/>
      <w:kern w:val="28"/>
      <w:sz w:val="28"/>
      <w:szCs w:val="32"/>
      <w:lang w:val="en-GB" w:eastAsia="ru-RU"/>
    </w:rPr>
  </w:style>
  <w:style w:type="character" w:customStyle="1" w:styleId="TitleChar">
    <w:name w:val="Title Char"/>
    <w:basedOn w:val="DefaultParagraphFont"/>
    <w:link w:val="Title"/>
    <w:uiPriority w:val="99"/>
    <w:locked/>
    <w:rsid w:val="00BE3ACA"/>
    <w:rPr>
      <w:rFonts w:ascii="Times New Roman" w:hAnsi="Times New Roman" w:cs="Times New Roman"/>
      <w:b/>
      <w:bCs/>
      <w:caps/>
      <w:kern w:val="28"/>
      <w:sz w:val="32"/>
      <w:szCs w:val="32"/>
      <w:lang w:val="en-GB" w:eastAsia="ru-RU"/>
    </w:rPr>
  </w:style>
  <w:style w:type="character" w:customStyle="1" w:styleId="hpsalt-edited">
    <w:name w:val="hpsalt-edited"/>
    <w:basedOn w:val="DefaultParagraphFont"/>
    <w:uiPriority w:val="99"/>
    <w:rsid w:val="006A7B47"/>
    <w:rPr>
      <w:rFonts w:cs="Times New Roman"/>
    </w:rPr>
  </w:style>
  <w:style w:type="character" w:customStyle="1" w:styleId="ListParagraphChar">
    <w:name w:val="List Paragraph Char"/>
    <w:link w:val="ListParagraph"/>
    <w:uiPriority w:val="99"/>
    <w:locked/>
    <w:rsid w:val="005636F6"/>
    <w:rPr>
      <w:sz w:val="22"/>
      <w:lang w:eastAsia="en-US"/>
    </w:rPr>
  </w:style>
  <w:style w:type="character" w:customStyle="1" w:styleId="a2">
    <w:name w:val="Стиль Список ТЗ СИМИ Знак"/>
    <w:link w:val="a"/>
    <w:uiPriority w:val="99"/>
    <w:locked/>
    <w:rsid w:val="005636F6"/>
    <w:rPr>
      <w:rFonts w:ascii="Times New Roman" w:hAnsi="Times New Roman"/>
      <w:sz w:val="24"/>
      <w:lang w:eastAsia="en-US"/>
    </w:rPr>
  </w:style>
  <w:style w:type="paragraph" w:customStyle="1" w:styleId="a">
    <w:name w:val="Стиль Список ТЗ СИМИ"/>
    <w:basedOn w:val="Normal"/>
    <w:link w:val="a2"/>
    <w:uiPriority w:val="99"/>
    <w:rsid w:val="005636F6"/>
    <w:pPr>
      <w:numPr>
        <w:numId w:val="1"/>
      </w:numPr>
      <w:spacing w:after="0" w:line="360" w:lineRule="auto"/>
      <w:contextualSpacing/>
      <w:jc w:val="both"/>
    </w:pPr>
    <w:rPr>
      <w:rFonts w:ascii="Times New Roman" w:hAnsi="Times New Roman"/>
      <w:sz w:val="24"/>
      <w:szCs w:val="20"/>
    </w:rPr>
  </w:style>
  <w:style w:type="character" w:customStyle="1" w:styleId="a3">
    <w:name w:val="Стиль Абзац ТЗ СИМИ Знак"/>
    <w:link w:val="a4"/>
    <w:uiPriority w:val="99"/>
    <w:locked/>
    <w:rsid w:val="005636F6"/>
    <w:rPr>
      <w:rFonts w:ascii="Times New Roman" w:hAnsi="Times New Roman"/>
      <w:sz w:val="24"/>
    </w:rPr>
  </w:style>
  <w:style w:type="paragraph" w:customStyle="1" w:styleId="a4">
    <w:name w:val="Стиль Абзац ТЗ СИМИ"/>
    <w:basedOn w:val="Normal"/>
    <w:link w:val="a3"/>
    <w:uiPriority w:val="99"/>
    <w:rsid w:val="005636F6"/>
    <w:pPr>
      <w:spacing w:after="0" w:line="360" w:lineRule="auto"/>
      <w:ind w:firstLine="709"/>
      <w:contextualSpacing/>
      <w:jc w:val="both"/>
    </w:pPr>
    <w:rPr>
      <w:rFonts w:ascii="Times New Roman" w:hAnsi="Times New Roman"/>
      <w:sz w:val="24"/>
      <w:szCs w:val="20"/>
      <w:lang w:eastAsia="ru-RU"/>
    </w:rPr>
  </w:style>
  <w:style w:type="paragraph" w:customStyle="1" w:styleId="1">
    <w:name w:val="Обычный1"/>
    <w:basedOn w:val="Normal"/>
    <w:link w:val="CharChar"/>
    <w:uiPriority w:val="99"/>
    <w:rsid w:val="005636F6"/>
    <w:pPr>
      <w:spacing w:after="0" w:line="360" w:lineRule="auto"/>
      <w:ind w:firstLine="851"/>
      <w:jc w:val="both"/>
    </w:pPr>
    <w:rPr>
      <w:rFonts w:ascii="Times New Roman" w:eastAsia="Times New Roman" w:hAnsi="Times New Roman"/>
      <w:sz w:val="24"/>
      <w:szCs w:val="24"/>
      <w:lang w:eastAsia="ru-RU"/>
    </w:rPr>
  </w:style>
  <w:style w:type="character" w:customStyle="1" w:styleId="CharChar">
    <w:name w:val="Обычный Char Char"/>
    <w:link w:val="1"/>
    <w:uiPriority w:val="99"/>
    <w:locked/>
    <w:rsid w:val="005636F6"/>
    <w:rPr>
      <w:rFonts w:ascii="Times New Roman" w:hAnsi="Times New Roman"/>
      <w:sz w:val="24"/>
    </w:rPr>
  </w:style>
  <w:style w:type="paragraph" w:customStyle="1" w:styleId="127">
    <w:name w:val="Стиль По ширине Первая строка:  127 см"/>
    <w:basedOn w:val="Normal"/>
    <w:uiPriority w:val="99"/>
    <w:rsid w:val="005636F6"/>
    <w:pPr>
      <w:spacing w:before="120" w:after="120" w:line="360" w:lineRule="auto"/>
      <w:ind w:firstLine="720"/>
      <w:jc w:val="both"/>
    </w:pPr>
    <w:rPr>
      <w:rFonts w:ascii="Times New Roman" w:eastAsia="Times New Roman" w:hAnsi="Times New Roman"/>
      <w:sz w:val="28"/>
      <w:szCs w:val="20"/>
      <w:lang w:eastAsia="ru-RU"/>
    </w:rPr>
  </w:style>
  <w:style w:type="paragraph" w:styleId="Bibliography">
    <w:name w:val="Bibliography"/>
    <w:basedOn w:val="Normal"/>
    <w:next w:val="Normal"/>
    <w:uiPriority w:val="99"/>
    <w:rsid w:val="005636F6"/>
  </w:style>
  <w:style w:type="paragraph" w:customStyle="1" w:styleId="ConsPlusNormal">
    <w:name w:val="ConsPlusNormal"/>
    <w:uiPriority w:val="99"/>
    <w:rsid w:val="00801898"/>
    <w:pPr>
      <w:autoSpaceDE w:val="0"/>
      <w:autoSpaceDN w:val="0"/>
      <w:adjustRightInd w:val="0"/>
      <w:ind w:firstLine="720"/>
    </w:pPr>
    <w:rPr>
      <w:rFonts w:ascii="Arial" w:eastAsia="Times New Roman" w:hAnsi="Arial" w:cs="Arial"/>
      <w:sz w:val="20"/>
      <w:szCs w:val="20"/>
    </w:rPr>
  </w:style>
  <w:style w:type="paragraph" w:styleId="DocumentMap">
    <w:name w:val="Document Map"/>
    <w:basedOn w:val="Normal"/>
    <w:link w:val="DocumentMapChar"/>
    <w:uiPriority w:val="99"/>
    <w:semiHidden/>
    <w:rsid w:val="000255EF"/>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locked/>
    <w:rsid w:val="000255EF"/>
    <w:rPr>
      <w:rFonts w:ascii="Tahoma" w:hAnsi="Tahoma" w:cs="Tahoma"/>
      <w:sz w:val="16"/>
      <w:szCs w:val="16"/>
      <w:lang w:eastAsia="en-US"/>
    </w:rPr>
  </w:style>
  <w:style w:type="character" w:styleId="PageNumber">
    <w:name w:val="page number"/>
    <w:basedOn w:val="DefaultParagraphFont"/>
    <w:uiPriority w:val="99"/>
    <w:rsid w:val="0061670E"/>
    <w:rPr>
      <w:rFonts w:cs="Times New Roman"/>
    </w:rPr>
  </w:style>
</w:styles>
</file>

<file path=word/webSettings.xml><?xml version="1.0" encoding="utf-8"?>
<w:webSettings xmlns:r="http://schemas.openxmlformats.org/officeDocument/2006/relationships" xmlns:w="http://schemas.openxmlformats.org/wordprocessingml/2006/main">
  <w:divs>
    <w:div w:id="1197623211">
      <w:marLeft w:val="0"/>
      <w:marRight w:val="0"/>
      <w:marTop w:val="0"/>
      <w:marBottom w:val="0"/>
      <w:divBdr>
        <w:top w:val="none" w:sz="0" w:space="0" w:color="auto"/>
        <w:left w:val="none" w:sz="0" w:space="0" w:color="auto"/>
        <w:bottom w:val="none" w:sz="0" w:space="0" w:color="auto"/>
        <w:right w:val="none" w:sz="0" w:space="0" w:color="auto"/>
      </w:divBdr>
    </w:div>
    <w:div w:id="1197623212">
      <w:marLeft w:val="0"/>
      <w:marRight w:val="0"/>
      <w:marTop w:val="0"/>
      <w:marBottom w:val="0"/>
      <w:divBdr>
        <w:top w:val="none" w:sz="0" w:space="0" w:color="auto"/>
        <w:left w:val="none" w:sz="0" w:space="0" w:color="auto"/>
        <w:bottom w:val="none" w:sz="0" w:space="0" w:color="auto"/>
        <w:right w:val="none" w:sz="0" w:space="0" w:color="auto"/>
      </w:divBdr>
    </w:div>
    <w:div w:id="1197623213">
      <w:marLeft w:val="0"/>
      <w:marRight w:val="0"/>
      <w:marTop w:val="0"/>
      <w:marBottom w:val="0"/>
      <w:divBdr>
        <w:top w:val="none" w:sz="0" w:space="0" w:color="auto"/>
        <w:left w:val="none" w:sz="0" w:space="0" w:color="auto"/>
        <w:bottom w:val="none" w:sz="0" w:space="0" w:color="auto"/>
        <w:right w:val="none" w:sz="0" w:space="0" w:color="auto"/>
      </w:divBdr>
    </w:div>
    <w:div w:id="1197623214">
      <w:marLeft w:val="0"/>
      <w:marRight w:val="0"/>
      <w:marTop w:val="0"/>
      <w:marBottom w:val="0"/>
      <w:divBdr>
        <w:top w:val="none" w:sz="0" w:space="0" w:color="auto"/>
        <w:left w:val="none" w:sz="0" w:space="0" w:color="auto"/>
        <w:bottom w:val="none" w:sz="0" w:space="0" w:color="auto"/>
        <w:right w:val="none" w:sz="0" w:space="0" w:color="auto"/>
      </w:divBdr>
    </w:div>
    <w:div w:id="1197623215">
      <w:marLeft w:val="0"/>
      <w:marRight w:val="0"/>
      <w:marTop w:val="0"/>
      <w:marBottom w:val="0"/>
      <w:divBdr>
        <w:top w:val="none" w:sz="0" w:space="0" w:color="auto"/>
        <w:left w:val="none" w:sz="0" w:space="0" w:color="auto"/>
        <w:bottom w:val="none" w:sz="0" w:space="0" w:color="auto"/>
        <w:right w:val="none" w:sz="0" w:space="0" w:color="auto"/>
      </w:divBdr>
    </w:div>
    <w:div w:id="1197623216">
      <w:marLeft w:val="0"/>
      <w:marRight w:val="0"/>
      <w:marTop w:val="0"/>
      <w:marBottom w:val="0"/>
      <w:divBdr>
        <w:top w:val="none" w:sz="0" w:space="0" w:color="auto"/>
        <w:left w:val="none" w:sz="0" w:space="0" w:color="auto"/>
        <w:bottom w:val="none" w:sz="0" w:space="0" w:color="auto"/>
        <w:right w:val="none" w:sz="0" w:space="0" w:color="auto"/>
      </w:divBdr>
    </w:div>
    <w:div w:id="1197623217">
      <w:marLeft w:val="0"/>
      <w:marRight w:val="0"/>
      <w:marTop w:val="0"/>
      <w:marBottom w:val="0"/>
      <w:divBdr>
        <w:top w:val="none" w:sz="0" w:space="0" w:color="auto"/>
        <w:left w:val="none" w:sz="0" w:space="0" w:color="auto"/>
        <w:bottom w:val="none" w:sz="0" w:space="0" w:color="auto"/>
        <w:right w:val="none" w:sz="0" w:space="0" w:color="auto"/>
      </w:divBdr>
    </w:div>
    <w:div w:id="1197623218">
      <w:marLeft w:val="0"/>
      <w:marRight w:val="0"/>
      <w:marTop w:val="0"/>
      <w:marBottom w:val="0"/>
      <w:divBdr>
        <w:top w:val="none" w:sz="0" w:space="0" w:color="auto"/>
        <w:left w:val="none" w:sz="0" w:space="0" w:color="auto"/>
        <w:bottom w:val="none" w:sz="0" w:space="0" w:color="auto"/>
        <w:right w:val="none" w:sz="0" w:space="0" w:color="auto"/>
      </w:divBdr>
    </w:div>
    <w:div w:id="1197623219">
      <w:marLeft w:val="0"/>
      <w:marRight w:val="0"/>
      <w:marTop w:val="0"/>
      <w:marBottom w:val="0"/>
      <w:divBdr>
        <w:top w:val="none" w:sz="0" w:space="0" w:color="auto"/>
        <w:left w:val="none" w:sz="0" w:space="0" w:color="auto"/>
        <w:bottom w:val="none" w:sz="0" w:space="0" w:color="auto"/>
        <w:right w:val="none" w:sz="0" w:space="0" w:color="auto"/>
      </w:divBdr>
    </w:div>
    <w:div w:id="1197623220">
      <w:marLeft w:val="0"/>
      <w:marRight w:val="0"/>
      <w:marTop w:val="0"/>
      <w:marBottom w:val="0"/>
      <w:divBdr>
        <w:top w:val="none" w:sz="0" w:space="0" w:color="auto"/>
        <w:left w:val="none" w:sz="0" w:space="0" w:color="auto"/>
        <w:bottom w:val="none" w:sz="0" w:space="0" w:color="auto"/>
        <w:right w:val="none" w:sz="0" w:space="0" w:color="auto"/>
      </w:divBdr>
    </w:div>
    <w:div w:id="1197623221">
      <w:marLeft w:val="0"/>
      <w:marRight w:val="0"/>
      <w:marTop w:val="0"/>
      <w:marBottom w:val="0"/>
      <w:divBdr>
        <w:top w:val="none" w:sz="0" w:space="0" w:color="auto"/>
        <w:left w:val="none" w:sz="0" w:space="0" w:color="auto"/>
        <w:bottom w:val="none" w:sz="0" w:space="0" w:color="auto"/>
        <w:right w:val="none" w:sz="0" w:space="0" w:color="auto"/>
      </w:divBdr>
    </w:div>
    <w:div w:id="1197623222">
      <w:marLeft w:val="0"/>
      <w:marRight w:val="0"/>
      <w:marTop w:val="0"/>
      <w:marBottom w:val="0"/>
      <w:divBdr>
        <w:top w:val="none" w:sz="0" w:space="0" w:color="auto"/>
        <w:left w:val="none" w:sz="0" w:space="0" w:color="auto"/>
        <w:bottom w:val="none" w:sz="0" w:space="0" w:color="auto"/>
        <w:right w:val="none" w:sz="0" w:space="0" w:color="auto"/>
      </w:divBdr>
    </w:div>
    <w:div w:id="1197623223">
      <w:marLeft w:val="0"/>
      <w:marRight w:val="0"/>
      <w:marTop w:val="0"/>
      <w:marBottom w:val="0"/>
      <w:divBdr>
        <w:top w:val="none" w:sz="0" w:space="0" w:color="auto"/>
        <w:left w:val="none" w:sz="0" w:space="0" w:color="auto"/>
        <w:bottom w:val="none" w:sz="0" w:space="0" w:color="auto"/>
        <w:right w:val="none" w:sz="0" w:space="0" w:color="auto"/>
      </w:divBdr>
    </w:div>
    <w:div w:id="1197623224">
      <w:marLeft w:val="0"/>
      <w:marRight w:val="0"/>
      <w:marTop w:val="0"/>
      <w:marBottom w:val="0"/>
      <w:divBdr>
        <w:top w:val="none" w:sz="0" w:space="0" w:color="auto"/>
        <w:left w:val="none" w:sz="0" w:space="0" w:color="auto"/>
        <w:bottom w:val="none" w:sz="0" w:space="0" w:color="auto"/>
        <w:right w:val="none" w:sz="0" w:space="0" w:color="auto"/>
      </w:divBdr>
    </w:div>
    <w:div w:id="1197623225">
      <w:marLeft w:val="0"/>
      <w:marRight w:val="0"/>
      <w:marTop w:val="0"/>
      <w:marBottom w:val="0"/>
      <w:divBdr>
        <w:top w:val="none" w:sz="0" w:space="0" w:color="auto"/>
        <w:left w:val="none" w:sz="0" w:space="0" w:color="auto"/>
        <w:bottom w:val="none" w:sz="0" w:space="0" w:color="auto"/>
        <w:right w:val="none" w:sz="0" w:space="0" w:color="auto"/>
      </w:divBdr>
    </w:div>
    <w:div w:id="1197623226">
      <w:marLeft w:val="0"/>
      <w:marRight w:val="0"/>
      <w:marTop w:val="0"/>
      <w:marBottom w:val="0"/>
      <w:divBdr>
        <w:top w:val="none" w:sz="0" w:space="0" w:color="auto"/>
        <w:left w:val="none" w:sz="0" w:space="0" w:color="auto"/>
        <w:bottom w:val="none" w:sz="0" w:space="0" w:color="auto"/>
        <w:right w:val="none" w:sz="0" w:space="0" w:color="auto"/>
      </w:divBdr>
    </w:div>
    <w:div w:id="1197623227">
      <w:marLeft w:val="0"/>
      <w:marRight w:val="0"/>
      <w:marTop w:val="0"/>
      <w:marBottom w:val="0"/>
      <w:divBdr>
        <w:top w:val="none" w:sz="0" w:space="0" w:color="auto"/>
        <w:left w:val="none" w:sz="0" w:space="0" w:color="auto"/>
        <w:bottom w:val="none" w:sz="0" w:space="0" w:color="auto"/>
        <w:right w:val="none" w:sz="0" w:space="0" w:color="auto"/>
      </w:divBdr>
    </w:div>
    <w:div w:id="1197623228">
      <w:marLeft w:val="0"/>
      <w:marRight w:val="0"/>
      <w:marTop w:val="0"/>
      <w:marBottom w:val="0"/>
      <w:divBdr>
        <w:top w:val="none" w:sz="0" w:space="0" w:color="auto"/>
        <w:left w:val="none" w:sz="0" w:space="0" w:color="auto"/>
        <w:bottom w:val="none" w:sz="0" w:space="0" w:color="auto"/>
        <w:right w:val="none" w:sz="0" w:space="0" w:color="auto"/>
      </w:divBdr>
    </w:div>
    <w:div w:id="1197623229">
      <w:marLeft w:val="0"/>
      <w:marRight w:val="0"/>
      <w:marTop w:val="0"/>
      <w:marBottom w:val="0"/>
      <w:divBdr>
        <w:top w:val="none" w:sz="0" w:space="0" w:color="auto"/>
        <w:left w:val="none" w:sz="0" w:space="0" w:color="auto"/>
        <w:bottom w:val="none" w:sz="0" w:space="0" w:color="auto"/>
        <w:right w:val="none" w:sz="0" w:space="0" w:color="auto"/>
      </w:divBdr>
    </w:div>
    <w:div w:id="1197623230">
      <w:marLeft w:val="0"/>
      <w:marRight w:val="0"/>
      <w:marTop w:val="0"/>
      <w:marBottom w:val="0"/>
      <w:divBdr>
        <w:top w:val="none" w:sz="0" w:space="0" w:color="auto"/>
        <w:left w:val="none" w:sz="0" w:space="0" w:color="auto"/>
        <w:bottom w:val="none" w:sz="0" w:space="0" w:color="auto"/>
        <w:right w:val="none" w:sz="0" w:space="0" w:color="auto"/>
      </w:divBdr>
    </w:div>
    <w:div w:id="1197623231">
      <w:marLeft w:val="0"/>
      <w:marRight w:val="0"/>
      <w:marTop w:val="0"/>
      <w:marBottom w:val="0"/>
      <w:divBdr>
        <w:top w:val="none" w:sz="0" w:space="0" w:color="auto"/>
        <w:left w:val="none" w:sz="0" w:space="0" w:color="auto"/>
        <w:bottom w:val="none" w:sz="0" w:space="0" w:color="auto"/>
        <w:right w:val="none" w:sz="0" w:space="0" w:color="auto"/>
      </w:divBdr>
    </w:div>
    <w:div w:id="1197623232">
      <w:marLeft w:val="0"/>
      <w:marRight w:val="0"/>
      <w:marTop w:val="0"/>
      <w:marBottom w:val="0"/>
      <w:divBdr>
        <w:top w:val="none" w:sz="0" w:space="0" w:color="auto"/>
        <w:left w:val="none" w:sz="0" w:space="0" w:color="auto"/>
        <w:bottom w:val="none" w:sz="0" w:space="0" w:color="auto"/>
        <w:right w:val="none" w:sz="0" w:space="0" w:color="auto"/>
      </w:divBdr>
    </w:div>
    <w:div w:id="1197623233">
      <w:marLeft w:val="0"/>
      <w:marRight w:val="0"/>
      <w:marTop w:val="0"/>
      <w:marBottom w:val="0"/>
      <w:divBdr>
        <w:top w:val="none" w:sz="0" w:space="0" w:color="auto"/>
        <w:left w:val="none" w:sz="0" w:space="0" w:color="auto"/>
        <w:bottom w:val="none" w:sz="0" w:space="0" w:color="auto"/>
        <w:right w:val="none" w:sz="0" w:space="0" w:color="auto"/>
      </w:divBdr>
    </w:div>
    <w:div w:id="1197623234">
      <w:marLeft w:val="0"/>
      <w:marRight w:val="0"/>
      <w:marTop w:val="0"/>
      <w:marBottom w:val="0"/>
      <w:divBdr>
        <w:top w:val="none" w:sz="0" w:space="0" w:color="auto"/>
        <w:left w:val="none" w:sz="0" w:space="0" w:color="auto"/>
        <w:bottom w:val="none" w:sz="0" w:space="0" w:color="auto"/>
        <w:right w:val="none" w:sz="0" w:space="0" w:color="auto"/>
      </w:divBdr>
    </w:div>
    <w:div w:id="1197623235">
      <w:marLeft w:val="0"/>
      <w:marRight w:val="0"/>
      <w:marTop w:val="0"/>
      <w:marBottom w:val="0"/>
      <w:divBdr>
        <w:top w:val="none" w:sz="0" w:space="0" w:color="auto"/>
        <w:left w:val="none" w:sz="0" w:space="0" w:color="auto"/>
        <w:bottom w:val="none" w:sz="0" w:space="0" w:color="auto"/>
        <w:right w:val="none" w:sz="0" w:space="0" w:color="auto"/>
      </w:divBdr>
    </w:div>
    <w:div w:id="1197623236">
      <w:marLeft w:val="0"/>
      <w:marRight w:val="0"/>
      <w:marTop w:val="0"/>
      <w:marBottom w:val="0"/>
      <w:divBdr>
        <w:top w:val="none" w:sz="0" w:space="0" w:color="auto"/>
        <w:left w:val="none" w:sz="0" w:space="0" w:color="auto"/>
        <w:bottom w:val="none" w:sz="0" w:space="0" w:color="auto"/>
        <w:right w:val="none" w:sz="0" w:space="0" w:color="auto"/>
      </w:divBdr>
    </w:div>
    <w:div w:id="1197623237">
      <w:marLeft w:val="0"/>
      <w:marRight w:val="0"/>
      <w:marTop w:val="0"/>
      <w:marBottom w:val="0"/>
      <w:divBdr>
        <w:top w:val="none" w:sz="0" w:space="0" w:color="auto"/>
        <w:left w:val="none" w:sz="0" w:space="0" w:color="auto"/>
        <w:bottom w:val="none" w:sz="0" w:space="0" w:color="auto"/>
        <w:right w:val="none" w:sz="0" w:space="0" w:color="auto"/>
      </w:divBdr>
    </w:div>
    <w:div w:id="1197623238">
      <w:marLeft w:val="0"/>
      <w:marRight w:val="0"/>
      <w:marTop w:val="0"/>
      <w:marBottom w:val="0"/>
      <w:divBdr>
        <w:top w:val="none" w:sz="0" w:space="0" w:color="auto"/>
        <w:left w:val="none" w:sz="0" w:space="0" w:color="auto"/>
        <w:bottom w:val="none" w:sz="0" w:space="0" w:color="auto"/>
        <w:right w:val="none" w:sz="0" w:space="0" w:color="auto"/>
      </w:divBdr>
    </w:div>
    <w:div w:id="1197623239">
      <w:marLeft w:val="0"/>
      <w:marRight w:val="0"/>
      <w:marTop w:val="0"/>
      <w:marBottom w:val="0"/>
      <w:divBdr>
        <w:top w:val="none" w:sz="0" w:space="0" w:color="auto"/>
        <w:left w:val="none" w:sz="0" w:space="0" w:color="auto"/>
        <w:bottom w:val="none" w:sz="0" w:space="0" w:color="auto"/>
        <w:right w:val="none" w:sz="0" w:space="0" w:color="auto"/>
      </w:divBdr>
    </w:div>
    <w:div w:id="1197623240">
      <w:marLeft w:val="0"/>
      <w:marRight w:val="0"/>
      <w:marTop w:val="0"/>
      <w:marBottom w:val="0"/>
      <w:divBdr>
        <w:top w:val="none" w:sz="0" w:space="0" w:color="auto"/>
        <w:left w:val="none" w:sz="0" w:space="0" w:color="auto"/>
        <w:bottom w:val="none" w:sz="0" w:space="0" w:color="auto"/>
        <w:right w:val="none" w:sz="0" w:space="0" w:color="auto"/>
      </w:divBdr>
    </w:div>
    <w:div w:id="1197623241">
      <w:marLeft w:val="0"/>
      <w:marRight w:val="0"/>
      <w:marTop w:val="0"/>
      <w:marBottom w:val="0"/>
      <w:divBdr>
        <w:top w:val="none" w:sz="0" w:space="0" w:color="auto"/>
        <w:left w:val="none" w:sz="0" w:space="0" w:color="auto"/>
        <w:bottom w:val="none" w:sz="0" w:space="0" w:color="auto"/>
        <w:right w:val="none" w:sz="0" w:space="0" w:color="auto"/>
      </w:divBdr>
    </w:div>
    <w:div w:id="1197623242">
      <w:marLeft w:val="0"/>
      <w:marRight w:val="0"/>
      <w:marTop w:val="0"/>
      <w:marBottom w:val="0"/>
      <w:divBdr>
        <w:top w:val="none" w:sz="0" w:space="0" w:color="auto"/>
        <w:left w:val="none" w:sz="0" w:space="0" w:color="auto"/>
        <w:bottom w:val="none" w:sz="0" w:space="0" w:color="auto"/>
        <w:right w:val="none" w:sz="0" w:space="0" w:color="auto"/>
      </w:divBdr>
    </w:div>
    <w:div w:id="1197623243">
      <w:marLeft w:val="0"/>
      <w:marRight w:val="0"/>
      <w:marTop w:val="0"/>
      <w:marBottom w:val="0"/>
      <w:divBdr>
        <w:top w:val="none" w:sz="0" w:space="0" w:color="auto"/>
        <w:left w:val="none" w:sz="0" w:space="0" w:color="auto"/>
        <w:bottom w:val="none" w:sz="0" w:space="0" w:color="auto"/>
        <w:right w:val="none" w:sz="0" w:space="0" w:color="auto"/>
      </w:divBdr>
    </w:div>
    <w:div w:id="1197623244">
      <w:marLeft w:val="0"/>
      <w:marRight w:val="0"/>
      <w:marTop w:val="0"/>
      <w:marBottom w:val="0"/>
      <w:divBdr>
        <w:top w:val="none" w:sz="0" w:space="0" w:color="auto"/>
        <w:left w:val="none" w:sz="0" w:space="0" w:color="auto"/>
        <w:bottom w:val="none" w:sz="0" w:space="0" w:color="auto"/>
        <w:right w:val="none" w:sz="0" w:space="0" w:color="auto"/>
      </w:divBdr>
    </w:div>
    <w:div w:id="1197623245">
      <w:marLeft w:val="0"/>
      <w:marRight w:val="0"/>
      <w:marTop w:val="0"/>
      <w:marBottom w:val="0"/>
      <w:divBdr>
        <w:top w:val="none" w:sz="0" w:space="0" w:color="auto"/>
        <w:left w:val="none" w:sz="0" w:space="0" w:color="auto"/>
        <w:bottom w:val="none" w:sz="0" w:space="0" w:color="auto"/>
        <w:right w:val="none" w:sz="0" w:space="0" w:color="auto"/>
      </w:divBdr>
    </w:div>
    <w:div w:id="1197623246">
      <w:marLeft w:val="0"/>
      <w:marRight w:val="0"/>
      <w:marTop w:val="0"/>
      <w:marBottom w:val="0"/>
      <w:divBdr>
        <w:top w:val="none" w:sz="0" w:space="0" w:color="auto"/>
        <w:left w:val="none" w:sz="0" w:space="0" w:color="auto"/>
        <w:bottom w:val="none" w:sz="0" w:space="0" w:color="auto"/>
        <w:right w:val="none" w:sz="0" w:space="0" w:color="auto"/>
      </w:divBdr>
    </w:div>
    <w:div w:id="1197623247">
      <w:marLeft w:val="0"/>
      <w:marRight w:val="0"/>
      <w:marTop w:val="0"/>
      <w:marBottom w:val="0"/>
      <w:divBdr>
        <w:top w:val="none" w:sz="0" w:space="0" w:color="auto"/>
        <w:left w:val="none" w:sz="0" w:space="0" w:color="auto"/>
        <w:bottom w:val="none" w:sz="0" w:space="0" w:color="auto"/>
        <w:right w:val="none" w:sz="0" w:space="0" w:color="auto"/>
      </w:divBdr>
    </w:div>
    <w:div w:id="1197623248">
      <w:marLeft w:val="0"/>
      <w:marRight w:val="0"/>
      <w:marTop w:val="0"/>
      <w:marBottom w:val="0"/>
      <w:divBdr>
        <w:top w:val="none" w:sz="0" w:space="0" w:color="auto"/>
        <w:left w:val="none" w:sz="0" w:space="0" w:color="auto"/>
        <w:bottom w:val="none" w:sz="0" w:space="0" w:color="auto"/>
        <w:right w:val="none" w:sz="0" w:space="0" w:color="auto"/>
      </w:divBdr>
    </w:div>
    <w:div w:id="1197623249">
      <w:marLeft w:val="0"/>
      <w:marRight w:val="0"/>
      <w:marTop w:val="0"/>
      <w:marBottom w:val="0"/>
      <w:divBdr>
        <w:top w:val="none" w:sz="0" w:space="0" w:color="auto"/>
        <w:left w:val="none" w:sz="0" w:space="0" w:color="auto"/>
        <w:bottom w:val="none" w:sz="0" w:space="0" w:color="auto"/>
        <w:right w:val="none" w:sz="0" w:space="0" w:color="auto"/>
      </w:divBdr>
    </w:div>
    <w:div w:id="1197623250">
      <w:marLeft w:val="0"/>
      <w:marRight w:val="0"/>
      <w:marTop w:val="0"/>
      <w:marBottom w:val="0"/>
      <w:divBdr>
        <w:top w:val="none" w:sz="0" w:space="0" w:color="auto"/>
        <w:left w:val="none" w:sz="0" w:space="0" w:color="auto"/>
        <w:bottom w:val="none" w:sz="0" w:space="0" w:color="auto"/>
        <w:right w:val="none" w:sz="0" w:space="0" w:color="auto"/>
      </w:divBdr>
    </w:div>
    <w:div w:id="1197623251">
      <w:marLeft w:val="0"/>
      <w:marRight w:val="0"/>
      <w:marTop w:val="0"/>
      <w:marBottom w:val="0"/>
      <w:divBdr>
        <w:top w:val="none" w:sz="0" w:space="0" w:color="auto"/>
        <w:left w:val="none" w:sz="0" w:space="0" w:color="auto"/>
        <w:bottom w:val="none" w:sz="0" w:space="0" w:color="auto"/>
        <w:right w:val="none" w:sz="0" w:space="0" w:color="auto"/>
      </w:divBdr>
    </w:div>
    <w:div w:id="1197623252">
      <w:marLeft w:val="0"/>
      <w:marRight w:val="0"/>
      <w:marTop w:val="0"/>
      <w:marBottom w:val="0"/>
      <w:divBdr>
        <w:top w:val="none" w:sz="0" w:space="0" w:color="auto"/>
        <w:left w:val="none" w:sz="0" w:space="0" w:color="auto"/>
        <w:bottom w:val="none" w:sz="0" w:space="0" w:color="auto"/>
        <w:right w:val="none" w:sz="0" w:space="0" w:color="auto"/>
      </w:divBdr>
    </w:div>
    <w:div w:id="1197623253">
      <w:marLeft w:val="0"/>
      <w:marRight w:val="0"/>
      <w:marTop w:val="0"/>
      <w:marBottom w:val="0"/>
      <w:divBdr>
        <w:top w:val="none" w:sz="0" w:space="0" w:color="auto"/>
        <w:left w:val="none" w:sz="0" w:space="0" w:color="auto"/>
        <w:bottom w:val="none" w:sz="0" w:space="0" w:color="auto"/>
        <w:right w:val="none" w:sz="0" w:space="0" w:color="auto"/>
      </w:divBdr>
    </w:div>
    <w:div w:id="1197623254">
      <w:marLeft w:val="0"/>
      <w:marRight w:val="0"/>
      <w:marTop w:val="0"/>
      <w:marBottom w:val="0"/>
      <w:divBdr>
        <w:top w:val="none" w:sz="0" w:space="0" w:color="auto"/>
        <w:left w:val="none" w:sz="0" w:space="0" w:color="auto"/>
        <w:bottom w:val="none" w:sz="0" w:space="0" w:color="auto"/>
        <w:right w:val="none" w:sz="0" w:space="0" w:color="auto"/>
      </w:divBdr>
    </w:div>
    <w:div w:id="1197623255">
      <w:marLeft w:val="0"/>
      <w:marRight w:val="0"/>
      <w:marTop w:val="0"/>
      <w:marBottom w:val="0"/>
      <w:divBdr>
        <w:top w:val="none" w:sz="0" w:space="0" w:color="auto"/>
        <w:left w:val="none" w:sz="0" w:space="0" w:color="auto"/>
        <w:bottom w:val="none" w:sz="0" w:space="0" w:color="auto"/>
        <w:right w:val="none" w:sz="0" w:space="0" w:color="auto"/>
      </w:divBdr>
    </w:div>
    <w:div w:id="1197623256">
      <w:marLeft w:val="0"/>
      <w:marRight w:val="0"/>
      <w:marTop w:val="0"/>
      <w:marBottom w:val="0"/>
      <w:divBdr>
        <w:top w:val="none" w:sz="0" w:space="0" w:color="auto"/>
        <w:left w:val="none" w:sz="0" w:space="0" w:color="auto"/>
        <w:bottom w:val="none" w:sz="0" w:space="0" w:color="auto"/>
        <w:right w:val="none" w:sz="0" w:space="0" w:color="auto"/>
      </w:divBdr>
    </w:div>
    <w:div w:id="1197623257">
      <w:marLeft w:val="0"/>
      <w:marRight w:val="0"/>
      <w:marTop w:val="0"/>
      <w:marBottom w:val="0"/>
      <w:divBdr>
        <w:top w:val="none" w:sz="0" w:space="0" w:color="auto"/>
        <w:left w:val="none" w:sz="0" w:space="0" w:color="auto"/>
        <w:bottom w:val="none" w:sz="0" w:space="0" w:color="auto"/>
        <w:right w:val="none" w:sz="0" w:space="0" w:color="auto"/>
      </w:divBdr>
    </w:div>
    <w:div w:id="1197623258">
      <w:marLeft w:val="0"/>
      <w:marRight w:val="0"/>
      <w:marTop w:val="0"/>
      <w:marBottom w:val="0"/>
      <w:divBdr>
        <w:top w:val="none" w:sz="0" w:space="0" w:color="auto"/>
        <w:left w:val="none" w:sz="0" w:space="0" w:color="auto"/>
        <w:bottom w:val="none" w:sz="0" w:space="0" w:color="auto"/>
        <w:right w:val="none" w:sz="0" w:space="0" w:color="auto"/>
      </w:divBdr>
    </w:div>
    <w:div w:id="1197623259">
      <w:marLeft w:val="0"/>
      <w:marRight w:val="0"/>
      <w:marTop w:val="0"/>
      <w:marBottom w:val="0"/>
      <w:divBdr>
        <w:top w:val="none" w:sz="0" w:space="0" w:color="auto"/>
        <w:left w:val="none" w:sz="0" w:space="0" w:color="auto"/>
        <w:bottom w:val="none" w:sz="0" w:space="0" w:color="auto"/>
        <w:right w:val="none" w:sz="0" w:space="0" w:color="auto"/>
      </w:divBdr>
    </w:div>
    <w:div w:id="1197623260">
      <w:marLeft w:val="0"/>
      <w:marRight w:val="0"/>
      <w:marTop w:val="0"/>
      <w:marBottom w:val="0"/>
      <w:divBdr>
        <w:top w:val="none" w:sz="0" w:space="0" w:color="auto"/>
        <w:left w:val="none" w:sz="0" w:space="0" w:color="auto"/>
        <w:bottom w:val="none" w:sz="0" w:space="0" w:color="auto"/>
        <w:right w:val="none" w:sz="0" w:space="0" w:color="auto"/>
      </w:divBdr>
    </w:div>
    <w:div w:id="1197623261">
      <w:marLeft w:val="0"/>
      <w:marRight w:val="0"/>
      <w:marTop w:val="0"/>
      <w:marBottom w:val="0"/>
      <w:divBdr>
        <w:top w:val="none" w:sz="0" w:space="0" w:color="auto"/>
        <w:left w:val="none" w:sz="0" w:space="0" w:color="auto"/>
        <w:bottom w:val="none" w:sz="0" w:space="0" w:color="auto"/>
        <w:right w:val="none" w:sz="0" w:space="0" w:color="auto"/>
      </w:divBdr>
    </w:div>
    <w:div w:id="1197623262">
      <w:marLeft w:val="0"/>
      <w:marRight w:val="0"/>
      <w:marTop w:val="0"/>
      <w:marBottom w:val="0"/>
      <w:divBdr>
        <w:top w:val="none" w:sz="0" w:space="0" w:color="auto"/>
        <w:left w:val="none" w:sz="0" w:space="0" w:color="auto"/>
        <w:bottom w:val="none" w:sz="0" w:space="0" w:color="auto"/>
        <w:right w:val="none" w:sz="0" w:space="0" w:color="auto"/>
      </w:divBdr>
    </w:div>
    <w:div w:id="1197623263">
      <w:marLeft w:val="0"/>
      <w:marRight w:val="0"/>
      <w:marTop w:val="0"/>
      <w:marBottom w:val="0"/>
      <w:divBdr>
        <w:top w:val="none" w:sz="0" w:space="0" w:color="auto"/>
        <w:left w:val="none" w:sz="0" w:space="0" w:color="auto"/>
        <w:bottom w:val="none" w:sz="0" w:space="0" w:color="auto"/>
        <w:right w:val="none" w:sz="0" w:space="0" w:color="auto"/>
      </w:divBdr>
    </w:div>
    <w:div w:id="1197623264">
      <w:marLeft w:val="0"/>
      <w:marRight w:val="0"/>
      <w:marTop w:val="0"/>
      <w:marBottom w:val="0"/>
      <w:divBdr>
        <w:top w:val="none" w:sz="0" w:space="0" w:color="auto"/>
        <w:left w:val="none" w:sz="0" w:space="0" w:color="auto"/>
        <w:bottom w:val="none" w:sz="0" w:space="0" w:color="auto"/>
        <w:right w:val="none" w:sz="0" w:space="0" w:color="auto"/>
      </w:divBdr>
    </w:div>
    <w:div w:id="1197623265">
      <w:marLeft w:val="0"/>
      <w:marRight w:val="0"/>
      <w:marTop w:val="0"/>
      <w:marBottom w:val="0"/>
      <w:divBdr>
        <w:top w:val="none" w:sz="0" w:space="0" w:color="auto"/>
        <w:left w:val="none" w:sz="0" w:space="0" w:color="auto"/>
        <w:bottom w:val="none" w:sz="0" w:space="0" w:color="auto"/>
        <w:right w:val="none" w:sz="0" w:space="0" w:color="auto"/>
      </w:divBdr>
    </w:div>
    <w:div w:id="119762326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oshkarov17@yandex.ru" TargetMode="Externa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hyperlink" Target="mailto:Koshkarov17@yandex.ru" TargetMode="Externa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93</TotalTime>
  <Pages>12</Pages>
  <Words>2876</Words>
  <Characters>16397</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УДК  004</dc:title>
  <dc:subject/>
  <dc:creator>1</dc:creator>
  <cp:keywords/>
  <dc:description/>
  <cp:lastModifiedBy>Sergey</cp:lastModifiedBy>
  <cp:revision>12</cp:revision>
  <cp:lastPrinted>2015-04-22T16:06:00Z</cp:lastPrinted>
  <dcterms:created xsi:type="dcterms:W3CDTF">2016-04-07T09:08:00Z</dcterms:created>
  <dcterms:modified xsi:type="dcterms:W3CDTF">2016-05-24T18:06:00Z</dcterms:modified>
</cp:coreProperties>
</file>