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1141C7" w:rsidRPr="00715C85" w:rsidTr="003669E4">
        <w:trPr>
          <w:trHeight w:val="5026"/>
        </w:trPr>
        <w:tc>
          <w:tcPr>
            <w:tcW w:w="2500" w:type="pct"/>
          </w:tcPr>
          <w:p w:rsidR="001141C7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D6498A">
              <w:rPr>
                <w:rFonts w:ascii="Times New Roman" w:hAnsi="Times New Roman"/>
                <w:sz w:val="20"/>
                <w:szCs w:val="20"/>
              </w:rPr>
              <w:t>УДК 378.02</w:t>
            </w:r>
          </w:p>
          <w:p w:rsidR="001141C7" w:rsidRPr="007135A4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141C7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35A4">
              <w:rPr>
                <w:rFonts w:ascii="Times New Roman" w:hAnsi="Times New Roman"/>
                <w:sz w:val="20"/>
                <w:szCs w:val="20"/>
              </w:rPr>
              <w:t>13.00.00 Педагогические науки</w:t>
            </w:r>
          </w:p>
          <w:p w:rsidR="001141C7" w:rsidRPr="007135A4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141C7" w:rsidRPr="00D6498A" w:rsidRDefault="001141C7" w:rsidP="00D6498A">
            <w:pPr>
              <w:spacing w:after="0" w:line="240" w:lineRule="auto"/>
              <w:rPr>
                <w:rFonts w:ascii="Times New Roman" w:hAnsi="Times New Roman"/>
                <w:b/>
                <w:color w:val="333333"/>
                <w:sz w:val="20"/>
                <w:szCs w:val="20"/>
              </w:rPr>
            </w:pPr>
            <w:r w:rsidRPr="00D6498A">
              <w:rPr>
                <w:rFonts w:ascii="Times New Roman" w:hAnsi="Times New Roman"/>
                <w:b/>
                <w:color w:val="333333"/>
                <w:sz w:val="20"/>
                <w:szCs w:val="20"/>
              </w:rPr>
              <w:t>ПРОБЛЕМА САМОСТОЯТЕЛЬНОЙ РАБОТЫ УЧАЩИХСЯ ФОРТЕПИАННОГО КЛАССА В ОТЕЧЕСТВЕННОЙ МУЗЫКАЛЬНОЙ ПЕДАГОГИКЕ</w:t>
            </w:r>
          </w:p>
          <w:p w:rsidR="001141C7" w:rsidRPr="00D6498A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  <w:p w:rsidR="001141C7" w:rsidRPr="00D6498A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D6498A">
              <w:rPr>
                <w:rFonts w:ascii="Times New Roman" w:hAnsi="Times New Roman"/>
                <w:sz w:val="20"/>
                <w:szCs w:val="20"/>
              </w:rPr>
              <w:t xml:space="preserve">Свистун </w:t>
            </w:r>
            <w:r w:rsidRPr="007135A4">
              <w:rPr>
                <w:rFonts w:ascii="Times New Roman" w:hAnsi="Times New Roman"/>
                <w:sz w:val="20"/>
                <w:szCs w:val="20"/>
              </w:rPr>
              <w:t>Юлия Михайловна</w:t>
            </w:r>
          </w:p>
          <w:p w:rsidR="001141C7" w:rsidRPr="00D6498A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D6498A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1141C7" w:rsidRPr="00D6498A" w:rsidRDefault="001141C7" w:rsidP="00D6498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6498A">
              <w:rPr>
                <w:rFonts w:ascii="Times New Roman" w:hAnsi="Times New Roman"/>
                <w:i/>
                <w:sz w:val="20"/>
                <w:szCs w:val="20"/>
              </w:rPr>
              <w:t>Краснодарский государственный институт культуры,  Краснодар, Россия</w:t>
            </w:r>
          </w:p>
          <w:p w:rsidR="001141C7" w:rsidRPr="00D6498A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  <w:p w:rsidR="001141C7" w:rsidRPr="00D6498A" w:rsidRDefault="001141C7" w:rsidP="00D64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498A">
              <w:rPr>
                <w:rFonts w:ascii="Times New Roman" w:hAnsi="Times New Roman"/>
                <w:sz w:val="20"/>
                <w:szCs w:val="20"/>
              </w:rPr>
              <w:t>Статья посвящена изучению и сопоставлению различных взглядов педагогов-музыкантов на проблему самостоятельной работы учащихся. Рассмотрены основные принципы организации и построения самостоятель</w:t>
            </w:r>
            <w:r>
              <w:rPr>
                <w:rFonts w:ascii="Times New Roman" w:hAnsi="Times New Roman"/>
                <w:sz w:val="20"/>
                <w:szCs w:val="20"/>
              </w:rPr>
              <w:t>ных занятий в классе фортепиано</w:t>
            </w:r>
          </w:p>
          <w:p w:rsidR="001141C7" w:rsidRPr="00D6498A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  <w:p w:rsidR="001141C7" w:rsidRPr="00D6498A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D6498A">
              <w:rPr>
                <w:rFonts w:ascii="Times New Roman" w:hAnsi="Times New Roman"/>
                <w:sz w:val="20"/>
                <w:szCs w:val="20"/>
              </w:rPr>
              <w:t>Ключевые слова: САМОСТОЯТЕЛЬНАЯ РАБОТА, ФОРТЕПИАННЫЙ КЛАСС, ПЕДАГОГИ-МУЗЫКАНТЫ</w:t>
            </w:r>
          </w:p>
        </w:tc>
        <w:tc>
          <w:tcPr>
            <w:tcW w:w="2500" w:type="pct"/>
          </w:tcPr>
          <w:p w:rsidR="001141C7" w:rsidRPr="00D6498A" w:rsidRDefault="001141C7" w:rsidP="00D6498A">
            <w:pPr>
              <w:spacing w:after="0" w:line="240" w:lineRule="auto"/>
              <w:outlineLvl w:val="1"/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</w:pPr>
            <w:r w:rsidRPr="00D6498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D6498A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6498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378.02</w:t>
            </w:r>
          </w:p>
          <w:p w:rsidR="001141C7" w:rsidRDefault="001141C7" w:rsidP="00D6498A">
            <w:pPr>
              <w:spacing w:after="0" w:line="240" w:lineRule="auto"/>
              <w:outlineLvl w:val="1"/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141C7" w:rsidRDefault="001141C7" w:rsidP="00D6498A">
            <w:pPr>
              <w:spacing w:after="0" w:line="240" w:lineRule="auto"/>
              <w:outlineLvl w:val="1"/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Pedagogical sciences</w:t>
            </w:r>
          </w:p>
          <w:p w:rsidR="001141C7" w:rsidRPr="00D6498A" w:rsidRDefault="001141C7" w:rsidP="00D6498A">
            <w:pPr>
              <w:spacing w:after="0" w:line="240" w:lineRule="auto"/>
              <w:outlineLvl w:val="1"/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141C7" w:rsidRPr="00D6498A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b/>
                <w:color w:val="333333"/>
                <w:sz w:val="20"/>
                <w:szCs w:val="20"/>
                <w:lang w:val="en-US"/>
              </w:rPr>
            </w:pPr>
            <w:r w:rsidRPr="00D6498A">
              <w:rPr>
                <w:rFonts w:ascii="Times New Roman" w:hAnsi="Times New Roman"/>
                <w:b/>
                <w:color w:val="333333"/>
                <w:sz w:val="20"/>
                <w:szCs w:val="20"/>
                <w:lang w:val="en-US"/>
              </w:rPr>
              <w:t xml:space="preserve">THE PROBLEM OF PUPILS </w:t>
            </w:r>
            <w:r>
              <w:rPr>
                <w:rFonts w:ascii="Times New Roman" w:hAnsi="Times New Roman"/>
                <w:b/>
                <w:color w:val="333333"/>
                <w:sz w:val="20"/>
                <w:szCs w:val="20"/>
                <w:lang w:val="en-US"/>
              </w:rPr>
              <w:t xml:space="preserve">DURING </w:t>
            </w:r>
            <w:r w:rsidRPr="00D6498A">
              <w:rPr>
                <w:rFonts w:ascii="Times New Roman" w:hAnsi="Times New Roman"/>
                <w:b/>
                <w:color w:val="333333"/>
                <w:sz w:val="20"/>
                <w:szCs w:val="20"/>
                <w:lang w:val="en-US"/>
              </w:rPr>
              <w:t>INDIVIDUAL STUDY WITHIN THE PIANO CLASS IN RUSSIAN MUSICAL PEDAGOGY</w:t>
            </w:r>
          </w:p>
          <w:p w:rsidR="001141C7" w:rsidRPr="00D6498A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141C7" w:rsidRPr="00D6498A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color w:val="333333"/>
                <w:sz w:val="20"/>
                <w:szCs w:val="20"/>
                <w:lang w:val="en-US"/>
              </w:rPr>
            </w:pPr>
          </w:p>
          <w:p w:rsidR="001141C7" w:rsidRPr="00D6498A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498A">
              <w:rPr>
                <w:rFonts w:ascii="Times New Roman" w:hAnsi="Times New Roman"/>
                <w:sz w:val="20"/>
                <w:szCs w:val="20"/>
                <w:lang w:val="en-US"/>
              </w:rPr>
              <w:t>Svistun 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ulia </w:t>
            </w:r>
            <w:r w:rsidRPr="00D6498A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ikhailovna</w:t>
            </w:r>
            <w:r w:rsidRPr="00D649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1141C7" w:rsidRPr="003669E4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669E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Postgraduate student </w:t>
            </w:r>
          </w:p>
          <w:p w:rsidR="001141C7" w:rsidRPr="00D6498A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i/>
                <w:color w:val="333333"/>
                <w:sz w:val="20"/>
                <w:szCs w:val="20"/>
                <w:lang w:val="en-US"/>
              </w:rPr>
            </w:pPr>
            <w:r w:rsidRPr="00D6498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Krasnodar State institute of culture, Krasnodar, Russia</w:t>
            </w:r>
          </w:p>
          <w:p w:rsidR="001141C7" w:rsidRPr="00D6498A" w:rsidRDefault="001141C7" w:rsidP="00D6498A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lang w:val="en-US"/>
              </w:rPr>
            </w:pPr>
          </w:p>
          <w:p w:rsidR="001141C7" w:rsidRPr="00715C85" w:rsidRDefault="001141C7" w:rsidP="00D6498A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D6498A">
              <w:rPr>
                <w:rFonts w:ascii="Times New Roman" w:hAnsi="Times New Roman"/>
                <w:sz w:val="20"/>
                <w:szCs w:val="20"/>
                <w:lang w:val="en-US"/>
              </w:rPr>
              <w:t>The article is devoted to the studying and comparing different points of view of teachers-musi</w:t>
            </w:r>
            <w:r w:rsidRPr="003669E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cians on the problem of pupils' individual study. </w:t>
            </w:r>
            <w:r w:rsidRPr="003669E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The work gives basic principles of organization and building an independent practice at the piano lessons</w:t>
            </w:r>
          </w:p>
          <w:p w:rsidR="001141C7" w:rsidRPr="00715C85" w:rsidRDefault="001141C7" w:rsidP="00D6498A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</w:p>
          <w:p w:rsidR="001141C7" w:rsidRPr="00715C85" w:rsidRDefault="001141C7" w:rsidP="00D649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1141C7" w:rsidRPr="00D6498A" w:rsidRDefault="001141C7" w:rsidP="00D64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498A">
              <w:rPr>
                <w:rFonts w:ascii="Times New Roman" w:hAnsi="Times New Roman"/>
                <w:sz w:val="20"/>
                <w:szCs w:val="20"/>
                <w:lang w:val="en-US"/>
              </w:rPr>
              <w:t>Keywords: INDIVIDUAL STUDY, PIANO CLASS, TEACHERS-MUSICIANS</w:t>
            </w:r>
          </w:p>
          <w:p w:rsidR="001141C7" w:rsidRPr="00D6498A" w:rsidRDefault="001141C7" w:rsidP="00D6498A">
            <w:pPr>
              <w:spacing w:after="0" w:line="240" w:lineRule="auto"/>
              <w:outlineLvl w:val="1"/>
              <w:rPr>
                <w:rFonts w:ascii="Times New Roman" w:hAnsi="Times New Roman"/>
                <w:color w:val="333333"/>
                <w:sz w:val="20"/>
                <w:szCs w:val="20"/>
                <w:lang w:val="en-US"/>
              </w:rPr>
            </w:pPr>
            <w:r w:rsidRPr="00D6498A">
              <w:rPr>
                <w:rFonts w:ascii="Times New Roman" w:hAnsi="Times New Roman"/>
                <w:color w:val="333333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1141C7" w:rsidRPr="00DA66A8" w:rsidRDefault="001141C7" w:rsidP="00063E31">
      <w:pPr>
        <w:spacing w:after="0" w:line="240" w:lineRule="atLeast"/>
        <w:jc w:val="right"/>
        <w:rPr>
          <w:rFonts w:ascii="Times New Roman" w:hAnsi="Times New Roman"/>
          <w:i/>
          <w:sz w:val="28"/>
          <w:szCs w:val="28"/>
          <w:lang w:val="en-US"/>
        </w:rPr>
      </w:pPr>
    </w:p>
    <w:p w:rsidR="001141C7" w:rsidRPr="00E03438" w:rsidRDefault="001141C7" w:rsidP="00063E3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03438">
        <w:rPr>
          <w:rFonts w:ascii="Times New Roman" w:hAnsi="Times New Roman"/>
          <w:color w:val="000000"/>
          <w:sz w:val="28"/>
          <w:szCs w:val="28"/>
        </w:rPr>
        <w:t xml:space="preserve">Проблема некачественного выполнения самостоятельной домашней работы характерна для большинства учащихся современных музыкальных школ. </w:t>
      </w:r>
      <w:r>
        <w:rPr>
          <w:rFonts w:ascii="Times New Roman" w:hAnsi="Times New Roman"/>
          <w:color w:val="000000"/>
          <w:sz w:val="28"/>
          <w:szCs w:val="28"/>
        </w:rPr>
        <w:t>На уроке п</w:t>
      </w:r>
      <w:r w:rsidRPr="00E03438">
        <w:rPr>
          <w:rFonts w:ascii="Times New Roman" w:hAnsi="Times New Roman"/>
          <w:color w:val="000000"/>
          <w:sz w:val="28"/>
          <w:szCs w:val="28"/>
        </w:rPr>
        <w:t>реподаватели занимаются решением исполнительских  задач, развитием технических возможностей, чтением с листа, работой</w:t>
      </w:r>
      <w:r>
        <w:rPr>
          <w:rFonts w:ascii="Times New Roman" w:hAnsi="Times New Roman"/>
          <w:color w:val="000000"/>
          <w:sz w:val="28"/>
          <w:szCs w:val="28"/>
        </w:rPr>
        <w:t xml:space="preserve"> над фразировкой, </w:t>
      </w:r>
      <w:r w:rsidRPr="00E03438">
        <w:rPr>
          <w:rFonts w:ascii="Times New Roman" w:hAnsi="Times New Roman"/>
          <w:color w:val="000000"/>
          <w:sz w:val="28"/>
          <w:szCs w:val="28"/>
        </w:rPr>
        <w:t>педализацией, стараясь в</w:t>
      </w:r>
      <w:r>
        <w:rPr>
          <w:rFonts w:ascii="Times New Roman" w:hAnsi="Times New Roman"/>
          <w:color w:val="000000"/>
          <w:sz w:val="28"/>
          <w:szCs w:val="28"/>
        </w:rPr>
        <w:t>местить всё это в рамки отведенного</w:t>
      </w:r>
      <w:r w:rsidRPr="00E03438">
        <w:rPr>
          <w:rFonts w:ascii="Times New Roman" w:hAnsi="Times New Roman"/>
          <w:color w:val="000000"/>
          <w:sz w:val="28"/>
          <w:szCs w:val="28"/>
        </w:rPr>
        <w:t xml:space="preserve"> времени. Насколько вырос бы уровень профессионализма учащихся, будь их домашняя работа столь же продуктивна! Однако для многих современных преподавателей до сих пор остается открытым </w:t>
      </w:r>
      <w:r>
        <w:rPr>
          <w:rFonts w:ascii="Times New Roman" w:hAnsi="Times New Roman"/>
          <w:color w:val="000000"/>
          <w:sz w:val="28"/>
          <w:szCs w:val="28"/>
        </w:rPr>
        <w:t>целый</w:t>
      </w:r>
      <w:r w:rsidRPr="00E03438">
        <w:rPr>
          <w:rFonts w:ascii="Times New Roman" w:hAnsi="Times New Roman"/>
          <w:color w:val="000000"/>
          <w:sz w:val="28"/>
          <w:szCs w:val="28"/>
        </w:rPr>
        <w:t xml:space="preserve"> комплекс вопросов, связанный с выполнением </w:t>
      </w:r>
      <w:r>
        <w:rPr>
          <w:rFonts w:ascii="Times New Roman" w:hAnsi="Times New Roman"/>
          <w:color w:val="000000"/>
          <w:sz w:val="28"/>
          <w:szCs w:val="28"/>
        </w:rPr>
        <w:t xml:space="preserve">учащимися </w:t>
      </w:r>
      <w:r w:rsidRPr="00E03438">
        <w:rPr>
          <w:rFonts w:ascii="Times New Roman" w:hAnsi="Times New Roman"/>
          <w:color w:val="000000"/>
          <w:sz w:val="28"/>
          <w:szCs w:val="28"/>
        </w:rPr>
        <w:t>самостоятельной домашней работы, ее содержанием, формами организации, методологией.</w:t>
      </w:r>
      <w:r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E03438">
        <w:rPr>
          <w:rFonts w:ascii="Times New Roman" w:hAnsi="Times New Roman"/>
          <w:color w:val="000000"/>
          <w:sz w:val="28"/>
          <w:szCs w:val="28"/>
        </w:rPr>
        <w:t xml:space="preserve">егодня </w:t>
      </w:r>
      <w:r>
        <w:rPr>
          <w:rFonts w:ascii="Times New Roman" w:hAnsi="Times New Roman"/>
          <w:color w:val="000000"/>
          <w:sz w:val="28"/>
          <w:szCs w:val="28"/>
        </w:rPr>
        <w:t xml:space="preserve">назрела необходимость разработки </w:t>
      </w:r>
      <w:r w:rsidRPr="00C47437">
        <w:rPr>
          <w:rFonts w:ascii="Times New Roman" w:hAnsi="Times New Roman"/>
          <w:color w:val="000000"/>
          <w:sz w:val="28"/>
          <w:szCs w:val="28"/>
        </w:rPr>
        <w:t>методической системы</w:t>
      </w:r>
      <w:r>
        <w:rPr>
          <w:rFonts w:ascii="Times New Roman" w:hAnsi="Times New Roman"/>
          <w:color w:val="000000"/>
          <w:sz w:val="28"/>
          <w:szCs w:val="28"/>
        </w:rPr>
        <w:t>, направленной</w:t>
      </w:r>
      <w:r w:rsidRPr="00E03438">
        <w:rPr>
          <w:rFonts w:ascii="Times New Roman" w:hAnsi="Times New Roman"/>
          <w:color w:val="000000"/>
          <w:sz w:val="28"/>
          <w:szCs w:val="28"/>
        </w:rPr>
        <w:t xml:space="preserve"> на формирование готовности школьника к самостоятельной работе</w:t>
      </w:r>
      <w:r w:rsidRPr="007951E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классе фортепиано</w:t>
      </w:r>
      <w:r w:rsidRPr="00E03438">
        <w:rPr>
          <w:rFonts w:ascii="Times New Roman" w:hAnsi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/>
          <w:color w:val="000000"/>
          <w:sz w:val="28"/>
          <w:szCs w:val="28"/>
        </w:rPr>
        <w:t>повышение качества</w:t>
      </w:r>
      <w:r w:rsidRPr="00E03438">
        <w:rPr>
          <w:rFonts w:ascii="Times New Roman" w:hAnsi="Times New Roman"/>
          <w:color w:val="000000"/>
          <w:sz w:val="28"/>
          <w:szCs w:val="28"/>
        </w:rPr>
        <w:t xml:space="preserve"> этой работы. </w:t>
      </w:r>
    </w:p>
    <w:p w:rsidR="001141C7" w:rsidRDefault="001141C7" w:rsidP="00063E3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03438">
        <w:rPr>
          <w:rFonts w:ascii="Times New Roman" w:hAnsi="Times New Roman"/>
          <w:color w:val="000000"/>
          <w:sz w:val="28"/>
          <w:szCs w:val="28"/>
        </w:rPr>
        <w:t>Изуч</w:t>
      </w:r>
      <w:r>
        <w:rPr>
          <w:rFonts w:ascii="Times New Roman" w:hAnsi="Times New Roman"/>
          <w:color w:val="000000"/>
          <w:sz w:val="28"/>
          <w:szCs w:val="28"/>
        </w:rPr>
        <w:t>ение</w:t>
      </w:r>
      <w:r w:rsidRPr="00E03438">
        <w:rPr>
          <w:rFonts w:ascii="Times New Roman" w:hAnsi="Times New Roman"/>
          <w:color w:val="000000"/>
          <w:sz w:val="28"/>
          <w:szCs w:val="28"/>
        </w:rPr>
        <w:t xml:space="preserve"> музыкальн</w:t>
      </w:r>
      <w:r>
        <w:rPr>
          <w:rFonts w:ascii="Times New Roman" w:hAnsi="Times New Roman"/>
          <w:color w:val="000000"/>
          <w:sz w:val="28"/>
          <w:szCs w:val="28"/>
        </w:rPr>
        <w:t>о-</w:t>
      </w:r>
      <w:r w:rsidRPr="00E03438">
        <w:rPr>
          <w:rFonts w:ascii="Times New Roman" w:hAnsi="Times New Roman"/>
          <w:color w:val="000000"/>
          <w:sz w:val="28"/>
          <w:szCs w:val="28"/>
        </w:rPr>
        <w:t>педагог</w:t>
      </w:r>
      <w:r>
        <w:rPr>
          <w:rFonts w:ascii="Times New Roman" w:hAnsi="Times New Roman"/>
          <w:color w:val="000000"/>
          <w:sz w:val="28"/>
          <w:szCs w:val="28"/>
        </w:rPr>
        <w:t>ической литературы показывает</w:t>
      </w:r>
      <w:r w:rsidRPr="00E03438">
        <w:rPr>
          <w:rFonts w:ascii="Times New Roman" w:hAnsi="Times New Roman"/>
          <w:color w:val="000000"/>
          <w:sz w:val="28"/>
          <w:szCs w:val="28"/>
        </w:rPr>
        <w:t xml:space="preserve">, что  при наличии огромного количества работ, посвященных обучению игре на фортепиано, вопросы самостоятельной работы учащихся </w:t>
      </w:r>
      <w:r>
        <w:rPr>
          <w:rFonts w:ascii="Times New Roman" w:hAnsi="Times New Roman"/>
          <w:color w:val="000000"/>
          <w:sz w:val="28"/>
          <w:szCs w:val="28"/>
        </w:rPr>
        <w:t>освещаются в них недостаточно</w:t>
      </w:r>
      <w:r w:rsidRPr="00E03438">
        <w:rPr>
          <w:rFonts w:ascii="Times New Roman" w:hAnsi="Times New Roman"/>
          <w:color w:val="000000"/>
          <w:sz w:val="28"/>
          <w:szCs w:val="28"/>
        </w:rPr>
        <w:t>. Авторы трудов словно бы игнорируют эту тему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E03438">
        <w:rPr>
          <w:rFonts w:ascii="Times New Roman" w:hAnsi="Times New Roman"/>
          <w:color w:val="000000"/>
          <w:sz w:val="28"/>
          <w:szCs w:val="28"/>
        </w:rPr>
        <w:t xml:space="preserve"> как не заслуживающую особого внимания. Однако это впечат</w:t>
      </w:r>
      <w:r>
        <w:rPr>
          <w:rFonts w:ascii="Times New Roman" w:hAnsi="Times New Roman"/>
          <w:color w:val="000000"/>
          <w:sz w:val="28"/>
          <w:szCs w:val="28"/>
        </w:rPr>
        <w:t xml:space="preserve">ление скорее ошибочное, так как </w:t>
      </w:r>
      <w:r w:rsidRPr="00E03438">
        <w:rPr>
          <w:rFonts w:ascii="Times New Roman" w:hAnsi="Times New Roman"/>
          <w:color w:val="000000"/>
          <w:sz w:val="28"/>
          <w:szCs w:val="28"/>
        </w:rPr>
        <w:t xml:space="preserve">повышение качества выполнения самостоятельных домашних заданий  интересовало многих </w:t>
      </w:r>
      <w:r>
        <w:rPr>
          <w:rFonts w:ascii="Times New Roman" w:hAnsi="Times New Roman"/>
          <w:color w:val="000000"/>
          <w:sz w:val="28"/>
          <w:szCs w:val="28"/>
        </w:rPr>
        <w:t>известных</w:t>
      </w:r>
      <w:r w:rsidRPr="00E03438">
        <w:rPr>
          <w:rFonts w:ascii="Times New Roman" w:hAnsi="Times New Roman"/>
          <w:color w:val="000000"/>
          <w:sz w:val="28"/>
          <w:szCs w:val="28"/>
        </w:rPr>
        <w:t xml:space="preserve"> педагогов-музыкантов, о чем свидетельствуют их публичные высказывания, доклады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E03438">
        <w:rPr>
          <w:rFonts w:ascii="Times New Roman" w:hAnsi="Times New Roman"/>
          <w:color w:val="000000"/>
          <w:sz w:val="28"/>
          <w:szCs w:val="28"/>
        </w:rPr>
        <w:t xml:space="preserve"> статьи</w:t>
      </w:r>
      <w:r>
        <w:rPr>
          <w:rFonts w:ascii="Times New Roman" w:hAnsi="Times New Roman"/>
          <w:color w:val="000000"/>
          <w:sz w:val="28"/>
          <w:szCs w:val="28"/>
        </w:rPr>
        <w:t>, учебные пособия.</w:t>
      </w:r>
      <w:r w:rsidRPr="00E034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45E2">
        <w:rPr>
          <w:rFonts w:ascii="Times New Roman" w:hAnsi="Times New Roman"/>
          <w:color w:val="000000"/>
          <w:sz w:val="28"/>
          <w:szCs w:val="28"/>
        </w:rPr>
        <w:t xml:space="preserve">Несмотря на фрагментарный характер </w:t>
      </w:r>
      <w:r>
        <w:rPr>
          <w:rFonts w:ascii="Times New Roman" w:hAnsi="Times New Roman"/>
          <w:color w:val="000000"/>
          <w:sz w:val="28"/>
          <w:szCs w:val="28"/>
        </w:rPr>
        <w:t xml:space="preserve">этих высказываний, </w:t>
      </w:r>
      <w:r w:rsidRPr="003145E2">
        <w:rPr>
          <w:rFonts w:ascii="Times New Roman" w:hAnsi="Times New Roman"/>
          <w:color w:val="000000"/>
          <w:sz w:val="28"/>
          <w:szCs w:val="28"/>
        </w:rPr>
        <w:t>в них содерж</w:t>
      </w:r>
      <w:r>
        <w:rPr>
          <w:rFonts w:ascii="Times New Roman" w:hAnsi="Times New Roman"/>
          <w:color w:val="000000"/>
          <w:sz w:val="28"/>
          <w:szCs w:val="28"/>
        </w:rPr>
        <w:t xml:space="preserve">ится много принципиально важных </w:t>
      </w:r>
      <w:r w:rsidRPr="003145E2">
        <w:rPr>
          <w:rFonts w:ascii="Times New Roman" w:hAnsi="Times New Roman"/>
          <w:color w:val="000000"/>
          <w:sz w:val="28"/>
          <w:szCs w:val="28"/>
        </w:rPr>
        <w:t>моментов, которые</w:t>
      </w:r>
      <w:r>
        <w:rPr>
          <w:rFonts w:ascii="Times New Roman" w:hAnsi="Times New Roman"/>
          <w:color w:val="000000"/>
          <w:sz w:val="28"/>
          <w:szCs w:val="28"/>
        </w:rPr>
        <w:t xml:space="preserve"> могут служить </w:t>
      </w:r>
      <w:r w:rsidRPr="00C47437">
        <w:rPr>
          <w:rFonts w:ascii="Times New Roman" w:hAnsi="Times New Roman"/>
          <w:color w:val="000000"/>
          <w:sz w:val="28"/>
          <w:szCs w:val="28"/>
        </w:rPr>
        <w:t>основой дальнейшей оптимизации</w:t>
      </w:r>
      <w:r>
        <w:rPr>
          <w:rFonts w:ascii="Times New Roman" w:hAnsi="Times New Roman"/>
          <w:color w:val="000000"/>
          <w:sz w:val="28"/>
          <w:szCs w:val="28"/>
        </w:rPr>
        <w:t xml:space="preserve"> самостоятельной работы школьника в классе фортепиано.</w:t>
      </w:r>
    </w:p>
    <w:p w:rsidR="001141C7" w:rsidRDefault="001141C7" w:rsidP="00063E3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Когда педагоги впервые столкнулись с проблемой самостоятельной подготовки учащихся-пианистов? Считалось ли это столь необходимым условием фортепианного роста в прошлом? Заметное место в русской истории фортепианного искусства принадлежит частному преподаванию. «Русская пресса конца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XVIII</w:t>
      </w:r>
      <w:r w:rsidRPr="00A05EC1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первой половины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XIX</w:t>
      </w:r>
      <w:r w:rsidRPr="00A05EC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века, – отмечает Г. М. Цыпин, – пестрит объявлениями, рекламирующими достоинства многочисленных «мастеров» и «мастериц» по части  фортепианного обучения, которые настоятельно приглашают всех желающих прибегнуть к их услугам»</w:t>
      </w:r>
      <w:r w:rsidRPr="00FB57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F032A">
        <w:rPr>
          <w:rFonts w:ascii="Times New Roman" w:hAnsi="Times New Roman"/>
          <w:color w:val="000000"/>
          <w:sz w:val="28"/>
          <w:szCs w:val="28"/>
        </w:rPr>
        <w:t>[1</w:t>
      </w:r>
      <w:r>
        <w:rPr>
          <w:rFonts w:ascii="Times New Roman" w:hAnsi="Times New Roman"/>
          <w:color w:val="000000"/>
          <w:sz w:val="28"/>
          <w:szCs w:val="28"/>
        </w:rPr>
        <w:t>, с. 16</w:t>
      </w:r>
      <w:r w:rsidRPr="004F032A">
        <w:rPr>
          <w:rFonts w:ascii="Times New Roman" w:hAnsi="Times New Roman"/>
          <w:color w:val="000000"/>
          <w:sz w:val="28"/>
          <w:szCs w:val="28"/>
        </w:rPr>
        <w:t>].</w:t>
      </w:r>
      <w:r>
        <w:rPr>
          <w:rFonts w:ascii="Times New Roman" w:hAnsi="Times New Roman"/>
          <w:color w:val="000000"/>
          <w:sz w:val="28"/>
          <w:szCs w:val="28"/>
        </w:rPr>
        <w:t xml:space="preserve">  В специфических условиях любительского уклада русского музыкального быта самостоятельная домашняя работа не являлась обязательной и проводилась по желанию «русских бар». Наряду с частным преподаванием на рубеже веков активизируется обучение игре на клавишных инструментах и в государственных учебных заведениях различных типов, которые начинают конкурировать с домашней </w:t>
      </w:r>
      <w:r w:rsidRPr="00C47437">
        <w:rPr>
          <w:rFonts w:ascii="Times New Roman" w:hAnsi="Times New Roman"/>
          <w:color w:val="000000"/>
          <w:sz w:val="28"/>
          <w:szCs w:val="28"/>
        </w:rPr>
        <w:t>формой занятий.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1141C7" w:rsidRDefault="001141C7" w:rsidP="00063E3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Немало  ценных  </w:t>
      </w:r>
      <w:r w:rsidRPr="00C47437">
        <w:rPr>
          <w:rFonts w:ascii="Times New Roman" w:hAnsi="Times New Roman"/>
          <w:color w:val="000000"/>
          <w:sz w:val="28"/>
          <w:szCs w:val="28"/>
        </w:rPr>
        <w:t>высказываний</w:t>
      </w:r>
      <w:r>
        <w:rPr>
          <w:rFonts w:ascii="Times New Roman" w:hAnsi="Times New Roman"/>
          <w:color w:val="000000"/>
          <w:sz w:val="28"/>
          <w:szCs w:val="28"/>
        </w:rPr>
        <w:t xml:space="preserve"> о самостоятельной работе было </w:t>
      </w:r>
      <w:r w:rsidRPr="00C47437">
        <w:rPr>
          <w:rFonts w:ascii="Times New Roman" w:hAnsi="Times New Roman"/>
          <w:color w:val="000000"/>
          <w:sz w:val="28"/>
          <w:szCs w:val="28"/>
        </w:rPr>
        <w:t>предложено</w:t>
      </w:r>
      <w:r>
        <w:rPr>
          <w:rFonts w:ascii="Times New Roman" w:hAnsi="Times New Roman"/>
          <w:color w:val="000000"/>
          <w:sz w:val="28"/>
          <w:szCs w:val="28"/>
        </w:rPr>
        <w:t xml:space="preserve"> А. Л. Гензельтом – преподавателем фортепиано в Смольном институте, а впоследствии, инспектировавшим музыкальные классы закрытых женских институтов. Большой интерес представляет его фундаментальный труд  «На многолетнем опыте основанные правила преподавания фортепианной игры, составленные Адольфом Гензельтом, руководство для преподавателей и учениц во вверенных его надзору казенных заведениях»</w:t>
      </w:r>
      <w:r w:rsidRPr="00D27FA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smartTag w:uri="urn:schemas-microsoft-com:office:smarttags" w:element="metricconverter">
        <w:smartTagPr>
          <w:attr w:name="ProductID" w:val="1869 г"/>
        </w:smartTagPr>
        <w:r>
          <w:rPr>
            <w:rFonts w:ascii="Times New Roman" w:hAnsi="Times New Roman"/>
            <w:color w:val="000000"/>
            <w:sz w:val="28"/>
            <w:szCs w:val="28"/>
          </w:rPr>
          <w:t>1869</w:t>
        </w:r>
        <w:r w:rsidRPr="00D27FAF">
          <w:rPr>
            <w:rFonts w:ascii="Times New Roman" w:hAnsi="Times New Roman"/>
            <w:color w:val="000000"/>
            <w:sz w:val="28"/>
            <w:szCs w:val="28"/>
          </w:rPr>
          <w:t xml:space="preserve"> </w:t>
        </w:r>
        <w:r>
          <w:rPr>
            <w:rFonts w:ascii="Times New Roman" w:hAnsi="Times New Roman"/>
            <w:color w:val="000000"/>
            <w:sz w:val="28"/>
            <w:szCs w:val="28"/>
          </w:rPr>
          <w:t>г</w:t>
        </w:r>
      </w:smartTag>
      <w:r>
        <w:rPr>
          <w:rFonts w:ascii="Times New Roman" w:hAnsi="Times New Roman"/>
          <w:color w:val="000000"/>
          <w:sz w:val="28"/>
          <w:szCs w:val="28"/>
        </w:rPr>
        <w:t>.). Автор считает необходимым научить воспитанника фортепианного класса «самостоятельно, без поддержки и опеки извне ориентироваться в тексте и характере музыкального произведения, в вопросах формы, стиля, технического овладения материалом…»</w:t>
      </w:r>
      <w:r w:rsidRPr="00734C9B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 xml:space="preserve">Цит. по </w:t>
      </w:r>
      <w:r w:rsidRPr="00734C9B">
        <w:rPr>
          <w:rFonts w:ascii="Times New Roman" w:hAnsi="Times New Roman"/>
          <w:color w:val="000000"/>
          <w:sz w:val="28"/>
          <w:szCs w:val="28"/>
        </w:rPr>
        <w:t>1, с. 20]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F032A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т. к. не исключено, что в дальнейшем ему самому придётся выполнять музыкально-педагогические функции</w:t>
      </w:r>
      <w:r w:rsidRPr="00734C9B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В эпоху расплывчатости и неопределенности установок в фортепианном обучении  Гензельт впервые попытался дать ответы на вопросы: «кого учить», «для чего учить» и «как учить», уделяя особое внимание вопросам самостоятельной работы.</w:t>
      </w:r>
    </w:p>
    <w:p w:rsidR="001141C7" w:rsidRDefault="001141C7" w:rsidP="00063E3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Н. Финангин, автор трактата «Музыкальная грамматика или новый и легчайший способ изучения правил музыки для игры на фортепиано», поддерживает взгляды Гензельта. С его точки зрения, заслуживает всяческого порицания то положение, когда «учащиеся хотя играют большие пьесы, выученные с учителем, но одни сами не в состоянии разыграть и маленькой пьесы» </w:t>
      </w:r>
      <w:r w:rsidRPr="00FB57DB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 xml:space="preserve">Цит. по </w:t>
      </w:r>
      <w:r w:rsidRPr="004F032A">
        <w:rPr>
          <w:rFonts w:ascii="Times New Roman" w:hAnsi="Times New Roman"/>
          <w:color w:val="000000"/>
          <w:sz w:val="28"/>
          <w:szCs w:val="28"/>
        </w:rPr>
        <w:t xml:space="preserve">1, с. 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4F032A">
        <w:rPr>
          <w:rFonts w:ascii="Times New Roman" w:hAnsi="Times New Roman"/>
          <w:color w:val="000000"/>
          <w:sz w:val="28"/>
          <w:szCs w:val="28"/>
        </w:rPr>
        <w:t>],</w:t>
      </w:r>
      <w:r>
        <w:rPr>
          <w:rFonts w:ascii="Times New Roman" w:hAnsi="Times New Roman"/>
          <w:color w:val="000000"/>
          <w:sz w:val="28"/>
          <w:szCs w:val="28"/>
        </w:rPr>
        <w:t xml:space="preserve"> что говорит о полной беспомощности тех, кто не умеет работать самостоятельно.</w:t>
      </w:r>
    </w:p>
    <w:p w:rsidR="001141C7" w:rsidRDefault="001141C7" w:rsidP="00063E3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Создание в середине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XIX</w:t>
      </w:r>
      <w:r>
        <w:rPr>
          <w:rFonts w:ascii="Times New Roman" w:hAnsi="Times New Roman"/>
          <w:color w:val="000000"/>
          <w:sz w:val="28"/>
          <w:szCs w:val="28"/>
        </w:rPr>
        <w:t xml:space="preserve"> века Русского музыкального общества и первых консерваторий  стало толчком для быстрого развития в нашей стране профессионального музыкального образования. Фортепианными классами в консерваториях руководили выдающиеся пианисты – братья А. и Н. Рубинштейны, Т. Лешетицкий, А. Есипова, В. Сафонов, педагогическая деятельность которых послужила основой создания определенных традиций воспитания учащихся-пианистов. К вопросам самостоятельной работы учащихся </w:t>
      </w:r>
      <w:r w:rsidRPr="00C47437">
        <w:rPr>
          <w:rFonts w:ascii="Times New Roman" w:hAnsi="Times New Roman"/>
          <w:color w:val="000000"/>
          <w:sz w:val="28"/>
          <w:szCs w:val="28"/>
        </w:rPr>
        <w:t>часто</w:t>
      </w:r>
      <w:r>
        <w:rPr>
          <w:rFonts w:ascii="Times New Roman" w:hAnsi="Times New Roman"/>
          <w:color w:val="000000"/>
          <w:sz w:val="28"/>
          <w:szCs w:val="28"/>
        </w:rPr>
        <w:t xml:space="preserve"> обращался А. Г. Рубинштейн. Он рекомендовал метод разучивания</w:t>
      </w:r>
      <w:r w:rsidRPr="003145E2">
        <w:rPr>
          <w:rFonts w:ascii="Times New Roman" w:hAnsi="Times New Roman"/>
          <w:color w:val="000000"/>
          <w:sz w:val="28"/>
          <w:szCs w:val="28"/>
        </w:rPr>
        <w:t xml:space="preserve"> музыкального произведения без помощи и поддержки преподавателя</w:t>
      </w:r>
      <w:r>
        <w:rPr>
          <w:rFonts w:ascii="Times New Roman" w:hAnsi="Times New Roman"/>
          <w:color w:val="000000"/>
          <w:sz w:val="28"/>
          <w:szCs w:val="28"/>
        </w:rPr>
        <w:t>. Впоследствии этот метод использовали в своём классе В. И. Сафонов и Л. В. Николаев</w:t>
      </w:r>
      <w:r w:rsidRPr="003145E2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141C7" w:rsidRDefault="001141C7" w:rsidP="00063E3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А. Гольденвейзер, анализируя проблемы самостоятельности учащихся, указывает на одну из самых распространенных ошибок преподавателей – так называемое «натаскивание», которое, к сожалению, распространено до сих пор во многих музыкальных школах. Гольденвейзер противопоставляет «натаскивание» самостоятельности, считая, что таким образом педагоги «вымучивают» каждый такт и каждую ноту, стремясь к идеальному звучанию, в результате чего ребенок теряет всякое собственное соображение. Лучше «пусть учащийся играет средним звуком, пусть он не делает бесконечного множества оттенков, но пусть он работает самостоятельно»  </w:t>
      </w:r>
      <w:r w:rsidRPr="004F032A">
        <w:rPr>
          <w:rFonts w:ascii="Times New Roman" w:hAnsi="Times New Roman"/>
          <w:color w:val="000000"/>
          <w:sz w:val="28"/>
          <w:szCs w:val="28"/>
        </w:rPr>
        <w:t>[2</w:t>
      </w:r>
      <w:r>
        <w:rPr>
          <w:rFonts w:ascii="Times New Roman" w:hAnsi="Times New Roman"/>
          <w:color w:val="000000"/>
          <w:sz w:val="28"/>
          <w:szCs w:val="28"/>
        </w:rPr>
        <w:t>, с. 32</w:t>
      </w:r>
      <w:r w:rsidRPr="004F032A">
        <w:rPr>
          <w:rFonts w:ascii="Times New Roman" w:hAnsi="Times New Roman"/>
          <w:color w:val="000000"/>
          <w:sz w:val="28"/>
          <w:szCs w:val="28"/>
        </w:rPr>
        <w:t>].</w:t>
      </w:r>
      <w:r>
        <w:rPr>
          <w:rFonts w:ascii="Times New Roman" w:hAnsi="Times New Roman"/>
          <w:color w:val="000000"/>
          <w:sz w:val="28"/>
          <w:szCs w:val="28"/>
        </w:rPr>
        <w:t xml:space="preserve">  Б. Милич также обращает внимание на эту проблему: «Обычно хорошая игра небольшого количества выученных произведений, являющаяся результатом длительной работы над всеми деталями музыкальной ткани, сочетается с низким уровнем самостоятельности ученика…» [3</w:t>
      </w:r>
      <w:r w:rsidRPr="000E1517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с. 16</w:t>
      </w:r>
      <w:r w:rsidRPr="000E1517">
        <w:rPr>
          <w:rFonts w:ascii="Times New Roman" w:hAnsi="Times New Roman"/>
          <w:color w:val="000000"/>
          <w:sz w:val="28"/>
          <w:szCs w:val="28"/>
        </w:rPr>
        <w:t>].</w:t>
      </w:r>
    </w:p>
    <w:p w:rsidR="001141C7" w:rsidRDefault="001141C7" w:rsidP="00063E3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И. Гофман, А</w:t>
      </w:r>
      <w:r w:rsidRPr="003110F9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10F9">
        <w:rPr>
          <w:rFonts w:ascii="Times New Roman" w:hAnsi="Times New Roman"/>
          <w:color w:val="000000"/>
          <w:sz w:val="28"/>
          <w:szCs w:val="28"/>
        </w:rPr>
        <w:t xml:space="preserve">Гольденвейзер, </w:t>
      </w:r>
      <w:r>
        <w:rPr>
          <w:rFonts w:ascii="Times New Roman" w:hAnsi="Times New Roman"/>
          <w:color w:val="000000"/>
          <w:sz w:val="28"/>
          <w:szCs w:val="28"/>
        </w:rPr>
        <w:t xml:space="preserve">Г. Г. Нейгауз </w:t>
      </w:r>
      <w:r w:rsidRPr="003110F9">
        <w:rPr>
          <w:rFonts w:ascii="Times New Roman" w:hAnsi="Times New Roman"/>
          <w:color w:val="000000"/>
          <w:sz w:val="28"/>
          <w:szCs w:val="28"/>
        </w:rPr>
        <w:t>отмечали, что приобщать учащихся к самостоятельной работе следует с учётом возрастного фактора. Более того, чем раньше преподават</w:t>
      </w:r>
      <w:r>
        <w:rPr>
          <w:rFonts w:ascii="Times New Roman" w:hAnsi="Times New Roman"/>
          <w:color w:val="000000"/>
          <w:sz w:val="28"/>
          <w:szCs w:val="28"/>
        </w:rPr>
        <w:t xml:space="preserve">ель </w:t>
      </w:r>
      <w:r w:rsidRPr="003110F9">
        <w:rPr>
          <w:rFonts w:ascii="Times New Roman" w:hAnsi="Times New Roman"/>
          <w:color w:val="000000"/>
          <w:sz w:val="28"/>
          <w:szCs w:val="28"/>
        </w:rPr>
        <w:t xml:space="preserve">подготовит своего ученика к самостоятельным, целесообразно организованным действиям, тем скорее он сможет добиться высоких и устойчивых результатов.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3110F9">
        <w:rPr>
          <w:rFonts w:ascii="Times New Roman" w:hAnsi="Times New Roman"/>
          <w:color w:val="000000"/>
          <w:sz w:val="28"/>
          <w:szCs w:val="28"/>
        </w:rPr>
        <w:t xml:space="preserve"> процессе </w:t>
      </w:r>
      <w:r>
        <w:rPr>
          <w:rFonts w:ascii="Times New Roman" w:hAnsi="Times New Roman"/>
          <w:color w:val="000000"/>
          <w:sz w:val="28"/>
          <w:szCs w:val="28"/>
        </w:rPr>
        <w:t>работы над формированием готовности школьника к самостоятельным действиям преподавателю следует уделить особое внимание продумыванию первых домашних заданий. В то же время Л. Маккиннон замечала, что н</w:t>
      </w:r>
      <w:r w:rsidRPr="003110F9">
        <w:rPr>
          <w:rFonts w:ascii="Times New Roman" w:hAnsi="Times New Roman"/>
          <w:color w:val="000000"/>
          <w:sz w:val="28"/>
          <w:szCs w:val="28"/>
        </w:rPr>
        <w:t xml:space="preserve">екоторые музыканты </w:t>
      </w:r>
      <w:r>
        <w:rPr>
          <w:rFonts w:ascii="Times New Roman" w:hAnsi="Times New Roman"/>
          <w:color w:val="000000"/>
          <w:sz w:val="28"/>
          <w:szCs w:val="28"/>
        </w:rPr>
        <w:t xml:space="preserve">советуют вообще </w:t>
      </w:r>
      <w:r w:rsidRPr="003110F9">
        <w:rPr>
          <w:rFonts w:ascii="Times New Roman" w:hAnsi="Times New Roman"/>
          <w:color w:val="000000"/>
          <w:sz w:val="28"/>
          <w:szCs w:val="28"/>
        </w:rPr>
        <w:t>запрещать самостоятельную работу до тех пор, пока ребенок не</w:t>
      </w:r>
      <w:r>
        <w:rPr>
          <w:rFonts w:ascii="Times New Roman" w:hAnsi="Times New Roman"/>
          <w:color w:val="000000"/>
          <w:sz w:val="28"/>
          <w:szCs w:val="28"/>
        </w:rPr>
        <w:t xml:space="preserve"> научится работать правильно</w:t>
      </w:r>
      <w:r w:rsidRPr="000E1517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объясняя это тем, что впоследствии каждый зажим и каждое неверное движение </w:t>
      </w:r>
      <w:r w:rsidRPr="003110F9">
        <w:rPr>
          <w:rFonts w:ascii="Times New Roman" w:hAnsi="Times New Roman"/>
          <w:color w:val="000000"/>
          <w:sz w:val="28"/>
          <w:szCs w:val="28"/>
        </w:rPr>
        <w:t>может слишком дорого стоить</w:t>
      </w:r>
      <w:r>
        <w:rPr>
          <w:rFonts w:ascii="Times New Roman" w:hAnsi="Times New Roman"/>
          <w:color w:val="000000"/>
          <w:sz w:val="28"/>
          <w:szCs w:val="28"/>
        </w:rPr>
        <w:t xml:space="preserve"> [4</w:t>
      </w:r>
      <w:r w:rsidRPr="000E1517">
        <w:rPr>
          <w:rFonts w:ascii="Times New Roman" w:hAnsi="Times New Roman"/>
          <w:color w:val="000000"/>
          <w:sz w:val="28"/>
          <w:szCs w:val="28"/>
        </w:rPr>
        <w:t>]</w:t>
      </w:r>
      <w:r w:rsidRPr="003110F9">
        <w:rPr>
          <w:rFonts w:ascii="Times New Roman" w:hAnsi="Times New Roman"/>
          <w:color w:val="000000"/>
          <w:sz w:val="28"/>
          <w:szCs w:val="28"/>
        </w:rPr>
        <w:t xml:space="preserve">. Тем не менее, </w:t>
      </w:r>
      <w:r>
        <w:rPr>
          <w:rFonts w:ascii="Times New Roman" w:hAnsi="Times New Roman"/>
          <w:color w:val="000000"/>
          <w:sz w:val="28"/>
          <w:szCs w:val="28"/>
        </w:rPr>
        <w:t>не получая домашних заданий от педагога в самом начале, ребенок не будет готов к ним в дальнейшем</w:t>
      </w:r>
      <w:r w:rsidRPr="003110F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141C7" w:rsidRDefault="001141C7" w:rsidP="00063E3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110F9">
        <w:rPr>
          <w:rFonts w:ascii="Times New Roman" w:hAnsi="Times New Roman"/>
          <w:color w:val="000000"/>
          <w:sz w:val="28"/>
          <w:szCs w:val="28"/>
        </w:rPr>
        <w:t>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10F9">
        <w:rPr>
          <w:rFonts w:ascii="Times New Roman" w:hAnsi="Times New Roman"/>
          <w:color w:val="000000"/>
          <w:sz w:val="28"/>
          <w:szCs w:val="28"/>
        </w:rPr>
        <w:t>Калантарова, анализируя работу педагога с младшими школьниками, делает акцент на темп восприятия малышей: «Первые шаги должны быть медленными…спешка, завышение программы губительны для ученика… Задания должны быть небольшие и разнообразные»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10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B57DB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5, с. 143</w:t>
      </w:r>
      <w:r w:rsidRPr="000E1517">
        <w:rPr>
          <w:rFonts w:ascii="Times New Roman" w:hAnsi="Times New Roman"/>
          <w:color w:val="000000"/>
          <w:sz w:val="28"/>
          <w:szCs w:val="28"/>
        </w:rPr>
        <w:t>].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3110F9">
        <w:rPr>
          <w:rFonts w:ascii="Times New Roman" w:hAnsi="Times New Roman"/>
          <w:color w:val="000000"/>
          <w:sz w:val="28"/>
          <w:szCs w:val="28"/>
        </w:rPr>
        <w:t>Для примера 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10F9">
        <w:rPr>
          <w:rFonts w:ascii="Times New Roman" w:hAnsi="Times New Roman"/>
          <w:color w:val="000000"/>
          <w:sz w:val="28"/>
          <w:szCs w:val="28"/>
        </w:rPr>
        <w:t>Калантарова предлагает в качестве первого домашнего задания рисунок, изображающий настроение или сюжет услышанной на уроке песенки. Такое задание понравится ребенку, поможет не забыть материал, пройденный на уроке,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10F9">
        <w:rPr>
          <w:rFonts w:ascii="Times New Roman" w:hAnsi="Times New Roman"/>
          <w:color w:val="000000"/>
          <w:sz w:val="28"/>
          <w:szCs w:val="28"/>
        </w:rPr>
        <w:t xml:space="preserve"> а,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10F9">
        <w:rPr>
          <w:rFonts w:ascii="Times New Roman" w:hAnsi="Times New Roman"/>
          <w:color w:val="000000"/>
          <w:sz w:val="28"/>
          <w:szCs w:val="28"/>
        </w:rPr>
        <w:t>главное, малыш почувствует ответственность за его выполнение.</w:t>
      </w:r>
      <w:r>
        <w:rPr>
          <w:rFonts w:ascii="Times New Roman" w:hAnsi="Times New Roman"/>
          <w:color w:val="000000"/>
          <w:sz w:val="28"/>
          <w:szCs w:val="28"/>
        </w:rPr>
        <w:t xml:space="preserve"> А. Д. Алексеев рекомендует записывать первые домашние задания крупными печатными буквами, чтобы ребенок сам мог прочесть задание: это приучает его к большей самостоятельности и способствует повышению качества домашней работы  </w:t>
      </w:r>
      <w:r w:rsidRPr="00FB57DB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B17B5">
        <w:rPr>
          <w:rFonts w:ascii="Times New Roman" w:hAnsi="Times New Roman"/>
          <w:color w:val="000000"/>
          <w:sz w:val="28"/>
          <w:szCs w:val="28"/>
        </w:rPr>
        <w:t>].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1141C7" w:rsidRDefault="001141C7" w:rsidP="00063E3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145E2">
        <w:rPr>
          <w:rFonts w:ascii="Times New Roman" w:hAnsi="Times New Roman"/>
          <w:color w:val="000000"/>
          <w:sz w:val="28"/>
          <w:szCs w:val="28"/>
        </w:rPr>
        <w:t>В реко</w:t>
      </w:r>
      <w:r>
        <w:rPr>
          <w:rFonts w:ascii="Times New Roman" w:hAnsi="Times New Roman"/>
          <w:color w:val="000000"/>
          <w:sz w:val="28"/>
          <w:szCs w:val="28"/>
        </w:rPr>
        <w:t xml:space="preserve">мендациях видных педагогов-музыкантов </w:t>
      </w:r>
      <w:r w:rsidRPr="003145E2">
        <w:rPr>
          <w:rFonts w:ascii="Times New Roman" w:hAnsi="Times New Roman"/>
          <w:color w:val="000000"/>
          <w:sz w:val="28"/>
          <w:szCs w:val="28"/>
        </w:rPr>
        <w:t>доминирует мысль о том, что домашние занятия учащих</w:t>
      </w:r>
      <w:r>
        <w:rPr>
          <w:rFonts w:ascii="Times New Roman" w:hAnsi="Times New Roman"/>
          <w:color w:val="000000"/>
          <w:sz w:val="28"/>
          <w:szCs w:val="28"/>
        </w:rPr>
        <w:t xml:space="preserve">ся должны носить целенаправленный характер. </w:t>
      </w:r>
      <w:r w:rsidRPr="003145E2">
        <w:rPr>
          <w:rFonts w:ascii="Times New Roman" w:hAnsi="Times New Roman"/>
          <w:color w:val="000000"/>
          <w:sz w:val="28"/>
          <w:szCs w:val="28"/>
        </w:rPr>
        <w:t xml:space="preserve">Целенаправленность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3145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47437">
        <w:rPr>
          <w:rFonts w:ascii="Times New Roman" w:hAnsi="Times New Roman"/>
          <w:color w:val="000000"/>
          <w:sz w:val="28"/>
          <w:szCs w:val="28"/>
        </w:rPr>
        <w:t>важное условие</w:t>
      </w:r>
      <w:r>
        <w:rPr>
          <w:rFonts w:ascii="Times New Roman" w:hAnsi="Times New Roman"/>
          <w:color w:val="000000"/>
          <w:sz w:val="28"/>
          <w:szCs w:val="28"/>
        </w:rPr>
        <w:t xml:space="preserve"> выполнения самостоятельной работы</w:t>
      </w:r>
      <w:r w:rsidRPr="003145E2">
        <w:rPr>
          <w:rFonts w:ascii="Times New Roman" w:hAnsi="Times New Roman"/>
          <w:color w:val="000000"/>
          <w:sz w:val="28"/>
          <w:szCs w:val="28"/>
        </w:rPr>
        <w:t>, часто встречающ</w:t>
      </w:r>
      <w:r>
        <w:rPr>
          <w:rFonts w:ascii="Times New Roman" w:hAnsi="Times New Roman"/>
          <w:color w:val="000000"/>
          <w:sz w:val="28"/>
          <w:szCs w:val="28"/>
        </w:rPr>
        <w:t>ее</w:t>
      </w:r>
      <w:r w:rsidRPr="003145E2">
        <w:rPr>
          <w:rFonts w:ascii="Times New Roman" w:hAnsi="Times New Roman"/>
          <w:color w:val="000000"/>
          <w:sz w:val="28"/>
          <w:szCs w:val="28"/>
        </w:rPr>
        <w:t>ся у 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45E2">
        <w:rPr>
          <w:rFonts w:ascii="Times New Roman" w:hAnsi="Times New Roman"/>
          <w:color w:val="000000"/>
          <w:sz w:val="28"/>
          <w:szCs w:val="28"/>
        </w:rPr>
        <w:t>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45E2">
        <w:rPr>
          <w:rFonts w:ascii="Times New Roman" w:hAnsi="Times New Roman"/>
          <w:color w:val="000000"/>
          <w:sz w:val="28"/>
          <w:szCs w:val="28"/>
        </w:rPr>
        <w:t>Нейгауза,</w:t>
      </w:r>
      <w:r>
        <w:rPr>
          <w:rFonts w:ascii="Times New Roman" w:hAnsi="Times New Roman"/>
          <w:color w:val="000000"/>
          <w:sz w:val="28"/>
          <w:szCs w:val="28"/>
        </w:rPr>
        <w:t xml:space="preserve"> С. Е. Фейнберга, А. Б. Гольденвейзе</w:t>
      </w:r>
      <w:r w:rsidRPr="003145E2">
        <w:rPr>
          <w:rFonts w:ascii="Times New Roman" w:hAnsi="Times New Roman"/>
          <w:color w:val="000000"/>
          <w:sz w:val="28"/>
          <w:szCs w:val="28"/>
        </w:rPr>
        <w:t xml:space="preserve">ра. </w:t>
      </w:r>
      <w:r>
        <w:rPr>
          <w:rFonts w:ascii="Times New Roman" w:hAnsi="Times New Roman"/>
          <w:color w:val="000000"/>
          <w:sz w:val="28"/>
          <w:szCs w:val="28"/>
        </w:rPr>
        <w:t xml:space="preserve">В данном случае целенаправленность трактуется как постановка учащимися определенных </w:t>
      </w:r>
      <w:r w:rsidRPr="003145E2">
        <w:rPr>
          <w:rFonts w:ascii="Times New Roman" w:hAnsi="Times New Roman"/>
          <w:color w:val="000000"/>
          <w:sz w:val="28"/>
          <w:szCs w:val="28"/>
        </w:rPr>
        <w:t>задач в сво</w:t>
      </w:r>
      <w:r>
        <w:rPr>
          <w:rFonts w:ascii="Times New Roman" w:hAnsi="Times New Roman"/>
          <w:color w:val="000000"/>
          <w:sz w:val="28"/>
          <w:szCs w:val="28"/>
        </w:rPr>
        <w:t>ей домашней работе и устремленность к их выполнению</w:t>
      </w:r>
      <w:r w:rsidRPr="003145E2">
        <w:rPr>
          <w:rFonts w:ascii="Times New Roman" w:hAnsi="Times New Roman"/>
          <w:color w:val="000000"/>
          <w:sz w:val="28"/>
          <w:szCs w:val="28"/>
        </w:rPr>
        <w:t>. Целенаправленност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Pr="003145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выступает </w:t>
      </w:r>
      <w:r w:rsidRPr="003145E2">
        <w:rPr>
          <w:rFonts w:ascii="Times New Roman" w:hAnsi="Times New Roman"/>
          <w:color w:val="000000"/>
          <w:sz w:val="28"/>
          <w:szCs w:val="28"/>
        </w:rPr>
        <w:t>своего рода индикатор</w:t>
      </w:r>
      <w:r>
        <w:rPr>
          <w:rFonts w:ascii="Times New Roman" w:hAnsi="Times New Roman"/>
          <w:color w:val="000000"/>
          <w:sz w:val="28"/>
          <w:szCs w:val="28"/>
        </w:rPr>
        <w:t>ом</w:t>
      </w:r>
      <w:r w:rsidRPr="003145E2">
        <w:rPr>
          <w:rFonts w:ascii="Times New Roman" w:hAnsi="Times New Roman"/>
          <w:color w:val="000000"/>
          <w:sz w:val="28"/>
          <w:szCs w:val="28"/>
        </w:rPr>
        <w:t xml:space="preserve"> содержательности </w:t>
      </w:r>
      <w:r>
        <w:rPr>
          <w:rFonts w:ascii="Times New Roman" w:hAnsi="Times New Roman"/>
          <w:color w:val="000000"/>
          <w:sz w:val="28"/>
          <w:szCs w:val="28"/>
        </w:rPr>
        <w:t xml:space="preserve">этих </w:t>
      </w:r>
      <w:r w:rsidRPr="003145E2">
        <w:rPr>
          <w:rFonts w:ascii="Times New Roman" w:hAnsi="Times New Roman"/>
          <w:color w:val="000000"/>
          <w:sz w:val="28"/>
          <w:szCs w:val="28"/>
        </w:rPr>
        <w:t>занятий, их внутренней смысловой наполненнос</w:t>
      </w:r>
      <w:r>
        <w:rPr>
          <w:rFonts w:ascii="Times New Roman" w:hAnsi="Times New Roman"/>
          <w:color w:val="000000"/>
          <w:sz w:val="28"/>
          <w:szCs w:val="28"/>
        </w:rPr>
        <w:t xml:space="preserve">ти. Как отмечает </w:t>
      </w:r>
      <w:r w:rsidRPr="00867198">
        <w:rPr>
          <w:rFonts w:ascii="Times New Roman" w:hAnsi="Times New Roman"/>
          <w:sz w:val="28"/>
          <w:szCs w:val="28"/>
        </w:rPr>
        <w:t>С. Е</w:t>
      </w:r>
      <w:r w:rsidRPr="008671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7198">
        <w:rPr>
          <w:rFonts w:ascii="Times New Roman" w:hAnsi="Times New Roman"/>
          <w:sz w:val="28"/>
          <w:szCs w:val="28"/>
        </w:rPr>
        <w:t xml:space="preserve">Фейнберг, 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ели могут чередоваться и видоизменяться, главное, чтобы они были, направляли</w:t>
      </w:r>
      <w:r w:rsidRPr="003145E2">
        <w:rPr>
          <w:rFonts w:ascii="Times New Roman" w:hAnsi="Times New Roman"/>
          <w:color w:val="000000"/>
          <w:sz w:val="28"/>
          <w:szCs w:val="28"/>
        </w:rPr>
        <w:t xml:space="preserve"> и кор</w:t>
      </w:r>
      <w:r>
        <w:rPr>
          <w:rFonts w:ascii="Times New Roman" w:hAnsi="Times New Roman"/>
          <w:color w:val="000000"/>
          <w:sz w:val="28"/>
          <w:szCs w:val="28"/>
        </w:rPr>
        <w:t xml:space="preserve">ректировали действия </w:t>
      </w:r>
      <w:r w:rsidRPr="00FB57DB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6B17B5">
        <w:rPr>
          <w:rFonts w:ascii="Times New Roman" w:hAnsi="Times New Roman"/>
          <w:color w:val="000000"/>
          <w:sz w:val="28"/>
          <w:szCs w:val="28"/>
        </w:rPr>
        <w:t>].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1141C7" w:rsidRDefault="001141C7" w:rsidP="0002207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Психолог В. И. Петрушин выделяет два основных принципа построения самостоятельных занятий – режимный и целевой: «</w:t>
      </w:r>
      <w:r w:rsidRPr="0004452E">
        <w:rPr>
          <w:rFonts w:ascii="Times New Roman" w:hAnsi="Times New Roman"/>
          <w:sz w:val="28"/>
          <w:szCs w:val="28"/>
        </w:rPr>
        <w:t xml:space="preserve">При режимном подходе музыкант </w:t>
      </w:r>
      <w:r>
        <w:rPr>
          <w:rFonts w:ascii="Times New Roman" w:hAnsi="Times New Roman"/>
          <w:sz w:val="28"/>
          <w:szCs w:val="28"/>
        </w:rPr>
        <w:t>старается заниматься каждый день</w:t>
      </w:r>
      <w:r w:rsidRPr="0004452E">
        <w:rPr>
          <w:rFonts w:ascii="Times New Roman" w:hAnsi="Times New Roman"/>
          <w:sz w:val="28"/>
          <w:szCs w:val="28"/>
        </w:rPr>
        <w:t xml:space="preserve"> положенное количество часов</w:t>
      </w:r>
      <w:r>
        <w:rPr>
          <w:rFonts w:ascii="Times New Roman" w:hAnsi="Times New Roman"/>
          <w:sz w:val="28"/>
          <w:szCs w:val="28"/>
        </w:rPr>
        <w:t xml:space="preserve">…» </w:t>
      </w:r>
      <w:r>
        <w:rPr>
          <w:rFonts w:ascii="Times New Roman" w:hAnsi="Times New Roman"/>
          <w:color w:val="000000"/>
          <w:sz w:val="28"/>
          <w:szCs w:val="28"/>
        </w:rPr>
        <w:t>[8, с. 100</w:t>
      </w:r>
      <w:r w:rsidRPr="00FB57DB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04452E">
        <w:rPr>
          <w:rFonts w:ascii="Times New Roman" w:hAnsi="Times New Roman"/>
          <w:sz w:val="28"/>
          <w:szCs w:val="28"/>
        </w:rPr>
        <w:t xml:space="preserve"> Плюсом такой работы является </w:t>
      </w:r>
      <w:r>
        <w:rPr>
          <w:rFonts w:ascii="Times New Roman" w:hAnsi="Times New Roman"/>
          <w:sz w:val="28"/>
          <w:szCs w:val="28"/>
        </w:rPr>
        <w:t>«</w:t>
      </w:r>
      <w:r w:rsidRPr="0004452E">
        <w:rPr>
          <w:rFonts w:ascii="Times New Roman" w:hAnsi="Times New Roman"/>
          <w:sz w:val="28"/>
          <w:szCs w:val="28"/>
        </w:rPr>
        <w:t>воспитание воли</w:t>
      </w:r>
      <w:r>
        <w:rPr>
          <w:rFonts w:ascii="Times New Roman" w:hAnsi="Times New Roman"/>
          <w:sz w:val="28"/>
          <w:szCs w:val="28"/>
        </w:rPr>
        <w:t>,</w:t>
      </w:r>
      <w:r w:rsidRPr="0004452E">
        <w:rPr>
          <w:rFonts w:ascii="Times New Roman" w:hAnsi="Times New Roman"/>
          <w:sz w:val="28"/>
          <w:szCs w:val="28"/>
        </w:rPr>
        <w:t xml:space="preserve"> усидчивости, </w:t>
      </w:r>
      <w:r>
        <w:rPr>
          <w:rFonts w:ascii="Times New Roman" w:hAnsi="Times New Roman"/>
          <w:sz w:val="28"/>
          <w:szCs w:val="28"/>
        </w:rPr>
        <w:t>чувства ответственности за свою профессиональную судьбу»</w:t>
      </w:r>
      <w:r w:rsidRPr="000E41C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[8, с. 100</w:t>
      </w:r>
      <w:r w:rsidRPr="00FB57DB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>. М</w:t>
      </w:r>
      <w:r>
        <w:rPr>
          <w:rFonts w:ascii="Times New Roman" w:hAnsi="Times New Roman"/>
          <w:sz w:val="28"/>
          <w:szCs w:val="28"/>
        </w:rPr>
        <w:t>инусом «может стать формальное отсиживание положенных часов</w:t>
      </w:r>
      <w:r w:rsidRPr="0004452E">
        <w:rPr>
          <w:rFonts w:ascii="Times New Roman" w:hAnsi="Times New Roman"/>
          <w:sz w:val="28"/>
          <w:szCs w:val="28"/>
        </w:rPr>
        <w:t xml:space="preserve">, когда произведение играется, но по-настоящему ничего не выучивается. </w:t>
      </w:r>
      <w:r>
        <w:rPr>
          <w:rFonts w:ascii="Times New Roman" w:hAnsi="Times New Roman"/>
          <w:sz w:val="28"/>
          <w:szCs w:val="28"/>
        </w:rPr>
        <w:t xml:space="preserve">Так занимаются многие ученики детских музыкальных школ, которые учатся музыке под нажимом родителей </w:t>
      </w:r>
      <w:r>
        <w:rPr>
          <w:rFonts w:ascii="Times New Roman" w:hAnsi="Times New Roman"/>
          <w:color w:val="000000"/>
          <w:sz w:val="28"/>
          <w:szCs w:val="28"/>
        </w:rPr>
        <w:t>[8, с. 100</w:t>
      </w:r>
      <w:r w:rsidRPr="00FB57DB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04452E">
        <w:rPr>
          <w:rFonts w:ascii="Times New Roman" w:hAnsi="Times New Roman"/>
          <w:sz w:val="28"/>
          <w:szCs w:val="28"/>
        </w:rPr>
        <w:t xml:space="preserve">При целевом подходе музыкант не прекращает своих занятий до тех пор, пока не достигнет поставленной цели. Плюсом этого подхода надо признать высокую эффективность работы, основанную на точной направленности задач. Минусом – возможность увлечения учащимися </w:t>
      </w:r>
      <w:r>
        <w:rPr>
          <w:rFonts w:ascii="Times New Roman" w:hAnsi="Times New Roman"/>
          <w:sz w:val="28"/>
          <w:szCs w:val="28"/>
        </w:rPr>
        <w:t>«авральны</w:t>
      </w:r>
      <w:r w:rsidRPr="0004452E">
        <w:rPr>
          <w:rFonts w:ascii="Times New Roman" w:hAnsi="Times New Roman"/>
          <w:sz w:val="28"/>
          <w:szCs w:val="28"/>
        </w:rPr>
        <w:t xml:space="preserve">ми приемами работы, </w:t>
      </w:r>
      <w:r>
        <w:rPr>
          <w:rFonts w:ascii="Times New Roman" w:hAnsi="Times New Roman"/>
          <w:sz w:val="28"/>
          <w:szCs w:val="28"/>
        </w:rPr>
        <w:t>когда музыкант в один присест пытается</w:t>
      </w:r>
      <w:r w:rsidRPr="0004452E">
        <w:rPr>
          <w:rFonts w:ascii="Times New Roman" w:hAnsi="Times New Roman"/>
          <w:sz w:val="28"/>
          <w:szCs w:val="28"/>
        </w:rPr>
        <w:t xml:space="preserve"> выучить то,</w:t>
      </w:r>
      <w:r>
        <w:rPr>
          <w:rFonts w:ascii="Times New Roman" w:hAnsi="Times New Roman"/>
          <w:sz w:val="28"/>
          <w:szCs w:val="28"/>
        </w:rPr>
        <w:t xml:space="preserve"> на что требуется не один месяц» </w:t>
      </w:r>
      <w:r>
        <w:rPr>
          <w:rFonts w:ascii="Times New Roman" w:hAnsi="Times New Roman"/>
          <w:color w:val="000000"/>
          <w:sz w:val="28"/>
          <w:szCs w:val="28"/>
        </w:rPr>
        <w:t>[8,</w:t>
      </w:r>
      <w:r w:rsidRPr="0055413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с. 100</w:t>
      </w:r>
      <w:r w:rsidRPr="00FB57DB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 xml:space="preserve">. Логично предположить, что оптимальным является логичное сочетание этих принципов построения самостоятельной работы. </w:t>
      </w:r>
    </w:p>
    <w:p w:rsidR="001141C7" w:rsidRPr="00157D1B" w:rsidRDefault="001141C7" w:rsidP="0002207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Различны также мнения пианистов о необходимом количестве часов самостоятельной работы в день. Л. Николаев так отвечает на этот вопрос: «Три часа ежедневной работы – вот минимум, при котором можно кое-как держаться на достигнутом уровне; работая четыре часа – уже  можно двигаться вперед. Но для талантливого пианиста, ставящего перед собой высокие цели, хорошая норма – это пять часов занятий в день» </w:t>
      </w:r>
      <w:r w:rsidRPr="00FB57DB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Цит. по 8, с. 106</w:t>
      </w:r>
      <w:r w:rsidRPr="00387595">
        <w:rPr>
          <w:rFonts w:ascii="Times New Roman" w:hAnsi="Times New Roman"/>
          <w:color w:val="000000"/>
          <w:sz w:val="28"/>
          <w:szCs w:val="28"/>
        </w:rPr>
        <w:t>].</w:t>
      </w:r>
      <w:r>
        <w:rPr>
          <w:rFonts w:ascii="Times New Roman" w:hAnsi="Times New Roman"/>
          <w:color w:val="000000"/>
          <w:sz w:val="28"/>
          <w:szCs w:val="28"/>
        </w:rPr>
        <w:t xml:space="preserve"> По мнению Н. Рубинштейна, «четырех часов в день, распределенных между первой и второй половиной дня, должно хватать с избытком, потому что превышение этой нормы приносит музыканту вред» </w:t>
      </w:r>
      <w:r w:rsidRPr="00FB57DB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Цит. По 8, с. 106].</w:t>
      </w:r>
      <w:r w:rsidRPr="008A1C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47437">
        <w:rPr>
          <w:rFonts w:ascii="Times New Roman" w:hAnsi="Times New Roman"/>
          <w:color w:val="000000"/>
          <w:sz w:val="28"/>
          <w:szCs w:val="28"/>
        </w:rPr>
        <w:t>По этому поводу</w:t>
      </w:r>
      <w:r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Pr="00786DF2">
        <w:rPr>
          <w:rFonts w:ascii="Times New Roman" w:hAnsi="Times New Roman"/>
          <w:color w:val="000000"/>
          <w:sz w:val="28"/>
          <w:szCs w:val="28"/>
        </w:rPr>
        <w:t>ианистка и педагог Н.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86DF2">
        <w:rPr>
          <w:rFonts w:ascii="Times New Roman" w:hAnsi="Times New Roman"/>
          <w:color w:val="000000"/>
          <w:sz w:val="28"/>
          <w:szCs w:val="28"/>
        </w:rPr>
        <w:t xml:space="preserve">Голубовская </w:t>
      </w:r>
      <w:r>
        <w:rPr>
          <w:rFonts w:ascii="Times New Roman" w:hAnsi="Times New Roman"/>
          <w:color w:val="000000"/>
          <w:sz w:val="28"/>
          <w:szCs w:val="28"/>
        </w:rPr>
        <w:t>отмеча</w:t>
      </w:r>
      <w:r w:rsidRPr="00786DF2">
        <w:rPr>
          <w:rFonts w:ascii="Times New Roman" w:hAnsi="Times New Roman"/>
          <w:color w:val="000000"/>
          <w:sz w:val="28"/>
          <w:szCs w:val="28"/>
        </w:rPr>
        <w:t xml:space="preserve">ла: «Люди, которые играют по десять часов в день,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786DF2">
        <w:rPr>
          <w:rFonts w:ascii="Times New Roman" w:hAnsi="Times New Roman"/>
          <w:color w:val="000000"/>
          <w:sz w:val="28"/>
          <w:szCs w:val="28"/>
        </w:rPr>
        <w:t xml:space="preserve"> самые большие лентяи. Играть по десять часов с полным напряжением внимания – доступно лишь единицам. Обычно же подобная </w:t>
      </w:r>
      <w:r w:rsidRPr="00677BEF">
        <w:rPr>
          <w:rFonts w:ascii="Times New Roman" w:hAnsi="Times New Roman"/>
          <w:color w:val="000000"/>
          <w:sz w:val="28"/>
          <w:szCs w:val="28"/>
        </w:rPr>
        <w:t>“</w:t>
      </w:r>
      <w:r w:rsidRPr="00786DF2">
        <w:rPr>
          <w:rFonts w:ascii="Times New Roman" w:hAnsi="Times New Roman"/>
          <w:color w:val="000000"/>
          <w:sz w:val="28"/>
          <w:szCs w:val="28"/>
        </w:rPr>
        <w:t>усидчивость</w:t>
      </w:r>
      <w:r w:rsidRPr="008A1CC2">
        <w:rPr>
          <w:rFonts w:ascii="Times New Roman" w:hAnsi="Times New Roman"/>
          <w:color w:val="000000"/>
          <w:sz w:val="28"/>
          <w:szCs w:val="28"/>
        </w:rPr>
        <w:t>”</w:t>
      </w:r>
      <w:r w:rsidRPr="00786DF2">
        <w:rPr>
          <w:rFonts w:ascii="Times New Roman" w:hAnsi="Times New Roman"/>
          <w:color w:val="000000"/>
          <w:sz w:val="28"/>
          <w:szCs w:val="28"/>
        </w:rPr>
        <w:t xml:space="preserve"> есть 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786DF2">
        <w:rPr>
          <w:rFonts w:ascii="Times New Roman" w:hAnsi="Times New Roman"/>
          <w:color w:val="000000"/>
          <w:sz w:val="28"/>
          <w:szCs w:val="28"/>
        </w:rPr>
        <w:t xml:space="preserve"> что иное, как стремление подменить работу сознания механическим действием, не требу</w:t>
      </w:r>
      <w:r>
        <w:rPr>
          <w:rFonts w:ascii="Times New Roman" w:hAnsi="Times New Roman"/>
          <w:color w:val="000000"/>
          <w:sz w:val="28"/>
          <w:szCs w:val="28"/>
        </w:rPr>
        <w:t>ющим целенаправленного внимания» [9, с. 15</w:t>
      </w:r>
      <w:r w:rsidRPr="00157D1B">
        <w:rPr>
          <w:rFonts w:ascii="Times New Roman" w:hAnsi="Times New Roman"/>
          <w:color w:val="000000"/>
          <w:sz w:val="28"/>
          <w:szCs w:val="28"/>
        </w:rPr>
        <w:t>].</w:t>
      </w:r>
    </w:p>
    <w:p w:rsidR="001141C7" w:rsidRPr="0002207D" w:rsidRDefault="001141C7" w:rsidP="0002207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Поскольку в данной статье речь идёт о современных школьниках, говорить о трех-четырех, а уж тем более десяти часах занятий в день, не приходится</w:t>
      </w:r>
      <w:r w:rsidRPr="0029704D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 Учащиеся, как правило, вынуждены существовать в условиях жесткого дефицита времени, когда школьные общеобразовательные программы перегружены учебным материалом. Не случайно, в современных условиях всё большую популярность приобретают услуги репетиторства, ещё сильнее усугубляющие проблему неспособности школьников к самостоятельным учебным действиям.</w:t>
      </w:r>
    </w:p>
    <w:p w:rsidR="001141C7" w:rsidRDefault="001141C7" w:rsidP="009121B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9704D">
        <w:rPr>
          <w:rFonts w:ascii="Times New Roman" w:hAnsi="Times New Roman"/>
          <w:color w:val="000000"/>
          <w:sz w:val="28"/>
          <w:szCs w:val="28"/>
        </w:rPr>
        <w:t>Большинство педагогов-музыкантов сходятся во мнении,  что организация самостоятельной работы ученика должна фигурировать в качестве особой, специальной задачи преподавателя, определяя общий курс и характер его повседневной практической деятельности.</w:t>
      </w:r>
      <w:r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Pr="00B9010A">
        <w:rPr>
          <w:rFonts w:ascii="Times New Roman" w:hAnsi="Times New Roman"/>
          <w:color w:val="000000"/>
          <w:sz w:val="28"/>
          <w:szCs w:val="28"/>
        </w:rPr>
        <w:t xml:space="preserve">едагог </w:t>
      </w:r>
      <w:r>
        <w:rPr>
          <w:rFonts w:ascii="Times New Roman" w:hAnsi="Times New Roman"/>
          <w:color w:val="000000"/>
          <w:sz w:val="28"/>
          <w:szCs w:val="28"/>
        </w:rPr>
        <w:t xml:space="preserve">сам </w:t>
      </w:r>
      <w:r w:rsidRPr="00B9010A">
        <w:rPr>
          <w:rFonts w:ascii="Times New Roman" w:hAnsi="Times New Roman"/>
          <w:color w:val="000000"/>
          <w:sz w:val="28"/>
          <w:szCs w:val="28"/>
        </w:rPr>
        <w:t>должен объяснить ученику всю важность самостоятельной домашней подготовки к уроку</w:t>
      </w:r>
      <w:r>
        <w:rPr>
          <w:rFonts w:ascii="Times New Roman" w:hAnsi="Times New Roman"/>
          <w:color w:val="000000"/>
          <w:sz w:val="28"/>
          <w:szCs w:val="28"/>
        </w:rPr>
        <w:t>, рассказать,</w:t>
      </w:r>
      <w:r w:rsidRPr="00B9010A">
        <w:rPr>
          <w:rFonts w:ascii="Times New Roman" w:hAnsi="Times New Roman"/>
          <w:color w:val="000000"/>
          <w:sz w:val="28"/>
          <w:szCs w:val="28"/>
        </w:rPr>
        <w:t xml:space="preserve"> какую роль она играет в дальнейшем развитии и соверше</w:t>
      </w:r>
      <w:r>
        <w:rPr>
          <w:rFonts w:ascii="Times New Roman" w:hAnsi="Times New Roman"/>
          <w:color w:val="000000"/>
          <w:sz w:val="28"/>
          <w:szCs w:val="28"/>
        </w:rPr>
        <w:t>нствовании его игры</w:t>
      </w:r>
      <w:r w:rsidRPr="00B9010A">
        <w:rPr>
          <w:rFonts w:ascii="Times New Roman" w:hAnsi="Times New Roman"/>
          <w:color w:val="000000"/>
          <w:sz w:val="28"/>
          <w:szCs w:val="28"/>
        </w:rPr>
        <w:t>. Домашние занятия за фортепиано должны быть включены в общий круг занятий учащегося и войти в его ежедневное расписание</w:t>
      </w:r>
      <w:r>
        <w:rPr>
          <w:rFonts w:ascii="Times New Roman" w:hAnsi="Times New Roman"/>
          <w:color w:val="000000"/>
          <w:sz w:val="28"/>
          <w:szCs w:val="28"/>
        </w:rPr>
        <w:t>. Наряду с этим необходимо провести разъяснительную работу с</w:t>
      </w:r>
      <w:r w:rsidRPr="00B9010A">
        <w:rPr>
          <w:rFonts w:ascii="Times New Roman" w:hAnsi="Times New Roman"/>
          <w:color w:val="000000"/>
          <w:sz w:val="28"/>
          <w:szCs w:val="28"/>
        </w:rPr>
        <w:t xml:space="preserve"> родите</w:t>
      </w:r>
      <w:r>
        <w:rPr>
          <w:rFonts w:ascii="Times New Roman" w:hAnsi="Times New Roman"/>
          <w:color w:val="000000"/>
          <w:sz w:val="28"/>
          <w:szCs w:val="28"/>
        </w:rPr>
        <w:t xml:space="preserve">лями, чтобы на этапе формирования готовности к самостоятельной работе родители принимали активное </w:t>
      </w:r>
      <w:r w:rsidRPr="00B9010A">
        <w:rPr>
          <w:rFonts w:ascii="Times New Roman" w:hAnsi="Times New Roman"/>
          <w:color w:val="000000"/>
          <w:sz w:val="28"/>
          <w:szCs w:val="28"/>
        </w:rPr>
        <w:t xml:space="preserve">участие, </w:t>
      </w:r>
      <w:r>
        <w:rPr>
          <w:rFonts w:ascii="Times New Roman" w:hAnsi="Times New Roman"/>
          <w:color w:val="000000"/>
          <w:sz w:val="28"/>
          <w:szCs w:val="28"/>
        </w:rPr>
        <w:t xml:space="preserve">оказывали </w:t>
      </w:r>
      <w:r w:rsidRPr="00B9010A">
        <w:rPr>
          <w:rFonts w:ascii="Times New Roman" w:hAnsi="Times New Roman"/>
          <w:color w:val="000000"/>
          <w:sz w:val="28"/>
          <w:szCs w:val="28"/>
        </w:rPr>
        <w:t xml:space="preserve">помощь и </w:t>
      </w:r>
      <w:r>
        <w:rPr>
          <w:rFonts w:ascii="Times New Roman" w:hAnsi="Times New Roman"/>
          <w:color w:val="000000"/>
          <w:sz w:val="28"/>
          <w:szCs w:val="28"/>
        </w:rPr>
        <w:t xml:space="preserve">осуществляли </w:t>
      </w:r>
      <w:r w:rsidRPr="00B9010A">
        <w:rPr>
          <w:rFonts w:ascii="Times New Roman" w:hAnsi="Times New Roman"/>
          <w:color w:val="000000"/>
          <w:sz w:val="28"/>
          <w:szCs w:val="28"/>
        </w:rPr>
        <w:t>контроль.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21B8">
        <w:rPr>
          <w:rFonts w:ascii="Times New Roman" w:hAnsi="Times New Roman"/>
          <w:color w:val="000000"/>
          <w:sz w:val="28"/>
          <w:szCs w:val="28"/>
        </w:rPr>
        <w:t>На первых порах родители учащегося могут напоминать ему о том, что наступило время занятий, и следить за тем, чтобы ученик действительно занимался в течение предписанного ему времени. В дальнейшем ребёнок должен сам помнить об этом. В часы занятий на форт</w:t>
      </w:r>
      <w:r>
        <w:rPr>
          <w:rFonts w:ascii="Times New Roman" w:hAnsi="Times New Roman"/>
          <w:color w:val="000000"/>
          <w:sz w:val="28"/>
          <w:szCs w:val="28"/>
        </w:rPr>
        <w:t>епиано следует соблюдать тишину,</w:t>
      </w:r>
      <w:r w:rsidRPr="009121B8">
        <w:rPr>
          <w:rFonts w:ascii="Times New Roman" w:hAnsi="Times New Roman"/>
          <w:color w:val="000000"/>
          <w:sz w:val="28"/>
          <w:szCs w:val="28"/>
        </w:rPr>
        <w:t xml:space="preserve"> ничт</w:t>
      </w:r>
      <w:r>
        <w:rPr>
          <w:rFonts w:ascii="Times New Roman" w:hAnsi="Times New Roman"/>
          <w:color w:val="000000"/>
          <w:sz w:val="28"/>
          <w:szCs w:val="28"/>
        </w:rPr>
        <w:t>о не должно отвлекать ученика, поскольку з</w:t>
      </w:r>
      <w:r w:rsidRPr="009121B8">
        <w:rPr>
          <w:rFonts w:ascii="Times New Roman" w:hAnsi="Times New Roman"/>
          <w:color w:val="000000"/>
          <w:sz w:val="28"/>
          <w:szCs w:val="28"/>
        </w:rPr>
        <w:t>анятия музыкой требуют большого внимания, которое нелегко выработать.</w:t>
      </w:r>
    </w:p>
    <w:p w:rsidR="001141C7" w:rsidRDefault="001141C7" w:rsidP="00D2583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Педагоги-музыканты также акцентируют внимание на том, что п</w:t>
      </w:r>
      <w:r w:rsidRPr="009121B8">
        <w:rPr>
          <w:rFonts w:ascii="Times New Roman" w:hAnsi="Times New Roman"/>
          <w:color w:val="000000"/>
          <w:sz w:val="28"/>
          <w:szCs w:val="28"/>
        </w:rPr>
        <w:t>роцесс самостоятельной работы учащегося должен быть максимально осознан. Необ</w:t>
      </w:r>
      <w:r>
        <w:rPr>
          <w:rFonts w:ascii="Times New Roman" w:hAnsi="Times New Roman"/>
          <w:color w:val="000000"/>
          <w:sz w:val="28"/>
          <w:szCs w:val="28"/>
        </w:rPr>
        <w:t>ходимым условием его должно стать</w:t>
      </w:r>
      <w:r w:rsidRPr="009121B8">
        <w:rPr>
          <w:rFonts w:ascii="Times New Roman" w:hAnsi="Times New Roman"/>
          <w:color w:val="000000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 xml:space="preserve">аличие слухового самоконтроля, </w:t>
      </w:r>
      <w:r w:rsidRPr="009121B8">
        <w:rPr>
          <w:rFonts w:ascii="Times New Roman" w:hAnsi="Times New Roman"/>
          <w:color w:val="000000"/>
          <w:sz w:val="28"/>
          <w:szCs w:val="28"/>
        </w:rPr>
        <w:t>самокритики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21B8">
        <w:rPr>
          <w:rFonts w:ascii="Times New Roman" w:hAnsi="Times New Roman"/>
          <w:color w:val="000000"/>
          <w:sz w:val="28"/>
          <w:szCs w:val="28"/>
        </w:rPr>
        <w:t xml:space="preserve">и незамедлительного устранения замеченных недостатков. «Во время своей игры,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9121B8">
        <w:rPr>
          <w:rFonts w:ascii="Times New Roman" w:hAnsi="Times New Roman"/>
          <w:color w:val="000000"/>
          <w:sz w:val="28"/>
          <w:szCs w:val="28"/>
        </w:rPr>
        <w:t xml:space="preserve"> говорила выдающаяся русская пианистка и педагог 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21B8">
        <w:rPr>
          <w:rFonts w:ascii="Times New Roman" w:hAnsi="Times New Roman"/>
          <w:color w:val="000000"/>
          <w:sz w:val="28"/>
          <w:szCs w:val="28"/>
        </w:rPr>
        <w:t>Н.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21B8">
        <w:rPr>
          <w:rFonts w:ascii="Times New Roman" w:hAnsi="Times New Roman"/>
          <w:color w:val="000000"/>
          <w:sz w:val="28"/>
          <w:szCs w:val="28"/>
        </w:rPr>
        <w:t xml:space="preserve">Есипова,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9121B8">
        <w:rPr>
          <w:rFonts w:ascii="Times New Roman" w:hAnsi="Times New Roman"/>
          <w:color w:val="000000"/>
          <w:sz w:val="28"/>
          <w:szCs w:val="28"/>
        </w:rPr>
        <w:t xml:space="preserve"> всё время к ней прислушивайтесь, как будто вы слышите чужую игру и должны критиковать её»</w:t>
      </w:r>
      <w:r w:rsidRPr="00B26D0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[10, с. 36</w:t>
      </w:r>
      <w:r w:rsidRPr="005D4AEE">
        <w:rPr>
          <w:rFonts w:ascii="Times New Roman" w:hAnsi="Times New Roman"/>
          <w:color w:val="000000"/>
          <w:sz w:val="28"/>
          <w:szCs w:val="28"/>
        </w:rPr>
        <w:t>]</w:t>
      </w:r>
      <w:r w:rsidRPr="009121B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8F2AA1">
        <w:rPr>
          <w:rFonts w:ascii="Times New Roman" w:hAnsi="Times New Roman"/>
          <w:color w:val="000000"/>
          <w:sz w:val="28"/>
          <w:szCs w:val="28"/>
        </w:rPr>
        <w:t xml:space="preserve">Прежде чем приступить к занятиям, учащемуся всегда необходимо представить, как должен звучать тот или иной отрывок изучаемого произведения или сочинение целиком. Приступать к работе непосредственно за инструментом, минуя этот этап, </w:t>
      </w:r>
      <w:r>
        <w:rPr>
          <w:rFonts w:ascii="Times New Roman" w:hAnsi="Times New Roman"/>
          <w:color w:val="000000"/>
          <w:sz w:val="28"/>
          <w:szCs w:val="28"/>
        </w:rPr>
        <w:t>отмечает</w:t>
      </w:r>
      <w:r w:rsidRPr="00D258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21B8">
        <w:rPr>
          <w:rFonts w:ascii="Times New Roman" w:hAnsi="Times New Roman"/>
          <w:color w:val="000000"/>
          <w:sz w:val="28"/>
          <w:szCs w:val="28"/>
        </w:rPr>
        <w:t>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21B8">
        <w:rPr>
          <w:rFonts w:ascii="Times New Roman" w:hAnsi="Times New Roman"/>
          <w:color w:val="000000"/>
          <w:sz w:val="28"/>
          <w:szCs w:val="28"/>
        </w:rPr>
        <w:t>Н.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21B8">
        <w:rPr>
          <w:rFonts w:ascii="Times New Roman" w:hAnsi="Times New Roman"/>
          <w:color w:val="000000"/>
          <w:sz w:val="28"/>
          <w:szCs w:val="28"/>
        </w:rPr>
        <w:t>Есипова,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2AA1">
        <w:rPr>
          <w:rFonts w:ascii="Times New Roman" w:hAnsi="Times New Roman"/>
          <w:color w:val="000000"/>
          <w:sz w:val="28"/>
          <w:szCs w:val="28"/>
        </w:rPr>
        <w:t xml:space="preserve">«всё равно, что начать постройку дома, не располагая его проектом» </w:t>
      </w:r>
      <w:r>
        <w:rPr>
          <w:rFonts w:ascii="Times New Roman" w:hAnsi="Times New Roman"/>
          <w:color w:val="000000"/>
          <w:sz w:val="28"/>
          <w:szCs w:val="28"/>
        </w:rPr>
        <w:t>[10, с. 37</w:t>
      </w:r>
      <w:r w:rsidRPr="005D4AEE">
        <w:rPr>
          <w:rFonts w:ascii="Times New Roman" w:hAnsi="Times New Roman"/>
          <w:color w:val="000000"/>
          <w:sz w:val="28"/>
          <w:szCs w:val="28"/>
        </w:rPr>
        <w:t>].</w:t>
      </w:r>
    </w:p>
    <w:p w:rsidR="001141C7" w:rsidRDefault="001141C7" w:rsidP="00B9765C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9308E">
        <w:rPr>
          <w:rFonts w:ascii="Times New Roman" w:hAnsi="Times New Roman"/>
          <w:color w:val="000000"/>
          <w:sz w:val="28"/>
          <w:szCs w:val="28"/>
        </w:rPr>
        <w:t>В самостоятельной работе очень важно непрерывное «общение» с текстом изучаемого материала. Изучая музыкальный текст, ученик постепенно осмысливает характер, содержание и форму произведения. Анализ нотной записи пьесы во многом определяет и ход дальне</w:t>
      </w:r>
      <w:r>
        <w:rPr>
          <w:rFonts w:ascii="Times New Roman" w:hAnsi="Times New Roman"/>
          <w:color w:val="000000"/>
          <w:sz w:val="28"/>
          <w:szCs w:val="28"/>
        </w:rPr>
        <w:t xml:space="preserve">йшей работы над ней. Г. Г. Нейгауз предлагает ученику </w:t>
      </w:r>
      <w:r w:rsidRPr="00D9308E">
        <w:rPr>
          <w:rFonts w:ascii="Times New Roman" w:hAnsi="Times New Roman"/>
          <w:color w:val="000000"/>
          <w:sz w:val="28"/>
          <w:szCs w:val="28"/>
        </w:rPr>
        <w:t xml:space="preserve">изучить фортепианное произведение, его нотную запись,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D9308E">
        <w:rPr>
          <w:rFonts w:ascii="Times New Roman" w:hAnsi="Times New Roman"/>
          <w:color w:val="000000"/>
          <w:sz w:val="28"/>
          <w:szCs w:val="28"/>
        </w:rPr>
        <w:t>как дирижёр изучает партитуру – не только в целом, но и в деталях, разлагая сочинение на его составные части – гармоническую структуру, полифоническую</w:t>
      </w:r>
      <w:r>
        <w:rPr>
          <w:rFonts w:ascii="Times New Roman" w:hAnsi="Times New Roman"/>
          <w:color w:val="000000"/>
          <w:sz w:val="28"/>
          <w:szCs w:val="28"/>
        </w:rPr>
        <w:t xml:space="preserve">», отдельно просмотреть главное и второстепенное. Тогда </w:t>
      </w:r>
      <w:r w:rsidRPr="00D9308E">
        <w:rPr>
          <w:rFonts w:ascii="Times New Roman" w:hAnsi="Times New Roman"/>
          <w:color w:val="000000"/>
          <w:sz w:val="28"/>
          <w:szCs w:val="28"/>
        </w:rPr>
        <w:t>ученик начинает понимать, что каждая «подробность» имеет смысл, логику, выразительность, что она является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органической «частицей целого»</w:t>
      </w:r>
      <w:r w:rsidRPr="00CC659D">
        <w:rPr>
          <w:rFonts w:ascii="Times New Roman" w:hAnsi="Times New Roman"/>
          <w:color w:val="000000"/>
          <w:sz w:val="28"/>
          <w:szCs w:val="28"/>
        </w:rPr>
        <w:t xml:space="preserve"> [</w:t>
      </w:r>
      <w:r>
        <w:rPr>
          <w:rFonts w:ascii="Times New Roman" w:hAnsi="Times New Roman"/>
          <w:color w:val="000000"/>
          <w:sz w:val="28"/>
          <w:szCs w:val="28"/>
        </w:rPr>
        <w:t>11, с. 112</w:t>
      </w:r>
      <w:r w:rsidRPr="00CC659D">
        <w:rPr>
          <w:rFonts w:ascii="Times New Roman" w:hAnsi="Times New Roman"/>
          <w:color w:val="000000"/>
          <w:sz w:val="28"/>
          <w:szCs w:val="28"/>
        </w:rPr>
        <w:t>].</w:t>
      </w:r>
      <w:r>
        <w:rPr>
          <w:rFonts w:ascii="Times New Roman" w:hAnsi="Times New Roman"/>
          <w:color w:val="000000"/>
          <w:sz w:val="28"/>
          <w:szCs w:val="28"/>
        </w:rPr>
        <w:t xml:space="preserve"> Это умение особенно важно при запоминании музыкального произведения наизусть. Преподаватель должен научить своего подопечного </w:t>
      </w:r>
      <w:r w:rsidRPr="00C47437">
        <w:rPr>
          <w:rFonts w:ascii="Times New Roman" w:hAnsi="Times New Roman"/>
          <w:color w:val="000000"/>
          <w:sz w:val="28"/>
          <w:szCs w:val="28"/>
        </w:rPr>
        <w:t>в процессе работы над пьесой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9546E">
        <w:rPr>
          <w:rFonts w:ascii="Times New Roman" w:hAnsi="Times New Roman"/>
          <w:color w:val="000000"/>
          <w:sz w:val="28"/>
          <w:szCs w:val="28"/>
        </w:rPr>
        <w:t xml:space="preserve">«использовать аналитические формы работы: структурирование </w:t>
      </w:r>
      <w:r w:rsidRPr="0009546E">
        <w:rPr>
          <w:rFonts w:ascii="Times New Roman" w:hAnsi="Times New Roman"/>
          <w:sz w:val="28"/>
          <w:szCs w:val="28"/>
        </w:rPr>
        <w:t>музыкального произведения, выявление опорных пунктов (своеобразное кодирование музыкального материала с использованием немузыкальных средств, музыкально-теоретических понятий), сравнительно-сопоставительный анализ»</w:t>
      </w:r>
      <w:r w:rsidRPr="004309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659D">
        <w:rPr>
          <w:rFonts w:ascii="Times New Roman" w:hAnsi="Times New Roman"/>
          <w:color w:val="000000"/>
          <w:sz w:val="28"/>
          <w:szCs w:val="28"/>
        </w:rPr>
        <w:t>[</w:t>
      </w:r>
      <w:r w:rsidRPr="005D4AEE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2]</w:t>
      </w:r>
      <w:r w:rsidRPr="004309E0">
        <w:rPr>
          <w:rFonts w:ascii="Times New Roman" w:hAnsi="Times New Roman"/>
          <w:sz w:val="28"/>
          <w:szCs w:val="28"/>
        </w:rPr>
        <w:t>.</w:t>
      </w:r>
      <w:r w:rsidRPr="00A348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Без этой важной и трудоёмкой работы пианисты часто вырастают с «хорошими» руками и «плохой» головой, опираясь во время публичных выступлений лишь на двигательную память. Это очень опасный путь, ведь такие музыканты </w:t>
      </w:r>
      <w:r w:rsidRPr="0009546E">
        <w:rPr>
          <w:rFonts w:ascii="Times New Roman" w:hAnsi="Times New Roman"/>
          <w:sz w:val="28"/>
          <w:szCs w:val="28"/>
        </w:rPr>
        <w:t>«могут быть подвержены срывам во время выступления, так как любое отвлечение внимания, сбой в движении может привести к остановке исполнителя и даже панике, поскольку не были задействованы аналитические методы изучения музыкального произведения»</w:t>
      </w:r>
      <w:r>
        <w:rPr>
          <w:rFonts w:ascii="Times New Roman" w:hAnsi="Times New Roman"/>
          <w:color w:val="000000"/>
          <w:sz w:val="28"/>
          <w:szCs w:val="28"/>
        </w:rPr>
        <w:t xml:space="preserve"> [12</w:t>
      </w:r>
      <w:r w:rsidRPr="0009546E">
        <w:rPr>
          <w:rFonts w:ascii="Times New Roman" w:hAnsi="Times New Roman"/>
          <w:color w:val="000000"/>
          <w:sz w:val="28"/>
          <w:szCs w:val="28"/>
        </w:rPr>
        <w:t>]</w:t>
      </w:r>
      <w:r w:rsidRPr="0009546E">
        <w:rPr>
          <w:rFonts w:ascii="Times New Roman" w:hAnsi="Times New Roman"/>
          <w:sz w:val="28"/>
          <w:szCs w:val="28"/>
        </w:rPr>
        <w:t>.</w:t>
      </w:r>
    </w:p>
    <w:p w:rsidR="001141C7" w:rsidRDefault="001141C7" w:rsidP="00A17BA3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Касаясь</w:t>
      </w:r>
      <w:r w:rsidRPr="00D9308E">
        <w:rPr>
          <w:rFonts w:ascii="Times New Roman" w:hAnsi="Times New Roman"/>
          <w:color w:val="000000"/>
          <w:sz w:val="28"/>
          <w:szCs w:val="28"/>
        </w:rPr>
        <w:t xml:space="preserve"> воспроизведения нотного текста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D9308E">
        <w:rPr>
          <w:rFonts w:ascii="Times New Roman" w:hAnsi="Times New Roman"/>
          <w:color w:val="000000"/>
          <w:sz w:val="28"/>
          <w:szCs w:val="28"/>
        </w:rPr>
        <w:t xml:space="preserve"> 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9308E">
        <w:rPr>
          <w:rFonts w:ascii="Times New Roman" w:hAnsi="Times New Roman"/>
          <w:color w:val="000000"/>
          <w:sz w:val="28"/>
          <w:szCs w:val="28"/>
        </w:rPr>
        <w:t>Б.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9308E">
        <w:rPr>
          <w:rFonts w:ascii="Times New Roman" w:hAnsi="Times New Roman"/>
          <w:color w:val="000000"/>
          <w:sz w:val="28"/>
          <w:szCs w:val="28"/>
        </w:rPr>
        <w:t>Гольденвейзер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9308E">
        <w:rPr>
          <w:rFonts w:ascii="Times New Roman" w:hAnsi="Times New Roman"/>
          <w:color w:val="000000"/>
          <w:sz w:val="28"/>
          <w:szCs w:val="28"/>
        </w:rPr>
        <w:t xml:space="preserve"> пишет: «Общее свойство множества людей, играющих на фортепиано,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D9308E">
        <w:rPr>
          <w:rFonts w:ascii="Times New Roman" w:hAnsi="Times New Roman"/>
          <w:color w:val="000000"/>
          <w:sz w:val="28"/>
          <w:szCs w:val="28"/>
        </w:rPr>
        <w:t xml:space="preserve"> от учеников музыкальных школ до зрелых пианистов, выступающих на эстраде,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D9308E">
        <w:rPr>
          <w:rFonts w:ascii="Times New Roman" w:hAnsi="Times New Roman"/>
          <w:color w:val="000000"/>
          <w:sz w:val="28"/>
          <w:szCs w:val="28"/>
        </w:rPr>
        <w:t xml:space="preserve"> то, что они с большой точностью берут ноты там, где они написаны, и с такой же неточностью снимают их. Не утруждают себя и изучение</w:t>
      </w:r>
      <w:r>
        <w:rPr>
          <w:rFonts w:ascii="Times New Roman" w:hAnsi="Times New Roman"/>
          <w:color w:val="000000"/>
          <w:sz w:val="28"/>
          <w:szCs w:val="28"/>
        </w:rPr>
        <w:t xml:space="preserve">м динамических указаний автора» </w:t>
      </w:r>
      <w:r w:rsidRPr="00CC659D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13, с. 50</w:t>
      </w:r>
      <w:r w:rsidRPr="00CC659D">
        <w:rPr>
          <w:rFonts w:ascii="Times New Roman" w:hAnsi="Times New Roman"/>
          <w:color w:val="000000"/>
          <w:sz w:val="28"/>
          <w:szCs w:val="28"/>
        </w:rPr>
        <w:t>]</w:t>
      </w:r>
      <w:r w:rsidRPr="00D165A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9308E">
        <w:rPr>
          <w:rFonts w:ascii="Times New Roman" w:hAnsi="Times New Roman"/>
          <w:color w:val="000000"/>
          <w:sz w:val="28"/>
          <w:szCs w:val="28"/>
        </w:rPr>
        <w:t>Подобные высказывания выдающихся педагогов заставляют нас задуматься над важностью правильной, тщательной р</w:t>
      </w:r>
      <w:r>
        <w:rPr>
          <w:rFonts w:ascii="Times New Roman" w:hAnsi="Times New Roman"/>
          <w:color w:val="000000"/>
          <w:sz w:val="28"/>
          <w:szCs w:val="28"/>
        </w:rPr>
        <w:t xml:space="preserve">аботы над музыкальным текстом, а также педагогически верным подбором программы для учащихся. Самое главное при выборе произведений, как отмечают многие педагоги,  – не завышать программу. Трудные пьесы увеличивают нагрузки, затягивают разучивание репертуара на месяцы, ребенку становится скучно, интерес к занятиям падает. Е. Калантарова пишет: «Постепенность, последовательность – вот девиз для обучения детей в ДМШ. Ведь часто из-за спешащей педагогики, где учатся четыре трудных произведения за полгода, оканчивающие ДМШ ученики во всем беспомощны: не могут ни разобрать, ни прочесть с листа, ни подобрать» </w:t>
      </w:r>
      <w:r w:rsidRPr="00CC659D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5, с. 171</w:t>
      </w:r>
      <w:r w:rsidRPr="00CC659D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1141C7" w:rsidRDefault="001141C7" w:rsidP="00E6064A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Таким образом, изучая проблему самостоятельной работы школьников в классе фортепиано, можно с уверенностью сказать, что советы и рекомендации выдающихся педагогов-музыкантов прошлого по-прежнему остаются актуальными и полезными для современных педагогов. Решать проблему самостоятельных занятий в музыкальной школе нужно в </w:t>
      </w:r>
      <w:r w:rsidRPr="00C47437">
        <w:rPr>
          <w:rFonts w:ascii="Times New Roman" w:hAnsi="Times New Roman"/>
          <w:color w:val="000000"/>
          <w:sz w:val="28"/>
          <w:szCs w:val="28"/>
        </w:rPr>
        <w:t>самом начале работы</w:t>
      </w:r>
      <w:r>
        <w:rPr>
          <w:rFonts w:ascii="Times New Roman" w:hAnsi="Times New Roman"/>
          <w:color w:val="000000"/>
          <w:sz w:val="28"/>
          <w:szCs w:val="28"/>
        </w:rPr>
        <w:t xml:space="preserve">, когда ребенок в первый раз переступает порог фортепианного класса, постепенно формируя готовность малыша к самостоятельной работе, сначала небольшой, а впоследствии доминирующей. </w:t>
      </w:r>
    </w:p>
    <w:p w:rsidR="001141C7" w:rsidRDefault="001141C7" w:rsidP="00E6064A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141C7" w:rsidRPr="009E68A5" w:rsidRDefault="001141C7" w:rsidP="009E68A5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68A5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1141C7" w:rsidRPr="009E68A5" w:rsidRDefault="001141C7" w:rsidP="009E68A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1141C7" w:rsidRPr="009E68A5" w:rsidRDefault="001141C7" w:rsidP="009E68A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68A5">
        <w:rPr>
          <w:rFonts w:ascii="Times New Roman" w:hAnsi="Times New Roman"/>
          <w:sz w:val="24"/>
          <w:szCs w:val="24"/>
        </w:rPr>
        <w:t>Цыпин, Г. М. Обучение игре на фортепиано [Текст] / Г.М. Цыпин: учеб. пособие для студентов пед. ин-тов по спец. № 2119 «Музыка и пение».— М.: Просвещение, 1984.— 176 С.</w:t>
      </w:r>
    </w:p>
    <w:p w:rsidR="001141C7" w:rsidRPr="009E68A5" w:rsidRDefault="001141C7" w:rsidP="009E68A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68A5">
        <w:rPr>
          <w:rFonts w:ascii="Times New Roman" w:hAnsi="Times New Roman"/>
          <w:sz w:val="24"/>
          <w:szCs w:val="24"/>
        </w:rPr>
        <w:t>Гольденвейзер, А. Из бесед о музыкальном воспитании и обучении детей [Текст] / А. Гольденвейзер  //  Как научить играть на рояле. Первые шаги: сб. статей «Мастер класс».  – М.: Классика–</w:t>
      </w:r>
      <w:r w:rsidRPr="009E68A5">
        <w:rPr>
          <w:rFonts w:ascii="Times New Roman" w:hAnsi="Times New Roman"/>
          <w:sz w:val="24"/>
          <w:szCs w:val="24"/>
          <w:lang w:val="en-US"/>
        </w:rPr>
        <w:t>XXI</w:t>
      </w:r>
      <w:r w:rsidRPr="009E68A5">
        <w:rPr>
          <w:rFonts w:ascii="Times New Roman" w:hAnsi="Times New Roman"/>
          <w:sz w:val="24"/>
          <w:szCs w:val="24"/>
        </w:rPr>
        <w:t>, 2006. – С. 16–36.</w:t>
      </w:r>
    </w:p>
    <w:p w:rsidR="001141C7" w:rsidRPr="009E68A5" w:rsidRDefault="001141C7" w:rsidP="009E68A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68A5">
        <w:rPr>
          <w:rFonts w:ascii="Times New Roman" w:hAnsi="Times New Roman"/>
          <w:sz w:val="24"/>
          <w:szCs w:val="24"/>
        </w:rPr>
        <w:t>Милич, Б. Воспитание ученика-пианиста [Текст]  / Б. Милич. – М.: Кифара, 2002. – 183 с.</w:t>
      </w:r>
    </w:p>
    <w:p w:rsidR="001141C7" w:rsidRPr="009E68A5" w:rsidRDefault="001141C7" w:rsidP="009E68A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68A5">
        <w:rPr>
          <w:rFonts w:ascii="Times New Roman" w:hAnsi="Times New Roman"/>
          <w:sz w:val="24"/>
          <w:szCs w:val="24"/>
        </w:rPr>
        <w:t xml:space="preserve">Маккиннон, Л. Игра наизусть [Текст] / Л. Маккиннон.  – Л.: Музыка, 1967. – 144 с. </w:t>
      </w:r>
    </w:p>
    <w:p w:rsidR="001141C7" w:rsidRPr="009E68A5" w:rsidRDefault="001141C7" w:rsidP="009E68A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68A5">
        <w:rPr>
          <w:rFonts w:ascii="Times New Roman" w:hAnsi="Times New Roman"/>
          <w:sz w:val="24"/>
          <w:szCs w:val="24"/>
        </w:rPr>
        <w:t>Калантарова, Е. Начальное обучение пианистов [Текст] / Е. Калантарова // Как научить играть на рояле. Первые шаги: сб. статей «Мастер класс». – М.: Классика–</w:t>
      </w:r>
      <w:r w:rsidRPr="009E68A5">
        <w:rPr>
          <w:rFonts w:ascii="Times New Roman" w:hAnsi="Times New Roman"/>
          <w:sz w:val="24"/>
          <w:szCs w:val="24"/>
          <w:lang w:val="en-US"/>
        </w:rPr>
        <w:t>XXI</w:t>
      </w:r>
      <w:r w:rsidRPr="009E68A5">
        <w:rPr>
          <w:rFonts w:ascii="Times New Roman" w:hAnsi="Times New Roman"/>
          <w:sz w:val="24"/>
          <w:szCs w:val="24"/>
        </w:rPr>
        <w:t>, 2006. – С. 138-173.</w:t>
      </w:r>
    </w:p>
    <w:p w:rsidR="001141C7" w:rsidRPr="009E68A5" w:rsidRDefault="001141C7" w:rsidP="009E68A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68A5">
        <w:rPr>
          <w:rFonts w:ascii="Times New Roman" w:hAnsi="Times New Roman"/>
          <w:sz w:val="24"/>
          <w:szCs w:val="24"/>
        </w:rPr>
        <w:t xml:space="preserve">Алексеев, А. Д. Методика  обучения  игре на фортепиано. Издание третье, доп. [Текст]  / А. Д. Алексеев. – М.: Музыка, 1978. – 288 с. </w:t>
      </w:r>
    </w:p>
    <w:p w:rsidR="001141C7" w:rsidRPr="009E68A5" w:rsidRDefault="001141C7" w:rsidP="009E68A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68A5">
        <w:rPr>
          <w:rFonts w:ascii="Times New Roman" w:hAnsi="Times New Roman"/>
          <w:sz w:val="24"/>
          <w:szCs w:val="24"/>
        </w:rPr>
        <w:t>Фейнберг, С. Е. Пианизм как искусство [Текст] / С. Е. Фейнберг.  – М.: Музыка, 1969. – 598 с.</w:t>
      </w:r>
    </w:p>
    <w:p w:rsidR="001141C7" w:rsidRPr="009E68A5" w:rsidRDefault="001141C7" w:rsidP="009E68A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68A5">
        <w:rPr>
          <w:rFonts w:ascii="Times New Roman" w:hAnsi="Times New Roman"/>
          <w:sz w:val="24"/>
          <w:szCs w:val="24"/>
        </w:rPr>
        <w:t>Петрушин, В. И. Музыкальная психология [Текст] / В. И. Петрушин.– М.: Академический Проект; Трикста, 2008. – 400 с.</w:t>
      </w:r>
    </w:p>
    <w:p w:rsidR="001141C7" w:rsidRPr="009E68A5" w:rsidRDefault="001141C7" w:rsidP="009E68A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68A5">
        <w:rPr>
          <w:rFonts w:ascii="Times New Roman" w:hAnsi="Times New Roman"/>
          <w:sz w:val="24"/>
          <w:szCs w:val="24"/>
        </w:rPr>
        <w:t>Голубовская, Н. И. О музыкальном исполнительстве [Текст] / Н. И. Голубовская.  – Л.: Музыка, 1985.</w:t>
      </w:r>
      <w:r w:rsidRPr="009E68A5">
        <w:rPr>
          <w:i/>
          <w:iCs/>
          <w:sz w:val="24"/>
          <w:szCs w:val="24"/>
        </w:rPr>
        <w:t xml:space="preserve"> </w:t>
      </w:r>
      <w:r w:rsidRPr="009E68A5">
        <w:rPr>
          <w:rFonts w:ascii="Times New Roman" w:hAnsi="Times New Roman"/>
          <w:sz w:val="24"/>
          <w:szCs w:val="24"/>
        </w:rPr>
        <w:t>– 143 с.</w:t>
      </w:r>
    </w:p>
    <w:p w:rsidR="001141C7" w:rsidRPr="009E68A5" w:rsidRDefault="001141C7" w:rsidP="009E68A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68A5">
        <w:rPr>
          <w:rFonts w:ascii="Times New Roman" w:hAnsi="Times New Roman"/>
          <w:sz w:val="24"/>
          <w:szCs w:val="24"/>
        </w:rPr>
        <w:t>Беркман, Т. А.  Н. Есипова: Жизнь,  деятельность  и  педагогические  принципы [Текст] / Т. А. Беркман.  — М.-Л.: Музгиз, 1948. – 141 с.</w:t>
      </w:r>
    </w:p>
    <w:p w:rsidR="001141C7" w:rsidRPr="009E68A5" w:rsidRDefault="001141C7" w:rsidP="009E68A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68A5">
        <w:rPr>
          <w:rFonts w:ascii="Times New Roman" w:hAnsi="Times New Roman"/>
          <w:sz w:val="24"/>
          <w:szCs w:val="24"/>
        </w:rPr>
        <w:t xml:space="preserve"> Нейгауз, Г. Г. Об искусстве фортепианной игры [Текст] / Г. Г. Нейгауз. – М.: Музыка, 1988. – 240 с.</w:t>
      </w:r>
    </w:p>
    <w:p w:rsidR="001141C7" w:rsidRPr="009E68A5" w:rsidRDefault="001141C7" w:rsidP="009E68A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68A5">
        <w:rPr>
          <w:rFonts w:ascii="Times New Roman" w:hAnsi="Times New Roman"/>
          <w:sz w:val="24"/>
          <w:szCs w:val="24"/>
        </w:rPr>
        <w:t>Стражникова, Т. И. Психолого-педагогические аспекты развития музыкальной памяти  [Текст] / Т. И. Стражникова // Модернизация гуманитарного и художественного образования: инновационные стратегии развития: матер. Междунар. науч.-практ. конф. – Ч. 2. – Краснодар: КГУКИ, 2014. – С. 205–210.</w:t>
      </w:r>
    </w:p>
    <w:p w:rsidR="001141C7" w:rsidRPr="009E68A5" w:rsidRDefault="001141C7" w:rsidP="009E68A5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68A5">
        <w:rPr>
          <w:rFonts w:ascii="Times New Roman" w:hAnsi="Times New Roman"/>
          <w:sz w:val="24"/>
          <w:szCs w:val="24"/>
        </w:rPr>
        <w:t xml:space="preserve"> Грохотов, С.В. Уроки Гольденвейзера [Текст] / С. В. Грохотов.– М.: Классика-XXI, 2009. – 248 с. </w:t>
      </w:r>
    </w:p>
    <w:p w:rsidR="001141C7" w:rsidRPr="009E68A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141C7" w:rsidRPr="009E68A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1141C7" w:rsidRPr="009E68A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141C7" w:rsidRPr="009E68A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E68A5">
        <w:rPr>
          <w:rFonts w:ascii="Times New Roman" w:hAnsi="Times New Roman"/>
          <w:sz w:val="24"/>
          <w:szCs w:val="24"/>
          <w:lang w:val="en-US"/>
        </w:rPr>
        <w:t>1.</w:t>
      </w:r>
      <w:r w:rsidRPr="009E68A5">
        <w:rPr>
          <w:rFonts w:ascii="Times New Roman" w:hAnsi="Times New Roman"/>
          <w:sz w:val="24"/>
          <w:szCs w:val="24"/>
          <w:lang w:val="en-US"/>
        </w:rPr>
        <w:tab/>
        <w:t>Cypin, G. M. Obuchenie igre na fortepiano [Tekst] / G.M. Cypin: ucheb. posobie dlja studentov ped. in-tov po spec. № 2119 «Muzyka i penie».— M.: Prosveshhenie, 1984.— 176 S.</w:t>
      </w:r>
    </w:p>
    <w:p w:rsidR="001141C7" w:rsidRPr="009E68A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E68A5">
        <w:rPr>
          <w:rFonts w:ascii="Times New Roman" w:hAnsi="Times New Roman"/>
          <w:sz w:val="24"/>
          <w:szCs w:val="24"/>
          <w:lang w:val="en-US"/>
        </w:rPr>
        <w:t>2.</w:t>
      </w:r>
      <w:r w:rsidRPr="009E68A5">
        <w:rPr>
          <w:rFonts w:ascii="Times New Roman" w:hAnsi="Times New Roman"/>
          <w:sz w:val="24"/>
          <w:szCs w:val="24"/>
          <w:lang w:val="en-US"/>
        </w:rPr>
        <w:tab/>
        <w:t>Gol'denvejzer, A. Iz besed o muzykal'nom vospitanii i obuchenii detej [Tekst] / A. Gol'denvejzer  //  Kak nauchit' igrat' na rojale. Pervye shagi: sb. statej «Master klass».  – M.: Klassika–XXI, 2006. – S. 16–36.</w:t>
      </w:r>
    </w:p>
    <w:p w:rsidR="001141C7" w:rsidRPr="009E68A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E68A5">
        <w:rPr>
          <w:rFonts w:ascii="Times New Roman" w:hAnsi="Times New Roman"/>
          <w:sz w:val="24"/>
          <w:szCs w:val="24"/>
          <w:lang w:val="en-US"/>
        </w:rPr>
        <w:t>3.</w:t>
      </w:r>
      <w:r w:rsidRPr="009E68A5">
        <w:rPr>
          <w:rFonts w:ascii="Times New Roman" w:hAnsi="Times New Roman"/>
          <w:sz w:val="24"/>
          <w:szCs w:val="24"/>
          <w:lang w:val="en-US"/>
        </w:rPr>
        <w:tab/>
        <w:t>Milich, B. Vospitanie uchenika-pianista [Tekst]  / B. Milich. – M.: Kifara, 2002. – 183 s.</w:t>
      </w:r>
    </w:p>
    <w:p w:rsidR="001141C7" w:rsidRPr="009E68A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E68A5">
        <w:rPr>
          <w:rFonts w:ascii="Times New Roman" w:hAnsi="Times New Roman"/>
          <w:sz w:val="24"/>
          <w:szCs w:val="24"/>
          <w:lang w:val="en-US"/>
        </w:rPr>
        <w:t>4.</w:t>
      </w:r>
      <w:r w:rsidRPr="009E68A5">
        <w:rPr>
          <w:rFonts w:ascii="Times New Roman" w:hAnsi="Times New Roman"/>
          <w:sz w:val="24"/>
          <w:szCs w:val="24"/>
          <w:lang w:val="en-US"/>
        </w:rPr>
        <w:tab/>
        <w:t xml:space="preserve">Makkinnon, L. Igra naizust' [Tekst] / L. Makkinnon.  – L.: Muzyka, 1967. – 144 s. </w:t>
      </w:r>
    </w:p>
    <w:p w:rsidR="001141C7" w:rsidRPr="009E68A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E68A5">
        <w:rPr>
          <w:rFonts w:ascii="Times New Roman" w:hAnsi="Times New Roman"/>
          <w:sz w:val="24"/>
          <w:szCs w:val="24"/>
          <w:lang w:val="en-US"/>
        </w:rPr>
        <w:t>5.</w:t>
      </w:r>
      <w:r w:rsidRPr="009E68A5">
        <w:rPr>
          <w:rFonts w:ascii="Times New Roman" w:hAnsi="Times New Roman"/>
          <w:sz w:val="24"/>
          <w:szCs w:val="24"/>
          <w:lang w:val="en-US"/>
        </w:rPr>
        <w:tab/>
        <w:t>Kalantarova, E. Nachal'noe obuchenie pianistov [Tekst] / E. Kalantarova // Kak nauchit' igrat' na rojale. Pervye shagi: sb. statej «Master klass». – M.: Klassika–XXI, 2006. – S. 138-173.</w:t>
      </w:r>
    </w:p>
    <w:p w:rsidR="001141C7" w:rsidRPr="009E68A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E68A5">
        <w:rPr>
          <w:rFonts w:ascii="Times New Roman" w:hAnsi="Times New Roman"/>
          <w:sz w:val="24"/>
          <w:szCs w:val="24"/>
          <w:lang w:val="en-US"/>
        </w:rPr>
        <w:t>6.</w:t>
      </w:r>
      <w:r w:rsidRPr="009E68A5">
        <w:rPr>
          <w:rFonts w:ascii="Times New Roman" w:hAnsi="Times New Roman"/>
          <w:sz w:val="24"/>
          <w:szCs w:val="24"/>
          <w:lang w:val="en-US"/>
        </w:rPr>
        <w:tab/>
        <w:t xml:space="preserve">Alekseev, A. D. Metodika  obuchenija  igre na fortepiano. Izdanie tret'e, dop. [Tekst]  / A. D. Alekseev. – M.: Muzyka, 1978. – 288 s. </w:t>
      </w:r>
    </w:p>
    <w:p w:rsidR="001141C7" w:rsidRPr="009E68A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E68A5">
        <w:rPr>
          <w:rFonts w:ascii="Times New Roman" w:hAnsi="Times New Roman"/>
          <w:sz w:val="24"/>
          <w:szCs w:val="24"/>
          <w:lang w:val="en-US"/>
        </w:rPr>
        <w:t>7.</w:t>
      </w:r>
      <w:r w:rsidRPr="009E68A5">
        <w:rPr>
          <w:rFonts w:ascii="Times New Roman" w:hAnsi="Times New Roman"/>
          <w:sz w:val="24"/>
          <w:szCs w:val="24"/>
          <w:lang w:val="en-US"/>
        </w:rPr>
        <w:tab/>
        <w:t>Fejnberg, S. E. Pianizm kak iskusstvo [Tekst] / S. E. Fejnberg.  – M.: Muzyka, 1969. – 598 s.</w:t>
      </w:r>
    </w:p>
    <w:p w:rsidR="001141C7" w:rsidRPr="009E68A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E68A5">
        <w:rPr>
          <w:rFonts w:ascii="Times New Roman" w:hAnsi="Times New Roman"/>
          <w:sz w:val="24"/>
          <w:szCs w:val="24"/>
          <w:lang w:val="en-US"/>
        </w:rPr>
        <w:t>8.</w:t>
      </w:r>
      <w:r w:rsidRPr="009E68A5">
        <w:rPr>
          <w:rFonts w:ascii="Times New Roman" w:hAnsi="Times New Roman"/>
          <w:sz w:val="24"/>
          <w:szCs w:val="24"/>
          <w:lang w:val="en-US"/>
        </w:rPr>
        <w:tab/>
        <w:t>Petrushin, V. I. Muzykal'naja psihologija [Tekst] / V. I. Petrushin.– M.: Akademicheskij Proekt; Triksta, 2008. – 400 s.</w:t>
      </w:r>
    </w:p>
    <w:p w:rsidR="001141C7" w:rsidRPr="009E68A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E68A5">
        <w:rPr>
          <w:rFonts w:ascii="Times New Roman" w:hAnsi="Times New Roman"/>
          <w:sz w:val="24"/>
          <w:szCs w:val="24"/>
          <w:lang w:val="en-US"/>
        </w:rPr>
        <w:t>9.</w:t>
      </w:r>
      <w:r w:rsidRPr="009E68A5">
        <w:rPr>
          <w:rFonts w:ascii="Times New Roman" w:hAnsi="Times New Roman"/>
          <w:sz w:val="24"/>
          <w:szCs w:val="24"/>
          <w:lang w:val="en-US"/>
        </w:rPr>
        <w:tab/>
        <w:t>Golubovskaja, N. I. O muzykal'nom ispolnitel'stve [Tekst] / N. I. Golubovskaja.  – L.: Muzyka, 1985. – 143 s.</w:t>
      </w:r>
    </w:p>
    <w:p w:rsidR="001141C7" w:rsidRPr="009E68A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E68A5">
        <w:rPr>
          <w:rFonts w:ascii="Times New Roman" w:hAnsi="Times New Roman"/>
          <w:sz w:val="24"/>
          <w:szCs w:val="24"/>
          <w:lang w:val="en-US"/>
        </w:rPr>
        <w:t>10.</w:t>
      </w:r>
      <w:r w:rsidRPr="009E68A5">
        <w:rPr>
          <w:rFonts w:ascii="Times New Roman" w:hAnsi="Times New Roman"/>
          <w:sz w:val="24"/>
          <w:szCs w:val="24"/>
          <w:lang w:val="en-US"/>
        </w:rPr>
        <w:tab/>
        <w:t>Berkman, T. A.  N. Esipova: Zhizn',  dejatel'nost'  i  pedagogicheskie  principy [Tekst] / T. A. Berkman.  — M.-L.: Muzgiz, 1948. – 141 s.</w:t>
      </w:r>
    </w:p>
    <w:p w:rsidR="001141C7" w:rsidRPr="009E68A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E68A5">
        <w:rPr>
          <w:rFonts w:ascii="Times New Roman" w:hAnsi="Times New Roman"/>
          <w:sz w:val="24"/>
          <w:szCs w:val="24"/>
          <w:lang w:val="en-US"/>
        </w:rPr>
        <w:t>11.</w:t>
      </w:r>
      <w:r w:rsidRPr="009E68A5">
        <w:rPr>
          <w:rFonts w:ascii="Times New Roman" w:hAnsi="Times New Roman"/>
          <w:sz w:val="24"/>
          <w:szCs w:val="24"/>
          <w:lang w:val="en-US"/>
        </w:rPr>
        <w:tab/>
        <w:t xml:space="preserve"> Nejgauz, G. G. Ob iskusstve fortepiannoj igry [Tekst] / G. G. Nejgauz. – M.: Muzyka, 1988. – 240 s.</w:t>
      </w:r>
    </w:p>
    <w:p w:rsidR="001141C7" w:rsidRPr="00715C8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E68A5">
        <w:rPr>
          <w:rFonts w:ascii="Times New Roman" w:hAnsi="Times New Roman"/>
          <w:sz w:val="24"/>
          <w:szCs w:val="24"/>
          <w:lang w:val="en-US"/>
        </w:rPr>
        <w:t>12.</w:t>
      </w:r>
      <w:r w:rsidRPr="009E68A5">
        <w:rPr>
          <w:rFonts w:ascii="Times New Roman" w:hAnsi="Times New Roman"/>
          <w:sz w:val="24"/>
          <w:szCs w:val="24"/>
          <w:lang w:val="en-US"/>
        </w:rPr>
        <w:tab/>
        <w:t xml:space="preserve">Strazhnikova, T. I. Psihologo-pedagogicheskie aspekty razvitija muzykal'noj pamjati  [Tekst] / T. I. Strazhnikova // Modernizacija gumanitarnogo i hudozhestvennogo obrazovanija: innovacionnye strategii razvitija: mater. </w:t>
      </w:r>
      <w:r w:rsidRPr="00715C85">
        <w:rPr>
          <w:rFonts w:ascii="Times New Roman" w:hAnsi="Times New Roman"/>
          <w:sz w:val="24"/>
          <w:szCs w:val="24"/>
          <w:lang w:val="en-US"/>
        </w:rPr>
        <w:t>Mezhdunar. nauch.-prakt. konf. – Ch. 2. – Krasnodar: KGUKI, 2014. – S. 205–210.</w:t>
      </w:r>
    </w:p>
    <w:p w:rsidR="001141C7" w:rsidRPr="009E68A5" w:rsidRDefault="001141C7" w:rsidP="009E68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E68A5">
        <w:rPr>
          <w:rFonts w:ascii="Times New Roman" w:hAnsi="Times New Roman"/>
          <w:sz w:val="24"/>
          <w:szCs w:val="24"/>
          <w:lang w:val="en-US"/>
        </w:rPr>
        <w:t>13.</w:t>
      </w:r>
      <w:r w:rsidRPr="009E68A5">
        <w:rPr>
          <w:rFonts w:ascii="Times New Roman" w:hAnsi="Times New Roman"/>
          <w:sz w:val="24"/>
          <w:szCs w:val="24"/>
          <w:lang w:val="en-US"/>
        </w:rPr>
        <w:tab/>
        <w:t xml:space="preserve"> Grohotov, S.V. Uroki Gol'denvejzera [Tekst] / S. V. Grohotov.– </w:t>
      </w:r>
      <w:r w:rsidRPr="009E68A5">
        <w:rPr>
          <w:rFonts w:ascii="Times New Roman" w:hAnsi="Times New Roman"/>
          <w:sz w:val="24"/>
          <w:szCs w:val="24"/>
        </w:rPr>
        <w:t>M.: Klassika-XXI, 2009. – 248 s.</w:t>
      </w:r>
    </w:p>
    <w:sectPr w:rsidR="001141C7" w:rsidRPr="009E68A5" w:rsidSect="009E68A5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1C7" w:rsidRDefault="001141C7" w:rsidP="000707A4">
      <w:pPr>
        <w:spacing w:after="0" w:line="240" w:lineRule="auto"/>
      </w:pPr>
      <w:r>
        <w:separator/>
      </w:r>
    </w:p>
  </w:endnote>
  <w:endnote w:type="continuationSeparator" w:id="0">
    <w:p w:rsidR="001141C7" w:rsidRDefault="001141C7" w:rsidP="00070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1C7" w:rsidRDefault="001141C7">
    <w:pPr>
      <w:pStyle w:val="Footer"/>
    </w:pPr>
    <w:r w:rsidRPr="00D95E35">
      <w:rPr>
        <w:rFonts w:ascii="Times New Roman" w:hAnsi="Times New Roman"/>
        <w:sz w:val="24"/>
        <w:szCs w:val="24"/>
      </w:rPr>
      <w:t>http://ej.kubagro.ru/201</w:t>
    </w:r>
    <w:r w:rsidRPr="00D95E35">
      <w:rPr>
        <w:rFonts w:ascii="Times New Roman" w:hAnsi="Times New Roman"/>
        <w:sz w:val="24"/>
        <w:szCs w:val="24"/>
        <w:lang w:val="en-US"/>
      </w:rPr>
      <w:t>6</w:t>
    </w:r>
    <w:r w:rsidRPr="00D95E35">
      <w:rPr>
        <w:rFonts w:ascii="Times New Roman" w:hAnsi="Times New Roman"/>
        <w:sz w:val="24"/>
        <w:szCs w:val="24"/>
      </w:rPr>
      <w:t>/</w:t>
    </w:r>
    <w:r w:rsidRPr="00D95E35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5</w:t>
    </w:r>
    <w:r w:rsidRPr="00D95E35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37</w:t>
    </w:r>
    <w:r w:rsidRPr="00D95E35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1C7" w:rsidRDefault="001141C7" w:rsidP="000707A4">
      <w:pPr>
        <w:spacing w:after="0" w:line="240" w:lineRule="auto"/>
      </w:pPr>
      <w:r>
        <w:separator/>
      </w:r>
    </w:p>
  </w:footnote>
  <w:footnote w:type="continuationSeparator" w:id="0">
    <w:p w:rsidR="001141C7" w:rsidRDefault="001141C7" w:rsidP="00070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1C7" w:rsidRDefault="001141C7" w:rsidP="005A121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41C7" w:rsidRDefault="001141C7" w:rsidP="000C0C9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1C7" w:rsidRPr="000C0C98" w:rsidRDefault="001141C7" w:rsidP="005A1210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C0C98">
      <w:rPr>
        <w:rStyle w:val="PageNumber"/>
        <w:rFonts w:ascii="Times New Roman" w:hAnsi="Times New Roman"/>
        <w:sz w:val="28"/>
        <w:szCs w:val="28"/>
      </w:rPr>
      <w:fldChar w:fldCharType="begin"/>
    </w:r>
    <w:r w:rsidRPr="000C0C9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C0C9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0C0C98">
      <w:rPr>
        <w:rStyle w:val="PageNumber"/>
        <w:rFonts w:ascii="Times New Roman" w:hAnsi="Times New Roman"/>
        <w:sz w:val="28"/>
        <w:szCs w:val="28"/>
      </w:rPr>
      <w:fldChar w:fldCharType="end"/>
    </w:r>
  </w:p>
  <w:p w:rsidR="001141C7" w:rsidRPr="000C0C98" w:rsidRDefault="001141C7" w:rsidP="000C0C98">
    <w:pPr>
      <w:pStyle w:val="Header"/>
      <w:ind w:right="360"/>
      <w:rPr>
        <w:lang w:val="en-US"/>
      </w:rPr>
    </w:pPr>
    <w:r w:rsidRPr="008E4492">
      <w:rPr>
        <w:rFonts w:ascii="Times New Roman" w:hAnsi="Times New Roman"/>
        <w:sz w:val="24"/>
        <w:szCs w:val="24"/>
      </w:rPr>
      <w:t>Научный журнал КубГАУ, №119</w:t>
    </w:r>
    <w:r w:rsidRPr="008E4492">
      <w:rPr>
        <w:rFonts w:ascii="Times New Roman" w:hAnsi="Times New Roman"/>
        <w:sz w:val="24"/>
        <w:szCs w:val="24"/>
        <w:lang w:val="en-US"/>
      </w:rPr>
      <w:t>(05</w:t>
    </w:r>
    <w:r w:rsidRPr="008E4492">
      <w:rPr>
        <w:rFonts w:ascii="Times New Roman" w:hAnsi="Times New Roman"/>
        <w:sz w:val="24"/>
        <w:szCs w:val="24"/>
      </w:rPr>
      <w:t>), 201</w:t>
    </w:r>
    <w:r w:rsidRPr="008E4492">
      <w:rPr>
        <w:rFonts w:ascii="Times New Roman" w:hAnsi="Times New Roman"/>
        <w:sz w:val="24"/>
        <w:szCs w:val="24"/>
        <w:lang w:val="en-US"/>
      </w:rPr>
      <w:t>6</w:t>
    </w:r>
    <w:r w:rsidRPr="008E4492">
      <w:rPr>
        <w:rFonts w:ascii="Times New Roman" w:hAnsi="Times New Roman"/>
        <w:sz w:val="24"/>
        <w:szCs w:val="24"/>
      </w:rPr>
      <w:t xml:space="preserve"> года</w:t>
    </w:r>
  </w:p>
  <w:p w:rsidR="001141C7" w:rsidRDefault="001141C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7965"/>
    <w:multiLevelType w:val="hybridMultilevel"/>
    <w:tmpl w:val="D0F275E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D561E0"/>
    <w:multiLevelType w:val="hybridMultilevel"/>
    <w:tmpl w:val="3B1E46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2611B7"/>
    <w:multiLevelType w:val="hybridMultilevel"/>
    <w:tmpl w:val="9E468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175D5"/>
    <w:multiLevelType w:val="hybridMultilevel"/>
    <w:tmpl w:val="A1107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4450A3"/>
    <w:multiLevelType w:val="hybridMultilevel"/>
    <w:tmpl w:val="96EC7A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8522FC5"/>
    <w:multiLevelType w:val="hybridMultilevel"/>
    <w:tmpl w:val="9FCCC94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43C7"/>
    <w:rsid w:val="00013B02"/>
    <w:rsid w:val="0002207D"/>
    <w:rsid w:val="00026B8D"/>
    <w:rsid w:val="00035235"/>
    <w:rsid w:val="00035C34"/>
    <w:rsid w:val="0004452E"/>
    <w:rsid w:val="00057184"/>
    <w:rsid w:val="00063E31"/>
    <w:rsid w:val="000707A4"/>
    <w:rsid w:val="00086973"/>
    <w:rsid w:val="00092D35"/>
    <w:rsid w:val="0009546E"/>
    <w:rsid w:val="000A03A7"/>
    <w:rsid w:val="000A1154"/>
    <w:rsid w:val="000A1C84"/>
    <w:rsid w:val="000A54C6"/>
    <w:rsid w:val="000B287E"/>
    <w:rsid w:val="000B3010"/>
    <w:rsid w:val="000C0C98"/>
    <w:rsid w:val="000C43C7"/>
    <w:rsid w:val="000D4924"/>
    <w:rsid w:val="000E1517"/>
    <w:rsid w:val="000E1FF4"/>
    <w:rsid w:val="000E23E2"/>
    <w:rsid w:val="000E41CE"/>
    <w:rsid w:val="000F7DA1"/>
    <w:rsid w:val="00100796"/>
    <w:rsid w:val="00103035"/>
    <w:rsid w:val="00111974"/>
    <w:rsid w:val="001141C7"/>
    <w:rsid w:val="00115320"/>
    <w:rsid w:val="00126DF5"/>
    <w:rsid w:val="00127131"/>
    <w:rsid w:val="00133DE3"/>
    <w:rsid w:val="00157D1B"/>
    <w:rsid w:val="0016554C"/>
    <w:rsid w:val="00175F60"/>
    <w:rsid w:val="001A157B"/>
    <w:rsid w:val="001A3AEA"/>
    <w:rsid w:val="001A4F0F"/>
    <w:rsid w:val="001B03E8"/>
    <w:rsid w:val="001C1232"/>
    <w:rsid w:val="001F210F"/>
    <w:rsid w:val="001F2596"/>
    <w:rsid w:val="001F58EC"/>
    <w:rsid w:val="00205C40"/>
    <w:rsid w:val="00213848"/>
    <w:rsid w:val="00220612"/>
    <w:rsid w:val="002345C6"/>
    <w:rsid w:val="002613B7"/>
    <w:rsid w:val="002615FA"/>
    <w:rsid w:val="00272760"/>
    <w:rsid w:val="002771D1"/>
    <w:rsid w:val="00282AE9"/>
    <w:rsid w:val="00284EC2"/>
    <w:rsid w:val="0029704D"/>
    <w:rsid w:val="002B2655"/>
    <w:rsid w:val="002B59C2"/>
    <w:rsid w:val="002C61C6"/>
    <w:rsid w:val="002C6BF0"/>
    <w:rsid w:val="00302AE5"/>
    <w:rsid w:val="0030416F"/>
    <w:rsid w:val="0030435C"/>
    <w:rsid w:val="00304FFC"/>
    <w:rsid w:val="003110F9"/>
    <w:rsid w:val="003145E2"/>
    <w:rsid w:val="00322722"/>
    <w:rsid w:val="00345872"/>
    <w:rsid w:val="0035243D"/>
    <w:rsid w:val="00354B00"/>
    <w:rsid w:val="00356286"/>
    <w:rsid w:val="003573F5"/>
    <w:rsid w:val="00357446"/>
    <w:rsid w:val="00360A73"/>
    <w:rsid w:val="003669E4"/>
    <w:rsid w:val="00387595"/>
    <w:rsid w:val="00395A7E"/>
    <w:rsid w:val="003E5621"/>
    <w:rsid w:val="003F44FB"/>
    <w:rsid w:val="003F75C0"/>
    <w:rsid w:val="004172DF"/>
    <w:rsid w:val="004309E0"/>
    <w:rsid w:val="004331E5"/>
    <w:rsid w:val="00446315"/>
    <w:rsid w:val="004740D9"/>
    <w:rsid w:val="00474680"/>
    <w:rsid w:val="00487189"/>
    <w:rsid w:val="004B5329"/>
    <w:rsid w:val="004C3A67"/>
    <w:rsid w:val="004D15F1"/>
    <w:rsid w:val="004F032A"/>
    <w:rsid w:val="004F4076"/>
    <w:rsid w:val="004F5EC3"/>
    <w:rsid w:val="00510F3D"/>
    <w:rsid w:val="00512B57"/>
    <w:rsid w:val="00521B4B"/>
    <w:rsid w:val="00522AFC"/>
    <w:rsid w:val="00524993"/>
    <w:rsid w:val="00543E0D"/>
    <w:rsid w:val="0054644F"/>
    <w:rsid w:val="0055413C"/>
    <w:rsid w:val="005628EC"/>
    <w:rsid w:val="00576A24"/>
    <w:rsid w:val="00583A76"/>
    <w:rsid w:val="005A1210"/>
    <w:rsid w:val="005B7435"/>
    <w:rsid w:val="005C23B5"/>
    <w:rsid w:val="005D49DC"/>
    <w:rsid w:val="005D4AEE"/>
    <w:rsid w:val="005E363C"/>
    <w:rsid w:val="005F3683"/>
    <w:rsid w:val="006107A4"/>
    <w:rsid w:val="00615F28"/>
    <w:rsid w:val="00621708"/>
    <w:rsid w:val="00624FCD"/>
    <w:rsid w:val="00631230"/>
    <w:rsid w:val="0065310C"/>
    <w:rsid w:val="00677BEF"/>
    <w:rsid w:val="006A40D8"/>
    <w:rsid w:val="006B17B5"/>
    <w:rsid w:val="006C6D70"/>
    <w:rsid w:val="006D7FC8"/>
    <w:rsid w:val="007033E0"/>
    <w:rsid w:val="00710B38"/>
    <w:rsid w:val="007135A4"/>
    <w:rsid w:val="00715C85"/>
    <w:rsid w:val="00734C9B"/>
    <w:rsid w:val="00746360"/>
    <w:rsid w:val="00754935"/>
    <w:rsid w:val="00786DF2"/>
    <w:rsid w:val="007949B1"/>
    <w:rsid w:val="00794D2D"/>
    <w:rsid w:val="007951E1"/>
    <w:rsid w:val="00797AF4"/>
    <w:rsid w:val="007B09A6"/>
    <w:rsid w:val="007B0A03"/>
    <w:rsid w:val="007C2801"/>
    <w:rsid w:val="007C5B91"/>
    <w:rsid w:val="007D3FC8"/>
    <w:rsid w:val="007E016C"/>
    <w:rsid w:val="007E1B95"/>
    <w:rsid w:val="00801069"/>
    <w:rsid w:val="00801B02"/>
    <w:rsid w:val="008057E6"/>
    <w:rsid w:val="00810B7F"/>
    <w:rsid w:val="00812DA3"/>
    <w:rsid w:val="0082667D"/>
    <w:rsid w:val="00845434"/>
    <w:rsid w:val="008501E5"/>
    <w:rsid w:val="00867198"/>
    <w:rsid w:val="00877F22"/>
    <w:rsid w:val="008A1CC2"/>
    <w:rsid w:val="008A67DB"/>
    <w:rsid w:val="008B316D"/>
    <w:rsid w:val="008C12CD"/>
    <w:rsid w:val="008E4492"/>
    <w:rsid w:val="008F0288"/>
    <w:rsid w:val="008F2AA1"/>
    <w:rsid w:val="008F773A"/>
    <w:rsid w:val="0090120E"/>
    <w:rsid w:val="00907B1C"/>
    <w:rsid w:val="00911933"/>
    <w:rsid w:val="009121B8"/>
    <w:rsid w:val="00913631"/>
    <w:rsid w:val="00915C65"/>
    <w:rsid w:val="009225ED"/>
    <w:rsid w:val="00933FA8"/>
    <w:rsid w:val="009458DD"/>
    <w:rsid w:val="009512C0"/>
    <w:rsid w:val="00953802"/>
    <w:rsid w:val="009554E1"/>
    <w:rsid w:val="00956F3C"/>
    <w:rsid w:val="0096466A"/>
    <w:rsid w:val="00975951"/>
    <w:rsid w:val="009830B5"/>
    <w:rsid w:val="00991860"/>
    <w:rsid w:val="00992C0C"/>
    <w:rsid w:val="009A6707"/>
    <w:rsid w:val="009B4673"/>
    <w:rsid w:val="009C03B4"/>
    <w:rsid w:val="009C2935"/>
    <w:rsid w:val="009C3EA2"/>
    <w:rsid w:val="009E68A5"/>
    <w:rsid w:val="00A05E3E"/>
    <w:rsid w:val="00A05EC1"/>
    <w:rsid w:val="00A10249"/>
    <w:rsid w:val="00A1244E"/>
    <w:rsid w:val="00A17BA3"/>
    <w:rsid w:val="00A31A2B"/>
    <w:rsid w:val="00A3486B"/>
    <w:rsid w:val="00A35583"/>
    <w:rsid w:val="00A4571D"/>
    <w:rsid w:val="00A7235E"/>
    <w:rsid w:val="00A74F79"/>
    <w:rsid w:val="00A82FDB"/>
    <w:rsid w:val="00A86471"/>
    <w:rsid w:val="00A87D17"/>
    <w:rsid w:val="00A9123E"/>
    <w:rsid w:val="00A91FBB"/>
    <w:rsid w:val="00A94F0C"/>
    <w:rsid w:val="00A97247"/>
    <w:rsid w:val="00AA7B80"/>
    <w:rsid w:val="00AB6F65"/>
    <w:rsid w:val="00AD4545"/>
    <w:rsid w:val="00AF6794"/>
    <w:rsid w:val="00B06A89"/>
    <w:rsid w:val="00B1464D"/>
    <w:rsid w:val="00B20294"/>
    <w:rsid w:val="00B21887"/>
    <w:rsid w:val="00B26D0B"/>
    <w:rsid w:val="00B57858"/>
    <w:rsid w:val="00B61A00"/>
    <w:rsid w:val="00B6216B"/>
    <w:rsid w:val="00B719B9"/>
    <w:rsid w:val="00B73A68"/>
    <w:rsid w:val="00B80B19"/>
    <w:rsid w:val="00B8293A"/>
    <w:rsid w:val="00B83443"/>
    <w:rsid w:val="00B839C0"/>
    <w:rsid w:val="00B9010A"/>
    <w:rsid w:val="00B9765C"/>
    <w:rsid w:val="00BA4285"/>
    <w:rsid w:val="00BA76CB"/>
    <w:rsid w:val="00BB3023"/>
    <w:rsid w:val="00BD6BB3"/>
    <w:rsid w:val="00BE1B2B"/>
    <w:rsid w:val="00BE2251"/>
    <w:rsid w:val="00C274AB"/>
    <w:rsid w:val="00C27A17"/>
    <w:rsid w:val="00C47437"/>
    <w:rsid w:val="00C500A7"/>
    <w:rsid w:val="00C543C9"/>
    <w:rsid w:val="00C545CB"/>
    <w:rsid w:val="00C726A5"/>
    <w:rsid w:val="00C86B4F"/>
    <w:rsid w:val="00C933B3"/>
    <w:rsid w:val="00C97C0E"/>
    <w:rsid w:val="00CA5303"/>
    <w:rsid w:val="00CB1B53"/>
    <w:rsid w:val="00CB3DD8"/>
    <w:rsid w:val="00CC659D"/>
    <w:rsid w:val="00CF5A25"/>
    <w:rsid w:val="00CF7CCA"/>
    <w:rsid w:val="00D165AD"/>
    <w:rsid w:val="00D25832"/>
    <w:rsid w:val="00D27FAF"/>
    <w:rsid w:val="00D32736"/>
    <w:rsid w:val="00D3505D"/>
    <w:rsid w:val="00D37138"/>
    <w:rsid w:val="00D4586C"/>
    <w:rsid w:val="00D55032"/>
    <w:rsid w:val="00D57509"/>
    <w:rsid w:val="00D643BB"/>
    <w:rsid w:val="00D6498A"/>
    <w:rsid w:val="00D9308E"/>
    <w:rsid w:val="00D955B0"/>
    <w:rsid w:val="00D95E35"/>
    <w:rsid w:val="00DA66A8"/>
    <w:rsid w:val="00DB02D0"/>
    <w:rsid w:val="00DB28E6"/>
    <w:rsid w:val="00DF31CE"/>
    <w:rsid w:val="00E029F6"/>
    <w:rsid w:val="00E03438"/>
    <w:rsid w:val="00E50FE4"/>
    <w:rsid w:val="00E6064A"/>
    <w:rsid w:val="00E65D92"/>
    <w:rsid w:val="00E80E67"/>
    <w:rsid w:val="00E80F39"/>
    <w:rsid w:val="00EB02E0"/>
    <w:rsid w:val="00EC3345"/>
    <w:rsid w:val="00EC5CE9"/>
    <w:rsid w:val="00EE25A2"/>
    <w:rsid w:val="00EF324F"/>
    <w:rsid w:val="00F05F60"/>
    <w:rsid w:val="00F17175"/>
    <w:rsid w:val="00F4509F"/>
    <w:rsid w:val="00F64753"/>
    <w:rsid w:val="00F717B0"/>
    <w:rsid w:val="00F87710"/>
    <w:rsid w:val="00F921AE"/>
    <w:rsid w:val="00FA09FF"/>
    <w:rsid w:val="00FB1FBE"/>
    <w:rsid w:val="00FB57DB"/>
    <w:rsid w:val="00FC19A8"/>
    <w:rsid w:val="00FD153F"/>
    <w:rsid w:val="00FD5582"/>
    <w:rsid w:val="00FE3CF8"/>
    <w:rsid w:val="00FE5587"/>
    <w:rsid w:val="00FE5BE3"/>
    <w:rsid w:val="00FF6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43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F0288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A74F79"/>
    <w:rPr>
      <w:rFonts w:ascii="Tahoma" w:hAnsi="Tahoma" w:cs="Tahoma"/>
      <w:color w:val="000066"/>
      <w:u w:val="none"/>
      <w:effect w:val="none"/>
    </w:rPr>
  </w:style>
  <w:style w:type="character" w:customStyle="1" w:styleId="hl1">
    <w:name w:val="hl1"/>
    <w:basedOn w:val="DefaultParagraphFont"/>
    <w:uiPriority w:val="99"/>
    <w:rsid w:val="00A74F79"/>
    <w:rPr>
      <w:rFonts w:cs="Times New Roman"/>
      <w:color w:val="4682B4"/>
    </w:rPr>
  </w:style>
  <w:style w:type="paragraph" w:styleId="ListParagraph">
    <w:name w:val="List Paragraph"/>
    <w:basedOn w:val="Normal"/>
    <w:uiPriority w:val="99"/>
    <w:qFormat/>
    <w:rsid w:val="00BE1B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31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123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707A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uiPriority w:val="99"/>
    <w:rsid w:val="000707A4"/>
    <w:rPr>
      <w:rFonts w:cs="Times New Roman"/>
    </w:rPr>
  </w:style>
  <w:style w:type="character" w:customStyle="1" w:styleId="hps">
    <w:name w:val="hps"/>
    <w:basedOn w:val="DefaultParagraphFont"/>
    <w:uiPriority w:val="99"/>
    <w:rsid w:val="000707A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70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707A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70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07A4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907B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07B1C"/>
    <w:rPr>
      <w:rFonts w:ascii="Courier New" w:hAnsi="Courier New" w:cs="Courier New"/>
      <w:sz w:val="20"/>
      <w:szCs w:val="20"/>
    </w:rPr>
  </w:style>
  <w:style w:type="character" w:styleId="PageNumber">
    <w:name w:val="page number"/>
    <w:basedOn w:val="DefaultParagraphFont"/>
    <w:uiPriority w:val="99"/>
    <w:rsid w:val="000C0C9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3134</TotalTime>
  <Pages>11</Pages>
  <Words>3087</Words>
  <Characters>17598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Свистуны</dc:creator>
  <cp:keywords/>
  <dc:description/>
  <cp:lastModifiedBy>Sergey</cp:lastModifiedBy>
  <cp:revision>39</cp:revision>
  <dcterms:created xsi:type="dcterms:W3CDTF">2016-04-15T00:16:00Z</dcterms:created>
  <dcterms:modified xsi:type="dcterms:W3CDTF">2016-05-20T15:36:00Z</dcterms:modified>
</cp:coreProperties>
</file>