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0E0DBD" w:rsidRPr="005E1D52" w:rsidTr="005E1D52">
        <w:tc>
          <w:tcPr>
            <w:tcW w:w="4643" w:type="dxa"/>
          </w:tcPr>
          <w:p w:rsidR="000E0DBD" w:rsidRDefault="000E0DBD" w:rsidP="005E1D52">
            <w:pPr>
              <w:spacing w:after="0" w:line="240" w:lineRule="auto"/>
              <w:rPr>
                <w:rFonts w:ascii="Times New Roman" w:hAnsi="Times New Roman"/>
                <w:sz w:val="20"/>
                <w:szCs w:val="20"/>
                <w:lang w:val="en-US"/>
              </w:rPr>
            </w:pPr>
            <w:r w:rsidRPr="005E1D52">
              <w:rPr>
                <w:rFonts w:ascii="Times New Roman" w:hAnsi="Times New Roman"/>
                <w:sz w:val="20"/>
                <w:szCs w:val="20"/>
              </w:rPr>
              <w:t>УДК 634.8(470.620)</w:t>
            </w:r>
          </w:p>
          <w:p w:rsidR="000E0DBD" w:rsidRPr="00325F93" w:rsidRDefault="000E0DBD" w:rsidP="005E1D52">
            <w:pPr>
              <w:spacing w:after="0" w:line="240" w:lineRule="auto"/>
              <w:rPr>
                <w:rFonts w:ascii="Times New Roman" w:hAnsi="Times New Roman"/>
                <w:sz w:val="20"/>
                <w:szCs w:val="20"/>
                <w:lang w:val="en-US"/>
              </w:rPr>
            </w:pPr>
          </w:p>
        </w:tc>
        <w:tc>
          <w:tcPr>
            <w:tcW w:w="4643" w:type="dxa"/>
          </w:tcPr>
          <w:p w:rsidR="000E0DBD" w:rsidRPr="005E1D52" w:rsidRDefault="000E0DBD" w:rsidP="005E1D52">
            <w:pPr>
              <w:spacing w:after="0" w:line="240" w:lineRule="auto"/>
              <w:rPr>
                <w:rFonts w:ascii="Times New Roman" w:hAnsi="Times New Roman"/>
                <w:sz w:val="20"/>
                <w:szCs w:val="20"/>
              </w:rPr>
            </w:pPr>
            <w:r w:rsidRPr="005E1D52">
              <w:rPr>
                <w:rFonts w:ascii="Times New Roman" w:hAnsi="Times New Roman"/>
                <w:sz w:val="20"/>
                <w:szCs w:val="20"/>
                <w:lang w:val="en-US"/>
              </w:rPr>
              <w:t xml:space="preserve">UDC </w:t>
            </w:r>
            <w:r w:rsidRPr="005E1D52">
              <w:rPr>
                <w:rFonts w:ascii="Times New Roman" w:hAnsi="Times New Roman"/>
                <w:sz w:val="20"/>
                <w:szCs w:val="20"/>
              </w:rPr>
              <w:t>634.8(470.620)</w:t>
            </w:r>
          </w:p>
        </w:tc>
      </w:tr>
      <w:tr w:rsidR="000E0DBD" w:rsidRPr="005E1D52" w:rsidTr="005E1D52">
        <w:trPr>
          <w:trHeight w:val="196"/>
        </w:trPr>
        <w:tc>
          <w:tcPr>
            <w:tcW w:w="4643" w:type="dxa"/>
          </w:tcPr>
          <w:p w:rsidR="000E0DBD" w:rsidRPr="005E1D52" w:rsidRDefault="000E0DBD" w:rsidP="005E1D52">
            <w:pPr>
              <w:spacing w:after="0" w:line="240" w:lineRule="auto"/>
              <w:rPr>
                <w:rFonts w:ascii="Times New Roman" w:hAnsi="Times New Roman"/>
                <w:sz w:val="20"/>
                <w:szCs w:val="20"/>
              </w:rPr>
            </w:pPr>
            <w:r w:rsidRPr="005E1D52">
              <w:rPr>
                <w:rFonts w:ascii="Times New Roman" w:hAnsi="Times New Roman"/>
                <w:sz w:val="20"/>
                <w:szCs w:val="20"/>
              </w:rPr>
              <w:t>08.00.00 Экономические науки</w:t>
            </w:r>
          </w:p>
          <w:p w:rsidR="000E0DBD" w:rsidRPr="005E1D52" w:rsidRDefault="000E0DBD" w:rsidP="005E1D52">
            <w:pPr>
              <w:spacing w:after="0" w:line="240" w:lineRule="auto"/>
              <w:rPr>
                <w:rFonts w:ascii="Times New Roman" w:hAnsi="Times New Roman"/>
                <w:sz w:val="20"/>
                <w:szCs w:val="20"/>
              </w:rPr>
            </w:pPr>
          </w:p>
        </w:tc>
        <w:tc>
          <w:tcPr>
            <w:tcW w:w="4643" w:type="dxa"/>
          </w:tcPr>
          <w:p w:rsidR="000E0DBD" w:rsidRPr="005E1D52" w:rsidRDefault="000E0DBD" w:rsidP="005E1D52">
            <w:pPr>
              <w:spacing w:after="0" w:line="240" w:lineRule="auto"/>
              <w:rPr>
                <w:rFonts w:ascii="Times New Roman" w:hAnsi="Times New Roman"/>
                <w:sz w:val="20"/>
                <w:szCs w:val="20"/>
                <w:lang w:val="en-US"/>
              </w:rPr>
            </w:pPr>
            <w:r w:rsidRPr="005E1D52">
              <w:rPr>
                <w:rFonts w:ascii="Times New Roman" w:hAnsi="Times New Roman"/>
                <w:sz w:val="20"/>
                <w:szCs w:val="20"/>
                <w:lang w:val="en-US"/>
              </w:rPr>
              <w:t>Economic sciences</w:t>
            </w:r>
          </w:p>
          <w:p w:rsidR="000E0DBD" w:rsidRPr="005E1D52" w:rsidRDefault="000E0DBD" w:rsidP="005E1D52">
            <w:pPr>
              <w:spacing w:after="0" w:line="240" w:lineRule="auto"/>
              <w:rPr>
                <w:rFonts w:ascii="Times New Roman" w:hAnsi="Times New Roman"/>
                <w:sz w:val="20"/>
                <w:szCs w:val="20"/>
              </w:rPr>
            </w:pPr>
          </w:p>
        </w:tc>
      </w:tr>
      <w:tr w:rsidR="000E0DBD" w:rsidRPr="00810F1A" w:rsidTr="005E1D52">
        <w:trPr>
          <w:trHeight w:val="196"/>
        </w:trPr>
        <w:tc>
          <w:tcPr>
            <w:tcW w:w="4643" w:type="dxa"/>
          </w:tcPr>
          <w:p w:rsidR="000E0DBD" w:rsidRPr="005E1D52" w:rsidRDefault="000E0DBD" w:rsidP="005E1D52">
            <w:pPr>
              <w:spacing w:after="0" w:line="240" w:lineRule="auto"/>
              <w:rPr>
                <w:rFonts w:ascii="Times New Roman" w:hAnsi="Times New Roman"/>
                <w:b/>
                <w:caps/>
                <w:sz w:val="20"/>
                <w:szCs w:val="20"/>
              </w:rPr>
            </w:pPr>
            <w:r w:rsidRPr="005E1D52">
              <w:rPr>
                <w:rFonts w:ascii="Times New Roman" w:hAnsi="Times New Roman"/>
                <w:b/>
                <w:sz w:val="20"/>
                <w:szCs w:val="20"/>
              </w:rPr>
              <w:t>ОПТИМИЗАЦИЯ ПРОИЗВОДСТВА, КАК ФАКТОР УКРЕПЛЕНИЯ ФИНАНСОВОЙ УСТОЙЧИВОСТИ ОРГАНИЗАЦИИ</w:t>
            </w:r>
          </w:p>
        </w:tc>
        <w:tc>
          <w:tcPr>
            <w:tcW w:w="4643" w:type="dxa"/>
          </w:tcPr>
          <w:p w:rsidR="000E0DBD" w:rsidRPr="005E1D52" w:rsidRDefault="000E0DBD" w:rsidP="005E1D52">
            <w:pPr>
              <w:spacing w:after="0" w:line="240" w:lineRule="auto"/>
              <w:rPr>
                <w:rFonts w:ascii="Times New Roman" w:hAnsi="Times New Roman"/>
                <w:b/>
                <w:sz w:val="20"/>
                <w:szCs w:val="20"/>
                <w:lang w:val="en-US"/>
              </w:rPr>
            </w:pPr>
            <w:r w:rsidRPr="005E1D52">
              <w:rPr>
                <w:rFonts w:ascii="Times New Roman" w:hAnsi="Times New Roman"/>
                <w:b/>
                <w:sz w:val="20"/>
                <w:szCs w:val="20"/>
                <w:lang w:val="en-US"/>
              </w:rPr>
              <w:t xml:space="preserve">PRODUCTION OPTIMIZATION AS </w:t>
            </w:r>
            <w:r>
              <w:rPr>
                <w:rFonts w:ascii="Times New Roman" w:hAnsi="Times New Roman"/>
                <w:b/>
                <w:sz w:val="20"/>
                <w:szCs w:val="20"/>
                <w:lang w:val="en-US"/>
              </w:rPr>
              <w:t xml:space="preserve">A </w:t>
            </w:r>
            <w:r w:rsidRPr="005E1D52">
              <w:rPr>
                <w:rFonts w:ascii="Times New Roman" w:hAnsi="Times New Roman"/>
                <w:b/>
                <w:sz w:val="20"/>
                <w:szCs w:val="20"/>
                <w:lang w:val="en-US"/>
              </w:rPr>
              <w:t>FACTOR OF STRENGTHENING OF FINANCIAL ST</w:t>
            </w:r>
            <w:r w:rsidRPr="005E1D52">
              <w:rPr>
                <w:rFonts w:ascii="Times New Roman" w:hAnsi="Times New Roman"/>
                <w:b/>
                <w:sz w:val="20"/>
                <w:szCs w:val="20"/>
                <w:lang w:val="en-US"/>
              </w:rPr>
              <w:t>A</w:t>
            </w:r>
            <w:r w:rsidRPr="005E1D52">
              <w:rPr>
                <w:rFonts w:ascii="Times New Roman" w:hAnsi="Times New Roman"/>
                <w:b/>
                <w:sz w:val="20"/>
                <w:szCs w:val="20"/>
                <w:lang w:val="en-US"/>
              </w:rPr>
              <w:t xml:space="preserve">BILITY OF THE </w:t>
            </w:r>
            <w:r>
              <w:rPr>
                <w:rFonts w:ascii="Times New Roman" w:hAnsi="Times New Roman"/>
                <w:b/>
                <w:sz w:val="20"/>
                <w:szCs w:val="20"/>
                <w:lang w:val="en-US"/>
              </w:rPr>
              <w:t>COMPANY</w:t>
            </w:r>
          </w:p>
          <w:p w:rsidR="000E0DBD" w:rsidRPr="005E1D52" w:rsidRDefault="000E0DBD" w:rsidP="005E1D52">
            <w:pPr>
              <w:spacing w:after="0" w:line="240" w:lineRule="auto"/>
              <w:rPr>
                <w:rFonts w:ascii="Times New Roman" w:hAnsi="Times New Roman"/>
                <w:b/>
                <w:sz w:val="20"/>
                <w:szCs w:val="20"/>
                <w:lang w:val="en-US"/>
              </w:rPr>
            </w:pPr>
          </w:p>
        </w:tc>
      </w:tr>
      <w:tr w:rsidR="000E0DBD" w:rsidRPr="00810F1A" w:rsidTr="005E1D52">
        <w:tc>
          <w:tcPr>
            <w:tcW w:w="4643" w:type="dxa"/>
          </w:tcPr>
          <w:p w:rsidR="000E0DBD" w:rsidRPr="005E1D52" w:rsidRDefault="000E0DBD" w:rsidP="005E1D52">
            <w:pPr>
              <w:spacing w:after="0" w:line="240" w:lineRule="auto"/>
              <w:rPr>
                <w:rFonts w:ascii="Times New Roman" w:hAnsi="Times New Roman"/>
                <w:sz w:val="20"/>
                <w:szCs w:val="20"/>
              </w:rPr>
            </w:pPr>
            <w:r w:rsidRPr="005E1D52">
              <w:rPr>
                <w:rFonts w:ascii="Times New Roman" w:hAnsi="Times New Roman"/>
                <w:sz w:val="20"/>
                <w:szCs w:val="20"/>
              </w:rPr>
              <w:t xml:space="preserve">Мороз Наталья Юрьевна </w:t>
            </w:r>
          </w:p>
          <w:p w:rsidR="000E0DBD" w:rsidRPr="005E1D52" w:rsidRDefault="000E0DBD" w:rsidP="005E1D52">
            <w:pPr>
              <w:spacing w:after="0" w:line="240" w:lineRule="auto"/>
              <w:rPr>
                <w:rFonts w:ascii="Times New Roman" w:hAnsi="Times New Roman"/>
                <w:sz w:val="20"/>
                <w:szCs w:val="20"/>
              </w:rPr>
            </w:pPr>
            <w:r w:rsidRPr="005E1D52">
              <w:rPr>
                <w:rFonts w:ascii="Times New Roman" w:hAnsi="Times New Roman"/>
                <w:sz w:val="20"/>
                <w:szCs w:val="20"/>
              </w:rPr>
              <w:t xml:space="preserve">к.э.н., доцент кафедры экономического анализа </w:t>
            </w:r>
          </w:p>
          <w:p w:rsidR="000E0DBD" w:rsidRPr="005E1D52" w:rsidRDefault="000E0DBD" w:rsidP="005E1D52">
            <w:pPr>
              <w:spacing w:after="0" w:line="240" w:lineRule="auto"/>
              <w:rPr>
                <w:rFonts w:ascii="Times New Roman" w:hAnsi="Times New Roman"/>
                <w:color w:val="000000"/>
                <w:sz w:val="20"/>
                <w:szCs w:val="20"/>
                <w:shd w:val="clear" w:color="auto" w:fill="F5F5F5"/>
                <w:lang w:val="en-US"/>
              </w:rPr>
            </w:pPr>
            <w:r w:rsidRPr="005E1D52">
              <w:rPr>
                <w:rFonts w:ascii="Times New Roman" w:hAnsi="Times New Roman"/>
                <w:sz w:val="20"/>
                <w:szCs w:val="20"/>
              </w:rPr>
              <w:t>РИНЦ</w:t>
            </w:r>
            <w:r w:rsidRPr="005E1D52">
              <w:rPr>
                <w:rFonts w:ascii="Times New Roman" w:hAnsi="Times New Roman"/>
                <w:sz w:val="20"/>
                <w:szCs w:val="20"/>
                <w:lang w:val="en-US"/>
              </w:rPr>
              <w:t xml:space="preserve"> SPIN-</w:t>
            </w:r>
            <w:r w:rsidRPr="005E1D52">
              <w:rPr>
                <w:rFonts w:ascii="Times New Roman" w:hAnsi="Times New Roman"/>
                <w:sz w:val="20"/>
                <w:szCs w:val="20"/>
              </w:rPr>
              <w:t>код</w:t>
            </w:r>
            <w:r w:rsidRPr="005E1D52">
              <w:rPr>
                <w:rFonts w:ascii="Times New Roman" w:hAnsi="Times New Roman"/>
                <w:sz w:val="20"/>
                <w:szCs w:val="20"/>
                <w:lang w:val="en-US"/>
              </w:rPr>
              <w:t>=</w:t>
            </w:r>
            <w:r w:rsidRPr="005E1D52">
              <w:rPr>
                <w:rFonts w:ascii="Times New Roman" w:hAnsi="Times New Roman"/>
                <w:color w:val="00008F"/>
                <w:sz w:val="20"/>
                <w:szCs w:val="20"/>
                <w:shd w:val="clear" w:color="auto" w:fill="F5F5F5"/>
                <w:lang w:val="en-US"/>
              </w:rPr>
              <w:t xml:space="preserve"> </w:t>
            </w:r>
            <w:r w:rsidRPr="005E1D52">
              <w:rPr>
                <w:rFonts w:ascii="Times New Roman" w:hAnsi="Times New Roman"/>
                <w:sz w:val="20"/>
                <w:szCs w:val="20"/>
                <w:shd w:val="clear" w:color="auto" w:fill="F5F5F5"/>
                <w:lang w:val="en-US"/>
              </w:rPr>
              <w:t>5701-9197</w:t>
            </w:r>
            <w:r w:rsidRPr="005E1D52">
              <w:rPr>
                <w:rFonts w:ascii="Times New Roman" w:hAnsi="Times New Roman"/>
                <w:color w:val="000000"/>
                <w:sz w:val="20"/>
                <w:szCs w:val="20"/>
                <w:shd w:val="clear" w:color="auto" w:fill="F5F5F5"/>
                <w:lang w:val="en-US"/>
              </w:rPr>
              <w:t xml:space="preserve"> </w:t>
            </w:r>
          </w:p>
          <w:p w:rsidR="000E0DBD" w:rsidRPr="005E1D52" w:rsidRDefault="000E0DBD" w:rsidP="005E1D52">
            <w:pPr>
              <w:spacing w:after="0" w:line="240" w:lineRule="auto"/>
              <w:rPr>
                <w:rFonts w:ascii="Times New Roman" w:hAnsi="Times New Roman"/>
                <w:sz w:val="20"/>
                <w:szCs w:val="20"/>
                <w:lang w:val="en-US"/>
              </w:rPr>
            </w:pPr>
            <w:r w:rsidRPr="005E1D52">
              <w:rPr>
                <w:rFonts w:ascii="Times New Roman" w:hAnsi="Times New Roman"/>
                <w:sz w:val="20"/>
                <w:szCs w:val="20"/>
              </w:rPr>
              <w:t>РИНЦ</w:t>
            </w:r>
            <w:r w:rsidRPr="005E1D52">
              <w:rPr>
                <w:rFonts w:ascii="Times New Roman" w:hAnsi="Times New Roman"/>
                <w:sz w:val="20"/>
                <w:szCs w:val="20"/>
                <w:lang w:val="en-US"/>
              </w:rPr>
              <w:t xml:space="preserve"> Author ID=782373</w:t>
            </w:r>
          </w:p>
          <w:p w:rsidR="000E0DBD" w:rsidRPr="005E1D52" w:rsidRDefault="000E0DBD" w:rsidP="005E1D52">
            <w:pPr>
              <w:spacing w:after="0" w:line="240" w:lineRule="auto"/>
              <w:rPr>
                <w:rFonts w:ascii="Times New Roman" w:hAnsi="Times New Roman"/>
                <w:sz w:val="20"/>
                <w:szCs w:val="20"/>
                <w:lang w:val="en-US"/>
              </w:rPr>
            </w:pPr>
          </w:p>
        </w:tc>
        <w:tc>
          <w:tcPr>
            <w:tcW w:w="4643" w:type="dxa"/>
          </w:tcPr>
          <w:p w:rsidR="000E0DBD" w:rsidRPr="005E1D52" w:rsidRDefault="000E0DBD" w:rsidP="005E1D52">
            <w:pPr>
              <w:spacing w:after="0" w:line="240" w:lineRule="auto"/>
              <w:rPr>
                <w:rFonts w:ascii="Times New Roman" w:hAnsi="Times New Roman"/>
                <w:sz w:val="20"/>
                <w:szCs w:val="20"/>
                <w:lang w:val="en-US"/>
              </w:rPr>
            </w:pPr>
            <w:r w:rsidRPr="005E1D52">
              <w:rPr>
                <w:rFonts w:ascii="Times New Roman" w:hAnsi="Times New Roman"/>
                <w:sz w:val="20"/>
                <w:szCs w:val="20"/>
                <w:lang w:val="en-US"/>
              </w:rPr>
              <w:t xml:space="preserve">Moroz Natalya Yurevna </w:t>
            </w:r>
          </w:p>
          <w:p w:rsidR="000E0DBD" w:rsidRPr="005E1D52" w:rsidRDefault="000E0DBD" w:rsidP="005E1D52">
            <w:pPr>
              <w:spacing w:after="0" w:line="240" w:lineRule="auto"/>
              <w:rPr>
                <w:rFonts w:ascii="Times New Roman" w:hAnsi="Times New Roman"/>
                <w:sz w:val="20"/>
                <w:szCs w:val="20"/>
                <w:lang w:val="en-US"/>
              </w:rPr>
            </w:pPr>
            <w:r w:rsidRPr="005E1D52">
              <w:rPr>
                <w:rFonts w:ascii="Times New Roman" w:hAnsi="Times New Roman"/>
                <w:sz w:val="20"/>
                <w:szCs w:val="20"/>
                <w:lang w:val="en-US"/>
              </w:rPr>
              <w:t xml:space="preserve">Candidate in Economics, associate professor </w:t>
            </w:r>
            <w:r w:rsidRPr="005E1D52">
              <w:rPr>
                <w:rFonts w:ascii="Times New Roman" w:hAnsi="Times New Roman"/>
                <w:sz w:val="20"/>
                <w:szCs w:val="20"/>
              </w:rPr>
              <w:t>о</w:t>
            </w:r>
            <w:r w:rsidRPr="005E1D52">
              <w:rPr>
                <w:rFonts w:ascii="Times New Roman" w:hAnsi="Times New Roman"/>
                <w:sz w:val="20"/>
                <w:szCs w:val="20"/>
                <w:lang w:val="en-US"/>
              </w:rPr>
              <w:t xml:space="preserve">f the economic analysis </w:t>
            </w:r>
          </w:p>
          <w:p w:rsidR="000E0DBD" w:rsidRPr="005E1D52" w:rsidRDefault="000E0DBD" w:rsidP="005E1D52">
            <w:pPr>
              <w:spacing w:after="0" w:line="240" w:lineRule="auto"/>
              <w:rPr>
                <w:rFonts w:ascii="Times New Roman" w:hAnsi="Times New Roman"/>
                <w:sz w:val="20"/>
                <w:szCs w:val="20"/>
                <w:lang w:val="en-US"/>
              </w:rPr>
            </w:pPr>
            <w:r w:rsidRPr="005E1D52">
              <w:rPr>
                <w:rFonts w:ascii="Times New Roman" w:hAnsi="Times New Roman"/>
                <w:sz w:val="20"/>
                <w:szCs w:val="20"/>
                <w:lang w:val="en-US"/>
              </w:rPr>
              <w:t xml:space="preserve">RSCI SPIN code = 5701-9197 </w:t>
            </w:r>
          </w:p>
          <w:p w:rsidR="000E0DBD" w:rsidRDefault="000E0DBD" w:rsidP="005E1D52">
            <w:pPr>
              <w:spacing w:after="0" w:line="240" w:lineRule="auto"/>
              <w:rPr>
                <w:rFonts w:ascii="Times New Roman" w:hAnsi="Times New Roman"/>
                <w:sz w:val="20"/>
                <w:szCs w:val="20"/>
                <w:lang w:val="en-US"/>
              </w:rPr>
            </w:pPr>
            <w:r w:rsidRPr="005E1D52">
              <w:rPr>
                <w:rFonts w:ascii="Times New Roman" w:hAnsi="Times New Roman"/>
                <w:sz w:val="20"/>
                <w:szCs w:val="20"/>
                <w:lang w:val="en-US"/>
              </w:rPr>
              <w:t>RSCI Author ID=782373</w:t>
            </w:r>
          </w:p>
          <w:p w:rsidR="000E0DBD" w:rsidRPr="005E1D52" w:rsidRDefault="000E0DBD" w:rsidP="005E1D52">
            <w:pPr>
              <w:spacing w:after="0" w:line="240" w:lineRule="auto"/>
              <w:rPr>
                <w:rFonts w:ascii="Times New Roman" w:hAnsi="Times New Roman"/>
                <w:sz w:val="20"/>
                <w:szCs w:val="20"/>
                <w:lang w:val="en-US"/>
              </w:rPr>
            </w:pPr>
          </w:p>
        </w:tc>
      </w:tr>
      <w:tr w:rsidR="000E0DBD" w:rsidRPr="00810F1A" w:rsidTr="005E1D52">
        <w:tc>
          <w:tcPr>
            <w:tcW w:w="4643" w:type="dxa"/>
          </w:tcPr>
          <w:p w:rsidR="000E0DBD" w:rsidRPr="005E1D52" w:rsidRDefault="000E0DBD" w:rsidP="005E1D52">
            <w:pPr>
              <w:spacing w:after="0" w:line="240" w:lineRule="auto"/>
              <w:rPr>
                <w:rFonts w:ascii="Times New Roman" w:hAnsi="Times New Roman"/>
                <w:sz w:val="20"/>
                <w:szCs w:val="20"/>
              </w:rPr>
            </w:pPr>
            <w:r w:rsidRPr="005E1D52">
              <w:rPr>
                <w:rFonts w:ascii="Times New Roman" w:hAnsi="Times New Roman"/>
                <w:sz w:val="20"/>
                <w:szCs w:val="20"/>
              </w:rPr>
              <w:t>Лысунец Бэлла Владимировна</w:t>
            </w:r>
          </w:p>
          <w:p w:rsidR="000E0DBD" w:rsidRPr="005E1D52" w:rsidRDefault="000E0DBD" w:rsidP="005E1D52">
            <w:pPr>
              <w:spacing w:after="0" w:line="240" w:lineRule="auto"/>
              <w:rPr>
                <w:rFonts w:ascii="Times New Roman" w:hAnsi="Times New Roman"/>
                <w:i/>
                <w:sz w:val="20"/>
                <w:szCs w:val="20"/>
              </w:rPr>
            </w:pPr>
            <w:r w:rsidRPr="005E1D52">
              <w:rPr>
                <w:rFonts w:ascii="Times New Roman" w:hAnsi="Times New Roman"/>
                <w:sz w:val="20"/>
                <w:szCs w:val="20"/>
              </w:rPr>
              <w:t>студент факультета управления</w:t>
            </w:r>
            <w:r w:rsidRPr="005E1D52">
              <w:rPr>
                <w:rFonts w:ascii="Times New Roman" w:hAnsi="Times New Roman"/>
                <w:i/>
                <w:sz w:val="20"/>
                <w:szCs w:val="20"/>
              </w:rPr>
              <w:t xml:space="preserve"> </w:t>
            </w:r>
          </w:p>
          <w:p w:rsidR="000E0DBD" w:rsidRPr="005E1D52" w:rsidRDefault="000E0DBD" w:rsidP="005E1D52">
            <w:pPr>
              <w:spacing w:after="0" w:line="240" w:lineRule="auto"/>
              <w:rPr>
                <w:rFonts w:ascii="Times New Roman" w:hAnsi="Times New Roman"/>
                <w:i/>
                <w:sz w:val="20"/>
                <w:szCs w:val="20"/>
              </w:rPr>
            </w:pPr>
            <w:r w:rsidRPr="005E1D52">
              <w:rPr>
                <w:rFonts w:ascii="Times New Roman" w:hAnsi="Times New Roman"/>
                <w:i/>
                <w:sz w:val="20"/>
                <w:szCs w:val="20"/>
              </w:rPr>
              <w:t>Кубанский государственный аграрный универс</w:t>
            </w:r>
            <w:r w:rsidRPr="005E1D52">
              <w:rPr>
                <w:rFonts w:ascii="Times New Roman" w:hAnsi="Times New Roman"/>
                <w:i/>
                <w:sz w:val="20"/>
                <w:szCs w:val="20"/>
              </w:rPr>
              <w:t>и</w:t>
            </w:r>
            <w:r w:rsidRPr="005E1D52">
              <w:rPr>
                <w:rFonts w:ascii="Times New Roman" w:hAnsi="Times New Roman"/>
                <w:i/>
                <w:sz w:val="20"/>
                <w:szCs w:val="20"/>
              </w:rPr>
              <w:t>тет, Краснодар, Россия</w:t>
            </w:r>
          </w:p>
          <w:p w:rsidR="000E0DBD" w:rsidRPr="005E1D52" w:rsidRDefault="000E0DBD" w:rsidP="005E1D52">
            <w:pPr>
              <w:spacing w:after="0" w:line="240" w:lineRule="auto"/>
              <w:rPr>
                <w:rFonts w:ascii="Times New Roman" w:hAnsi="Times New Roman"/>
                <w:sz w:val="20"/>
                <w:szCs w:val="20"/>
              </w:rPr>
            </w:pPr>
          </w:p>
        </w:tc>
        <w:tc>
          <w:tcPr>
            <w:tcW w:w="4643" w:type="dxa"/>
          </w:tcPr>
          <w:p w:rsidR="000E0DBD" w:rsidRPr="005E1D52" w:rsidRDefault="000E0DBD" w:rsidP="005E1D52">
            <w:pPr>
              <w:spacing w:after="0" w:line="240" w:lineRule="auto"/>
              <w:rPr>
                <w:rFonts w:ascii="Times New Roman" w:hAnsi="Times New Roman"/>
                <w:sz w:val="20"/>
                <w:szCs w:val="20"/>
                <w:lang w:val="en-US"/>
              </w:rPr>
            </w:pPr>
            <w:r w:rsidRPr="005E1D52">
              <w:rPr>
                <w:rFonts w:ascii="Times New Roman" w:hAnsi="Times New Roman"/>
                <w:sz w:val="20"/>
                <w:szCs w:val="20"/>
                <w:lang w:val="en-US"/>
              </w:rPr>
              <w:t>Lysunets Bella Vladimirovna</w:t>
            </w:r>
          </w:p>
          <w:p w:rsidR="000E0DBD" w:rsidRPr="005E1D52" w:rsidRDefault="000E0DBD" w:rsidP="005E1D52">
            <w:pPr>
              <w:spacing w:after="0" w:line="240" w:lineRule="auto"/>
              <w:rPr>
                <w:rFonts w:ascii="Times New Roman" w:hAnsi="Times New Roman"/>
                <w:i/>
                <w:sz w:val="20"/>
                <w:szCs w:val="20"/>
                <w:lang w:val="en-US"/>
              </w:rPr>
            </w:pPr>
            <w:r w:rsidRPr="005E1D52">
              <w:rPr>
                <w:rFonts w:ascii="Times New Roman" w:hAnsi="Times New Roman"/>
                <w:sz w:val="20"/>
                <w:szCs w:val="20"/>
                <w:lang w:val="en-US"/>
              </w:rPr>
              <w:t>student of faculty of management</w:t>
            </w:r>
            <w:r w:rsidRPr="005E1D52">
              <w:rPr>
                <w:rFonts w:ascii="Times New Roman" w:hAnsi="Times New Roman"/>
                <w:i/>
                <w:sz w:val="20"/>
                <w:szCs w:val="20"/>
                <w:lang w:val="en-US"/>
              </w:rPr>
              <w:t xml:space="preserve"> </w:t>
            </w:r>
          </w:p>
          <w:p w:rsidR="000E0DBD" w:rsidRPr="005E1D52" w:rsidRDefault="000E0DBD" w:rsidP="005E1D52">
            <w:pPr>
              <w:spacing w:after="0" w:line="240" w:lineRule="auto"/>
              <w:rPr>
                <w:rFonts w:ascii="Times New Roman" w:hAnsi="Times New Roman"/>
                <w:sz w:val="20"/>
                <w:szCs w:val="20"/>
                <w:lang w:val="en-US"/>
              </w:rPr>
            </w:pPr>
            <w:r w:rsidRPr="005E1D52">
              <w:rPr>
                <w:rFonts w:ascii="Times New Roman" w:hAnsi="Times New Roman"/>
                <w:i/>
                <w:sz w:val="20"/>
                <w:szCs w:val="20"/>
                <w:lang w:val="en-US"/>
              </w:rPr>
              <w:t>Kuban Stat</w:t>
            </w:r>
            <w:r w:rsidRPr="005E1D52">
              <w:rPr>
                <w:rFonts w:ascii="Times New Roman" w:hAnsi="Times New Roman"/>
                <w:i/>
                <w:sz w:val="20"/>
                <w:szCs w:val="20"/>
              </w:rPr>
              <w:t>е</w:t>
            </w:r>
            <w:r w:rsidRPr="005E1D52">
              <w:rPr>
                <w:rFonts w:ascii="Times New Roman" w:hAnsi="Times New Roman"/>
                <w:i/>
                <w:sz w:val="20"/>
                <w:szCs w:val="20"/>
                <w:lang w:val="en-US"/>
              </w:rPr>
              <w:t xml:space="preserve"> Agrarian Univ</w:t>
            </w:r>
            <w:r w:rsidRPr="005E1D52">
              <w:rPr>
                <w:rFonts w:ascii="Times New Roman" w:hAnsi="Times New Roman"/>
                <w:i/>
                <w:sz w:val="20"/>
                <w:szCs w:val="20"/>
              </w:rPr>
              <w:t>е</w:t>
            </w:r>
            <w:r w:rsidRPr="005E1D52">
              <w:rPr>
                <w:rFonts w:ascii="Times New Roman" w:hAnsi="Times New Roman"/>
                <w:i/>
                <w:sz w:val="20"/>
                <w:szCs w:val="20"/>
                <w:lang w:val="en-US"/>
              </w:rPr>
              <w:t xml:space="preserve">rsity, </w:t>
            </w:r>
            <w:smartTag w:uri="urn:schemas-microsoft-com:office:smarttags" w:element="place">
              <w:smartTag w:uri="urn:schemas-microsoft-com:office:smarttags" w:element="City">
                <w:r w:rsidRPr="005E1D52">
                  <w:rPr>
                    <w:rFonts w:ascii="Times New Roman" w:hAnsi="Times New Roman"/>
                    <w:i/>
                    <w:sz w:val="20"/>
                    <w:szCs w:val="20"/>
                    <w:lang w:val="en-US"/>
                  </w:rPr>
                  <w:t>Krasn</w:t>
                </w:r>
                <w:r w:rsidRPr="005E1D52">
                  <w:rPr>
                    <w:rFonts w:ascii="Times New Roman" w:hAnsi="Times New Roman"/>
                    <w:i/>
                    <w:sz w:val="20"/>
                    <w:szCs w:val="20"/>
                  </w:rPr>
                  <w:t>о</w:t>
                </w:r>
                <w:r w:rsidRPr="005E1D52">
                  <w:rPr>
                    <w:rFonts w:ascii="Times New Roman" w:hAnsi="Times New Roman"/>
                    <w:i/>
                    <w:sz w:val="20"/>
                    <w:szCs w:val="20"/>
                    <w:lang w:val="en-US"/>
                  </w:rPr>
                  <w:t>dar</w:t>
                </w:r>
              </w:smartTag>
              <w:r w:rsidRPr="005E1D52">
                <w:rPr>
                  <w:rFonts w:ascii="Times New Roman" w:hAnsi="Times New Roman"/>
                  <w:i/>
                  <w:sz w:val="20"/>
                  <w:szCs w:val="20"/>
                  <w:lang w:val="en-US"/>
                </w:rPr>
                <w:t xml:space="preserve">, </w:t>
              </w:r>
              <w:smartTag w:uri="urn:schemas-microsoft-com:office:smarttags" w:element="country-region">
                <w:r w:rsidRPr="005E1D52">
                  <w:rPr>
                    <w:rFonts w:ascii="Times New Roman" w:hAnsi="Times New Roman"/>
                    <w:i/>
                    <w:sz w:val="20"/>
                    <w:szCs w:val="20"/>
                    <w:lang w:val="en-US"/>
                  </w:rPr>
                  <w:t>Russia</w:t>
                </w:r>
              </w:smartTag>
            </w:smartTag>
          </w:p>
        </w:tc>
      </w:tr>
      <w:tr w:rsidR="000E0DBD" w:rsidRPr="00325F93" w:rsidTr="005E1D52">
        <w:tc>
          <w:tcPr>
            <w:tcW w:w="4643" w:type="dxa"/>
          </w:tcPr>
          <w:p w:rsidR="000E0DBD" w:rsidRPr="00325F93" w:rsidRDefault="000E0DBD" w:rsidP="005E1D52">
            <w:pPr>
              <w:spacing w:after="0" w:line="240" w:lineRule="auto"/>
              <w:rPr>
                <w:rFonts w:ascii="Times New Roman" w:hAnsi="Times New Roman"/>
                <w:sz w:val="20"/>
                <w:szCs w:val="20"/>
              </w:rPr>
            </w:pPr>
            <w:r w:rsidRPr="005E1D52">
              <w:rPr>
                <w:rFonts w:ascii="Times New Roman" w:hAnsi="Times New Roman"/>
                <w:sz w:val="20"/>
                <w:szCs w:val="20"/>
              </w:rPr>
              <w:t>В статье представлен анализ производства вин</w:t>
            </w:r>
            <w:r w:rsidRPr="005E1D52">
              <w:rPr>
                <w:rFonts w:ascii="Times New Roman" w:hAnsi="Times New Roman"/>
                <w:sz w:val="20"/>
                <w:szCs w:val="20"/>
              </w:rPr>
              <w:t>о</w:t>
            </w:r>
            <w:r w:rsidRPr="005E1D52">
              <w:rPr>
                <w:rFonts w:ascii="Times New Roman" w:hAnsi="Times New Roman"/>
                <w:sz w:val="20"/>
                <w:szCs w:val="20"/>
              </w:rPr>
              <w:t>града в Краснодарском крае. Проведен расчет  о</w:t>
            </w:r>
            <w:r w:rsidRPr="005E1D52">
              <w:rPr>
                <w:rFonts w:ascii="Times New Roman" w:hAnsi="Times New Roman"/>
                <w:sz w:val="20"/>
                <w:szCs w:val="20"/>
              </w:rPr>
              <w:t>п</w:t>
            </w:r>
            <w:r w:rsidRPr="005E1D52">
              <w:rPr>
                <w:rFonts w:ascii="Times New Roman" w:hAnsi="Times New Roman"/>
                <w:sz w:val="20"/>
                <w:szCs w:val="20"/>
              </w:rPr>
              <w:t>тимизации производства винограда в агрофирме «Южная». Актуальность исследования обусловл</w:t>
            </w:r>
            <w:r w:rsidRPr="005E1D52">
              <w:rPr>
                <w:rFonts w:ascii="Times New Roman" w:hAnsi="Times New Roman"/>
                <w:sz w:val="20"/>
                <w:szCs w:val="20"/>
              </w:rPr>
              <w:t>е</w:t>
            </w:r>
            <w:r w:rsidRPr="005E1D52">
              <w:rPr>
                <w:rFonts w:ascii="Times New Roman" w:hAnsi="Times New Roman"/>
                <w:sz w:val="20"/>
                <w:szCs w:val="20"/>
              </w:rPr>
              <w:t>на тем, что в настоящее время стремительный рост экономики заставляет предприятия оптимизир</w:t>
            </w:r>
            <w:r w:rsidRPr="005E1D52">
              <w:rPr>
                <w:rFonts w:ascii="Times New Roman" w:hAnsi="Times New Roman"/>
                <w:sz w:val="20"/>
                <w:szCs w:val="20"/>
              </w:rPr>
              <w:t>о</w:t>
            </w:r>
            <w:r w:rsidRPr="005E1D52">
              <w:rPr>
                <w:rFonts w:ascii="Times New Roman" w:hAnsi="Times New Roman"/>
                <w:sz w:val="20"/>
                <w:szCs w:val="20"/>
              </w:rPr>
              <w:t>вать,  совершенствовать и внедрять новые технол</w:t>
            </w:r>
            <w:r w:rsidRPr="005E1D52">
              <w:rPr>
                <w:rFonts w:ascii="Times New Roman" w:hAnsi="Times New Roman"/>
                <w:sz w:val="20"/>
                <w:szCs w:val="20"/>
              </w:rPr>
              <w:t>о</w:t>
            </w:r>
            <w:r w:rsidRPr="005E1D52">
              <w:rPr>
                <w:rFonts w:ascii="Times New Roman" w:hAnsi="Times New Roman"/>
                <w:sz w:val="20"/>
                <w:szCs w:val="20"/>
              </w:rPr>
              <w:t>гии в свое производство,  чтобы оставаться на рынке и быть конкурентоспособным. Расчеты пр</w:t>
            </w:r>
            <w:r w:rsidRPr="005E1D52">
              <w:rPr>
                <w:rFonts w:ascii="Times New Roman" w:hAnsi="Times New Roman"/>
                <w:sz w:val="20"/>
                <w:szCs w:val="20"/>
              </w:rPr>
              <w:t>о</w:t>
            </w:r>
            <w:r w:rsidRPr="005E1D52">
              <w:rPr>
                <w:rFonts w:ascii="Times New Roman" w:hAnsi="Times New Roman"/>
                <w:sz w:val="20"/>
                <w:szCs w:val="20"/>
              </w:rPr>
              <w:t>водились в программе Optim v. 2.0., куда были вн</w:t>
            </w:r>
            <w:r w:rsidRPr="005E1D52">
              <w:rPr>
                <w:rFonts w:ascii="Times New Roman" w:hAnsi="Times New Roman"/>
                <w:sz w:val="20"/>
                <w:szCs w:val="20"/>
              </w:rPr>
              <w:t>е</w:t>
            </w:r>
            <w:r w:rsidRPr="005E1D52">
              <w:rPr>
                <w:rFonts w:ascii="Times New Roman" w:hAnsi="Times New Roman"/>
                <w:sz w:val="20"/>
                <w:szCs w:val="20"/>
              </w:rPr>
              <w:t>сены фактические данные площадей виноградн</w:t>
            </w:r>
            <w:r w:rsidRPr="005E1D52">
              <w:rPr>
                <w:rFonts w:ascii="Times New Roman" w:hAnsi="Times New Roman"/>
                <w:sz w:val="20"/>
                <w:szCs w:val="20"/>
              </w:rPr>
              <w:t>и</w:t>
            </w:r>
            <w:r w:rsidRPr="005E1D52">
              <w:rPr>
                <w:rFonts w:ascii="Times New Roman" w:hAnsi="Times New Roman"/>
                <w:sz w:val="20"/>
                <w:szCs w:val="20"/>
              </w:rPr>
              <w:t>ков, валового сбора винограда и затраты труда на производства винограда в отделение «Прогресс» агрофирмы «Южная». Произведя расчеты, был получен оптимальный план производства виногр</w:t>
            </w:r>
            <w:r w:rsidRPr="005E1D52">
              <w:rPr>
                <w:rFonts w:ascii="Times New Roman" w:hAnsi="Times New Roman"/>
                <w:sz w:val="20"/>
                <w:szCs w:val="20"/>
              </w:rPr>
              <w:t>а</w:t>
            </w:r>
            <w:r w:rsidRPr="005E1D52">
              <w:rPr>
                <w:rFonts w:ascii="Times New Roman" w:hAnsi="Times New Roman"/>
                <w:sz w:val="20"/>
                <w:szCs w:val="20"/>
              </w:rPr>
              <w:t>да. На основе этих результатов в статье приведены рекомендации по оптимизации производства  в</w:t>
            </w:r>
            <w:r w:rsidRPr="005E1D52">
              <w:rPr>
                <w:rFonts w:ascii="Times New Roman" w:hAnsi="Times New Roman"/>
                <w:sz w:val="20"/>
                <w:szCs w:val="20"/>
              </w:rPr>
              <w:t>и</w:t>
            </w:r>
            <w:r w:rsidRPr="005E1D52">
              <w:rPr>
                <w:rFonts w:ascii="Times New Roman" w:hAnsi="Times New Roman"/>
                <w:sz w:val="20"/>
                <w:szCs w:val="20"/>
              </w:rPr>
              <w:t>нограда. Одна из них заключается в реструктур</w:t>
            </w:r>
            <w:r w:rsidRPr="005E1D52">
              <w:rPr>
                <w:rFonts w:ascii="Times New Roman" w:hAnsi="Times New Roman"/>
                <w:sz w:val="20"/>
                <w:szCs w:val="20"/>
              </w:rPr>
              <w:t>и</w:t>
            </w:r>
            <w:r w:rsidRPr="005E1D52">
              <w:rPr>
                <w:rFonts w:ascii="Times New Roman" w:hAnsi="Times New Roman"/>
                <w:sz w:val="20"/>
                <w:szCs w:val="20"/>
              </w:rPr>
              <w:t>зации площадей отдельных сортов  винограда Шардоне, Цетронный Магарач, Первенец Мгарача, Пино-Блан, Рислинг и Ркацетели. Такие изменения позволят увеличить валовой сбор винограда, с</w:t>
            </w:r>
            <w:r w:rsidRPr="005E1D52">
              <w:rPr>
                <w:rFonts w:ascii="Times New Roman" w:hAnsi="Times New Roman"/>
                <w:sz w:val="20"/>
                <w:szCs w:val="20"/>
              </w:rPr>
              <w:t>о</w:t>
            </w:r>
            <w:r w:rsidRPr="005E1D52">
              <w:rPr>
                <w:rFonts w:ascii="Times New Roman" w:hAnsi="Times New Roman"/>
                <w:sz w:val="20"/>
                <w:szCs w:val="20"/>
              </w:rPr>
              <w:t>кратить затраты труда на 16,4% и повысить рент</w:t>
            </w:r>
            <w:r w:rsidRPr="005E1D52">
              <w:rPr>
                <w:rFonts w:ascii="Times New Roman" w:hAnsi="Times New Roman"/>
                <w:sz w:val="20"/>
                <w:szCs w:val="20"/>
              </w:rPr>
              <w:t>а</w:t>
            </w:r>
            <w:r w:rsidRPr="005E1D52">
              <w:rPr>
                <w:rFonts w:ascii="Times New Roman" w:hAnsi="Times New Roman"/>
                <w:sz w:val="20"/>
                <w:szCs w:val="20"/>
              </w:rPr>
              <w:t>бельность предприятия. Сэкономленные матер</w:t>
            </w:r>
            <w:r w:rsidRPr="005E1D52">
              <w:rPr>
                <w:rFonts w:ascii="Times New Roman" w:hAnsi="Times New Roman"/>
                <w:sz w:val="20"/>
                <w:szCs w:val="20"/>
              </w:rPr>
              <w:t>и</w:t>
            </w:r>
            <w:r w:rsidRPr="005E1D52">
              <w:rPr>
                <w:rFonts w:ascii="Times New Roman" w:hAnsi="Times New Roman"/>
                <w:sz w:val="20"/>
                <w:szCs w:val="20"/>
              </w:rPr>
              <w:t>альные средства, благодаря сокращению затрат труда, можно будет перенаправить для покупки новых, более производительных сортов, приобр</w:t>
            </w:r>
            <w:r w:rsidRPr="005E1D52">
              <w:rPr>
                <w:rFonts w:ascii="Times New Roman" w:hAnsi="Times New Roman"/>
                <w:sz w:val="20"/>
                <w:szCs w:val="20"/>
              </w:rPr>
              <w:t>е</w:t>
            </w:r>
            <w:r w:rsidRPr="005E1D52">
              <w:rPr>
                <w:rFonts w:ascii="Times New Roman" w:hAnsi="Times New Roman"/>
                <w:sz w:val="20"/>
                <w:szCs w:val="20"/>
              </w:rPr>
              <w:t>тения современных машин для производства и уборки винограда,   что будет поспособствовать увеличению валового сбора винограда, расшир</w:t>
            </w:r>
            <w:r w:rsidRPr="005E1D52">
              <w:rPr>
                <w:rFonts w:ascii="Times New Roman" w:hAnsi="Times New Roman"/>
                <w:sz w:val="20"/>
                <w:szCs w:val="20"/>
              </w:rPr>
              <w:t>е</w:t>
            </w:r>
            <w:r w:rsidRPr="005E1D52">
              <w:rPr>
                <w:rFonts w:ascii="Times New Roman" w:hAnsi="Times New Roman"/>
                <w:sz w:val="20"/>
                <w:szCs w:val="20"/>
              </w:rPr>
              <w:t>нию производства и как следствие увеличению прибыли, предприятие станет более конкурент</w:t>
            </w:r>
            <w:r w:rsidRPr="005E1D52">
              <w:rPr>
                <w:rFonts w:ascii="Times New Roman" w:hAnsi="Times New Roman"/>
                <w:sz w:val="20"/>
                <w:szCs w:val="20"/>
              </w:rPr>
              <w:t>о</w:t>
            </w:r>
            <w:r>
              <w:rPr>
                <w:rFonts w:ascii="Times New Roman" w:hAnsi="Times New Roman"/>
                <w:sz w:val="20"/>
                <w:szCs w:val="20"/>
              </w:rPr>
              <w:t>способным</w:t>
            </w:r>
          </w:p>
          <w:p w:rsidR="000E0DBD" w:rsidRPr="005E1D52" w:rsidRDefault="000E0DBD" w:rsidP="005E1D52">
            <w:pPr>
              <w:spacing w:after="0" w:line="240" w:lineRule="auto"/>
              <w:rPr>
                <w:rFonts w:ascii="Times New Roman" w:hAnsi="Times New Roman"/>
                <w:sz w:val="20"/>
                <w:szCs w:val="20"/>
              </w:rPr>
            </w:pPr>
          </w:p>
        </w:tc>
        <w:tc>
          <w:tcPr>
            <w:tcW w:w="4643" w:type="dxa"/>
          </w:tcPr>
          <w:p w:rsidR="000E0DBD" w:rsidRPr="005E1D52" w:rsidRDefault="000E0DBD" w:rsidP="005E1D52">
            <w:pPr>
              <w:spacing w:after="0" w:line="240" w:lineRule="auto"/>
              <w:rPr>
                <w:rFonts w:ascii="Times New Roman" w:hAnsi="Times New Roman"/>
                <w:sz w:val="20"/>
                <w:szCs w:val="20"/>
                <w:lang w:val="en-US"/>
              </w:rPr>
            </w:pPr>
            <w:r w:rsidRPr="005E1D52">
              <w:rPr>
                <w:rFonts w:ascii="Times New Roman" w:hAnsi="Times New Roman"/>
                <w:sz w:val="20"/>
                <w:szCs w:val="20"/>
                <w:lang w:val="en-US"/>
              </w:rPr>
              <w:t xml:space="preserve">The analysis of production of grapes in </w:t>
            </w:r>
            <w:r>
              <w:rPr>
                <w:rFonts w:ascii="Times New Roman" w:hAnsi="Times New Roman"/>
                <w:sz w:val="20"/>
                <w:szCs w:val="20"/>
                <w:lang w:val="en-US"/>
              </w:rPr>
              <w:t xml:space="preserve">the </w:t>
            </w:r>
            <w:smartTag w:uri="urn:schemas-microsoft-com:office:smarttags" w:element="place">
              <w:smartTag w:uri="urn:schemas-microsoft-com:office:smarttags" w:element="City">
                <w:r w:rsidRPr="005E1D52">
                  <w:rPr>
                    <w:rFonts w:ascii="Times New Roman" w:hAnsi="Times New Roman"/>
                    <w:sz w:val="20"/>
                    <w:szCs w:val="20"/>
                    <w:lang w:val="en-US"/>
                  </w:rPr>
                  <w:t>Krasnodar</w:t>
                </w:r>
              </w:smartTag>
            </w:smartTag>
            <w:r>
              <w:rPr>
                <w:rFonts w:ascii="Times New Roman" w:hAnsi="Times New Roman"/>
                <w:sz w:val="20"/>
                <w:szCs w:val="20"/>
                <w:lang w:val="en-US"/>
              </w:rPr>
              <w:t xml:space="preserve"> region has been</w:t>
            </w:r>
            <w:r w:rsidRPr="005E1D52">
              <w:rPr>
                <w:rFonts w:ascii="Times New Roman" w:hAnsi="Times New Roman"/>
                <w:sz w:val="20"/>
                <w:szCs w:val="20"/>
                <w:lang w:val="en-US"/>
              </w:rPr>
              <w:t xml:space="preserve"> presented in </w:t>
            </w:r>
            <w:r>
              <w:rPr>
                <w:rFonts w:ascii="Times New Roman" w:hAnsi="Times New Roman"/>
                <w:sz w:val="20"/>
                <w:szCs w:val="20"/>
                <w:lang w:val="en-US"/>
              </w:rPr>
              <w:t xml:space="preserve">the </w:t>
            </w:r>
            <w:r w:rsidRPr="005E1D52">
              <w:rPr>
                <w:rFonts w:ascii="Times New Roman" w:hAnsi="Times New Roman"/>
                <w:sz w:val="20"/>
                <w:szCs w:val="20"/>
                <w:lang w:val="en-US"/>
              </w:rPr>
              <w:t>article. Calculation of optimization of production of grapes in Yuzhnaya a</w:t>
            </w:r>
            <w:r w:rsidRPr="005E1D52">
              <w:rPr>
                <w:rFonts w:ascii="Times New Roman" w:hAnsi="Times New Roman"/>
                <w:sz w:val="20"/>
                <w:szCs w:val="20"/>
                <w:lang w:val="en-US"/>
              </w:rPr>
              <w:t>g</w:t>
            </w:r>
            <w:r w:rsidRPr="005E1D52">
              <w:rPr>
                <w:rFonts w:ascii="Times New Roman" w:hAnsi="Times New Roman"/>
                <w:sz w:val="20"/>
                <w:szCs w:val="20"/>
                <w:lang w:val="en-US"/>
              </w:rPr>
              <w:t xml:space="preserve">ricultural firm is carried out. Relevance of research </w:t>
            </w:r>
            <w:r>
              <w:rPr>
                <w:rFonts w:ascii="Times New Roman" w:hAnsi="Times New Roman"/>
                <w:sz w:val="20"/>
                <w:szCs w:val="20"/>
                <w:lang w:val="en-US"/>
              </w:rPr>
              <w:t>wa</w:t>
            </w:r>
            <w:r w:rsidRPr="005E1D52">
              <w:rPr>
                <w:rFonts w:ascii="Times New Roman" w:hAnsi="Times New Roman"/>
                <w:sz w:val="20"/>
                <w:szCs w:val="20"/>
                <w:lang w:val="en-US"/>
              </w:rPr>
              <w:t xml:space="preserve">s caused by the fact that now the prompt growth of economy forces the enterprises to optimize, improve and introduce new technologies in the production to remain in the market and to be competitive. </w:t>
            </w:r>
            <w:r>
              <w:rPr>
                <w:rFonts w:ascii="Times New Roman" w:hAnsi="Times New Roman"/>
                <w:sz w:val="20"/>
                <w:szCs w:val="20"/>
                <w:lang w:val="en-US"/>
              </w:rPr>
              <w:t>We have done c</w:t>
            </w:r>
            <w:r w:rsidRPr="005E1D52">
              <w:rPr>
                <w:rFonts w:ascii="Times New Roman" w:hAnsi="Times New Roman"/>
                <w:sz w:val="20"/>
                <w:szCs w:val="20"/>
                <w:lang w:val="en-US"/>
              </w:rPr>
              <w:t>alculations in the Optim v program. 2.0., where actual data of the areas of vineyards, gross vintage and costs of work of productions of grapes have been e</w:t>
            </w:r>
            <w:r w:rsidRPr="005E1D52">
              <w:rPr>
                <w:rFonts w:ascii="Times New Roman" w:hAnsi="Times New Roman"/>
                <w:sz w:val="20"/>
                <w:szCs w:val="20"/>
                <w:lang w:val="en-US"/>
              </w:rPr>
              <w:t>n</w:t>
            </w:r>
            <w:r w:rsidRPr="005E1D52">
              <w:rPr>
                <w:rFonts w:ascii="Times New Roman" w:hAnsi="Times New Roman"/>
                <w:sz w:val="20"/>
                <w:szCs w:val="20"/>
                <w:lang w:val="en-US"/>
              </w:rPr>
              <w:t>tered in office "Progress" of Yuzhnaya agricultural firm. Having made calculations, the optimum plan of production of grapes has been received. Based on these results</w:t>
            </w:r>
            <w:r>
              <w:rPr>
                <w:rFonts w:ascii="Times New Roman" w:hAnsi="Times New Roman"/>
                <w:sz w:val="20"/>
                <w:szCs w:val="20"/>
                <w:lang w:val="en-US"/>
              </w:rPr>
              <w:t>, the</w:t>
            </w:r>
            <w:r w:rsidRPr="005E1D52">
              <w:rPr>
                <w:rFonts w:ascii="Times New Roman" w:hAnsi="Times New Roman"/>
                <w:sz w:val="20"/>
                <w:szCs w:val="20"/>
                <w:lang w:val="en-US"/>
              </w:rPr>
              <w:t xml:space="preserve"> recommendations about optimization of production of grapes are provided in article. One of them consists in restructuring of the areas of separate grades of grapes Shardone, Tsetronny Magarach, the Firstborn Mgaracha, Pino-Blan, Riesling and Rkatseteli. Such changes will allow to increase gross vintage, to reduce work costs of 16,4% and to increase profitability of the enterprise. The saved appliances, thanks to reduction of expenses of work, can be red</w:t>
            </w:r>
            <w:r w:rsidRPr="005E1D52">
              <w:rPr>
                <w:rFonts w:ascii="Times New Roman" w:hAnsi="Times New Roman"/>
                <w:sz w:val="20"/>
                <w:szCs w:val="20"/>
                <w:lang w:val="en-US"/>
              </w:rPr>
              <w:t>i</w:t>
            </w:r>
            <w:r w:rsidRPr="005E1D52">
              <w:rPr>
                <w:rFonts w:ascii="Times New Roman" w:hAnsi="Times New Roman"/>
                <w:sz w:val="20"/>
                <w:szCs w:val="20"/>
                <w:lang w:val="en-US"/>
              </w:rPr>
              <w:t>rected for purchase of new, more productive grades, acquisition of modern machines for production and cleaning of grapes that will be to promote increase in gross vintage, to expansion of production and as a r</w:t>
            </w:r>
            <w:r w:rsidRPr="005E1D52">
              <w:rPr>
                <w:rFonts w:ascii="Times New Roman" w:hAnsi="Times New Roman"/>
                <w:sz w:val="20"/>
                <w:szCs w:val="20"/>
                <w:lang w:val="en-US"/>
              </w:rPr>
              <w:t>e</w:t>
            </w:r>
            <w:r w:rsidRPr="005E1D52">
              <w:rPr>
                <w:rFonts w:ascii="Times New Roman" w:hAnsi="Times New Roman"/>
                <w:sz w:val="20"/>
                <w:szCs w:val="20"/>
                <w:lang w:val="en-US"/>
              </w:rPr>
              <w:t xml:space="preserve">sult increase in profit, the </w:t>
            </w:r>
            <w:r>
              <w:rPr>
                <w:rFonts w:ascii="Times New Roman" w:hAnsi="Times New Roman"/>
                <w:sz w:val="20"/>
                <w:szCs w:val="20"/>
                <w:lang w:val="en-US"/>
              </w:rPr>
              <w:t>company will become more competitive</w:t>
            </w:r>
          </w:p>
        </w:tc>
      </w:tr>
      <w:tr w:rsidR="000E0DBD" w:rsidRPr="00325F93" w:rsidTr="005E1D52">
        <w:tc>
          <w:tcPr>
            <w:tcW w:w="4643" w:type="dxa"/>
          </w:tcPr>
          <w:p w:rsidR="000E0DBD" w:rsidRPr="005E1D52" w:rsidRDefault="000E0DBD" w:rsidP="005E1D52">
            <w:pPr>
              <w:spacing w:after="0" w:line="240" w:lineRule="auto"/>
              <w:rPr>
                <w:rFonts w:ascii="Times New Roman" w:hAnsi="Times New Roman"/>
                <w:sz w:val="20"/>
                <w:szCs w:val="20"/>
              </w:rPr>
            </w:pPr>
            <w:r w:rsidRPr="005E1D52">
              <w:rPr>
                <w:rFonts w:ascii="Times New Roman" w:hAnsi="Times New Roman"/>
                <w:sz w:val="20"/>
                <w:szCs w:val="20"/>
              </w:rPr>
              <w:t>Ключевые слова: ОПТИМИЗАЦИЯ, ПРОИЗВО</w:t>
            </w:r>
            <w:r w:rsidRPr="005E1D52">
              <w:rPr>
                <w:rFonts w:ascii="Times New Roman" w:hAnsi="Times New Roman"/>
                <w:sz w:val="20"/>
                <w:szCs w:val="20"/>
              </w:rPr>
              <w:t>Д</w:t>
            </w:r>
            <w:r w:rsidRPr="005E1D52">
              <w:rPr>
                <w:rFonts w:ascii="Times New Roman" w:hAnsi="Times New Roman"/>
                <w:sz w:val="20"/>
                <w:szCs w:val="20"/>
              </w:rPr>
              <w:t>СТВО, ФИНАНСОВАЯ УСТОЙЧИВОСТЬ, РЕ</w:t>
            </w:r>
            <w:r w:rsidRPr="005E1D52">
              <w:rPr>
                <w:rFonts w:ascii="Times New Roman" w:hAnsi="Times New Roman"/>
                <w:sz w:val="20"/>
                <w:szCs w:val="20"/>
              </w:rPr>
              <w:t>Н</w:t>
            </w:r>
            <w:r w:rsidRPr="005E1D52">
              <w:rPr>
                <w:rFonts w:ascii="Times New Roman" w:hAnsi="Times New Roman"/>
                <w:sz w:val="20"/>
                <w:szCs w:val="20"/>
              </w:rPr>
              <w:t>ТАБЕЛЬНОСТЬ, ЗАТРАТЫ ТРУДА, ВАЛОВОЙ СБОР</w:t>
            </w:r>
          </w:p>
        </w:tc>
        <w:tc>
          <w:tcPr>
            <w:tcW w:w="4643" w:type="dxa"/>
          </w:tcPr>
          <w:p w:rsidR="000E0DBD" w:rsidRPr="005E1D52" w:rsidRDefault="000E0DBD" w:rsidP="005E1D52">
            <w:pPr>
              <w:spacing w:after="0" w:line="240" w:lineRule="auto"/>
              <w:rPr>
                <w:rFonts w:ascii="Times New Roman" w:hAnsi="Times New Roman"/>
                <w:sz w:val="20"/>
                <w:szCs w:val="20"/>
                <w:lang w:val="en-US"/>
              </w:rPr>
            </w:pPr>
            <w:r w:rsidRPr="005E1D52">
              <w:rPr>
                <w:rFonts w:ascii="Times New Roman" w:hAnsi="Times New Roman"/>
                <w:sz w:val="20"/>
                <w:szCs w:val="20"/>
                <w:lang w:val="en-US"/>
              </w:rPr>
              <w:t>Keywords: OPTIMIZATION, PRODUCTION, F</w:t>
            </w:r>
            <w:r w:rsidRPr="005E1D52">
              <w:rPr>
                <w:rFonts w:ascii="Times New Roman" w:hAnsi="Times New Roman"/>
                <w:sz w:val="20"/>
                <w:szCs w:val="20"/>
                <w:lang w:val="en-US"/>
              </w:rPr>
              <w:t>I</w:t>
            </w:r>
            <w:r w:rsidRPr="005E1D52">
              <w:rPr>
                <w:rFonts w:ascii="Times New Roman" w:hAnsi="Times New Roman"/>
                <w:sz w:val="20"/>
                <w:szCs w:val="20"/>
                <w:lang w:val="en-US"/>
              </w:rPr>
              <w:t>NANCIAL STABILITY, PROFITABILITY, WORK EXPENSES, GROSS COLLECTING</w:t>
            </w:r>
          </w:p>
        </w:tc>
      </w:tr>
    </w:tbl>
    <w:p w:rsidR="000E0DBD" w:rsidRPr="00592FD0" w:rsidRDefault="000E0DBD" w:rsidP="006A3656">
      <w:pPr>
        <w:spacing w:after="0" w:line="288" w:lineRule="auto"/>
        <w:ind w:firstLine="709"/>
        <w:contextualSpacing/>
        <w:jc w:val="both"/>
        <w:rPr>
          <w:rFonts w:ascii="Times New Roman" w:hAnsi="Times New Roman"/>
          <w:sz w:val="28"/>
          <w:szCs w:val="28"/>
          <w:lang w:val="en-US"/>
        </w:rPr>
      </w:pPr>
    </w:p>
    <w:p w:rsidR="000E0DBD" w:rsidRPr="003F63C5" w:rsidRDefault="000E0DBD" w:rsidP="00810F1A">
      <w:pPr>
        <w:spacing w:after="0" w:line="480" w:lineRule="auto"/>
        <w:ind w:firstLine="709"/>
        <w:contextualSpacing/>
        <w:jc w:val="both"/>
        <w:rPr>
          <w:rFonts w:ascii="Times New Roman" w:hAnsi="Times New Roman"/>
          <w:sz w:val="28"/>
          <w:szCs w:val="28"/>
        </w:rPr>
      </w:pPr>
      <w:r w:rsidRPr="003F63C5">
        <w:rPr>
          <w:rFonts w:ascii="Times New Roman" w:hAnsi="Times New Roman"/>
          <w:sz w:val="28"/>
          <w:szCs w:val="28"/>
        </w:rPr>
        <w:lastRenderedPageBreak/>
        <w:t>Виноград известен людям с древних  времен. Еще в Древнем Риме, Греции и Египте люди использовали примитивные станки для обработки винограда и получения вина. Уже в то время виноделие играло не после</w:t>
      </w:r>
      <w:r w:rsidRPr="003F63C5">
        <w:rPr>
          <w:rFonts w:ascii="Times New Roman" w:hAnsi="Times New Roman"/>
          <w:sz w:val="28"/>
          <w:szCs w:val="28"/>
        </w:rPr>
        <w:t>д</w:t>
      </w:r>
      <w:r w:rsidRPr="003F63C5">
        <w:rPr>
          <w:rFonts w:ascii="Times New Roman" w:hAnsi="Times New Roman"/>
          <w:sz w:val="28"/>
          <w:szCs w:val="28"/>
        </w:rPr>
        <w:t>нюю роль в социальной и экономической сфере общества</w:t>
      </w:r>
      <w:r>
        <w:rPr>
          <w:rFonts w:ascii="Times New Roman" w:hAnsi="Times New Roman"/>
          <w:sz w:val="28"/>
          <w:szCs w:val="28"/>
        </w:rPr>
        <w:t xml:space="preserve"> [1]</w:t>
      </w:r>
      <w:r w:rsidRPr="003F63C5">
        <w:rPr>
          <w:rFonts w:ascii="Times New Roman" w:hAnsi="Times New Roman"/>
          <w:sz w:val="28"/>
          <w:szCs w:val="28"/>
        </w:rPr>
        <w:t>. Со врем</w:t>
      </w:r>
      <w:r w:rsidRPr="003F63C5">
        <w:rPr>
          <w:rFonts w:ascii="Times New Roman" w:hAnsi="Times New Roman"/>
          <w:sz w:val="28"/>
          <w:szCs w:val="28"/>
        </w:rPr>
        <w:t>е</w:t>
      </w:r>
      <w:r w:rsidRPr="003F63C5">
        <w:rPr>
          <w:rFonts w:ascii="Times New Roman" w:hAnsi="Times New Roman"/>
          <w:sz w:val="28"/>
          <w:szCs w:val="28"/>
        </w:rPr>
        <w:t>н</w:t>
      </w:r>
      <w:r>
        <w:rPr>
          <w:rFonts w:ascii="Times New Roman" w:hAnsi="Times New Roman"/>
          <w:sz w:val="28"/>
          <w:szCs w:val="28"/>
        </w:rPr>
        <w:t>е</w:t>
      </w:r>
      <w:r w:rsidRPr="003F63C5">
        <w:rPr>
          <w:rFonts w:ascii="Times New Roman" w:hAnsi="Times New Roman"/>
          <w:sz w:val="28"/>
          <w:szCs w:val="28"/>
        </w:rPr>
        <w:t>м, возделывание винограда росло, и сейчас нельзя представить эконом</w:t>
      </w:r>
      <w:r w:rsidRPr="003F63C5">
        <w:rPr>
          <w:rFonts w:ascii="Times New Roman" w:hAnsi="Times New Roman"/>
          <w:sz w:val="28"/>
          <w:szCs w:val="28"/>
        </w:rPr>
        <w:t>и</w:t>
      </w:r>
      <w:r w:rsidRPr="003F63C5">
        <w:rPr>
          <w:rFonts w:ascii="Times New Roman" w:hAnsi="Times New Roman"/>
          <w:sz w:val="28"/>
          <w:szCs w:val="28"/>
        </w:rPr>
        <w:t xml:space="preserve">ку многих стран без производства вина и его продажи. </w:t>
      </w:r>
    </w:p>
    <w:p w:rsidR="000E0DBD" w:rsidRPr="003F63C5" w:rsidRDefault="000E0DBD" w:rsidP="00810F1A">
      <w:pPr>
        <w:spacing w:after="0" w:line="480" w:lineRule="auto"/>
        <w:ind w:firstLine="709"/>
        <w:contextualSpacing/>
        <w:jc w:val="both"/>
        <w:rPr>
          <w:rFonts w:ascii="Times New Roman" w:hAnsi="Times New Roman"/>
          <w:sz w:val="28"/>
          <w:szCs w:val="28"/>
        </w:rPr>
      </w:pPr>
      <w:r w:rsidRPr="003F63C5">
        <w:rPr>
          <w:rFonts w:ascii="Times New Roman" w:hAnsi="Times New Roman"/>
          <w:sz w:val="28"/>
          <w:szCs w:val="28"/>
        </w:rPr>
        <w:t>Историки считают, что виноградарство на Руси появилось после во</w:t>
      </w:r>
      <w:r w:rsidRPr="003F63C5">
        <w:rPr>
          <w:rFonts w:ascii="Times New Roman" w:hAnsi="Times New Roman"/>
          <w:sz w:val="28"/>
          <w:szCs w:val="28"/>
        </w:rPr>
        <w:t>з</w:t>
      </w:r>
      <w:r w:rsidRPr="003F63C5">
        <w:rPr>
          <w:rFonts w:ascii="Times New Roman" w:hAnsi="Times New Roman"/>
          <w:sz w:val="28"/>
          <w:szCs w:val="28"/>
        </w:rPr>
        <w:t>вращения князя Олега в 907 году из Константинопольского похода</w:t>
      </w:r>
      <w:r>
        <w:rPr>
          <w:rFonts w:ascii="Times New Roman" w:hAnsi="Times New Roman"/>
          <w:sz w:val="28"/>
          <w:szCs w:val="28"/>
        </w:rPr>
        <w:t xml:space="preserve"> [2]</w:t>
      </w:r>
      <w:r w:rsidRPr="003F63C5">
        <w:rPr>
          <w:rFonts w:ascii="Times New Roman" w:hAnsi="Times New Roman"/>
          <w:sz w:val="28"/>
          <w:szCs w:val="28"/>
        </w:rPr>
        <w:t>,</w:t>
      </w:r>
      <w:r w:rsidRPr="00EE4D9B">
        <w:rPr>
          <w:rFonts w:ascii="Times New Roman" w:hAnsi="Times New Roman"/>
          <w:sz w:val="28"/>
          <w:szCs w:val="28"/>
        </w:rPr>
        <w:t xml:space="preserve"> </w:t>
      </w:r>
      <w:r w:rsidRPr="003F63C5">
        <w:rPr>
          <w:rFonts w:ascii="Times New Roman" w:hAnsi="Times New Roman"/>
          <w:sz w:val="28"/>
          <w:szCs w:val="28"/>
        </w:rPr>
        <w:t xml:space="preserve">из которого он привез не только золото и </w:t>
      </w:r>
      <w:bookmarkStart w:id="0" w:name="_GoBack"/>
      <w:bookmarkEnd w:id="0"/>
      <w:r w:rsidRPr="003F63C5">
        <w:rPr>
          <w:rFonts w:ascii="Times New Roman" w:hAnsi="Times New Roman"/>
          <w:sz w:val="28"/>
          <w:szCs w:val="28"/>
        </w:rPr>
        <w:t>драгоценные камни, но и вино</w:t>
      </w:r>
      <w:r>
        <w:rPr>
          <w:rFonts w:ascii="Times New Roman" w:hAnsi="Times New Roman"/>
          <w:sz w:val="28"/>
          <w:szCs w:val="28"/>
        </w:rPr>
        <w:t>.</w:t>
      </w:r>
      <w:r w:rsidRPr="003F63C5">
        <w:rPr>
          <w:rFonts w:ascii="Times New Roman" w:hAnsi="Times New Roman"/>
          <w:sz w:val="28"/>
          <w:szCs w:val="28"/>
        </w:rPr>
        <w:t xml:space="preserve"> </w:t>
      </w:r>
    </w:p>
    <w:p w:rsidR="000E0DBD" w:rsidRPr="00DA6EE5" w:rsidRDefault="000E0DBD" w:rsidP="00810F1A">
      <w:pPr>
        <w:shd w:val="clear" w:color="auto" w:fill="FFFFFF"/>
        <w:spacing w:after="0" w:line="480" w:lineRule="auto"/>
        <w:ind w:firstLine="709"/>
        <w:jc w:val="both"/>
        <w:rPr>
          <w:rFonts w:ascii="Times New Roman" w:hAnsi="Times New Roman"/>
          <w:sz w:val="28"/>
          <w:szCs w:val="28"/>
          <w:shd w:val="clear" w:color="auto" w:fill="FFFFFF"/>
        </w:rPr>
      </w:pPr>
      <w:r w:rsidRPr="00DA6EE5">
        <w:rPr>
          <w:rFonts w:ascii="Times New Roman" w:hAnsi="Times New Roman"/>
          <w:sz w:val="28"/>
          <w:szCs w:val="28"/>
          <w:shd w:val="clear" w:color="auto" w:fill="FFFFFF"/>
        </w:rPr>
        <w:t>Сегодня Краснодарский край - лидер в России по выращиванию в</w:t>
      </w:r>
      <w:r w:rsidRPr="00DA6EE5">
        <w:rPr>
          <w:rFonts w:ascii="Times New Roman" w:hAnsi="Times New Roman"/>
          <w:sz w:val="28"/>
          <w:szCs w:val="28"/>
          <w:shd w:val="clear" w:color="auto" w:fill="FFFFFF"/>
        </w:rPr>
        <w:t>и</w:t>
      </w:r>
      <w:r w:rsidRPr="00DA6EE5">
        <w:rPr>
          <w:rFonts w:ascii="Times New Roman" w:hAnsi="Times New Roman"/>
          <w:sz w:val="28"/>
          <w:szCs w:val="28"/>
          <w:shd w:val="clear" w:color="auto" w:fill="FFFFFF"/>
        </w:rPr>
        <w:t>нограда и производству вина. На территории края произрастает более 60% насаждений виноградников в стране, действуют самые крупные винодел</w:t>
      </w:r>
      <w:r w:rsidRPr="00DA6EE5">
        <w:rPr>
          <w:rFonts w:ascii="Times New Roman" w:hAnsi="Times New Roman"/>
          <w:sz w:val="28"/>
          <w:szCs w:val="28"/>
          <w:shd w:val="clear" w:color="auto" w:fill="FFFFFF"/>
        </w:rPr>
        <w:t>ь</w:t>
      </w:r>
      <w:r w:rsidRPr="00DA6EE5">
        <w:rPr>
          <w:rFonts w:ascii="Times New Roman" w:hAnsi="Times New Roman"/>
          <w:sz w:val="28"/>
          <w:szCs w:val="28"/>
          <w:shd w:val="clear" w:color="auto" w:fill="FFFFFF"/>
        </w:rPr>
        <w:t xml:space="preserve">ческие заводы, производящие вина мирового уровня. </w:t>
      </w:r>
    </w:p>
    <w:p w:rsidR="000E0DBD" w:rsidRPr="00DA6EE5" w:rsidRDefault="000E0DBD" w:rsidP="00810F1A">
      <w:pPr>
        <w:shd w:val="clear" w:color="auto" w:fill="FFFFFF"/>
        <w:spacing w:after="0" w:line="480" w:lineRule="auto"/>
        <w:ind w:firstLine="709"/>
        <w:jc w:val="both"/>
        <w:rPr>
          <w:rFonts w:ascii="Times New Roman" w:hAnsi="Times New Roman"/>
          <w:sz w:val="28"/>
          <w:szCs w:val="28"/>
          <w:lang w:eastAsia="ru-RU"/>
        </w:rPr>
      </w:pPr>
      <w:r w:rsidRPr="00DA6EE5">
        <w:rPr>
          <w:rFonts w:ascii="Times New Roman" w:hAnsi="Times New Roman"/>
          <w:sz w:val="28"/>
          <w:szCs w:val="28"/>
          <w:shd w:val="clear" w:color="auto" w:fill="FFFFFF"/>
        </w:rPr>
        <w:t xml:space="preserve">Так же </w:t>
      </w:r>
      <w:r w:rsidRPr="00DA6EE5">
        <w:rPr>
          <w:rFonts w:ascii="Times New Roman" w:hAnsi="Times New Roman"/>
          <w:sz w:val="28"/>
          <w:szCs w:val="28"/>
          <w:lang w:eastAsia="ru-RU"/>
        </w:rPr>
        <w:t>Краснодарский край занимает бесспорное лидерство и на территории Южного федерального округа. На долю края приходятся пра</w:t>
      </w:r>
      <w:r w:rsidRPr="00DA6EE5">
        <w:rPr>
          <w:rFonts w:ascii="Times New Roman" w:hAnsi="Times New Roman"/>
          <w:sz w:val="28"/>
          <w:szCs w:val="28"/>
          <w:lang w:eastAsia="ru-RU"/>
        </w:rPr>
        <w:t>к</w:t>
      </w:r>
      <w:r w:rsidRPr="00DA6EE5">
        <w:rPr>
          <w:rFonts w:ascii="Times New Roman" w:hAnsi="Times New Roman"/>
          <w:sz w:val="28"/>
          <w:szCs w:val="28"/>
          <w:lang w:eastAsia="ru-RU"/>
        </w:rPr>
        <w:t>тически 90% от общего объема производства винограда в округе. На вт</w:t>
      </w:r>
      <w:r w:rsidRPr="00DA6EE5">
        <w:rPr>
          <w:rFonts w:ascii="Times New Roman" w:hAnsi="Times New Roman"/>
          <w:sz w:val="28"/>
          <w:szCs w:val="28"/>
          <w:lang w:eastAsia="ru-RU"/>
        </w:rPr>
        <w:t>о</w:t>
      </w:r>
      <w:r w:rsidRPr="00DA6EE5">
        <w:rPr>
          <w:rFonts w:ascii="Times New Roman" w:hAnsi="Times New Roman"/>
          <w:sz w:val="28"/>
          <w:szCs w:val="28"/>
          <w:lang w:eastAsia="ru-RU"/>
        </w:rPr>
        <w:t>ром месте - Ростовская область, с долей валового сбора 7,8 %.</w:t>
      </w:r>
    </w:p>
    <w:p w:rsidR="000E0DBD" w:rsidRPr="00DA6EE5" w:rsidRDefault="000E0DBD" w:rsidP="00810F1A">
      <w:pPr>
        <w:shd w:val="clear" w:color="auto" w:fill="FFFFFF"/>
        <w:spacing w:after="0" w:line="480" w:lineRule="auto"/>
        <w:ind w:firstLine="709"/>
        <w:jc w:val="both"/>
        <w:rPr>
          <w:rFonts w:ascii="Times New Roman" w:hAnsi="Times New Roman"/>
          <w:noProof/>
          <w:sz w:val="28"/>
          <w:szCs w:val="28"/>
          <w:lang w:eastAsia="ru-RU"/>
        </w:rPr>
      </w:pPr>
      <w:r w:rsidRPr="00DA6EE5">
        <w:rPr>
          <w:rFonts w:ascii="Times New Roman" w:hAnsi="Times New Roman"/>
          <w:sz w:val="28"/>
          <w:szCs w:val="28"/>
          <w:lang w:eastAsia="ru-RU"/>
        </w:rPr>
        <w:t>По итогам 2014 года объем валового сбора винограда в крае составил 213,5 тыс. тонн. Выше данной отметки объем валового сбора по Красн</w:t>
      </w:r>
      <w:r w:rsidRPr="00DA6EE5">
        <w:rPr>
          <w:rFonts w:ascii="Times New Roman" w:hAnsi="Times New Roman"/>
          <w:sz w:val="28"/>
          <w:szCs w:val="28"/>
          <w:lang w:eastAsia="ru-RU"/>
        </w:rPr>
        <w:t>о</w:t>
      </w:r>
      <w:r w:rsidRPr="00DA6EE5">
        <w:rPr>
          <w:rFonts w:ascii="Times New Roman" w:hAnsi="Times New Roman"/>
          <w:sz w:val="28"/>
          <w:szCs w:val="28"/>
          <w:lang w:eastAsia="ru-RU"/>
        </w:rPr>
        <w:t>дарскому краю поднимался лишь в 1991 году, тогда валовой сбор соста</w:t>
      </w:r>
      <w:r w:rsidRPr="00DA6EE5">
        <w:rPr>
          <w:rFonts w:ascii="Times New Roman" w:hAnsi="Times New Roman"/>
          <w:sz w:val="28"/>
          <w:szCs w:val="28"/>
          <w:lang w:eastAsia="ru-RU"/>
        </w:rPr>
        <w:t>в</w:t>
      </w:r>
      <w:r w:rsidRPr="00DA6EE5">
        <w:rPr>
          <w:rFonts w:ascii="Times New Roman" w:hAnsi="Times New Roman"/>
          <w:sz w:val="28"/>
          <w:szCs w:val="28"/>
          <w:lang w:eastAsia="ru-RU"/>
        </w:rPr>
        <w:t xml:space="preserve">лял 251, 6 тыс. тонн. </w:t>
      </w:r>
    </w:p>
    <w:p w:rsidR="000E0DBD" w:rsidRPr="004A0AAD" w:rsidRDefault="00810F1A" w:rsidP="00475517">
      <w:pPr>
        <w:shd w:val="clear" w:color="auto" w:fill="FFFFFF"/>
        <w:spacing w:after="0" w:line="360" w:lineRule="auto"/>
        <w:jc w:val="center"/>
        <w:rPr>
          <w:rFonts w:ascii="Times New Roman" w:hAnsi="Times New Roman"/>
          <w:color w:val="2B2B2B"/>
          <w:sz w:val="28"/>
          <w:szCs w:val="28"/>
          <w:lang w:eastAsia="ru-RU"/>
        </w:rPr>
      </w:pPr>
      <w:r>
        <w:rPr>
          <w:rFonts w:ascii="Times New Roman" w:hAnsi="Times New Roman"/>
          <w:noProof/>
          <w:sz w:val="28"/>
          <w:szCs w:val="28"/>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7" o:spid="_x0000_i1025" type="#_x0000_t75" style="width:451.5pt;height:216.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">
            <v:imagedata r:id="rId8" o:title=""/>
            <o:lock v:ext="edit" aspectratio="f"/>
          </v:shape>
        </w:pict>
      </w:r>
    </w:p>
    <w:p w:rsidR="000E0DBD" w:rsidRPr="00DA6EE5" w:rsidRDefault="000E0DBD" w:rsidP="004A0AAD">
      <w:pPr>
        <w:shd w:val="clear" w:color="auto" w:fill="FFFFFF"/>
        <w:spacing w:after="0" w:line="360" w:lineRule="auto"/>
        <w:ind w:firstLine="709"/>
        <w:jc w:val="center"/>
        <w:rPr>
          <w:rFonts w:ascii="Times New Roman" w:hAnsi="Times New Roman"/>
          <w:bCs/>
          <w:sz w:val="28"/>
          <w:szCs w:val="28"/>
          <w:lang w:eastAsia="ru-RU"/>
        </w:rPr>
      </w:pPr>
      <w:r w:rsidRPr="00DA6EE5">
        <w:rPr>
          <w:rFonts w:ascii="Times New Roman" w:hAnsi="Times New Roman"/>
          <w:bCs/>
          <w:sz w:val="28"/>
          <w:szCs w:val="28"/>
          <w:lang w:eastAsia="ru-RU"/>
        </w:rPr>
        <w:t xml:space="preserve">Рисунок 1 – Валовой сбор винограда в Краснодарском крае </w:t>
      </w:r>
    </w:p>
    <w:p w:rsidR="000E0DBD" w:rsidRPr="00DA6EE5" w:rsidRDefault="000E0DBD" w:rsidP="004A0AAD">
      <w:pPr>
        <w:shd w:val="clear" w:color="auto" w:fill="FFFFFF"/>
        <w:spacing w:after="0" w:line="360" w:lineRule="auto"/>
        <w:ind w:firstLine="709"/>
        <w:jc w:val="center"/>
        <w:rPr>
          <w:rFonts w:ascii="Times New Roman" w:hAnsi="Times New Roman"/>
          <w:sz w:val="28"/>
          <w:szCs w:val="28"/>
          <w:lang w:eastAsia="ru-RU"/>
        </w:rPr>
      </w:pPr>
      <w:r w:rsidRPr="00DA6EE5">
        <w:rPr>
          <w:rFonts w:ascii="Times New Roman" w:hAnsi="Times New Roman"/>
          <w:bCs/>
          <w:sz w:val="28"/>
          <w:szCs w:val="28"/>
          <w:lang w:eastAsia="ru-RU"/>
        </w:rPr>
        <w:t>в 2010-2014 гг.</w:t>
      </w:r>
    </w:p>
    <w:p w:rsidR="000E0DBD" w:rsidRPr="00DA6EE5" w:rsidRDefault="000E0DBD" w:rsidP="004A0AAD">
      <w:pPr>
        <w:shd w:val="clear" w:color="auto" w:fill="FFFFFF"/>
        <w:spacing w:after="0" w:line="360" w:lineRule="auto"/>
        <w:ind w:firstLine="709"/>
        <w:jc w:val="both"/>
        <w:rPr>
          <w:rFonts w:ascii="Times New Roman" w:hAnsi="Times New Roman"/>
          <w:sz w:val="28"/>
          <w:szCs w:val="28"/>
          <w:lang w:eastAsia="ru-RU"/>
        </w:rPr>
      </w:pPr>
      <w:r w:rsidRPr="00DA6EE5">
        <w:rPr>
          <w:rFonts w:ascii="Times New Roman" w:hAnsi="Times New Roman"/>
          <w:sz w:val="28"/>
          <w:szCs w:val="28"/>
          <w:lang w:eastAsia="ru-RU"/>
        </w:rPr>
        <w:t>Урожайность винограда с одного гектара насаждений в 2014 году увеличилась на 28,6% по отношению к 2012 году или на 22,2 ц/га и сост</w:t>
      </w:r>
      <w:r w:rsidRPr="00DA6EE5">
        <w:rPr>
          <w:rFonts w:ascii="Times New Roman" w:hAnsi="Times New Roman"/>
          <w:sz w:val="28"/>
          <w:szCs w:val="28"/>
          <w:lang w:eastAsia="ru-RU"/>
        </w:rPr>
        <w:t>а</w:t>
      </w:r>
      <w:r w:rsidRPr="00DA6EE5">
        <w:rPr>
          <w:rFonts w:ascii="Times New Roman" w:hAnsi="Times New Roman"/>
          <w:sz w:val="28"/>
          <w:szCs w:val="28"/>
          <w:lang w:eastAsia="ru-RU"/>
        </w:rPr>
        <w:t>вила 99,9 ц/га (рисунок 2).</w:t>
      </w:r>
    </w:p>
    <w:p w:rsidR="000E0DBD" w:rsidRPr="004A0AAD" w:rsidRDefault="000E0DBD" w:rsidP="004A0AAD">
      <w:pPr>
        <w:shd w:val="clear" w:color="auto" w:fill="FFFFFF"/>
        <w:spacing w:after="0" w:line="360" w:lineRule="auto"/>
        <w:ind w:firstLine="709"/>
        <w:jc w:val="both"/>
        <w:rPr>
          <w:rFonts w:ascii="Times New Roman" w:hAnsi="Times New Roman"/>
          <w:color w:val="2B2B2B"/>
          <w:sz w:val="28"/>
          <w:szCs w:val="28"/>
          <w:lang w:eastAsia="ru-RU"/>
        </w:rPr>
      </w:pPr>
    </w:p>
    <w:p w:rsidR="000E0DBD" w:rsidRPr="004A0AAD" w:rsidRDefault="00810F1A" w:rsidP="004A0AAD">
      <w:pPr>
        <w:shd w:val="clear" w:color="auto" w:fill="FFFFFF"/>
        <w:spacing w:after="0" w:line="360" w:lineRule="auto"/>
        <w:ind w:firstLine="709"/>
        <w:jc w:val="center"/>
        <w:rPr>
          <w:rFonts w:ascii="Times New Roman" w:hAnsi="Times New Roman"/>
          <w:color w:val="2B2B2B"/>
          <w:sz w:val="28"/>
          <w:szCs w:val="28"/>
          <w:lang w:eastAsia="ru-RU"/>
        </w:rPr>
      </w:pPr>
      <w:r>
        <w:rPr>
          <w:rFonts w:ascii="Times New Roman" w:hAnsi="Times New Roman"/>
          <w:noProof/>
          <w:sz w:val="28"/>
          <w:szCs w:val="28"/>
          <w:lang w:eastAsia="ru-RU"/>
        </w:rPr>
        <w:pict>
          <v:shape id="Диаграмма 8" o:spid="_x0000_i1026" type="#_x0000_t75" style="width:369.5pt;height:24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">
            <v:imagedata r:id="rId9" o:title=""/>
            <o:lock v:ext="edit" aspectratio="f"/>
          </v:shape>
        </w:pict>
      </w:r>
    </w:p>
    <w:p w:rsidR="000E0DBD" w:rsidRPr="00DA6EE5" w:rsidRDefault="000E0DBD" w:rsidP="004A0AAD">
      <w:pPr>
        <w:shd w:val="clear" w:color="auto" w:fill="FFFFFF"/>
        <w:spacing w:after="0" w:line="360" w:lineRule="auto"/>
        <w:ind w:firstLine="709"/>
        <w:jc w:val="center"/>
        <w:rPr>
          <w:rFonts w:ascii="Times New Roman" w:hAnsi="Times New Roman"/>
          <w:bCs/>
          <w:sz w:val="28"/>
          <w:szCs w:val="28"/>
          <w:lang w:eastAsia="ru-RU"/>
        </w:rPr>
      </w:pPr>
      <w:r w:rsidRPr="00DA6EE5">
        <w:rPr>
          <w:rFonts w:ascii="Times New Roman" w:hAnsi="Times New Roman"/>
          <w:bCs/>
          <w:sz w:val="28"/>
          <w:szCs w:val="28"/>
          <w:lang w:eastAsia="ru-RU"/>
        </w:rPr>
        <w:t xml:space="preserve">Рисунок 2 – Урожайность винограда в Краснодарском крае </w:t>
      </w:r>
    </w:p>
    <w:p w:rsidR="000E0DBD" w:rsidRPr="00DA6EE5" w:rsidRDefault="000E0DBD" w:rsidP="004A0AAD">
      <w:pPr>
        <w:shd w:val="clear" w:color="auto" w:fill="FFFFFF"/>
        <w:spacing w:after="0" w:line="360" w:lineRule="auto"/>
        <w:ind w:firstLine="709"/>
        <w:jc w:val="center"/>
        <w:rPr>
          <w:rFonts w:ascii="Times New Roman" w:hAnsi="Times New Roman"/>
          <w:sz w:val="28"/>
          <w:szCs w:val="28"/>
          <w:lang w:eastAsia="ru-RU"/>
        </w:rPr>
      </w:pPr>
      <w:r w:rsidRPr="00DA6EE5">
        <w:rPr>
          <w:rFonts w:ascii="Times New Roman" w:hAnsi="Times New Roman"/>
          <w:bCs/>
          <w:sz w:val="28"/>
          <w:szCs w:val="28"/>
          <w:lang w:eastAsia="ru-RU"/>
        </w:rPr>
        <w:t>в 2012 и 2014 гг., ц/га</w:t>
      </w:r>
    </w:p>
    <w:p w:rsidR="000E0DBD" w:rsidRPr="00DA6EE5" w:rsidRDefault="000E0DBD" w:rsidP="000A4BA2">
      <w:pPr>
        <w:shd w:val="clear" w:color="auto" w:fill="FFFFFF"/>
        <w:spacing w:after="0" w:line="360" w:lineRule="auto"/>
        <w:ind w:firstLine="709"/>
        <w:jc w:val="both"/>
        <w:rPr>
          <w:rFonts w:ascii="Times New Roman" w:hAnsi="Times New Roman"/>
          <w:sz w:val="28"/>
          <w:szCs w:val="28"/>
          <w:lang w:eastAsia="ru-RU"/>
        </w:rPr>
      </w:pPr>
      <w:r w:rsidRPr="00DA6EE5">
        <w:rPr>
          <w:rFonts w:ascii="Times New Roman" w:hAnsi="Times New Roman"/>
          <w:sz w:val="28"/>
          <w:szCs w:val="28"/>
          <w:lang w:eastAsia="ru-RU"/>
        </w:rPr>
        <w:lastRenderedPageBreak/>
        <w:t>Динамика площадей виноградных насаждений в крае в течение п</w:t>
      </w:r>
      <w:r w:rsidRPr="00DA6EE5">
        <w:rPr>
          <w:rFonts w:ascii="Times New Roman" w:hAnsi="Times New Roman"/>
          <w:sz w:val="28"/>
          <w:szCs w:val="28"/>
          <w:lang w:eastAsia="ru-RU"/>
        </w:rPr>
        <w:t>о</w:t>
      </w:r>
      <w:r w:rsidRPr="00DA6EE5">
        <w:rPr>
          <w:rFonts w:ascii="Times New Roman" w:hAnsi="Times New Roman"/>
          <w:sz w:val="28"/>
          <w:szCs w:val="28"/>
          <w:lang w:eastAsia="ru-RU"/>
        </w:rPr>
        <w:t>следних трех лет изменялась скачкообразно. В 2014 году площадь вин</w:t>
      </w:r>
      <w:r w:rsidRPr="00DA6EE5">
        <w:rPr>
          <w:rFonts w:ascii="Times New Roman" w:hAnsi="Times New Roman"/>
          <w:sz w:val="28"/>
          <w:szCs w:val="28"/>
          <w:lang w:eastAsia="ru-RU"/>
        </w:rPr>
        <w:t>о</w:t>
      </w:r>
      <w:r w:rsidRPr="00DA6EE5">
        <w:rPr>
          <w:rFonts w:ascii="Times New Roman" w:hAnsi="Times New Roman"/>
          <w:sz w:val="28"/>
          <w:szCs w:val="28"/>
          <w:lang w:eastAsia="ru-RU"/>
        </w:rPr>
        <w:t xml:space="preserve">градных насаждений составила 24, 6 тыс. га, что на 0,5 тыс. га меньше, чем в 2013 году. </w:t>
      </w:r>
    </w:p>
    <w:p w:rsidR="000E0DBD" w:rsidRPr="006353C0" w:rsidRDefault="00810F1A" w:rsidP="006353C0">
      <w:pPr>
        <w:shd w:val="clear" w:color="auto" w:fill="FFFFFF"/>
        <w:spacing w:before="100" w:beforeAutospacing="1" w:after="100" w:afterAutospacing="1" w:line="285" w:lineRule="atLeast"/>
        <w:jc w:val="center"/>
        <w:rPr>
          <w:rFonts w:ascii="Arial" w:hAnsi="Arial" w:cs="Arial"/>
          <w:color w:val="2B2B2B"/>
          <w:sz w:val="21"/>
          <w:szCs w:val="21"/>
          <w:lang w:eastAsia="ru-RU"/>
        </w:rPr>
      </w:pPr>
      <w:r>
        <w:rPr>
          <w:noProof/>
          <w:lang w:eastAsia="ru-RU"/>
        </w:rPr>
        <w:pict>
          <v:shape id="Диаграмма 9" o:spid="_x0000_i1027" type="#_x0000_t75" style="width:391pt;height:27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">
            <v:imagedata r:id="rId10" o:title="" cropbottom="-36f"/>
            <o:lock v:ext="edit" aspectratio="f"/>
          </v:shape>
        </w:pict>
      </w:r>
    </w:p>
    <w:p w:rsidR="000E0DBD" w:rsidRPr="00DA6EE5" w:rsidRDefault="000E0DBD" w:rsidP="000A4BA2">
      <w:pPr>
        <w:shd w:val="clear" w:color="auto" w:fill="FFFFFF"/>
        <w:spacing w:after="0" w:line="360" w:lineRule="auto"/>
        <w:jc w:val="center"/>
        <w:rPr>
          <w:rFonts w:ascii="Times New Roman" w:hAnsi="Times New Roman"/>
          <w:bCs/>
          <w:sz w:val="28"/>
          <w:szCs w:val="28"/>
          <w:lang w:eastAsia="ru-RU"/>
        </w:rPr>
      </w:pPr>
      <w:r w:rsidRPr="00DA6EE5">
        <w:rPr>
          <w:rFonts w:ascii="Times New Roman" w:hAnsi="Times New Roman"/>
          <w:bCs/>
          <w:sz w:val="28"/>
          <w:szCs w:val="28"/>
          <w:lang w:eastAsia="ru-RU"/>
        </w:rPr>
        <w:t xml:space="preserve">Рисунок 3 - Динамика площадей виноградных насаждений </w:t>
      </w:r>
    </w:p>
    <w:p w:rsidR="000E0DBD" w:rsidRPr="00DA6EE5" w:rsidRDefault="000E0DBD" w:rsidP="000A4BA2">
      <w:pPr>
        <w:shd w:val="clear" w:color="auto" w:fill="FFFFFF"/>
        <w:spacing w:after="0" w:line="360" w:lineRule="auto"/>
        <w:jc w:val="center"/>
        <w:rPr>
          <w:rFonts w:ascii="Times New Roman" w:hAnsi="Times New Roman"/>
          <w:sz w:val="28"/>
          <w:szCs w:val="28"/>
          <w:lang w:eastAsia="ru-RU"/>
        </w:rPr>
      </w:pPr>
      <w:r w:rsidRPr="00DA6EE5">
        <w:rPr>
          <w:rFonts w:ascii="Times New Roman" w:hAnsi="Times New Roman"/>
          <w:bCs/>
          <w:sz w:val="28"/>
          <w:szCs w:val="28"/>
          <w:lang w:eastAsia="ru-RU"/>
        </w:rPr>
        <w:t>в Краснодарском крае, тыс. га</w:t>
      </w:r>
    </w:p>
    <w:p w:rsidR="000E0DBD" w:rsidRPr="00DA6EE5" w:rsidRDefault="000E0DBD" w:rsidP="000A4BA2">
      <w:pPr>
        <w:shd w:val="clear" w:color="auto" w:fill="FFFFFF"/>
        <w:spacing w:after="0" w:line="360" w:lineRule="auto"/>
        <w:ind w:firstLine="709"/>
        <w:jc w:val="both"/>
        <w:rPr>
          <w:rFonts w:ascii="Times New Roman" w:hAnsi="Times New Roman"/>
          <w:sz w:val="28"/>
          <w:szCs w:val="28"/>
          <w:lang w:eastAsia="ru-RU"/>
        </w:rPr>
      </w:pPr>
    </w:p>
    <w:p w:rsidR="000E0DBD" w:rsidRPr="00DA6EE5" w:rsidRDefault="000E0DBD" w:rsidP="000A4BA2">
      <w:pPr>
        <w:shd w:val="clear" w:color="auto" w:fill="FFFFFF"/>
        <w:spacing w:after="0" w:line="360" w:lineRule="auto"/>
        <w:ind w:firstLine="709"/>
        <w:jc w:val="both"/>
        <w:rPr>
          <w:rFonts w:ascii="Times New Roman" w:hAnsi="Times New Roman"/>
          <w:sz w:val="28"/>
          <w:szCs w:val="28"/>
          <w:lang w:eastAsia="ru-RU"/>
        </w:rPr>
      </w:pPr>
      <w:r w:rsidRPr="00DA6EE5">
        <w:rPr>
          <w:rFonts w:ascii="Times New Roman" w:hAnsi="Times New Roman"/>
          <w:sz w:val="28"/>
          <w:szCs w:val="28"/>
          <w:lang w:eastAsia="ru-RU"/>
        </w:rPr>
        <w:t>Ценовой анализ отрасли показал, что в период с 2010 года по 2012 год средние цены производителей имели стабильную положительную д</w:t>
      </w:r>
      <w:r w:rsidRPr="00DA6EE5">
        <w:rPr>
          <w:rFonts w:ascii="Times New Roman" w:hAnsi="Times New Roman"/>
          <w:sz w:val="28"/>
          <w:szCs w:val="28"/>
          <w:lang w:eastAsia="ru-RU"/>
        </w:rPr>
        <w:t>и</w:t>
      </w:r>
      <w:r w:rsidRPr="00DA6EE5">
        <w:rPr>
          <w:rFonts w:ascii="Times New Roman" w:hAnsi="Times New Roman"/>
          <w:sz w:val="28"/>
          <w:szCs w:val="28"/>
          <w:lang w:eastAsia="ru-RU"/>
        </w:rPr>
        <w:t>намику. Начиная с 2012 года по 2014 год, отмечено небольшое снижение цен, которое было вызвано высоким уровнем урожайности винограда в крае. </w:t>
      </w:r>
    </w:p>
    <w:p w:rsidR="000E0DBD" w:rsidRPr="006353C0" w:rsidRDefault="00810F1A" w:rsidP="006353C0">
      <w:pPr>
        <w:shd w:val="clear" w:color="auto" w:fill="FFFFFF"/>
        <w:spacing w:before="100" w:beforeAutospacing="1" w:after="100" w:afterAutospacing="1" w:line="285" w:lineRule="atLeast"/>
        <w:jc w:val="center"/>
        <w:rPr>
          <w:rFonts w:ascii="Arial" w:hAnsi="Arial" w:cs="Arial"/>
          <w:color w:val="2B2B2B"/>
          <w:sz w:val="21"/>
          <w:szCs w:val="21"/>
          <w:lang w:eastAsia="ru-RU"/>
        </w:rPr>
      </w:pPr>
      <w:r>
        <w:rPr>
          <w:noProof/>
          <w:lang w:eastAsia="ru-RU"/>
        </w:rPr>
        <w:lastRenderedPageBreak/>
        <w:pict>
          <v:shape id="Диаграмма 10" o:spid="_x0000_i1028" type="#_x0000_t75" style="width:390pt;height:221.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">
            <v:imagedata r:id="rId11" o:title="" cropbottom="-59f"/>
            <o:lock v:ext="edit" aspectratio="f"/>
          </v:shape>
        </w:pict>
      </w:r>
    </w:p>
    <w:p w:rsidR="000E0DBD" w:rsidRPr="00DA6EE5" w:rsidRDefault="000E0DBD" w:rsidP="006353C0">
      <w:pPr>
        <w:shd w:val="clear" w:color="auto" w:fill="FFFFFF"/>
        <w:spacing w:before="100" w:beforeAutospacing="1" w:after="100" w:afterAutospacing="1" w:line="285" w:lineRule="atLeast"/>
        <w:jc w:val="center"/>
        <w:rPr>
          <w:rFonts w:ascii="Times New Roman" w:hAnsi="Times New Roman"/>
          <w:sz w:val="28"/>
          <w:szCs w:val="28"/>
          <w:lang w:eastAsia="ru-RU"/>
        </w:rPr>
      </w:pPr>
      <w:r w:rsidRPr="00DA6EE5">
        <w:rPr>
          <w:rFonts w:ascii="Times New Roman" w:hAnsi="Times New Roman"/>
          <w:bCs/>
          <w:sz w:val="28"/>
          <w:szCs w:val="28"/>
          <w:lang w:eastAsia="ru-RU"/>
        </w:rPr>
        <w:t>Рисунок 4 – Динамика средних цен производителей на виноград, руб./ тонн</w:t>
      </w:r>
    </w:p>
    <w:p w:rsidR="000E0DBD" w:rsidRDefault="000E0DBD" w:rsidP="00A313FC">
      <w:pPr>
        <w:spacing w:after="0" w:line="360" w:lineRule="auto"/>
        <w:ind w:firstLine="709"/>
        <w:contextualSpacing/>
        <w:jc w:val="both"/>
        <w:rPr>
          <w:rFonts w:ascii="Times New Roman" w:hAnsi="Times New Roman"/>
          <w:sz w:val="28"/>
          <w:szCs w:val="28"/>
        </w:rPr>
      </w:pPr>
      <w:r w:rsidRPr="00592FD0">
        <w:rPr>
          <w:rFonts w:ascii="Times New Roman" w:hAnsi="Times New Roman"/>
          <w:spacing w:val="-2"/>
          <w:sz w:val="28"/>
          <w:szCs w:val="28"/>
          <w:shd w:val="clear" w:color="auto" w:fill="FFFFFF"/>
        </w:rPr>
        <w:t>Основные  площади  виноградных  насаждений  сосредоточены  в  Темрюкском</w:t>
      </w:r>
      <w:r w:rsidRPr="003F63C5">
        <w:rPr>
          <w:rFonts w:ascii="Times New Roman" w:hAnsi="Times New Roman"/>
          <w:sz w:val="28"/>
          <w:szCs w:val="28"/>
          <w:shd w:val="clear" w:color="auto" w:fill="FFFFFF"/>
        </w:rPr>
        <w:t xml:space="preserve"> районе. Более 70</w:t>
      </w:r>
      <w:r>
        <w:rPr>
          <w:rFonts w:ascii="Times New Roman" w:hAnsi="Times New Roman"/>
          <w:sz w:val="28"/>
          <w:szCs w:val="28"/>
          <w:shd w:val="clear" w:color="auto" w:fill="FFFFFF"/>
        </w:rPr>
        <w:t xml:space="preserve"> </w:t>
      </w:r>
      <w:r w:rsidRPr="003F63C5">
        <w:rPr>
          <w:rFonts w:ascii="Times New Roman" w:hAnsi="Times New Roman"/>
          <w:sz w:val="28"/>
          <w:szCs w:val="28"/>
          <w:shd w:val="clear" w:color="auto" w:fill="FFFFFF"/>
        </w:rPr>
        <w:t>% винограда растет именно здесь. Этому  способствует  благоприятный  климат,  подходящий  состав  почв  для в</w:t>
      </w:r>
      <w:r w:rsidRPr="003F63C5">
        <w:rPr>
          <w:rFonts w:ascii="Times New Roman" w:hAnsi="Times New Roman"/>
          <w:sz w:val="28"/>
          <w:szCs w:val="28"/>
          <w:shd w:val="clear" w:color="auto" w:fill="FFFFFF"/>
        </w:rPr>
        <w:t>ы</w:t>
      </w:r>
      <w:r w:rsidRPr="003F63C5">
        <w:rPr>
          <w:rFonts w:ascii="Times New Roman" w:hAnsi="Times New Roman"/>
          <w:sz w:val="28"/>
          <w:szCs w:val="28"/>
          <w:shd w:val="clear" w:color="auto" w:fill="FFFFFF"/>
        </w:rPr>
        <w:t>ращивания  винограда</w:t>
      </w:r>
      <w:r w:rsidRPr="003F63C5">
        <w:rPr>
          <w:rFonts w:ascii="Times New Roman" w:hAnsi="Times New Roman"/>
          <w:sz w:val="28"/>
          <w:szCs w:val="28"/>
        </w:rPr>
        <w:t>. В настоящее время Тамань является крупнейшим виноградарско-винодельческим районом не только Кубани, но и всей Ро</w:t>
      </w:r>
      <w:r w:rsidRPr="003F63C5">
        <w:rPr>
          <w:rFonts w:ascii="Times New Roman" w:hAnsi="Times New Roman"/>
          <w:sz w:val="28"/>
          <w:szCs w:val="28"/>
        </w:rPr>
        <w:t>с</w:t>
      </w:r>
      <w:r w:rsidRPr="003F63C5">
        <w:rPr>
          <w:rFonts w:ascii="Times New Roman" w:hAnsi="Times New Roman"/>
          <w:sz w:val="28"/>
          <w:szCs w:val="28"/>
        </w:rPr>
        <w:t>сийской Федерации, давая чуть ли не половину всего винограда, произв</w:t>
      </w:r>
      <w:r w:rsidRPr="003F63C5">
        <w:rPr>
          <w:rFonts w:ascii="Times New Roman" w:hAnsi="Times New Roman"/>
          <w:sz w:val="28"/>
          <w:szCs w:val="28"/>
        </w:rPr>
        <w:t>о</w:t>
      </w:r>
      <w:r w:rsidRPr="003F63C5">
        <w:rPr>
          <w:rFonts w:ascii="Times New Roman" w:hAnsi="Times New Roman"/>
          <w:sz w:val="28"/>
          <w:szCs w:val="28"/>
        </w:rPr>
        <w:t>димого в Краснодарском крае.</w:t>
      </w:r>
    </w:p>
    <w:p w:rsidR="000E0DBD" w:rsidRPr="00E0268B" w:rsidRDefault="000E0DBD" w:rsidP="00A313FC">
      <w:pPr>
        <w:shd w:val="clear" w:color="auto" w:fill="FFFFFF"/>
        <w:spacing w:after="0" w:line="360" w:lineRule="auto"/>
        <w:ind w:firstLine="709"/>
        <w:contextualSpacing/>
        <w:jc w:val="both"/>
        <w:rPr>
          <w:rFonts w:ascii="Times New Roman" w:hAnsi="Times New Roman"/>
          <w:color w:val="000000"/>
          <w:sz w:val="28"/>
          <w:szCs w:val="28"/>
          <w:lang w:eastAsia="ru-RU"/>
        </w:rPr>
      </w:pPr>
      <w:r w:rsidRPr="00E0268B">
        <w:rPr>
          <w:rFonts w:ascii="Times New Roman" w:hAnsi="Times New Roman"/>
          <w:bCs/>
          <w:color w:val="000000"/>
          <w:sz w:val="28"/>
          <w:szCs w:val="28"/>
          <w:lang w:eastAsia="ru-RU"/>
        </w:rPr>
        <w:t>Рекордны</w:t>
      </w:r>
      <w:r>
        <w:rPr>
          <w:rFonts w:ascii="Times New Roman" w:hAnsi="Times New Roman"/>
          <w:bCs/>
          <w:color w:val="000000"/>
          <w:sz w:val="28"/>
          <w:szCs w:val="28"/>
          <w:lang w:eastAsia="ru-RU"/>
        </w:rPr>
        <w:t xml:space="preserve">й урожай винограда собран в 2014 </w:t>
      </w:r>
      <w:r w:rsidRPr="00E0268B">
        <w:rPr>
          <w:rFonts w:ascii="Times New Roman" w:hAnsi="Times New Roman"/>
          <w:bCs/>
          <w:color w:val="000000"/>
          <w:sz w:val="28"/>
          <w:szCs w:val="28"/>
          <w:lang w:eastAsia="ru-RU"/>
        </w:rPr>
        <w:t xml:space="preserve"> году в Темрюкском </w:t>
      </w:r>
      <w:r w:rsidRPr="00CB7BB1">
        <w:rPr>
          <w:rFonts w:ascii="Times New Roman" w:hAnsi="Times New Roman"/>
          <w:bCs/>
          <w:color w:val="000000"/>
          <w:spacing w:val="-4"/>
          <w:sz w:val="28"/>
          <w:szCs w:val="28"/>
          <w:lang w:eastAsia="ru-RU"/>
        </w:rPr>
        <w:t xml:space="preserve">районе – 165,3 тыс. т, средняя урожайность составила 120,6 центнера с </w:t>
      </w:r>
      <w:smartTag w:uri="urn:schemas-microsoft-com:office:smarttags" w:element="metricconverter">
        <w:smartTagPr>
          <w:attr w:name="ProductID" w:val="1 га"/>
        </w:smartTagPr>
        <w:r w:rsidRPr="00CB7BB1">
          <w:rPr>
            <w:rFonts w:ascii="Times New Roman" w:hAnsi="Times New Roman"/>
            <w:bCs/>
            <w:color w:val="000000"/>
            <w:spacing w:val="-4"/>
            <w:sz w:val="28"/>
            <w:szCs w:val="28"/>
            <w:lang w:eastAsia="ru-RU"/>
          </w:rPr>
          <w:t>1 га</w:t>
        </w:r>
      </w:smartTag>
      <w:r w:rsidRPr="00E0268B">
        <w:rPr>
          <w:rFonts w:ascii="Times New Roman" w:hAnsi="Times New Roman"/>
          <w:bCs/>
          <w:color w:val="000000"/>
          <w:sz w:val="28"/>
          <w:szCs w:val="28"/>
          <w:lang w:eastAsia="ru-RU"/>
        </w:rPr>
        <w:t>. Это самый высокий показатель  по валовому сбору винограда с 1993 года.</w:t>
      </w:r>
    </w:p>
    <w:p w:rsidR="000E0DBD" w:rsidRPr="00E0268B" w:rsidRDefault="000E0DBD" w:rsidP="00A313FC">
      <w:pPr>
        <w:shd w:val="clear" w:color="auto" w:fill="FFFFFF"/>
        <w:spacing w:after="0" w:line="360" w:lineRule="auto"/>
        <w:ind w:firstLine="709"/>
        <w:contextualSpacing/>
        <w:jc w:val="both"/>
        <w:rPr>
          <w:rFonts w:ascii="Times New Roman" w:hAnsi="Times New Roman"/>
          <w:color w:val="000000"/>
          <w:sz w:val="28"/>
          <w:szCs w:val="28"/>
          <w:lang w:eastAsia="ru-RU"/>
        </w:rPr>
      </w:pPr>
      <w:r w:rsidRPr="00E0268B">
        <w:rPr>
          <w:rFonts w:ascii="Times New Roman" w:hAnsi="Times New Roman"/>
          <w:bCs/>
          <w:color w:val="000000"/>
          <w:sz w:val="28"/>
          <w:szCs w:val="28"/>
          <w:lang w:eastAsia="ru-RU"/>
        </w:rPr>
        <w:t xml:space="preserve">Всего </w:t>
      </w:r>
      <w:r>
        <w:rPr>
          <w:rFonts w:ascii="Times New Roman" w:hAnsi="Times New Roman"/>
          <w:bCs/>
          <w:color w:val="000000"/>
          <w:sz w:val="28"/>
          <w:szCs w:val="28"/>
          <w:lang w:eastAsia="ru-RU"/>
        </w:rPr>
        <w:t>в Краснодарском крае собрано 188,3 тыс. т.</w:t>
      </w:r>
      <w:r w:rsidRPr="00E0268B">
        <w:rPr>
          <w:rFonts w:ascii="Times New Roman" w:hAnsi="Times New Roman"/>
          <w:bCs/>
          <w:color w:val="000000"/>
          <w:sz w:val="28"/>
          <w:szCs w:val="28"/>
          <w:lang w:eastAsia="ru-RU"/>
        </w:rPr>
        <w:t xml:space="preserve"> янтарной яг</w:t>
      </w:r>
      <w:r w:rsidRPr="00E0268B">
        <w:rPr>
          <w:rFonts w:ascii="Times New Roman" w:hAnsi="Times New Roman"/>
          <w:bCs/>
          <w:color w:val="000000"/>
          <w:sz w:val="28"/>
          <w:szCs w:val="28"/>
          <w:lang w:eastAsia="ru-RU"/>
        </w:rPr>
        <w:t>о</w:t>
      </w:r>
      <w:r w:rsidRPr="00E0268B">
        <w:rPr>
          <w:rFonts w:ascii="Times New Roman" w:hAnsi="Times New Roman"/>
          <w:bCs/>
          <w:color w:val="000000"/>
          <w:sz w:val="28"/>
          <w:szCs w:val="28"/>
          <w:lang w:eastAsia="ru-RU"/>
        </w:rPr>
        <w:t>ды.  По этим цифрам виден вклад виноградарских хозяйств Тамани в о</w:t>
      </w:r>
      <w:r w:rsidRPr="00E0268B">
        <w:rPr>
          <w:rFonts w:ascii="Times New Roman" w:hAnsi="Times New Roman"/>
          <w:bCs/>
          <w:color w:val="000000"/>
          <w:sz w:val="28"/>
          <w:szCs w:val="28"/>
          <w:lang w:eastAsia="ru-RU"/>
        </w:rPr>
        <w:t>б</w:t>
      </w:r>
      <w:r w:rsidRPr="00E0268B">
        <w:rPr>
          <w:rFonts w:ascii="Times New Roman" w:hAnsi="Times New Roman"/>
          <w:bCs/>
          <w:color w:val="000000"/>
          <w:sz w:val="28"/>
          <w:szCs w:val="28"/>
          <w:lang w:eastAsia="ru-RU"/>
        </w:rPr>
        <w:t>щий краевой урожай.</w:t>
      </w:r>
    </w:p>
    <w:p w:rsidR="000E0DBD" w:rsidRPr="00E0268B" w:rsidRDefault="000E0DBD" w:rsidP="00A313FC">
      <w:pPr>
        <w:shd w:val="clear" w:color="auto" w:fill="FFFFFF"/>
        <w:spacing w:after="0" w:line="360" w:lineRule="auto"/>
        <w:ind w:firstLine="709"/>
        <w:contextualSpacing/>
        <w:jc w:val="both"/>
        <w:rPr>
          <w:rFonts w:ascii="Times New Roman" w:hAnsi="Times New Roman"/>
          <w:color w:val="000000"/>
          <w:sz w:val="28"/>
          <w:szCs w:val="28"/>
          <w:lang w:eastAsia="ru-RU"/>
        </w:rPr>
      </w:pPr>
      <w:r>
        <w:rPr>
          <w:rFonts w:ascii="Times New Roman" w:hAnsi="Times New Roman"/>
          <w:bCs/>
          <w:color w:val="000000"/>
          <w:sz w:val="28"/>
          <w:szCs w:val="28"/>
          <w:lang w:eastAsia="ru-RU"/>
        </w:rPr>
        <w:t xml:space="preserve">В соседних муниципальных образованиях </w:t>
      </w:r>
      <w:r w:rsidRPr="00E0268B">
        <w:rPr>
          <w:rFonts w:ascii="Times New Roman" w:hAnsi="Times New Roman"/>
          <w:bCs/>
          <w:color w:val="000000"/>
          <w:sz w:val="28"/>
          <w:szCs w:val="28"/>
          <w:lang w:eastAsia="ru-RU"/>
        </w:rPr>
        <w:t xml:space="preserve"> урожайность значительно ниже: в Анапском районе – 62 ц/га, в Новороссийске – 41 ц/га, в Крымском районе – 29, 5 ц/га</w:t>
      </w:r>
      <w:r>
        <w:rPr>
          <w:rFonts w:ascii="Times New Roman" w:hAnsi="Times New Roman"/>
          <w:bCs/>
          <w:color w:val="000000"/>
          <w:sz w:val="28"/>
          <w:szCs w:val="28"/>
          <w:lang w:eastAsia="ru-RU"/>
        </w:rPr>
        <w:t xml:space="preserve"> [6]</w:t>
      </w:r>
      <w:r w:rsidRPr="00E0268B">
        <w:rPr>
          <w:rFonts w:ascii="Times New Roman" w:hAnsi="Times New Roman"/>
          <w:bCs/>
          <w:color w:val="000000"/>
          <w:sz w:val="28"/>
          <w:szCs w:val="28"/>
          <w:lang w:eastAsia="ru-RU"/>
        </w:rPr>
        <w:t>. Аналогичная ситуация и по столовым сортам: всего собран</w:t>
      </w:r>
      <w:r>
        <w:rPr>
          <w:rFonts w:ascii="Times New Roman" w:hAnsi="Times New Roman"/>
          <w:bCs/>
          <w:color w:val="000000"/>
          <w:sz w:val="28"/>
          <w:szCs w:val="28"/>
          <w:lang w:eastAsia="ru-RU"/>
        </w:rPr>
        <w:t>о</w:t>
      </w:r>
      <w:r w:rsidRPr="00E0268B">
        <w:rPr>
          <w:rFonts w:ascii="Times New Roman" w:hAnsi="Times New Roman"/>
          <w:bCs/>
          <w:color w:val="000000"/>
          <w:sz w:val="28"/>
          <w:szCs w:val="28"/>
          <w:lang w:eastAsia="ru-RU"/>
        </w:rPr>
        <w:t xml:space="preserve"> 15</w:t>
      </w:r>
      <w:r>
        <w:rPr>
          <w:rFonts w:ascii="Times New Roman" w:hAnsi="Times New Roman"/>
          <w:bCs/>
          <w:color w:val="000000"/>
          <w:sz w:val="28"/>
          <w:szCs w:val="28"/>
          <w:lang w:eastAsia="ru-RU"/>
        </w:rPr>
        <w:t>,8 тыс. т</w:t>
      </w:r>
      <w:r w:rsidRPr="00E0268B">
        <w:rPr>
          <w:rFonts w:ascii="Times New Roman" w:hAnsi="Times New Roman"/>
          <w:bCs/>
          <w:color w:val="000000"/>
          <w:sz w:val="28"/>
          <w:szCs w:val="28"/>
          <w:lang w:eastAsia="ru-RU"/>
        </w:rPr>
        <w:t>, в том ч</w:t>
      </w:r>
      <w:r>
        <w:rPr>
          <w:rFonts w:ascii="Times New Roman" w:hAnsi="Times New Roman"/>
          <w:bCs/>
          <w:color w:val="000000"/>
          <w:sz w:val="28"/>
          <w:szCs w:val="28"/>
          <w:lang w:eastAsia="ru-RU"/>
        </w:rPr>
        <w:t>исле в Темрюкском районе – 13,5 тыс. т</w:t>
      </w:r>
      <w:r w:rsidRPr="00E0268B">
        <w:rPr>
          <w:rFonts w:ascii="Times New Roman" w:hAnsi="Times New Roman"/>
          <w:bCs/>
          <w:color w:val="000000"/>
          <w:sz w:val="28"/>
          <w:szCs w:val="28"/>
          <w:lang w:eastAsia="ru-RU"/>
        </w:rPr>
        <w:t>. </w:t>
      </w:r>
    </w:p>
    <w:p w:rsidR="000E0DBD" w:rsidRPr="001344B8" w:rsidRDefault="000E0DBD" w:rsidP="00A313FC">
      <w:pPr>
        <w:shd w:val="clear" w:color="auto" w:fill="FFFFFF"/>
        <w:spacing w:after="0" w:line="360" w:lineRule="auto"/>
        <w:ind w:firstLine="709"/>
        <w:contextualSpacing/>
        <w:jc w:val="both"/>
        <w:rPr>
          <w:rFonts w:ascii="Times New Roman" w:hAnsi="Times New Roman"/>
          <w:sz w:val="28"/>
          <w:szCs w:val="28"/>
          <w:shd w:val="clear" w:color="auto" w:fill="FFFFFF"/>
        </w:rPr>
      </w:pPr>
      <w:r w:rsidRPr="00444AD2">
        <w:rPr>
          <w:rFonts w:ascii="Times New Roman" w:hAnsi="Times New Roman"/>
          <w:sz w:val="28"/>
          <w:szCs w:val="28"/>
          <w:shd w:val="clear" w:color="auto" w:fill="FFFFFF"/>
        </w:rPr>
        <w:lastRenderedPageBreak/>
        <w:t>Около 40</w:t>
      </w:r>
      <w:r>
        <w:rPr>
          <w:rFonts w:ascii="Times New Roman" w:hAnsi="Times New Roman"/>
          <w:sz w:val="28"/>
          <w:szCs w:val="28"/>
          <w:shd w:val="clear" w:color="auto" w:fill="FFFFFF"/>
        </w:rPr>
        <w:t xml:space="preserve"> </w:t>
      </w:r>
      <w:r w:rsidRPr="00444AD2">
        <w:rPr>
          <w:rFonts w:ascii="Times New Roman" w:hAnsi="Times New Roman"/>
          <w:sz w:val="28"/>
          <w:szCs w:val="28"/>
          <w:shd w:val="clear" w:color="auto" w:fill="FFFFFF"/>
        </w:rPr>
        <w:t>% всего урожая «янтарной яго</w:t>
      </w:r>
      <w:r>
        <w:rPr>
          <w:rFonts w:ascii="Times New Roman" w:hAnsi="Times New Roman"/>
          <w:sz w:val="28"/>
          <w:szCs w:val="28"/>
          <w:shd w:val="clear" w:color="auto" w:fill="FFFFFF"/>
        </w:rPr>
        <w:t>ды» на Тамани собрала А</w:t>
      </w:r>
      <w:r>
        <w:rPr>
          <w:rFonts w:ascii="Times New Roman" w:hAnsi="Times New Roman"/>
          <w:sz w:val="28"/>
          <w:szCs w:val="28"/>
          <w:shd w:val="clear" w:color="auto" w:fill="FFFFFF"/>
        </w:rPr>
        <w:t>г</w:t>
      </w:r>
      <w:r>
        <w:rPr>
          <w:rFonts w:ascii="Times New Roman" w:hAnsi="Times New Roman"/>
          <w:sz w:val="28"/>
          <w:szCs w:val="28"/>
          <w:shd w:val="clear" w:color="auto" w:fill="FFFFFF"/>
        </w:rPr>
        <w:t xml:space="preserve">рофирма </w:t>
      </w:r>
      <w:r w:rsidRPr="00444AD2">
        <w:rPr>
          <w:rFonts w:ascii="Times New Roman" w:hAnsi="Times New Roman"/>
          <w:sz w:val="28"/>
          <w:szCs w:val="28"/>
          <w:shd w:val="clear" w:color="auto" w:fill="FFFFFF"/>
        </w:rPr>
        <w:t>«Южная», входящая вместе с «Кубань-Вино» и «ЦПИ-Ариант» в винный холдинг «Ариант». Вал</w:t>
      </w:r>
      <w:r>
        <w:rPr>
          <w:rFonts w:ascii="Times New Roman" w:hAnsi="Times New Roman"/>
          <w:sz w:val="28"/>
          <w:szCs w:val="28"/>
          <w:shd w:val="clear" w:color="auto" w:fill="FFFFFF"/>
        </w:rPr>
        <w:t>овый сбор винограда составил 65,9 тыс. т</w:t>
      </w:r>
      <w:r w:rsidRPr="00444AD2">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с</w:t>
      </w:r>
      <w:r w:rsidRPr="00444AD2">
        <w:rPr>
          <w:rFonts w:ascii="Times New Roman" w:hAnsi="Times New Roman"/>
          <w:sz w:val="28"/>
          <w:szCs w:val="28"/>
          <w:shd w:val="clear" w:color="auto" w:fill="FFFFFF"/>
        </w:rPr>
        <w:t xml:space="preserve"> площад</w:t>
      </w:r>
      <w:r>
        <w:rPr>
          <w:rFonts w:ascii="Times New Roman" w:hAnsi="Times New Roman"/>
          <w:sz w:val="28"/>
          <w:szCs w:val="28"/>
          <w:shd w:val="clear" w:color="auto" w:fill="FFFFFF"/>
        </w:rPr>
        <w:t>и</w:t>
      </w:r>
      <w:r w:rsidRPr="00444AD2">
        <w:rPr>
          <w:rFonts w:ascii="Times New Roman" w:hAnsi="Times New Roman"/>
          <w:sz w:val="28"/>
          <w:szCs w:val="28"/>
          <w:shd w:val="clear" w:color="auto" w:fill="FFFFFF"/>
        </w:rPr>
        <w:t xml:space="preserve"> 4</w:t>
      </w:r>
      <w:r>
        <w:rPr>
          <w:rFonts w:ascii="Times New Roman" w:hAnsi="Times New Roman"/>
          <w:sz w:val="28"/>
          <w:szCs w:val="28"/>
          <w:shd w:val="clear" w:color="auto" w:fill="FFFFFF"/>
        </w:rPr>
        <w:t>,8 тыс.</w:t>
      </w:r>
      <w:r w:rsidRPr="00444AD2">
        <w:rPr>
          <w:rFonts w:ascii="Times New Roman" w:hAnsi="Times New Roman"/>
          <w:sz w:val="28"/>
          <w:szCs w:val="28"/>
          <w:shd w:val="clear" w:color="auto" w:fill="FFFFFF"/>
        </w:rPr>
        <w:t xml:space="preserve"> га, а переработано — 59</w:t>
      </w:r>
      <w:r>
        <w:rPr>
          <w:rFonts w:ascii="Times New Roman" w:hAnsi="Times New Roman"/>
          <w:sz w:val="28"/>
          <w:szCs w:val="28"/>
          <w:shd w:val="clear" w:color="auto" w:fill="FFFFFF"/>
        </w:rPr>
        <w:t>,0 тыс. т</w:t>
      </w:r>
      <w:r w:rsidRPr="00444AD2">
        <w:rPr>
          <w:rFonts w:ascii="Times New Roman" w:hAnsi="Times New Roman"/>
          <w:sz w:val="28"/>
          <w:szCs w:val="28"/>
          <w:shd w:val="clear" w:color="auto" w:fill="FFFFFF"/>
        </w:rPr>
        <w:t>, что по-прежнему по</w:t>
      </w:r>
      <w:r w:rsidRPr="00444AD2">
        <w:rPr>
          <w:rFonts w:ascii="Times New Roman" w:hAnsi="Times New Roman"/>
          <w:sz w:val="28"/>
          <w:szCs w:val="28"/>
          <w:shd w:val="clear" w:color="auto" w:fill="FFFFFF"/>
        </w:rPr>
        <w:t>з</w:t>
      </w:r>
      <w:r w:rsidRPr="00444AD2">
        <w:rPr>
          <w:rFonts w:ascii="Times New Roman" w:hAnsi="Times New Roman"/>
          <w:sz w:val="28"/>
          <w:szCs w:val="28"/>
          <w:shd w:val="clear" w:color="auto" w:fill="FFFFFF"/>
        </w:rPr>
        <w:t>воляет агрофирме удерживать первенство по площади плодоносящих в</w:t>
      </w:r>
      <w:r w:rsidRPr="00444AD2">
        <w:rPr>
          <w:rFonts w:ascii="Times New Roman" w:hAnsi="Times New Roman"/>
          <w:sz w:val="28"/>
          <w:szCs w:val="28"/>
          <w:shd w:val="clear" w:color="auto" w:fill="FFFFFF"/>
        </w:rPr>
        <w:t>и</w:t>
      </w:r>
      <w:r w:rsidRPr="00444AD2">
        <w:rPr>
          <w:rFonts w:ascii="Times New Roman" w:hAnsi="Times New Roman"/>
          <w:sz w:val="28"/>
          <w:szCs w:val="28"/>
          <w:shd w:val="clear" w:color="auto" w:fill="FFFFFF"/>
        </w:rPr>
        <w:t>ноградни</w:t>
      </w:r>
      <w:r>
        <w:rPr>
          <w:rFonts w:ascii="Times New Roman" w:hAnsi="Times New Roman"/>
          <w:sz w:val="28"/>
          <w:szCs w:val="28"/>
          <w:shd w:val="clear" w:color="auto" w:fill="FFFFFF"/>
        </w:rPr>
        <w:t>ков, сбору урожая и переработке [5]</w:t>
      </w:r>
      <w:r w:rsidRPr="003F63C5">
        <w:rPr>
          <w:rFonts w:ascii="Times New Roman" w:hAnsi="Times New Roman"/>
          <w:sz w:val="28"/>
          <w:szCs w:val="28"/>
        </w:rPr>
        <w:t xml:space="preserve">. </w:t>
      </w:r>
      <w:r>
        <w:rPr>
          <w:rFonts w:ascii="Times New Roman" w:hAnsi="Times New Roman"/>
          <w:sz w:val="28"/>
          <w:szCs w:val="28"/>
        </w:rPr>
        <w:t>Фирма</w:t>
      </w:r>
      <w:r w:rsidRPr="003F63C5">
        <w:rPr>
          <w:rFonts w:ascii="Times New Roman" w:hAnsi="Times New Roman"/>
          <w:sz w:val="28"/>
          <w:szCs w:val="28"/>
        </w:rPr>
        <w:t xml:space="preserve"> занимается выращ</w:t>
      </w:r>
      <w:r w:rsidRPr="003F63C5">
        <w:rPr>
          <w:rFonts w:ascii="Times New Roman" w:hAnsi="Times New Roman"/>
          <w:sz w:val="28"/>
          <w:szCs w:val="28"/>
        </w:rPr>
        <w:t>и</w:t>
      </w:r>
      <w:r w:rsidRPr="003F63C5">
        <w:rPr>
          <w:rFonts w:ascii="Times New Roman" w:hAnsi="Times New Roman"/>
          <w:sz w:val="28"/>
          <w:szCs w:val="28"/>
        </w:rPr>
        <w:t>ванием и переработкой винограда. Сегодня в производственном процессе на агрофирме занято более 5 тысяч человек, обеспечивающих квалифиц</w:t>
      </w:r>
      <w:r w:rsidRPr="003F63C5">
        <w:rPr>
          <w:rFonts w:ascii="Times New Roman" w:hAnsi="Times New Roman"/>
          <w:sz w:val="28"/>
          <w:szCs w:val="28"/>
        </w:rPr>
        <w:t>и</w:t>
      </w:r>
      <w:r w:rsidRPr="003F63C5">
        <w:rPr>
          <w:rFonts w:ascii="Times New Roman" w:hAnsi="Times New Roman"/>
          <w:sz w:val="28"/>
          <w:szCs w:val="28"/>
        </w:rPr>
        <w:t>рованный подход при выращивании винограда, начиная от посадки саже</w:t>
      </w:r>
      <w:r w:rsidRPr="003F63C5">
        <w:rPr>
          <w:rFonts w:ascii="Times New Roman" w:hAnsi="Times New Roman"/>
          <w:sz w:val="28"/>
          <w:szCs w:val="28"/>
        </w:rPr>
        <w:t>н</w:t>
      </w:r>
      <w:r w:rsidRPr="003F63C5">
        <w:rPr>
          <w:rFonts w:ascii="Times New Roman" w:hAnsi="Times New Roman"/>
          <w:sz w:val="28"/>
          <w:szCs w:val="28"/>
        </w:rPr>
        <w:t>цев до сбора урожая и его первичной переработки</w:t>
      </w:r>
      <w:r>
        <w:rPr>
          <w:rFonts w:ascii="Times New Roman" w:hAnsi="Times New Roman"/>
          <w:sz w:val="28"/>
          <w:szCs w:val="28"/>
        </w:rPr>
        <w:t xml:space="preserve"> [4].</w:t>
      </w:r>
    </w:p>
    <w:p w:rsidR="000E0DBD" w:rsidRPr="003F63C5" w:rsidRDefault="000E0DBD" w:rsidP="00A313FC">
      <w:pPr>
        <w:spacing w:after="0" w:line="360" w:lineRule="auto"/>
        <w:ind w:firstLine="709"/>
        <w:contextualSpacing/>
        <w:jc w:val="both"/>
        <w:rPr>
          <w:rFonts w:ascii="Times New Roman" w:hAnsi="Times New Roman"/>
          <w:sz w:val="28"/>
          <w:szCs w:val="28"/>
        </w:rPr>
      </w:pPr>
      <w:r w:rsidRPr="003F63C5">
        <w:rPr>
          <w:rFonts w:ascii="Times New Roman" w:hAnsi="Times New Roman"/>
          <w:sz w:val="28"/>
          <w:szCs w:val="28"/>
        </w:rPr>
        <w:t>Предприятие, осуществляющее свою деятельность в рыночной эк</w:t>
      </w:r>
      <w:r w:rsidRPr="003F63C5">
        <w:rPr>
          <w:rFonts w:ascii="Times New Roman" w:hAnsi="Times New Roman"/>
          <w:sz w:val="28"/>
          <w:szCs w:val="28"/>
        </w:rPr>
        <w:t>о</w:t>
      </w:r>
      <w:r w:rsidRPr="003F63C5">
        <w:rPr>
          <w:rFonts w:ascii="Times New Roman" w:hAnsi="Times New Roman"/>
          <w:sz w:val="28"/>
          <w:szCs w:val="28"/>
        </w:rPr>
        <w:t xml:space="preserve">номике, обязано обеспечить высокую окупаемость затрат и максимально высокую прибыль и экономический рост. </w:t>
      </w:r>
    </w:p>
    <w:p w:rsidR="000E0DBD" w:rsidRDefault="000E0DBD" w:rsidP="00A313FC">
      <w:pPr>
        <w:spacing w:after="0" w:line="360" w:lineRule="auto"/>
        <w:ind w:firstLine="709"/>
        <w:contextualSpacing/>
        <w:jc w:val="both"/>
        <w:rPr>
          <w:rFonts w:ascii="Times New Roman" w:hAnsi="Times New Roman"/>
          <w:sz w:val="28"/>
          <w:szCs w:val="28"/>
        </w:rPr>
      </w:pPr>
      <w:r w:rsidRPr="003F63C5">
        <w:rPr>
          <w:rFonts w:ascii="Times New Roman" w:hAnsi="Times New Roman"/>
          <w:sz w:val="28"/>
          <w:szCs w:val="28"/>
        </w:rPr>
        <w:t>Денежная выручка и полная себестоимость продукции зависят от о</w:t>
      </w:r>
      <w:r w:rsidRPr="003F63C5">
        <w:rPr>
          <w:rFonts w:ascii="Times New Roman" w:hAnsi="Times New Roman"/>
          <w:sz w:val="28"/>
          <w:szCs w:val="28"/>
        </w:rPr>
        <w:t>р</w:t>
      </w:r>
      <w:r w:rsidRPr="003F63C5">
        <w:rPr>
          <w:rFonts w:ascii="Times New Roman" w:hAnsi="Times New Roman"/>
          <w:sz w:val="28"/>
          <w:szCs w:val="28"/>
        </w:rPr>
        <w:t>ганизации и технологии производства, от объемов реализации, структуры, направления использования и каналов реализации продукции. Поэтому для каждого предприятия необходимо своевременно выявлять проблемы и р</w:t>
      </w:r>
      <w:r w:rsidRPr="003F63C5">
        <w:rPr>
          <w:rFonts w:ascii="Times New Roman" w:hAnsi="Times New Roman"/>
          <w:sz w:val="28"/>
          <w:szCs w:val="28"/>
        </w:rPr>
        <w:t>е</w:t>
      </w:r>
      <w:r w:rsidRPr="003F63C5">
        <w:rPr>
          <w:rFonts w:ascii="Times New Roman" w:hAnsi="Times New Roman"/>
          <w:sz w:val="28"/>
          <w:szCs w:val="28"/>
        </w:rPr>
        <w:t>зервы улучшения финансовых результатов от реализации продукции как в целом по хозяйству, так и по отдельным подразделениям и отраслям.</w:t>
      </w:r>
    </w:p>
    <w:p w:rsidR="000E0DBD" w:rsidRPr="003F63C5" w:rsidRDefault="000E0DBD" w:rsidP="00A313FC">
      <w:pPr>
        <w:spacing w:after="0" w:line="360" w:lineRule="auto"/>
        <w:ind w:firstLine="709"/>
        <w:contextualSpacing/>
        <w:jc w:val="both"/>
        <w:rPr>
          <w:rFonts w:ascii="Times New Roman" w:hAnsi="Times New Roman"/>
          <w:sz w:val="28"/>
          <w:szCs w:val="28"/>
        </w:rPr>
      </w:pPr>
      <w:r w:rsidRPr="003F63C5">
        <w:rPr>
          <w:rFonts w:ascii="Times New Roman" w:hAnsi="Times New Roman"/>
          <w:sz w:val="28"/>
          <w:szCs w:val="28"/>
        </w:rPr>
        <w:t>Выявление проблем и резервов улучшения финансовых резул</w:t>
      </w:r>
      <w:r>
        <w:rPr>
          <w:rFonts w:ascii="Times New Roman" w:hAnsi="Times New Roman"/>
          <w:sz w:val="28"/>
          <w:szCs w:val="28"/>
        </w:rPr>
        <w:t xml:space="preserve">ьтатов осуществляется на основе </w:t>
      </w:r>
      <w:r w:rsidRPr="003F63C5">
        <w:rPr>
          <w:rFonts w:ascii="Times New Roman" w:hAnsi="Times New Roman"/>
          <w:sz w:val="28"/>
          <w:szCs w:val="28"/>
        </w:rPr>
        <w:t>проведения необходимых расчетов с использ</w:t>
      </w:r>
      <w:r w:rsidRPr="003F63C5">
        <w:rPr>
          <w:rFonts w:ascii="Times New Roman" w:hAnsi="Times New Roman"/>
          <w:sz w:val="28"/>
          <w:szCs w:val="28"/>
        </w:rPr>
        <w:t>о</w:t>
      </w:r>
      <w:r w:rsidRPr="003F63C5">
        <w:rPr>
          <w:rFonts w:ascii="Times New Roman" w:hAnsi="Times New Roman"/>
          <w:sz w:val="28"/>
          <w:szCs w:val="28"/>
        </w:rPr>
        <w:t xml:space="preserve">ванием математического моделирования и ЭВМ. Поэтому учет затрат на производство </w:t>
      </w:r>
      <w:r>
        <w:rPr>
          <w:rFonts w:ascii="Times New Roman" w:hAnsi="Times New Roman"/>
          <w:sz w:val="28"/>
          <w:szCs w:val="28"/>
        </w:rPr>
        <w:t xml:space="preserve">и </w:t>
      </w:r>
      <w:r w:rsidRPr="003F63C5">
        <w:rPr>
          <w:rFonts w:ascii="Times New Roman" w:hAnsi="Times New Roman"/>
          <w:sz w:val="28"/>
          <w:szCs w:val="28"/>
        </w:rPr>
        <w:t>реализаци</w:t>
      </w:r>
      <w:r>
        <w:rPr>
          <w:rFonts w:ascii="Times New Roman" w:hAnsi="Times New Roman"/>
          <w:sz w:val="28"/>
          <w:szCs w:val="28"/>
        </w:rPr>
        <w:t>ю</w:t>
      </w:r>
      <w:r w:rsidRPr="003F63C5">
        <w:rPr>
          <w:rFonts w:ascii="Times New Roman" w:hAnsi="Times New Roman"/>
          <w:sz w:val="28"/>
          <w:szCs w:val="28"/>
        </w:rPr>
        <w:t xml:space="preserve"> продукции, а также прогнозирование фина</w:t>
      </w:r>
      <w:r w:rsidRPr="003F63C5">
        <w:rPr>
          <w:rFonts w:ascii="Times New Roman" w:hAnsi="Times New Roman"/>
          <w:sz w:val="28"/>
          <w:szCs w:val="28"/>
        </w:rPr>
        <w:t>н</w:t>
      </w:r>
      <w:r w:rsidRPr="003F63C5">
        <w:rPr>
          <w:rFonts w:ascii="Times New Roman" w:hAnsi="Times New Roman"/>
          <w:sz w:val="28"/>
          <w:szCs w:val="28"/>
        </w:rPr>
        <w:t>совых результатов должны быть предметом особого внимания руковод</w:t>
      </w:r>
      <w:r w:rsidRPr="003F63C5">
        <w:rPr>
          <w:rFonts w:ascii="Times New Roman" w:hAnsi="Times New Roman"/>
          <w:sz w:val="28"/>
          <w:szCs w:val="28"/>
        </w:rPr>
        <w:t>и</w:t>
      </w:r>
      <w:r w:rsidRPr="003F63C5">
        <w:rPr>
          <w:rFonts w:ascii="Times New Roman" w:hAnsi="Times New Roman"/>
          <w:sz w:val="28"/>
          <w:szCs w:val="28"/>
        </w:rPr>
        <w:t xml:space="preserve">телей и специалистов </w:t>
      </w:r>
      <w:r>
        <w:rPr>
          <w:rFonts w:ascii="Times New Roman" w:hAnsi="Times New Roman"/>
          <w:sz w:val="28"/>
          <w:szCs w:val="28"/>
        </w:rPr>
        <w:t>организации</w:t>
      </w:r>
      <w:r w:rsidRPr="003F63C5">
        <w:rPr>
          <w:rFonts w:ascii="Times New Roman" w:hAnsi="Times New Roman"/>
          <w:sz w:val="28"/>
          <w:szCs w:val="28"/>
        </w:rPr>
        <w:t>.</w:t>
      </w:r>
    </w:p>
    <w:p w:rsidR="000E0DBD" w:rsidRPr="003F63C5" w:rsidRDefault="000E0DBD" w:rsidP="00A313F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Посмотрим, как можно решить эту проблему на примере</w:t>
      </w:r>
      <w:r w:rsidRPr="003F63C5">
        <w:rPr>
          <w:rFonts w:ascii="Times New Roman" w:hAnsi="Times New Roman"/>
          <w:sz w:val="28"/>
          <w:szCs w:val="28"/>
        </w:rPr>
        <w:t xml:space="preserve"> отделени</w:t>
      </w:r>
      <w:r>
        <w:rPr>
          <w:rFonts w:ascii="Times New Roman" w:hAnsi="Times New Roman"/>
          <w:sz w:val="28"/>
          <w:szCs w:val="28"/>
        </w:rPr>
        <w:t>я</w:t>
      </w:r>
      <w:r w:rsidRPr="003F63C5">
        <w:rPr>
          <w:rFonts w:ascii="Times New Roman" w:hAnsi="Times New Roman"/>
          <w:sz w:val="28"/>
          <w:szCs w:val="28"/>
        </w:rPr>
        <w:t xml:space="preserve"> «Прогресс»</w:t>
      </w:r>
      <w:r>
        <w:rPr>
          <w:rFonts w:ascii="Times New Roman" w:hAnsi="Times New Roman"/>
          <w:sz w:val="28"/>
          <w:szCs w:val="28"/>
        </w:rPr>
        <w:t xml:space="preserve">, </w:t>
      </w:r>
      <w:r w:rsidRPr="003F63C5">
        <w:rPr>
          <w:rFonts w:ascii="Times New Roman" w:hAnsi="Times New Roman"/>
          <w:sz w:val="28"/>
          <w:szCs w:val="28"/>
        </w:rPr>
        <w:t>вход</w:t>
      </w:r>
      <w:r>
        <w:rPr>
          <w:rFonts w:ascii="Times New Roman" w:hAnsi="Times New Roman"/>
          <w:sz w:val="28"/>
          <w:szCs w:val="28"/>
        </w:rPr>
        <w:t>ящее</w:t>
      </w:r>
      <w:r w:rsidRPr="003F63C5">
        <w:rPr>
          <w:rFonts w:ascii="Times New Roman" w:hAnsi="Times New Roman"/>
          <w:sz w:val="28"/>
          <w:szCs w:val="28"/>
        </w:rPr>
        <w:t xml:space="preserve"> в холдинг АФ «Южная» </w:t>
      </w:r>
      <w:r>
        <w:rPr>
          <w:rFonts w:ascii="Times New Roman" w:hAnsi="Times New Roman"/>
          <w:sz w:val="28"/>
          <w:szCs w:val="28"/>
        </w:rPr>
        <w:t>Темрюкского района</w:t>
      </w:r>
      <w:r w:rsidRPr="003F63C5">
        <w:rPr>
          <w:rFonts w:ascii="Times New Roman" w:hAnsi="Times New Roman"/>
          <w:sz w:val="28"/>
          <w:szCs w:val="28"/>
        </w:rPr>
        <w:t>.</w:t>
      </w:r>
    </w:p>
    <w:p w:rsidR="000E0DBD" w:rsidRDefault="000E0DBD" w:rsidP="00A313FC">
      <w:pPr>
        <w:spacing w:after="0" w:line="360" w:lineRule="auto"/>
        <w:ind w:firstLine="709"/>
        <w:contextualSpacing/>
        <w:jc w:val="both"/>
        <w:rPr>
          <w:rFonts w:ascii="Times New Roman" w:hAnsi="Times New Roman"/>
          <w:sz w:val="28"/>
          <w:szCs w:val="28"/>
        </w:rPr>
      </w:pPr>
      <w:r w:rsidRPr="007F3F5A">
        <w:rPr>
          <w:rFonts w:ascii="Times New Roman" w:hAnsi="Times New Roman"/>
          <w:sz w:val="28"/>
          <w:szCs w:val="28"/>
        </w:rPr>
        <w:t xml:space="preserve">Расчеты проводились в программе </w:t>
      </w:r>
      <w:r w:rsidRPr="007F3F5A">
        <w:rPr>
          <w:rFonts w:ascii="Times New Roman" w:hAnsi="Times New Roman"/>
          <w:sz w:val="28"/>
          <w:szCs w:val="28"/>
          <w:lang w:val="en-US"/>
        </w:rPr>
        <w:t>Optim</w:t>
      </w:r>
      <w:r w:rsidRPr="007F3F5A">
        <w:rPr>
          <w:rFonts w:ascii="Times New Roman" w:hAnsi="Times New Roman"/>
          <w:sz w:val="28"/>
          <w:szCs w:val="28"/>
        </w:rPr>
        <w:t xml:space="preserve"> </w:t>
      </w:r>
      <w:r w:rsidRPr="007F3F5A">
        <w:rPr>
          <w:rFonts w:ascii="Times New Roman" w:hAnsi="Times New Roman"/>
          <w:sz w:val="28"/>
          <w:szCs w:val="28"/>
          <w:lang w:val="en-US"/>
        </w:rPr>
        <w:t>v</w:t>
      </w:r>
      <w:r w:rsidRPr="007F3F5A">
        <w:rPr>
          <w:rFonts w:ascii="Times New Roman" w:hAnsi="Times New Roman"/>
          <w:sz w:val="28"/>
          <w:szCs w:val="28"/>
        </w:rPr>
        <w:t xml:space="preserve">. 2.0., куда были внесены фактические данные площадей виноградников, валового сбора винограда и </w:t>
      </w:r>
      <w:r w:rsidRPr="007F3F5A">
        <w:rPr>
          <w:rFonts w:ascii="Times New Roman" w:hAnsi="Times New Roman"/>
          <w:sz w:val="28"/>
          <w:szCs w:val="28"/>
        </w:rPr>
        <w:lastRenderedPageBreak/>
        <w:t>затраты труда на производства винограда в отделение «Прогресс» агр</w:t>
      </w:r>
      <w:r w:rsidRPr="007F3F5A">
        <w:rPr>
          <w:rFonts w:ascii="Times New Roman" w:hAnsi="Times New Roman"/>
          <w:sz w:val="28"/>
          <w:szCs w:val="28"/>
        </w:rPr>
        <w:t>о</w:t>
      </w:r>
      <w:r w:rsidRPr="007F3F5A">
        <w:rPr>
          <w:rFonts w:ascii="Times New Roman" w:hAnsi="Times New Roman"/>
          <w:sz w:val="28"/>
          <w:szCs w:val="28"/>
        </w:rPr>
        <w:t xml:space="preserve">фирмы «Южная». Произведя расчеты, был получен оптимальный план производства винограда. </w:t>
      </w:r>
    </w:p>
    <w:p w:rsidR="000E0DBD" w:rsidRDefault="000E0DBD" w:rsidP="00A313FC">
      <w:pPr>
        <w:spacing w:after="0" w:line="360" w:lineRule="auto"/>
        <w:ind w:firstLine="709"/>
        <w:contextualSpacing/>
        <w:jc w:val="both"/>
        <w:rPr>
          <w:rFonts w:ascii="Times New Roman" w:hAnsi="Times New Roman"/>
          <w:sz w:val="28"/>
          <w:szCs w:val="28"/>
        </w:rPr>
      </w:pPr>
      <w:r w:rsidRPr="003F63C5">
        <w:rPr>
          <w:rFonts w:ascii="Times New Roman" w:hAnsi="Times New Roman"/>
          <w:sz w:val="28"/>
          <w:szCs w:val="28"/>
        </w:rPr>
        <w:t xml:space="preserve">Анализ </w:t>
      </w:r>
      <w:r>
        <w:rPr>
          <w:rFonts w:ascii="Times New Roman" w:hAnsi="Times New Roman"/>
          <w:sz w:val="28"/>
          <w:szCs w:val="28"/>
        </w:rPr>
        <w:t xml:space="preserve">итогов исследования </w:t>
      </w:r>
      <w:r w:rsidRPr="003F63C5">
        <w:rPr>
          <w:rFonts w:ascii="Times New Roman" w:hAnsi="Times New Roman"/>
          <w:sz w:val="28"/>
          <w:szCs w:val="28"/>
        </w:rPr>
        <w:t>показывает, что в результате оптимиз</w:t>
      </w:r>
      <w:r w:rsidRPr="003F63C5">
        <w:rPr>
          <w:rFonts w:ascii="Times New Roman" w:hAnsi="Times New Roman"/>
          <w:sz w:val="28"/>
          <w:szCs w:val="28"/>
        </w:rPr>
        <w:t>а</w:t>
      </w:r>
      <w:r w:rsidRPr="003F63C5">
        <w:rPr>
          <w:rFonts w:ascii="Times New Roman" w:hAnsi="Times New Roman"/>
          <w:sz w:val="28"/>
          <w:szCs w:val="28"/>
        </w:rPr>
        <w:t xml:space="preserve">ции производственной программы </w:t>
      </w:r>
      <w:r w:rsidRPr="003F63C5">
        <w:rPr>
          <w:rFonts w:ascii="Times New Roman" w:hAnsi="Times New Roman"/>
          <w:color w:val="000000"/>
          <w:spacing w:val="8"/>
          <w:sz w:val="28"/>
          <w:szCs w:val="28"/>
        </w:rPr>
        <w:t xml:space="preserve">АФ «Южная» отделение «Прогресс» </w:t>
      </w:r>
      <w:r w:rsidRPr="003F63C5">
        <w:rPr>
          <w:rFonts w:ascii="Times New Roman" w:hAnsi="Times New Roman"/>
          <w:sz w:val="28"/>
          <w:szCs w:val="28"/>
        </w:rPr>
        <w:t>имеет возможность существенно улучшить использование средств</w:t>
      </w:r>
      <w:r>
        <w:rPr>
          <w:rFonts w:ascii="Times New Roman" w:hAnsi="Times New Roman"/>
          <w:sz w:val="28"/>
          <w:szCs w:val="28"/>
        </w:rPr>
        <w:t>,</w:t>
      </w:r>
      <w:r w:rsidRPr="003F63C5">
        <w:rPr>
          <w:rFonts w:ascii="Times New Roman" w:hAnsi="Times New Roman"/>
          <w:sz w:val="28"/>
          <w:szCs w:val="28"/>
        </w:rPr>
        <w:t xml:space="preserve"> затр</w:t>
      </w:r>
      <w:r w:rsidRPr="003F63C5">
        <w:rPr>
          <w:rFonts w:ascii="Times New Roman" w:hAnsi="Times New Roman"/>
          <w:sz w:val="28"/>
          <w:szCs w:val="28"/>
        </w:rPr>
        <w:t>а</w:t>
      </w:r>
      <w:r w:rsidRPr="003F63C5">
        <w:rPr>
          <w:rFonts w:ascii="Times New Roman" w:hAnsi="Times New Roman"/>
          <w:sz w:val="28"/>
          <w:szCs w:val="28"/>
        </w:rPr>
        <w:t>чиваемых в виноградарстве.</w:t>
      </w:r>
    </w:p>
    <w:p w:rsidR="000E0DBD" w:rsidRPr="004A3B28" w:rsidRDefault="000E0DBD" w:rsidP="00A313FC">
      <w:pPr>
        <w:spacing w:after="0" w:line="360" w:lineRule="auto"/>
        <w:ind w:firstLine="709"/>
        <w:contextualSpacing/>
        <w:jc w:val="both"/>
        <w:rPr>
          <w:rFonts w:ascii="Times New Roman" w:hAnsi="Times New Roman"/>
          <w:spacing w:val="-4"/>
          <w:sz w:val="28"/>
          <w:szCs w:val="28"/>
        </w:rPr>
      </w:pPr>
      <w:r w:rsidRPr="004A3B28">
        <w:rPr>
          <w:rFonts w:ascii="Times New Roman" w:hAnsi="Times New Roman"/>
          <w:spacing w:val="-4"/>
          <w:sz w:val="28"/>
          <w:szCs w:val="28"/>
        </w:rPr>
        <w:t>Общая площадь виноградников в 2014 году составляла 513 га. Наибольшую долю занимает сорт Первенец Магарача (136,33 га). Площадь виноградных насаждений агрофирмы «Южная» отделения «Прогресс» по фактическому состоянию и по оптимальному плану приведены в таблице 1.</w:t>
      </w:r>
    </w:p>
    <w:p w:rsidR="000E0DBD" w:rsidRDefault="000E0DBD" w:rsidP="00A313FC">
      <w:pPr>
        <w:spacing w:after="0" w:line="240" w:lineRule="auto"/>
        <w:ind w:firstLine="709"/>
        <w:contextualSpacing/>
        <w:rPr>
          <w:rFonts w:ascii="Times New Roman" w:hAnsi="Times New Roman"/>
          <w:sz w:val="28"/>
          <w:szCs w:val="28"/>
        </w:rPr>
      </w:pPr>
    </w:p>
    <w:p w:rsidR="000E0DBD" w:rsidRDefault="000E0DBD" w:rsidP="00836FE6">
      <w:pPr>
        <w:spacing w:after="0" w:line="240" w:lineRule="auto"/>
        <w:contextualSpacing/>
        <w:rPr>
          <w:rFonts w:ascii="Times New Roman" w:hAnsi="Times New Roman"/>
          <w:sz w:val="28"/>
          <w:szCs w:val="28"/>
        </w:rPr>
      </w:pPr>
      <w:r w:rsidRPr="006A3656">
        <w:rPr>
          <w:rFonts w:ascii="Times New Roman" w:hAnsi="Times New Roman"/>
          <w:sz w:val="28"/>
          <w:szCs w:val="28"/>
        </w:rPr>
        <w:t>Таблица 1</w:t>
      </w:r>
      <w:r>
        <w:rPr>
          <w:rFonts w:ascii="Times New Roman" w:hAnsi="Times New Roman"/>
          <w:sz w:val="28"/>
          <w:szCs w:val="28"/>
        </w:rPr>
        <w:t xml:space="preserve"> </w:t>
      </w:r>
      <w:r w:rsidRPr="006A3656">
        <w:rPr>
          <w:rFonts w:ascii="Times New Roman" w:hAnsi="Times New Roman"/>
          <w:sz w:val="28"/>
          <w:szCs w:val="28"/>
        </w:rPr>
        <w:t>- Площадь виноградных насаждений в 2014 г.</w:t>
      </w:r>
    </w:p>
    <w:p w:rsidR="000E0DBD" w:rsidRPr="006A3656" w:rsidRDefault="000E0DBD" w:rsidP="00A313FC">
      <w:pPr>
        <w:spacing w:after="0" w:line="240" w:lineRule="auto"/>
        <w:ind w:firstLine="709"/>
        <w:contextualSpacing/>
        <w:rPr>
          <w:rFonts w:ascii="Times New Roman" w:hAnsi="Times New Roman"/>
          <w:sz w:val="28"/>
          <w:szCs w:val="28"/>
        </w:rPr>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8"/>
        <w:gridCol w:w="1853"/>
        <w:gridCol w:w="1569"/>
        <w:gridCol w:w="1568"/>
        <w:gridCol w:w="1426"/>
      </w:tblGrid>
      <w:tr w:rsidR="000E0DBD" w:rsidRPr="005E1D52" w:rsidTr="005E1D52">
        <w:trPr>
          <w:trHeight w:val="260"/>
        </w:trPr>
        <w:tc>
          <w:tcPr>
            <w:tcW w:w="2818" w:type="dxa"/>
            <w:vMerge w:val="restart"/>
          </w:tcPr>
          <w:p w:rsidR="000E0DBD" w:rsidRPr="005E1D52" w:rsidRDefault="000E0DBD" w:rsidP="005E1D52">
            <w:pPr>
              <w:spacing w:after="0" w:line="288" w:lineRule="auto"/>
              <w:jc w:val="center"/>
              <w:rPr>
                <w:rFonts w:ascii="Times New Roman" w:hAnsi="Times New Roman"/>
                <w:sz w:val="28"/>
                <w:szCs w:val="28"/>
              </w:rPr>
            </w:pPr>
          </w:p>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Сорт</w:t>
            </w:r>
          </w:p>
          <w:p w:rsidR="000E0DBD" w:rsidRPr="005E1D52" w:rsidRDefault="000E0DBD" w:rsidP="005E1D52">
            <w:pPr>
              <w:spacing w:after="0" w:line="288" w:lineRule="auto"/>
              <w:rPr>
                <w:rFonts w:ascii="Times New Roman" w:hAnsi="Times New Roman"/>
                <w:sz w:val="28"/>
                <w:szCs w:val="28"/>
              </w:rPr>
            </w:pPr>
          </w:p>
        </w:tc>
        <w:tc>
          <w:tcPr>
            <w:tcW w:w="3422" w:type="dxa"/>
            <w:gridSpan w:val="2"/>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 xml:space="preserve">Факт </w:t>
            </w:r>
          </w:p>
        </w:tc>
        <w:tc>
          <w:tcPr>
            <w:tcW w:w="2994" w:type="dxa"/>
            <w:gridSpan w:val="2"/>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Оптимальный план</w:t>
            </w:r>
          </w:p>
        </w:tc>
      </w:tr>
      <w:tr w:rsidR="000E0DBD" w:rsidRPr="005E1D52" w:rsidTr="005E1D52">
        <w:trPr>
          <w:trHeight w:val="339"/>
        </w:trPr>
        <w:tc>
          <w:tcPr>
            <w:tcW w:w="2818" w:type="dxa"/>
            <w:vMerge/>
          </w:tcPr>
          <w:p w:rsidR="000E0DBD" w:rsidRPr="005E1D52" w:rsidRDefault="000E0DBD" w:rsidP="005E1D52">
            <w:pPr>
              <w:spacing w:after="0" w:line="288" w:lineRule="auto"/>
              <w:jc w:val="both"/>
              <w:rPr>
                <w:rFonts w:ascii="Times New Roman" w:hAnsi="Times New Roman"/>
                <w:sz w:val="28"/>
                <w:szCs w:val="28"/>
              </w:rPr>
            </w:pPr>
          </w:p>
        </w:tc>
        <w:tc>
          <w:tcPr>
            <w:tcW w:w="1853"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га</w:t>
            </w:r>
          </w:p>
        </w:tc>
        <w:tc>
          <w:tcPr>
            <w:tcW w:w="1569"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удельный вес, %</w:t>
            </w:r>
          </w:p>
        </w:tc>
        <w:tc>
          <w:tcPr>
            <w:tcW w:w="1568"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га</w:t>
            </w:r>
          </w:p>
        </w:tc>
        <w:tc>
          <w:tcPr>
            <w:tcW w:w="1425"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удельный вес, %</w:t>
            </w:r>
          </w:p>
        </w:tc>
      </w:tr>
      <w:tr w:rsidR="000E0DBD" w:rsidRPr="005E1D52" w:rsidTr="005E1D52">
        <w:trPr>
          <w:trHeight w:val="375"/>
        </w:trPr>
        <w:tc>
          <w:tcPr>
            <w:tcW w:w="2818"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Бианка</w:t>
            </w:r>
          </w:p>
        </w:tc>
        <w:tc>
          <w:tcPr>
            <w:tcW w:w="18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25,5</w:t>
            </w:r>
          </w:p>
        </w:tc>
        <w:tc>
          <w:tcPr>
            <w:tcW w:w="1569"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4,9</w:t>
            </w:r>
          </w:p>
        </w:tc>
        <w:tc>
          <w:tcPr>
            <w:tcW w:w="15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30,0</w:t>
            </w:r>
          </w:p>
        </w:tc>
        <w:tc>
          <w:tcPr>
            <w:tcW w:w="142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5,8</w:t>
            </w:r>
          </w:p>
        </w:tc>
      </w:tr>
      <w:tr w:rsidR="000E0DBD" w:rsidRPr="005E1D52" w:rsidTr="005E1D52">
        <w:trPr>
          <w:trHeight w:val="393"/>
        </w:trPr>
        <w:tc>
          <w:tcPr>
            <w:tcW w:w="2818"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 xml:space="preserve">Цитронный Магарач </w:t>
            </w:r>
          </w:p>
        </w:tc>
        <w:tc>
          <w:tcPr>
            <w:tcW w:w="18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30,0</w:t>
            </w:r>
          </w:p>
        </w:tc>
        <w:tc>
          <w:tcPr>
            <w:tcW w:w="1569"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5,8</w:t>
            </w:r>
          </w:p>
        </w:tc>
        <w:tc>
          <w:tcPr>
            <w:tcW w:w="15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15,0</w:t>
            </w:r>
          </w:p>
        </w:tc>
        <w:tc>
          <w:tcPr>
            <w:tcW w:w="142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2,9</w:t>
            </w:r>
          </w:p>
        </w:tc>
      </w:tr>
      <w:tr w:rsidR="000E0DBD" w:rsidRPr="005E1D52" w:rsidTr="005E1D52">
        <w:trPr>
          <w:trHeight w:val="393"/>
        </w:trPr>
        <w:tc>
          <w:tcPr>
            <w:tcW w:w="2818"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Первенец Магарача</w:t>
            </w:r>
          </w:p>
        </w:tc>
        <w:tc>
          <w:tcPr>
            <w:tcW w:w="18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136,3</w:t>
            </w:r>
          </w:p>
        </w:tc>
        <w:tc>
          <w:tcPr>
            <w:tcW w:w="1569"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27,0</w:t>
            </w:r>
          </w:p>
        </w:tc>
        <w:tc>
          <w:tcPr>
            <w:tcW w:w="15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30,3</w:t>
            </w:r>
          </w:p>
        </w:tc>
        <w:tc>
          <w:tcPr>
            <w:tcW w:w="142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5,9</w:t>
            </w:r>
          </w:p>
        </w:tc>
      </w:tr>
      <w:tr w:rsidR="000E0DBD" w:rsidRPr="005E1D52" w:rsidTr="005E1D52">
        <w:trPr>
          <w:trHeight w:val="375"/>
        </w:trPr>
        <w:tc>
          <w:tcPr>
            <w:tcW w:w="2818"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Рислинг</w:t>
            </w:r>
          </w:p>
        </w:tc>
        <w:tc>
          <w:tcPr>
            <w:tcW w:w="18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25,2</w:t>
            </w:r>
          </w:p>
        </w:tc>
        <w:tc>
          <w:tcPr>
            <w:tcW w:w="1569"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4,8</w:t>
            </w:r>
          </w:p>
        </w:tc>
        <w:tc>
          <w:tcPr>
            <w:tcW w:w="15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61,4</w:t>
            </w:r>
          </w:p>
        </w:tc>
        <w:tc>
          <w:tcPr>
            <w:tcW w:w="142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11,9</w:t>
            </w:r>
          </w:p>
        </w:tc>
      </w:tr>
      <w:tr w:rsidR="000E0DBD" w:rsidRPr="005E1D52" w:rsidTr="005E1D52">
        <w:trPr>
          <w:trHeight w:val="393"/>
        </w:trPr>
        <w:tc>
          <w:tcPr>
            <w:tcW w:w="2818"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Ркацители</w:t>
            </w:r>
          </w:p>
        </w:tc>
        <w:tc>
          <w:tcPr>
            <w:tcW w:w="18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72,2</w:t>
            </w:r>
          </w:p>
        </w:tc>
        <w:tc>
          <w:tcPr>
            <w:tcW w:w="1569"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1,9</w:t>
            </w:r>
          </w:p>
        </w:tc>
        <w:tc>
          <w:tcPr>
            <w:tcW w:w="15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100,0</w:t>
            </w:r>
          </w:p>
        </w:tc>
        <w:tc>
          <w:tcPr>
            <w:tcW w:w="142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19,5</w:t>
            </w:r>
          </w:p>
        </w:tc>
      </w:tr>
      <w:tr w:rsidR="000E0DBD" w:rsidRPr="005E1D52" w:rsidTr="005E1D52">
        <w:trPr>
          <w:trHeight w:val="393"/>
        </w:trPr>
        <w:tc>
          <w:tcPr>
            <w:tcW w:w="2818"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Каберне</w:t>
            </w:r>
          </w:p>
        </w:tc>
        <w:tc>
          <w:tcPr>
            <w:tcW w:w="18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65,7</w:t>
            </w:r>
          </w:p>
        </w:tc>
        <w:tc>
          <w:tcPr>
            <w:tcW w:w="1569"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12,8</w:t>
            </w:r>
          </w:p>
        </w:tc>
        <w:tc>
          <w:tcPr>
            <w:tcW w:w="15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30,3</w:t>
            </w:r>
          </w:p>
        </w:tc>
        <w:tc>
          <w:tcPr>
            <w:tcW w:w="142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5,9</w:t>
            </w:r>
          </w:p>
        </w:tc>
      </w:tr>
      <w:tr w:rsidR="000E0DBD" w:rsidRPr="005E1D52" w:rsidTr="005E1D52">
        <w:trPr>
          <w:trHeight w:val="375"/>
        </w:trPr>
        <w:tc>
          <w:tcPr>
            <w:tcW w:w="2818"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 xml:space="preserve">Пино-блан </w:t>
            </w:r>
          </w:p>
        </w:tc>
        <w:tc>
          <w:tcPr>
            <w:tcW w:w="18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45,3</w:t>
            </w:r>
          </w:p>
        </w:tc>
        <w:tc>
          <w:tcPr>
            <w:tcW w:w="1569"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8,8</w:t>
            </w:r>
          </w:p>
        </w:tc>
        <w:tc>
          <w:tcPr>
            <w:tcW w:w="15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172,3</w:t>
            </w:r>
          </w:p>
        </w:tc>
        <w:tc>
          <w:tcPr>
            <w:tcW w:w="142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33,5</w:t>
            </w:r>
          </w:p>
        </w:tc>
      </w:tr>
      <w:tr w:rsidR="000E0DBD" w:rsidRPr="005E1D52" w:rsidTr="005E1D52">
        <w:trPr>
          <w:trHeight w:val="393"/>
        </w:trPr>
        <w:tc>
          <w:tcPr>
            <w:tcW w:w="2818"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 xml:space="preserve">Шардоне </w:t>
            </w:r>
          </w:p>
        </w:tc>
        <w:tc>
          <w:tcPr>
            <w:tcW w:w="18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18,9</w:t>
            </w:r>
          </w:p>
        </w:tc>
        <w:tc>
          <w:tcPr>
            <w:tcW w:w="1569"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3,7</w:t>
            </w:r>
          </w:p>
        </w:tc>
        <w:tc>
          <w:tcPr>
            <w:tcW w:w="15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23,0</w:t>
            </w:r>
          </w:p>
        </w:tc>
        <w:tc>
          <w:tcPr>
            <w:tcW w:w="142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4,5</w:t>
            </w:r>
          </w:p>
        </w:tc>
      </w:tr>
      <w:tr w:rsidR="000E0DBD" w:rsidRPr="005E1D52" w:rsidTr="005E1D52">
        <w:trPr>
          <w:trHeight w:val="393"/>
        </w:trPr>
        <w:tc>
          <w:tcPr>
            <w:tcW w:w="2818"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Августин</w:t>
            </w:r>
            <w:r w:rsidRPr="005E1D52">
              <w:rPr>
                <w:rFonts w:ascii="Times New Roman" w:hAnsi="Times New Roman"/>
                <w:sz w:val="28"/>
                <w:szCs w:val="28"/>
                <w:lang w:val="en-US"/>
              </w:rPr>
              <w:t xml:space="preserve"> </w:t>
            </w:r>
          </w:p>
        </w:tc>
        <w:tc>
          <w:tcPr>
            <w:tcW w:w="18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16,3</w:t>
            </w:r>
          </w:p>
        </w:tc>
        <w:tc>
          <w:tcPr>
            <w:tcW w:w="1569"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3,1</w:t>
            </w:r>
          </w:p>
        </w:tc>
        <w:tc>
          <w:tcPr>
            <w:tcW w:w="15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20,0</w:t>
            </w:r>
          </w:p>
        </w:tc>
        <w:tc>
          <w:tcPr>
            <w:tcW w:w="142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3,9</w:t>
            </w:r>
          </w:p>
        </w:tc>
      </w:tr>
      <w:tr w:rsidR="000E0DBD" w:rsidRPr="005E1D52" w:rsidTr="005E1D52">
        <w:trPr>
          <w:trHeight w:val="375"/>
        </w:trPr>
        <w:tc>
          <w:tcPr>
            <w:tcW w:w="2818"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Молдова</w:t>
            </w:r>
            <w:r w:rsidRPr="005E1D52">
              <w:rPr>
                <w:rFonts w:ascii="Times New Roman" w:hAnsi="Times New Roman"/>
                <w:sz w:val="28"/>
                <w:szCs w:val="28"/>
                <w:lang w:val="en-US"/>
              </w:rPr>
              <w:t xml:space="preserve"> </w:t>
            </w:r>
          </w:p>
        </w:tc>
        <w:tc>
          <w:tcPr>
            <w:tcW w:w="18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77,6</w:t>
            </w:r>
          </w:p>
        </w:tc>
        <w:tc>
          <w:tcPr>
            <w:tcW w:w="1569"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15,0</w:t>
            </w:r>
          </w:p>
        </w:tc>
        <w:tc>
          <w:tcPr>
            <w:tcW w:w="15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40,0</w:t>
            </w:r>
          </w:p>
        </w:tc>
        <w:tc>
          <w:tcPr>
            <w:tcW w:w="142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7,8</w:t>
            </w:r>
          </w:p>
        </w:tc>
      </w:tr>
      <w:tr w:rsidR="000E0DBD" w:rsidRPr="005E1D52" w:rsidTr="005E1D52">
        <w:trPr>
          <w:trHeight w:val="470"/>
        </w:trPr>
        <w:tc>
          <w:tcPr>
            <w:tcW w:w="2818"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 xml:space="preserve">Итого </w:t>
            </w:r>
          </w:p>
        </w:tc>
        <w:tc>
          <w:tcPr>
            <w:tcW w:w="18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513,0</w:t>
            </w:r>
          </w:p>
        </w:tc>
        <w:tc>
          <w:tcPr>
            <w:tcW w:w="1569"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100,0</w:t>
            </w:r>
          </w:p>
        </w:tc>
        <w:tc>
          <w:tcPr>
            <w:tcW w:w="15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513,0</w:t>
            </w:r>
          </w:p>
        </w:tc>
        <w:tc>
          <w:tcPr>
            <w:tcW w:w="142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100,0</w:t>
            </w:r>
          </w:p>
        </w:tc>
      </w:tr>
    </w:tbl>
    <w:p w:rsidR="000E0DBD" w:rsidRDefault="000E0DBD" w:rsidP="00A313FC">
      <w:pPr>
        <w:spacing w:after="0" w:line="360" w:lineRule="auto"/>
        <w:ind w:firstLine="709"/>
        <w:contextualSpacing/>
        <w:jc w:val="both"/>
        <w:rPr>
          <w:rFonts w:ascii="Times New Roman" w:hAnsi="Times New Roman"/>
          <w:sz w:val="28"/>
          <w:szCs w:val="28"/>
        </w:rPr>
      </w:pPr>
    </w:p>
    <w:p w:rsidR="000E0DBD" w:rsidRPr="006A3656" w:rsidRDefault="000E0DBD" w:rsidP="00A313FC">
      <w:pPr>
        <w:spacing w:after="0" w:line="360" w:lineRule="auto"/>
        <w:ind w:firstLine="709"/>
        <w:contextualSpacing/>
        <w:jc w:val="both"/>
        <w:rPr>
          <w:rFonts w:ascii="Times New Roman" w:hAnsi="Times New Roman"/>
          <w:sz w:val="28"/>
          <w:szCs w:val="28"/>
        </w:rPr>
      </w:pPr>
      <w:r w:rsidRPr="006A3656">
        <w:rPr>
          <w:rFonts w:ascii="Times New Roman" w:hAnsi="Times New Roman"/>
          <w:sz w:val="28"/>
          <w:szCs w:val="28"/>
        </w:rPr>
        <w:t xml:space="preserve">Данные таблицы  1 показывают, что для оптимизации производства следует увеличить площадь виноградных насаждений сортов: Пино-блан на 80,5%, Рислинг на 68,9%, Ркацители на 27,78% и Августин на 18,5% </w:t>
      </w:r>
    </w:p>
    <w:p w:rsidR="000E0DBD" w:rsidRPr="006A3656" w:rsidRDefault="000E0DBD" w:rsidP="00A313FC">
      <w:pPr>
        <w:spacing w:after="0" w:line="360" w:lineRule="auto"/>
        <w:ind w:firstLine="709"/>
        <w:contextualSpacing/>
        <w:jc w:val="both"/>
        <w:rPr>
          <w:rFonts w:ascii="Times New Roman" w:hAnsi="Times New Roman"/>
          <w:spacing w:val="-4"/>
          <w:sz w:val="28"/>
          <w:szCs w:val="28"/>
        </w:rPr>
      </w:pPr>
      <w:r w:rsidRPr="006A3656">
        <w:rPr>
          <w:rFonts w:ascii="Times New Roman" w:hAnsi="Times New Roman"/>
          <w:spacing w:val="-4"/>
          <w:sz w:val="28"/>
          <w:szCs w:val="28"/>
        </w:rPr>
        <w:lastRenderedPageBreak/>
        <w:t xml:space="preserve">2014 год оказался рекордным по результатам уборки винограда не только для Темрюкского района в целом, но и для  отделения «Прогресс». В отделении было собрано 5468 тонн винограда (таблица 2). </w:t>
      </w:r>
    </w:p>
    <w:p w:rsidR="000E0DBD" w:rsidRDefault="000E0DBD" w:rsidP="006A3656">
      <w:pPr>
        <w:spacing w:after="0" w:line="288" w:lineRule="auto"/>
        <w:ind w:firstLine="709"/>
        <w:contextualSpacing/>
        <w:rPr>
          <w:rFonts w:ascii="Times New Roman" w:hAnsi="Times New Roman"/>
          <w:sz w:val="28"/>
          <w:szCs w:val="28"/>
        </w:rPr>
      </w:pPr>
    </w:p>
    <w:p w:rsidR="000E0DBD" w:rsidRDefault="000E0DBD" w:rsidP="00836FE6">
      <w:pPr>
        <w:spacing w:after="0" w:line="288" w:lineRule="auto"/>
        <w:contextualSpacing/>
        <w:rPr>
          <w:rFonts w:ascii="Times New Roman" w:hAnsi="Times New Roman"/>
          <w:sz w:val="28"/>
          <w:szCs w:val="28"/>
        </w:rPr>
      </w:pPr>
      <w:r w:rsidRPr="006A3656">
        <w:rPr>
          <w:rFonts w:ascii="Times New Roman" w:hAnsi="Times New Roman"/>
          <w:sz w:val="28"/>
          <w:szCs w:val="28"/>
        </w:rPr>
        <w:t>Таблица 2 - Валовой сбор винограда в 2014 г.</w:t>
      </w:r>
    </w:p>
    <w:p w:rsidR="000E0DBD" w:rsidRPr="006A3656" w:rsidRDefault="000E0DBD" w:rsidP="006A3656">
      <w:pPr>
        <w:spacing w:after="0" w:line="288" w:lineRule="auto"/>
        <w:ind w:firstLine="709"/>
        <w:contextualSpacing/>
        <w:rPr>
          <w:rFonts w:ascii="Times New Roman" w:hAnsi="Times New Roman"/>
          <w:sz w:val="28"/>
          <w:szCs w:val="28"/>
        </w:rPr>
      </w:pPr>
    </w:p>
    <w:tbl>
      <w:tblPr>
        <w:tblW w:w="9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83"/>
        <w:gridCol w:w="1645"/>
        <w:gridCol w:w="1555"/>
        <w:gridCol w:w="1553"/>
        <w:gridCol w:w="1413"/>
      </w:tblGrid>
      <w:tr w:rsidR="000E0DBD" w:rsidRPr="005E1D52" w:rsidTr="005E1D52">
        <w:trPr>
          <w:trHeight w:val="181"/>
        </w:trPr>
        <w:tc>
          <w:tcPr>
            <w:tcW w:w="2983" w:type="dxa"/>
            <w:vMerge w:val="restart"/>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Сорт</w:t>
            </w:r>
          </w:p>
        </w:tc>
        <w:tc>
          <w:tcPr>
            <w:tcW w:w="3200" w:type="dxa"/>
            <w:gridSpan w:val="2"/>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Факт</w:t>
            </w:r>
          </w:p>
        </w:tc>
        <w:tc>
          <w:tcPr>
            <w:tcW w:w="2966" w:type="dxa"/>
            <w:gridSpan w:val="2"/>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Оптимальный план</w:t>
            </w:r>
          </w:p>
        </w:tc>
      </w:tr>
      <w:tr w:rsidR="000E0DBD" w:rsidRPr="005E1D52" w:rsidTr="005E1D52">
        <w:trPr>
          <w:trHeight w:val="326"/>
        </w:trPr>
        <w:tc>
          <w:tcPr>
            <w:tcW w:w="2983" w:type="dxa"/>
            <w:vMerge/>
            <w:vAlign w:val="center"/>
          </w:tcPr>
          <w:p w:rsidR="000E0DBD" w:rsidRPr="005E1D52" w:rsidRDefault="000E0DBD" w:rsidP="005E1D52">
            <w:pPr>
              <w:spacing w:after="0" w:line="288" w:lineRule="auto"/>
              <w:jc w:val="center"/>
              <w:rPr>
                <w:rFonts w:ascii="Times New Roman" w:hAnsi="Times New Roman"/>
                <w:sz w:val="28"/>
                <w:szCs w:val="28"/>
              </w:rPr>
            </w:pPr>
          </w:p>
        </w:tc>
        <w:tc>
          <w:tcPr>
            <w:tcW w:w="1645"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тонн</w:t>
            </w:r>
          </w:p>
        </w:tc>
        <w:tc>
          <w:tcPr>
            <w:tcW w:w="1554"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удельный вес, %</w:t>
            </w:r>
          </w:p>
        </w:tc>
        <w:tc>
          <w:tcPr>
            <w:tcW w:w="1553"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тонн</w:t>
            </w:r>
          </w:p>
        </w:tc>
        <w:tc>
          <w:tcPr>
            <w:tcW w:w="1413"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удельный вес, %</w:t>
            </w:r>
          </w:p>
        </w:tc>
      </w:tr>
      <w:tr w:rsidR="000E0DBD" w:rsidRPr="005E1D52" w:rsidTr="005E1D52">
        <w:trPr>
          <w:trHeight w:val="388"/>
        </w:trPr>
        <w:tc>
          <w:tcPr>
            <w:tcW w:w="298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 xml:space="preserve">Бианка </w:t>
            </w:r>
          </w:p>
        </w:tc>
        <w:tc>
          <w:tcPr>
            <w:tcW w:w="164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239,0</w:t>
            </w:r>
          </w:p>
        </w:tc>
        <w:tc>
          <w:tcPr>
            <w:tcW w:w="1554"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4,3</w:t>
            </w:r>
          </w:p>
        </w:tc>
        <w:tc>
          <w:tcPr>
            <w:tcW w:w="15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278,1</w:t>
            </w:r>
          </w:p>
        </w:tc>
        <w:tc>
          <w:tcPr>
            <w:tcW w:w="141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4,6</w:t>
            </w:r>
          </w:p>
        </w:tc>
      </w:tr>
      <w:tr w:rsidR="000E0DBD" w:rsidRPr="005E1D52" w:rsidTr="005E1D52">
        <w:trPr>
          <w:trHeight w:val="406"/>
        </w:trPr>
        <w:tc>
          <w:tcPr>
            <w:tcW w:w="298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 xml:space="preserve">Цитронный Магарач </w:t>
            </w:r>
          </w:p>
        </w:tc>
        <w:tc>
          <w:tcPr>
            <w:tcW w:w="164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1329,0</w:t>
            </w:r>
          </w:p>
        </w:tc>
        <w:tc>
          <w:tcPr>
            <w:tcW w:w="1554"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24,3</w:t>
            </w:r>
          </w:p>
        </w:tc>
        <w:tc>
          <w:tcPr>
            <w:tcW w:w="15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513,2</w:t>
            </w:r>
          </w:p>
        </w:tc>
        <w:tc>
          <w:tcPr>
            <w:tcW w:w="141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8,6</w:t>
            </w:r>
          </w:p>
        </w:tc>
      </w:tr>
      <w:tr w:rsidR="000E0DBD" w:rsidRPr="005E1D52" w:rsidTr="005E1D52">
        <w:trPr>
          <w:trHeight w:val="406"/>
        </w:trPr>
        <w:tc>
          <w:tcPr>
            <w:tcW w:w="298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Первенец Магарача</w:t>
            </w:r>
          </w:p>
        </w:tc>
        <w:tc>
          <w:tcPr>
            <w:tcW w:w="164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1029,0</w:t>
            </w:r>
          </w:p>
        </w:tc>
        <w:tc>
          <w:tcPr>
            <w:tcW w:w="1554"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18,8</w:t>
            </w:r>
          </w:p>
        </w:tc>
        <w:tc>
          <w:tcPr>
            <w:tcW w:w="15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531,5</w:t>
            </w:r>
          </w:p>
        </w:tc>
        <w:tc>
          <w:tcPr>
            <w:tcW w:w="141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8,9</w:t>
            </w:r>
          </w:p>
        </w:tc>
      </w:tr>
      <w:tr w:rsidR="000E0DBD" w:rsidRPr="005E1D52" w:rsidTr="005E1D52">
        <w:trPr>
          <w:trHeight w:val="388"/>
        </w:trPr>
        <w:tc>
          <w:tcPr>
            <w:tcW w:w="298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Рислинг</w:t>
            </w:r>
          </w:p>
        </w:tc>
        <w:tc>
          <w:tcPr>
            <w:tcW w:w="164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151,0</w:t>
            </w:r>
          </w:p>
        </w:tc>
        <w:tc>
          <w:tcPr>
            <w:tcW w:w="1554"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2,7</w:t>
            </w:r>
          </w:p>
        </w:tc>
        <w:tc>
          <w:tcPr>
            <w:tcW w:w="15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487,5</w:t>
            </w:r>
          </w:p>
        </w:tc>
        <w:tc>
          <w:tcPr>
            <w:tcW w:w="141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8,2</w:t>
            </w:r>
          </w:p>
        </w:tc>
      </w:tr>
      <w:tr w:rsidR="000E0DBD" w:rsidRPr="005E1D52" w:rsidTr="005E1D52">
        <w:trPr>
          <w:trHeight w:val="406"/>
        </w:trPr>
        <w:tc>
          <w:tcPr>
            <w:tcW w:w="298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Ркацители</w:t>
            </w:r>
          </w:p>
        </w:tc>
        <w:tc>
          <w:tcPr>
            <w:tcW w:w="164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71,0</w:t>
            </w:r>
          </w:p>
        </w:tc>
        <w:tc>
          <w:tcPr>
            <w:tcW w:w="1554"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1,3</w:t>
            </w:r>
          </w:p>
        </w:tc>
        <w:tc>
          <w:tcPr>
            <w:tcW w:w="15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701,0</w:t>
            </w:r>
          </w:p>
        </w:tc>
        <w:tc>
          <w:tcPr>
            <w:tcW w:w="141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11,8</w:t>
            </w:r>
          </w:p>
        </w:tc>
      </w:tr>
      <w:tr w:rsidR="000E0DBD" w:rsidRPr="005E1D52" w:rsidTr="005E1D52">
        <w:trPr>
          <w:trHeight w:val="406"/>
        </w:trPr>
        <w:tc>
          <w:tcPr>
            <w:tcW w:w="298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Каберне</w:t>
            </w:r>
          </w:p>
        </w:tc>
        <w:tc>
          <w:tcPr>
            <w:tcW w:w="164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356,0</w:t>
            </w:r>
          </w:p>
        </w:tc>
        <w:tc>
          <w:tcPr>
            <w:tcW w:w="1554"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6,3</w:t>
            </w:r>
          </w:p>
        </w:tc>
        <w:tc>
          <w:tcPr>
            <w:tcW w:w="15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147,4</w:t>
            </w:r>
          </w:p>
        </w:tc>
        <w:tc>
          <w:tcPr>
            <w:tcW w:w="141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2,5</w:t>
            </w:r>
          </w:p>
        </w:tc>
      </w:tr>
      <w:tr w:rsidR="000E0DBD" w:rsidRPr="005E1D52" w:rsidTr="005E1D52">
        <w:trPr>
          <w:trHeight w:val="388"/>
        </w:trPr>
        <w:tc>
          <w:tcPr>
            <w:tcW w:w="298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 xml:space="preserve">Пино-блан </w:t>
            </w:r>
          </w:p>
        </w:tc>
        <w:tc>
          <w:tcPr>
            <w:tcW w:w="164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457,0</w:t>
            </w:r>
          </w:p>
        </w:tc>
        <w:tc>
          <w:tcPr>
            <w:tcW w:w="1554"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8,3</w:t>
            </w:r>
          </w:p>
        </w:tc>
        <w:tc>
          <w:tcPr>
            <w:tcW w:w="15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2038,3</w:t>
            </w:r>
          </w:p>
        </w:tc>
        <w:tc>
          <w:tcPr>
            <w:tcW w:w="141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34,7</w:t>
            </w:r>
          </w:p>
        </w:tc>
      </w:tr>
      <w:tr w:rsidR="000E0DBD" w:rsidRPr="005E1D52" w:rsidTr="005E1D52">
        <w:trPr>
          <w:trHeight w:val="406"/>
        </w:trPr>
        <w:tc>
          <w:tcPr>
            <w:tcW w:w="298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 xml:space="preserve">Шардоне </w:t>
            </w:r>
          </w:p>
        </w:tc>
        <w:tc>
          <w:tcPr>
            <w:tcW w:w="164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522,0</w:t>
            </w:r>
          </w:p>
        </w:tc>
        <w:tc>
          <w:tcPr>
            <w:tcW w:w="1554"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9,5</w:t>
            </w:r>
          </w:p>
        </w:tc>
        <w:tc>
          <w:tcPr>
            <w:tcW w:w="15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383,0</w:t>
            </w:r>
          </w:p>
        </w:tc>
        <w:tc>
          <w:tcPr>
            <w:tcW w:w="141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6,4</w:t>
            </w:r>
          </w:p>
        </w:tc>
      </w:tr>
      <w:tr w:rsidR="000E0DBD" w:rsidRPr="005E1D52" w:rsidTr="005E1D52">
        <w:trPr>
          <w:trHeight w:val="406"/>
        </w:trPr>
        <w:tc>
          <w:tcPr>
            <w:tcW w:w="298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Августин</w:t>
            </w:r>
            <w:r w:rsidRPr="005E1D52">
              <w:rPr>
                <w:rFonts w:ascii="Times New Roman" w:hAnsi="Times New Roman"/>
                <w:sz w:val="28"/>
                <w:szCs w:val="28"/>
                <w:lang w:val="en-US"/>
              </w:rPr>
              <w:t xml:space="preserve"> </w:t>
            </w:r>
          </w:p>
        </w:tc>
        <w:tc>
          <w:tcPr>
            <w:tcW w:w="164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755,0</w:t>
            </w:r>
          </w:p>
        </w:tc>
        <w:tc>
          <w:tcPr>
            <w:tcW w:w="1554"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13,8</w:t>
            </w:r>
          </w:p>
        </w:tc>
        <w:tc>
          <w:tcPr>
            <w:tcW w:w="15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466,0</w:t>
            </w:r>
          </w:p>
        </w:tc>
        <w:tc>
          <w:tcPr>
            <w:tcW w:w="141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7,8</w:t>
            </w:r>
          </w:p>
        </w:tc>
      </w:tr>
      <w:tr w:rsidR="000E0DBD" w:rsidRPr="005E1D52" w:rsidTr="005E1D52">
        <w:trPr>
          <w:trHeight w:val="388"/>
        </w:trPr>
        <w:tc>
          <w:tcPr>
            <w:tcW w:w="298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Молдова</w:t>
            </w:r>
          </w:p>
        </w:tc>
        <w:tc>
          <w:tcPr>
            <w:tcW w:w="164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276,0</w:t>
            </w:r>
          </w:p>
        </w:tc>
        <w:tc>
          <w:tcPr>
            <w:tcW w:w="1554"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5,0</w:t>
            </w:r>
          </w:p>
        </w:tc>
        <w:tc>
          <w:tcPr>
            <w:tcW w:w="15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389,2</w:t>
            </w:r>
          </w:p>
        </w:tc>
        <w:tc>
          <w:tcPr>
            <w:tcW w:w="141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6,5</w:t>
            </w:r>
          </w:p>
        </w:tc>
      </w:tr>
      <w:tr w:rsidR="000E0DBD" w:rsidRPr="005E1D52" w:rsidTr="005E1D52">
        <w:trPr>
          <w:trHeight w:val="425"/>
        </w:trPr>
        <w:tc>
          <w:tcPr>
            <w:tcW w:w="298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 xml:space="preserve">Итого </w:t>
            </w:r>
          </w:p>
        </w:tc>
        <w:tc>
          <w:tcPr>
            <w:tcW w:w="1645"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5468,0</w:t>
            </w:r>
          </w:p>
        </w:tc>
        <w:tc>
          <w:tcPr>
            <w:tcW w:w="1554"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100,0</w:t>
            </w:r>
          </w:p>
        </w:tc>
        <w:tc>
          <w:tcPr>
            <w:tcW w:w="155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5935,2</w:t>
            </w:r>
          </w:p>
        </w:tc>
        <w:tc>
          <w:tcPr>
            <w:tcW w:w="1413"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100</w:t>
            </w:r>
          </w:p>
        </w:tc>
      </w:tr>
    </w:tbl>
    <w:p w:rsidR="000E0DBD" w:rsidRPr="006A3656" w:rsidRDefault="000E0DBD" w:rsidP="006A3656">
      <w:pPr>
        <w:spacing w:after="0" w:line="288" w:lineRule="auto"/>
        <w:ind w:firstLine="709"/>
        <w:jc w:val="both"/>
        <w:rPr>
          <w:rFonts w:ascii="Times New Roman" w:hAnsi="Times New Roman"/>
          <w:sz w:val="28"/>
          <w:szCs w:val="28"/>
        </w:rPr>
      </w:pPr>
    </w:p>
    <w:p w:rsidR="000E0DBD" w:rsidRPr="006A3656" w:rsidRDefault="000E0DBD" w:rsidP="00A313FC">
      <w:pPr>
        <w:spacing w:after="0" w:line="360" w:lineRule="auto"/>
        <w:ind w:firstLine="709"/>
        <w:contextualSpacing/>
        <w:jc w:val="both"/>
        <w:rPr>
          <w:rFonts w:ascii="Times New Roman" w:hAnsi="Times New Roman"/>
          <w:sz w:val="28"/>
          <w:szCs w:val="28"/>
        </w:rPr>
      </w:pPr>
      <w:r w:rsidRPr="006A3656">
        <w:rPr>
          <w:rFonts w:ascii="Times New Roman" w:hAnsi="Times New Roman"/>
          <w:sz w:val="28"/>
          <w:szCs w:val="28"/>
        </w:rPr>
        <w:t xml:space="preserve">По данным таблицы 2 видно, что после оптимизации производства, валовой сбор может увеличиться на 7,9 %. Набольший валовой сбор после оптимизации можно получить от таких сортов, как: Пино-блан, Рислинг и Ркацители. </w:t>
      </w:r>
    </w:p>
    <w:p w:rsidR="000E0DBD" w:rsidRPr="006A3656" w:rsidRDefault="000E0DBD" w:rsidP="00A313FC">
      <w:pPr>
        <w:spacing w:after="0" w:line="360" w:lineRule="auto"/>
        <w:ind w:firstLine="709"/>
        <w:contextualSpacing/>
        <w:jc w:val="both"/>
        <w:rPr>
          <w:rFonts w:ascii="Times New Roman" w:hAnsi="Times New Roman"/>
          <w:sz w:val="28"/>
          <w:szCs w:val="28"/>
        </w:rPr>
      </w:pPr>
      <w:r w:rsidRPr="006A3656">
        <w:rPr>
          <w:rFonts w:ascii="Times New Roman" w:hAnsi="Times New Roman"/>
          <w:sz w:val="28"/>
          <w:szCs w:val="28"/>
        </w:rPr>
        <w:t>Для того чтобы обработать 513 га, хозяйству необходимо использ</w:t>
      </w:r>
      <w:r w:rsidRPr="006A3656">
        <w:rPr>
          <w:rFonts w:ascii="Times New Roman" w:hAnsi="Times New Roman"/>
          <w:sz w:val="28"/>
          <w:szCs w:val="28"/>
        </w:rPr>
        <w:t>о</w:t>
      </w:r>
      <w:r w:rsidRPr="006A3656">
        <w:rPr>
          <w:rFonts w:ascii="Times New Roman" w:hAnsi="Times New Roman"/>
          <w:sz w:val="28"/>
          <w:szCs w:val="28"/>
        </w:rPr>
        <w:t>вать человеческие ресурсы. Отделение «Прогресс» агрофирмы «Южная» представляет собой поселок с одноименным названием. Населени</w:t>
      </w:r>
      <w:r>
        <w:rPr>
          <w:rFonts w:ascii="Times New Roman" w:hAnsi="Times New Roman"/>
          <w:sz w:val="28"/>
          <w:szCs w:val="28"/>
        </w:rPr>
        <w:t>е</w:t>
      </w:r>
      <w:r w:rsidRPr="006A3656">
        <w:rPr>
          <w:rFonts w:ascii="Times New Roman" w:hAnsi="Times New Roman"/>
          <w:sz w:val="28"/>
          <w:szCs w:val="28"/>
        </w:rPr>
        <w:t xml:space="preserve"> поселка Прогресс составляет 1310 человек. Большая часть трудоспособного нас</w:t>
      </w:r>
      <w:r w:rsidRPr="006A3656">
        <w:rPr>
          <w:rFonts w:ascii="Times New Roman" w:hAnsi="Times New Roman"/>
          <w:sz w:val="28"/>
          <w:szCs w:val="28"/>
        </w:rPr>
        <w:t>е</w:t>
      </w:r>
      <w:r w:rsidRPr="006A3656">
        <w:rPr>
          <w:rFonts w:ascii="Times New Roman" w:hAnsi="Times New Roman"/>
          <w:sz w:val="28"/>
          <w:szCs w:val="28"/>
        </w:rPr>
        <w:t>ления занята производством винограда. Фермерские хозяйства также з</w:t>
      </w:r>
      <w:r w:rsidRPr="006A3656">
        <w:rPr>
          <w:rFonts w:ascii="Times New Roman" w:hAnsi="Times New Roman"/>
          <w:sz w:val="28"/>
          <w:szCs w:val="28"/>
        </w:rPr>
        <w:t>а</w:t>
      </w:r>
      <w:r w:rsidRPr="006A3656">
        <w:rPr>
          <w:rFonts w:ascii="Times New Roman" w:hAnsi="Times New Roman"/>
          <w:sz w:val="28"/>
          <w:szCs w:val="28"/>
        </w:rPr>
        <w:t>нимаются выращиванием винограда.  Для производства винограда в 2014 году затраты труда составили 168,8 тыс. чел.-ч. В таблице 3 отражены з</w:t>
      </w:r>
      <w:r w:rsidRPr="006A3656">
        <w:rPr>
          <w:rFonts w:ascii="Times New Roman" w:hAnsi="Times New Roman"/>
          <w:sz w:val="28"/>
          <w:szCs w:val="28"/>
        </w:rPr>
        <w:t>а</w:t>
      </w:r>
      <w:r w:rsidRPr="006A3656">
        <w:rPr>
          <w:rFonts w:ascii="Times New Roman" w:hAnsi="Times New Roman"/>
          <w:sz w:val="28"/>
          <w:szCs w:val="28"/>
        </w:rPr>
        <w:lastRenderedPageBreak/>
        <w:t>траты труда в чел.-ч на 1 га по фактическому состоянию и по оптимальн</w:t>
      </w:r>
      <w:r w:rsidRPr="006A3656">
        <w:rPr>
          <w:rFonts w:ascii="Times New Roman" w:hAnsi="Times New Roman"/>
          <w:sz w:val="28"/>
          <w:szCs w:val="28"/>
        </w:rPr>
        <w:t>о</w:t>
      </w:r>
      <w:r w:rsidRPr="006A3656">
        <w:rPr>
          <w:rFonts w:ascii="Times New Roman" w:hAnsi="Times New Roman"/>
          <w:sz w:val="28"/>
          <w:szCs w:val="28"/>
        </w:rPr>
        <w:t>му плану за 2014 год.</w:t>
      </w:r>
    </w:p>
    <w:p w:rsidR="000E0DBD" w:rsidRDefault="000E0DBD" w:rsidP="00A313FC">
      <w:pPr>
        <w:spacing w:after="0" w:line="360" w:lineRule="auto"/>
        <w:ind w:firstLine="709"/>
        <w:contextualSpacing/>
        <w:jc w:val="both"/>
        <w:rPr>
          <w:rFonts w:ascii="Times New Roman" w:hAnsi="Times New Roman"/>
          <w:sz w:val="28"/>
          <w:szCs w:val="28"/>
        </w:rPr>
      </w:pPr>
      <w:r w:rsidRPr="006A3656">
        <w:rPr>
          <w:rFonts w:ascii="Times New Roman" w:hAnsi="Times New Roman"/>
          <w:sz w:val="28"/>
          <w:szCs w:val="28"/>
        </w:rPr>
        <w:t>В результате оптимизации производства винограда сократятся затр</w:t>
      </w:r>
      <w:r w:rsidRPr="006A3656">
        <w:rPr>
          <w:rFonts w:ascii="Times New Roman" w:hAnsi="Times New Roman"/>
          <w:sz w:val="28"/>
          <w:szCs w:val="28"/>
        </w:rPr>
        <w:t>а</w:t>
      </w:r>
      <w:r w:rsidRPr="006A3656">
        <w:rPr>
          <w:rFonts w:ascii="Times New Roman" w:hAnsi="Times New Roman"/>
          <w:sz w:val="28"/>
          <w:szCs w:val="28"/>
        </w:rPr>
        <w:t>ты труда на 16,4 %, что позволит направить сэкономленные средства для развития дальнейшего производства.</w:t>
      </w:r>
    </w:p>
    <w:p w:rsidR="000E0DBD" w:rsidRPr="006A3656" w:rsidRDefault="000E0DBD" w:rsidP="00A313FC">
      <w:pPr>
        <w:spacing w:after="0" w:line="240" w:lineRule="auto"/>
        <w:ind w:firstLine="709"/>
        <w:contextualSpacing/>
        <w:jc w:val="both"/>
        <w:rPr>
          <w:rFonts w:ascii="Times New Roman" w:hAnsi="Times New Roman"/>
          <w:sz w:val="28"/>
          <w:szCs w:val="28"/>
        </w:rPr>
      </w:pPr>
    </w:p>
    <w:p w:rsidR="000E0DBD" w:rsidRDefault="000E0DBD" w:rsidP="002248E9">
      <w:pPr>
        <w:spacing w:after="0" w:line="240" w:lineRule="auto"/>
        <w:jc w:val="both"/>
        <w:rPr>
          <w:rFonts w:ascii="Times New Roman" w:hAnsi="Times New Roman"/>
          <w:sz w:val="28"/>
          <w:szCs w:val="28"/>
        </w:rPr>
      </w:pPr>
      <w:r w:rsidRPr="006A3656">
        <w:rPr>
          <w:rFonts w:ascii="Times New Roman" w:hAnsi="Times New Roman"/>
          <w:sz w:val="28"/>
          <w:szCs w:val="28"/>
        </w:rPr>
        <w:t>Таблица 3 - Затраты труда в 2014 г., чел.-ч</w:t>
      </w:r>
    </w:p>
    <w:p w:rsidR="000E0DBD" w:rsidRPr="006A3656" w:rsidRDefault="000E0DBD" w:rsidP="00A313FC">
      <w:pPr>
        <w:spacing w:after="0" w:line="240" w:lineRule="auto"/>
        <w:ind w:firstLine="709"/>
        <w:jc w:val="both"/>
        <w:rPr>
          <w:rFonts w:ascii="Times New Roman" w:hAnsi="Times New Roman"/>
          <w:sz w:val="28"/>
          <w:szCs w:val="28"/>
        </w:rPr>
      </w:pP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1986"/>
        <w:gridCol w:w="2268"/>
        <w:gridCol w:w="1985"/>
      </w:tblGrid>
      <w:tr w:rsidR="000E0DBD" w:rsidRPr="005E1D52" w:rsidTr="005E1D52">
        <w:trPr>
          <w:trHeight w:val="795"/>
        </w:trPr>
        <w:tc>
          <w:tcPr>
            <w:tcW w:w="2943"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Сорт</w:t>
            </w:r>
          </w:p>
        </w:tc>
        <w:tc>
          <w:tcPr>
            <w:tcW w:w="1986"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Факт</w:t>
            </w:r>
          </w:p>
        </w:tc>
        <w:tc>
          <w:tcPr>
            <w:tcW w:w="2268"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Оптимальный план</w:t>
            </w:r>
          </w:p>
        </w:tc>
        <w:tc>
          <w:tcPr>
            <w:tcW w:w="1985" w:type="dxa"/>
            <w:vAlign w:val="center"/>
          </w:tcPr>
          <w:p w:rsidR="000E0DBD" w:rsidRPr="005E1D52" w:rsidRDefault="000E0DBD" w:rsidP="005E1D52">
            <w:pPr>
              <w:spacing w:after="0" w:line="288" w:lineRule="auto"/>
              <w:jc w:val="center"/>
              <w:rPr>
                <w:rFonts w:ascii="Times New Roman" w:hAnsi="Times New Roman"/>
                <w:sz w:val="28"/>
                <w:szCs w:val="28"/>
                <w:highlight w:val="yellow"/>
              </w:rPr>
            </w:pPr>
            <w:r w:rsidRPr="005E1D52">
              <w:rPr>
                <w:rFonts w:ascii="Times New Roman" w:hAnsi="Times New Roman"/>
                <w:sz w:val="28"/>
                <w:szCs w:val="28"/>
              </w:rPr>
              <w:t>План к факту, %</w:t>
            </w:r>
          </w:p>
        </w:tc>
      </w:tr>
      <w:tr w:rsidR="000E0DBD" w:rsidRPr="005E1D52" w:rsidTr="005E1D52">
        <w:trPr>
          <w:trHeight w:val="380"/>
        </w:trPr>
        <w:tc>
          <w:tcPr>
            <w:tcW w:w="294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Бианка</w:t>
            </w:r>
          </w:p>
        </w:tc>
        <w:tc>
          <w:tcPr>
            <w:tcW w:w="1986"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11703,4</w:t>
            </w:r>
          </w:p>
        </w:tc>
        <w:tc>
          <w:tcPr>
            <w:tcW w:w="22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1375,8</w:t>
            </w:r>
          </w:p>
        </w:tc>
        <w:tc>
          <w:tcPr>
            <w:tcW w:w="1985"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11,8</w:t>
            </w:r>
          </w:p>
        </w:tc>
      </w:tr>
      <w:tr w:rsidR="000E0DBD" w:rsidRPr="005E1D52" w:rsidTr="005E1D52">
        <w:trPr>
          <w:trHeight w:val="398"/>
        </w:trPr>
        <w:tc>
          <w:tcPr>
            <w:tcW w:w="294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 xml:space="preserve">Цитронный Магарач </w:t>
            </w:r>
          </w:p>
        </w:tc>
        <w:tc>
          <w:tcPr>
            <w:tcW w:w="1986"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11186,2</w:t>
            </w:r>
          </w:p>
        </w:tc>
        <w:tc>
          <w:tcPr>
            <w:tcW w:w="22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372,5</w:t>
            </w:r>
          </w:p>
        </w:tc>
        <w:tc>
          <w:tcPr>
            <w:tcW w:w="1985"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3,3</w:t>
            </w:r>
          </w:p>
        </w:tc>
      </w:tr>
      <w:tr w:rsidR="000E0DBD" w:rsidRPr="005E1D52" w:rsidTr="005E1D52">
        <w:trPr>
          <w:trHeight w:val="398"/>
        </w:trPr>
        <w:tc>
          <w:tcPr>
            <w:tcW w:w="294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Первенец Магарача</w:t>
            </w:r>
          </w:p>
        </w:tc>
        <w:tc>
          <w:tcPr>
            <w:tcW w:w="1986"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68479,8</w:t>
            </w:r>
          </w:p>
        </w:tc>
        <w:tc>
          <w:tcPr>
            <w:tcW w:w="22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1474,8</w:t>
            </w:r>
          </w:p>
        </w:tc>
        <w:tc>
          <w:tcPr>
            <w:tcW w:w="1985"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2,2</w:t>
            </w:r>
          </w:p>
        </w:tc>
      </w:tr>
      <w:tr w:rsidR="000E0DBD" w:rsidRPr="005E1D52" w:rsidTr="005E1D52">
        <w:trPr>
          <w:trHeight w:val="380"/>
        </w:trPr>
        <w:tc>
          <w:tcPr>
            <w:tcW w:w="294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Рислинг</w:t>
            </w:r>
          </w:p>
        </w:tc>
        <w:tc>
          <w:tcPr>
            <w:tcW w:w="1986"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7090,9</w:t>
            </w:r>
          </w:p>
        </w:tc>
        <w:tc>
          <w:tcPr>
            <w:tcW w:w="22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22822,7</w:t>
            </w:r>
          </w:p>
        </w:tc>
        <w:tc>
          <w:tcPr>
            <w:tcW w:w="1985"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321,9</w:t>
            </w:r>
          </w:p>
        </w:tc>
      </w:tr>
      <w:tr w:rsidR="000E0DBD" w:rsidRPr="005E1D52" w:rsidTr="005E1D52">
        <w:trPr>
          <w:trHeight w:val="398"/>
        </w:trPr>
        <w:tc>
          <w:tcPr>
            <w:tcW w:w="294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Ркацители</w:t>
            </w:r>
          </w:p>
        </w:tc>
        <w:tc>
          <w:tcPr>
            <w:tcW w:w="1986"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2808,0</w:t>
            </w:r>
          </w:p>
        </w:tc>
        <w:tc>
          <w:tcPr>
            <w:tcW w:w="22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24060,0</w:t>
            </w:r>
          </w:p>
        </w:tc>
        <w:tc>
          <w:tcPr>
            <w:tcW w:w="1985"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856,8</w:t>
            </w:r>
          </w:p>
        </w:tc>
      </w:tr>
      <w:tr w:rsidR="000E0DBD" w:rsidRPr="005E1D52" w:rsidTr="005E1D52">
        <w:trPr>
          <w:trHeight w:val="398"/>
        </w:trPr>
        <w:tc>
          <w:tcPr>
            <w:tcW w:w="294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Каберне</w:t>
            </w:r>
          </w:p>
        </w:tc>
        <w:tc>
          <w:tcPr>
            <w:tcW w:w="1986"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18437,3</w:t>
            </w:r>
          </w:p>
        </w:tc>
        <w:tc>
          <w:tcPr>
            <w:tcW w:w="22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8426,9</w:t>
            </w:r>
          </w:p>
        </w:tc>
        <w:tc>
          <w:tcPr>
            <w:tcW w:w="1985"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45,7</w:t>
            </w:r>
          </w:p>
        </w:tc>
      </w:tr>
      <w:tr w:rsidR="000E0DBD" w:rsidRPr="005E1D52" w:rsidTr="005E1D52">
        <w:trPr>
          <w:trHeight w:val="380"/>
        </w:trPr>
        <w:tc>
          <w:tcPr>
            <w:tcW w:w="294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 xml:space="preserve">Пино-блан </w:t>
            </w:r>
          </w:p>
        </w:tc>
        <w:tc>
          <w:tcPr>
            <w:tcW w:w="1986"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11668,6</w:t>
            </w:r>
          </w:p>
        </w:tc>
        <w:tc>
          <w:tcPr>
            <w:tcW w:w="22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59689,8</w:t>
            </w:r>
          </w:p>
        </w:tc>
        <w:tc>
          <w:tcPr>
            <w:tcW w:w="1985"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511,5</w:t>
            </w:r>
          </w:p>
        </w:tc>
      </w:tr>
      <w:tr w:rsidR="000E0DBD" w:rsidRPr="005E1D52" w:rsidTr="005E1D52">
        <w:trPr>
          <w:trHeight w:val="398"/>
        </w:trPr>
        <w:tc>
          <w:tcPr>
            <w:tcW w:w="294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Шардоне</w:t>
            </w:r>
          </w:p>
        </w:tc>
        <w:tc>
          <w:tcPr>
            <w:tcW w:w="1986"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5761,0</w:t>
            </w:r>
          </w:p>
        </w:tc>
        <w:tc>
          <w:tcPr>
            <w:tcW w:w="22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915,9</w:t>
            </w:r>
          </w:p>
        </w:tc>
        <w:tc>
          <w:tcPr>
            <w:tcW w:w="1985"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15,9</w:t>
            </w:r>
          </w:p>
        </w:tc>
      </w:tr>
      <w:tr w:rsidR="000E0DBD" w:rsidRPr="005E1D52" w:rsidTr="005E1D52">
        <w:trPr>
          <w:trHeight w:val="398"/>
        </w:trPr>
        <w:tc>
          <w:tcPr>
            <w:tcW w:w="294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Августин</w:t>
            </w:r>
            <w:r w:rsidRPr="005E1D52">
              <w:rPr>
                <w:rFonts w:ascii="Times New Roman" w:hAnsi="Times New Roman"/>
                <w:sz w:val="28"/>
                <w:szCs w:val="28"/>
                <w:lang w:val="en-US"/>
              </w:rPr>
              <w:t xml:space="preserve"> </w:t>
            </w:r>
          </w:p>
        </w:tc>
        <w:tc>
          <w:tcPr>
            <w:tcW w:w="1986"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8022,8</w:t>
            </w:r>
          </w:p>
        </w:tc>
        <w:tc>
          <w:tcPr>
            <w:tcW w:w="22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9844,0</w:t>
            </w:r>
          </w:p>
        </w:tc>
        <w:tc>
          <w:tcPr>
            <w:tcW w:w="1985"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122,7</w:t>
            </w:r>
          </w:p>
        </w:tc>
      </w:tr>
      <w:tr w:rsidR="000E0DBD" w:rsidRPr="005E1D52" w:rsidTr="005E1D52">
        <w:trPr>
          <w:trHeight w:val="380"/>
        </w:trPr>
        <w:tc>
          <w:tcPr>
            <w:tcW w:w="294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Молдова</w:t>
            </w:r>
            <w:r w:rsidRPr="005E1D52">
              <w:rPr>
                <w:rFonts w:ascii="Times New Roman" w:hAnsi="Times New Roman"/>
                <w:sz w:val="28"/>
                <w:szCs w:val="28"/>
                <w:lang w:val="en-US"/>
              </w:rPr>
              <w:t xml:space="preserve"> </w:t>
            </w:r>
          </w:p>
        </w:tc>
        <w:tc>
          <w:tcPr>
            <w:tcW w:w="1986"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23675,8</w:t>
            </w:r>
          </w:p>
        </w:tc>
        <w:tc>
          <w:tcPr>
            <w:tcW w:w="22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12204,0</w:t>
            </w:r>
          </w:p>
        </w:tc>
        <w:tc>
          <w:tcPr>
            <w:tcW w:w="1985"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51,5</w:t>
            </w:r>
          </w:p>
        </w:tc>
      </w:tr>
      <w:tr w:rsidR="000E0DBD" w:rsidRPr="005E1D52" w:rsidTr="005E1D52">
        <w:trPr>
          <w:trHeight w:val="415"/>
        </w:trPr>
        <w:tc>
          <w:tcPr>
            <w:tcW w:w="2943" w:type="dxa"/>
          </w:tcPr>
          <w:p w:rsidR="000E0DBD" w:rsidRPr="005E1D52" w:rsidRDefault="000E0DBD" w:rsidP="005E1D52">
            <w:pPr>
              <w:spacing w:after="0" w:line="288" w:lineRule="auto"/>
              <w:jc w:val="both"/>
              <w:rPr>
                <w:rFonts w:ascii="Times New Roman" w:hAnsi="Times New Roman"/>
                <w:sz w:val="28"/>
                <w:szCs w:val="28"/>
              </w:rPr>
            </w:pPr>
            <w:r w:rsidRPr="005E1D52">
              <w:rPr>
                <w:rFonts w:ascii="Times New Roman" w:hAnsi="Times New Roman"/>
                <w:sz w:val="28"/>
                <w:szCs w:val="28"/>
              </w:rPr>
              <w:t xml:space="preserve">Итого </w:t>
            </w:r>
          </w:p>
        </w:tc>
        <w:tc>
          <w:tcPr>
            <w:tcW w:w="1986"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168834,1</w:t>
            </w:r>
          </w:p>
        </w:tc>
        <w:tc>
          <w:tcPr>
            <w:tcW w:w="2268" w:type="dxa"/>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141216,5</w:t>
            </w:r>
          </w:p>
        </w:tc>
        <w:tc>
          <w:tcPr>
            <w:tcW w:w="1985"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83,6</w:t>
            </w:r>
          </w:p>
        </w:tc>
      </w:tr>
    </w:tbl>
    <w:p w:rsidR="000E0DBD" w:rsidRPr="006A3656" w:rsidRDefault="000E0DBD" w:rsidP="006A3656">
      <w:pPr>
        <w:spacing w:after="0" w:line="288" w:lineRule="auto"/>
        <w:ind w:firstLine="709"/>
        <w:jc w:val="both"/>
        <w:rPr>
          <w:sz w:val="28"/>
          <w:szCs w:val="28"/>
        </w:rPr>
      </w:pPr>
    </w:p>
    <w:p w:rsidR="000E0DBD" w:rsidRPr="006A3656" w:rsidRDefault="000E0DBD" w:rsidP="00A313FC">
      <w:pPr>
        <w:spacing w:after="0" w:line="360" w:lineRule="auto"/>
        <w:ind w:firstLine="709"/>
        <w:contextualSpacing/>
        <w:jc w:val="both"/>
        <w:rPr>
          <w:rFonts w:ascii="Times New Roman" w:hAnsi="Times New Roman"/>
          <w:sz w:val="28"/>
          <w:szCs w:val="28"/>
        </w:rPr>
      </w:pPr>
      <w:r w:rsidRPr="006A3656">
        <w:rPr>
          <w:rFonts w:ascii="Times New Roman" w:hAnsi="Times New Roman"/>
          <w:sz w:val="28"/>
          <w:szCs w:val="28"/>
        </w:rPr>
        <w:t xml:space="preserve">В процессе решения задачи удалось оптимизировать и финансовые показатели деятельности отделения «Прогресс». </w:t>
      </w:r>
      <w:r w:rsidRPr="006B2ED6">
        <w:rPr>
          <w:rFonts w:ascii="Times New Roman" w:hAnsi="Times New Roman"/>
          <w:sz w:val="28"/>
          <w:szCs w:val="28"/>
        </w:rPr>
        <w:t>Так, в процессе оптим</w:t>
      </w:r>
      <w:r w:rsidRPr="006B2ED6">
        <w:rPr>
          <w:rFonts w:ascii="Times New Roman" w:hAnsi="Times New Roman"/>
          <w:sz w:val="28"/>
          <w:szCs w:val="28"/>
        </w:rPr>
        <w:t>и</w:t>
      </w:r>
      <w:r w:rsidRPr="006B2ED6">
        <w:rPr>
          <w:rFonts w:ascii="Times New Roman" w:hAnsi="Times New Roman"/>
          <w:sz w:val="28"/>
          <w:szCs w:val="28"/>
        </w:rPr>
        <w:t>зации появляется возможность увеличить выручку от продажи продукции на 1,2 %, снизить материальные затраты на 8,3 %. При этом сумма приб</w:t>
      </w:r>
      <w:r w:rsidRPr="006B2ED6">
        <w:rPr>
          <w:rFonts w:ascii="Times New Roman" w:hAnsi="Times New Roman"/>
          <w:sz w:val="28"/>
          <w:szCs w:val="28"/>
        </w:rPr>
        <w:t>ы</w:t>
      </w:r>
      <w:r w:rsidRPr="006B2ED6">
        <w:rPr>
          <w:rFonts w:ascii="Times New Roman" w:hAnsi="Times New Roman"/>
          <w:sz w:val="28"/>
          <w:szCs w:val="28"/>
        </w:rPr>
        <w:t xml:space="preserve">ли вырастет на 35,4 %. </w:t>
      </w:r>
      <w:r w:rsidRPr="006A3656">
        <w:rPr>
          <w:rFonts w:ascii="Times New Roman" w:hAnsi="Times New Roman"/>
          <w:sz w:val="28"/>
          <w:szCs w:val="28"/>
        </w:rPr>
        <w:t>Рентабельность производства увеличится с 27,8 % до 41,2 %.</w:t>
      </w:r>
    </w:p>
    <w:p w:rsidR="000E0DBD" w:rsidRDefault="000E0DBD" w:rsidP="006A3656">
      <w:pPr>
        <w:spacing w:after="0" w:line="288" w:lineRule="auto"/>
        <w:ind w:firstLine="709"/>
        <w:rPr>
          <w:rFonts w:ascii="Times New Roman" w:hAnsi="Times New Roman"/>
          <w:spacing w:val="-4"/>
          <w:sz w:val="28"/>
          <w:szCs w:val="28"/>
        </w:rPr>
      </w:pPr>
    </w:p>
    <w:p w:rsidR="000E0DBD" w:rsidRDefault="000E0DBD" w:rsidP="006A3656">
      <w:pPr>
        <w:spacing w:after="0" w:line="288" w:lineRule="auto"/>
        <w:ind w:firstLine="709"/>
        <w:rPr>
          <w:rFonts w:ascii="Times New Roman" w:hAnsi="Times New Roman"/>
          <w:spacing w:val="-4"/>
          <w:sz w:val="28"/>
          <w:szCs w:val="28"/>
        </w:rPr>
      </w:pPr>
    </w:p>
    <w:p w:rsidR="000E0DBD" w:rsidRDefault="000E0DBD" w:rsidP="006A3656">
      <w:pPr>
        <w:spacing w:after="0" w:line="288" w:lineRule="auto"/>
        <w:ind w:firstLine="709"/>
        <w:rPr>
          <w:rFonts w:ascii="Times New Roman" w:hAnsi="Times New Roman"/>
          <w:spacing w:val="-4"/>
          <w:sz w:val="28"/>
          <w:szCs w:val="28"/>
        </w:rPr>
      </w:pPr>
    </w:p>
    <w:p w:rsidR="000E0DBD" w:rsidRDefault="000E0DBD" w:rsidP="006A3656">
      <w:pPr>
        <w:spacing w:after="0" w:line="288" w:lineRule="auto"/>
        <w:ind w:firstLine="709"/>
        <w:rPr>
          <w:rFonts w:ascii="Times New Roman" w:hAnsi="Times New Roman"/>
          <w:spacing w:val="-4"/>
          <w:sz w:val="28"/>
          <w:szCs w:val="28"/>
        </w:rPr>
      </w:pPr>
    </w:p>
    <w:p w:rsidR="000E0DBD" w:rsidRDefault="000E0DBD" w:rsidP="006A3656">
      <w:pPr>
        <w:spacing w:after="0" w:line="288" w:lineRule="auto"/>
        <w:ind w:firstLine="709"/>
        <w:rPr>
          <w:rFonts w:ascii="Times New Roman" w:hAnsi="Times New Roman"/>
          <w:spacing w:val="-4"/>
          <w:sz w:val="28"/>
          <w:szCs w:val="28"/>
        </w:rPr>
      </w:pPr>
    </w:p>
    <w:p w:rsidR="000E0DBD" w:rsidRDefault="000E0DBD" w:rsidP="00836FE6">
      <w:pPr>
        <w:spacing w:after="0" w:line="288" w:lineRule="auto"/>
        <w:rPr>
          <w:rFonts w:ascii="Times New Roman" w:hAnsi="Times New Roman"/>
          <w:spacing w:val="-4"/>
          <w:sz w:val="28"/>
          <w:szCs w:val="28"/>
        </w:rPr>
      </w:pPr>
      <w:r w:rsidRPr="006A3656">
        <w:rPr>
          <w:rFonts w:ascii="Times New Roman" w:hAnsi="Times New Roman"/>
          <w:spacing w:val="-4"/>
          <w:sz w:val="28"/>
          <w:szCs w:val="28"/>
        </w:rPr>
        <w:lastRenderedPageBreak/>
        <w:t>Таблица 4 - Экономическая эффективность производства винограда в 2014 г.</w:t>
      </w:r>
    </w:p>
    <w:p w:rsidR="000E0DBD" w:rsidRPr="006A3656" w:rsidRDefault="000E0DBD" w:rsidP="00836FE6">
      <w:pPr>
        <w:spacing w:after="0" w:line="288" w:lineRule="auto"/>
        <w:rPr>
          <w:rFonts w:ascii="Times New Roman" w:hAnsi="Times New Roman"/>
          <w:spacing w:val="-4"/>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7"/>
        <w:gridCol w:w="1926"/>
        <w:gridCol w:w="2256"/>
        <w:gridCol w:w="2151"/>
      </w:tblGrid>
      <w:tr w:rsidR="000E0DBD" w:rsidRPr="005E1D52" w:rsidTr="005E1D52">
        <w:trPr>
          <w:trHeight w:val="403"/>
        </w:trPr>
        <w:tc>
          <w:tcPr>
            <w:tcW w:w="2787"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Показатель</w:t>
            </w:r>
          </w:p>
        </w:tc>
        <w:tc>
          <w:tcPr>
            <w:tcW w:w="1926"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Факт</w:t>
            </w:r>
          </w:p>
        </w:tc>
        <w:tc>
          <w:tcPr>
            <w:tcW w:w="2256"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Оптимальный план</w:t>
            </w:r>
          </w:p>
        </w:tc>
        <w:tc>
          <w:tcPr>
            <w:tcW w:w="2151" w:type="dxa"/>
            <w:vAlign w:val="center"/>
          </w:tcPr>
          <w:p w:rsidR="000E0DBD" w:rsidRPr="005E1D52" w:rsidRDefault="000E0DBD" w:rsidP="005E1D52">
            <w:pPr>
              <w:spacing w:after="0" w:line="288" w:lineRule="auto"/>
              <w:jc w:val="center"/>
              <w:rPr>
                <w:rFonts w:ascii="Times New Roman" w:hAnsi="Times New Roman"/>
                <w:sz w:val="28"/>
                <w:szCs w:val="28"/>
                <w:highlight w:val="yellow"/>
              </w:rPr>
            </w:pPr>
            <w:r w:rsidRPr="005E1D52">
              <w:rPr>
                <w:rFonts w:ascii="Times New Roman" w:hAnsi="Times New Roman"/>
                <w:sz w:val="28"/>
                <w:szCs w:val="28"/>
              </w:rPr>
              <w:t>План к факту, %</w:t>
            </w:r>
          </w:p>
        </w:tc>
      </w:tr>
      <w:tr w:rsidR="000E0DBD" w:rsidRPr="005E1D52" w:rsidTr="005E1D52">
        <w:trPr>
          <w:trHeight w:val="150"/>
        </w:trPr>
        <w:tc>
          <w:tcPr>
            <w:tcW w:w="2787" w:type="dxa"/>
          </w:tcPr>
          <w:p w:rsidR="000E0DBD" w:rsidRPr="005E1D52" w:rsidRDefault="000E0DBD" w:rsidP="005E1D52">
            <w:pPr>
              <w:spacing w:after="0" w:line="288" w:lineRule="auto"/>
              <w:rPr>
                <w:rFonts w:ascii="Times New Roman" w:hAnsi="Times New Roman"/>
                <w:sz w:val="28"/>
                <w:szCs w:val="28"/>
              </w:rPr>
            </w:pPr>
            <w:r w:rsidRPr="005E1D52">
              <w:rPr>
                <w:rFonts w:ascii="Times New Roman" w:hAnsi="Times New Roman"/>
                <w:sz w:val="28"/>
                <w:szCs w:val="28"/>
              </w:rPr>
              <w:t>Выручка, тыс. руб.</w:t>
            </w:r>
          </w:p>
        </w:tc>
        <w:tc>
          <w:tcPr>
            <w:tcW w:w="1926"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92836,0</w:t>
            </w:r>
          </w:p>
        </w:tc>
        <w:tc>
          <w:tcPr>
            <w:tcW w:w="2256"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93937,0</w:t>
            </w:r>
          </w:p>
        </w:tc>
        <w:tc>
          <w:tcPr>
            <w:tcW w:w="2151"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101,2</w:t>
            </w:r>
          </w:p>
        </w:tc>
      </w:tr>
      <w:tr w:rsidR="000E0DBD" w:rsidRPr="005E1D52" w:rsidTr="005E1D52">
        <w:trPr>
          <w:trHeight w:val="150"/>
        </w:trPr>
        <w:tc>
          <w:tcPr>
            <w:tcW w:w="2787" w:type="dxa"/>
          </w:tcPr>
          <w:p w:rsidR="000E0DBD" w:rsidRPr="005E1D52" w:rsidRDefault="000E0DBD" w:rsidP="005E1D52">
            <w:pPr>
              <w:spacing w:after="0" w:line="288" w:lineRule="auto"/>
              <w:rPr>
                <w:rFonts w:ascii="Times New Roman" w:hAnsi="Times New Roman"/>
                <w:sz w:val="28"/>
                <w:szCs w:val="28"/>
              </w:rPr>
            </w:pPr>
            <w:r w:rsidRPr="005E1D52">
              <w:rPr>
                <w:rFonts w:ascii="Times New Roman" w:hAnsi="Times New Roman"/>
                <w:sz w:val="28"/>
                <w:szCs w:val="28"/>
              </w:rPr>
              <w:t>Материальные з</w:t>
            </w:r>
            <w:r w:rsidRPr="005E1D52">
              <w:rPr>
                <w:rFonts w:ascii="Times New Roman" w:hAnsi="Times New Roman"/>
                <w:sz w:val="28"/>
                <w:szCs w:val="28"/>
              </w:rPr>
              <w:t>а</w:t>
            </w:r>
            <w:r w:rsidRPr="005E1D52">
              <w:rPr>
                <w:rFonts w:ascii="Times New Roman" w:hAnsi="Times New Roman"/>
                <w:sz w:val="28"/>
                <w:szCs w:val="28"/>
              </w:rPr>
              <w:t>траты, тыс. руб.</w:t>
            </w:r>
          </w:p>
        </w:tc>
        <w:tc>
          <w:tcPr>
            <w:tcW w:w="1926"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72615,0</w:t>
            </w:r>
          </w:p>
        </w:tc>
        <w:tc>
          <w:tcPr>
            <w:tcW w:w="2256"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66552,0</w:t>
            </w:r>
          </w:p>
        </w:tc>
        <w:tc>
          <w:tcPr>
            <w:tcW w:w="2151"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91,7</w:t>
            </w:r>
          </w:p>
        </w:tc>
      </w:tr>
      <w:tr w:rsidR="000E0DBD" w:rsidRPr="005E1D52" w:rsidTr="005E1D52">
        <w:trPr>
          <w:trHeight w:val="150"/>
        </w:trPr>
        <w:tc>
          <w:tcPr>
            <w:tcW w:w="2787" w:type="dxa"/>
          </w:tcPr>
          <w:p w:rsidR="000E0DBD" w:rsidRPr="005E1D52" w:rsidRDefault="000E0DBD" w:rsidP="005E1D52">
            <w:pPr>
              <w:spacing w:after="0" w:line="288" w:lineRule="auto"/>
              <w:rPr>
                <w:rFonts w:ascii="Times New Roman" w:hAnsi="Times New Roman"/>
                <w:sz w:val="28"/>
                <w:szCs w:val="28"/>
              </w:rPr>
            </w:pPr>
            <w:r w:rsidRPr="005E1D52">
              <w:rPr>
                <w:rFonts w:ascii="Times New Roman" w:hAnsi="Times New Roman"/>
                <w:sz w:val="28"/>
                <w:szCs w:val="28"/>
              </w:rPr>
              <w:t>Прибыль, тыс. руб.</w:t>
            </w:r>
          </w:p>
        </w:tc>
        <w:tc>
          <w:tcPr>
            <w:tcW w:w="1926"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20220,9</w:t>
            </w:r>
          </w:p>
        </w:tc>
        <w:tc>
          <w:tcPr>
            <w:tcW w:w="2256"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27385,0</w:t>
            </w:r>
          </w:p>
        </w:tc>
        <w:tc>
          <w:tcPr>
            <w:tcW w:w="2151" w:type="dxa"/>
            <w:vAlign w:val="bottom"/>
          </w:tcPr>
          <w:p w:rsidR="000E0DBD" w:rsidRPr="005E1D52" w:rsidRDefault="000E0DBD" w:rsidP="005E1D52">
            <w:pPr>
              <w:spacing w:after="0" w:line="240" w:lineRule="auto"/>
              <w:jc w:val="center"/>
              <w:rPr>
                <w:rFonts w:ascii="Times New Roman" w:hAnsi="Times New Roman"/>
                <w:color w:val="000000"/>
                <w:sz w:val="28"/>
                <w:szCs w:val="28"/>
              </w:rPr>
            </w:pPr>
            <w:r w:rsidRPr="005E1D52">
              <w:rPr>
                <w:rFonts w:ascii="Times New Roman" w:hAnsi="Times New Roman"/>
                <w:color w:val="000000"/>
                <w:sz w:val="28"/>
                <w:szCs w:val="28"/>
              </w:rPr>
              <w:t>135,4</w:t>
            </w:r>
          </w:p>
        </w:tc>
      </w:tr>
      <w:tr w:rsidR="000E0DBD" w:rsidRPr="005E1D52" w:rsidTr="005E1D52">
        <w:trPr>
          <w:trHeight w:val="416"/>
        </w:trPr>
        <w:tc>
          <w:tcPr>
            <w:tcW w:w="2787" w:type="dxa"/>
          </w:tcPr>
          <w:p w:rsidR="000E0DBD" w:rsidRPr="005E1D52" w:rsidRDefault="000E0DBD" w:rsidP="005E1D52">
            <w:pPr>
              <w:spacing w:after="0" w:line="288" w:lineRule="auto"/>
              <w:rPr>
                <w:rFonts w:ascii="Times New Roman" w:hAnsi="Times New Roman"/>
                <w:sz w:val="28"/>
                <w:szCs w:val="28"/>
              </w:rPr>
            </w:pPr>
            <w:r w:rsidRPr="005E1D52">
              <w:rPr>
                <w:rFonts w:ascii="Times New Roman" w:hAnsi="Times New Roman"/>
                <w:sz w:val="28"/>
                <w:szCs w:val="28"/>
              </w:rPr>
              <w:t>Рентабельность, %</w:t>
            </w:r>
          </w:p>
        </w:tc>
        <w:tc>
          <w:tcPr>
            <w:tcW w:w="1926"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27,8</w:t>
            </w:r>
          </w:p>
        </w:tc>
        <w:tc>
          <w:tcPr>
            <w:tcW w:w="2256" w:type="dxa"/>
            <w:vAlign w:val="center"/>
          </w:tcPr>
          <w:p w:rsidR="000E0DBD" w:rsidRPr="005E1D52" w:rsidRDefault="000E0DBD" w:rsidP="005E1D52">
            <w:pPr>
              <w:spacing w:after="0" w:line="288" w:lineRule="auto"/>
              <w:jc w:val="center"/>
              <w:rPr>
                <w:rFonts w:ascii="Times New Roman" w:hAnsi="Times New Roman"/>
                <w:sz w:val="28"/>
                <w:szCs w:val="28"/>
              </w:rPr>
            </w:pPr>
            <w:r w:rsidRPr="005E1D52">
              <w:rPr>
                <w:rFonts w:ascii="Times New Roman" w:hAnsi="Times New Roman"/>
                <w:sz w:val="28"/>
                <w:szCs w:val="28"/>
              </w:rPr>
              <w:t>41,2</w:t>
            </w:r>
          </w:p>
        </w:tc>
        <w:tc>
          <w:tcPr>
            <w:tcW w:w="2151" w:type="dxa"/>
            <w:vAlign w:val="center"/>
          </w:tcPr>
          <w:p w:rsidR="000E0DBD" w:rsidRPr="005E1D52" w:rsidRDefault="000E0DBD" w:rsidP="005E1D52">
            <w:pPr>
              <w:spacing w:after="0" w:line="288" w:lineRule="auto"/>
              <w:jc w:val="center"/>
              <w:rPr>
                <w:rFonts w:ascii="Times New Roman" w:hAnsi="Times New Roman"/>
                <w:sz w:val="28"/>
                <w:szCs w:val="28"/>
                <w:highlight w:val="yellow"/>
              </w:rPr>
            </w:pPr>
            <w:r w:rsidRPr="005E1D52">
              <w:rPr>
                <w:rFonts w:ascii="Times New Roman" w:hAnsi="Times New Roman"/>
                <w:sz w:val="28"/>
                <w:szCs w:val="28"/>
              </w:rPr>
              <w:t>×</w:t>
            </w:r>
          </w:p>
        </w:tc>
      </w:tr>
    </w:tbl>
    <w:p w:rsidR="000E0DBD" w:rsidRPr="006A3656" w:rsidRDefault="000E0DBD" w:rsidP="006A3656">
      <w:pPr>
        <w:spacing w:after="0" w:line="288" w:lineRule="auto"/>
        <w:ind w:firstLine="709"/>
        <w:jc w:val="both"/>
        <w:rPr>
          <w:rFonts w:ascii="Times New Roman" w:hAnsi="Times New Roman"/>
          <w:sz w:val="28"/>
          <w:szCs w:val="28"/>
        </w:rPr>
      </w:pPr>
    </w:p>
    <w:p w:rsidR="000E0DBD" w:rsidRDefault="000E0DBD" w:rsidP="00A313FC">
      <w:pPr>
        <w:spacing w:after="0" w:line="360" w:lineRule="auto"/>
        <w:ind w:firstLine="709"/>
        <w:jc w:val="both"/>
        <w:rPr>
          <w:rFonts w:ascii="Times New Roman" w:hAnsi="Times New Roman"/>
          <w:sz w:val="28"/>
          <w:szCs w:val="28"/>
        </w:rPr>
      </w:pPr>
      <w:r>
        <w:rPr>
          <w:rFonts w:ascii="Times New Roman" w:hAnsi="Times New Roman"/>
          <w:sz w:val="28"/>
          <w:szCs w:val="28"/>
        </w:rPr>
        <w:t>Для наглядности полученных результатов представим данные на р</w:t>
      </w:r>
      <w:r>
        <w:rPr>
          <w:rFonts w:ascii="Times New Roman" w:hAnsi="Times New Roman"/>
          <w:sz w:val="28"/>
          <w:szCs w:val="28"/>
        </w:rPr>
        <w:t>и</w:t>
      </w:r>
      <w:r>
        <w:rPr>
          <w:rFonts w:ascii="Times New Roman" w:hAnsi="Times New Roman"/>
          <w:sz w:val="28"/>
          <w:szCs w:val="28"/>
        </w:rPr>
        <w:t>сунке 5.</w:t>
      </w:r>
    </w:p>
    <w:p w:rsidR="000E0DBD" w:rsidRDefault="00810F1A" w:rsidP="00A313FC">
      <w:pPr>
        <w:spacing w:after="0" w:line="360" w:lineRule="auto"/>
        <w:ind w:firstLine="709"/>
        <w:jc w:val="both"/>
        <w:rPr>
          <w:rFonts w:ascii="Times New Roman" w:hAnsi="Times New Roman"/>
          <w:sz w:val="28"/>
          <w:szCs w:val="28"/>
        </w:rPr>
      </w:pPr>
      <w:r>
        <w:rPr>
          <w:rFonts w:ascii="Times New Roman" w:hAnsi="Times New Roman"/>
          <w:noProof/>
          <w:lang w:eastAsia="ru-RU"/>
        </w:rPr>
        <w:pict>
          <v:shape id="Диаграмма 1" o:spid="_x0000_i1029" type="#_x0000_t75" style="width:412.5pt;height:221.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">
            <v:imagedata r:id="rId12" o:title="" cropbottom="-59f"/>
            <o:lock v:ext="edit" aspectratio="f"/>
          </v:shape>
        </w:pict>
      </w:r>
    </w:p>
    <w:p w:rsidR="000E0DBD" w:rsidRDefault="000E0DBD" w:rsidP="00E74A80">
      <w:pPr>
        <w:spacing w:after="0" w:line="360" w:lineRule="auto"/>
        <w:ind w:firstLine="709"/>
        <w:jc w:val="center"/>
        <w:rPr>
          <w:rFonts w:ascii="Times New Roman" w:hAnsi="Times New Roman"/>
          <w:sz w:val="28"/>
          <w:szCs w:val="28"/>
        </w:rPr>
      </w:pPr>
      <w:r>
        <w:rPr>
          <w:rFonts w:ascii="Times New Roman" w:hAnsi="Times New Roman"/>
          <w:sz w:val="28"/>
          <w:szCs w:val="28"/>
        </w:rPr>
        <w:t>Рисунок 5 – Показатели эффективности производства</w:t>
      </w:r>
    </w:p>
    <w:p w:rsidR="000E0DBD" w:rsidRDefault="000E0DBD" w:rsidP="00A313FC">
      <w:pPr>
        <w:spacing w:after="0" w:line="360" w:lineRule="auto"/>
        <w:ind w:firstLine="709"/>
        <w:jc w:val="both"/>
        <w:rPr>
          <w:rFonts w:ascii="Times New Roman" w:hAnsi="Times New Roman"/>
          <w:sz w:val="28"/>
          <w:szCs w:val="28"/>
        </w:rPr>
      </w:pPr>
    </w:p>
    <w:p w:rsidR="000E0DBD" w:rsidRPr="006A3656" w:rsidRDefault="000E0DBD" w:rsidP="00A313FC">
      <w:pPr>
        <w:spacing w:after="0" w:line="360" w:lineRule="auto"/>
        <w:ind w:firstLine="709"/>
        <w:jc w:val="both"/>
        <w:rPr>
          <w:rFonts w:ascii="Times New Roman" w:hAnsi="Times New Roman"/>
          <w:sz w:val="28"/>
          <w:szCs w:val="28"/>
        </w:rPr>
      </w:pPr>
      <w:r w:rsidRPr="006A3656">
        <w:rPr>
          <w:rFonts w:ascii="Times New Roman" w:hAnsi="Times New Roman"/>
          <w:sz w:val="28"/>
          <w:szCs w:val="28"/>
        </w:rPr>
        <w:t>Проведенные исследования позволяют дать следующие рекоменд</w:t>
      </w:r>
      <w:r w:rsidRPr="006A3656">
        <w:rPr>
          <w:rFonts w:ascii="Times New Roman" w:hAnsi="Times New Roman"/>
          <w:sz w:val="28"/>
          <w:szCs w:val="28"/>
        </w:rPr>
        <w:t>а</w:t>
      </w:r>
      <w:r w:rsidRPr="006A3656">
        <w:rPr>
          <w:rFonts w:ascii="Times New Roman" w:hAnsi="Times New Roman"/>
          <w:sz w:val="28"/>
          <w:szCs w:val="28"/>
        </w:rPr>
        <w:t>ции. Прежде всего, реструктуризация площадей насаждений отдельных сортов  винограда Шардоне, Цетронный Магарач, Первенец Магарача, П</w:t>
      </w:r>
      <w:r w:rsidRPr="006A3656">
        <w:rPr>
          <w:rFonts w:ascii="Times New Roman" w:hAnsi="Times New Roman"/>
          <w:sz w:val="28"/>
          <w:szCs w:val="28"/>
        </w:rPr>
        <w:t>и</w:t>
      </w:r>
      <w:r w:rsidRPr="006A3656">
        <w:rPr>
          <w:rFonts w:ascii="Times New Roman" w:hAnsi="Times New Roman"/>
          <w:sz w:val="28"/>
          <w:szCs w:val="28"/>
        </w:rPr>
        <w:t>но-Блан, Рислинг и Ркацители. Такие изменения позволят увеличить вал</w:t>
      </w:r>
      <w:r w:rsidRPr="006A3656">
        <w:rPr>
          <w:rFonts w:ascii="Times New Roman" w:hAnsi="Times New Roman"/>
          <w:sz w:val="28"/>
          <w:szCs w:val="28"/>
        </w:rPr>
        <w:t>о</w:t>
      </w:r>
      <w:r w:rsidRPr="006A3656">
        <w:rPr>
          <w:rFonts w:ascii="Times New Roman" w:hAnsi="Times New Roman"/>
          <w:sz w:val="28"/>
          <w:szCs w:val="28"/>
        </w:rPr>
        <w:t>вой сбор винограда на 7,9 %,  сократить затраты труда на 16,4 % и пов</w:t>
      </w:r>
      <w:r w:rsidRPr="006A3656">
        <w:rPr>
          <w:rFonts w:ascii="Times New Roman" w:hAnsi="Times New Roman"/>
          <w:sz w:val="28"/>
          <w:szCs w:val="28"/>
        </w:rPr>
        <w:t>ы</w:t>
      </w:r>
      <w:r w:rsidRPr="006A3656">
        <w:rPr>
          <w:rFonts w:ascii="Times New Roman" w:hAnsi="Times New Roman"/>
          <w:sz w:val="28"/>
          <w:szCs w:val="28"/>
        </w:rPr>
        <w:t>сить рентабельность предприятия. Сэкономленные материальные средства, благодаря сокращению затрат труда, можно будет перенаправить для п</w:t>
      </w:r>
      <w:r w:rsidRPr="006A3656">
        <w:rPr>
          <w:rFonts w:ascii="Times New Roman" w:hAnsi="Times New Roman"/>
          <w:sz w:val="28"/>
          <w:szCs w:val="28"/>
        </w:rPr>
        <w:t>о</w:t>
      </w:r>
      <w:r w:rsidRPr="006A3656">
        <w:rPr>
          <w:rFonts w:ascii="Times New Roman" w:hAnsi="Times New Roman"/>
          <w:sz w:val="28"/>
          <w:szCs w:val="28"/>
        </w:rPr>
        <w:lastRenderedPageBreak/>
        <w:t>купки новых, более производительных сортов, приобретения современных машин для производства и уборки винограда, что будет способствовать увеличению валового сбора винограда, расширению производства и как следствие, увеличению прибыли. Предприятие станет более конкурент</w:t>
      </w:r>
      <w:r w:rsidRPr="006A3656">
        <w:rPr>
          <w:rFonts w:ascii="Times New Roman" w:hAnsi="Times New Roman"/>
          <w:sz w:val="28"/>
          <w:szCs w:val="28"/>
        </w:rPr>
        <w:t>о</w:t>
      </w:r>
      <w:r w:rsidRPr="006A3656">
        <w:rPr>
          <w:rFonts w:ascii="Times New Roman" w:hAnsi="Times New Roman"/>
          <w:sz w:val="28"/>
          <w:szCs w:val="28"/>
        </w:rPr>
        <w:t>способным</w:t>
      </w:r>
      <w:r>
        <w:rPr>
          <w:rFonts w:ascii="Times New Roman" w:hAnsi="Times New Roman"/>
          <w:sz w:val="28"/>
          <w:szCs w:val="28"/>
        </w:rPr>
        <w:t xml:space="preserve"> и финансово устойчивым</w:t>
      </w:r>
      <w:r w:rsidRPr="006A3656">
        <w:rPr>
          <w:rFonts w:ascii="Times New Roman" w:hAnsi="Times New Roman"/>
          <w:sz w:val="28"/>
          <w:szCs w:val="28"/>
        </w:rPr>
        <w:t xml:space="preserve">.  </w:t>
      </w:r>
    </w:p>
    <w:p w:rsidR="000E0DBD" w:rsidRDefault="000E0DBD" w:rsidP="003353B8">
      <w:pPr>
        <w:spacing w:line="360" w:lineRule="auto"/>
        <w:ind w:firstLine="708"/>
        <w:contextualSpacing/>
        <w:jc w:val="both"/>
        <w:rPr>
          <w:rFonts w:ascii="Times New Roman" w:hAnsi="Times New Roman"/>
          <w:sz w:val="28"/>
          <w:szCs w:val="28"/>
          <w:highlight w:val="yellow"/>
        </w:rPr>
      </w:pPr>
    </w:p>
    <w:p w:rsidR="000E0DBD" w:rsidRPr="00075779" w:rsidRDefault="000E0DBD" w:rsidP="00075779">
      <w:pPr>
        <w:spacing w:line="360" w:lineRule="auto"/>
        <w:ind w:firstLine="708"/>
        <w:contextualSpacing/>
        <w:jc w:val="center"/>
        <w:rPr>
          <w:rFonts w:ascii="Times New Roman" w:hAnsi="Times New Roman"/>
          <w:b/>
          <w:sz w:val="28"/>
          <w:szCs w:val="28"/>
          <w:highlight w:val="yellow"/>
        </w:rPr>
      </w:pPr>
      <w:r w:rsidRPr="00075779">
        <w:rPr>
          <w:rFonts w:ascii="Times New Roman" w:hAnsi="Times New Roman"/>
          <w:b/>
          <w:sz w:val="28"/>
          <w:szCs w:val="28"/>
        </w:rPr>
        <w:t>Список литературы</w:t>
      </w:r>
    </w:p>
    <w:p w:rsidR="000E0DBD" w:rsidRPr="00075779" w:rsidRDefault="000E0DBD" w:rsidP="00075779">
      <w:pPr>
        <w:spacing w:after="0" w:line="240" w:lineRule="auto"/>
        <w:ind w:firstLine="709"/>
        <w:jc w:val="both"/>
        <w:rPr>
          <w:rFonts w:ascii="Times New Roman" w:hAnsi="Times New Roman"/>
          <w:sz w:val="24"/>
          <w:szCs w:val="24"/>
        </w:rPr>
      </w:pPr>
      <w:r w:rsidRPr="00075779">
        <w:rPr>
          <w:rFonts w:ascii="Times New Roman" w:hAnsi="Times New Roman"/>
          <w:bCs/>
          <w:color w:val="000000"/>
          <w:sz w:val="24"/>
          <w:szCs w:val="24"/>
          <w:shd w:val="clear" w:color="auto" w:fill="FFFFFF"/>
        </w:rPr>
        <w:t xml:space="preserve">1. Иванова, А.Ю. Информационно-аналитическое обеспечение комплексной оценки финансового состояния сельскохозяйственных организаций / А.Ю. Иванова, А.Н. Бобрышев // </w:t>
      </w:r>
      <w:r w:rsidRPr="00075779">
        <w:rPr>
          <w:rFonts w:ascii="Times New Roman" w:hAnsi="Times New Roman"/>
          <w:color w:val="000000"/>
          <w:sz w:val="24"/>
          <w:szCs w:val="24"/>
          <w:shd w:val="clear" w:color="auto" w:fill="FFFFFF"/>
        </w:rPr>
        <w:t>Бухучет в сельском хозяйстве. - 2011. - № 11. - С. 57-65.</w:t>
      </w:r>
    </w:p>
    <w:p w:rsidR="000E0DBD" w:rsidRPr="00075779" w:rsidRDefault="000E0DBD" w:rsidP="00075779">
      <w:pPr>
        <w:spacing w:after="0" w:line="240" w:lineRule="auto"/>
        <w:ind w:firstLine="709"/>
        <w:jc w:val="both"/>
        <w:rPr>
          <w:rFonts w:ascii="Times New Roman" w:hAnsi="Times New Roman"/>
          <w:sz w:val="24"/>
          <w:szCs w:val="24"/>
        </w:rPr>
      </w:pPr>
      <w:r w:rsidRPr="00075779">
        <w:rPr>
          <w:rFonts w:ascii="Times New Roman" w:hAnsi="Times New Roman"/>
          <w:sz w:val="24"/>
          <w:szCs w:val="24"/>
        </w:rPr>
        <w:t>2. Мороз, Н.Ю. Анализ потенциальности банкротства / Н.Ю. Мороз, К.А. Тат</w:t>
      </w:r>
      <w:r w:rsidRPr="00075779">
        <w:rPr>
          <w:rFonts w:ascii="Times New Roman" w:hAnsi="Times New Roman"/>
          <w:sz w:val="24"/>
          <w:szCs w:val="24"/>
        </w:rPr>
        <w:t>и</w:t>
      </w:r>
      <w:r w:rsidRPr="00075779">
        <w:rPr>
          <w:rFonts w:ascii="Times New Roman" w:hAnsi="Times New Roman"/>
          <w:sz w:val="24"/>
          <w:szCs w:val="24"/>
        </w:rPr>
        <w:t>евская // В сборнике: Проблемы и перспективы развития теории и практики экономич</w:t>
      </w:r>
      <w:r w:rsidRPr="00075779">
        <w:rPr>
          <w:rFonts w:ascii="Times New Roman" w:hAnsi="Times New Roman"/>
          <w:sz w:val="24"/>
          <w:szCs w:val="24"/>
        </w:rPr>
        <w:t>е</w:t>
      </w:r>
      <w:r w:rsidRPr="00075779">
        <w:rPr>
          <w:rFonts w:ascii="Times New Roman" w:hAnsi="Times New Roman"/>
          <w:sz w:val="24"/>
          <w:szCs w:val="24"/>
        </w:rPr>
        <w:t>ского анализа в России и за рубежом. Четвертая международная научно-практическая конференция студентов, аспирантов, преподавателей. – Краснодар, 2015. – С. 137-141.</w:t>
      </w:r>
    </w:p>
    <w:p w:rsidR="000E0DBD" w:rsidRPr="00075779" w:rsidRDefault="000E0DBD" w:rsidP="00075779">
      <w:pPr>
        <w:spacing w:after="0" w:line="240" w:lineRule="auto"/>
        <w:ind w:firstLine="709"/>
        <w:jc w:val="both"/>
        <w:rPr>
          <w:rFonts w:ascii="Times New Roman" w:hAnsi="Times New Roman"/>
          <w:sz w:val="24"/>
          <w:szCs w:val="24"/>
        </w:rPr>
      </w:pPr>
      <w:r w:rsidRPr="00075779">
        <w:rPr>
          <w:rFonts w:ascii="Times New Roman" w:hAnsi="Times New Roman"/>
          <w:bCs/>
          <w:color w:val="000000"/>
          <w:sz w:val="24"/>
          <w:szCs w:val="24"/>
          <w:shd w:val="clear" w:color="auto" w:fill="FFFFFF"/>
        </w:rPr>
        <w:t>3. Обеспечение устойчивого развития организаций аграрного сектора: колле</w:t>
      </w:r>
      <w:r w:rsidRPr="00075779">
        <w:rPr>
          <w:rFonts w:ascii="Times New Roman" w:hAnsi="Times New Roman"/>
          <w:bCs/>
          <w:color w:val="000000"/>
          <w:sz w:val="24"/>
          <w:szCs w:val="24"/>
          <w:shd w:val="clear" w:color="auto" w:fill="FFFFFF"/>
        </w:rPr>
        <w:t>к</w:t>
      </w:r>
      <w:r w:rsidRPr="00075779">
        <w:rPr>
          <w:rFonts w:ascii="Times New Roman" w:hAnsi="Times New Roman"/>
          <w:bCs/>
          <w:color w:val="000000"/>
          <w:sz w:val="24"/>
          <w:szCs w:val="24"/>
          <w:shd w:val="clear" w:color="auto" w:fill="FFFFFF"/>
        </w:rPr>
        <w:t>тивная монография /</w:t>
      </w:r>
      <w:r w:rsidRPr="00075779">
        <w:rPr>
          <w:rFonts w:ascii="Times New Roman" w:hAnsi="Times New Roman"/>
          <w:iCs/>
          <w:color w:val="000000"/>
          <w:sz w:val="24"/>
          <w:szCs w:val="24"/>
          <w:shd w:val="clear" w:color="auto" w:fill="FFFFFF"/>
        </w:rPr>
        <w:t>Липчиу Н.В., Захарян А.В., Шевченко Ю.С., Юрченко А.А., Ли</w:t>
      </w:r>
      <w:r w:rsidRPr="00075779">
        <w:rPr>
          <w:rFonts w:ascii="Times New Roman" w:hAnsi="Times New Roman"/>
          <w:iCs/>
          <w:color w:val="000000"/>
          <w:sz w:val="24"/>
          <w:szCs w:val="24"/>
          <w:shd w:val="clear" w:color="auto" w:fill="FFFFFF"/>
        </w:rPr>
        <w:t>п</w:t>
      </w:r>
      <w:r w:rsidRPr="00075779">
        <w:rPr>
          <w:rFonts w:ascii="Times New Roman" w:hAnsi="Times New Roman"/>
          <w:iCs/>
          <w:color w:val="000000"/>
          <w:sz w:val="24"/>
          <w:szCs w:val="24"/>
          <w:shd w:val="clear" w:color="auto" w:fill="FFFFFF"/>
        </w:rPr>
        <w:t>чиу А.И., Федотова Ю.Э., Герасименко О.А., Герасименко О.В., Липчиу К.И., Неводова И.А., Чапурко Я.Я., Бочарова О.Ф., Носаленко П.А., Халяпин А.А., Улыбина Л.К., С</w:t>
      </w:r>
      <w:r w:rsidRPr="00075779">
        <w:rPr>
          <w:rFonts w:ascii="Times New Roman" w:hAnsi="Times New Roman"/>
          <w:iCs/>
          <w:color w:val="000000"/>
          <w:sz w:val="24"/>
          <w:szCs w:val="24"/>
          <w:shd w:val="clear" w:color="auto" w:fill="FFFFFF"/>
        </w:rPr>
        <w:t>и</w:t>
      </w:r>
      <w:r w:rsidRPr="00075779">
        <w:rPr>
          <w:rFonts w:ascii="Times New Roman" w:hAnsi="Times New Roman"/>
          <w:iCs/>
          <w:color w:val="000000"/>
          <w:sz w:val="24"/>
          <w:szCs w:val="24"/>
          <w:shd w:val="clear" w:color="auto" w:fill="FFFFFF"/>
        </w:rPr>
        <w:t>гидова С.И., Васильченко Е.И., Окорокова О.А., Чёрная О.А., Блохина И.М. и др.</w:t>
      </w:r>
      <w:r w:rsidRPr="00075779">
        <w:rPr>
          <w:rFonts w:ascii="Times New Roman" w:hAnsi="Times New Roman"/>
          <w:color w:val="000000"/>
          <w:sz w:val="24"/>
          <w:szCs w:val="24"/>
          <w:shd w:val="clear" w:color="auto" w:fill="FFFFFF"/>
        </w:rPr>
        <w:t xml:space="preserve"> / Под редакцией Н.В. Липчиу. - Краснодар, 2014.</w:t>
      </w:r>
    </w:p>
    <w:p w:rsidR="000E0DBD" w:rsidRPr="00075779" w:rsidRDefault="000E0DBD" w:rsidP="00075779">
      <w:pPr>
        <w:spacing w:after="0" w:line="240" w:lineRule="auto"/>
        <w:ind w:firstLine="709"/>
        <w:jc w:val="both"/>
        <w:rPr>
          <w:rFonts w:ascii="Times New Roman" w:hAnsi="Times New Roman"/>
          <w:color w:val="000000"/>
          <w:sz w:val="24"/>
          <w:szCs w:val="24"/>
          <w:shd w:val="clear" w:color="auto" w:fill="FFFFFF"/>
        </w:rPr>
      </w:pPr>
      <w:r w:rsidRPr="00075779">
        <w:rPr>
          <w:rFonts w:ascii="Times New Roman" w:hAnsi="Times New Roman"/>
          <w:bCs/>
          <w:color w:val="000000"/>
          <w:sz w:val="24"/>
          <w:szCs w:val="24"/>
          <w:shd w:val="clear" w:color="auto" w:fill="FFFFFF"/>
        </w:rPr>
        <w:t>4. Оценка основных механизмов формирования финансовой устойчивости ра</w:t>
      </w:r>
      <w:r w:rsidRPr="00075779">
        <w:rPr>
          <w:rFonts w:ascii="Times New Roman" w:hAnsi="Times New Roman"/>
          <w:bCs/>
          <w:color w:val="000000"/>
          <w:sz w:val="24"/>
          <w:szCs w:val="24"/>
          <w:shd w:val="clear" w:color="auto" w:fill="FFFFFF"/>
        </w:rPr>
        <w:t>з</w:t>
      </w:r>
      <w:r w:rsidRPr="00075779">
        <w:rPr>
          <w:rFonts w:ascii="Times New Roman" w:hAnsi="Times New Roman"/>
          <w:bCs/>
          <w:color w:val="000000"/>
          <w:sz w:val="24"/>
          <w:szCs w:val="24"/>
          <w:shd w:val="clear" w:color="auto" w:fill="FFFFFF"/>
        </w:rPr>
        <w:t xml:space="preserve">вития организаций аграрного сектора экономики Краснодарского края: </w:t>
      </w:r>
      <w:r w:rsidRPr="00075779">
        <w:rPr>
          <w:rFonts w:ascii="Times New Roman" w:hAnsi="Times New Roman"/>
          <w:color w:val="000000"/>
          <w:sz w:val="24"/>
          <w:szCs w:val="24"/>
          <w:shd w:val="clear" w:color="auto" w:fill="FFFFFF"/>
        </w:rPr>
        <w:t xml:space="preserve">Коллективная монография / </w:t>
      </w:r>
      <w:r w:rsidRPr="00075779">
        <w:rPr>
          <w:rFonts w:ascii="Times New Roman" w:hAnsi="Times New Roman"/>
          <w:iCs/>
          <w:color w:val="000000"/>
          <w:sz w:val="24"/>
          <w:szCs w:val="24"/>
          <w:shd w:val="clear" w:color="auto" w:fill="FFFFFF"/>
        </w:rPr>
        <w:t xml:space="preserve">Бут В.В., Блохина И.М., Бочарова О.Ф., Буглак К.А., Васильченко Е.И., Герасименко О.А., Захарян А.В., Котенко Ю.В., Липчиу А.И., Липчиу К.И., Липчиу Н.В., Лыков Д.П., Мирошниченко М.Б., Неводова И.А., Носаленко П.А., Окорокова О.А., Сигидова С.И., Федотова Ю.Э., Халяпин А.А., Чапурко Я.Я. и др. </w:t>
      </w:r>
      <w:r w:rsidRPr="00075779">
        <w:rPr>
          <w:rFonts w:ascii="Times New Roman" w:hAnsi="Times New Roman"/>
          <w:color w:val="000000"/>
          <w:sz w:val="24"/>
          <w:szCs w:val="24"/>
          <w:shd w:val="clear" w:color="auto" w:fill="FFFFFF"/>
        </w:rPr>
        <w:t>/ Под редакц</w:t>
      </w:r>
      <w:r w:rsidRPr="00075779">
        <w:rPr>
          <w:rFonts w:ascii="Times New Roman" w:hAnsi="Times New Roman"/>
          <w:color w:val="000000"/>
          <w:sz w:val="24"/>
          <w:szCs w:val="24"/>
          <w:shd w:val="clear" w:color="auto" w:fill="FFFFFF"/>
        </w:rPr>
        <w:t>и</w:t>
      </w:r>
      <w:r w:rsidRPr="00075779">
        <w:rPr>
          <w:rFonts w:ascii="Times New Roman" w:hAnsi="Times New Roman"/>
          <w:color w:val="000000"/>
          <w:sz w:val="24"/>
          <w:szCs w:val="24"/>
          <w:shd w:val="clear" w:color="auto" w:fill="FFFFFF"/>
        </w:rPr>
        <w:t>ей Н.В. Липчиу. - Краснодар, 2013. Сер. 90 лет Кубанскому ГАУ</w:t>
      </w:r>
    </w:p>
    <w:p w:rsidR="000E0DBD" w:rsidRPr="00075779" w:rsidRDefault="000E0DBD" w:rsidP="00075779">
      <w:pPr>
        <w:spacing w:after="0" w:line="240" w:lineRule="auto"/>
        <w:ind w:firstLine="709"/>
        <w:jc w:val="both"/>
        <w:rPr>
          <w:rFonts w:ascii="Times New Roman" w:hAnsi="Times New Roman"/>
          <w:sz w:val="24"/>
          <w:szCs w:val="24"/>
        </w:rPr>
      </w:pPr>
      <w:r w:rsidRPr="00075779">
        <w:rPr>
          <w:rFonts w:ascii="Times New Roman" w:hAnsi="Times New Roman"/>
          <w:color w:val="000000"/>
          <w:sz w:val="24"/>
          <w:szCs w:val="24"/>
        </w:rPr>
        <w:t>5. Сигидов, Ю.И. Методика анализа финансового состояния и оценка потенц</w:t>
      </w:r>
      <w:r w:rsidRPr="00075779">
        <w:rPr>
          <w:rFonts w:ascii="Times New Roman" w:hAnsi="Times New Roman"/>
          <w:color w:val="000000"/>
          <w:sz w:val="24"/>
          <w:szCs w:val="24"/>
        </w:rPr>
        <w:t>и</w:t>
      </w:r>
      <w:r w:rsidRPr="00075779">
        <w:rPr>
          <w:rFonts w:ascii="Times New Roman" w:hAnsi="Times New Roman"/>
          <w:color w:val="000000"/>
          <w:sz w:val="24"/>
          <w:szCs w:val="24"/>
        </w:rPr>
        <w:t>альности банкротства сельскохозяйственных организаций: монография / Ю.И. Сигидов, С.А. Кучеренко, Н.С. Жминько. – М.: ИНФРА-М, 2015. – 120 с.</w:t>
      </w:r>
    </w:p>
    <w:p w:rsidR="000E0DBD" w:rsidRPr="00075779" w:rsidRDefault="000E0DBD" w:rsidP="00075779">
      <w:pPr>
        <w:spacing w:after="0" w:line="240" w:lineRule="auto"/>
        <w:ind w:firstLine="709"/>
        <w:jc w:val="both"/>
        <w:rPr>
          <w:rFonts w:ascii="Times New Roman" w:hAnsi="Times New Roman"/>
          <w:sz w:val="24"/>
          <w:szCs w:val="24"/>
        </w:rPr>
      </w:pPr>
      <w:r w:rsidRPr="00075779">
        <w:rPr>
          <w:rFonts w:ascii="Times New Roman" w:hAnsi="Times New Roman"/>
          <w:sz w:val="24"/>
          <w:szCs w:val="24"/>
        </w:rPr>
        <w:t>6. Сигидов, Ю.И. Организационно-экономические проблемы повышения эффе</w:t>
      </w:r>
      <w:r w:rsidRPr="00075779">
        <w:rPr>
          <w:rFonts w:ascii="Times New Roman" w:hAnsi="Times New Roman"/>
          <w:sz w:val="24"/>
          <w:szCs w:val="24"/>
        </w:rPr>
        <w:t>к</w:t>
      </w:r>
      <w:r w:rsidRPr="00075779">
        <w:rPr>
          <w:rFonts w:ascii="Times New Roman" w:hAnsi="Times New Roman"/>
          <w:sz w:val="24"/>
          <w:szCs w:val="24"/>
        </w:rPr>
        <w:t>тивности сельскохозяйственного производства (по материалам Краснодарского края): дис. … доктора экон. наук : 08.00.05 / Сигидов Юрий Иванович. – Краснодар, 2001. – 328 с.</w:t>
      </w:r>
    </w:p>
    <w:p w:rsidR="000E0DBD" w:rsidRPr="00075779" w:rsidRDefault="000E0DBD" w:rsidP="00075779">
      <w:pPr>
        <w:spacing w:after="0" w:line="240" w:lineRule="auto"/>
        <w:ind w:firstLine="709"/>
        <w:jc w:val="both"/>
        <w:rPr>
          <w:rFonts w:ascii="Times New Roman" w:hAnsi="Times New Roman"/>
          <w:color w:val="000000"/>
          <w:sz w:val="24"/>
          <w:szCs w:val="24"/>
        </w:rPr>
      </w:pPr>
      <w:r w:rsidRPr="00075779">
        <w:rPr>
          <w:rFonts w:ascii="Times New Roman" w:hAnsi="Times New Roman"/>
          <w:color w:val="000000"/>
          <w:sz w:val="24"/>
          <w:szCs w:val="24"/>
        </w:rPr>
        <w:t>7. Сигидов, Ю.И. Организация предпринимательской деятельности в АПК. Ч. 1 / Ю.И. Сигидов, Т.Е. Малофеев; под ред. И.Т. Трубилина. – Краснодар, 1994. – 282 с.</w:t>
      </w:r>
    </w:p>
    <w:p w:rsidR="000E0DBD" w:rsidRPr="00075779" w:rsidRDefault="000E0DBD" w:rsidP="00075779">
      <w:pPr>
        <w:spacing w:after="0" w:line="240" w:lineRule="auto"/>
        <w:ind w:firstLine="709"/>
        <w:jc w:val="both"/>
        <w:rPr>
          <w:rFonts w:ascii="Times New Roman" w:hAnsi="Times New Roman"/>
          <w:color w:val="000000"/>
          <w:sz w:val="24"/>
          <w:szCs w:val="24"/>
        </w:rPr>
      </w:pPr>
      <w:r w:rsidRPr="00075779">
        <w:rPr>
          <w:rFonts w:ascii="Times New Roman" w:hAnsi="Times New Roman"/>
          <w:color w:val="000000"/>
          <w:sz w:val="24"/>
          <w:szCs w:val="24"/>
        </w:rPr>
        <w:t>8. Сигидов, Ю.И. Теоретико-методологические основы дискриминантно-рейтингового анализа финансового состояния хозяйствующего субъекта / Ю.И. Сиг</w:t>
      </w:r>
      <w:r w:rsidRPr="00075779">
        <w:rPr>
          <w:rFonts w:ascii="Times New Roman" w:hAnsi="Times New Roman"/>
          <w:color w:val="000000"/>
          <w:sz w:val="24"/>
          <w:szCs w:val="24"/>
        </w:rPr>
        <w:t>и</w:t>
      </w:r>
      <w:r w:rsidRPr="00075779">
        <w:rPr>
          <w:rFonts w:ascii="Times New Roman" w:hAnsi="Times New Roman"/>
          <w:color w:val="000000"/>
          <w:sz w:val="24"/>
          <w:szCs w:val="24"/>
        </w:rPr>
        <w:t>дов, Н.С. Жминько / Политематический сетевой электронный научный журнал Куба</w:t>
      </w:r>
      <w:r w:rsidRPr="00075779">
        <w:rPr>
          <w:rFonts w:ascii="Times New Roman" w:hAnsi="Times New Roman"/>
          <w:color w:val="000000"/>
          <w:sz w:val="24"/>
          <w:szCs w:val="24"/>
        </w:rPr>
        <w:t>н</w:t>
      </w:r>
      <w:r w:rsidRPr="00075779">
        <w:rPr>
          <w:rFonts w:ascii="Times New Roman" w:hAnsi="Times New Roman"/>
          <w:color w:val="000000"/>
          <w:sz w:val="24"/>
          <w:szCs w:val="24"/>
        </w:rPr>
        <w:t>ского государственного аграрного университета. – 2014. - № 98. – С. 1072-1081.</w:t>
      </w:r>
    </w:p>
    <w:p w:rsidR="000E0DBD" w:rsidRPr="00075779" w:rsidRDefault="000E0DBD" w:rsidP="00075779">
      <w:pPr>
        <w:spacing w:after="0" w:line="240" w:lineRule="auto"/>
        <w:ind w:firstLine="709"/>
        <w:jc w:val="both"/>
        <w:rPr>
          <w:rFonts w:ascii="Times New Roman" w:hAnsi="Times New Roman"/>
          <w:sz w:val="24"/>
          <w:szCs w:val="24"/>
        </w:rPr>
      </w:pPr>
      <w:r w:rsidRPr="00075779">
        <w:rPr>
          <w:rFonts w:ascii="Times New Roman" w:hAnsi="Times New Roman"/>
          <w:sz w:val="24"/>
          <w:szCs w:val="24"/>
        </w:rPr>
        <w:t>9. Сигидова, С.И. Анализ финансовых результатов на предприятии / С.И. Сиг</w:t>
      </w:r>
      <w:r w:rsidRPr="00075779">
        <w:rPr>
          <w:rFonts w:ascii="Times New Roman" w:hAnsi="Times New Roman"/>
          <w:sz w:val="24"/>
          <w:szCs w:val="24"/>
        </w:rPr>
        <w:t>и</w:t>
      </w:r>
      <w:r w:rsidRPr="00075779">
        <w:rPr>
          <w:rFonts w:ascii="Times New Roman" w:hAnsi="Times New Roman"/>
          <w:sz w:val="24"/>
          <w:szCs w:val="24"/>
        </w:rPr>
        <w:t xml:space="preserve">дова, Р.Д. Чемоданов // В сборнике: Информационное обеспечение эффективного управления деятельностью экономических субъектов. Материалы </w:t>
      </w:r>
      <w:r w:rsidRPr="00075779">
        <w:rPr>
          <w:rFonts w:ascii="Times New Roman" w:hAnsi="Times New Roman"/>
          <w:sz w:val="24"/>
          <w:szCs w:val="24"/>
          <w:lang w:val="en-US"/>
        </w:rPr>
        <w:t>VI</w:t>
      </w:r>
      <w:r w:rsidRPr="00075779">
        <w:rPr>
          <w:rFonts w:ascii="Times New Roman" w:hAnsi="Times New Roman"/>
          <w:sz w:val="24"/>
          <w:szCs w:val="24"/>
        </w:rPr>
        <w:t xml:space="preserve"> международной научной конференции, 2016. – С. 188-193.</w:t>
      </w:r>
    </w:p>
    <w:p w:rsidR="000E0DBD" w:rsidRPr="00075779" w:rsidRDefault="000E0DBD" w:rsidP="00075779">
      <w:pPr>
        <w:spacing w:after="0" w:line="240" w:lineRule="auto"/>
        <w:jc w:val="both"/>
        <w:rPr>
          <w:rFonts w:ascii="Times New Roman" w:hAnsi="Times New Roman"/>
          <w:sz w:val="24"/>
          <w:szCs w:val="24"/>
        </w:rPr>
      </w:pPr>
    </w:p>
    <w:p w:rsidR="000E0DBD" w:rsidRDefault="000E0DBD" w:rsidP="000B690E">
      <w:pPr>
        <w:spacing w:after="0" w:line="240" w:lineRule="auto"/>
        <w:ind w:firstLine="709"/>
        <w:jc w:val="both"/>
        <w:rPr>
          <w:rFonts w:ascii="Times New Roman" w:hAnsi="Times New Roman"/>
          <w:sz w:val="24"/>
          <w:szCs w:val="24"/>
        </w:rPr>
      </w:pPr>
      <w:r w:rsidRPr="00075779">
        <w:rPr>
          <w:rFonts w:ascii="Times New Roman" w:hAnsi="Times New Roman"/>
          <w:sz w:val="24"/>
          <w:szCs w:val="24"/>
        </w:rPr>
        <w:lastRenderedPageBreak/>
        <w:t>10. Фисенко, Е.А. Анализ финансового состояния сельскохозяйственных орган</w:t>
      </w:r>
      <w:r w:rsidRPr="00075779">
        <w:rPr>
          <w:rFonts w:ascii="Times New Roman" w:hAnsi="Times New Roman"/>
          <w:sz w:val="24"/>
          <w:szCs w:val="24"/>
        </w:rPr>
        <w:t>и</w:t>
      </w:r>
      <w:r w:rsidRPr="00075779">
        <w:rPr>
          <w:rFonts w:ascii="Times New Roman" w:hAnsi="Times New Roman"/>
          <w:sz w:val="24"/>
          <w:szCs w:val="24"/>
        </w:rPr>
        <w:t>заций / Е.А. Фисенко, Н.Ю. Мороз, Н.Г. Давыденко // В сборнике: Проблемы и пе</w:t>
      </w:r>
      <w:r w:rsidRPr="00075779">
        <w:rPr>
          <w:rFonts w:ascii="Times New Roman" w:hAnsi="Times New Roman"/>
          <w:sz w:val="24"/>
          <w:szCs w:val="24"/>
        </w:rPr>
        <w:t>р</w:t>
      </w:r>
      <w:r w:rsidRPr="00075779">
        <w:rPr>
          <w:rFonts w:ascii="Times New Roman" w:hAnsi="Times New Roman"/>
          <w:sz w:val="24"/>
          <w:szCs w:val="24"/>
        </w:rPr>
        <w:t>спективы развития теории и практики экономического анализа в России и за рубежом. Четвертая международная научно-практическая конференция студентов, аспирантов, преподавателей. – Краснодар, 2015. – С. 213-220.</w:t>
      </w:r>
    </w:p>
    <w:p w:rsidR="000E0DBD" w:rsidRDefault="000E0DBD" w:rsidP="00075779">
      <w:pPr>
        <w:spacing w:line="240" w:lineRule="auto"/>
        <w:jc w:val="center"/>
        <w:rPr>
          <w:rFonts w:ascii="Times New Roman" w:hAnsi="Times New Roman"/>
          <w:b/>
          <w:sz w:val="24"/>
          <w:szCs w:val="24"/>
        </w:rPr>
      </w:pPr>
    </w:p>
    <w:p w:rsidR="000E0DBD" w:rsidRPr="00325F93" w:rsidRDefault="000E0DBD" w:rsidP="00075779">
      <w:pPr>
        <w:spacing w:line="240" w:lineRule="auto"/>
        <w:jc w:val="center"/>
        <w:rPr>
          <w:rFonts w:ascii="Times New Roman" w:hAnsi="Times New Roman"/>
          <w:b/>
          <w:sz w:val="24"/>
          <w:szCs w:val="24"/>
          <w:lang w:val="en-US"/>
        </w:rPr>
      </w:pPr>
      <w:r w:rsidRPr="004223D5">
        <w:rPr>
          <w:rFonts w:ascii="Times New Roman" w:hAnsi="Times New Roman"/>
          <w:b/>
          <w:sz w:val="24"/>
          <w:szCs w:val="24"/>
          <w:lang w:val="en-US"/>
        </w:rPr>
        <w:t>References</w:t>
      </w:r>
    </w:p>
    <w:p w:rsidR="000E0DBD" w:rsidRPr="002C0AFC" w:rsidRDefault="000E0DBD" w:rsidP="002C0AFC">
      <w:pPr>
        <w:spacing w:after="0" w:line="240" w:lineRule="auto"/>
        <w:ind w:firstLine="709"/>
        <w:jc w:val="both"/>
        <w:rPr>
          <w:rFonts w:ascii="Times New Roman" w:hAnsi="Times New Roman"/>
          <w:sz w:val="24"/>
          <w:szCs w:val="24"/>
          <w:lang w:val="en-US"/>
        </w:rPr>
      </w:pPr>
      <w:r w:rsidRPr="002C0AFC">
        <w:rPr>
          <w:rFonts w:ascii="Times New Roman" w:hAnsi="Times New Roman"/>
          <w:sz w:val="24"/>
          <w:szCs w:val="24"/>
          <w:lang w:val="en-US"/>
        </w:rPr>
        <w:t>1. Ivanova, A.Ju. Informacionno-analiticheskoe obespechenie kompleksnoj ocenki f</w:t>
      </w:r>
      <w:r w:rsidRPr="002C0AFC">
        <w:rPr>
          <w:rFonts w:ascii="Times New Roman" w:hAnsi="Times New Roman"/>
          <w:sz w:val="24"/>
          <w:szCs w:val="24"/>
          <w:lang w:val="en-US"/>
        </w:rPr>
        <w:t>i</w:t>
      </w:r>
      <w:r w:rsidRPr="002C0AFC">
        <w:rPr>
          <w:rFonts w:ascii="Times New Roman" w:hAnsi="Times New Roman"/>
          <w:sz w:val="24"/>
          <w:szCs w:val="24"/>
          <w:lang w:val="en-US"/>
        </w:rPr>
        <w:t>nansovogo sostojanija sel'skohozjajstvennyh organizacij / A.Ju. Ivanova, A.N. Bobryshev // Buhuchet v sel'skom hozjajstve. - 2011. - № 11. - S. 57-65.</w:t>
      </w:r>
    </w:p>
    <w:p w:rsidR="000E0DBD" w:rsidRPr="002C0AFC" w:rsidRDefault="000E0DBD" w:rsidP="002C0AFC">
      <w:pPr>
        <w:spacing w:after="0" w:line="240" w:lineRule="auto"/>
        <w:ind w:firstLine="709"/>
        <w:jc w:val="both"/>
        <w:rPr>
          <w:rFonts w:ascii="Times New Roman" w:hAnsi="Times New Roman"/>
          <w:sz w:val="24"/>
          <w:szCs w:val="24"/>
          <w:lang w:val="en-US"/>
        </w:rPr>
      </w:pPr>
      <w:r w:rsidRPr="002C0AFC">
        <w:rPr>
          <w:rFonts w:ascii="Times New Roman" w:hAnsi="Times New Roman"/>
          <w:sz w:val="24"/>
          <w:szCs w:val="24"/>
          <w:lang w:val="en-US"/>
        </w:rPr>
        <w:t>2. Moroz, N.Ju. Analiz potencial'nosti bankrotstva / N.Ju. Moroz, K.A. Tati-evskaja // V sbornike: Problemy i perspektivy razvitija teorii i praktiki jekonomiche-skogo analiza v Rossii i za rubezhom. Chetvertaja mezhdunarodnaja nauchno-prakticheskaja konferencija st</w:t>
      </w:r>
      <w:r w:rsidRPr="002C0AFC">
        <w:rPr>
          <w:rFonts w:ascii="Times New Roman" w:hAnsi="Times New Roman"/>
          <w:sz w:val="24"/>
          <w:szCs w:val="24"/>
          <w:lang w:val="en-US"/>
        </w:rPr>
        <w:t>u</w:t>
      </w:r>
      <w:r w:rsidRPr="002C0AFC">
        <w:rPr>
          <w:rFonts w:ascii="Times New Roman" w:hAnsi="Times New Roman"/>
          <w:sz w:val="24"/>
          <w:szCs w:val="24"/>
          <w:lang w:val="en-US"/>
        </w:rPr>
        <w:t>dentov, aspirantov, prepodavatelej. – Krasnodar, 2015. – S. 137-141.</w:t>
      </w:r>
    </w:p>
    <w:p w:rsidR="000E0DBD" w:rsidRPr="002C0AFC" w:rsidRDefault="000E0DBD" w:rsidP="002C0AFC">
      <w:pPr>
        <w:spacing w:after="0" w:line="240" w:lineRule="auto"/>
        <w:ind w:firstLine="709"/>
        <w:jc w:val="both"/>
        <w:rPr>
          <w:rFonts w:ascii="Times New Roman" w:hAnsi="Times New Roman"/>
          <w:sz w:val="24"/>
          <w:szCs w:val="24"/>
          <w:lang w:val="en-US"/>
        </w:rPr>
      </w:pPr>
      <w:r w:rsidRPr="002C0AFC">
        <w:rPr>
          <w:rFonts w:ascii="Times New Roman" w:hAnsi="Times New Roman"/>
          <w:sz w:val="24"/>
          <w:szCs w:val="24"/>
          <w:lang w:val="en-US"/>
        </w:rPr>
        <w:t>3. Obespechenie ustojchivogo razvitija organizacij agrarnogo sektora: kollek-tivnaja monografija /Lipchiu N.V., Zaharjan A.V., Shevchenko Ju.S., Jurchenko A.A., Lip-chiu A.I., Fedotova Ju.Je., Gerasimenko O.A., Gerasimenko O.V., Lipchiu K.I., Nevodova I.A., Ch</w:t>
      </w:r>
      <w:r w:rsidRPr="002C0AFC">
        <w:rPr>
          <w:rFonts w:ascii="Times New Roman" w:hAnsi="Times New Roman"/>
          <w:sz w:val="24"/>
          <w:szCs w:val="24"/>
          <w:lang w:val="en-US"/>
        </w:rPr>
        <w:t>a</w:t>
      </w:r>
      <w:r w:rsidRPr="002C0AFC">
        <w:rPr>
          <w:rFonts w:ascii="Times New Roman" w:hAnsi="Times New Roman"/>
          <w:sz w:val="24"/>
          <w:szCs w:val="24"/>
          <w:lang w:val="en-US"/>
        </w:rPr>
        <w:t>purko Ja.Ja., Bocharova O.F., Nosalenko P.A., Haljapin A.A., Ulybina L.K., Si-gidova S.I., Vasil'chenko E.I., Okorokova O.A., Chjornaja O.A., Blohina I.M. i dr. / Pod redakciej N.V. Lipchiu. - Krasnodar, 2014.</w:t>
      </w:r>
    </w:p>
    <w:p w:rsidR="000E0DBD" w:rsidRPr="002C0AFC" w:rsidRDefault="000E0DBD" w:rsidP="002C0AFC">
      <w:pPr>
        <w:spacing w:after="0" w:line="240" w:lineRule="auto"/>
        <w:ind w:firstLine="709"/>
        <w:jc w:val="both"/>
        <w:rPr>
          <w:rFonts w:ascii="Times New Roman" w:hAnsi="Times New Roman"/>
          <w:sz w:val="24"/>
          <w:szCs w:val="24"/>
          <w:lang w:val="en-US"/>
        </w:rPr>
      </w:pPr>
      <w:r w:rsidRPr="002C0AFC">
        <w:rPr>
          <w:rFonts w:ascii="Times New Roman" w:hAnsi="Times New Roman"/>
          <w:sz w:val="24"/>
          <w:szCs w:val="24"/>
          <w:lang w:val="en-US"/>
        </w:rPr>
        <w:t>4. Ocenka osnovnyh mehanizmov formirovanija finansovoj ustojchivosti raz-vitija o</w:t>
      </w:r>
      <w:r w:rsidRPr="002C0AFC">
        <w:rPr>
          <w:rFonts w:ascii="Times New Roman" w:hAnsi="Times New Roman"/>
          <w:sz w:val="24"/>
          <w:szCs w:val="24"/>
          <w:lang w:val="en-US"/>
        </w:rPr>
        <w:t>r</w:t>
      </w:r>
      <w:r w:rsidRPr="002C0AFC">
        <w:rPr>
          <w:rFonts w:ascii="Times New Roman" w:hAnsi="Times New Roman"/>
          <w:sz w:val="24"/>
          <w:szCs w:val="24"/>
          <w:lang w:val="en-US"/>
        </w:rPr>
        <w:t>ganizacij agrarnogo sektora jekonomiki Krasnodarskogo kraja: Kollektivnaja monografija / But V.V., Blohina I.M., Bocharova O.F., Buglak K.A., Vasil'chenko E.I., Gerasimenko O.A., Zaharjan A.V., Kotenko Ju.V., Lipchiu A.I., Lipchiu K.I., Lipchiu N.V., Lykov D.P., Miros</w:t>
      </w:r>
      <w:r w:rsidRPr="002C0AFC">
        <w:rPr>
          <w:rFonts w:ascii="Times New Roman" w:hAnsi="Times New Roman"/>
          <w:sz w:val="24"/>
          <w:szCs w:val="24"/>
          <w:lang w:val="en-US"/>
        </w:rPr>
        <w:t>h</w:t>
      </w:r>
      <w:r w:rsidRPr="002C0AFC">
        <w:rPr>
          <w:rFonts w:ascii="Times New Roman" w:hAnsi="Times New Roman"/>
          <w:sz w:val="24"/>
          <w:szCs w:val="24"/>
          <w:lang w:val="en-US"/>
        </w:rPr>
        <w:t>nichenko M.B., Nevodova I.A., Nosalenko P.A., Okorokova O.A., Sigidova S.I., Fedotova Ju.Je., Haljapin A.A., Chapurko Ja.Ja. i dr. / Pod redakci-ej N.V. Lipchiu. - Krasnodar, 2013. Ser. 90 let Kubanskomu GAU</w:t>
      </w:r>
    </w:p>
    <w:p w:rsidR="000E0DBD" w:rsidRPr="002C0AFC" w:rsidRDefault="000E0DBD" w:rsidP="002C0AFC">
      <w:pPr>
        <w:spacing w:after="0" w:line="240" w:lineRule="auto"/>
        <w:ind w:firstLine="709"/>
        <w:jc w:val="both"/>
        <w:rPr>
          <w:rFonts w:ascii="Times New Roman" w:hAnsi="Times New Roman"/>
          <w:sz w:val="24"/>
          <w:szCs w:val="24"/>
          <w:lang w:val="en-US"/>
        </w:rPr>
      </w:pPr>
      <w:r w:rsidRPr="002C0AFC">
        <w:rPr>
          <w:rFonts w:ascii="Times New Roman" w:hAnsi="Times New Roman"/>
          <w:sz w:val="24"/>
          <w:szCs w:val="24"/>
          <w:lang w:val="en-US"/>
        </w:rPr>
        <w:t>5. Sigidov, Ju.I. Metodika analiza finansovogo sostojanija i ocenka potenci-al'nosti bankrotstva sel'skohozjajstvennyh organizacij: monografija / Ju.I. Sigidov, S.A. Kucherenko, N.S. Zhmin'ko. – M.: INFRA-M, 2015. – 120 s.</w:t>
      </w:r>
    </w:p>
    <w:p w:rsidR="000E0DBD" w:rsidRPr="002C0AFC" w:rsidRDefault="000E0DBD" w:rsidP="002C0AFC">
      <w:pPr>
        <w:spacing w:after="0" w:line="240" w:lineRule="auto"/>
        <w:ind w:firstLine="709"/>
        <w:jc w:val="both"/>
        <w:rPr>
          <w:rFonts w:ascii="Times New Roman" w:hAnsi="Times New Roman"/>
          <w:sz w:val="24"/>
          <w:szCs w:val="24"/>
          <w:lang w:val="en-US"/>
        </w:rPr>
      </w:pPr>
      <w:r w:rsidRPr="002C0AFC">
        <w:rPr>
          <w:rFonts w:ascii="Times New Roman" w:hAnsi="Times New Roman"/>
          <w:sz w:val="24"/>
          <w:szCs w:val="24"/>
          <w:lang w:val="en-US"/>
        </w:rPr>
        <w:t>6. Sigidov, Ju.I. Organizacionno-jekonomicheskie problemy povyshenija jeffek-tivnosti sel'skohozjajstvennogo proizvodstva (po materialam Krasnodarskogo kraja): dis. … doktora jekon. nauk : 08.00.05 / Sigidov Jurij Ivanovich. – Krasnodar, 2001. – 328 s.</w:t>
      </w:r>
    </w:p>
    <w:p w:rsidR="000E0DBD" w:rsidRPr="002C0AFC" w:rsidRDefault="000E0DBD" w:rsidP="002C0AFC">
      <w:pPr>
        <w:spacing w:after="0" w:line="240" w:lineRule="auto"/>
        <w:ind w:firstLine="709"/>
        <w:jc w:val="both"/>
        <w:rPr>
          <w:rFonts w:ascii="Times New Roman" w:hAnsi="Times New Roman"/>
          <w:sz w:val="24"/>
          <w:szCs w:val="24"/>
          <w:lang w:val="en-US"/>
        </w:rPr>
      </w:pPr>
      <w:r w:rsidRPr="002C0AFC">
        <w:rPr>
          <w:rFonts w:ascii="Times New Roman" w:hAnsi="Times New Roman"/>
          <w:sz w:val="24"/>
          <w:szCs w:val="24"/>
          <w:lang w:val="en-US"/>
        </w:rPr>
        <w:t>7. Sigidov, Ju.I. Organizacija predprinimatel'skoj dejatel'nosti v APK. Ch. 1 / Ju.I. Si</w:t>
      </w:r>
      <w:r w:rsidRPr="002C0AFC">
        <w:rPr>
          <w:rFonts w:ascii="Times New Roman" w:hAnsi="Times New Roman"/>
          <w:sz w:val="24"/>
          <w:szCs w:val="24"/>
          <w:lang w:val="en-US"/>
        </w:rPr>
        <w:t>g</w:t>
      </w:r>
      <w:r w:rsidRPr="002C0AFC">
        <w:rPr>
          <w:rFonts w:ascii="Times New Roman" w:hAnsi="Times New Roman"/>
          <w:sz w:val="24"/>
          <w:szCs w:val="24"/>
          <w:lang w:val="en-US"/>
        </w:rPr>
        <w:t>idov, T.E. Malofeev; pod red. I.T. Trubilina. – Krasnodar, 1994. – 282 s.</w:t>
      </w:r>
    </w:p>
    <w:p w:rsidR="000E0DBD" w:rsidRPr="002C0AFC" w:rsidRDefault="000E0DBD" w:rsidP="002C0AFC">
      <w:pPr>
        <w:spacing w:after="0" w:line="240" w:lineRule="auto"/>
        <w:ind w:firstLine="709"/>
        <w:jc w:val="both"/>
        <w:rPr>
          <w:rFonts w:ascii="Times New Roman" w:hAnsi="Times New Roman"/>
          <w:sz w:val="24"/>
          <w:szCs w:val="24"/>
          <w:lang w:val="en-US"/>
        </w:rPr>
      </w:pPr>
      <w:r w:rsidRPr="002C0AFC">
        <w:rPr>
          <w:rFonts w:ascii="Times New Roman" w:hAnsi="Times New Roman"/>
          <w:sz w:val="24"/>
          <w:szCs w:val="24"/>
          <w:lang w:val="en-US"/>
        </w:rPr>
        <w:t>8. Sigidov, Ju.I. Teoretiko-metodologicheskie osnovy diskriminantno-rejtingovogo analiza finansovogo sostojanija hozjajstvujushhego sub#ekta / Ju.I. Sigi-dov, N.S. Zhmin'ko / Politematicheskij setevoj jelektronnyj nauchnyj zhurnal Kuban-skogo gosudarstvennogo agrarnogo universiteta. – 2014. - № 98. – S. 1072-1081.</w:t>
      </w:r>
    </w:p>
    <w:p w:rsidR="000E0DBD" w:rsidRPr="002C0AFC" w:rsidRDefault="000E0DBD" w:rsidP="002C0AFC">
      <w:pPr>
        <w:spacing w:after="0" w:line="240" w:lineRule="auto"/>
        <w:ind w:firstLine="709"/>
        <w:jc w:val="both"/>
        <w:rPr>
          <w:rFonts w:ascii="Times New Roman" w:hAnsi="Times New Roman"/>
          <w:sz w:val="24"/>
          <w:szCs w:val="24"/>
          <w:lang w:val="en-US"/>
        </w:rPr>
      </w:pPr>
      <w:r w:rsidRPr="002C0AFC">
        <w:rPr>
          <w:rFonts w:ascii="Times New Roman" w:hAnsi="Times New Roman"/>
          <w:sz w:val="24"/>
          <w:szCs w:val="24"/>
          <w:lang w:val="en-US"/>
        </w:rPr>
        <w:t>9. Sigidova, S.I. Analiz finansovyh rezul'tatov na predprijatii / S.I. Sigi-dova, R.D. Chemodanov // V sbornike: Informacionnoe obespechenie jeffektivnogo upravlenija dej</w:t>
      </w:r>
      <w:r w:rsidRPr="002C0AFC">
        <w:rPr>
          <w:rFonts w:ascii="Times New Roman" w:hAnsi="Times New Roman"/>
          <w:sz w:val="24"/>
          <w:szCs w:val="24"/>
          <w:lang w:val="en-US"/>
        </w:rPr>
        <w:t>a</w:t>
      </w:r>
      <w:r w:rsidRPr="002C0AFC">
        <w:rPr>
          <w:rFonts w:ascii="Times New Roman" w:hAnsi="Times New Roman"/>
          <w:sz w:val="24"/>
          <w:szCs w:val="24"/>
          <w:lang w:val="en-US"/>
        </w:rPr>
        <w:t>tel'nost'ju jekonomicheskih sub#ektov. Materialy VI mezhdunarodnoj nauchnoj konferencii, 2016. – S. 188-193.</w:t>
      </w:r>
    </w:p>
    <w:p w:rsidR="000E0DBD" w:rsidRPr="002C0AFC" w:rsidRDefault="000E0DBD" w:rsidP="002C0AFC">
      <w:pPr>
        <w:spacing w:after="0" w:line="240" w:lineRule="auto"/>
        <w:ind w:firstLine="709"/>
        <w:jc w:val="both"/>
        <w:rPr>
          <w:rFonts w:ascii="Times New Roman" w:hAnsi="Times New Roman"/>
          <w:sz w:val="24"/>
          <w:szCs w:val="24"/>
          <w:lang w:val="en-US"/>
        </w:rPr>
      </w:pPr>
    </w:p>
    <w:p w:rsidR="000E0DBD" w:rsidRPr="002C0AFC" w:rsidRDefault="000E0DBD" w:rsidP="002C0AFC">
      <w:pPr>
        <w:spacing w:after="0" w:line="240" w:lineRule="auto"/>
        <w:ind w:firstLine="709"/>
        <w:jc w:val="both"/>
        <w:rPr>
          <w:rFonts w:ascii="Times New Roman" w:hAnsi="Times New Roman"/>
          <w:sz w:val="24"/>
          <w:szCs w:val="24"/>
          <w:lang w:val="en-US"/>
        </w:rPr>
      </w:pPr>
      <w:r w:rsidRPr="002C0AFC">
        <w:rPr>
          <w:rFonts w:ascii="Times New Roman" w:hAnsi="Times New Roman"/>
          <w:sz w:val="24"/>
          <w:szCs w:val="24"/>
          <w:lang w:val="en-US"/>
        </w:rPr>
        <w:t>10. Fisenko, E.A. Analiz finansovogo sostojanija sel'skohozjajstvennyh organi-zacij / E.A. Fisenko, N.Ju. Moroz, N.G. Davydenko // V sbornike: Problemy i per-spektivy razvitija teorii i praktiki jekonomicheskogo analiza v Rossii i za rubezhom. Chetvertaja mezhdunaro</w:t>
      </w:r>
      <w:r w:rsidRPr="002C0AFC">
        <w:rPr>
          <w:rFonts w:ascii="Times New Roman" w:hAnsi="Times New Roman"/>
          <w:sz w:val="24"/>
          <w:szCs w:val="24"/>
          <w:lang w:val="en-US"/>
        </w:rPr>
        <w:t>d</w:t>
      </w:r>
      <w:r w:rsidRPr="002C0AFC">
        <w:rPr>
          <w:rFonts w:ascii="Times New Roman" w:hAnsi="Times New Roman"/>
          <w:sz w:val="24"/>
          <w:szCs w:val="24"/>
          <w:lang w:val="en-US"/>
        </w:rPr>
        <w:t>naja nauchno-prakticheskaja konferencija studentov, aspirantov, prepodavatelej. – Krasnodar, 2015. – S. 213-220.</w:t>
      </w:r>
    </w:p>
    <w:sectPr w:rsidR="000E0DBD" w:rsidRPr="002C0AFC" w:rsidSect="00970C69">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6B9" w:rsidRDefault="009276B9" w:rsidP="00563E1B">
      <w:pPr>
        <w:spacing w:after="0" w:line="240" w:lineRule="auto"/>
      </w:pPr>
      <w:r>
        <w:separator/>
      </w:r>
    </w:p>
  </w:endnote>
  <w:endnote w:type="continuationSeparator" w:id="0">
    <w:p w:rsidR="009276B9" w:rsidRDefault="009276B9" w:rsidP="00563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DBD" w:rsidRDefault="000E0DBD">
    <w:pPr>
      <w:pStyle w:val="ae"/>
    </w:pPr>
    <w:r w:rsidRPr="00A21AED">
      <w:rPr>
        <w:rFonts w:ascii="Times New Roman" w:hAnsi="Times New Roman"/>
        <w:sz w:val="24"/>
        <w:szCs w:val="24"/>
      </w:rPr>
      <w:t>http://ej.kubagro.ru/201</w:t>
    </w:r>
    <w:r w:rsidRPr="00A21AED">
      <w:rPr>
        <w:rFonts w:ascii="Times New Roman" w:hAnsi="Times New Roman"/>
        <w:sz w:val="24"/>
        <w:szCs w:val="24"/>
        <w:lang w:val="en-US"/>
      </w:rPr>
      <w:t>6</w:t>
    </w:r>
    <w:r w:rsidRPr="00A21AED">
      <w:rPr>
        <w:rFonts w:ascii="Times New Roman" w:hAnsi="Times New Roman"/>
        <w:sz w:val="24"/>
        <w:szCs w:val="24"/>
      </w:rPr>
      <w:t>/</w:t>
    </w:r>
    <w:r w:rsidRPr="00A21AED">
      <w:rPr>
        <w:rFonts w:ascii="Times New Roman" w:hAnsi="Times New Roman"/>
        <w:sz w:val="24"/>
        <w:szCs w:val="24"/>
        <w:lang w:val="en-US"/>
      </w:rPr>
      <w:t>0</w:t>
    </w:r>
    <w:r>
      <w:rPr>
        <w:rFonts w:ascii="Times New Roman" w:hAnsi="Times New Roman"/>
        <w:sz w:val="24"/>
        <w:szCs w:val="24"/>
      </w:rPr>
      <w:t>5</w:t>
    </w:r>
    <w:r w:rsidRPr="00A21AED">
      <w:rPr>
        <w:rFonts w:ascii="Times New Roman" w:hAnsi="Times New Roman"/>
        <w:sz w:val="24"/>
        <w:szCs w:val="24"/>
      </w:rPr>
      <w:t>/pdf/</w:t>
    </w:r>
    <w:r w:rsidRPr="00A21AED">
      <w:rPr>
        <w:rFonts w:ascii="Times New Roman" w:hAnsi="Times New Roman"/>
        <w:sz w:val="24"/>
        <w:szCs w:val="24"/>
        <w:lang w:val="en-US"/>
      </w:rPr>
      <w:t>2</w:t>
    </w:r>
    <w:r>
      <w:rPr>
        <w:rFonts w:ascii="Times New Roman" w:hAnsi="Times New Roman"/>
        <w:sz w:val="24"/>
        <w:szCs w:val="24"/>
      </w:rPr>
      <w:t>5</w:t>
    </w:r>
    <w:r w:rsidRPr="00A21AED">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6B9" w:rsidRDefault="009276B9" w:rsidP="00563E1B">
      <w:pPr>
        <w:spacing w:after="0" w:line="240" w:lineRule="auto"/>
      </w:pPr>
      <w:r>
        <w:separator/>
      </w:r>
    </w:p>
  </w:footnote>
  <w:footnote w:type="continuationSeparator" w:id="0">
    <w:p w:rsidR="009276B9" w:rsidRDefault="009276B9" w:rsidP="00563E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DBD" w:rsidRDefault="000E0DBD" w:rsidP="003943DB">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0E0DBD" w:rsidRDefault="000E0DBD" w:rsidP="00D82905">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DBD" w:rsidRPr="00D82905" w:rsidRDefault="000E0DBD" w:rsidP="003943DB">
    <w:pPr>
      <w:pStyle w:val="ac"/>
      <w:framePr w:wrap="around" w:vAnchor="text" w:hAnchor="margin" w:xAlign="right" w:y="1"/>
      <w:rPr>
        <w:rStyle w:val="af0"/>
        <w:rFonts w:ascii="Times New Roman" w:hAnsi="Times New Roman"/>
        <w:sz w:val="28"/>
        <w:szCs w:val="28"/>
      </w:rPr>
    </w:pPr>
    <w:r w:rsidRPr="00D82905">
      <w:rPr>
        <w:rStyle w:val="af0"/>
        <w:rFonts w:ascii="Times New Roman" w:hAnsi="Times New Roman"/>
        <w:sz w:val="28"/>
        <w:szCs w:val="28"/>
      </w:rPr>
      <w:fldChar w:fldCharType="begin"/>
    </w:r>
    <w:r w:rsidRPr="00D82905">
      <w:rPr>
        <w:rStyle w:val="af0"/>
        <w:rFonts w:ascii="Times New Roman" w:hAnsi="Times New Roman"/>
        <w:sz w:val="28"/>
        <w:szCs w:val="28"/>
      </w:rPr>
      <w:instrText xml:space="preserve">PAGE  </w:instrText>
    </w:r>
    <w:r w:rsidRPr="00D82905">
      <w:rPr>
        <w:rStyle w:val="af0"/>
        <w:rFonts w:ascii="Times New Roman" w:hAnsi="Times New Roman"/>
        <w:sz w:val="28"/>
        <w:szCs w:val="28"/>
      </w:rPr>
      <w:fldChar w:fldCharType="separate"/>
    </w:r>
    <w:r w:rsidR="00810F1A">
      <w:rPr>
        <w:rStyle w:val="af0"/>
        <w:rFonts w:ascii="Times New Roman" w:hAnsi="Times New Roman"/>
        <w:noProof/>
        <w:sz w:val="28"/>
        <w:szCs w:val="28"/>
      </w:rPr>
      <w:t>12</w:t>
    </w:r>
    <w:r w:rsidRPr="00D82905">
      <w:rPr>
        <w:rStyle w:val="af0"/>
        <w:rFonts w:ascii="Times New Roman" w:hAnsi="Times New Roman"/>
        <w:sz w:val="28"/>
        <w:szCs w:val="28"/>
      </w:rPr>
      <w:fldChar w:fldCharType="end"/>
    </w:r>
  </w:p>
  <w:p w:rsidR="000E0DBD" w:rsidRPr="00D82905" w:rsidRDefault="000E0DBD" w:rsidP="00D82905">
    <w:pPr>
      <w:pStyle w:val="ac"/>
      <w:ind w:right="360"/>
      <w:rPr>
        <w:rFonts w:ascii="Times New Roman" w:hAnsi="Times New Roman"/>
      </w:rPr>
    </w:pPr>
    <w:r w:rsidRPr="00D82905">
      <w:rPr>
        <w:rFonts w:ascii="Times New Roman" w:hAnsi="Times New Roman"/>
        <w:sz w:val="24"/>
        <w:szCs w:val="24"/>
      </w:rPr>
      <w:t>Научный журнал КубГАУ, №119</w:t>
    </w:r>
    <w:r w:rsidRPr="00D82905">
      <w:rPr>
        <w:rFonts w:ascii="Times New Roman" w:hAnsi="Times New Roman"/>
        <w:sz w:val="24"/>
        <w:szCs w:val="24"/>
        <w:lang w:val="en-US"/>
      </w:rPr>
      <w:t>(0</w:t>
    </w:r>
    <w:r>
      <w:rPr>
        <w:rFonts w:ascii="Times New Roman" w:hAnsi="Times New Roman"/>
        <w:sz w:val="24"/>
        <w:szCs w:val="24"/>
      </w:rPr>
      <w:t>5</w:t>
    </w:r>
    <w:r w:rsidRPr="00D82905">
      <w:rPr>
        <w:rFonts w:ascii="Times New Roman" w:hAnsi="Times New Roman"/>
        <w:sz w:val="24"/>
        <w:szCs w:val="24"/>
      </w:rPr>
      <w:t>), 201</w:t>
    </w:r>
    <w:r w:rsidRPr="00D82905">
      <w:rPr>
        <w:rFonts w:ascii="Times New Roman" w:hAnsi="Times New Roman"/>
        <w:sz w:val="24"/>
        <w:szCs w:val="24"/>
        <w:lang w:val="en-US"/>
      </w:rPr>
      <w:t>6</w:t>
    </w:r>
    <w:r w:rsidRPr="00D82905">
      <w:rPr>
        <w:rFonts w:ascii="Times New Roman" w:hAnsi="Times New Roman"/>
        <w:sz w:val="24"/>
        <w:szCs w:val="24"/>
      </w:rPr>
      <w:t xml:space="preserve"> года</w:t>
    </w:r>
  </w:p>
  <w:p w:rsidR="000E0DBD" w:rsidRDefault="000E0DB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4649D"/>
    <w:multiLevelType w:val="hybridMultilevel"/>
    <w:tmpl w:val="FF84F272"/>
    <w:lvl w:ilvl="0" w:tplc="2F0A11FA">
      <w:start w:val="1"/>
      <w:numFmt w:val="decimal"/>
      <w:lvlText w:val="%1."/>
      <w:lvlJc w:val="left"/>
      <w:pPr>
        <w:ind w:left="1080" w:hanging="360"/>
      </w:pPr>
      <w:rPr>
        <w:rFonts w:cs="Times New Roman" w:hint="default"/>
        <w:color w:val="0000FF"/>
        <w:u w:val="single"/>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49E10AEB"/>
    <w:multiLevelType w:val="hybridMultilevel"/>
    <w:tmpl w:val="A0AA4956"/>
    <w:lvl w:ilvl="0" w:tplc="48F4221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45EB"/>
    <w:rsid w:val="00015816"/>
    <w:rsid w:val="000248B6"/>
    <w:rsid w:val="000274AC"/>
    <w:rsid w:val="00061607"/>
    <w:rsid w:val="0006731B"/>
    <w:rsid w:val="00075779"/>
    <w:rsid w:val="000A4BA2"/>
    <w:rsid w:val="000B690E"/>
    <w:rsid w:val="000B6AEF"/>
    <w:rsid w:val="000E0DBD"/>
    <w:rsid w:val="000E4452"/>
    <w:rsid w:val="001247D8"/>
    <w:rsid w:val="001344B8"/>
    <w:rsid w:val="0016388A"/>
    <w:rsid w:val="00166F66"/>
    <w:rsid w:val="001829BF"/>
    <w:rsid w:val="002174B6"/>
    <w:rsid w:val="002248E9"/>
    <w:rsid w:val="00233451"/>
    <w:rsid w:val="002C0AFC"/>
    <w:rsid w:val="002C0C20"/>
    <w:rsid w:val="002C17BD"/>
    <w:rsid w:val="002C2C92"/>
    <w:rsid w:val="002C7F95"/>
    <w:rsid w:val="002E2713"/>
    <w:rsid w:val="00316C35"/>
    <w:rsid w:val="00324625"/>
    <w:rsid w:val="00325F93"/>
    <w:rsid w:val="003353B8"/>
    <w:rsid w:val="00353E93"/>
    <w:rsid w:val="00375EB2"/>
    <w:rsid w:val="003943DB"/>
    <w:rsid w:val="00396E79"/>
    <w:rsid w:val="003C59AF"/>
    <w:rsid w:val="003E48CC"/>
    <w:rsid w:val="003F63C5"/>
    <w:rsid w:val="004160FD"/>
    <w:rsid w:val="004223D5"/>
    <w:rsid w:val="004231C5"/>
    <w:rsid w:val="0044124D"/>
    <w:rsid w:val="00444AD2"/>
    <w:rsid w:val="004679F7"/>
    <w:rsid w:val="0047218E"/>
    <w:rsid w:val="00475517"/>
    <w:rsid w:val="004A0AAD"/>
    <w:rsid w:val="004A3B28"/>
    <w:rsid w:val="004A6D58"/>
    <w:rsid w:val="004B5D7E"/>
    <w:rsid w:val="004C3889"/>
    <w:rsid w:val="004F616F"/>
    <w:rsid w:val="00540CBE"/>
    <w:rsid w:val="00563E1B"/>
    <w:rsid w:val="00576A65"/>
    <w:rsid w:val="00592FD0"/>
    <w:rsid w:val="005E1D52"/>
    <w:rsid w:val="00610E26"/>
    <w:rsid w:val="00612F41"/>
    <w:rsid w:val="00617343"/>
    <w:rsid w:val="006175A5"/>
    <w:rsid w:val="00621FE7"/>
    <w:rsid w:val="006353C0"/>
    <w:rsid w:val="0068494E"/>
    <w:rsid w:val="006A3656"/>
    <w:rsid w:val="006B2ED6"/>
    <w:rsid w:val="006F1B0E"/>
    <w:rsid w:val="0070441E"/>
    <w:rsid w:val="00705EED"/>
    <w:rsid w:val="00775CCA"/>
    <w:rsid w:val="007F3F5A"/>
    <w:rsid w:val="00810F1A"/>
    <w:rsid w:val="00836FE6"/>
    <w:rsid w:val="00892FA6"/>
    <w:rsid w:val="008945EB"/>
    <w:rsid w:val="009276B9"/>
    <w:rsid w:val="00942BFD"/>
    <w:rsid w:val="00970C69"/>
    <w:rsid w:val="00987CAF"/>
    <w:rsid w:val="009A6282"/>
    <w:rsid w:val="009B00FF"/>
    <w:rsid w:val="009B6CA5"/>
    <w:rsid w:val="009E237E"/>
    <w:rsid w:val="00A21070"/>
    <w:rsid w:val="00A21AED"/>
    <w:rsid w:val="00A313FC"/>
    <w:rsid w:val="00A5336B"/>
    <w:rsid w:val="00A87564"/>
    <w:rsid w:val="00AA01FB"/>
    <w:rsid w:val="00AA62FF"/>
    <w:rsid w:val="00AB5CD1"/>
    <w:rsid w:val="00AC08C2"/>
    <w:rsid w:val="00B13AB3"/>
    <w:rsid w:val="00B673F6"/>
    <w:rsid w:val="00B914FE"/>
    <w:rsid w:val="00C111A8"/>
    <w:rsid w:val="00C1127E"/>
    <w:rsid w:val="00C36D07"/>
    <w:rsid w:val="00C6668A"/>
    <w:rsid w:val="00C77325"/>
    <w:rsid w:val="00CB7BB1"/>
    <w:rsid w:val="00CC45E2"/>
    <w:rsid w:val="00CE3357"/>
    <w:rsid w:val="00D255F9"/>
    <w:rsid w:val="00D30E19"/>
    <w:rsid w:val="00D33CAD"/>
    <w:rsid w:val="00D5221A"/>
    <w:rsid w:val="00D5504B"/>
    <w:rsid w:val="00D8033E"/>
    <w:rsid w:val="00D82905"/>
    <w:rsid w:val="00D91639"/>
    <w:rsid w:val="00DA4624"/>
    <w:rsid w:val="00DA6EE5"/>
    <w:rsid w:val="00DC7F3E"/>
    <w:rsid w:val="00DD1C64"/>
    <w:rsid w:val="00E0268B"/>
    <w:rsid w:val="00E55764"/>
    <w:rsid w:val="00E74A80"/>
    <w:rsid w:val="00E9641C"/>
    <w:rsid w:val="00EE4D9B"/>
    <w:rsid w:val="00EE5BF8"/>
    <w:rsid w:val="00F40E6E"/>
    <w:rsid w:val="00F86026"/>
    <w:rsid w:val="00F95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5EB"/>
    <w:pPr>
      <w:spacing w:after="200" w:line="276" w:lineRule="auto"/>
    </w:pPr>
    <w:rPr>
      <w:sz w:val="22"/>
      <w:szCs w:val="22"/>
      <w:lang w:eastAsia="en-US"/>
    </w:rPr>
  </w:style>
  <w:style w:type="paragraph" w:styleId="2">
    <w:name w:val="heading 2"/>
    <w:basedOn w:val="a"/>
    <w:link w:val="20"/>
    <w:uiPriority w:val="99"/>
    <w:qFormat/>
    <w:rsid w:val="006353C0"/>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353C0"/>
    <w:rPr>
      <w:rFonts w:ascii="Times New Roman" w:hAnsi="Times New Roman" w:cs="Times New Roman"/>
      <w:b/>
      <w:bCs/>
      <w:sz w:val="36"/>
      <w:szCs w:val="36"/>
      <w:lang w:eastAsia="ru-RU"/>
    </w:rPr>
  </w:style>
  <w:style w:type="paragraph" w:styleId="a3">
    <w:name w:val="Body Text Indent"/>
    <w:basedOn w:val="a"/>
    <w:link w:val="a4"/>
    <w:uiPriority w:val="99"/>
    <w:rsid w:val="008945EB"/>
    <w:pPr>
      <w:spacing w:after="0" w:line="360" w:lineRule="auto"/>
      <w:ind w:firstLine="720"/>
      <w:jc w:val="both"/>
    </w:pPr>
    <w:rPr>
      <w:rFonts w:ascii="Times New Roman" w:eastAsia="Times New Roman" w:hAnsi="Times New Roman"/>
      <w:sz w:val="28"/>
      <w:szCs w:val="20"/>
      <w:lang w:eastAsia="ru-RU"/>
    </w:rPr>
  </w:style>
  <w:style w:type="character" w:customStyle="1" w:styleId="a4">
    <w:name w:val="Основной текст с отступом Знак"/>
    <w:link w:val="a3"/>
    <w:uiPriority w:val="99"/>
    <w:locked/>
    <w:rsid w:val="008945EB"/>
    <w:rPr>
      <w:rFonts w:ascii="Times New Roman" w:hAnsi="Times New Roman" w:cs="Times New Roman"/>
      <w:sz w:val="20"/>
      <w:szCs w:val="20"/>
      <w:lang w:eastAsia="ru-RU"/>
    </w:rPr>
  </w:style>
  <w:style w:type="table" w:styleId="a5">
    <w:name w:val="Table Grid"/>
    <w:basedOn w:val="a1"/>
    <w:uiPriority w:val="99"/>
    <w:rsid w:val="008945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D91639"/>
    <w:rPr>
      <w:rFonts w:cs="Times New Roman"/>
      <w:color w:val="0000FF"/>
      <w:u w:val="single"/>
    </w:rPr>
  </w:style>
  <w:style w:type="paragraph" w:styleId="a7">
    <w:name w:val="List Paragraph"/>
    <w:basedOn w:val="a"/>
    <w:uiPriority w:val="99"/>
    <w:qFormat/>
    <w:rsid w:val="004A6D58"/>
    <w:pPr>
      <w:ind w:left="720"/>
      <w:contextualSpacing/>
    </w:pPr>
  </w:style>
  <w:style w:type="character" w:customStyle="1" w:styleId="apple-converted-space">
    <w:name w:val="apple-converted-space"/>
    <w:uiPriority w:val="99"/>
    <w:rsid w:val="00E0268B"/>
    <w:rPr>
      <w:rFonts w:cs="Times New Roman"/>
    </w:rPr>
  </w:style>
  <w:style w:type="paragraph" w:customStyle="1" w:styleId="textabzac">
    <w:name w:val="textabzac"/>
    <w:basedOn w:val="a"/>
    <w:uiPriority w:val="99"/>
    <w:rsid w:val="00E0268B"/>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Balloon Text"/>
    <w:basedOn w:val="a"/>
    <w:link w:val="a9"/>
    <w:uiPriority w:val="99"/>
    <w:semiHidden/>
    <w:rsid w:val="00E74A80"/>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E74A80"/>
    <w:rPr>
      <w:rFonts w:ascii="Tahoma" w:hAnsi="Tahoma" w:cs="Tahoma"/>
      <w:sz w:val="16"/>
      <w:szCs w:val="16"/>
    </w:rPr>
  </w:style>
  <w:style w:type="paragraph" w:styleId="aa">
    <w:name w:val="Normal (Web)"/>
    <w:basedOn w:val="a"/>
    <w:uiPriority w:val="99"/>
    <w:semiHidden/>
    <w:rsid w:val="006353C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Strong"/>
    <w:uiPriority w:val="99"/>
    <w:qFormat/>
    <w:rsid w:val="006353C0"/>
    <w:rPr>
      <w:rFonts w:cs="Times New Roman"/>
      <w:b/>
      <w:bCs/>
    </w:rPr>
  </w:style>
  <w:style w:type="paragraph" w:styleId="ac">
    <w:name w:val="header"/>
    <w:basedOn w:val="a"/>
    <w:link w:val="ad"/>
    <w:uiPriority w:val="99"/>
    <w:rsid w:val="00563E1B"/>
    <w:pPr>
      <w:tabs>
        <w:tab w:val="center" w:pos="4677"/>
        <w:tab w:val="right" w:pos="9355"/>
      </w:tabs>
      <w:spacing w:after="0" w:line="240" w:lineRule="auto"/>
    </w:pPr>
  </w:style>
  <w:style w:type="character" w:customStyle="1" w:styleId="ad">
    <w:name w:val="Верхний колонтитул Знак"/>
    <w:link w:val="ac"/>
    <w:uiPriority w:val="99"/>
    <w:locked/>
    <w:rsid w:val="00563E1B"/>
    <w:rPr>
      <w:rFonts w:cs="Times New Roman"/>
    </w:rPr>
  </w:style>
  <w:style w:type="paragraph" w:styleId="ae">
    <w:name w:val="footer"/>
    <w:basedOn w:val="a"/>
    <w:link w:val="af"/>
    <w:uiPriority w:val="99"/>
    <w:rsid w:val="00563E1B"/>
    <w:pPr>
      <w:tabs>
        <w:tab w:val="center" w:pos="4677"/>
        <w:tab w:val="right" w:pos="9355"/>
      </w:tabs>
      <w:spacing w:after="0" w:line="240" w:lineRule="auto"/>
    </w:pPr>
  </w:style>
  <w:style w:type="character" w:customStyle="1" w:styleId="af">
    <w:name w:val="Нижний колонтитул Знак"/>
    <w:link w:val="ae"/>
    <w:uiPriority w:val="99"/>
    <w:locked/>
    <w:rsid w:val="00563E1B"/>
    <w:rPr>
      <w:rFonts w:cs="Times New Roman"/>
    </w:rPr>
  </w:style>
  <w:style w:type="character" w:styleId="af0">
    <w:name w:val="page number"/>
    <w:uiPriority w:val="99"/>
    <w:rsid w:val="00D8290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681212">
      <w:marLeft w:val="0"/>
      <w:marRight w:val="0"/>
      <w:marTop w:val="0"/>
      <w:marBottom w:val="0"/>
      <w:divBdr>
        <w:top w:val="none" w:sz="0" w:space="0" w:color="auto"/>
        <w:left w:val="none" w:sz="0" w:space="0" w:color="auto"/>
        <w:bottom w:val="none" w:sz="0" w:space="0" w:color="auto"/>
        <w:right w:val="none" w:sz="0" w:space="0" w:color="auto"/>
      </w:divBdr>
    </w:div>
    <w:div w:id="919681213">
      <w:marLeft w:val="0"/>
      <w:marRight w:val="0"/>
      <w:marTop w:val="0"/>
      <w:marBottom w:val="0"/>
      <w:divBdr>
        <w:top w:val="none" w:sz="0" w:space="0" w:color="auto"/>
        <w:left w:val="none" w:sz="0" w:space="0" w:color="auto"/>
        <w:bottom w:val="none" w:sz="0" w:space="0" w:color="auto"/>
        <w:right w:val="none" w:sz="0" w:space="0" w:color="auto"/>
      </w:divBdr>
    </w:div>
    <w:div w:id="919681214">
      <w:marLeft w:val="0"/>
      <w:marRight w:val="0"/>
      <w:marTop w:val="0"/>
      <w:marBottom w:val="0"/>
      <w:divBdr>
        <w:top w:val="none" w:sz="0" w:space="0" w:color="auto"/>
        <w:left w:val="none" w:sz="0" w:space="0" w:color="auto"/>
        <w:bottom w:val="none" w:sz="0" w:space="0" w:color="auto"/>
        <w:right w:val="none" w:sz="0" w:space="0" w:color="auto"/>
      </w:divBdr>
    </w:div>
    <w:div w:id="9196812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3040</Words>
  <Characters>17334</Characters>
  <Application>Microsoft Office Word</Application>
  <DocSecurity>0</DocSecurity>
  <Lines>144</Lines>
  <Paragraphs>40</Paragraphs>
  <ScaleCrop>false</ScaleCrop>
  <Company>SPecialiST RePack</Company>
  <LinksUpToDate>false</LinksUpToDate>
  <CharactersWithSpaces>20334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Бэлла</dc:creator>
  <cp:keywords/>
  <dc:description/>
  <cp:lastModifiedBy>1</cp:lastModifiedBy>
  <cp:revision>15</cp:revision>
  <cp:lastPrinted>2016-04-27T13:23:00Z</cp:lastPrinted>
  <dcterms:created xsi:type="dcterms:W3CDTF">2016-04-23T20:28:00Z</dcterms:created>
  <dcterms:modified xsi:type="dcterms:W3CDTF">2016-05-30T05:17:00Z</dcterms:modified>
</cp:coreProperties>
</file>