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ED27BF" w:rsidRPr="00511219" w:rsidTr="007502B2">
        <w:trPr>
          <w:trHeight w:val="284"/>
        </w:trPr>
        <w:tc>
          <w:tcPr>
            <w:tcW w:w="4786" w:type="dxa"/>
          </w:tcPr>
          <w:p w:rsidR="00ED27BF" w:rsidRDefault="00ED27BF" w:rsidP="00811F1E">
            <w:pPr>
              <w:spacing w:after="0" w:line="240" w:lineRule="auto"/>
              <w:rPr>
                <w:rFonts w:ascii="Times New Roman" w:hAnsi="Times New Roman"/>
                <w:sz w:val="20"/>
                <w:szCs w:val="20"/>
                <w:lang w:val="en-US"/>
              </w:rPr>
            </w:pPr>
            <w:r w:rsidRPr="00511219">
              <w:rPr>
                <w:rFonts w:ascii="Times New Roman" w:hAnsi="Times New Roman"/>
                <w:sz w:val="20"/>
                <w:szCs w:val="20"/>
              </w:rPr>
              <w:t>УДК 338.242.4:33</w:t>
            </w:r>
          </w:p>
          <w:p w:rsidR="00ED27BF" w:rsidRPr="00194D06" w:rsidRDefault="00ED27BF" w:rsidP="00811F1E">
            <w:pPr>
              <w:spacing w:after="0" w:line="240" w:lineRule="auto"/>
              <w:rPr>
                <w:rFonts w:ascii="Times New Roman" w:hAnsi="Times New Roman"/>
                <w:sz w:val="20"/>
                <w:szCs w:val="20"/>
                <w:lang w:val="en-US"/>
              </w:rPr>
            </w:pPr>
          </w:p>
          <w:p w:rsidR="00ED27BF" w:rsidRDefault="00ED27BF" w:rsidP="00811F1E">
            <w:pPr>
              <w:spacing w:after="0" w:line="240" w:lineRule="auto"/>
              <w:rPr>
                <w:rFonts w:ascii="Times New Roman" w:hAnsi="Times New Roman"/>
                <w:sz w:val="20"/>
                <w:szCs w:val="20"/>
                <w:lang w:val="en-US"/>
              </w:rPr>
            </w:pPr>
            <w:r w:rsidRPr="00194D06">
              <w:rPr>
                <w:rFonts w:ascii="Times New Roman" w:hAnsi="Times New Roman"/>
                <w:sz w:val="20"/>
                <w:szCs w:val="20"/>
                <w:lang w:val="en-US"/>
              </w:rPr>
              <w:t>08.00.00 Экономические науки</w:t>
            </w:r>
          </w:p>
          <w:p w:rsidR="00ED27BF" w:rsidRPr="00194D06" w:rsidRDefault="00ED27BF" w:rsidP="00811F1E">
            <w:pPr>
              <w:spacing w:after="0" w:line="240" w:lineRule="auto"/>
              <w:rPr>
                <w:rFonts w:ascii="Times New Roman" w:hAnsi="Times New Roman"/>
                <w:sz w:val="20"/>
                <w:szCs w:val="20"/>
                <w:lang w:val="en-US"/>
              </w:rPr>
            </w:pPr>
          </w:p>
        </w:tc>
        <w:tc>
          <w:tcPr>
            <w:tcW w:w="4500" w:type="dxa"/>
          </w:tcPr>
          <w:p w:rsidR="00ED27BF" w:rsidRDefault="00ED27BF" w:rsidP="00811F1E">
            <w:pPr>
              <w:spacing w:after="0" w:line="240" w:lineRule="auto"/>
              <w:rPr>
                <w:rFonts w:ascii="Times New Roman" w:hAnsi="Times New Roman"/>
                <w:sz w:val="20"/>
                <w:szCs w:val="20"/>
                <w:lang w:val="en-US"/>
              </w:rPr>
            </w:pPr>
            <w:r w:rsidRPr="00511219">
              <w:rPr>
                <w:rFonts w:ascii="Times New Roman" w:hAnsi="Times New Roman"/>
                <w:sz w:val="20"/>
                <w:szCs w:val="20"/>
                <w:lang w:val="en-US"/>
              </w:rPr>
              <w:t>UDC</w:t>
            </w:r>
            <w:r w:rsidRPr="00511219">
              <w:rPr>
                <w:rFonts w:ascii="Times New Roman" w:hAnsi="Times New Roman"/>
                <w:b/>
                <w:sz w:val="20"/>
                <w:szCs w:val="20"/>
                <w:lang w:val="en-US"/>
              </w:rPr>
              <w:t xml:space="preserve"> </w:t>
            </w:r>
            <w:r w:rsidRPr="00511219">
              <w:rPr>
                <w:rFonts w:ascii="Times New Roman" w:hAnsi="Times New Roman"/>
                <w:sz w:val="20"/>
                <w:szCs w:val="20"/>
              </w:rPr>
              <w:t>338.242.4:33</w:t>
            </w:r>
          </w:p>
          <w:p w:rsidR="00ED27BF" w:rsidRDefault="00ED27BF" w:rsidP="00811F1E">
            <w:pPr>
              <w:spacing w:after="0" w:line="240" w:lineRule="auto"/>
              <w:rPr>
                <w:rFonts w:ascii="Times New Roman" w:hAnsi="Times New Roman"/>
                <w:sz w:val="20"/>
                <w:szCs w:val="20"/>
                <w:lang w:val="en-US"/>
              </w:rPr>
            </w:pPr>
          </w:p>
          <w:p w:rsidR="00ED27BF" w:rsidRPr="00194D06" w:rsidRDefault="00ED27BF" w:rsidP="00811F1E">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ED27BF" w:rsidRPr="00511219" w:rsidRDefault="00ED27BF" w:rsidP="00811F1E">
            <w:pPr>
              <w:spacing w:after="0" w:line="240" w:lineRule="auto"/>
              <w:contextualSpacing/>
              <w:rPr>
                <w:rFonts w:ascii="Times New Roman" w:hAnsi="Times New Roman"/>
                <w:b/>
                <w:sz w:val="20"/>
                <w:szCs w:val="20"/>
              </w:rPr>
            </w:pPr>
          </w:p>
        </w:tc>
      </w:tr>
      <w:tr w:rsidR="00ED27BF" w:rsidRPr="00511219" w:rsidTr="00194D06">
        <w:trPr>
          <w:trHeight w:val="180"/>
        </w:trPr>
        <w:tc>
          <w:tcPr>
            <w:tcW w:w="4786" w:type="dxa"/>
          </w:tcPr>
          <w:p w:rsidR="00ED27BF" w:rsidRPr="00511219" w:rsidRDefault="00ED27BF" w:rsidP="00811F1E">
            <w:pPr>
              <w:tabs>
                <w:tab w:val="left" w:pos="567"/>
              </w:tabs>
              <w:spacing w:after="0" w:line="240" w:lineRule="auto"/>
              <w:contextualSpacing/>
              <w:rPr>
                <w:rFonts w:ascii="Times New Roman" w:hAnsi="Times New Roman"/>
                <w:b/>
                <w:sz w:val="20"/>
                <w:szCs w:val="20"/>
              </w:rPr>
            </w:pPr>
            <w:r w:rsidRPr="00511219">
              <w:rPr>
                <w:rFonts w:ascii="Times New Roman" w:hAnsi="Times New Roman"/>
                <w:b/>
                <w:sz w:val="20"/>
                <w:szCs w:val="20"/>
              </w:rPr>
              <w:t>ДЕФИНИЦИИ И КРИТЕРИИ РАЗВИТИЯ М</w:t>
            </w:r>
            <w:r w:rsidRPr="00511219">
              <w:rPr>
                <w:rFonts w:ascii="Times New Roman" w:hAnsi="Times New Roman"/>
                <w:b/>
                <w:sz w:val="20"/>
                <w:szCs w:val="20"/>
              </w:rPr>
              <w:t>А</w:t>
            </w:r>
            <w:r w:rsidRPr="00511219">
              <w:rPr>
                <w:rFonts w:ascii="Times New Roman" w:hAnsi="Times New Roman"/>
                <w:b/>
                <w:sz w:val="20"/>
                <w:szCs w:val="20"/>
              </w:rPr>
              <w:t>ЛЫХ АГРАРНЫХ ФОРМ ХОЗЯЙСТВОВАНИЯ</w:t>
            </w:r>
          </w:p>
          <w:p w:rsidR="00ED27BF" w:rsidRPr="00511219" w:rsidRDefault="00ED27BF" w:rsidP="00811F1E">
            <w:pPr>
              <w:spacing w:after="0" w:line="240" w:lineRule="auto"/>
              <w:rPr>
                <w:rFonts w:ascii="Times New Roman" w:hAnsi="Times New Roman"/>
                <w:b/>
                <w:sz w:val="20"/>
                <w:szCs w:val="20"/>
              </w:rPr>
            </w:pPr>
            <w:bookmarkStart w:id="0" w:name="_GoBack"/>
            <w:bookmarkEnd w:id="0"/>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rPr>
            </w:pPr>
            <w:r w:rsidRPr="00511219">
              <w:rPr>
                <w:rFonts w:ascii="Times New Roman" w:hAnsi="Times New Roman"/>
                <w:sz w:val="20"/>
                <w:szCs w:val="20"/>
              </w:rPr>
              <w:t>Лисовская Раксана Николаевна</w:t>
            </w:r>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rPr>
            </w:pPr>
            <w:r>
              <w:rPr>
                <w:rFonts w:ascii="Times New Roman" w:hAnsi="Times New Roman"/>
                <w:sz w:val="20"/>
                <w:szCs w:val="20"/>
              </w:rPr>
              <w:t xml:space="preserve">аспирант кафедры управления </w:t>
            </w:r>
            <w:r w:rsidRPr="00511219">
              <w:rPr>
                <w:rFonts w:ascii="Times New Roman" w:hAnsi="Times New Roman"/>
                <w:sz w:val="20"/>
                <w:szCs w:val="20"/>
              </w:rPr>
              <w:t>и маркетинга</w:t>
            </w:r>
          </w:p>
          <w:p w:rsidR="00ED27BF" w:rsidRPr="00511219" w:rsidRDefault="00ED27BF" w:rsidP="00811F1E">
            <w:pPr>
              <w:spacing w:after="0" w:line="240" w:lineRule="auto"/>
              <w:rPr>
                <w:rFonts w:ascii="Times New Roman" w:eastAsia="TimesNewRoman" w:hAnsi="Times New Roman"/>
                <w:sz w:val="20"/>
                <w:szCs w:val="20"/>
              </w:rPr>
            </w:pPr>
            <w:r w:rsidRPr="00511219">
              <w:rPr>
                <w:rFonts w:ascii="Times New Roman" w:hAnsi="Times New Roman"/>
                <w:color w:val="000000"/>
                <w:sz w:val="20"/>
                <w:szCs w:val="20"/>
                <w:shd w:val="clear" w:color="auto" w:fill="FFFFFF"/>
                <w:lang w:val="en-US"/>
              </w:rPr>
              <w:t>SPIN</w:t>
            </w:r>
            <w:r w:rsidRPr="00511219">
              <w:rPr>
                <w:rFonts w:ascii="Times New Roman" w:hAnsi="Times New Roman"/>
                <w:color w:val="000000"/>
                <w:sz w:val="20"/>
                <w:szCs w:val="20"/>
                <w:shd w:val="clear" w:color="auto" w:fill="FFFFFF"/>
              </w:rPr>
              <w:t>-код</w:t>
            </w:r>
            <w:r w:rsidRPr="00511219">
              <w:rPr>
                <w:rFonts w:ascii="Times New Roman" w:hAnsi="Times New Roman"/>
                <w:color w:val="000000"/>
                <w:sz w:val="20"/>
                <w:szCs w:val="20"/>
              </w:rPr>
              <w:t xml:space="preserve">: 9909-3317, </w:t>
            </w:r>
            <w:r w:rsidRPr="00511219">
              <w:rPr>
                <w:rFonts w:ascii="Times New Roman" w:hAnsi="Times New Roman"/>
                <w:sz w:val="20"/>
                <w:szCs w:val="20"/>
              </w:rPr>
              <w:t>т.</w:t>
            </w:r>
            <w:r w:rsidRPr="00511219">
              <w:rPr>
                <w:rFonts w:ascii="Times New Roman" w:eastAsia="TimesNewRoman" w:hAnsi="Times New Roman"/>
                <w:sz w:val="20"/>
                <w:szCs w:val="20"/>
              </w:rPr>
              <w:t xml:space="preserve"> 89183429181</w:t>
            </w:r>
          </w:p>
          <w:p w:rsidR="00ED27BF" w:rsidRPr="00511219" w:rsidRDefault="00ED27BF" w:rsidP="00811F1E">
            <w:pPr>
              <w:spacing w:after="0" w:line="240" w:lineRule="auto"/>
              <w:rPr>
                <w:rFonts w:ascii="Times New Roman" w:hAnsi="Times New Roman"/>
                <w:sz w:val="20"/>
                <w:szCs w:val="20"/>
                <w:shd w:val="clear" w:color="auto" w:fill="F3F3F3"/>
              </w:rPr>
            </w:pPr>
            <w:r w:rsidRPr="00511219">
              <w:rPr>
                <w:rFonts w:ascii="Times New Roman" w:eastAsia="TimesNewRoman" w:hAnsi="Times New Roman"/>
                <w:sz w:val="20"/>
                <w:szCs w:val="20"/>
                <w:lang w:val="en-US"/>
              </w:rPr>
              <w:t>e</w:t>
            </w:r>
            <w:r w:rsidRPr="00511219">
              <w:rPr>
                <w:rFonts w:ascii="Times New Roman" w:eastAsia="TimesNewRoman" w:hAnsi="Times New Roman"/>
                <w:sz w:val="20"/>
                <w:szCs w:val="20"/>
              </w:rPr>
              <w:t>-</w:t>
            </w:r>
            <w:r w:rsidRPr="00511219">
              <w:rPr>
                <w:rFonts w:ascii="Times New Roman" w:eastAsia="TimesNewRoman" w:hAnsi="Times New Roman"/>
                <w:sz w:val="20"/>
                <w:szCs w:val="20"/>
                <w:lang w:val="en-US"/>
              </w:rPr>
              <w:t>mail</w:t>
            </w:r>
            <w:r w:rsidRPr="00511219">
              <w:rPr>
                <w:rFonts w:ascii="Times New Roman" w:eastAsia="TimesNewRoman" w:hAnsi="Times New Roman"/>
                <w:sz w:val="20"/>
                <w:szCs w:val="20"/>
              </w:rPr>
              <w:t xml:space="preserve">: </w:t>
            </w:r>
            <w:hyperlink r:id="rId7" w:history="1">
              <w:r w:rsidRPr="00511219">
                <w:rPr>
                  <w:rStyle w:val="Hyperlink"/>
                  <w:rFonts w:ascii="Times New Roman" w:hAnsi="Times New Roman"/>
                  <w:sz w:val="20"/>
                  <w:szCs w:val="20"/>
                  <w:shd w:val="clear" w:color="auto" w:fill="F3F3F3"/>
                  <w:lang w:val="en-US"/>
                </w:rPr>
                <w:t>lraksana</w:t>
              </w:r>
              <w:r w:rsidRPr="00511219">
                <w:rPr>
                  <w:rStyle w:val="Hyperlink"/>
                  <w:rFonts w:ascii="Times New Roman" w:hAnsi="Times New Roman"/>
                  <w:sz w:val="20"/>
                  <w:szCs w:val="20"/>
                  <w:shd w:val="clear" w:color="auto" w:fill="F3F3F3"/>
                </w:rPr>
                <w:t>@</w:t>
              </w:r>
              <w:r w:rsidRPr="00511219">
                <w:rPr>
                  <w:rStyle w:val="Hyperlink"/>
                  <w:rFonts w:ascii="Times New Roman" w:hAnsi="Times New Roman"/>
                  <w:sz w:val="20"/>
                  <w:szCs w:val="20"/>
                  <w:shd w:val="clear" w:color="auto" w:fill="F3F3F3"/>
                  <w:lang w:val="en-US"/>
                </w:rPr>
                <w:t>mail</w:t>
              </w:r>
              <w:r w:rsidRPr="00511219">
                <w:rPr>
                  <w:rStyle w:val="Hyperlink"/>
                  <w:rFonts w:ascii="Times New Roman" w:hAnsi="Times New Roman"/>
                  <w:sz w:val="20"/>
                  <w:szCs w:val="20"/>
                  <w:shd w:val="clear" w:color="auto" w:fill="F3F3F3"/>
                </w:rPr>
                <w:t>.</w:t>
              </w:r>
              <w:r w:rsidRPr="00511219">
                <w:rPr>
                  <w:rStyle w:val="Hyperlink"/>
                  <w:rFonts w:ascii="Times New Roman" w:hAnsi="Times New Roman"/>
                  <w:sz w:val="20"/>
                  <w:szCs w:val="20"/>
                  <w:shd w:val="clear" w:color="auto" w:fill="F3F3F3"/>
                  <w:lang w:val="en-US"/>
                </w:rPr>
                <w:t>ru</w:t>
              </w:r>
            </w:hyperlink>
          </w:p>
          <w:p w:rsidR="00ED27BF" w:rsidRDefault="00ED27BF" w:rsidP="00811F1E">
            <w:pPr>
              <w:spacing w:after="0" w:line="240" w:lineRule="auto"/>
              <w:rPr>
                <w:rFonts w:ascii="Times New Roman" w:eastAsia="TimesNewRoman" w:hAnsi="Times New Roman"/>
                <w:sz w:val="20"/>
                <w:szCs w:val="20"/>
                <w:lang w:val="en-US"/>
              </w:rPr>
            </w:pPr>
          </w:p>
          <w:p w:rsidR="00ED27BF" w:rsidRPr="00485BDD" w:rsidRDefault="00ED27BF" w:rsidP="00811F1E">
            <w:pPr>
              <w:spacing w:after="0" w:line="240" w:lineRule="auto"/>
              <w:rPr>
                <w:rFonts w:ascii="Times New Roman" w:eastAsia="TimesNewRoman" w:hAnsi="Times New Roman"/>
                <w:sz w:val="20"/>
                <w:szCs w:val="20"/>
                <w:lang w:val="en-US"/>
              </w:rPr>
            </w:pPr>
          </w:p>
          <w:p w:rsidR="00ED27BF" w:rsidRPr="00511219" w:rsidRDefault="00ED27BF" w:rsidP="00811F1E">
            <w:pPr>
              <w:spacing w:after="0" w:line="240" w:lineRule="auto"/>
              <w:rPr>
                <w:rFonts w:ascii="Times New Roman" w:eastAsia="TimesNewRoman" w:hAnsi="Times New Roman"/>
                <w:sz w:val="20"/>
                <w:szCs w:val="20"/>
              </w:rPr>
            </w:pPr>
            <w:r w:rsidRPr="00511219">
              <w:rPr>
                <w:rFonts w:ascii="Times New Roman" w:eastAsia="TimesNewRoman" w:hAnsi="Times New Roman"/>
                <w:sz w:val="20"/>
                <w:szCs w:val="20"/>
              </w:rPr>
              <w:t>Толмачев Алексей Васильевич</w:t>
            </w:r>
          </w:p>
          <w:p w:rsidR="00ED27BF" w:rsidRPr="00511219" w:rsidRDefault="00ED27BF" w:rsidP="00811F1E">
            <w:pPr>
              <w:spacing w:after="0" w:line="240" w:lineRule="auto"/>
              <w:rPr>
                <w:rFonts w:ascii="Times New Roman" w:hAnsi="Times New Roman"/>
                <w:sz w:val="20"/>
                <w:szCs w:val="20"/>
              </w:rPr>
            </w:pPr>
            <w:r w:rsidRPr="00511219">
              <w:rPr>
                <w:rFonts w:ascii="Times New Roman" w:eastAsia="TimesNewRoman" w:hAnsi="Times New Roman"/>
                <w:sz w:val="20"/>
                <w:szCs w:val="20"/>
              </w:rPr>
              <w:t xml:space="preserve">д.э.н., профессор </w:t>
            </w:r>
            <w:r w:rsidRPr="00511219">
              <w:rPr>
                <w:rFonts w:ascii="Times New Roman" w:hAnsi="Times New Roman"/>
                <w:sz w:val="20"/>
                <w:szCs w:val="20"/>
              </w:rPr>
              <w:t>кафедры  управления  и</w:t>
            </w:r>
          </w:p>
          <w:p w:rsidR="00ED27BF" w:rsidRPr="00511219" w:rsidRDefault="00ED27BF" w:rsidP="00811F1E">
            <w:pPr>
              <w:spacing w:after="0" w:line="240" w:lineRule="auto"/>
              <w:rPr>
                <w:rFonts w:ascii="Times New Roman" w:eastAsia="TimesNewRoman" w:hAnsi="Times New Roman"/>
                <w:sz w:val="20"/>
                <w:szCs w:val="20"/>
              </w:rPr>
            </w:pPr>
            <w:r w:rsidRPr="00511219">
              <w:rPr>
                <w:rFonts w:ascii="Times New Roman" w:hAnsi="Times New Roman"/>
                <w:sz w:val="20"/>
                <w:szCs w:val="20"/>
              </w:rPr>
              <w:t xml:space="preserve"> маркетинга, </w:t>
            </w:r>
            <w:r w:rsidRPr="00511219">
              <w:rPr>
                <w:rFonts w:ascii="Times New Roman" w:hAnsi="Times New Roman"/>
                <w:color w:val="000000"/>
                <w:sz w:val="20"/>
                <w:szCs w:val="20"/>
                <w:shd w:val="clear" w:color="auto" w:fill="FFFFFF"/>
                <w:lang w:val="en-US"/>
              </w:rPr>
              <w:t>SPIN</w:t>
            </w:r>
            <w:r w:rsidRPr="00511219">
              <w:rPr>
                <w:rFonts w:ascii="Times New Roman" w:hAnsi="Times New Roman"/>
                <w:color w:val="000000"/>
                <w:sz w:val="20"/>
                <w:szCs w:val="20"/>
                <w:shd w:val="clear" w:color="auto" w:fill="FFFFFF"/>
              </w:rPr>
              <w:t>-код</w:t>
            </w:r>
            <w:r w:rsidRPr="00511219">
              <w:rPr>
                <w:rFonts w:ascii="Times New Roman" w:hAnsi="Times New Roman"/>
                <w:color w:val="000000"/>
                <w:sz w:val="20"/>
                <w:szCs w:val="20"/>
              </w:rPr>
              <w:t xml:space="preserve">: </w:t>
            </w:r>
            <w:hyperlink r:id="rId8" w:tooltip="Персональная карточка автора" w:history="1">
              <w:r w:rsidRPr="00511219">
                <w:rPr>
                  <w:rStyle w:val="Hyperlink"/>
                  <w:rFonts w:ascii="Times New Roman" w:hAnsi="Times New Roman"/>
                  <w:color w:val="000000"/>
                  <w:sz w:val="20"/>
                  <w:szCs w:val="20"/>
                  <w:u w:val="none"/>
                </w:rPr>
                <w:t>7612-0308</w:t>
              </w:r>
            </w:hyperlink>
            <w:r w:rsidRPr="00511219">
              <w:rPr>
                <w:rFonts w:ascii="Times New Roman" w:hAnsi="Times New Roman"/>
                <w:sz w:val="20"/>
                <w:szCs w:val="20"/>
              </w:rPr>
              <w:t>, т.</w:t>
            </w:r>
            <w:r w:rsidRPr="00511219">
              <w:rPr>
                <w:rFonts w:ascii="Times New Roman" w:eastAsia="TimesNewRoman" w:hAnsi="Times New Roman"/>
                <w:sz w:val="20"/>
                <w:szCs w:val="20"/>
              </w:rPr>
              <w:t xml:space="preserve"> 89181567717</w:t>
            </w:r>
          </w:p>
          <w:p w:rsidR="00ED27BF" w:rsidRPr="00511219" w:rsidRDefault="00ED27BF" w:rsidP="00811F1E">
            <w:pPr>
              <w:spacing w:after="0" w:line="240" w:lineRule="auto"/>
              <w:rPr>
                <w:rFonts w:ascii="Times New Roman" w:eastAsia="TimesNewRoman" w:hAnsi="Times New Roman"/>
                <w:sz w:val="20"/>
                <w:szCs w:val="20"/>
              </w:rPr>
            </w:pPr>
            <w:r w:rsidRPr="00511219">
              <w:rPr>
                <w:rFonts w:ascii="Times New Roman" w:eastAsia="TimesNewRoman" w:hAnsi="Times New Roman"/>
                <w:sz w:val="20"/>
                <w:szCs w:val="20"/>
                <w:lang w:val="en-US"/>
              </w:rPr>
              <w:t>e</w:t>
            </w:r>
            <w:r w:rsidRPr="00511219">
              <w:rPr>
                <w:rFonts w:ascii="Times New Roman" w:eastAsia="TimesNewRoman" w:hAnsi="Times New Roman"/>
                <w:sz w:val="20"/>
                <w:szCs w:val="20"/>
              </w:rPr>
              <w:t>-</w:t>
            </w:r>
            <w:r w:rsidRPr="00511219">
              <w:rPr>
                <w:rFonts w:ascii="Times New Roman" w:eastAsia="TimesNewRoman" w:hAnsi="Times New Roman"/>
                <w:sz w:val="20"/>
                <w:szCs w:val="20"/>
                <w:lang w:val="en-US"/>
              </w:rPr>
              <w:t>mail</w:t>
            </w:r>
            <w:r w:rsidRPr="00511219">
              <w:rPr>
                <w:rFonts w:ascii="Times New Roman" w:eastAsia="TimesNewRoman" w:hAnsi="Times New Roman"/>
                <w:sz w:val="20"/>
                <w:szCs w:val="20"/>
              </w:rPr>
              <w:t xml:space="preserve">: </w:t>
            </w:r>
            <w:r w:rsidRPr="00511219">
              <w:rPr>
                <w:rFonts w:ascii="Times New Roman" w:eastAsia="TimesNewRoman" w:hAnsi="Times New Roman"/>
                <w:sz w:val="20"/>
                <w:szCs w:val="20"/>
                <w:lang w:val="en-US"/>
              </w:rPr>
              <w:t>tolmachalex</w:t>
            </w:r>
            <w:r w:rsidRPr="00511219">
              <w:rPr>
                <w:rFonts w:ascii="Times New Roman" w:eastAsia="TimesNewRoman" w:hAnsi="Times New Roman"/>
                <w:sz w:val="20"/>
                <w:szCs w:val="20"/>
              </w:rPr>
              <w:t>@</w:t>
            </w:r>
            <w:r w:rsidRPr="00511219">
              <w:rPr>
                <w:rFonts w:ascii="Times New Roman" w:eastAsia="TimesNewRoman" w:hAnsi="Times New Roman"/>
                <w:sz w:val="20"/>
                <w:szCs w:val="20"/>
                <w:lang w:val="en-US"/>
              </w:rPr>
              <w:t>mail</w:t>
            </w:r>
            <w:r w:rsidRPr="00511219">
              <w:rPr>
                <w:rFonts w:ascii="Times New Roman" w:eastAsia="TimesNewRoman" w:hAnsi="Times New Roman"/>
                <w:sz w:val="20"/>
                <w:szCs w:val="20"/>
              </w:rPr>
              <w:t>.</w:t>
            </w:r>
            <w:r w:rsidRPr="00511219">
              <w:rPr>
                <w:rFonts w:ascii="Times New Roman" w:eastAsia="TimesNewRoman" w:hAnsi="Times New Roman"/>
                <w:sz w:val="20"/>
                <w:szCs w:val="20"/>
                <w:lang w:val="en-US"/>
              </w:rPr>
              <w:t>ru</w:t>
            </w:r>
          </w:p>
          <w:p w:rsidR="00ED27BF" w:rsidRPr="00511219" w:rsidRDefault="00ED27BF" w:rsidP="00811F1E">
            <w:pPr>
              <w:spacing w:after="0" w:line="240" w:lineRule="auto"/>
              <w:rPr>
                <w:rFonts w:ascii="Times New Roman" w:eastAsia="TimesNewRoman" w:hAnsi="Times New Roman"/>
                <w:i/>
                <w:sz w:val="20"/>
                <w:szCs w:val="20"/>
              </w:rPr>
            </w:pPr>
            <w:r w:rsidRPr="00511219">
              <w:rPr>
                <w:rFonts w:ascii="Times New Roman" w:eastAsia="TimesNewRoman" w:hAnsi="Times New Roman"/>
                <w:i/>
                <w:sz w:val="20"/>
                <w:szCs w:val="20"/>
              </w:rPr>
              <w:t>Кубанский государственный аграрный</w:t>
            </w:r>
          </w:p>
          <w:p w:rsidR="00ED27BF" w:rsidRPr="00511219" w:rsidRDefault="00ED27BF" w:rsidP="00811F1E">
            <w:pPr>
              <w:spacing w:after="0" w:line="240" w:lineRule="auto"/>
              <w:rPr>
                <w:rFonts w:ascii="Times New Roman" w:eastAsia="TimesNewRoman" w:hAnsi="Times New Roman"/>
                <w:i/>
                <w:sz w:val="20"/>
                <w:szCs w:val="20"/>
              </w:rPr>
            </w:pPr>
            <w:r w:rsidRPr="00511219">
              <w:rPr>
                <w:rFonts w:ascii="Times New Roman" w:eastAsia="TimesNewRoman" w:hAnsi="Times New Roman"/>
                <w:i/>
                <w:sz w:val="20"/>
                <w:szCs w:val="20"/>
              </w:rPr>
              <w:t>университет, Краснодар, Россия</w:t>
            </w:r>
          </w:p>
          <w:p w:rsidR="00ED27BF" w:rsidRPr="00511219" w:rsidRDefault="00ED27BF" w:rsidP="00811F1E">
            <w:pPr>
              <w:spacing w:after="0" w:line="240" w:lineRule="auto"/>
              <w:rPr>
                <w:rFonts w:ascii="Times New Roman" w:eastAsia="TimesNewRoman" w:hAnsi="Times New Roman"/>
                <w:sz w:val="20"/>
                <w:szCs w:val="20"/>
              </w:rPr>
            </w:pPr>
          </w:p>
          <w:p w:rsidR="00ED27BF" w:rsidRPr="00511219" w:rsidRDefault="00ED27BF" w:rsidP="00811F1E">
            <w:pPr>
              <w:spacing w:after="0" w:line="240" w:lineRule="auto"/>
              <w:rPr>
                <w:rFonts w:ascii="Times New Roman" w:hAnsi="Times New Roman"/>
                <w:sz w:val="20"/>
                <w:szCs w:val="20"/>
              </w:rPr>
            </w:pPr>
            <w:bookmarkStart w:id="1" w:name="OLE_LINK13"/>
            <w:bookmarkStart w:id="2" w:name="OLE_LINK14"/>
            <w:r w:rsidRPr="00511219">
              <w:rPr>
                <w:rFonts w:ascii="Times New Roman" w:hAnsi="Times New Roman"/>
                <w:sz w:val="20"/>
                <w:szCs w:val="20"/>
              </w:rPr>
              <w:t>Рассмотрены  финансовые и другие критериальные показатели, по которым производства  относятся к категории малых аграрных форм хозяйствования. Нашим законодательством установлено, что годовой оборот для «микропредприятия» не должен прев</w:t>
            </w:r>
            <w:r w:rsidRPr="00511219">
              <w:rPr>
                <w:rFonts w:ascii="Times New Roman" w:hAnsi="Times New Roman"/>
                <w:sz w:val="20"/>
                <w:szCs w:val="20"/>
              </w:rPr>
              <w:t>ы</w:t>
            </w:r>
            <w:r w:rsidRPr="00511219">
              <w:rPr>
                <w:rFonts w:ascii="Times New Roman" w:hAnsi="Times New Roman"/>
                <w:sz w:val="20"/>
                <w:szCs w:val="20"/>
              </w:rPr>
              <w:t>шать сумму в 60 млн руб. или $755,6 тыс. по обме</w:t>
            </w:r>
            <w:r w:rsidRPr="00511219">
              <w:rPr>
                <w:rFonts w:ascii="Times New Roman" w:hAnsi="Times New Roman"/>
                <w:sz w:val="20"/>
                <w:szCs w:val="20"/>
              </w:rPr>
              <w:t>н</w:t>
            </w:r>
            <w:r w:rsidRPr="00511219">
              <w:rPr>
                <w:rFonts w:ascii="Times New Roman" w:hAnsi="Times New Roman"/>
                <w:sz w:val="20"/>
                <w:szCs w:val="20"/>
              </w:rPr>
              <w:t xml:space="preserve">ному текущему курсу доллара </w:t>
            </w:r>
            <w:r w:rsidRPr="00511219">
              <w:rPr>
                <w:rFonts w:ascii="Times New Roman" w:hAnsi="Times New Roman"/>
                <w:sz w:val="20"/>
                <w:szCs w:val="20"/>
                <w:lang w:val="en-US"/>
              </w:rPr>
              <w:t>USA</w:t>
            </w:r>
            <w:r w:rsidRPr="00511219">
              <w:rPr>
                <w:rFonts w:ascii="Times New Roman" w:hAnsi="Times New Roman"/>
                <w:sz w:val="20"/>
                <w:szCs w:val="20"/>
              </w:rPr>
              <w:t xml:space="preserve"> (на 20.01.2016 г. равным 79,41 руб./$ ). Для категории «малых пре</w:t>
            </w:r>
            <w:r w:rsidRPr="00511219">
              <w:rPr>
                <w:rFonts w:ascii="Times New Roman" w:hAnsi="Times New Roman"/>
                <w:sz w:val="20"/>
                <w:szCs w:val="20"/>
              </w:rPr>
              <w:t>д</w:t>
            </w:r>
            <w:r w:rsidRPr="00511219">
              <w:rPr>
                <w:rFonts w:ascii="Times New Roman" w:hAnsi="Times New Roman"/>
                <w:sz w:val="20"/>
                <w:szCs w:val="20"/>
              </w:rPr>
              <w:t>приятий» верхняя граница денежной выручки дол</w:t>
            </w:r>
            <w:r w:rsidRPr="00511219">
              <w:rPr>
                <w:rFonts w:ascii="Times New Roman" w:hAnsi="Times New Roman"/>
                <w:sz w:val="20"/>
                <w:szCs w:val="20"/>
              </w:rPr>
              <w:t>ж</w:t>
            </w:r>
            <w:r w:rsidRPr="00511219">
              <w:rPr>
                <w:rFonts w:ascii="Times New Roman" w:hAnsi="Times New Roman"/>
                <w:sz w:val="20"/>
                <w:szCs w:val="20"/>
              </w:rPr>
              <w:t>на находиться в пределах от 60 до 400 млн руб. (в долларовом исчислении от $0,756 до $5,037 млн). Соответственно, для «средних предприятий» крит</w:t>
            </w:r>
            <w:r w:rsidRPr="00511219">
              <w:rPr>
                <w:rFonts w:ascii="Times New Roman" w:hAnsi="Times New Roman"/>
                <w:sz w:val="20"/>
                <w:szCs w:val="20"/>
              </w:rPr>
              <w:t>е</w:t>
            </w:r>
            <w:r w:rsidRPr="00511219">
              <w:rPr>
                <w:rFonts w:ascii="Times New Roman" w:hAnsi="Times New Roman"/>
                <w:sz w:val="20"/>
                <w:szCs w:val="20"/>
              </w:rPr>
              <w:t>рий выручки должен составлять от 400 млн до 1 млрд руб., или $5,037 и  $12,259 млн). Размер бизн</w:t>
            </w:r>
            <w:r w:rsidRPr="00511219">
              <w:rPr>
                <w:rFonts w:ascii="Times New Roman" w:hAnsi="Times New Roman"/>
                <w:sz w:val="20"/>
                <w:szCs w:val="20"/>
              </w:rPr>
              <w:t>е</w:t>
            </w:r>
            <w:r w:rsidRPr="00511219">
              <w:rPr>
                <w:rFonts w:ascii="Times New Roman" w:hAnsi="Times New Roman"/>
                <w:sz w:val="20"/>
                <w:szCs w:val="20"/>
              </w:rPr>
              <w:t>са выше 1 млрд руб. следует относить к категории «крупного бизнеса». Согласно ФЗ РФ №209</w:t>
            </w:r>
            <w:r w:rsidRPr="00511219">
              <w:rPr>
                <w:rFonts w:ascii="Times New Roman" w:hAnsi="Times New Roman"/>
                <w:color w:val="FF0000"/>
                <w:sz w:val="20"/>
                <w:szCs w:val="20"/>
              </w:rPr>
              <w:t>,</w:t>
            </w:r>
            <w:r w:rsidRPr="00511219">
              <w:rPr>
                <w:rFonts w:ascii="Times New Roman" w:hAnsi="Times New Roman"/>
                <w:sz w:val="20"/>
                <w:szCs w:val="20"/>
              </w:rPr>
              <w:t xml:space="preserve"> данные финансовые уровни принято корректировать через пять лет. Все коммерческие организации при числе работников менее 15 человек (включительно)  отн</w:t>
            </w:r>
            <w:r w:rsidRPr="00511219">
              <w:rPr>
                <w:rFonts w:ascii="Times New Roman" w:hAnsi="Times New Roman"/>
                <w:sz w:val="20"/>
                <w:szCs w:val="20"/>
              </w:rPr>
              <w:t>о</w:t>
            </w:r>
            <w:r w:rsidRPr="00511219">
              <w:rPr>
                <w:rFonts w:ascii="Times New Roman" w:hAnsi="Times New Roman"/>
                <w:sz w:val="20"/>
                <w:szCs w:val="20"/>
              </w:rPr>
              <w:t>сятся к категории «микропредприятий», с числом работающих от 16 до 100 человек – к категории «м</w:t>
            </w:r>
            <w:r w:rsidRPr="00511219">
              <w:rPr>
                <w:rFonts w:ascii="Times New Roman" w:hAnsi="Times New Roman"/>
                <w:sz w:val="20"/>
                <w:szCs w:val="20"/>
              </w:rPr>
              <w:t>а</w:t>
            </w:r>
            <w:r w:rsidRPr="00511219">
              <w:rPr>
                <w:rFonts w:ascii="Times New Roman" w:hAnsi="Times New Roman"/>
                <w:sz w:val="20"/>
                <w:szCs w:val="20"/>
              </w:rPr>
              <w:t>лых предприятий». К «средним предприятиям» о</w:t>
            </w:r>
            <w:r w:rsidRPr="00511219">
              <w:rPr>
                <w:rFonts w:ascii="Times New Roman" w:hAnsi="Times New Roman"/>
                <w:sz w:val="20"/>
                <w:szCs w:val="20"/>
              </w:rPr>
              <w:t>т</w:t>
            </w:r>
            <w:r w:rsidRPr="00511219">
              <w:rPr>
                <w:rFonts w:ascii="Times New Roman" w:hAnsi="Times New Roman"/>
                <w:sz w:val="20"/>
                <w:szCs w:val="20"/>
              </w:rPr>
              <w:t>несли организации с числом работающих от 101 до 250 человек. Отмечается, что в мировой практике критерий  отнесения предприятия к соответству</w:t>
            </w:r>
            <w:r w:rsidRPr="00511219">
              <w:rPr>
                <w:rFonts w:ascii="Times New Roman" w:hAnsi="Times New Roman"/>
                <w:sz w:val="20"/>
                <w:szCs w:val="20"/>
              </w:rPr>
              <w:t>ю</w:t>
            </w:r>
            <w:r w:rsidRPr="00511219">
              <w:rPr>
                <w:rFonts w:ascii="Times New Roman" w:hAnsi="Times New Roman"/>
                <w:sz w:val="20"/>
                <w:szCs w:val="20"/>
              </w:rPr>
              <w:t>щей категории сегодня определяется не формиру</w:t>
            </w:r>
            <w:r w:rsidRPr="00511219">
              <w:rPr>
                <w:rFonts w:ascii="Times New Roman" w:hAnsi="Times New Roman"/>
                <w:sz w:val="20"/>
                <w:szCs w:val="20"/>
              </w:rPr>
              <w:t>е</w:t>
            </w:r>
            <w:r w:rsidRPr="00511219">
              <w:rPr>
                <w:rFonts w:ascii="Times New Roman" w:hAnsi="Times New Roman"/>
                <w:sz w:val="20"/>
                <w:szCs w:val="20"/>
              </w:rPr>
              <w:t>мыми финансовыми потоками  и активами предпр</w:t>
            </w:r>
            <w:r w:rsidRPr="00511219">
              <w:rPr>
                <w:rFonts w:ascii="Times New Roman" w:hAnsi="Times New Roman"/>
                <w:sz w:val="20"/>
                <w:szCs w:val="20"/>
              </w:rPr>
              <w:t>и</w:t>
            </w:r>
            <w:r w:rsidRPr="00511219">
              <w:rPr>
                <w:rFonts w:ascii="Times New Roman" w:hAnsi="Times New Roman"/>
                <w:sz w:val="20"/>
                <w:szCs w:val="20"/>
              </w:rPr>
              <w:t>ятия, а простой численностью работающих. В нашей практике одновременный учет числа работников, годовой денежной выручки, поголовья, и</w:t>
            </w:r>
            <w:r w:rsidRPr="00511219">
              <w:rPr>
                <w:rFonts w:ascii="Times New Roman" w:hAnsi="Times New Roman"/>
                <w:color w:val="FF0000"/>
                <w:sz w:val="20"/>
                <w:szCs w:val="20"/>
              </w:rPr>
              <w:t xml:space="preserve"> </w:t>
            </w:r>
            <w:r w:rsidRPr="00511219">
              <w:rPr>
                <w:rFonts w:ascii="Times New Roman" w:hAnsi="Times New Roman"/>
                <w:sz w:val="20"/>
                <w:szCs w:val="20"/>
              </w:rPr>
              <w:t>площади сельскохозяйственных угодий дает возможность анализировать по малым аграрным формам хозяйс</w:t>
            </w:r>
            <w:r w:rsidRPr="00511219">
              <w:rPr>
                <w:rFonts w:ascii="Times New Roman" w:hAnsi="Times New Roman"/>
                <w:sz w:val="20"/>
                <w:szCs w:val="20"/>
              </w:rPr>
              <w:t>т</w:t>
            </w:r>
            <w:r w:rsidRPr="00511219">
              <w:rPr>
                <w:rFonts w:ascii="Times New Roman" w:hAnsi="Times New Roman"/>
                <w:sz w:val="20"/>
                <w:szCs w:val="20"/>
              </w:rPr>
              <w:t>вования динамику производительности труда, пр</w:t>
            </w:r>
            <w:r w:rsidRPr="00511219">
              <w:rPr>
                <w:rFonts w:ascii="Times New Roman" w:hAnsi="Times New Roman"/>
                <w:sz w:val="20"/>
                <w:szCs w:val="20"/>
              </w:rPr>
              <w:t>и</w:t>
            </w:r>
            <w:r w:rsidRPr="00511219">
              <w:rPr>
                <w:rFonts w:ascii="Times New Roman" w:hAnsi="Times New Roman"/>
                <w:sz w:val="20"/>
                <w:szCs w:val="20"/>
              </w:rPr>
              <w:t>нимать управленческие решения по инвестиционной целесообразности инноваций, совершенствованию технологий производства и</w:t>
            </w:r>
            <w:r w:rsidRPr="00511219">
              <w:rPr>
                <w:rFonts w:ascii="Times New Roman" w:hAnsi="Times New Roman"/>
                <w:color w:val="FF0000"/>
                <w:sz w:val="20"/>
                <w:szCs w:val="20"/>
              </w:rPr>
              <w:t xml:space="preserve"> </w:t>
            </w:r>
            <w:r w:rsidRPr="00511219">
              <w:rPr>
                <w:rFonts w:ascii="Times New Roman" w:hAnsi="Times New Roman"/>
                <w:sz w:val="20"/>
                <w:szCs w:val="20"/>
              </w:rPr>
              <w:t>инфраструктуры проду</w:t>
            </w:r>
            <w:r w:rsidRPr="00511219">
              <w:rPr>
                <w:rFonts w:ascii="Times New Roman" w:hAnsi="Times New Roman"/>
                <w:sz w:val="20"/>
                <w:szCs w:val="20"/>
              </w:rPr>
              <w:t>к</w:t>
            </w:r>
            <w:r w:rsidRPr="00511219">
              <w:rPr>
                <w:rFonts w:ascii="Times New Roman" w:hAnsi="Times New Roman"/>
                <w:sz w:val="20"/>
                <w:szCs w:val="20"/>
              </w:rPr>
              <w:t>товой реализации</w:t>
            </w:r>
          </w:p>
          <w:bookmarkEnd w:id="1"/>
          <w:bookmarkEnd w:id="2"/>
          <w:p w:rsidR="00ED27BF" w:rsidRPr="00511219" w:rsidRDefault="00ED27BF" w:rsidP="00811F1E">
            <w:pPr>
              <w:spacing w:after="0" w:line="240" w:lineRule="auto"/>
              <w:rPr>
                <w:rFonts w:ascii="Times New Roman" w:hAnsi="Times New Roman"/>
                <w:sz w:val="20"/>
                <w:szCs w:val="20"/>
              </w:rPr>
            </w:pPr>
          </w:p>
          <w:p w:rsidR="00ED27BF" w:rsidRPr="00511219" w:rsidRDefault="00ED27BF" w:rsidP="00511219">
            <w:pPr>
              <w:pStyle w:val="NormalWeb"/>
              <w:shd w:val="clear" w:color="auto" w:fill="FFFFFF"/>
              <w:tabs>
                <w:tab w:val="left" w:pos="142"/>
              </w:tabs>
              <w:spacing w:before="0" w:beforeAutospacing="0" w:after="0" w:afterAutospacing="0"/>
              <w:textAlignment w:val="baseline"/>
              <w:rPr>
                <w:color w:val="FF0000"/>
                <w:sz w:val="20"/>
                <w:szCs w:val="20"/>
              </w:rPr>
            </w:pPr>
            <w:r w:rsidRPr="00511219">
              <w:rPr>
                <w:sz w:val="20"/>
                <w:szCs w:val="20"/>
              </w:rPr>
              <w:t>Ключевые слова: МАЛОЕ ХОЗЯЙСТВ</w:t>
            </w:r>
            <w:r w:rsidRPr="00511219">
              <w:rPr>
                <w:sz w:val="20"/>
                <w:szCs w:val="20"/>
              </w:rPr>
              <w:t>О</w:t>
            </w:r>
            <w:r w:rsidRPr="00511219">
              <w:rPr>
                <w:sz w:val="20"/>
                <w:szCs w:val="20"/>
              </w:rPr>
              <w:t>ВАНИЕ, РАЗМЕРЫ, КРИТЕРИИ, Ф</w:t>
            </w:r>
            <w:r w:rsidRPr="00511219">
              <w:rPr>
                <w:sz w:val="20"/>
                <w:szCs w:val="20"/>
              </w:rPr>
              <w:t>И</w:t>
            </w:r>
            <w:r w:rsidRPr="00511219">
              <w:rPr>
                <w:sz w:val="20"/>
                <w:szCs w:val="20"/>
              </w:rPr>
              <w:t>НАНСЫ, АКТИВЫ, ПРОИЗВОДИТЕЛ</w:t>
            </w:r>
            <w:r w:rsidRPr="00511219">
              <w:rPr>
                <w:sz w:val="20"/>
                <w:szCs w:val="20"/>
              </w:rPr>
              <w:t>Ь</w:t>
            </w:r>
            <w:r w:rsidRPr="00511219">
              <w:rPr>
                <w:sz w:val="20"/>
                <w:szCs w:val="20"/>
              </w:rPr>
              <w:t>НОСТЬ, РЕАЛИЗАЦИЯ</w:t>
            </w:r>
          </w:p>
        </w:tc>
        <w:tc>
          <w:tcPr>
            <w:tcW w:w="4500" w:type="dxa"/>
          </w:tcPr>
          <w:p w:rsidR="00ED27BF" w:rsidRDefault="00ED27BF" w:rsidP="00811F1E">
            <w:pPr>
              <w:spacing w:after="0" w:line="240" w:lineRule="auto"/>
              <w:rPr>
                <w:rFonts w:ascii="Times New Roman" w:hAnsi="Times New Roman"/>
                <w:b/>
                <w:sz w:val="20"/>
                <w:szCs w:val="20"/>
                <w:lang w:val="en-US"/>
              </w:rPr>
            </w:pPr>
            <w:r w:rsidRPr="00511219">
              <w:rPr>
                <w:rFonts w:ascii="Times New Roman" w:hAnsi="Times New Roman"/>
                <w:b/>
                <w:sz w:val="20"/>
                <w:szCs w:val="20"/>
                <w:lang w:val="en-US"/>
              </w:rPr>
              <w:t>DEFINITIONS AND DEVELOPMENT CRIT</w:t>
            </w:r>
            <w:r w:rsidRPr="00511219">
              <w:rPr>
                <w:rFonts w:ascii="Times New Roman" w:hAnsi="Times New Roman"/>
                <w:b/>
                <w:sz w:val="20"/>
                <w:szCs w:val="20"/>
                <w:lang w:val="en-US"/>
              </w:rPr>
              <w:t>E</w:t>
            </w:r>
            <w:r w:rsidRPr="00511219">
              <w:rPr>
                <w:rFonts w:ascii="Times New Roman" w:hAnsi="Times New Roman"/>
                <w:b/>
                <w:sz w:val="20"/>
                <w:szCs w:val="20"/>
                <w:lang w:val="en-US"/>
              </w:rPr>
              <w:t>RIA OF THE SMALL AGR</w:t>
            </w:r>
            <w:r>
              <w:rPr>
                <w:rFonts w:ascii="Times New Roman" w:hAnsi="Times New Roman"/>
                <w:b/>
                <w:sz w:val="20"/>
                <w:szCs w:val="20"/>
                <w:lang w:val="en-US"/>
              </w:rPr>
              <w:t>AR</w:t>
            </w:r>
            <w:r w:rsidRPr="00511219">
              <w:rPr>
                <w:rFonts w:ascii="Times New Roman" w:hAnsi="Times New Roman"/>
                <w:b/>
                <w:sz w:val="20"/>
                <w:szCs w:val="20"/>
                <w:lang w:val="en-US"/>
              </w:rPr>
              <w:t>IAN FARMS</w:t>
            </w:r>
          </w:p>
          <w:p w:rsidR="00ED27BF" w:rsidRPr="00511219" w:rsidRDefault="00ED27BF" w:rsidP="00811F1E">
            <w:pPr>
              <w:spacing w:after="0" w:line="240" w:lineRule="auto"/>
              <w:rPr>
                <w:rFonts w:ascii="Times New Roman" w:hAnsi="Times New Roman"/>
                <w:b/>
                <w:sz w:val="20"/>
                <w:szCs w:val="20"/>
                <w:lang w:val="en-US"/>
              </w:rPr>
            </w:pPr>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lang w:val="en-US"/>
              </w:rPr>
            </w:pPr>
            <w:r w:rsidRPr="00511219">
              <w:rPr>
                <w:rFonts w:ascii="Times New Roman" w:hAnsi="Times New Roman"/>
                <w:sz w:val="20"/>
                <w:szCs w:val="20"/>
                <w:lang w:val="en-US"/>
              </w:rPr>
              <w:t>Lisovskaya Raxana Nikolaevna</w:t>
            </w:r>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lang w:val="en-US"/>
              </w:rPr>
            </w:pPr>
            <w:r>
              <w:rPr>
                <w:rFonts w:ascii="Times New Roman" w:hAnsi="Times New Roman"/>
                <w:sz w:val="20"/>
                <w:szCs w:val="20"/>
                <w:lang w:val="en-US"/>
              </w:rPr>
              <w:t xml:space="preserve">postgraduate student of </w:t>
            </w:r>
            <w:r w:rsidRPr="00511219">
              <w:rPr>
                <w:rFonts w:ascii="Times New Roman" w:hAnsi="Times New Roman"/>
                <w:sz w:val="20"/>
                <w:szCs w:val="20"/>
                <w:lang w:val="en-US"/>
              </w:rPr>
              <w:t xml:space="preserve">the Management </w:t>
            </w:r>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lang w:val="en-US"/>
              </w:rPr>
            </w:pPr>
            <w:r w:rsidRPr="00511219">
              <w:rPr>
                <w:rFonts w:ascii="Times New Roman" w:hAnsi="Times New Roman"/>
                <w:sz w:val="20"/>
                <w:szCs w:val="20"/>
                <w:lang w:val="en-US"/>
              </w:rPr>
              <w:t xml:space="preserve">and Marketing Department </w:t>
            </w:r>
          </w:p>
          <w:p w:rsidR="00ED27BF" w:rsidRPr="00511219" w:rsidRDefault="00ED27BF" w:rsidP="00811F1E">
            <w:pPr>
              <w:spacing w:after="0" w:line="240" w:lineRule="auto"/>
              <w:rPr>
                <w:rFonts w:ascii="Times New Roman" w:eastAsia="TimesNewRoman" w:hAnsi="Times New Roman"/>
                <w:sz w:val="20"/>
                <w:szCs w:val="20"/>
                <w:lang w:val="en-US"/>
              </w:rPr>
            </w:pPr>
            <w:r w:rsidRPr="00511219">
              <w:rPr>
                <w:rFonts w:ascii="Times New Roman" w:hAnsi="Times New Roman"/>
                <w:sz w:val="20"/>
                <w:szCs w:val="20"/>
                <w:shd w:val="clear" w:color="auto" w:fill="FFFFFF"/>
                <w:lang w:val="en-US"/>
              </w:rPr>
              <w:t>SPIN-ID</w:t>
            </w:r>
            <w:r w:rsidRPr="00511219">
              <w:rPr>
                <w:rFonts w:ascii="Times New Roman" w:hAnsi="Times New Roman"/>
                <w:sz w:val="20"/>
                <w:szCs w:val="20"/>
                <w:lang w:val="en-US"/>
              </w:rPr>
              <w:t xml:space="preserve">: 9909-3317, ph. </w:t>
            </w:r>
            <w:r w:rsidRPr="00511219">
              <w:rPr>
                <w:rFonts w:ascii="Times New Roman" w:eastAsia="TimesNewRoman" w:hAnsi="Times New Roman"/>
                <w:sz w:val="20"/>
                <w:szCs w:val="20"/>
                <w:lang w:val="en-US"/>
              </w:rPr>
              <w:t>89183429181</w:t>
            </w:r>
          </w:p>
          <w:p w:rsidR="00ED27BF" w:rsidRPr="00511219" w:rsidRDefault="00ED27BF" w:rsidP="00811F1E">
            <w:pPr>
              <w:spacing w:after="0" w:line="240" w:lineRule="auto"/>
              <w:rPr>
                <w:rFonts w:ascii="Times New Roman" w:hAnsi="Times New Roman"/>
                <w:sz w:val="20"/>
                <w:szCs w:val="20"/>
                <w:shd w:val="clear" w:color="auto" w:fill="F3F3F3"/>
                <w:lang w:val="en-US"/>
              </w:rPr>
            </w:pPr>
            <w:r w:rsidRPr="00511219">
              <w:rPr>
                <w:rFonts w:ascii="Times New Roman" w:eastAsia="TimesNewRoman" w:hAnsi="Times New Roman"/>
                <w:sz w:val="20"/>
                <w:szCs w:val="20"/>
                <w:lang w:val="en-US"/>
              </w:rPr>
              <w:t xml:space="preserve">e-mail: </w:t>
            </w:r>
            <w:hyperlink r:id="rId9" w:history="1">
              <w:r w:rsidRPr="00511219">
                <w:rPr>
                  <w:rStyle w:val="Hyperlink"/>
                  <w:rFonts w:ascii="Times New Roman" w:hAnsi="Times New Roman"/>
                  <w:sz w:val="20"/>
                  <w:szCs w:val="20"/>
                  <w:shd w:val="clear" w:color="auto" w:fill="F3F3F3"/>
                  <w:lang w:val="en-US"/>
                </w:rPr>
                <w:t>lraksana@mail.ru</w:t>
              </w:r>
            </w:hyperlink>
          </w:p>
          <w:p w:rsidR="00ED27BF" w:rsidRPr="00511219" w:rsidRDefault="00ED27BF" w:rsidP="00811F1E">
            <w:pPr>
              <w:spacing w:after="0" w:line="240" w:lineRule="auto"/>
              <w:rPr>
                <w:rFonts w:ascii="Times New Roman" w:hAnsi="Times New Roman"/>
                <w:sz w:val="20"/>
                <w:szCs w:val="20"/>
                <w:shd w:val="clear" w:color="auto" w:fill="FDFDFD"/>
                <w:lang w:val="en-US"/>
              </w:rPr>
            </w:pPr>
          </w:p>
          <w:p w:rsidR="00ED27BF" w:rsidRPr="00511219" w:rsidRDefault="00ED27BF" w:rsidP="00811F1E">
            <w:pPr>
              <w:spacing w:after="0" w:line="240" w:lineRule="auto"/>
              <w:rPr>
                <w:rFonts w:ascii="Times New Roman" w:hAnsi="Times New Roman"/>
                <w:sz w:val="20"/>
                <w:szCs w:val="20"/>
                <w:shd w:val="clear" w:color="auto" w:fill="FDFDFD"/>
                <w:lang w:val="en-US"/>
              </w:rPr>
            </w:pPr>
            <w:r w:rsidRPr="00511219">
              <w:rPr>
                <w:rFonts w:ascii="Times New Roman" w:hAnsi="Times New Roman"/>
                <w:sz w:val="20"/>
                <w:szCs w:val="20"/>
                <w:shd w:val="clear" w:color="auto" w:fill="FDFDFD"/>
                <w:lang w:val="en-US"/>
              </w:rPr>
              <w:t>Tolmachev Aleksey Vasilyevich</w:t>
            </w:r>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lang w:val="en-US"/>
              </w:rPr>
            </w:pPr>
            <w:r w:rsidRPr="00511219">
              <w:rPr>
                <w:rFonts w:ascii="Times New Roman" w:hAnsi="Times New Roman"/>
                <w:sz w:val="20"/>
                <w:szCs w:val="20"/>
                <w:shd w:val="clear" w:color="auto" w:fill="FDFDFD"/>
                <w:lang w:val="en-US"/>
              </w:rPr>
              <w:t xml:space="preserve">Dr. Sci. Econ., professor </w:t>
            </w:r>
            <w:r w:rsidRPr="00511219">
              <w:rPr>
                <w:rFonts w:ascii="Times New Roman" w:hAnsi="Times New Roman"/>
                <w:sz w:val="20"/>
                <w:szCs w:val="20"/>
                <w:lang w:val="en-US"/>
              </w:rPr>
              <w:t xml:space="preserve">of  the Management </w:t>
            </w:r>
          </w:p>
          <w:p w:rsidR="00ED27BF" w:rsidRPr="00511219" w:rsidRDefault="00ED27BF" w:rsidP="00811F1E">
            <w:pPr>
              <w:tabs>
                <w:tab w:val="left" w:pos="284"/>
                <w:tab w:val="left" w:pos="709"/>
                <w:tab w:val="left" w:pos="993"/>
              </w:tabs>
              <w:spacing w:after="0" w:line="240" w:lineRule="auto"/>
              <w:rPr>
                <w:rFonts w:ascii="Times New Roman" w:hAnsi="Times New Roman"/>
                <w:sz w:val="20"/>
                <w:szCs w:val="20"/>
                <w:lang w:val="en-US"/>
              </w:rPr>
            </w:pPr>
            <w:r w:rsidRPr="00511219">
              <w:rPr>
                <w:rFonts w:ascii="Times New Roman" w:hAnsi="Times New Roman"/>
                <w:sz w:val="20"/>
                <w:szCs w:val="20"/>
                <w:lang w:val="en-US"/>
              </w:rPr>
              <w:t xml:space="preserve">and Marketing Department </w:t>
            </w:r>
          </w:p>
          <w:p w:rsidR="00ED27BF" w:rsidRPr="00511219" w:rsidRDefault="00ED27BF" w:rsidP="00811F1E">
            <w:pPr>
              <w:spacing w:after="0" w:line="240" w:lineRule="auto"/>
              <w:rPr>
                <w:rFonts w:ascii="Times New Roman" w:eastAsia="TimesNewRoman" w:hAnsi="Times New Roman"/>
                <w:sz w:val="20"/>
                <w:szCs w:val="20"/>
                <w:lang w:val="en-US"/>
              </w:rPr>
            </w:pPr>
            <w:r w:rsidRPr="00511219">
              <w:rPr>
                <w:rFonts w:ascii="Times New Roman" w:hAnsi="Times New Roman"/>
                <w:sz w:val="20"/>
                <w:szCs w:val="20"/>
                <w:shd w:val="clear" w:color="auto" w:fill="FFFFFF"/>
                <w:lang w:val="en-US"/>
              </w:rPr>
              <w:t>SPIN-ID</w:t>
            </w:r>
            <w:r w:rsidRPr="00511219">
              <w:rPr>
                <w:rFonts w:ascii="Times New Roman" w:hAnsi="Times New Roman"/>
                <w:sz w:val="20"/>
                <w:szCs w:val="20"/>
                <w:lang w:val="en-US"/>
              </w:rPr>
              <w:t xml:space="preserve">: </w:t>
            </w:r>
            <w:hyperlink r:id="rId10" w:tooltip="Персональная карточка автора" w:history="1">
              <w:r w:rsidRPr="00511219">
                <w:rPr>
                  <w:rStyle w:val="Hyperlink"/>
                  <w:rFonts w:ascii="Times New Roman" w:hAnsi="Times New Roman"/>
                  <w:color w:val="auto"/>
                  <w:sz w:val="20"/>
                  <w:szCs w:val="20"/>
                  <w:u w:val="none"/>
                  <w:lang w:val="en-US"/>
                </w:rPr>
                <w:t>7612-0308</w:t>
              </w:r>
            </w:hyperlink>
            <w:r w:rsidRPr="00511219">
              <w:rPr>
                <w:rFonts w:ascii="Times New Roman" w:hAnsi="Times New Roman"/>
                <w:sz w:val="20"/>
                <w:szCs w:val="20"/>
                <w:lang w:val="en-US"/>
              </w:rPr>
              <w:t>,  ph. 89181567717</w:t>
            </w:r>
          </w:p>
          <w:p w:rsidR="00ED27BF" w:rsidRPr="00511219" w:rsidRDefault="00ED27BF" w:rsidP="00811F1E">
            <w:pPr>
              <w:spacing w:after="0" w:line="240" w:lineRule="auto"/>
              <w:rPr>
                <w:rFonts w:ascii="Times New Roman" w:eastAsia="TimesNewRoman" w:hAnsi="Times New Roman"/>
                <w:sz w:val="20"/>
                <w:szCs w:val="20"/>
                <w:lang w:val="en-US"/>
              </w:rPr>
            </w:pPr>
            <w:r w:rsidRPr="00511219">
              <w:rPr>
                <w:rFonts w:ascii="Times New Roman" w:eastAsia="TimesNewRoman" w:hAnsi="Times New Roman"/>
                <w:sz w:val="20"/>
                <w:szCs w:val="20"/>
                <w:lang w:val="en-US"/>
              </w:rPr>
              <w:t>e-mail: tolmachalex@mail.ru</w:t>
            </w:r>
          </w:p>
          <w:p w:rsidR="00ED27BF" w:rsidRPr="00511219" w:rsidRDefault="00ED27BF" w:rsidP="00811F1E">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511219">
                <w:rPr>
                  <w:rFonts w:ascii="Times New Roman" w:hAnsi="Times New Roman"/>
                  <w:i/>
                  <w:iCs/>
                  <w:sz w:val="20"/>
                  <w:szCs w:val="20"/>
                  <w:lang w:val="en-US"/>
                </w:rPr>
                <w:t>Kuban</w:t>
              </w:r>
            </w:smartTag>
            <w:r w:rsidRPr="00511219">
              <w:rPr>
                <w:rFonts w:ascii="Times New Roman" w:hAnsi="Times New Roman"/>
                <w:i/>
                <w:iCs/>
                <w:sz w:val="20"/>
                <w:szCs w:val="20"/>
                <w:lang w:val="en-US"/>
              </w:rPr>
              <w:t xml:space="preserve"> </w:t>
            </w:r>
            <w:smartTag w:uri="urn:schemas-microsoft-com:office:smarttags" w:element="PlaceType">
              <w:r w:rsidRPr="00511219">
                <w:rPr>
                  <w:rFonts w:ascii="Times New Roman" w:hAnsi="Times New Roman"/>
                  <w:i/>
                  <w:iCs/>
                  <w:sz w:val="20"/>
                  <w:szCs w:val="20"/>
                  <w:lang w:val="en-US"/>
                </w:rPr>
                <w:t>State</w:t>
              </w:r>
            </w:smartTag>
            <w:r w:rsidRPr="00511219">
              <w:rPr>
                <w:rFonts w:ascii="Times New Roman" w:hAnsi="Times New Roman"/>
                <w:i/>
                <w:iCs/>
                <w:sz w:val="20"/>
                <w:szCs w:val="20"/>
                <w:lang w:val="en-US"/>
              </w:rPr>
              <w:t xml:space="preserve"> </w:t>
            </w:r>
            <w:smartTag w:uri="urn:schemas-microsoft-com:office:smarttags" w:element="PlaceName">
              <w:r w:rsidRPr="00511219">
                <w:rPr>
                  <w:rFonts w:ascii="Times New Roman" w:hAnsi="Times New Roman"/>
                  <w:i/>
                  <w:iCs/>
                  <w:sz w:val="20"/>
                  <w:szCs w:val="20"/>
                  <w:lang w:val="en-US"/>
                </w:rPr>
                <w:t>Agrarian</w:t>
              </w:r>
            </w:smartTag>
            <w:r w:rsidRPr="00511219">
              <w:rPr>
                <w:rFonts w:ascii="Times New Roman" w:hAnsi="Times New Roman"/>
                <w:i/>
                <w:iCs/>
                <w:sz w:val="20"/>
                <w:szCs w:val="20"/>
                <w:lang w:val="en-US"/>
              </w:rPr>
              <w:t xml:space="preserve"> </w:t>
            </w:r>
            <w:smartTag w:uri="urn:schemas-microsoft-com:office:smarttags" w:element="PlaceType">
              <w:r w:rsidRPr="00511219">
                <w:rPr>
                  <w:rFonts w:ascii="Times New Roman" w:hAnsi="Times New Roman"/>
                  <w:i/>
                  <w:iCs/>
                  <w:sz w:val="20"/>
                  <w:szCs w:val="20"/>
                  <w:lang w:val="en-US"/>
                </w:rPr>
                <w:t>University</w:t>
              </w:r>
            </w:smartTag>
            <w:r w:rsidRPr="00511219">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511219">
                  <w:rPr>
                    <w:rFonts w:ascii="Times New Roman" w:hAnsi="Times New Roman"/>
                    <w:i/>
                    <w:iCs/>
                    <w:sz w:val="20"/>
                    <w:szCs w:val="20"/>
                    <w:lang w:val="en-US"/>
                  </w:rPr>
                  <w:t>Krasnodar</w:t>
                </w:r>
              </w:smartTag>
              <w:r w:rsidRPr="00511219">
                <w:rPr>
                  <w:rFonts w:ascii="Times New Roman" w:hAnsi="Times New Roman"/>
                  <w:i/>
                  <w:iCs/>
                  <w:sz w:val="20"/>
                  <w:szCs w:val="20"/>
                  <w:lang w:val="en-US"/>
                </w:rPr>
                <w:t xml:space="preserve">, </w:t>
              </w:r>
              <w:smartTag w:uri="urn:schemas-microsoft-com:office:smarttags" w:element="country-region">
                <w:r w:rsidRPr="00511219">
                  <w:rPr>
                    <w:rFonts w:ascii="Times New Roman" w:hAnsi="Times New Roman"/>
                    <w:i/>
                    <w:iCs/>
                    <w:sz w:val="20"/>
                    <w:szCs w:val="20"/>
                    <w:lang w:val="en-US"/>
                  </w:rPr>
                  <w:t>Russia</w:t>
                </w:r>
              </w:smartTag>
            </w:smartTag>
          </w:p>
          <w:p w:rsidR="00ED27BF" w:rsidRPr="00511219" w:rsidRDefault="00ED27BF" w:rsidP="00811F1E">
            <w:pPr>
              <w:autoSpaceDE w:val="0"/>
              <w:autoSpaceDN w:val="0"/>
              <w:adjustRightInd w:val="0"/>
              <w:spacing w:after="0" w:line="240" w:lineRule="auto"/>
              <w:rPr>
                <w:rFonts w:ascii="Times New Roman" w:hAnsi="Times New Roman"/>
                <w:i/>
                <w:iCs/>
                <w:color w:val="FF0000"/>
                <w:sz w:val="20"/>
                <w:szCs w:val="20"/>
                <w:lang w:val="en-US"/>
              </w:rPr>
            </w:pPr>
          </w:p>
          <w:p w:rsidR="00ED27BF" w:rsidRPr="00511219" w:rsidRDefault="00ED27BF" w:rsidP="00811F1E">
            <w:pPr>
              <w:spacing w:after="0" w:line="240" w:lineRule="auto"/>
              <w:rPr>
                <w:rFonts w:ascii="Times New Roman" w:hAnsi="Times New Roman"/>
                <w:color w:val="222222"/>
                <w:sz w:val="20"/>
                <w:szCs w:val="20"/>
                <w:lang w:val="en-US" w:eastAsia="ru-RU"/>
              </w:rPr>
            </w:pPr>
            <w:r w:rsidRPr="00511219">
              <w:rPr>
                <w:rStyle w:val="translation-chunk"/>
                <w:rFonts w:ascii="Times New Roman" w:hAnsi="Times New Roman"/>
                <w:color w:val="222222"/>
                <w:sz w:val="20"/>
                <w:szCs w:val="20"/>
                <w:shd w:val="clear" w:color="auto" w:fill="FFFFFF"/>
                <w:lang w:val="en-US"/>
              </w:rPr>
              <w:t>The article reviews financial and other criteria ind</w:t>
            </w:r>
            <w:r w:rsidRPr="00511219">
              <w:rPr>
                <w:rStyle w:val="translation-chunk"/>
                <w:rFonts w:ascii="Times New Roman" w:hAnsi="Times New Roman"/>
                <w:color w:val="222222"/>
                <w:sz w:val="20"/>
                <w:szCs w:val="20"/>
                <w:shd w:val="clear" w:color="auto" w:fill="FFFFFF"/>
                <w:lang w:val="en-US"/>
              </w:rPr>
              <w:t>i</w:t>
            </w:r>
            <w:r w:rsidRPr="00511219">
              <w:rPr>
                <w:rStyle w:val="translation-chunk"/>
                <w:rFonts w:ascii="Times New Roman" w:hAnsi="Times New Roman"/>
                <w:color w:val="222222"/>
                <w:sz w:val="20"/>
                <w:szCs w:val="20"/>
                <w:shd w:val="clear" w:color="auto" w:fill="FFFFFF"/>
                <w:lang w:val="en-US"/>
              </w:rPr>
              <w:t xml:space="preserve">cators, related to the production of small agricultural farms. </w:t>
            </w:r>
            <w:r w:rsidRPr="00511219">
              <w:rPr>
                <w:rFonts w:ascii="Times New Roman" w:hAnsi="Times New Roman"/>
                <w:color w:val="222222"/>
                <w:sz w:val="20"/>
                <w:szCs w:val="20"/>
                <w:lang w:val="en-US" w:eastAsia="ru-RU"/>
              </w:rPr>
              <w:t xml:space="preserve">Our law establishes that the annual turnover for micro-entity shall not exceed the amount of 60 million rubles, </w:t>
            </w:r>
            <w:r w:rsidRPr="00511219">
              <w:rPr>
                <w:rFonts w:ascii="Times New Roman" w:hAnsi="Times New Roman"/>
                <w:sz w:val="20"/>
                <w:szCs w:val="20"/>
                <w:lang w:val="en-US" w:eastAsia="ru-RU"/>
              </w:rPr>
              <w:t>or USD</w:t>
            </w:r>
            <w:r w:rsidRPr="00511219">
              <w:rPr>
                <w:rFonts w:ascii="Times New Roman" w:hAnsi="Times New Roman"/>
                <w:color w:val="222222"/>
                <w:sz w:val="20"/>
                <w:szCs w:val="20"/>
                <w:lang w:val="en-US" w:eastAsia="ru-RU"/>
              </w:rPr>
              <w:t xml:space="preserve"> 755.6 thousand</w:t>
            </w:r>
            <w:r w:rsidRPr="00511219">
              <w:rPr>
                <w:rFonts w:ascii="Times New Roman" w:hAnsi="Times New Roman"/>
                <w:sz w:val="20"/>
                <w:szCs w:val="20"/>
                <w:lang w:val="en-US"/>
              </w:rPr>
              <w:t>s</w:t>
            </w:r>
            <w:r w:rsidRPr="00511219">
              <w:rPr>
                <w:rFonts w:ascii="Times New Roman" w:hAnsi="Times New Roman"/>
                <w:color w:val="222222"/>
                <w:sz w:val="20"/>
                <w:szCs w:val="20"/>
                <w:lang w:val="en-US" w:eastAsia="ru-RU"/>
              </w:rPr>
              <w:t xml:space="preserve"> at the cu</w:t>
            </w:r>
            <w:r w:rsidRPr="00511219">
              <w:rPr>
                <w:rFonts w:ascii="Times New Roman" w:hAnsi="Times New Roman"/>
                <w:color w:val="222222"/>
                <w:sz w:val="20"/>
                <w:szCs w:val="20"/>
                <w:lang w:val="en-US" w:eastAsia="ru-RU"/>
              </w:rPr>
              <w:t>r</w:t>
            </w:r>
            <w:r w:rsidRPr="00511219">
              <w:rPr>
                <w:rFonts w:ascii="Times New Roman" w:hAnsi="Times New Roman"/>
                <w:color w:val="222222"/>
                <w:sz w:val="20"/>
                <w:szCs w:val="20"/>
                <w:lang w:val="en-US" w:eastAsia="ru-RU"/>
              </w:rPr>
              <w:t>rent exchange rate (which at 20.01.2016  is 79.41 rubles/USD). For the category of small businesses, the ceiling of the cash proceeds must be in the range of 60 to 400 million rubles (in dollar terms from USD 0.756 to USD 5.037 million). Respectively for the medium enterprises criteria, revenue must be from 400 million to 1 billion rubles, or USD 5.037 and USD 12.259 million). The size of the business over 1 billion rubles should be classified as Large Businesses. According to the Federal law No. 209 financial data levels must be adjusted after five years of operations. All commercial organizations with less than 15 employees/ (inclusive) are classified as M</w:t>
            </w:r>
            <w:r w:rsidRPr="00511219">
              <w:rPr>
                <w:rFonts w:ascii="Times New Roman" w:hAnsi="Times New Roman"/>
                <w:color w:val="222222"/>
                <w:sz w:val="20"/>
                <w:szCs w:val="20"/>
                <w:lang w:val="en-US" w:eastAsia="ru-RU"/>
              </w:rPr>
              <w:t>i</w:t>
            </w:r>
            <w:r w:rsidRPr="00511219">
              <w:rPr>
                <w:rFonts w:ascii="Times New Roman" w:hAnsi="Times New Roman"/>
                <w:color w:val="222222"/>
                <w:sz w:val="20"/>
                <w:szCs w:val="20"/>
                <w:lang w:val="en-US" w:eastAsia="ru-RU"/>
              </w:rPr>
              <w:t>cro Enterprises, and with 16 to 100 employees – to the category Small Enterprises. /Accordingly, m</w:t>
            </w:r>
            <w:r w:rsidRPr="00511219">
              <w:rPr>
                <w:rFonts w:ascii="Times New Roman" w:hAnsi="Times New Roman"/>
                <w:color w:val="222222"/>
                <w:sz w:val="20"/>
                <w:szCs w:val="20"/>
                <w:lang w:val="en-US" w:eastAsia="ru-RU"/>
              </w:rPr>
              <w:t>e</w:t>
            </w:r>
            <w:r w:rsidRPr="00511219">
              <w:rPr>
                <w:rFonts w:ascii="Times New Roman" w:hAnsi="Times New Roman"/>
                <w:color w:val="222222"/>
                <w:sz w:val="20"/>
                <w:szCs w:val="20"/>
                <w:lang w:val="en-US" w:eastAsia="ru-RU"/>
              </w:rPr>
              <w:t>dium-sized enterprises are organizations with 101 to 250 employees. Today, it is noted that in World’s practice, the criterion for the classification of ente</w:t>
            </w:r>
            <w:r w:rsidRPr="00511219">
              <w:rPr>
                <w:rFonts w:ascii="Times New Roman" w:hAnsi="Times New Roman"/>
                <w:color w:val="222222"/>
                <w:sz w:val="20"/>
                <w:szCs w:val="20"/>
                <w:lang w:val="en-US" w:eastAsia="ru-RU"/>
              </w:rPr>
              <w:t>r</w:t>
            </w:r>
            <w:r w:rsidRPr="00511219">
              <w:rPr>
                <w:rFonts w:ascii="Times New Roman" w:hAnsi="Times New Roman"/>
                <w:color w:val="222222"/>
                <w:sz w:val="20"/>
                <w:szCs w:val="20"/>
                <w:lang w:val="en-US" w:eastAsia="ru-RU"/>
              </w:rPr>
              <w:t>prises to the relevant category is defined not by ge</w:t>
            </w:r>
            <w:r w:rsidRPr="00511219">
              <w:rPr>
                <w:rFonts w:ascii="Times New Roman" w:hAnsi="Times New Roman"/>
                <w:color w:val="222222"/>
                <w:sz w:val="20"/>
                <w:szCs w:val="20"/>
                <w:lang w:val="en-US" w:eastAsia="ru-RU"/>
              </w:rPr>
              <w:t>n</w:t>
            </w:r>
            <w:r w:rsidRPr="00511219">
              <w:rPr>
                <w:rFonts w:ascii="Times New Roman" w:hAnsi="Times New Roman"/>
                <w:color w:val="222222"/>
                <w:sz w:val="20"/>
                <w:szCs w:val="20"/>
                <w:lang w:val="en-US" w:eastAsia="ru-RU"/>
              </w:rPr>
              <w:t>erated financial flows and assets of the enterprise, but by simple employ. In our practice, simultaneous consideration of the number of employees, annual receipts, number of livestock, and area of agricultural land make it possible to analyze dynamics of produ</w:t>
            </w:r>
            <w:r w:rsidRPr="00511219">
              <w:rPr>
                <w:rFonts w:ascii="Times New Roman" w:hAnsi="Times New Roman"/>
                <w:color w:val="222222"/>
                <w:sz w:val="20"/>
                <w:szCs w:val="20"/>
                <w:lang w:val="en-US" w:eastAsia="ru-RU"/>
              </w:rPr>
              <w:t>c</w:t>
            </w:r>
            <w:r w:rsidRPr="00511219">
              <w:rPr>
                <w:rFonts w:ascii="Times New Roman" w:hAnsi="Times New Roman"/>
                <w:color w:val="222222"/>
                <w:sz w:val="20"/>
                <w:szCs w:val="20"/>
                <w:lang w:val="en-US" w:eastAsia="ru-RU"/>
              </w:rPr>
              <w:t>tivity using small agricultural farms, management decisions on investment expediency of innovations, improvement of production technologies, and infr</w:t>
            </w:r>
            <w:r w:rsidRPr="00511219">
              <w:rPr>
                <w:rFonts w:ascii="Times New Roman" w:hAnsi="Times New Roman"/>
                <w:color w:val="222222"/>
                <w:sz w:val="20"/>
                <w:szCs w:val="20"/>
                <w:lang w:val="en-US" w:eastAsia="ru-RU"/>
              </w:rPr>
              <w:t>a</w:t>
            </w:r>
            <w:r w:rsidRPr="00511219">
              <w:rPr>
                <w:rFonts w:ascii="Times New Roman" w:hAnsi="Times New Roman"/>
                <w:color w:val="222222"/>
                <w:sz w:val="20"/>
                <w:szCs w:val="20"/>
                <w:lang w:val="en-US" w:eastAsia="ru-RU"/>
              </w:rPr>
              <w:t>st</w:t>
            </w:r>
            <w:r>
              <w:rPr>
                <w:rFonts w:ascii="Times New Roman" w:hAnsi="Times New Roman"/>
                <w:color w:val="222222"/>
                <w:sz w:val="20"/>
                <w:szCs w:val="20"/>
                <w:lang w:val="en-US" w:eastAsia="ru-RU"/>
              </w:rPr>
              <w:t>ructure of product realization</w:t>
            </w:r>
          </w:p>
          <w:p w:rsidR="00ED27BF" w:rsidRDefault="00ED27BF" w:rsidP="00811F1E">
            <w:pPr>
              <w:spacing w:after="0" w:line="240" w:lineRule="auto"/>
              <w:rPr>
                <w:rFonts w:ascii="Times New Roman" w:hAnsi="Times New Roman"/>
                <w:color w:val="FF0000"/>
                <w:sz w:val="20"/>
                <w:szCs w:val="20"/>
                <w:lang w:val="en-US"/>
              </w:rPr>
            </w:pPr>
          </w:p>
          <w:p w:rsidR="00ED27BF" w:rsidRDefault="00ED27BF" w:rsidP="00811F1E">
            <w:pPr>
              <w:spacing w:after="0" w:line="240" w:lineRule="auto"/>
              <w:rPr>
                <w:rFonts w:ascii="Times New Roman" w:hAnsi="Times New Roman"/>
                <w:color w:val="FF0000"/>
                <w:sz w:val="20"/>
                <w:szCs w:val="20"/>
                <w:lang w:val="en-US"/>
              </w:rPr>
            </w:pPr>
          </w:p>
          <w:p w:rsidR="00ED27BF" w:rsidRDefault="00ED27BF" w:rsidP="00811F1E">
            <w:pPr>
              <w:spacing w:after="0" w:line="240" w:lineRule="auto"/>
              <w:rPr>
                <w:rFonts w:ascii="Times New Roman" w:hAnsi="Times New Roman"/>
                <w:color w:val="FF0000"/>
                <w:sz w:val="20"/>
                <w:szCs w:val="20"/>
                <w:lang w:val="en-US"/>
              </w:rPr>
            </w:pPr>
          </w:p>
          <w:p w:rsidR="00ED27BF" w:rsidRDefault="00ED27BF" w:rsidP="00811F1E">
            <w:pPr>
              <w:spacing w:after="0" w:line="240" w:lineRule="auto"/>
              <w:rPr>
                <w:rFonts w:ascii="Times New Roman" w:hAnsi="Times New Roman"/>
                <w:color w:val="FF0000"/>
                <w:sz w:val="20"/>
                <w:szCs w:val="20"/>
                <w:lang w:val="en-US"/>
              </w:rPr>
            </w:pPr>
          </w:p>
          <w:p w:rsidR="00ED27BF" w:rsidRPr="00511219" w:rsidRDefault="00ED27BF" w:rsidP="00811F1E">
            <w:pPr>
              <w:spacing w:after="0" w:line="240" w:lineRule="auto"/>
              <w:rPr>
                <w:rFonts w:ascii="Times New Roman" w:hAnsi="Times New Roman"/>
                <w:color w:val="FF0000"/>
                <w:sz w:val="20"/>
                <w:szCs w:val="20"/>
                <w:lang w:val="en-US"/>
              </w:rPr>
            </w:pPr>
          </w:p>
          <w:p w:rsidR="00ED27BF" w:rsidRPr="00194D06" w:rsidRDefault="00ED27BF" w:rsidP="00194D06">
            <w:pPr>
              <w:spacing w:after="0" w:line="240" w:lineRule="auto"/>
              <w:rPr>
                <w:rFonts w:ascii="Times New Roman" w:hAnsi="Times New Roman"/>
                <w:color w:val="FF0000"/>
                <w:sz w:val="20"/>
                <w:szCs w:val="20"/>
                <w:lang w:val="en-US"/>
              </w:rPr>
            </w:pPr>
            <w:r w:rsidRPr="00511219">
              <w:rPr>
                <w:rFonts w:ascii="Times New Roman" w:hAnsi="Times New Roman"/>
                <w:sz w:val="20"/>
                <w:szCs w:val="20"/>
                <w:lang w:val="en-US"/>
              </w:rPr>
              <w:t>Keywords:</w:t>
            </w:r>
            <w:r w:rsidRPr="00511219">
              <w:rPr>
                <w:rFonts w:ascii="Times New Roman" w:hAnsi="Times New Roman"/>
                <w:color w:val="FF0000"/>
                <w:sz w:val="20"/>
                <w:szCs w:val="20"/>
                <w:lang w:val="en-US"/>
              </w:rPr>
              <w:t xml:space="preserve"> </w:t>
            </w:r>
            <w:r w:rsidRPr="00511219">
              <w:rPr>
                <w:rStyle w:val="translation-chunk"/>
                <w:rFonts w:ascii="Times New Roman" w:hAnsi="Times New Roman"/>
                <w:color w:val="222222"/>
                <w:sz w:val="20"/>
                <w:szCs w:val="20"/>
                <w:shd w:val="clear" w:color="auto" w:fill="FFFFFF"/>
                <w:lang w:val="en-US"/>
              </w:rPr>
              <w:t>SMALL MANAGEMENT, DIME</w:t>
            </w:r>
            <w:r w:rsidRPr="00511219">
              <w:rPr>
                <w:rStyle w:val="translation-chunk"/>
                <w:rFonts w:ascii="Times New Roman" w:hAnsi="Times New Roman"/>
                <w:color w:val="222222"/>
                <w:sz w:val="20"/>
                <w:szCs w:val="20"/>
                <w:shd w:val="clear" w:color="auto" w:fill="FFFFFF"/>
                <w:lang w:val="en-US"/>
              </w:rPr>
              <w:t>N</w:t>
            </w:r>
            <w:r w:rsidRPr="00511219">
              <w:rPr>
                <w:rStyle w:val="translation-chunk"/>
                <w:rFonts w:ascii="Times New Roman" w:hAnsi="Times New Roman"/>
                <w:color w:val="222222"/>
                <w:sz w:val="20"/>
                <w:szCs w:val="20"/>
                <w:shd w:val="clear" w:color="auto" w:fill="FFFFFF"/>
                <w:lang w:val="en-US"/>
              </w:rPr>
              <w:t>SIONS, CRITERIA, FINANCE, ASSETS, PE</w:t>
            </w:r>
            <w:r w:rsidRPr="00511219">
              <w:rPr>
                <w:rStyle w:val="translation-chunk"/>
                <w:rFonts w:ascii="Times New Roman" w:hAnsi="Times New Roman"/>
                <w:color w:val="222222"/>
                <w:sz w:val="20"/>
                <w:szCs w:val="20"/>
                <w:shd w:val="clear" w:color="auto" w:fill="FFFFFF"/>
                <w:lang w:val="en-US"/>
              </w:rPr>
              <w:t>R</w:t>
            </w:r>
            <w:r w:rsidRPr="00511219">
              <w:rPr>
                <w:rStyle w:val="translation-chunk"/>
                <w:rFonts w:ascii="Times New Roman" w:hAnsi="Times New Roman"/>
                <w:color w:val="222222"/>
                <w:sz w:val="20"/>
                <w:szCs w:val="20"/>
                <w:shd w:val="clear" w:color="auto" w:fill="FFFFFF"/>
                <w:lang w:val="en-US"/>
              </w:rPr>
              <w:t>FORMANCE, IMPLEMENTATION</w:t>
            </w:r>
            <w:r w:rsidRPr="00511219">
              <w:rPr>
                <w:rFonts w:ascii="Times New Roman" w:hAnsi="Times New Roman"/>
                <w:sz w:val="20"/>
                <w:szCs w:val="20"/>
                <w:lang w:val="en-US"/>
              </w:rPr>
              <w:tab/>
            </w:r>
          </w:p>
        </w:tc>
      </w:tr>
    </w:tbl>
    <w:p w:rsidR="00ED27BF" w:rsidRDefault="00ED27BF" w:rsidP="009848EB">
      <w:pPr>
        <w:spacing w:after="0" w:line="360" w:lineRule="auto"/>
        <w:ind w:firstLine="709"/>
        <w:contextualSpacing/>
        <w:jc w:val="both"/>
        <w:rPr>
          <w:rFonts w:ascii="Times New Roman" w:hAnsi="Times New Roman"/>
          <w:sz w:val="28"/>
          <w:szCs w:val="28"/>
          <w:lang w:val="en-US"/>
        </w:rPr>
      </w:pP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Нормативные акты по малому бизнесу, малым формам хозяйствов</w:t>
      </w:r>
      <w:r w:rsidRPr="009848EB">
        <w:rPr>
          <w:rFonts w:ascii="Times New Roman" w:hAnsi="Times New Roman"/>
          <w:sz w:val="28"/>
          <w:szCs w:val="28"/>
        </w:rPr>
        <w:t>а</w:t>
      </w:r>
      <w:r w:rsidRPr="009848EB">
        <w:rPr>
          <w:rFonts w:ascii="Times New Roman" w:hAnsi="Times New Roman"/>
          <w:sz w:val="28"/>
          <w:szCs w:val="28"/>
        </w:rPr>
        <w:t xml:space="preserve">ния до </w:t>
      </w:r>
      <w:smartTag w:uri="urn:schemas-microsoft-com:office:smarttags" w:element="metricconverter">
        <w:smartTagPr>
          <w:attr w:name="ProductID" w:val="2013 г"/>
        </w:smartTagPr>
        <w:r w:rsidRPr="009848EB">
          <w:rPr>
            <w:rFonts w:ascii="Times New Roman" w:hAnsi="Times New Roman"/>
            <w:sz w:val="28"/>
            <w:szCs w:val="28"/>
          </w:rPr>
          <w:t>2008 г</w:t>
        </w:r>
      </w:smartTag>
      <w:r w:rsidRPr="009848EB">
        <w:rPr>
          <w:rFonts w:ascii="Times New Roman" w:hAnsi="Times New Roman"/>
          <w:sz w:val="28"/>
          <w:szCs w:val="28"/>
        </w:rPr>
        <w:t>. выделяли для использования в производственной практике характеристику размеров МБ   по двум показателям. К малому предприн</w:t>
      </w:r>
      <w:r w:rsidRPr="009848EB">
        <w:rPr>
          <w:rFonts w:ascii="Times New Roman" w:hAnsi="Times New Roman"/>
          <w:sz w:val="28"/>
          <w:szCs w:val="28"/>
        </w:rPr>
        <w:t>и</w:t>
      </w:r>
      <w:r w:rsidRPr="009848EB">
        <w:rPr>
          <w:rFonts w:ascii="Times New Roman" w:hAnsi="Times New Roman"/>
          <w:sz w:val="28"/>
          <w:szCs w:val="28"/>
        </w:rPr>
        <w:t>мательству относились производственные предприятия с предельной чи</w:t>
      </w:r>
      <w:r w:rsidRPr="009848EB">
        <w:rPr>
          <w:rFonts w:ascii="Times New Roman" w:hAnsi="Times New Roman"/>
          <w:sz w:val="28"/>
          <w:szCs w:val="28"/>
        </w:rPr>
        <w:t>с</w:t>
      </w:r>
      <w:r w:rsidRPr="009848EB">
        <w:rPr>
          <w:rFonts w:ascii="Times New Roman" w:hAnsi="Times New Roman"/>
          <w:sz w:val="28"/>
          <w:szCs w:val="28"/>
        </w:rPr>
        <w:t xml:space="preserve">ленностью работников менее 100 человек. Вторым критерием выступал предел годового товарного оборота до 15 млн руб. Интересным является факт отсутствия до </w:t>
      </w:r>
      <w:smartTag w:uri="urn:schemas-microsoft-com:office:smarttags" w:element="metricconverter">
        <w:smartTagPr>
          <w:attr w:name="ProductID" w:val="2013 г"/>
        </w:smartTagPr>
        <w:r w:rsidRPr="009848EB">
          <w:rPr>
            <w:rFonts w:ascii="Times New Roman" w:hAnsi="Times New Roman"/>
            <w:sz w:val="28"/>
            <w:szCs w:val="28"/>
          </w:rPr>
          <w:t>2008 г</w:t>
        </w:r>
      </w:smartTag>
      <w:r w:rsidRPr="009848EB">
        <w:rPr>
          <w:rFonts w:ascii="Times New Roman" w:hAnsi="Times New Roman"/>
          <w:sz w:val="28"/>
          <w:szCs w:val="28"/>
        </w:rPr>
        <w:t xml:space="preserve">.  в законодательной классификации следующей категории «средний бизнес». </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 xml:space="preserve">С января </w:t>
      </w:r>
      <w:smartTag w:uri="urn:schemas-microsoft-com:office:smarttags" w:element="metricconverter">
        <w:smartTagPr>
          <w:attr w:name="ProductID" w:val="2013 г"/>
        </w:smartTagPr>
        <w:r w:rsidRPr="009848EB">
          <w:rPr>
            <w:rFonts w:ascii="Times New Roman" w:hAnsi="Times New Roman"/>
            <w:sz w:val="28"/>
            <w:szCs w:val="28"/>
          </w:rPr>
          <w:t>2008 г</w:t>
        </w:r>
      </w:smartTag>
      <w:r w:rsidRPr="009848EB">
        <w:rPr>
          <w:rFonts w:ascii="Times New Roman" w:hAnsi="Times New Roman"/>
          <w:sz w:val="28"/>
          <w:szCs w:val="28"/>
        </w:rPr>
        <w:t xml:space="preserve">. вступил в силу новый ФЗ РФ № 209 «О развитии малого и среднего предпринимательства в РФ», принятый 24 июля 2007 года (часть 2, статьи 4 и 5 вступили в силу лишь с января </w:t>
      </w:r>
      <w:smartTag w:uri="urn:schemas-microsoft-com:office:smarttags" w:element="metricconverter">
        <w:smartTagPr>
          <w:attr w:name="ProductID" w:val="2013 г"/>
        </w:smartTagPr>
        <w:r w:rsidRPr="009848EB">
          <w:rPr>
            <w:rFonts w:ascii="Times New Roman" w:hAnsi="Times New Roman"/>
            <w:sz w:val="28"/>
            <w:szCs w:val="28"/>
          </w:rPr>
          <w:t>2010 г</w:t>
        </w:r>
      </w:smartTag>
      <w:r w:rsidRPr="009848EB">
        <w:rPr>
          <w:rFonts w:ascii="Times New Roman" w:hAnsi="Times New Roman"/>
          <w:sz w:val="28"/>
          <w:szCs w:val="28"/>
        </w:rPr>
        <w:t>.) согласно которому «малый бизнес» и «средний бизнес» определяется уже по 3-м показателям, причем первым в методике значится показатель численности работающих на предприятии. По этому закону все коммерческие орган</w:t>
      </w:r>
      <w:r w:rsidRPr="009848EB">
        <w:rPr>
          <w:rFonts w:ascii="Times New Roman" w:hAnsi="Times New Roman"/>
          <w:sz w:val="28"/>
          <w:szCs w:val="28"/>
        </w:rPr>
        <w:t>и</w:t>
      </w:r>
      <w:r w:rsidRPr="009848EB">
        <w:rPr>
          <w:rFonts w:ascii="Times New Roman" w:hAnsi="Times New Roman"/>
          <w:sz w:val="28"/>
          <w:szCs w:val="28"/>
        </w:rPr>
        <w:t>зации при числе работников менее 15 человек (включительно) стали отн</w:t>
      </w:r>
      <w:r w:rsidRPr="009848EB">
        <w:rPr>
          <w:rFonts w:ascii="Times New Roman" w:hAnsi="Times New Roman"/>
          <w:sz w:val="28"/>
          <w:szCs w:val="28"/>
        </w:rPr>
        <w:t>о</w:t>
      </w:r>
      <w:r w:rsidRPr="009848EB">
        <w:rPr>
          <w:rFonts w:ascii="Times New Roman" w:hAnsi="Times New Roman"/>
          <w:sz w:val="28"/>
          <w:szCs w:val="28"/>
        </w:rPr>
        <w:t>сить к категории «микропредприятий», а с числом работающих начиная от 16-ти до 100 человек (включительно) теперь относятся к категории «мал</w:t>
      </w:r>
      <w:r w:rsidRPr="009848EB">
        <w:rPr>
          <w:rFonts w:ascii="Times New Roman" w:hAnsi="Times New Roman"/>
          <w:sz w:val="28"/>
          <w:szCs w:val="28"/>
        </w:rPr>
        <w:t>о</w:t>
      </w:r>
      <w:r w:rsidRPr="009848EB">
        <w:rPr>
          <w:rFonts w:ascii="Times New Roman" w:hAnsi="Times New Roman"/>
          <w:sz w:val="28"/>
          <w:szCs w:val="28"/>
        </w:rPr>
        <w:t>го предприятия». В тоже время к «среднему предприятию» стали относить организации с числом работающих начиная от 101-го человека до 250 ч</w:t>
      </w:r>
      <w:r w:rsidRPr="009848EB">
        <w:rPr>
          <w:rFonts w:ascii="Times New Roman" w:hAnsi="Times New Roman"/>
          <w:sz w:val="28"/>
          <w:szCs w:val="28"/>
        </w:rPr>
        <w:t>е</w:t>
      </w:r>
      <w:r w:rsidRPr="009848EB">
        <w:rPr>
          <w:rFonts w:ascii="Times New Roman" w:hAnsi="Times New Roman"/>
          <w:sz w:val="28"/>
          <w:szCs w:val="28"/>
        </w:rPr>
        <w:t>ловек (включительно).</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 xml:space="preserve">Одновременно было проведено уточнение финансовых показателей, критериев по которым малые предприятия стали относить к категориям различных уровней. Так, по этому ФЗ,  было установлено, что годовой оборот для «микропредприятия» не должен превышать сумму в 60 млн руб., что по обменному текущему курсу доллара </w:t>
      </w:r>
      <w:r w:rsidRPr="009848EB">
        <w:rPr>
          <w:rFonts w:ascii="Times New Roman" w:hAnsi="Times New Roman"/>
          <w:sz w:val="28"/>
          <w:szCs w:val="28"/>
          <w:lang w:val="en-US"/>
        </w:rPr>
        <w:t>USA</w:t>
      </w:r>
      <w:r w:rsidRPr="009848EB">
        <w:rPr>
          <w:rFonts w:ascii="Times New Roman" w:hAnsi="Times New Roman"/>
          <w:sz w:val="28"/>
          <w:szCs w:val="28"/>
        </w:rPr>
        <w:t xml:space="preserve"> (</w:t>
      </w:r>
      <w:r>
        <w:rPr>
          <w:rFonts w:ascii="Times New Roman" w:hAnsi="Times New Roman"/>
          <w:sz w:val="28"/>
          <w:szCs w:val="28"/>
        </w:rPr>
        <w:t>79,41</w:t>
      </w:r>
      <w:r w:rsidRPr="009848EB">
        <w:rPr>
          <w:rFonts w:ascii="Times New Roman" w:hAnsi="Times New Roman"/>
          <w:sz w:val="28"/>
          <w:szCs w:val="28"/>
        </w:rPr>
        <w:t xml:space="preserve"> руб./$ на </w:t>
      </w:r>
      <w:r>
        <w:rPr>
          <w:rFonts w:ascii="Times New Roman" w:hAnsi="Times New Roman"/>
          <w:sz w:val="28"/>
          <w:szCs w:val="28"/>
        </w:rPr>
        <w:t>20</w:t>
      </w:r>
      <w:r w:rsidRPr="009848EB">
        <w:rPr>
          <w:rFonts w:ascii="Times New Roman" w:hAnsi="Times New Roman"/>
          <w:sz w:val="28"/>
          <w:szCs w:val="28"/>
        </w:rPr>
        <w:t>.0</w:t>
      </w:r>
      <w:r>
        <w:rPr>
          <w:rFonts w:ascii="Times New Roman" w:hAnsi="Times New Roman"/>
          <w:sz w:val="28"/>
          <w:szCs w:val="28"/>
        </w:rPr>
        <w:t>1</w:t>
      </w:r>
      <w:r w:rsidRPr="009848EB">
        <w:rPr>
          <w:rFonts w:ascii="Times New Roman" w:hAnsi="Times New Roman"/>
          <w:sz w:val="28"/>
          <w:szCs w:val="28"/>
        </w:rPr>
        <w:t>.201</w:t>
      </w:r>
      <w:r>
        <w:rPr>
          <w:rFonts w:ascii="Times New Roman" w:hAnsi="Times New Roman"/>
          <w:sz w:val="28"/>
          <w:szCs w:val="28"/>
        </w:rPr>
        <w:t>6</w:t>
      </w:r>
      <w:r w:rsidRPr="009848EB">
        <w:rPr>
          <w:rFonts w:ascii="Times New Roman" w:hAnsi="Times New Roman"/>
          <w:sz w:val="28"/>
          <w:szCs w:val="28"/>
        </w:rPr>
        <w:t xml:space="preserve"> г.) для совместных предприятий на сегодня составляет  порядка $</w:t>
      </w:r>
      <w:r>
        <w:rPr>
          <w:rFonts w:ascii="Times New Roman" w:hAnsi="Times New Roman"/>
          <w:sz w:val="28"/>
          <w:szCs w:val="28"/>
        </w:rPr>
        <w:t>755,6 тыс.).</w:t>
      </w:r>
      <w:r w:rsidRPr="00016C0B">
        <w:rPr>
          <w:rFonts w:ascii="Times New Roman" w:hAnsi="Times New Roman"/>
          <w:sz w:val="28"/>
          <w:szCs w:val="28"/>
        </w:rPr>
        <w:t xml:space="preserve"> </w:t>
      </w:r>
      <w:r w:rsidRPr="009848EB">
        <w:rPr>
          <w:rFonts w:ascii="Times New Roman" w:hAnsi="Times New Roman"/>
          <w:sz w:val="28"/>
          <w:szCs w:val="28"/>
        </w:rPr>
        <w:t>Для категории «малых предприятий» верхняя граница дене</w:t>
      </w:r>
      <w:r w:rsidRPr="009848EB">
        <w:rPr>
          <w:rFonts w:ascii="Times New Roman" w:hAnsi="Times New Roman"/>
          <w:sz w:val="28"/>
          <w:szCs w:val="28"/>
        </w:rPr>
        <w:t>ж</w:t>
      </w:r>
      <w:r w:rsidRPr="009848EB">
        <w:rPr>
          <w:rFonts w:ascii="Times New Roman" w:hAnsi="Times New Roman"/>
          <w:sz w:val="28"/>
          <w:szCs w:val="28"/>
        </w:rPr>
        <w:t xml:space="preserve">ной выручки должна </w:t>
      </w:r>
      <w:r>
        <w:rPr>
          <w:rFonts w:ascii="Times New Roman" w:hAnsi="Times New Roman"/>
          <w:sz w:val="28"/>
          <w:szCs w:val="28"/>
        </w:rPr>
        <w:t xml:space="preserve">находиться </w:t>
      </w:r>
      <w:r w:rsidRPr="009848EB">
        <w:rPr>
          <w:rFonts w:ascii="Times New Roman" w:hAnsi="Times New Roman"/>
          <w:sz w:val="28"/>
          <w:szCs w:val="28"/>
        </w:rPr>
        <w:t>в пределах начиная от 60 млн и  до 400 млн руб. (в долларовом исчислении это составляет от $</w:t>
      </w:r>
      <w:r>
        <w:rPr>
          <w:rFonts w:ascii="Times New Roman" w:hAnsi="Times New Roman"/>
          <w:sz w:val="28"/>
          <w:szCs w:val="28"/>
        </w:rPr>
        <w:t>0,756</w:t>
      </w:r>
      <w:r w:rsidRPr="009848EB">
        <w:rPr>
          <w:rFonts w:ascii="Times New Roman" w:hAnsi="Times New Roman"/>
          <w:sz w:val="28"/>
          <w:szCs w:val="28"/>
        </w:rPr>
        <w:t xml:space="preserve"> до $</w:t>
      </w:r>
      <w:r>
        <w:rPr>
          <w:rFonts w:ascii="Times New Roman" w:hAnsi="Times New Roman"/>
          <w:sz w:val="28"/>
          <w:szCs w:val="28"/>
        </w:rPr>
        <w:t>5</w:t>
      </w:r>
      <w:r w:rsidRPr="009848EB">
        <w:rPr>
          <w:rFonts w:ascii="Times New Roman" w:hAnsi="Times New Roman"/>
          <w:sz w:val="28"/>
          <w:szCs w:val="28"/>
        </w:rPr>
        <w:t>,037 млн). Соответственно для «средних предприятий» критерий выручки до</w:t>
      </w:r>
      <w:r w:rsidRPr="009848EB">
        <w:rPr>
          <w:rFonts w:ascii="Times New Roman" w:hAnsi="Times New Roman"/>
          <w:sz w:val="28"/>
          <w:szCs w:val="28"/>
        </w:rPr>
        <w:t>л</w:t>
      </w:r>
      <w:r w:rsidRPr="009848EB">
        <w:rPr>
          <w:rFonts w:ascii="Times New Roman" w:hAnsi="Times New Roman"/>
          <w:sz w:val="28"/>
          <w:szCs w:val="28"/>
        </w:rPr>
        <w:t>жен составлять от 400 млн до 1 млрд руб. или $</w:t>
      </w:r>
      <w:r>
        <w:rPr>
          <w:rFonts w:ascii="Times New Roman" w:hAnsi="Times New Roman"/>
          <w:sz w:val="28"/>
          <w:szCs w:val="28"/>
        </w:rPr>
        <w:t>5</w:t>
      </w:r>
      <w:r w:rsidRPr="009848EB">
        <w:rPr>
          <w:rFonts w:ascii="Times New Roman" w:hAnsi="Times New Roman"/>
          <w:sz w:val="28"/>
          <w:szCs w:val="28"/>
        </w:rPr>
        <w:t>,037 млн – $1</w:t>
      </w:r>
      <w:r>
        <w:rPr>
          <w:rFonts w:ascii="Times New Roman" w:hAnsi="Times New Roman"/>
          <w:sz w:val="28"/>
          <w:szCs w:val="28"/>
        </w:rPr>
        <w:t>2</w:t>
      </w:r>
      <w:r w:rsidRPr="009848EB">
        <w:rPr>
          <w:rFonts w:ascii="Times New Roman" w:hAnsi="Times New Roman"/>
          <w:sz w:val="28"/>
          <w:szCs w:val="28"/>
        </w:rPr>
        <w:t>,</w:t>
      </w:r>
      <w:r>
        <w:rPr>
          <w:rFonts w:ascii="Times New Roman" w:hAnsi="Times New Roman"/>
          <w:sz w:val="28"/>
          <w:szCs w:val="28"/>
        </w:rPr>
        <w:t>259</w:t>
      </w:r>
      <w:r w:rsidRPr="009848EB">
        <w:rPr>
          <w:rFonts w:ascii="Times New Roman" w:hAnsi="Times New Roman"/>
          <w:sz w:val="28"/>
          <w:szCs w:val="28"/>
        </w:rPr>
        <w:t xml:space="preserve"> млн). Соответственно, согласно  остаточному принципу размер бизнеса по ф</w:t>
      </w:r>
      <w:r w:rsidRPr="009848EB">
        <w:rPr>
          <w:rFonts w:ascii="Times New Roman" w:hAnsi="Times New Roman"/>
          <w:sz w:val="28"/>
          <w:szCs w:val="28"/>
        </w:rPr>
        <w:t>и</w:t>
      </w:r>
      <w:r w:rsidRPr="009848EB">
        <w:rPr>
          <w:rFonts w:ascii="Times New Roman" w:hAnsi="Times New Roman"/>
          <w:sz w:val="28"/>
          <w:szCs w:val="28"/>
        </w:rPr>
        <w:t>нансовому критерию за пределами планки в 1 млрд руб. относится к кат</w:t>
      </w:r>
      <w:r w:rsidRPr="009848EB">
        <w:rPr>
          <w:rFonts w:ascii="Times New Roman" w:hAnsi="Times New Roman"/>
          <w:sz w:val="28"/>
          <w:szCs w:val="28"/>
        </w:rPr>
        <w:t>е</w:t>
      </w:r>
      <w:r w:rsidRPr="009848EB">
        <w:rPr>
          <w:rFonts w:ascii="Times New Roman" w:hAnsi="Times New Roman"/>
          <w:sz w:val="28"/>
          <w:szCs w:val="28"/>
        </w:rPr>
        <w:t xml:space="preserve">гории «крупного бизнеса». </w:t>
      </w:r>
      <w:r>
        <w:rPr>
          <w:rFonts w:ascii="Times New Roman" w:hAnsi="Times New Roman"/>
          <w:sz w:val="28"/>
          <w:szCs w:val="28"/>
        </w:rPr>
        <w:t xml:space="preserve">Говориться о том, что по </w:t>
      </w:r>
      <w:r w:rsidRPr="009848EB">
        <w:rPr>
          <w:rFonts w:ascii="Times New Roman" w:hAnsi="Times New Roman"/>
          <w:sz w:val="28"/>
          <w:szCs w:val="28"/>
        </w:rPr>
        <w:t>ФЗ РФ №209 принято</w:t>
      </w:r>
      <w:r>
        <w:rPr>
          <w:rFonts w:ascii="Times New Roman" w:hAnsi="Times New Roman"/>
          <w:sz w:val="28"/>
          <w:szCs w:val="28"/>
        </w:rPr>
        <w:t xml:space="preserve"> изменять </w:t>
      </w:r>
      <w:r w:rsidRPr="009848EB">
        <w:rPr>
          <w:rFonts w:ascii="Times New Roman" w:hAnsi="Times New Roman"/>
          <w:sz w:val="28"/>
          <w:szCs w:val="28"/>
        </w:rPr>
        <w:t xml:space="preserve">финансовые уровни отнесения бизнеса к той или иной категории </w:t>
      </w:r>
      <w:r>
        <w:rPr>
          <w:rFonts w:ascii="Times New Roman" w:hAnsi="Times New Roman"/>
          <w:sz w:val="28"/>
          <w:szCs w:val="28"/>
        </w:rPr>
        <w:t xml:space="preserve">каждые пять лет </w:t>
      </w:r>
      <w:r w:rsidRPr="009848EB">
        <w:rPr>
          <w:rFonts w:ascii="Times New Roman" w:hAnsi="Times New Roman"/>
          <w:sz w:val="28"/>
          <w:szCs w:val="28"/>
        </w:rPr>
        <w:t>[</w:t>
      </w:r>
      <w:r>
        <w:rPr>
          <w:rFonts w:ascii="Times New Roman" w:hAnsi="Times New Roman"/>
          <w:sz w:val="28"/>
          <w:szCs w:val="28"/>
        </w:rPr>
        <w:t>8, 13</w:t>
      </w:r>
      <w:r w:rsidRPr="009848EB">
        <w:rPr>
          <w:rFonts w:ascii="Times New Roman" w:hAnsi="Times New Roman"/>
          <w:sz w:val="28"/>
          <w:szCs w:val="28"/>
        </w:rPr>
        <w:t>].</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Доля малого бизнеса в нашей стране по показателю веса в валовом национальном продукте без учета погрешностей расчетов в 2013 году с</w:t>
      </w:r>
      <w:r w:rsidRPr="009848EB">
        <w:rPr>
          <w:rFonts w:ascii="Times New Roman" w:hAnsi="Times New Roman"/>
          <w:sz w:val="28"/>
          <w:szCs w:val="28"/>
        </w:rPr>
        <w:t>о</w:t>
      </w:r>
      <w:r w:rsidRPr="009848EB">
        <w:rPr>
          <w:rFonts w:ascii="Times New Roman" w:hAnsi="Times New Roman"/>
          <w:sz w:val="28"/>
          <w:szCs w:val="28"/>
        </w:rPr>
        <w:t xml:space="preserve">ставляла 25,5% (таблица </w:t>
      </w:r>
      <w:r>
        <w:rPr>
          <w:rFonts w:ascii="Times New Roman" w:hAnsi="Times New Roman"/>
          <w:sz w:val="28"/>
          <w:szCs w:val="28"/>
        </w:rPr>
        <w:t>1</w:t>
      </w:r>
      <w:r w:rsidRPr="009848EB">
        <w:rPr>
          <w:rFonts w:ascii="Times New Roman" w:hAnsi="Times New Roman"/>
          <w:sz w:val="28"/>
          <w:szCs w:val="28"/>
        </w:rPr>
        <w:t xml:space="preserve">).  </w:t>
      </w:r>
    </w:p>
    <w:p w:rsidR="00ED27BF" w:rsidRPr="009848EB" w:rsidRDefault="00ED27BF" w:rsidP="009848EB">
      <w:pPr>
        <w:spacing w:after="0" w:line="360" w:lineRule="auto"/>
        <w:ind w:firstLine="709"/>
        <w:jc w:val="both"/>
        <w:rPr>
          <w:rFonts w:ascii="Times New Roman" w:hAnsi="Times New Roman"/>
          <w:sz w:val="28"/>
          <w:szCs w:val="28"/>
        </w:rPr>
      </w:pPr>
    </w:p>
    <w:p w:rsidR="00ED27BF" w:rsidRPr="009848EB" w:rsidRDefault="00ED27BF" w:rsidP="009848EB">
      <w:pPr>
        <w:spacing w:after="0" w:line="360" w:lineRule="auto"/>
        <w:jc w:val="center"/>
        <w:rPr>
          <w:rFonts w:ascii="Times New Roman" w:hAnsi="Times New Roman"/>
          <w:sz w:val="28"/>
          <w:szCs w:val="28"/>
        </w:rPr>
      </w:pPr>
      <w:r w:rsidRPr="009848EB">
        <w:rPr>
          <w:rFonts w:ascii="Times New Roman" w:hAnsi="Times New Roman"/>
          <w:sz w:val="28"/>
          <w:szCs w:val="28"/>
        </w:rPr>
        <w:t xml:space="preserve">Таблица </w:t>
      </w:r>
      <w:r>
        <w:rPr>
          <w:rFonts w:ascii="Times New Roman" w:hAnsi="Times New Roman"/>
          <w:sz w:val="28"/>
          <w:szCs w:val="28"/>
        </w:rPr>
        <w:t>1</w:t>
      </w:r>
      <w:r w:rsidRPr="009848EB">
        <w:rPr>
          <w:rFonts w:ascii="Times New Roman" w:hAnsi="Times New Roman"/>
          <w:sz w:val="28"/>
          <w:szCs w:val="28"/>
        </w:rPr>
        <w:t xml:space="preserve"> – Типовая структурная характеристика предприятий </w:t>
      </w:r>
    </w:p>
    <w:p w:rsidR="00ED27BF" w:rsidRPr="009848EB" w:rsidRDefault="00ED27BF" w:rsidP="009848EB">
      <w:pPr>
        <w:spacing w:after="0" w:line="360" w:lineRule="auto"/>
        <w:jc w:val="center"/>
        <w:rPr>
          <w:rFonts w:ascii="Times New Roman" w:hAnsi="Times New Roman"/>
          <w:sz w:val="28"/>
          <w:szCs w:val="28"/>
        </w:rPr>
      </w:pPr>
      <w:r w:rsidRPr="009848EB">
        <w:rPr>
          <w:rFonts w:ascii="Times New Roman" w:hAnsi="Times New Roman"/>
          <w:sz w:val="28"/>
          <w:szCs w:val="28"/>
        </w:rPr>
        <w:t xml:space="preserve">России, </w:t>
      </w:r>
      <w:smartTag w:uri="urn:schemas-microsoft-com:office:smarttags" w:element="metricconverter">
        <w:smartTagPr>
          <w:attr w:name="ProductID" w:val="2013 г"/>
        </w:smartTagPr>
        <w:r w:rsidRPr="009848EB">
          <w:rPr>
            <w:rFonts w:ascii="Times New Roman" w:hAnsi="Times New Roman"/>
            <w:sz w:val="28"/>
            <w:szCs w:val="28"/>
          </w:rPr>
          <w:t>2013 г</w:t>
        </w:r>
      </w:smartTag>
      <w:r w:rsidRPr="009848EB">
        <w:rPr>
          <w:rFonts w:ascii="Times New Roman" w:hAnsi="Times New Roman"/>
          <w:sz w:val="28"/>
          <w:szCs w:val="28"/>
        </w:rPr>
        <w:t>.</w:t>
      </w:r>
    </w:p>
    <w:tbl>
      <w:tblPr>
        <w:tblW w:w="9054" w:type="dxa"/>
        <w:jc w:val="center"/>
        <w:tblInd w:w="1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91"/>
        <w:gridCol w:w="1559"/>
        <w:gridCol w:w="1418"/>
        <w:gridCol w:w="1275"/>
        <w:gridCol w:w="1276"/>
        <w:gridCol w:w="1135"/>
      </w:tblGrid>
      <w:tr w:rsidR="00ED27BF" w:rsidRPr="00DD03A0" w:rsidTr="00A66512">
        <w:trPr>
          <w:trHeight w:val="320"/>
          <w:jc w:val="center"/>
        </w:trPr>
        <w:tc>
          <w:tcPr>
            <w:tcW w:w="2391" w:type="dxa"/>
            <w:vMerge w:val="restart"/>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 xml:space="preserve">Категория </w:t>
            </w:r>
          </w:p>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предприятий</w:t>
            </w:r>
          </w:p>
        </w:tc>
        <w:tc>
          <w:tcPr>
            <w:tcW w:w="1559" w:type="dxa"/>
            <w:vMerge w:val="restart"/>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Числе</w:t>
            </w:r>
            <w:r w:rsidRPr="00DD03A0">
              <w:rPr>
                <w:rFonts w:ascii="Times New Roman" w:hAnsi="Times New Roman"/>
                <w:sz w:val="28"/>
                <w:szCs w:val="28"/>
              </w:rPr>
              <w:t>н</w:t>
            </w:r>
            <w:r w:rsidRPr="00DD03A0">
              <w:rPr>
                <w:rFonts w:ascii="Times New Roman" w:hAnsi="Times New Roman"/>
                <w:sz w:val="28"/>
                <w:szCs w:val="28"/>
              </w:rPr>
              <w:t>ность,</w:t>
            </w:r>
          </w:p>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тыс. ед.</w:t>
            </w:r>
          </w:p>
        </w:tc>
        <w:tc>
          <w:tcPr>
            <w:tcW w:w="1418" w:type="dxa"/>
            <w:vMerge w:val="restart"/>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Струк-тура, %</w:t>
            </w:r>
          </w:p>
        </w:tc>
        <w:tc>
          <w:tcPr>
            <w:tcW w:w="2551" w:type="dxa"/>
            <w:gridSpan w:val="2"/>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Товарооборот,  млрд.</w:t>
            </w:r>
          </w:p>
        </w:tc>
        <w:tc>
          <w:tcPr>
            <w:tcW w:w="1135" w:type="dxa"/>
            <w:vMerge w:val="restart"/>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Стру</w:t>
            </w:r>
            <w:r w:rsidRPr="00DD03A0">
              <w:rPr>
                <w:rFonts w:ascii="Times New Roman" w:hAnsi="Times New Roman"/>
                <w:sz w:val="28"/>
                <w:szCs w:val="28"/>
              </w:rPr>
              <w:t>к</w:t>
            </w:r>
            <w:r w:rsidRPr="00DD03A0">
              <w:rPr>
                <w:rFonts w:ascii="Times New Roman" w:hAnsi="Times New Roman"/>
                <w:sz w:val="28"/>
                <w:szCs w:val="28"/>
              </w:rPr>
              <w:t>тура,%</w:t>
            </w:r>
          </w:p>
        </w:tc>
      </w:tr>
      <w:tr w:rsidR="00ED27BF" w:rsidRPr="00DD03A0" w:rsidTr="00A66512">
        <w:trPr>
          <w:trHeight w:val="220"/>
          <w:jc w:val="center"/>
        </w:trPr>
        <w:tc>
          <w:tcPr>
            <w:tcW w:w="2391" w:type="dxa"/>
            <w:vMerge/>
          </w:tcPr>
          <w:p w:rsidR="00ED27BF" w:rsidRPr="00DD03A0" w:rsidRDefault="00ED27BF" w:rsidP="005B275F">
            <w:pPr>
              <w:spacing w:after="0" w:line="240" w:lineRule="auto"/>
              <w:jc w:val="center"/>
              <w:rPr>
                <w:rFonts w:ascii="Times New Roman" w:hAnsi="Times New Roman"/>
                <w:sz w:val="28"/>
                <w:szCs w:val="28"/>
              </w:rPr>
            </w:pPr>
          </w:p>
        </w:tc>
        <w:tc>
          <w:tcPr>
            <w:tcW w:w="1559" w:type="dxa"/>
            <w:vMerge/>
          </w:tcPr>
          <w:p w:rsidR="00ED27BF" w:rsidRPr="00DD03A0" w:rsidRDefault="00ED27BF" w:rsidP="005B275F">
            <w:pPr>
              <w:spacing w:after="0" w:line="240" w:lineRule="auto"/>
              <w:jc w:val="center"/>
              <w:rPr>
                <w:rFonts w:ascii="Times New Roman" w:hAnsi="Times New Roman"/>
                <w:sz w:val="28"/>
                <w:szCs w:val="28"/>
              </w:rPr>
            </w:pPr>
          </w:p>
        </w:tc>
        <w:tc>
          <w:tcPr>
            <w:tcW w:w="1418" w:type="dxa"/>
            <w:vMerge/>
          </w:tcPr>
          <w:p w:rsidR="00ED27BF" w:rsidRPr="00DD03A0" w:rsidRDefault="00ED27BF" w:rsidP="005B275F">
            <w:pPr>
              <w:spacing w:after="0" w:line="240" w:lineRule="auto"/>
              <w:jc w:val="center"/>
              <w:rPr>
                <w:rFonts w:ascii="Times New Roman" w:hAnsi="Times New Roman"/>
                <w:sz w:val="28"/>
                <w:szCs w:val="28"/>
              </w:rPr>
            </w:pPr>
          </w:p>
        </w:tc>
        <w:tc>
          <w:tcPr>
            <w:tcW w:w="127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Рублей</w:t>
            </w:r>
          </w:p>
        </w:tc>
        <w:tc>
          <w:tcPr>
            <w:tcW w:w="1276"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Долл.</w:t>
            </w:r>
          </w:p>
          <w:p w:rsidR="00ED27BF" w:rsidRPr="00DD03A0" w:rsidRDefault="00ED27BF" w:rsidP="005B275F">
            <w:pPr>
              <w:spacing w:after="0" w:line="240" w:lineRule="auto"/>
              <w:jc w:val="center"/>
              <w:rPr>
                <w:rFonts w:ascii="Times New Roman" w:hAnsi="Times New Roman"/>
                <w:sz w:val="28"/>
                <w:szCs w:val="28"/>
              </w:rPr>
            </w:pPr>
            <w:smartTag w:uri="urn:schemas-microsoft-com:office:smarttags" w:element="metricconverter">
              <w:smartTagPr>
                <w:attr w:name="ProductID" w:val="2013 г"/>
              </w:smartTagPr>
              <w:r w:rsidRPr="00DD03A0">
                <w:rPr>
                  <w:rFonts w:ascii="Times New Roman" w:hAnsi="Times New Roman"/>
                  <w:sz w:val="28"/>
                  <w:szCs w:val="28"/>
                  <w:lang w:val="en-US"/>
                </w:rPr>
                <w:t>USA</w:t>
              </w:r>
            </w:smartTag>
          </w:p>
        </w:tc>
        <w:tc>
          <w:tcPr>
            <w:tcW w:w="1135" w:type="dxa"/>
            <w:vMerge/>
          </w:tcPr>
          <w:p w:rsidR="00ED27BF" w:rsidRPr="00DD03A0" w:rsidRDefault="00ED27BF" w:rsidP="005B275F">
            <w:pPr>
              <w:spacing w:after="0" w:line="240" w:lineRule="auto"/>
              <w:jc w:val="center"/>
              <w:rPr>
                <w:rFonts w:ascii="Times New Roman" w:hAnsi="Times New Roman"/>
                <w:sz w:val="28"/>
                <w:szCs w:val="28"/>
              </w:rPr>
            </w:pPr>
          </w:p>
        </w:tc>
      </w:tr>
      <w:tr w:rsidR="00ED27BF" w:rsidRPr="00DD03A0" w:rsidTr="00A66512">
        <w:trPr>
          <w:jc w:val="center"/>
        </w:trPr>
        <w:tc>
          <w:tcPr>
            <w:tcW w:w="2391"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Микро</w:t>
            </w:r>
          </w:p>
        </w:tc>
        <w:tc>
          <w:tcPr>
            <w:tcW w:w="1559"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1167,3</w:t>
            </w:r>
          </w:p>
        </w:tc>
        <w:tc>
          <w:tcPr>
            <w:tcW w:w="1418"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77,4</w:t>
            </w:r>
          </w:p>
        </w:tc>
        <w:tc>
          <w:tcPr>
            <w:tcW w:w="127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9275,3</w:t>
            </w:r>
          </w:p>
        </w:tc>
        <w:tc>
          <w:tcPr>
            <w:tcW w:w="1276"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276,9</w:t>
            </w:r>
          </w:p>
        </w:tc>
        <w:tc>
          <w:tcPr>
            <w:tcW w:w="113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10,9</w:t>
            </w:r>
          </w:p>
        </w:tc>
      </w:tr>
      <w:tr w:rsidR="00ED27BF" w:rsidRPr="00DD03A0" w:rsidTr="00A66512">
        <w:trPr>
          <w:jc w:val="center"/>
        </w:trPr>
        <w:tc>
          <w:tcPr>
            <w:tcW w:w="2391"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 xml:space="preserve">Малые </w:t>
            </w:r>
          </w:p>
        </w:tc>
        <w:tc>
          <w:tcPr>
            <w:tcW w:w="1559"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311,7</w:t>
            </w:r>
          </w:p>
        </w:tc>
        <w:tc>
          <w:tcPr>
            <w:tcW w:w="1418"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21,0</w:t>
            </w:r>
          </w:p>
        </w:tc>
        <w:tc>
          <w:tcPr>
            <w:tcW w:w="127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12397,1</w:t>
            </w:r>
          </w:p>
        </w:tc>
        <w:tc>
          <w:tcPr>
            <w:tcW w:w="1276"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370,1</w:t>
            </w:r>
          </w:p>
        </w:tc>
        <w:tc>
          <w:tcPr>
            <w:tcW w:w="113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14,6</w:t>
            </w:r>
          </w:p>
        </w:tc>
      </w:tr>
      <w:tr w:rsidR="00ED27BF" w:rsidRPr="00DD03A0" w:rsidTr="00A66512">
        <w:trPr>
          <w:trHeight w:val="549"/>
          <w:jc w:val="center"/>
        </w:trPr>
        <w:tc>
          <w:tcPr>
            <w:tcW w:w="2391"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 xml:space="preserve">Средние </w:t>
            </w:r>
          </w:p>
        </w:tc>
        <w:tc>
          <w:tcPr>
            <w:tcW w:w="1559"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21,8</w:t>
            </w:r>
          </w:p>
        </w:tc>
        <w:tc>
          <w:tcPr>
            <w:tcW w:w="1418"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1,5</w:t>
            </w:r>
          </w:p>
        </w:tc>
        <w:tc>
          <w:tcPr>
            <w:tcW w:w="127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3797,6</w:t>
            </w:r>
          </w:p>
        </w:tc>
        <w:tc>
          <w:tcPr>
            <w:tcW w:w="1276"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113, 3</w:t>
            </w:r>
          </w:p>
        </w:tc>
        <w:tc>
          <w:tcPr>
            <w:tcW w:w="113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 xml:space="preserve"> 4,4</w:t>
            </w:r>
          </w:p>
        </w:tc>
      </w:tr>
      <w:tr w:rsidR="00ED27BF" w:rsidRPr="00DD03A0" w:rsidTr="00A66512">
        <w:trPr>
          <w:jc w:val="center"/>
        </w:trPr>
        <w:tc>
          <w:tcPr>
            <w:tcW w:w="2391"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Большие</w:t>
            </w:r>
          </w:p>
        </w:tc>
        <w:tc>
          <w:tcPr>
            <w:tcW w:w="1559"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6,7</w:t>
            </w:r>
          </w:p>
        </w:tc>
        <w:tc>
          <w:tcPr>
            <w:tcW w:w="1418"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0,4</w:t>
            </w:r>
          </w:p>
        </w:tc>
        <w:tc>
          <w:tcPr>
            <w:tcW w:w="127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59577,2</w:t>
            </w:r>
          </w:p>
        </w:tc>
        <w:tc>
          <w:tcPr>
            <w:tcW w:w="1276"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1778,4</w:t>
            </w:r>
          </w:p>
        </w:tc>
        <w:tc>
          <w:tcPr>
            <w:tcW w:w="113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70,1</w:t>
            </w:r>
          </w:p>
        </w:tc>
      </w:tr>
      <w:tr w:rsidR="00ED27BF" w:rsidRPr="00DD03A0" w:rsidTr="00A66512">
        <w:trPr>
          <w:jc w:val="center"/>
        </w:trPr>
        <w:tc>
          <w:tcPr>
            <w:tcW w:w="2391"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Итого</w:t>
            </w:r>
          </w:p>
        </w:tc>
        <w:tc>
          <w:tcPr>
            <w:tcW w:w="1559"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1507,5</w:t>
            </w:r>
          </w:p>
        </w:tc>
        <w:tc>
          <w:tcPr>
            <w:tcW w:w="1418"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100,0</w:t>
            </w:r>
          </w:p>
        </w:tc>
        <w:tc>
          <w:tcPr>
            <w:tcW w:w="127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85047,2</w:t>
            </w:r>
          </w:p>
        </w:tc>
        <w:tc>
          <w:tcPr>
            <w:tcW w:w="1276"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2538,7</w:t>
            </w:r>
          </w:p>
        </w:tc>
        <w:tc>
          <w:tcPr>
            <w:tcW w:w="1135" w:type="dxa"/>
          </w:tcPr>
          <w:p w:rsidR="00ED27BF" w:rsidRPr="00DD03A0" w:rsidRDefault="00ED27BF" w:rsidP="005B275F">
            <w:pPr>
              <w:spacing w:after="0" w:line="240" w:lineRule="auto"/>
              <w:jc w:val="center"/>
              <w:rPr>
                <w:rFonts w:ascii="Times New Roman" w:hAnsi="Times New Roman"/>
                <w:sz w:val="28"/>
                <w:szCs w:val="28"/>
              </w:rPr>
            </w:pPr>
            <w:r w:rsidRPr="00DD03A0">
              <w:rPr>
                <w:rFonts w:ascii="Times New Roman" w:hAnsi="Times New Roman"/>
                <w:sz w:val="28"/>
                <w:szCs w:val="28"/>
              </w:rPr>
              <w:t>100,0</w:t>
            </w:r>
          </w:p>
        </w:tc>
      </w:tr>
    </w:tbl>
    <w:p w:rsidR="00ED27BF" w:rsidRPr="009848EB" w:rsidRDefault="00ED27BF" w:rsidP="009848EB">
      <w:pPr>
        <w:pStyle w:val="Heading2"/>
        <w:shd w:val="clear" w:color="auto" w:fill="FFFFFF"/>
        <w:spacing w:before="0" w:after="0" w:line="360" w:lineRule="auto"/>
        <w:rPr>
          <w:rFonts w:ascii="Times New Roman" w:hAnsi="Times New Roman" w:cs="Times New Roman"/>
          <w:b w:val="0"/>
          <w:i w:val="0"/>
        </w:rPr>
      </w:pPr>
      <w:r w:rsidRPr="009848EB">
        <w:rPr>
          <w:rFonts w:ascii="Times New Roman" w:hAnsi="Times New Roman" w:cs="Times New Roman"/>
          <w:b w:val="0"/>
          <w:i w:val="0"/>
        </w:rPr>
        <w:t xml:space="preserve">Источники: Тубалец А.А., </w:t>
      </w:r>
      <w:r w:rsidRPr="009848EB">
        <w:rPr>
          <w:rFonts w:ascii="Times New Roman" w:hAnsi="Times New Roman" w:cs="Times New Roman"/>
          <w:b w:val="0"/>
          <w:i w:val="0"/>
          <w:lang w:val="en-US"/>
        </w:rPr>
        <w:t>Arbat</w:t>
      </w:r>
      <w:r w:rsidRPr="009848EB">
        <w:rPr>
          <w:rFonts w:ascii="Times New Roman" w:hAnsi="Times New Roman" w:cs="Times New Roman"/>
          <w:b w:val="0"/>
          <w:i w:val="0"/>
        </w:rPr>
        <w:t xml:space="preserve"> </w:t>
      </w:r>
      <w:r w:rsidRPr="009848EB">
        <w:rPr>
          <w:rFonts w:ascii="Times New Roman" w:hAnsi="Times New Roman" w:cs="Times New Roman"/>
          <w:b w:val="0"/>
          <w:i w:val="0"/>
          <w:lang w:val="en-US"/>
        </w:rPr>
        <w:t>Capital</w:t>
      </w:r>
      <w:r w:rsidRPr="009848EB">
        <w:rPr>
          <w:rFonts w:ascii="Times New Roman" w:hAnsi="Times New Roman" w:cs="Times New Roman"/>
          <w:b w:val="0"/>
          <w:i w:val="0"/>
        </w:rPr>
        <w:t>, Госкомстат, Эксперт  [</w:t>
      </w:r>
      <w:r>
        <w:rPr>
          <w:rFonts w:ascii="Times New Roman" w:hAnsi="Times New Roman" w:cs="Times New Roman"/>
          <w:b w:val="0"/>
          <w:i w:val="0"/>
        </w:rPr>
        <w:t>5; 10; 12</w:t>
      </w:r>
      <w:r w:rsidRPr="009848EB">
        <w:rPr>
          <w:rFonts w:ascii="Times New Roman" w:hAnsi="Times New Roman" w:cs="Times New Roman"/>
          <w:b w:val="0"/>
          <w:i w:val="0"/>
        </w:rPr>
        <w:t>]</w:t>
      </w:r>
    </w:p>
    <w:p w:rsidR="00ED27BF" w:rsidRPr="009848EB" w:rsidRDefault="00ED27BF" w:rsidP="009848EB">
      <w:pPr>
        <w:spacing w:after="0" w:line="360" w:lineRule="auto"/>
        <w:ind w:firstLine="708"/>
        <w:jc w:val="both"/>
        <w:rPr>
          <w:rFonts w:ascii="Times New Roman" w:hAnsi="Times New Roman"/>
          <w:sz w:val="28"/>
          <w:szCs w:val="28"/>
        </w:rPr>
      </w:pP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Интересно отметить, что в 2012 году эта доля  составляла несколько большую величину 26,2%. Снижение этого показателя на 0,7% свидетел</w:t>
      </w:r>
      <w:r w:rsidRPr="009848EB">
        <w:rPr>
          <w:rFonts w:ascii="Times New Roman" w:hAnsi="Times New Roman"/>
          <w:sz w:val="28"/>
          <w:szCs w:val="28"/>
        </w:rPr>
        <w:t>ь</w:t>
      </w:r>
      <w:r w:rsidRPr="009848EB">
        <w:rPr>
          <w:rFonts w:ascii="Times New Roman" w:hAnsi="Times New Roman"/>
          <w:sz w:val="28"/>
          <w:szCs w:val="28"/>
        </w:rPr>
        <w:t>ствует о негативном росте неблагоприятных факторов экономической ср</w:t>
      </w:r>
      <w:r w:rsidRPr="009848EB">
        <w:rPr>
          <w:rFonts w:ascii="Times New Roman" w:hAnsi="Times New Roman"/>
          <w:sz w:val="28"/>
          <w:szCs w:val="28"/>
        </w:rPr>
        <w:t>е</w:t>
      </w:r>
      <w:r w:rsidRPr="009848EB">
        <w:rPr>
          <w:rFonts w:ascii="Times New Roman" w:hAnsi="Times New Roman"/>
          <w:sz w:val="28"/>
          <w:szCs w:val="28"/>
        </w:rPr>
        <w:t>ды в нашей экономике. Комментируя приведенные данные можно отм</w:t>
      </w:r>
      <w:r w:rsidRPr="009848EB">
        <w:rPr>
          <w:rFonts w:ascii="Times New Roman" w:hAnsi="Times New Roman"/>
          <w:sz w:val="28"/>
          <w:szCs w:val="28"/>
        </w:rPr>
        <w:t>е</w:t>
      </w:r>
      <w:r w:rsidRPr="009848EB">
        <w:rPr>
          <w:rFonts w:ascii="Times New Roman" w:hAnsi="Times New Roman"/>
          <w:sz w:val="28"/>
          <w:szCs w:val="28"/>
        </w:rPr>
        <w:t>тить, что средняя сумма торгового оборота по микропредприятиям в 2012 году составляла всего 7,9 млн руб. (8677 : 1106), то есть фактически этот показатель почти в 8 раз не «дотягивал» до верхнего</w:t>
      </w:r>
      <w:r>
        <w:rPr>
          <w:rFonts w:ascii="Times New Roman" w:hAnsi="Times New Roman"/>
          <w:sz w:val="28"/>
          <w:szCs w:val="28"/>
        </w:rPr>
        <w:t xml:space="preserve"> </w:t>
      </w:r>
      <w:r w:rsidRPr="009848EB">
        <w:rPr>
          <w:rFonts w:ascii="Times New Roman" w:hAnsi="Times New Roman"/>
          <w:sz w:val="28"/>
          <w:szCs w:val="28"/>
        </w:rPr>
        <w:t>обозначенного уро</w:t>
      </w:r>
      <w:r w:rsidRPr="009848EB">
        <w:rPr>
          <w:rFonts w:ascii="Times New Roman" w:hAnsi="Times New Roman"/>
          <w:sz w:val="28"/>
          <w:szCs w:val="28"/>
        </w:rPr>
        <w:t>в</w:t>
      </w:r>
      <w:r w:rsidRPr="009848EB">
        <w:rPr>
          <w:rFonts w:ascii="Times New Roman" w:hAnsi="Times New Roman"/>
          <w:sz w:val="28"/>
          <w:szCs w:val="28"/>
        </w:rPr>
        <w:t xml:space="preserve">ня, предусмотренного действующим законодательством. Среди категории малых предприятий этот параметр составлял порядка 36 млн руб. (10778 : 298). Напомним, что для этой категории организаций значение нижней границы составляет от 60 млн руб. По блоку средних предприятий – всего 182 млн руб. (3288 : 18) что также приблизительно в 2 раза ниже нижней границы критерия, значение которого берет начало от 400 млн руб. </w:t>
      </w:r>
      <w:r w:rsidRPr="00744274">
        <w:rPr>
          <w:rFonts w:ascii="Times New Roman" w:hAnsi="Times New Roman"/>
          <w:sz w:val="28"/>
          <w:szCs w:val="28"/>
        </w:rPr>
        <w:t>[</w:t>
      </w:r>
      <w:r>
        <w:rPr>
          <w:rFonts w:ascii="Times New Roman" w:hAnsi="Times New Roman"/>
          <w:sz w:val="28"/>
          <w:szCs w:val="28"/>
        </w:rPr>
        <w:t>11</w:t>
      </w:r>
      <w:r w:rsidRPr="00744274">
        <w:rPr>
          <w:rFonts w:ascii="Times New Roman" w:hAnsi="Times New Roman"/>
          <w:sz w:val="28"/>
          <w:szCs w:val="28"/>
        </w:rPr>
        <w:t>]</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Рассмотрим критерии классификации, используемой в других стр</w:t>
      </w:r>
      <w:r w:rsidRPr="009848EB">
        <w:rPr>
          <w:rFonts w:ascii="Times New Roman" w:hAnsi="Times New Roman"/>
          <w:sz w:val="28"/>
          <w:szCs w:val="28"/>
        </w:rPr>
        <w:t>а</w:t>
      </w:r>
      <w:r w:rsidRPr="009848EB">
        <w:rPr>
          <w:rFonts w:ascii="Times New Roman" w:hAnsi="Times New Roman"/>
          <w:sz w:val="28"/>
          <w:szCs w:val="28"/>
        </w:rPr>
        <w:t>нах и представляющей значительный интерес в качестве базы сравнения и поиска наработанной практики возможностей решения изучаемой пробл</w:t>
      </w:r>
      <w:r w:rsidRPr="009848EB">
        <w:rPr>
          <w:rFonts w:ascii="Times New Roman" w:hAnsi="Times New Roman"/>
          <w:sz w:val="28"/>
          <w:szCs w:val="28"/>
        </w:rPr>
        <w:t>е</w:t>
      </w:r>
      <w:r w:rsidRPr="009848EB">
        <w:rPr>
          <w:rFonts w:ascii="Times New Roman" w:hAnsi="Times New Roman"/>
          <w:sz w:val="28"/>
          <w:szCs w:val="28"/>
        </w:rPr>
        <w:t>мы. По</w:t>
      </w:r>
      <w:r>
        <w:rPr>
          <w:rFonts w:ascii="Times New Roman" w:hAnsi="Times New Roman"/>
          <w:sz w:val="28"/>
          <w:szCs w:val="28"/>
        </w:rPr>
        <w:t xml:space="preserve"> </w:t>
      </w:r>
      <w:r w:rsidRPr="009848EB">
        <w:rPr>
          <w:rFonts w:ascii="Times New Roman" w:hAnsi="Times New Roman"/>
          <w:sz w:val="28"/>
          <w:szCs w:val="28"/>
        </w:rPr>
        <w:t>мнению многих экспертов, исследователей, разработчиков ЗФ РФ№ 209, принятая отечественная градация уровней бизнеса по числу р</w:t>
      </w:r>
      <w:r w:rsidRPr="009848EB">
        <w:rPr>
          <w:rFonts w:ascii="Times New Roman" w:hAnsi="Times New Roman"/>
          <w:sz w:val="28"/>
          <w:szCs w:val="28"/>
        </w:rPr>
        <w:t>а</w:t>
      </w:r>
      <w:r w:rsidRPr="009848EB">
        <w:rPr>
          <w:rFonts w:ascii="Times New Roman" w:hAnsi="Times New Roman"/>
          <w:sz w:val="28"/>
          <w:szCs w:val="28"/>
        </w:rPr>
        <w:t>ботников значительно приближена к классификации бизнеса, принятой в странах Европы. Разработчики в значительной мере использовали нараб</w:t>
      </w:r>
      <w:r w:rsidRPr="009848EB">
        <w:rPr>
          <w:rFonts w:ascii="Times New Roman" w:hAnsi="Times New Roman"/>
          <w:sz w:val="28"/>
          <w:szCs w:val="28"/>
        </w:rPr>
        <w:t>о</w:t>
      </w:r>
      <w:r w:rsidRPr="009848EB">
        <w:rPr>
          <w:rFonts w:ascii="Times New Roman" w:hAnsi="Times New Roman"/>
          <w:sz w:val="28"/>
          <w:szCs w:val="28"/>
        </w:rPr>
        <w:t>танный европейской практикой опыт</w:t>
      </w:r>
      <w:r>
        <w:rPr>
          <w:rFonts w:ascii="Times New Roman" w:hAnsi="Times New Roman"/>
          <w:sz w:val="28"/>
          <w:szCs w:val="28"/>
        </w:rPr>
        <w:t xml:space="preserve"> </w:t>
      </w:r>
      <w:r w:rsidRPr="00744274">
        <w:rPr>
          <w:rFonts w:ascii="Times New Roman" w:hAnsi="Times New Roman"/>
          <w:sz w:val="28"/>
          <w:szCs w:val="28"/>
        </w:rPr>
        <w:t>[</w:t>
      </w:r>
      <w:r>
        <w:rPr>
          <w:rFonts w:ascii="Times New Roman" w:hAnsi="Times New Roman"/>
          <w:sz w:val="28"/>
          <w:szCs w:val="28"/>
        </w:rPr>
        <w:t>6; 9</w:t>
      </w:r>
      <w:r w:rsidRPr="00744274">
        <w:rPr>
          <w:rFonts w:ascii="Times New Roman" w:hAnsi="Times New Roman"/>
          <w:sz w:val="28"/>
          <w:szCs w:val="28"/>
        </w:rPr>
        <w:t>]</w:t>
      </w:r>
      <w:r w:rsidRPr="009848EB">
        <w:rPr>
          <w:rFonts w:ascii="Times New Roman" w:hAnsi="Times New Roman"/>
          <w:sz w:val="28"/>
          <w:szCs w:val="28"/>
        </w:rPr>
        <w:t>. С другой стороны, проведе</w:t>
      </w:r>
      <w:r w:rsidRPr="009848EB">
        <w:rPr>
          <w:rFonts w:ascii="Times New Roman" w:hAnsi="Times New Roman"/>
          <w:sz w:val="28"/>
          <w:szCs w:val="28"/>
        </w:rPr>
        <w:t>н</w:t>
      </w:r>
      <w:r w:rsidRPr="009848EB">
        <w:rPr>
          <w:rFonts w:ascii="Times New Roman" w:hAnsi="Times New Roman"/>
          <w:sz w:val="28"/>
          <w:szCs w:val="28"/>
        </w:rPr>
        <w:t>ные нами сравнения показывает, что отечественные критерии отнесения бизнеса к той или иной категории являются более «жесткими». Этот факт можно объяснить традиционной, более низкой производительностью</w:t>
      </w:r>
      <w:r>
        <w:rPr>
          <w:rFonts w:ascii="Times New Roman" w:hAnsi="Times New Roman"/>
          <w:sz w:val="28"/>
          <w:szCs w:val="28"/>
        </w:rPr>
        <w:t xml:space="preserve"> </w:t>
      </w:r>
      <w:r w:rsidRPr="009848EB">
        <w:rPr>
          <w:rFonts w:ascii="Times New Roman" w:hAnsi="Times New Roman"/>
          <w:sz w:val="28"/>
          <w:szCs w:val="28"/>
        </w:rPr>
        <w:t>ж</w:t>
      </w:r>
      <w:r w:rsidRPr="009848EB">
        <w:rPr>
          <w:rFonts w:ascii="Times New Roman" w:hAnsi="Times New Roman"/>
          <w:sz w:val="28"/>
          <w:szCs w:val="28"/>
        </w:rPr>
        <w:t>и</w:t>
      </w:r>
      <w:r w:rsidRPr="009848EB">
        <w:rPr>
          <w:rFonts w:ascii="Times New Roman" w:hAnsi="Times New Roman"/>
          <w:sz w:val="28"/>
          <w:szCs w:val="28"/>
        </w:rPr>
        <w:t>вого труда в нашей экономике, чем в странах Европы. Сравниваемые  п</w:t>
      </w:r>
      <w:r w:rsidRPr="009848EB">
        <w:rPr>
          <w:rFonts w:ascii="Times New Roman" w:hAnsi="Times New Roman"/>
          <w:sz w:val="28"/>
          <w:szCs w:val="28"/>
        </w:rPr>
        <w:t>о</w:t>
      </w:r>
      <w:r w:rsidRPr="009848EB">
        <w:rPr>
          <w:rFonts w:ascii="Times New Roman" w:hAnsi="Times New Roman"/>
          <w:sz w:val="28"/>
          <w:szCs w:val="28"/>
        </w:rPr>
        <w:t>казатели по продажной выручке с большим лагом отличаются от уровней сравнения по числу работников, хотя можно рассуждать и в обратном п</w:t>
      </w:r>
      <w:r w:rsidRPr="009848EB">
        <w:rPr>
          <w:rFonts w:ascii="Times New Roman" w:hAnsi="Times New Roman"/>
          <w:sz w:val="28"/>
          <w:szCs w:val="28"/>
        </w:rPr>
        <w:t>о</w:t>
      </w:r>
      <w:r w:rsidRPr="009848EB">
        <w:rPr>
          <w:rFonts w:ascii="Times New Roman" w:hAnsi="Times New Roman"/>
          <w:sz w:val="28"/>
          <w:szCs w:val="28"/>
        </w:rPr>
        <w:t>рядке.</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 xml:space="preserve"> Стоимость основных производственных фондов, других активов отечественных предприятий, как правило, также значительно отличаются по удельным показателям в расчете на производственного работника. П</w:t>
      </w:r>
      <w:r w:rsidRPr="009848EB">
        <w:rPr>
          <w:rFonts w:ascii="Times New Roman" w:hAnsi="Times New Roman"/>
          <w:sz w:val="28"/>
          <w:szCs w:val="28"/>
        </w:rPr>
        <w:t>о</w:t>
      </w:r>
      <w:r w:rsidRPr="009848EB">
        <w:rPr>
          <w:rFonts w:ascii="Times New Roman" w:hAnsi="Times New Roman"/>
          <w:sz w:val="28"/>
          <w:szCs w:val="28"/>
        </w:rPr>
        <w:t>казатели  фондовооруженности, энергообеспеченности работника анал</w:t>
      </w:r>
      <w:r w:rsidRPr="009848EB">
        <w:rPr>
          <w:rFonts w:ascii="Times New Roman" w:hAnsi="Times New Roman"/>
          <w:sz w:val="28"/>
          <w:szCs w:val="28"/>
        </w:rPr>
        <w:t>о</w:t>
      </w:r>
      <w:r w:rsidRPr="009848EB">
        <w:rPr>
          <w:rFonts w:ascii="Times New Roman" w:hAnsi="Times New Roman"/>
          <w:sz w:val="28"/>
          <w:szCs w:val="28"/>
        </w:rPr>
        <w:t>гичным образом говорят не в пользу отечественного малого предприним</w:t>
      </w:r>
      <w:r w:rsidRPr="009848EB">
        <w:rPr>
          <w:rFonts w:ascii="Times New Roman" w:hAnsi="Times New Roman"/>
          <w:sz w:val="28"/>
          <w:szCs w:val="28"/>
        </w:rPr>
        <w:t>а</w:t>
      </w:r>
      <w:r w:rsidRPr="009848EB">
        <w:rPr>
          <w:rFonts w:ascii="Times New Roman" w:hAnsi="Times New Roman"/>
          <w:sz w:val="28"/>
          <w:szCs w:val="28"/>
        </w:rPr>
        <w:t>тельства, на сегодня действительно они все еще значительно ниже евр</w:t>
      </w:r>
      <w:r w:rsidRPr="009848EB">
        <w:rPr>
          <w:rFonts w:ascii="Times New Roman" w:hAnsi="Times New Roman"/>
          <w:sz w:val="28"/>
          <w:szCs w:val="28"/>
        </w:rPr>
        <w:t>о</w:t>
      </w:r>
      <w:r w:rsidRPr="009848EB">
        <w:rPr>
          <w:rFonts w:ascii="Times New Roman" w:hAnsi="Times New Roman"/>
          <w:sz w:val="28"/>
          <w:szCs w:val="28"/>
        </w:rPr>
        <w:t>пейских уровней. Из этого вытекает вывод, что в нашей стране, классиф</w:t>
      </w:r>
      <w:r w:rsidRPr="009848EB">
        <w:rPr>
          <w:rFonts w:ascii="Times New Roman" w:hAnsi="Times New Roman"/>
          <w:sz w:val="28"/>
          <w:szCs w:val="28"/>
        </w:rPr>
        <w:t>и</w:t>
      </w:r>
      <w:r w:rsidRPr="009848EB">
        <w:rPr>
          <w:rFonts w:ascii="Times New Roman" w:hAnsi="Times New Roman"/>
          <w:sz w:val="28"/>
          <w:szCs w:val="28"/>
        </w:rPr>
        <w:t>кационные критерии градации предприятий должны отличаться от евр</w:t>
      </w:r>
      <w:r w:rsidRPr="009848EB">
        <w:rPr>
          <w:rFonts w:ascii="Times New Roman" w:hAnsi="Times New Roman"/>
          <w:sz w:val="28"/>
          <w:szCs w:val="28"/>
        </w:rPr>
        <w:t>о</w:t>
      </w:r>
      <w:r w:rsidRPr="009848EB">
        <w:rPr>
          <w:rFonts w:ascii="Times New Roman" w:hAnsi="Times New Roman"/>
          <w:sz w:val="28"/>
          <w:szCs w:val="28"/>
        </w:rPr>
        <w:t>пейских критериев в направлении расширения требований.  Это позволяет расширить и повысить  возможности использования экономических инс</w:t>
      </w:r>
      <w:r w:rsidRPr="009848EB">
        <w:rPr>
          <w:rFonts w:ascii="Times New Roman" w:hAnsi="Times New Roman"/>
          <w:sz w:val="28"/>
          <w:szCs w:val="28"/>
        </w:rPr>
        <w:t>т</w:t>
      </w:r>
      <w:r w:rsidRPr="009848EB">
        <w:rPr>
          <w:rFonts w:ascii="Times New Roman" w:hAnsi="Times New Roman"/>
          <w:sz w:val="28"/>
          <w:szCs w:val="28"/>
        </w:rPr>
        <w:t>рументов поддержки малого бизнеса на федеральном и региональном уровнях через использование</w:t>
      </w:r>
      <w:r>
        <w:rPr>
          <w:rFonts w:ascii="Times New Roman" w:hAnsi="Times New Roman"/>
          <w:sz w:val="28"/>
          <w:szCs w:val="28"/>
        </w:rPr>
        <w:t xml:space="preserve"> </w:t>
      </w:r>
      <w:r w:rsidRPr="009848EB">
        <w:rPr>
          <w:rFonts w:ascii="Times New Roman" w:hAnsi="Times New Roman"/>
          <w:sz w:val="28"/>
          <w:szCs w:val="28"/>
        </w:rPr>
        <w:t>налоговых, социальных</w:t>
      </w:r>
      <w:r>
        <w:rPr>
          <w:rFonts w:ascii="Times New Roman" w:hAnsi="Times New Roman"/>
          <w:sz w:val="28"/>
          <w:szCs w:val="28"/>
        </w:rPr>
        <w:t xml:space="preserve"> </w:t>
      </w:r>
      <w:r w:rsidRPr="009848EB">
        <w:rPr>
          <w:rFonts w:ascii="Times New Roman" w:hAnsi="Times New Roman"/>
          <w:sz w:val="28"/>
          <w:szCs w:val="28"/>
        </w:rPr>
        <w:t>и других префере</w:t>
      </w:r>
      <w:r w:rsidRPr="009848EB">
        <w:rPr>
          <w:rFonts w:ascii="Times New Roman" w:hAnsi="Times New Roman"/>
          <w:sz w:val="28"/>
          <w:szCs w:val="28"/>
        </w:rPr>
        <w:t>н</w:t>
      </w:r>
      <w:r w:rsidRPr="009848EB">
        <w:rPr>
          <w:rFonts w:ascii="Times New Roman" w:hAnsi="Times New Roman"/>
          <w:sz w:val="28"/>
          <w:szCs w:val="28"/>
        </w:rPr>
        <w:t xml:space="preserve">ций. </w:t>
      </w:r>
    </w:p>
    <w:p w:rsidR="00ED27BF" w:rsidRPr="009848EB" w:rsidRDefault="00ED27BF" w:rsidP="009848EB">
      <w:pPr>
        <w:spacing w:after="0" w:line="360" w:lineRule="auto"/>
        <w:contextualSpacing/>
        <w:jc w:val="both"/>
        <w:rPr>
          <w:rFonts w:ascii="Times New Roman" w:hAnsi="Times New Roman"/>
          <w:sz w:val="28"/>
          <w:szCs w:val="28"/>
        </w:rPr>
      </w:pPr>
      <w:r w:rsidRPr="009848EB">
        <w:rPr>
          <w:rFonts w:ascii="Times New Roman" w:hAnsi="Times New Roman"/>
          <w:sz w:val="28"/>
          <w:szCs w:val="28"/>
        </w:rPr>
        <w:tab/>
        <w:t>Как мы уже отмечали, удельный показатель числа функциониру</w:t>
      </w:r>
      <w:r w:rsidRPr="009848EB">
        <w:rPr>
          <w:rFonts w:ascii="Times New Roman" w:hAnsi="Times New Roman"/>
          <w:sz w:val="28"/>
          <w:szCs w:val="28"/>
        </w:rPr>
        <w:t>ю</w:t>
      </w:r>
      <w:r w:rsidRPr="009848EB">
        <w:rPr>
          <w:rFonts w:ascii="Times New Roman" w:hAnsi="Times New Roman"/>
          <w:sz w:val="28"/>
          <w:szCs w:val="28"/>
        </w:rPr>
        <w:t>щих производств малого бизнеса в развитых странах мира значительно больше такого же показателя численности малых предприятий в нашей стране. Например, в Германии насчитывается порядка трех миллионов предприятий МСБ, что доказывает их важную роль в экономической и с</w:t>
      </w:r>
      <w:r w:rsidRPr="009848EB">
        <w:rPr>
          <w:rFonts w:ascii="Times New Roman" w:hAnsi="Times New Roman"/>
          <w:sz w:val="28"/>
          <w:szCs w:val="28"/>
        </w:rPr>
        <w:t>о</w:t>
      </w:r>
      <w:r w:rsidRPr="009848EB">
        <w:rPr>
          <w:rFonts w:ascii="Times New Roman" w:hAnsi="Times New Roman"/>
          <w:sz w:val="28"/>
          <w:szCs w:val="28"/>
        </w:rPr>
        <w:t>циальной жизни общества. В Германии основным критериальным показ</w:t>
      </w:r>
      <w:r w:rsidRPr="009848EB">
        <w:rPr>
          <w:rFonts w:ascii="Times New Roman" w:hAnsi="Times New Roman"/>
          <w:sz w:val="28"/>
          <w:szCs w:val="28"/>
        </w:rPr>
        <w:t>а</w:t>
      </w:r>
      <w:r w:rsidRPr="009848EB">
        <w:rPr>
          <w:rFonts w:ascii="Times New Roman" w:hAnsi="Times New Roman"/>
          <w:sz w:val="28"/>
          <w:szCs w:val="28"/>
        </w:rPr>
        <w:t>телем при формировании размерных категорий предприятий, как и у нас, принята численность работающих. Производства с числом работников от одного до девяти человек</w:t>
      </w:r>
      <w:r>
        <w:rPr>
          <w:rFonts w:ascii="Times New Roman" w:hAnsi="Times New Roman"/>
          <w:sz w:val="28"/>
          <w:szCs w:val="28"/>
        </w:rPr>
        <w:t xml:space="preserve"> </w:t>
      </w:r>
      <w:r w:rsidRPr="009848EB">
        <w:rPr>
          <w:rFonts w:ascii="Times New Roman" w:hAnsi="Times New Roman"/>
          <w:sz w:val="28"/>
          <w:szCs w:val="28"/>
        </w:rPr>
        <w:t xml:space="preserve">относят к «мелкими», с  10-19 работающими к категории "малых". Организации от 20-ти до 250 работников относят к «средним». </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Следует отметить, что в этой стране по численности доминирует к</w:t>
      </w:r>
      <w:r w:rsidRPr="009848EB">
        <w:rPr>
          <w:rFonts w:ascii="Times New Roman" w:hAnsi="Times New Roman"/>
          <w:sz w:val="28"/>
          <w:szCs w:val="28"/>
        </w:rPr>
        <w:t>а</w:t>
      </w:r>
      <w:r w:rsidRPr="009848EB">
        <w:rPr>
          <w:rFonts w:ascii="Times New Roman" w:hAnsi="Times New Roman"/>
          <w:sz w:val="28"/>
          <w:szCs w:val="28"/>
        </w:rPr>
        <w:t>тегория «малых» производств  с 10-19-ю работниками. «Мелкие» прои</w:t>
      </w:r>
      <w:r w:rsidRPr="009848EB">
        <w:rPr>
          <w:rFonts w:ascii="Times New Roman" w:hAnsi="Times New Roman"/>
          <w:sz w:val="28"/>
          <w:szCs w:val="28"/>
        </w:rPr>
        <w:t>з</w:t>
      </w:r>
      <w:r w:rsidRPr="009848EB">
        <w:rPr>
          <w:rFonts w:ascii="Times New Roman" w:hAnsi="Times New Roman"/>
          <w:sz w:val="28"/>
          <w:szCs w:val="28"/>
        </w:rPr>
        <w:t>водства с численностью до 9 человек там имеют  годовой оборот около €1,2 млн или $1,3млн.  В нашей стране производство в похожей группе («микропредприятие»), может иметь верхнюю планку товарооборота до  $1,06 млн.  Учитывая волатильность и скачки  рубля особенно за после</w:t>
      </w:r>
      <w:r w:rsidRPr="009848EB">
        <w:rPr>
          <w:rFonts w:ascii="Times New Roman" w:hAnsi="Times New Roman"/>
          <w:sz w:val="28"/>
          <w:szCs w:val="28"/>
        </w:rPr>
        <w:t>д</w:t>
      </w:r>
      <w:r w:rsidRPr="009848EB">
        <w:rPr>
          <w:rFonts w:ascii="Times New Roman" w:hAnsi="Times New Roman"/>
          <w:sz w:val="28"/>
          <w:szCs w:val="28"/>
        </w:rPr>
        <w:t>ний  период (от 33 до 80 руб.) можно предположить, что наши  законод</w:t>
      </w:r>
      <w:r w:rsidRPr="009848EB">
        <w:rPr>
          <w:rFonts w:ascii="Times New Roman" w:hAnsi="Times New Roman"/>
          <w:sz w:val="28"/>
          <w:szCs w:val="28"/>
        </w:rPr>
        <w:t>а</w:t>
      </w:r>
      <w:r w:rsidRPr="009848EB">
        <w:rPr>
          <w:rFonts w:ascii="Times New Roman" w:hAnsi="Times New Roman"/>
          <w:sz w:val="28"/>
          <w:szCs w:val="28"/>
        </w:rPr>
        <w:t>тели ориентировались на немецкую практику финансовой классификации малых производств</w:t>
      </w:r>
      <w:r>
        <w:rPr>
          <w:rFonts w:ascii="Times New Roman" w:hAnsi="Times New Roman"/>
          <w:sz w:val="28"/>
          <w:szCs w:val="28"/>
        </w:rPr>
        <w:t xml:space="preserve"> </w:t>
      </w:r>
      <w:r w:rsidRPr="009848EB">
        <w:rPr>
          <w:rFonts w:ascii="Times New Roman" w:hAnsi="Times New Roman"/>
          <w:sz w:val="28"/>
          <w:szCs w:val="28"/>
        </w:rPr>
        <w:t>[1</w:t>
      </w:r>
      <w:r>
        <w:rPr>
          <w:rFonts w:ascii="Times New Roman" w:hAnsi="Times New Roman"/>
          <w:sz w:val="28"/>
          <w:szCs w:val="28"/>
        </w:rPr>
        <w:t>5</w:t>
      </w:r>
      <w:r w:rsidRPr="009848EB">
        <w:rPr>
          <w:rFonts w:ascii="Times New Roman" w:hAnsi="Times New Roman"/>
          <w:sz w:val="28"/>
          <w:szCs w:val="28"/>
        </w:rPr>
        <w:t>].</w:t>
      </w:r>
    </w:p>
    <w:p w:rsidR="00ED27BF" w:rsidRPr="009848EB" w:rsidRDefault="00ED27BF" w:rsidP="009848EB">
      <w:pPr>
        <w:spacing w:after="0" w:line="360" w:lineRule="auto"/>
        <w:contextualSpacing/>
        <w:jc w:val="both"/>
        <w:rPr>
          <w:rFonts w:ascii="Times New Roman" w:hAnsi="Times New Roman"/>
          <w:sz w:val="28"/>
          <w:szCs w:val="28"/>
        </w:rPr>
      </w:pPr>
      <w:r w:rsidRPr="009848EB">
        <w:rPr>
          <w:rFonts w:ascii="Times New Roman" w:hAnsi="Times New Roman"/>
          <w:sz w:val="28"/>
          <w:szCs w:val="28"/>
        </w:rPr>
        <w:tab/>
        <w:t>Малые аграрные формы хозяйствования (10-19 работников) в ФРГ  производят порядка 40% ВВП, этот сектор обеспечивает занятость 50%  работающим сегодня в стране, средние же предприятия обеспечивают р</w:t>
      </w:r>
      <w:r w:rsidRPr="009848EB">
        <w:rPr>
          <w:rFonts w:ascii="Times New Roman" w:hAnsi="Times New Roman"/>
          <w:sz w:val="28"/>
          <w:szCs w:val="28"/>
        </w:rPr>
        <w:t>а</w:t>
      </w:r>
      <w:r w:rsidRPr="009848EB">
        <w:rPr>
          <w:rFonts w:ascii="Times New Roman" w:hAnsi="Times New Roman"/>
          <w:sz w:val="28"/>
          <w:szCs w:val="28"/>
        </w:rPr>
        <w:t>бочие места 21% занятых, «большой бизнес – 29 процентам  работающего населения. Поэтому, в отличие от нашей страны, социальный климат там определяет малый бизнес, а не крупный, как в нашей стране. МСБ Герм</w:t>
      </w:r>
      <w:r w:rsidRPr="009848EB">
        <w:rPr>
          <w:rFonts w:ascii="Times New Roman" w:hAnsi="Times New Roman"/>
          <w:sz w:val="28"/>
          <w:szCs w:val="28"/>
        </w:rPr>
        <w:t>а</w:t>
      </w:r>
      <w:r w:rsidRPr="009848EB">
        <w:rPr>
          <w:rFonts w:ascii="Times New Roman" w:hAnsi="Times New Roman"/>
          <w:sz w:val="28"/>
          <w:szCs w:val="28"/>
        </w:rPr>
        <w:t xml:space="preserve">нии выступает основным работодателем. С другой стороны средний и крупный бизнес выступает заказчиком многих производственных позиций бизнес для малых производств, таким образом, они очень поддерживают последний, своими заказами формируют «малому» большую занятость на рынке труда. </w:t>
      </w:r>
    </w:p>
    <w:p w:rsidR="00ED27BF" w:rsidRPr="009848EB" w:rsidRDefault="00ED27BF" w:rsidP="009848EB">
      <w:pPr>
        <w:spacing w:after="0" w:line="360" w:lineRule="auto"/>
        <w:contextualSpacing/>
        <w:jc w:val="both"/>
        <w:rPr>
          <w:rFonts w:ascii="Times New Roman" w:hAnsi="Times New Roman"/>
          <w:sz w:val="28"/>
          <w:szCs w:val="28"/>
        </w:rPr>
      </w:pPr>
      <w:r w:rsidRPr="009848EB">
        <w:rPr>
          <w:rFonts w:ascii="Times New Roman" w:hAnsi="Times New Roman"/>
          <w:sz w:val="28"/>
          <w:szCs w:val="28"/>
        </w:rPr>
        <w:tab/>
        <w:t>Правильная  классификация, отнесение видов бизнеса помогает во всех странах, включая и нашу, проводить правильную избирательную п</w:t>
      </w:r>
      <w:r w:rsidRPr="009848EB">
        <w:rPr>
          <w:rFonts w:ascii="Times New Roman" w:hAnsi="Times New Roman"/>
          <w:sz w:val="28"/>
          <w:szCs w:val="28"/>
        </w:rPr>
        <w:t>о</w:t>
      </w:r>
      <w:r w:rsidRPr="009848EB">
        <w:rPr>
          <w:rFonts w:ascii="Times New Roman" w:hAnsi="Times New Roman"/>
          <w:sz w:val="28"/>
          <w:szCs w:val="28"/>
        </w:rPr>
        <w:t>литику поддержки развития отдельных секторов экономики. Помогает в</w:t>
      </w:r>
      <w:r w:rsidRPr="009848EB">
        <w:rPr>
          <w:rFonts w:ascii="Times New Roman" w:hAnsi="Times New Roman"/>
          <w:sz w:val="28"/>
          <w:szCs w:val="28"/>
        </w:rPr>
        <w:t>ы</w:t>
      </w:r>
      <w:r w:rsidRPr="009848EB">
        <w:rPr>
          <w:rFonts w:ascii="Times New Roman" w:hAnsi="Times New Roman"/>
          <w:sz w:val="28"/>
          <w:szCs w:val="28"/>
        </w:rPr>
        <w:t>равнивать условий хозяйствования, регулирует возможности фактора р</w:t>
      </w:r>
      <w:r w:rsidRPr="009848EB">
        <w:rPr>
          <w:rFonts w:ascii="Times New Roman" w:hAnsi="Times New Roman"/>
          <w:sz w:val="28"/>
          <w:szCs w:val="28"/>
        </w:rPr>
        <w:t>ы</w:t>
      </w:r>
      <w:r w:rsidRPr="009848EB">
        <w:rPr>
          <w:rFonts w:ascii="Times New Roman" w:hAnsi="Times New Roman"/>
          <w:sz w:val="28"/>
          <w:szCs w:val="28"/>
        </w:rPr>
        <w:t>ночной власти для всех трех категорий бизнеса. Как видим, основным кр</w:t>
      </w:r>
      <w:r w:rsidRPr="009848EB">
        <w:rPr>
          <w:rFonts w:ascii="Times New Roman" w:hAnsi="Times New Roman"/>
          <w:sz w:val="28"/>
          <w:szCs w:val="28"/>
        </w:rPr>
        <w:t>и</w:t>
      </w:r>
      <w:r w:rsidRPr="009848EB">
        <w:rPr>
          <w:rFonts w:ascii="Times New Roman" w:hAnsi="Times New Roman"/>
          <w:sz w:val="28"/>
          <w:szCs w:val="28"/>
        </w:rPr>
        <w:t>терием деления бизнеса европейской практики выступает число работа</w:t>
      </w:r>
      <w:r w:rsidRPr="009848EB">
        <w:rPr>
          <w:rFonts w:ascii="Times New Roman" w:hAnsi="Times New Roman"/>
          <w:sz w:val="28"/>
          <w:szCs w:val="28"/>
        </w:rPr>
        <w:t>ю</w:t>
      </w:r>
      <w:r w:rsidRPr="009848EB">
        <w:rPr>
          <w:rFonts w:ascii="Times New Roman" w:hAnsi="Times New Roman"/>
          <w:sz w:val="28"/>
          <w:szCs w:val="28"/>
        </w:rPr>
        <w:t>щих на предприятии, а не величина активов и размер товарооборота. В д</w:t>
      </w:r>
      <w:r w:rsidRPr="009848EB">
        <w:rPr>
          <w:rFonts w:ascii="Times New Roman" w:hAnsi="Times New Roman"/>
          <w:sz w:val="28"/>
          <w:szCs w:val="28"/>
        </w:rPr>
        <w:t>о</w:t>
      </w:r>
      <w:r w:rsidRPr="009848EB">
        <w:rPr>
          <w:rFonts w:ascii="Times New Roman" w:hAnsi="Times New Roman"/>
          <w:sz w:val="28"/>
          <w:szCs w:val="28"/>
        </w:rPr>
        <w:t>полнение следует отметить такое же и даже большее значение фактора численности работающих на предприятии для классификации предприятий в национальной экономике США.</w:t>
      </w:r>
      <w:r>
        <w:rPr>
          <w:rFonts w:ascii="Times New Roman" w:hAnsi="Times New Roman"/>
          <w:sz w:val="28"/>
          <w:szCs w:val="28"/>
        </w:rPr>
        <w:t xml:space="preserve"> </w:t>
      </w:r>
      <w:r w:rsidRPr="009848EB">
        <w:rPr>
          <w:rFonts w:ascii="Times New Roman" w:hAnsi="Times New Roman"/>
          <w:sz w:val="28"/>
          <w:szCs w:val="28"/>
        </w:rPr>
        <w:t>Сегодня там насчитывается более 25 млн малых производств и только в 100 тыс. предприятий работают более 100 человек.</w:t>
      </w:r>
      <w:r>
        <w:rPr>
          <w:rFonts w:ascii="Times New Roman" w:hAnsi="Times New Roman"/>
          <w:sz w:val="28"/>
          <w:szCs w:val="28"/>
        </w:rPr>
        <w:t xml:space="preserve"> </w:t>
      </w:r>
      <w:r w:rsidRPr="009848EB">
        <w:rPr>
          <w:rFonts w:ascii="Times New Roman" w:hAnsi="Times New Roman"/>
          <w:sz w:val="28"/>
          <w:szCs w:val="28"/>
        </w:rPr>
        <w:t>В подавляющем числе предприятий этой страны численность р</w:t>
      </w:r>
      <w:r w:rsidRPr="009848EB">
        <w:rPr>
          <w:rFonts w:ascii="Times New Roman" w:hAnsi="Times New Roman"/>
          <w:sz w:val="28"/>
          <w:szCs w:val="28"/>
        </w:rPr>
        <w:t>а</w:t>
      </w:r>
      <w:r w:rsidRPr="009848EB">
        <w:rPr>
          <w:rFonts w:ascii="Times New Roman" w:hAnsi="Times New Roman"/>
          <w:sz w:val="28"/>
          <w:szCs w:val="28"/>
        </w:rPr>
        <w:t>ботников составляет в среднем 5 чел. и очень велика роль предприятий  с работниками в 1-2 человека, особенно в сфере услуг</w:t>
      </w:r>
      <w:r>
        <w:rPr>
          <w:rFonts w:ascii="Times New Roman" w:hAnsi="Times New Roman"/>
          <w:sz w:val="28"/>
          <w:szCs w:val="28"/>
        </w:rPr>
        <w:t xml:space="preserve"> </w:t>
      </w:r>
      <w:r w:rsidRPr="00744274">
        <w:rPr>
          <w:rFonts w:ascii="Times New Roman" w:hAnsi="Times New Roman"/>
          <w:sz w:val="28"/>
          <w:szCs w:val="28"/>
        </w:rPr>
        <w:t>[</w:t>
      </w:r>
      <w:r>
        <w:rPr>
          <w:rFonts w:ascii="Times New Roman" w:hAnsi="Times New Roman"/>
          <w:sz w:val="28"/>
          <w:szCs w:val="28"/>
        </w:rPr>
        <w:t>3; 14</w:t>
      </w:r>
      <w:r w:rsidRPr="00744274">
        <w:rPr>
          <w:rFonts w:ascii="Times New Roman" w:hAnsi="Times New Roman"/>
          <w:sz w:val="28"/>
          <w:szCs w:val="28"/>
        </w:rPr>
        <w:t>]</w:t>
      </w:r>
      <w:r w:rsidRPr="009848EB">
        <w:rPr>
          <w:rFonts w:ascii="Times New Roman" w:hAnsi="Times New Roman"/>
          <w:sz w:val="28"/>
          <w:szCs w:val="28"/>
        </w:rPr>
        <w:t>.</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Поэтому мы приходим к выводу, что фактор отнесения предприятия к соответствующей категории в мировой практике,</w:t>
      </w:r>
      <w:r>
        <w:rPr>
          <w:rFonts w:ascii="Times New Roman" w:hAnsi="Times New Roman"/>
          <w:sz w:val="28"/>
          <w:szCs w:val="28"/>
        </w:rPr>
        <w:t xml:space="preserve"> </w:t>
      </w:r>
      <w:r w:rsidRPr="009848EB">
        <w:rPr>
          <w:rFonts w:ascii="Times New Roman" w:hAnsi="Times New Roman"/>
          <w:sz w:val="28"/>
          <w:szCs w:val="28"/>
        </w:rPr>
        <w:t xml:space="preserve">сегодня определяется не формируемыми финансовыми потоками,  и активами предприятия, а численностью работающих на предприятии.  </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В дополнение следует отметить, что исследование проблемы стру</w:t>
      </w:r>
      <w:r w:rsidRPr="009848EB">
        <w:rPr>
          <w:rFonts w:ascii="Times New Roman" w:hAnsi="Times New Roman"/>
          <w:sz w:val="28"/>
          <w:szCs w:val="28"/>
        </w:rPr>
        <w:t>к</w:t>
      </w:r>
      <w:r w:rsidRPr="009848EB">
        <w:rPr>
          <w:rFonts w:ascii="Times New Roman" w:hAnsi="Times New Roman"/>
          <w:sz w:val="28"/>
          <w:szCs w:val="28"/>
        </w:rPr>
        <w:t>турной классификации производств с выделением малых предприятий п</w:t>
      </w:r>
      <w:r w:rsidRPr="009848EB">
        <w:rPr>
          <w:rFonts w:ascii="Times New Roman" w:hAnsi="Times New Roman"/>
          <w:sz w:val="28"/>
          <w:szCs w:val="28"/>
        </w:rPr>
        <w:t>о</w:t>
      </w:r>
      <w:r w:rsidRPr="009848EB">
        <w:rPr>
          <w:rFonts w:ascii="Times New Roman" w:hAnsi="Times New Roman"/>
          <w:sz w:val="28"/>
          <w:szCs w:val="28"/>
        </w:rPr>
        <w:t>казывает, что помимо критерия численности работников, товарооборота и размера активов, в исследовательских целях используются еще качестве</w:t>
      </w:r>
      <w:r w:rsidRPr="009848EB">
        <w:rPr>
          <w:rFonts w:ascii="Times New Roman" w:hAnsi="Times New Roman"/>
          <w:sz w:val="28"/>
          <w:szCs w:val="28"/>
        </w:rPr>
        <w:t>н</w:t>
      </w:r>
      <w:r w:rsidRPr="009848EB">
        <w:rPr>
          <w:rFonts w:ascii="Times New Roman" w:hAnsi="Times New Roman"/>
          <w:sz w:val="28"/>
          <w:szCs w:val="28"/>
        </w:rPr>
        <w:t>ные и комбинированные показатели.  Однако, в практике хозяйствования более удобны количественные показатели, поэтому они в основном и пр</w:t>
      </w:r>
      <w:r w:rsidRPr="009848EB">
        <w:rPr>
          <w:rFonts w:ascii="Times New Roman" w:hAnsi="Times New Roman"/>
          <w:sz w:val="28"/>
          <w:szCs w:val="28"/>
        </w:rPr>
        <w:t>и</w:t>
      </w:r>
      <w:r w:rsidRPr="009848EB">
        <w:rPr>
          <w:rFonts w:ascii="Times New Roman" w:hAnsi="Times New Roman"/>
          <w:sz w:val="28"/>
          <w:szCs w:val="28"/>
        </w:rPr>
        <w:t>меняются. Но, разнообразие количественных оценок в мировой практике сформировало отсутствие единой методологии определения граничных значений классификационных признаков, порождает трудности сопоста</w:t>
      </w:r>
      <w:r w:rsidRPr="009848EB">
        <w:rPr>
          <w:rFonts w:ascii="Times New Roman" w:hAnsi="Times New Roman"/>
          <w:sz w:val="28"/>
          <w:szCs w:val="28"/>
        </w:rPr>
        <w:t>в</w:t>
      </w:r>
      <w:r w:rsidRPr="009848EB">
        <w:rPr>
          <w:rFonts w:ascii="Times New Roman" w:hAnsi="Times New Roman"/>
          <w:sz w:val="28"/>
          <w:szCs w:val="28"/>
        </w:rPr>
        <w:t>ления показателей, затрудняет анализ ситуаций, выявления возможностей, неиспользованных резервов.</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Впервые попытка дать определение малому бизнесу, по нашему мнению, предпринималась в Великобритании, в работе</w:t>
      </w:r>
      <w:r>
        <w:rPr>
          <w:rFonts w:ascii="Times New Roman" w:hAnsi="Times New Roman"/>
          <w:sz w:val="28"/>
          <w:szCs w:val="28"/>
        </w:rPr>
        <w:t xml:space="preserve"> </w:t>
      </w:r>
      <w:r w:rsidRPr="009848EB">
        <w:rPr>
          <w:rFonts w:ascii="Times New Roman" w:hAnsi="Times New Roman"/>
          <w:sz w:val="28"/>
          <w:szCs w:val="28"/>
        </w:rPr>
        <w:t>Болтонского</w:t>
      </w:r>
      <w:r>
        <w:rPr>
          <w:rFonts w:ascii="Times New Roman" w:hAnsi="Times New Roman"/>
          <w:sz w:val="28"/>
          <w:szCs w:val="28"/>
        </w:rPr>
        <w:t xml:space="preserve"> </w:t>
      </w:r>
      <w:r w:rsidRPr="009848EB">
        <w:rPr>
          <w:rFonts w:ascii="Times New Roman" w:hAnsi="Times New Roman"/>
          <w:sz w:val="28"/>
          <w:szCs w:val="28"/>
        </w:rPr>
        <w:t>ком</w:t>
      </w:r>
      <w:r w:rsidRPr="009848EB">
        <w:rPr>
          <w:rFonts w:ascii="Times New Roman" w:hAnsi="Times New Roman"/>
          <w:sz w:val="28"/>
          <w:szCs w:val="28"/>
        </w:rPr>
        <w:t>и</w:t>
      </w:r>
      <w:r w:rsidRPr="009848EB">
        <w:rPr>
          <w:rFonts w:ascii="Times New Roman" w:hAnsi="Times New Roman"/>
          <w:sz w:val="28"/>
          <w:szCs w:val="28"/>
        </w:rPr>
        <w:t>тета</w:t>
      </w:r>
      <w:r>
        <w:rPr>
          <w:rFonts w:ascii="Times New Roman" w:hAnsi="Times New Roman"/>
          <w:sz w:val="28"/>
          <w:szCs w:val="28"/>
        </w:rPr>
        <w:t xml:space="preserve"> </w:t>
      </w:r>
      <w:r w:rsidRPr="009848EB">
        <w:rPr>
          <w:rFonts w:ascii="Times New Roman" w:hAnsi="Times New Roman"/>
          <w:sz w:val="28"/>
          <w:szCs w:val="28"/>
        </w:rPr>
        <w:t>в 1971 г. [</w:t>
      </w:r>
      <w:r>
        <w:rPr>
          <w:rFonts w:ascii="Times New Roman" w:hAnsi="Times New Roman"/>
          <w:sz w:val="28"/>
          <w:szCs w:val="28"/>
        </w:rPr>
        <w:t>1; 16</w:t>
      </w:r>
      <w:r w:rsidRPr="009848EB">
        <w:rPr>
          <w:rFonts w:ascii="Times New Roman" w:hAnsi="Times New Roman"/>
          <w:sz w:val="28"/>
          <w:szCs w:val="28"/>
        </w:rPr>
        <w:t>]. Там как раз рассматривались проблемы роста</w:t>
      </w:r>
      <w:r>
        <w:rPr>
          <w:rFonts w:ascii="Times New Roman" w:hAnsi="Times New Roman"/>
          <w:sz w:val="28"/>
          <w:szCs w:val="28"/>
        </w:rPr>
        <w:t xml:space="preserve"> </w:t>
      </w:r>
      <w:r w:rsidRPr="009848EB">
        <w:rPr>
          <w:rFonts w:ascii="Times New Roman" w:hAnsi="Times New Roman"/>
          <w:sz w:val="28"/>
          <w:szCs w:val="28"/>
        </w:rPr>
        <w:t>малого бизнеса, впервые анализировалось сравнительное развития малого бизнеса в мировой практике. На этом форуме впервые были сформулированы</w:t>
      </w:r>
      <w:r>
        <w:rPr>
          <w:rFonts w:ascii="Times New Roman" w:hAnsi="Times New Roman"/>
          <w:sz w:val="28"/>
          <w:szCs w:val="28"/>
        </w:rPr>
        <w:t xml:space="preserve"> </w:t>
      </w:r>
      <w:r w:rsidRPr="009848EB">
        <w:rPr>
          <w:rFonts w:ascii="Times New Roman" w:hAnsi="Times New Roman"/>
          <w:sz w:val="28"/>
          <w:szCs w:val="28"/>
        </w:rPr>
        <w:t>эк</w:t>
      </w:r>
      <w:r w:rsidRPr="009848EB">
        <w:rPr>
          <w:rFonts w:ascii="Times New Roman" w:hAnsi="Times New Roman"/>
          <w:sz w:val="28"/>
          <w:szCs w:val="28"/>
        </w:rPr>
        <w:t>о</w:t>
      </w:r>
      <w:r w:rsidRPr="009848EB">
        <w:rPr>
          <w:rFonts w:ascii="Times New Roman" w:hAnsi="Times New Roman"/>
          <w:sz w:val="28"/>
          <w:szCs w:val="28"/>
        </w:rPr>
        <w:t>номические и статистические</w:t>
      </w:r>
      <w:r>
        <w:rPr>
          <w:rFonts w:ascii="Times New Roman" w:hAnsi="Times New Roman"/>
          <w:sz w:val="28"/>
          <w:szCs w:val="28"/>
        </w:rPr>
        <w:t xml:space="preserve"> </w:t>
      </w:r>
      <w:r w:rsidRPr="009848EB">
        <w:rPr>
          <w:rFonts w:ascii="Times New Roman" w:hAnsi="Times New Roman"/>
          <w:sz w:val="28"/>
          <w:szCs w:val="28"/>
        </w:rPr>
        <w:t>дефиниции малого бизнеса. По экономич</w:t>
      </w:r>
      <w:r w:rsidRPr="009848EB">
        <w:rPr>
          <w:rFonts w:ascii="Times New Roman" w:hAnsi="Times New Roman"/>
          <w:sz w:val="28"/>
          <w:szCs w:val="28"/>
        </w:rPr>
        <w:t>е</w:t>
      </w:r>
      <w:r w:rsidRPr="009848EB">
        <w:rPr>
          <w:rFonts w:ascii="Times New Roman" w:hAnsi="Times New Roman"/>
          <w:sz w:val="28"/>
          <w:szCs w:val="28"/>
        </w:rPr>
        <w:t>скому определению к характеристике малого бизнеса были отнесены пр</w:t>
      </w:r>
      <w:r w:rsidRPr="009848EB">
        <w:rPr>
          <w:rFonts w:ascii="Times New Roman" w:hAnsi="Times New Roman"/>
          <w:sz w:val="28"/>
          <w:szCs w:val="28"/>
        </w:rPr>
        <w:t>и</w:t>
      </w:r>
      <w:r w:rsidRPr="009848EB">
        <w:rPr>
          <w:rFonts w:ascii="Times New Roman" w:hAnsi="Times New Roman"/>
          <w:sz w:val="28"/>
          <w:szCs w:val="28"/>
        </w:rPr>
        <w:t>знаки:</w:t>
      </w:r>
    </w:p>
    <w:p w:rsidR="00ED27BF" w:rsidRPr="009848EB" w:rsidRDefault="00ED27BF" w:rsidP="005A7BA0">
      <w:pPr>
        <w:pStyle w:val="ListParagraph"/>
        <w:numPr>
          <w:ilvl w:val="0"/>
          <w:numId w:val="4"/>
        </w:numPr>
        <w:tabs>
          <w:tab w:val="left" w:pos="1276"/>
        </w:tabs>
        <w:spacing w:after="0" w:line="360" w:lineRule="auto"/>
        <w:ind w:left="0" w:firstLine="851"/>
        <w:jc w:val="both"/>
        <w:rPr>
          <w:rFonts w:ascii="Times New Roman" w:hAnsi="Times New Roman"/>
          <w:sz w:val="28"/>
          <w:szCs w:val="28"/>
        </w:rPr>
      </w:pPr>
      <w:r w:rsidRPr="009848EB">
        <w:rPr>
          <w:rFonts w:ascii="Times New Roman" w:hAnsi="Times New Roman"/>
          <w:sz w:val="28"/>
          <w:szCs w:val="28"/>
        </w:rPr>
        <w:t>обладание малой долей рынка;</w:t>
      </w:r>
    </w:p>
    <w:p w:rsidR="00ED27BF" w:rsidRPr="009848EB" w:rsidRDefault="00ED27BF" w:rsidP="009848EB">
      <w:pPr>
        <w:pStyle w:val="ListParagraph"/>
        <w:numPr>
          <w:ilvl w:val="0"/>
          <w:numId w:val="4"/>
        </w:numPr>
        <w:tabs>
          <w:tab w:val="left" w:pos="993"/>
          <w:tab w:val="left" w:pos="1276"/>
        </w:tabs>
        <w:spacing w:after="0" w:line="360" w:lineRule="auto"/>
        <w:ind w:left="0" w:firstLine="851"/>
        <w:jc w:val="both"/>
        <w:rPr>
          <w:rFonts w:ascii="Times New Roman" w:hAnsi="Times New Roman"/>
          <w:sz w:val="28"/>
          <w:szCs w:val="28"/>
        </w:rPr>
      </w:pPr>
      <w:r w:rsidRPr="009848EB">
        <w:rPr>
          <w:rFonts w:ascii="Times New Roman" w:hAnsi="Times New Roman"/>
          <w:sz w:val="28"/>
          <w:szCs w:val="28"/>
        </w:rPr>
        <w:t>собственник или владелец, или соучредитель предприятия управляет им лично;</w:t>
      </w:r>
    </w:p>
    <w:p w:rsidR="00ED27BF" w:rsidRPr="009848EB" w:rsidRDefault="00ED27BF" w:rsidP="009848EB">
      <w:pPr>
        <w:pStyle w:val="ListParagraph"/>
        <w:numPr>
          <w:ilvl w:val="0"/>
          <w:numId w:val="4"/>
        </w:numPr>
        <w:tabs>
          <w:tab w:val="left" w:pos="1134"/>
        </w:tabs>
        <w:spacing w:after="0" w:line="360" w:lineRule="auto"/>
        <w:ind w:left="0" w:firstLine="851"/>
        <w:jc w:val="both"/>
        <w:rPr>
          <w:rFonts w:ascii="Times New Roman" w:hAnsi="Times New Roman"/>
          <w:sz w:val="28"/>
          <w:szCs w:val="28"/>
        </w:rPr>
      </w:pPr>
      <w:r w:rsidRPr="009848EB">
        <w:rPr>
          <w:rFonts w:ascii="Times New Roman" w:hAnsi="Times New Roman"/>
          <w:sz w:val="28"/>
          <w:szCs w:val="28"/>
        </w:rPr>
        <w:t>предприятие функционирует как целостное.</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По статистическому определению в характеристику малых предпр</w:t>
      </w:r>
      <w:r w:rsidRPr="009848EB">
        <w:rPr>
          <w:rFonts w:ascii="Times New Roman" w:hAnsi="Times New Roman"/>
          <w:sz w:val="28"/>
          <w:szCs w:val="28"/>
        </w:rPr>
        <w:t>и</w:t>
      </w:r>
      <w:r w:rsidRPr="009848EB">
        <w:rPr>
          <w:rFonts w:ascii="Times New Roman" w:hAnsi="Times New Roman"/>
          <w:sz w:val="28"/>
          <w:szCs w:val="28"/>
        </w:rPr>
        <w:t>ятий входили показатели численности работников, показатель объема пр</w:t>
      </w:r>
      <w:r w:rsidRPr="009848EB">
        <w:rPr>
          <w:rFonts w:ascii="Times New Roman" w:hAnsi="Times New Roman"/>
          <w:sz w:val="28"/>
          <w:szCs w:val="28"/>
        </w:rPr>
        <w:t>о</w:t>
      </w:r>
      <w:r w:rsidRPr="009848EB">
        <w:rPr>
          <w:rFonts w:ascii="Times New Roman" w:hAnsi="Times New Roman"/>
          <w:sz w:val="28"/>
          <w:szCs w:val="28"/>
        </w:rPr>
        <w:t>изводства, вклад предприятия  в валовой национальный продукт, число создаваемых за прошедший год рабочих мест, объем</w:t>
      </w:r>
      <w:r>
        <w:rPr>
          <w:rFonts w:ascii="Times New Roman" w:hAnsi="Times New Roman"/>
          <w:sz w:val="28"/>
          <w:szCs w:val="28"/>
        </w:rPr>
        <w:t xml:space="preserve"> </w:t>
      </w:r>
      <w:r w:rsidRPr="009848EB">
        <w:rPr>
          <w:rFonts w:ascii="Times New Roman" w:hAnsi="Times New Roman"/>
          <w:sz w:val="28"/>
          <w:szCs w:val="28"/>
        </w:rPr>
        <w:t>экспортной проду</w:t>
      </w:r>
      <w:r w:rsidRPr="009848EB">
        <w:rPr>
          <w:rFonts w:ascii="Times New Roman" w:hAnsi="Times New Roman"/>
          <w:sz w:val="28"/>
          <w:szCs w:val="28"/>
        </w:rPr>
        <w:t>к</w:t>
      </w:r>
      <w:r w:rsidRPr="009848EB">
        <w:rPr>
          <w:rFonts w:ascii="Times New Roman" w:hAnsi="Times New Roman"/>
          <w:sz w:val="28"/>
          <w:szCs w:val="28"/>
        </w:rPr>
        <w:t>ции, показатели применения инноваций и некоторые другие показатели. Однако, этот подход встретил много критических оценок из-за чрезмерн</w:t>
      </w:r>
      <w:r w:rsidRPr="009848EB">
        <w:rPr>
          <w:rFonts w:ascii="Times New Roman" w:hAnsi="Times New Roman"/>
          <w:sz w:val="28"/>
          <w:szCs w:val="28"/>
        </w:rPr>
        <w:t>о</w:t>
      </w:r>
      <w:r w:rsidRPr="009848EB">
        <w:rPr>
          <w:rFonts w:ascii="Times New Roman" w:hAnsi="Times New Roman"/>
          <w:sz w:val="28"/>
          <w:szCs w:val="28"/>
        </w:rPr>
        <w:t>го количества критериев малого хозяйствования, стоимостной временной волатильностью финансовых показателей, проблем с практическим опр</w:t>
      </w:r>
      <w:r w:rsidRPr="009848EB">
        <w:rPr>
          <w:rFonts w:ascii="Times New Roman" w:hAnsi="Times New Roman"/>
          <w:sz w:val="28"/>
          <w:szCs w:val="28"/>
        </w:rPr>
        <w:t>е</w:t>
      </w:r>
      <w:r w:rsidRPr="009848EB">
        <w:rPr>
          <w:rFonts w:ascii="Times New Roman" w:hAnsi="Times New Roman"/>
          <w:sz w:val="28"/>
          <w:szCs w:val="28"/>
        </w:rPr>
        <w:t>делением</w:t>
      </w:r>
      <w:r>
        <w:rPr>
          <w:rFonts w:ascii="Times New Roman" w:hAnsi="Times New Roman"/>
          <w:sz w:val="28"/>
          <w:szCs w:val="28"/>
        </w:rPr>
        <w:t xml:space="preserve"> </w:t>
      </w:r>
      <w:r w:rsidRPr="009848EB">
        <w:rPr>
          <w:rFonts w:ascii="Times New Roman" w:hAnsi="Times New Roman"/>
          <w:sz w:val="28"/>
          <w:szCs w:val="28"/>
        </w:rPr>
        <w:t>упомянутых выше показателей и многим других причин.</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Впоследствии основная мировая практика предпочитает использ</w:t>
      </w:r>
      <w:r w:rsidRPr="009848EB">
        <w:rPr>
          <w:rFonts w:ascii="Times New Roman" w:hAnsi="Times New Roman"/>
          <w:sz w:val="28"/>
          <w:szCs w:val="28"/>
        </w:rPr>
        <w:t>о</w:t>
      </w:r>
      <w:r w:rsidRPr="009848EB">
        <w:rPr>
          <w:rFonts w:ascii="Times New Roman" w:hAnsi="Times New Roman"/>
          <w:sz w:val="28"/>
          <w:szCs w:val="28"/>
        </w:rPr>
        <w:t>вать в основном самую простую</w:t>
      </w:r>
      <w:r>
        <w:rPr>
          <w:rFonts w:ascii="Times New Roman" w:hAnsi="Times New Roman"/>
          <w:sz w:val="28"/>
          <w:szCs w:val="28"/>
        </w:rPr>
        <w:t xml:space="preserve"> </w:t>
      </w:r>
      <w:r w:rsidRPr="009848EB">
        <w:rPr>
          <w:rFonts w:ascii="Times New Roman" w:hAnsi="Times New Roman"/>
          <w:sz w:val="28"/>
          <w:szCs w:val="28"/>
        </w:rPr>
        <w:t>критериальную</w:t>
      </w:r>
      <w:r>
        <w:rPr>
          <w:rFonts w:ascii="Times New Roman" w:hAnsi="Times New Roman"/>
          <w:sz w:val="28"/>
          <w:szCs w:val="28"/>
        </w:rPr>
        <w:t xml:space="preserve"> </w:t>
      </w:r>
      <w:r w:rsidRPr="009848EB">
        <w:rPr>
          <w:rFonts w:ascii="Times New Roman" w:hAnsi="Times New Roman"/>
          <w:sz w:val="28"/>
          <w:szCs w:val="28"/>
        </w:rPr>
        <w:t>классификацию по чи</w:t>
      </w:r>
      <w:r w:rsidRPr="009848EB">
        <w:rPr>
          <w:rFonts w:ascii="Times New Roman" w:hAnsi="Times New Roman"/>
          <w:sz w:val="28"/>
          <w:szCs w:val="28"/>
        </w:rPr>
        <w:t>с</w:t>
      </w:r>
      <w:r w:rsidRPr="009848EB">
        <w:rPr>
          <w:rFonts w:ascii="Times New Roman" w:hAnsi="Times New Roman"/>
          <w:sz w:val="28"/>
          <w:szCs w:val="28"/>
        </w:rPr>
        <w:t>ленности работников предприятия, а не по наличию</w:t>
      </w:r>
      <w:r>
        <w:rPr>
          <w:rFonts w:ascii="Times New Roman" w:hAnsi="Times New Roman"/>
          <w:sz w:val="28"/>
          <w:szCs w:val="28"/>
        </w:rPr>
        <w:t xml:space="preserve"> </w:t>
      </w:r>
      <w:r w:rsidRPr="009848EB">
        <w:rPr>
          <w:rFonts w:ascii="Times New Roman" w:hAnsi="Times New Roman"/>
          <w:sz w:val="28"/>
          <w:szCs w:val="28"/>
        </w:rPr>
        <w:t>производственных р</w:t>
      </w:r>
      <w:r w:rsidRPr="009848EB">
        <w:rPr>
          <w:rFonts w:ascii="Times New Roman" w:hAnsi="Times New Roman"/>
          <w:sz w:val="28"/>
          <w:szCs w:val="28"/>
        </w:rPr>
        <w:t>е</w:t>
      </w:r>
      <w:r w:rsidRPr="009848EB">
        <w:rPr>
          <w:rFonts w:ascii="Times New Roman" w:hAnsi="Times New Roman"/>
          <w:sz w:val="28"/>
          <w:szCs w:val="28"/>
        </w:rPr>
        <w:t>сурсных активов и образуемых ими показателей финансовых потоков. И</w:t>
      </w:r>
      <w:r w:rsidRPr="009848EB">
        <w:rPr>
          <w:rFonts w:ascii="Times New Roman" w:hAnsi="Times New Roman"/>
          <w:sz w:val="28"/>
          <w:szCs w:val="28"/>
        </w:rPr>
        <w:t>с</w:t>
      </w:r>
      <w:r w:rsidRPr="009848EB">
        <w:rPr>
          <w:rFonts w:ascii="Times New Roman" w:hAnsi="Times New Roman"/>
          <w:sz w:val="28"/>
          <w:szCs w:val="28"/>
        </w:rPr>
        <w:t>следование зарубежной практики показывает, что критерии классифик</w:t>
      </w:r>
      <w:r w:rsidRPr="009848EB">
        <w:rPr>
          <w:rFonts w:ascii="Times New Roman" w:hAnsi="Times New Roman"/>
          <w:sz w:val="28"/>
          <w:szCs w:val="28"/>
        </w:rPr>
        <w:t>а</w:t>
      </w:r>
      <w:r w:rsidRPr="009848EB">
        <w:rPr>
          <w:rFonts w:ascii="Times New Roman" w:hAnsi="Times New Roman"/>
          <w:sz w:val="28"/>
          <w:szCs w:val="28"/>
        </w:rPr>
        <w:t>ции малого бизнеса по количественным признакам  в отечественной пра</w:t>
      </w:r>
      <w:r w:rsidRPr="009848EB">
        <w:rPr>
          <w:rFonts w:ascii="Times New Roman" w:hAnsi="Times New Roman"/>
          <w:sz w:val="28"/>
          <w:szCs w:val="28"/>
        </w:rPr>
        <w:t>к</w:t>
      </w:r>
      <w:r w:rsidRPr="009848EB">
        <w:rPr>
          <w:rFonts w:ascii="Times New Roman" w:hAnsi="Times New Roman"/>
          <w:sz w:val="28"/>
          <w:szCs w:val="28"/>
        </w:rPr>
        <w:t xml:space="preserve">тике следует формировать  более либеральными, чем в развитых странах, по причине его становления. </w:t>
      </w:r>
    </w:p>
    <w:p w:rsidR="00ED27BF" w:rsidRPr="009848EB" w:rsidRDefault="00ED27BF" w:rsidP="009848EB">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 xml:space="preserve">В соответствии </w:t>
      </w:r>
      <w:bookmarkStart w:id="3" w:name="OLE_LINK15"/>
      <w:bookmarkStart w:id="4" w:name="OLE_LINK16"/>
      <w:r w:rsidRPr="009848EB">
        <w:rPr>
          <w:rFonts w:ascii="Times New Roman" w:hAnsi="Times New Roman"/>
          <w:sz w:val="28"/>
          <w:szCs w:val="28"/>
        </w:rPr>
        <w:t xml:space="preserve">с ФЗ РФ № 209ст. 4 «О развитии малого и среднего бизнеса в РФ» </w:t>
      </w:r>
      <w:bookmarkEnd w:id="3"/>
      <w:bookmarkEnd w:id="4"/>
      <w:r w:rsidRPr="009848EB">
        <w:rPr>
          <w:rFonts w:ascii="Times New Roman" w:hAnsi="Times New Roman"/>
          <w:sz w:val="28"/>
          <w:szCs w:val="28"/>
        </w:rPr>
        <w:t>к малому предпринимательству в аграрном секторе нашей стране относятся</w:t>
      </w:r>
      <w:r>
        <w:rPr>
          <w:rFonts w:ascii="Times New Roman" w:hAnsi="Times New Roman"/>
          <w:sz w:val="28"/>
          <w:szCs w:val="28"/>
        </w:rPr>
        <w:t xml:space="preserve"> </w:t>
      </w:r>
      <w:r w:rsidRPr="009848EB">
        <w:rPr>
          <w:rFonts w:ascii="Times New Roman" w:hAnsi="Times New Roman"/>
          <w:sz w:val="28"/>
          <w:szCs w:val="28"/>
        </w:rPr>
        <w:t>кооперативы, организации</w:t>
      </w:r>
      <w:r>
        <w:rPr>
          <w:rFonts w:ascii="Times New Roman" w:hAnsi="Times New Roman"/>
          <w:sz w:val="28"/>
          <w:szCs w:val="28"/>
        </w:rPr>
        <w:t xml:space="preserve"> </w:t>
      </w:r>
      <w:r w:rsidRPr="009848EB">
        <w:rPr>
          <w:rFonts w:ascii="Times New Roman" w:hAnsi="Times New Roman"/>
          <w:sz w:val="28"/>
          <w:szCs w:val="28"/>
        </w:rPr>
        <w:t>бизнеса, физические лица, и</w:t>
      </w:r>
      <w:r w:rsidRPr="009848EB">
        <w:rPr>
          <w:rFonts w:ascii="Times New Roman" w:hAnsi="Times New Roman"/>
          <w:sz w:val="28"/>
          <w:szCs w:val="28"/>
        </w:rPr>
        <w:t>н</w:t>
      </w:r>
      <w:r w:rsidRPr="009848EB">
        <w:rPr>
          <w:rFonts w:ascii="Times New Roman" w:hAnsi="Times New Roman"/>
          <w:sz w:val="28"/>
          <w:szCs w:val="28"/>
        </w:rPr>
        <w:t>дивидуальные предприниматели, К(Ф)Х без образования юридического лица, внесенные в Единый государственный реестр.</w:t>
      </w:r>
      <w:r>
        <w:rPr>
          <w:rFonts w:ascii="Times New Roman" w:hAnsi="Times New Roman"/>
          <w:sz w:val="28"/>
          <w:szCs w:val="28"/>
        </w:rPr>
        <w:t xml:space="preserve"> </w:t>
      </w:r>
      <w:r w:rsidRPr="009848EB">
        <w:rPr>
          <w:rFonts w:ascii="Times New Roman" w:hAnsi="Times New Roman"/>
          <w:sz w:val="28"/>
          <w:szCs w:val="28"/>
        </w:rPr>
        <w:t>При этом среднегод</w:t>
      </w:r>
      <w:r w:rsidRPr="009848EB">
        <w:rPr>
          <w:rFonts w:ascii="Times New Roman" w:hAnsi="Times New Roman"/>
          <w:sz w:val="28"/>
          <w:szCs w:val="28"/>
        </w:rPr>
        <w:t>о</w:t>
      </w:r>
      <w:r w:rsidRPr="009848EB">
        <w:rPr>
          <w:rFonts w:ascii="Times New Roman" w:hAnsi="Times New Roman"/>
          <w:sz w:val="28"/>
          <w:szCs w:val="28"/>
        </w:rPr>
        <w:t>вое число  работников не должно превышать определенных законом пр</w:t>
      </w:r>
      <w:r w:rsidRPr="009848EB">
        <w:rPr>
          <w:rFonts w:ascii="Times New Roman" w:hAnsi="Times New Roman"/>
          <w:sz w:val="28"/>
          <w:szCs w:val="28"/>
        </w:rPr>
        <w:t>е</w:t>
      </w:r>
      <w:r w:rsidRPr="009848EB">
        <w:rPr>
          <w:rFonts w:ascii="Times New Roman" w:hAnsi="Times New Roman"/>
          <w:sz w:val="28"/>
          <w:szCs w:val="28"/>
        </w:rPr>
        <w:t>дельных значений (по микропредприятиям – 15 работников, по малым предприятиям не более 100 человек). При этом граничные значения по т</w:t>
      </w:r>
      <w:r w:rsidRPr="009848EB">
        <w:rPr>
          <w:rFonts w:ascii="Times New Roman" w:hAnsi="Times New Roman"/>
          <w:sz w:val="28"/>
          <w:szCs w:val="28"/>
        </w:rPr>
        <w:t>о</w:t>
      </w:r>
      <w:r w:rsidRPr="009848EB">
        <w:rPr>
          <w:rFonts w:ascii="Times New Roman" w:hAnsi="Times New Roman"/>
          <w:sz w:val="28"/>
          <w:szCs w:val="28"/>
        </w:rPr>
        <w:t>варообороту, остаточной балансовой стоимости основных активов</w:t>
      </w:r>
      <w:r>
        <w:rPr>
          <w:rFonts w:ascii="Times New Roman" w:hAnsi="Times New Roman"/>
          <w:sz w:val="28"/>
          <w:szCs w:val="28"/>
        </w:rPr>
        <w:t xml:space="preserve"> </w:t>
      </w:r>
      <w:r w:rsidRPr="009848EB">
        <w:rPr>
          <w:rFonts w:ascii="Times New Roman" w:hAnsi="Times New Roman"/>
          <w:sz w:val="28"/>
          <w:szCs w:val="28"/>
        </w:rPr>
        <w:t>должны</w:t>
      </w:r>
      <w:r>
        <w:rPr>
          <w:rFonts w:ascii="Times New Roman" w:hAnsi="Times New Roman"/>
          <w:sz w:val="28"/>
          <w:szCs w:val="28"/>
        </w:rPr>
        <w:t xml:space="preserve"> </w:t>
      </w:r>
      <w:r w:rsidRPr="009848EB">
        <w:rPr>
          <w:rFonts w:ascii="Times New Roman" w:hAnsi="Times New Roman"/>
          <w:sz w:val="28"/>
          <w:szCs w:val="28"/>
        </w:rPr>
        <w:t>соответствовать установленным нормативам по</w:t>
      </w:r>
      <w:r>
        <w:rPr>
          <w:rFonts w:ascii="Times New Roman" w:hAnsi="Times New Roman"/>
          <w:sz w:val="28"/>
          <w:szCs w:val="28"/>
        </w:rPr>
        <w:t xml:space="preserve"> </w:t>
      </w:r>
      <w:r w:rsidRPr="009848EB">
        <w:rPr>
          <w:rFonts w:ascii="Times New Roman" w:hAnsi="Times New Roman"/>
          <w:sz w:val="28"/>
          <w:szCs w:val="28"/>
        </w:rPr>
        <w:t>малому аграрному пре</w:t>
      </w:r>
      <w:r w:rsidRPr="009848EB">
        <w:rPr>
          <w:rFonts w:ascii="Times New Roman" w:hAnsi="Times New Roman"/>
          <w:sz w:val="28"/>
          <w:szCs w:val="28"/>
        </w:rPr>
        <w:t>д</w:t>
      </w:r>
      <w:r w:rsidRPr="009848EB">
        <w:rPr>
          <w:rFonts w:ascii="Times New Roman" w:hAnsi="Times New Roman"/>
          <w:sz w:val="28"/>
          <w:szCs w:val="28"/>
        </w:rPr>
        <w:t>принимательству.</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Уточнение годовой среднесписочной численности работников малых предприятий и</w:t>
      </w:r>
      <w:r>
        <w:rPr>
          <w:rFonts w:ascii="Times New Roman" w:hAnsi="Times New Roman"/>
          <w:sz w:val="28"/>
          <w:szCs w:val="28"/>
        </w:rPr>
        <w:t xml:space="preserve"> </w:t>
      </w:r>
      <w:r w:rsidRPr="009848EB">
        <w:rPr>
          <w:rFonts w:ascii="Times New Roman" w:hAnsi="Times New Roman"/>
          <w:sz w:val="28"/>
          <w:szCs w:val="28"/>
        </w:rPr>
        <w:t>микропредприятий</w:t>
      </w:r>
      <w:r>
        <w:rPr>
          <w:rFonts w:ascii="Times New Roman" w:hAnsi="Times New Roman"/>
          <w:sz w:val="28"/>
          <w:szCs w:val="28"/>
        </w:rPr>
        <w:t xml:space="preserve"> </w:t>
      </w:r>
      <w:r w:rsidRPr="009848EB">
        <w:rPr>
          <w:rFonts w:ascii="Times New Roman" w:hAnsi="Times New Roman"/>
          <w:sz w:val="28"/>
          <w:szCs w:val="28"/>
        </w:rPr>
        <w:t>производится по итогам каждого кале</w:t>
      </w:r>
      <w:r w:rsidRPr="009848EB">
        <w:rPr>
          <w:rFonts w:ascii="Times New Roman" w:hAnsi="Times New Roman"/>
          <w:sz w:val="28"/>
          <w:szCs w:val="28"/>
        </w:rPr>
        <w:t>н</w:t>
      </w:r>
      <w:r w:rsidRPr="009848EB">
        <w:rPr>
          <w:rFonts w:ascii="Times New Roman" w:hAnsi="Times New Roman"/>
          <w:sz w:val="28"/>
          <w:szCs w:val="28"/>
        </w:rPr>
        <w:t>дарного года с учетом работающих по временным договорам, совмест</w:t>
      </w:r>
      <w:r w:rsidRPr="009848EB">
        <w:rPr>
          <w:rFonts w:ascii="Times New Roman" w:hAnsi="Times New Roman"/>
          <w:sz w:val="28"/>
          <w:szCs w:val="28"/>
        </w:rPr>
        <w:t>и</w:t>
      </w:r>
      <w:r w:rsidRPr="009848EB">
        <w:rPr>
          <w:rFonts w:ascii="Times New Roman" w:hAnsi="Times New Roman"/>
          <w:sz w:val="28"/>
          <w:szCs w:val="28"/>
        </w:rPr>
        <w:t>тельству, с учетом всех подразделений</w:t>
      </w:r>
      <w:r>
        <w:rPr>
          <w:rFonts w:ascii="Times New Roman" w:hAnsi="Times New Roman"/>
          <w:sz w:val="28"/>
          <w:szCs w:val="28"/>
        </w:rPr>
        <w:t xml:space="preserve"> </w:t>
      </w:r>
      <w:r w:rsidRPr="009848EB">
        <w:rPr>
          <w:rFonts w:ascii="Times New Roman" w:hAnsi="Times New Roman"/>
          <w:sz w:val="28"/>
          <w:szCs w:val="28"/>
        </w:rPr>
        <w:t>микропредприятий и малых пре</w:t>
      </w:r>
      <w:r w:rsidRPr="009848EB">
        <w:rPr>
          <w:rFonts w:ascii="Times New Roman" w:hAnsi="Times New Roman"/>
          <w:sz w:val="28"/>
          <w:szCs w:val="28"/>
        </w:rPr>
        <w:t>д</w:t>
      </w:r>
      <w:r w:rsidRPr="009848EB">
        <w:rPr>
          <w:rFonts w:ascii="Times New Roman" w:hAnsi="Times New Roman"/>
          <w:sz w:val="28"/>
          <w:szCs w:val="28"/>
        </w:rPr>
        <w:t>приятий.</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Закон содержит и довольно жесткое</w:t>
      </w:r>
      <w:r>
        <w:rPr>
          <w:rFonts w:ascii="Times New Roman" w:hAnsi="Times New Roman"/>
          <w:sz w:val="28"/>
          <w:szCs w:val="28"/>
        </w:rPr>
        <w:t xml:space="preserve"> </w:t>
      </w:r>
      <w:r w:rsidRPr="009848EB">
        <w:rPr>
          <w:rFonts w:ascii="Times New Roman" w:hAnsi="Times New Roman"/>
          <w:sz w:val="28"/>
          <w:szCs w:val="28"/>
        </w:rPr>
        <w:t>лимитирование по долевому участию государства, участию муниципалитетов, участию иностранных физических и  зарубежных юридических лиц. Так вклад благотворител</w:t>
      </w:r>
      <w:r w:rsidRPr="009848EB">
        <w:rPr>
          <w:rFonts w:ascii="Times New Roman" w:hAnsi="Times New Roman"/>
          <w:sz w:val="28"/>
          <w:szCs w:val="28"/>
        </w:rPr>
        <w:t>ь</w:t>
      </w:r>
      <w:r w:rsidRPr="009848EB">
        <w:rPr>
          <w:rFonts w:ascii="Times New Roman" w:hAnsi="Times New Roman"/>
          <w:sz w:val="28"/>
          <w:szCs w:val="28"/>
        </w:rPr>
        <w:t>ных организаций в уставном</w:t>
      </w:r>
      <w:r>
        <w:rPr>
          <w:rFonts w:ascii="Times New Roman" w:hAnsi="Times New Roman"/>
          <w:sz w:val="28"/>
          <w:szCs w:val="28"/>
        </w:rPr>
        <w:t xml:space="preserve"> </w:t>
      </w:r>
      <w:r w:rsidRPr="009848EB">
        <w:rPr>
          <w:rFonts w:ascii="Times New Roman" w:hAnsi="Times New Roman"/>
          <w:sz w:val="28"/>
          <w:szCs w:val="28"/>
        </w:rPr>
        <w:t>фонде по таким лицам не должен превышать 25% [</w:t>
      </w:r>
      <w:r>
        <w:rPr>
          <w:rFonts w:ascii="Times New Roman" w:hAnsi="Times New Roman"/>
          <w:sz w:val="28"/>
          <w:szCs w:val="28"/>
        </w:rPr>
        <w:t>7</w:t>
      </w:r>
      <w:r w:rsidRPr="009848EB">
        <w:rPr>
          <w:rFonts w:ascii="Times New Roman" w:hAnsi="Times New Roman"/>
          <w:sz w:val="28"/>
          <w:szCs w:val="28"/>
        </w:rPr>
        <w:t>]. В Постановлении правительства РФ 2013 года, № 101 о макс</w:t>
      </w:r>
      <w:r w:rsidRPr="009848EB">
        <w:rPr>
          <w:rFonts w:ascii="Times New Roman" w:hAnsi="Times New Roman"/>
          <w:sz w:val="28"/>
          <w:szCs w:val="28"/>
        </w:rPr>
        <w:t>и</w:t>
      </w:r>
      <w:r w:rsidRPr="009848EB">
        <w:rPr>
          <w:rFonts w:ascii="Times New Roman" w:hAnsi="Times New Roman"/>
          <w:sz w:val="28"/>
          <w:szCs w:val="28"/>
        </w:rPr>
        <w:t>мальных значениях выручки по реализуемым</w:t>
      </w:r>
      <w:r>
        <w:rPr>
          <w:rFonts w:ascii="Times New Roman" w:hAnsi="Times New Roman"/>
          <w:sz w:val="28"/>
          <w:szCs w:val="28"/>
        </w:rPr>
        <w:t xml:space="preserve"> </w:t>
      </w:r>
      <w:r w:rsidRPr="009848EB">
        <w:rPr>
          <w:rFonts w:ascii="Times New Roman" w:hAnsi="Times New Roman"/>
          <w:sz w:val="28"/>
          <w:szCs w:val="28"/>
        </w:rPr>
        <w:t>товарам и</w:t>
      </w:r>
      <w:r>
        <w:rPr>
          <w:rFonts w:ascii="Times New Roman" w:hAnsi="Times New Roman"/>
          <w:sz w:val="28"/>
          <w:szCs w:val="28"/>
        </w:rPr>
        <w:t xml:space="preserve"> </w:t>
      </w:r>
      <w:r w:rsidRPr="009848EB">
        <w:rPr>
          <w:rFonts w:ascii="Times New Roman" w:hAnsi="Times New Roman"/>
          <w:sz w:val="28"/>
          <w:szCs w:val="28"/>
        </w:rPr>
        <w:t>услугам для суб</w:t>
      </w:r>
      <w:r w:rsidRPr="009848EB">
        <w:rPr>
          <w:rFonts w:ascii="Times New Roman" w:hAnsi="Times New Roman"/>
          <w:sz w:val="28"/>
          <w:szCs w:val="28"/>
        </w:rPr>
        <w:t>ъ</w:t>
      </w:r>
      <w:r w:rsidRPr="009848EB">
        <w:rPr>
          <w:rFonts w:ascii="Times New Roman" w:hAnsi="Times New Roman"/>
          <w:sz w:val="28"/>
          <w:szCs w:val="28"/>
        </w:rPr>
        <w:t>ектов МСБ подтверждается на следующие 5 лет наличие предельной гр</w:t>
      </w:r>
      <w:r w:rsidRPr="009848EB">
        <w:rPr>
          <w:rFonts w:ascii="Times New Roman" w:hAnsi="Times New Roman"/>
          <w:sz w:val="28"/>
          <w:szCs w:val="28"/>
        </w:rPr>
        <w:t>а</w:t>
      </w:r>
      <w:r w:rsidRPr="009848EB">
        <w:rPr>
          <w:rFonts w:ascii="Times New Roman" w:hAnsi="Times New Roman"/>
          <w:sz w:val="28"/>
          <w:szCs w:val="28"/>
        </w:rPr>
        <w:t>ницы выручки</w:t>
      </w:r>
      <w:r>
        <w:rPr>
          <w:rFonts w:ascii="Times New Roman" w:hAnsi="Times New Roman"/>
          <w:sz w:val="28"/>
          <w:szCs w:val="28"/>
        </w:rPr>
        <w:t xml:space="preserve"> </w:t>
      </w:r>
      <w:r w:rsidRPr="009848EB">
        <w:rPr>
          <w:rFonts w:ascii="Times New Roman" w:hAnsi="Times New Roman"/>
          <w:sz w:val="28"/>
          <w:szCs w:val="28"/>
        </w:rPr>
        <w:t>по реализации для субъектов малого предпринимательства</w:t>
      </w:r>
      <w:r>
        <w:rPr>
          <w:rFonts w:ascii="Times New Roman" w:hAnsi="Times New Roman"/>
          <w:sz w:val="28"/>
          <w:szCs w:val="28"/>
        </w:rPr>
        <w:t xml:space="preserve"> </w:t>
      </w:r>
      <w:r w:rsidRPr="009848EB">
        <w:rPr>
          <w:rFonts w:ascii="Times New Roman" w:hAnsi="Times New Roman"/>
          <w:sz w:val="28"/>
          <w:szCs w:val="28"/>
        </w:rPr>
        <w:t>в сумме 400 млн руб. при численности до 100 человек; для микропре</w:t>
      </w:r>
      <w:r w:rsidRPr="009848EB">
        <w:rPr>
          <w:rFonts w:ascii="Times New Roman" w:hAnsi="Times New Roman"/>
          <w:sz w:val="28"/>
          <w:szCs w:val="28"/>
        </w:rPr>
        <w:t>д</w:t>
      </w:r>
      <w:r w:rsidRPr="009848EB">
        <w:rPr>
          <w:rFonts w:ascii="Times New Roman" w:hAnsi="Times New Roman"/>
          <w:sz w:val="28"/>
          <w:szCs w:val="28"/>
        </w:rPr>
        <w:t>приятий соответственно 60 млн руб. при числе работников до 15 человек.</w:t>
      </w:r>
    </w:p>
    <w:p w:rsidR="00ED27BF" w:rsidRPr="009848EB" w:rsidRDefault="00ED27BF" w:rsidP="009848EB">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В Постановлении оговорена и методика определения верхнего ма</w:t>
      </w:r>
      <w:r w:rsidRPr="009848EB">
        <w:rPr>
          <w:rFonts w:ascii="Times New Roman" w:hAnsi="Times New Roman"/>
          <w:sz w:val="28"/>
          <w:szCs w:val="28"/>
        </w:rPr>
        <w:t>к</w:t>
      </w:r>
      <w:r w:rsidRPr="009848EB">
        <w:rPr>
          <w:rFonts w:ascii="Times New Roman" w:hAnsi="Times New Roman"/>
          <w:sz w:val="28"/>
          <w:szCs w:val="28"/>
        </w:rPr>
        <w:t>симального уровня предельных  значений</w:t>
      </w:r>
      <w:bookmarkStart w:id="5" w:name="OLE_LINK27"/>
      <w:bookmarkStart w:id="6" w:name="OLE_LINK28"/>
      <w:r w:rsidRPr="009848EB">
        <w:rPr>
          <w:rFonts w:ascii="Times New Roman" w:hAnsi="Times New Roman"/>
          <w:sz w:val="28"/>
          <w:szCs w:val="28"/>
        </w:rPr>
        <w:t xml:space="preserve"> выручки от реализации</w:t>
      </w:r>
      <w:bookmarkEnd w:id="5"/>
      <w:bookmarkEnd w:id="6"/>
      <w:r w:rsidRPr="009848EB">
        <w:rPr>
          <w:rFonts w:ascii="Times New Roman" w:hAnsi="Times New Roman"/>
          <w:sz w:val="28"/>
          <w:szCs w:val="28"/>
        </w:rPr>
        <w:t>, бала</w:t>
      </w:r>
      <w:r w:rsidRPr="009848EB">
        <w:rPr>
          <w:rFonts w:ascii="Times New Roman" w:hAnsi="Times New Roman"/>
          <w:sz w:val="28"/>
          <w:szCs w:val="28"/>
        </w:rPr>
        <w:t>н</w:t>
      </w:r>
      <w:r w:rsidRPr="009848EB">
        <w:rPr>
          <w:rFonts w:ascii="Times New Roman" w:hAnsi="Times New Roman"/>
          <w:sz w:val="28"/>
          <w:szCs w:val="28"/>
        </w:rPr>
        <w:t>совой величины активов. Оценка проводится раз в 5лет, на базе панельных обследований</w:t>
      </w:r>
      <w:r>
        <w:rPr>
          <w:rFonts w:ascii="Times New Roman" w:hAnsi="Times New Roman"/>
          <w:sz w:val="28"/>
          <w:szCs w:val="28"/>
        </w:rPr>
        <w:t xml:space="preserve"> </w:t>
      </w:r>
      <w:r w:rsidRPr="009848EB">
        <w:rPr>
          <w:rFonts w:ascii="Times New Roman" w:hAnsi="Times New Roman"/>
          <w:sz w:val="28"/>
          <w:szCs w:val="28"/>
        </w:rPr>
        <w:t>и полного</w:t>
      </w:r>
      <w:r>
        <w:rPr>
          <w:rFonts w:ascii="Times New Roman" w:hAnsi="Times New Roman"/>
          <w:sz w:val="28"/>
          <w:szCs w:val="28"/>
        </w:rPr>
        <w:t xml:space="preserve"> </w:t>
      </w:r>
      <w:r w:rsidRPr="009848EB">
        <w:rPr>
          <w:rFonts w:ascii="Times New Roman" w:hAnsi="Times New Roman"/>
          <w:sz w:val="28"/>
          <w:szCs w:val="28"/>
        </w:rPr>
        <w:t>статистического учета функционирования субъе</w:t>
      </w:r>
      <w:r w:rsidRPr="009848EB">
        <w:rPr>
          <w:rFonts w:ascii="Times New Roman" w:hAnsi="Times New Roman"/>
          <w:sz w:val="28"/>
          <w:szCs w:val="28"/>
        </w:rPr>
        <w:t>к</w:t>
      </w:r>
      <w:r w:rsidRPr="009848EB">
        <w:rPr>
          <w:rFonts w:ascii="Times New Roman" w:hAnsi="Times New Roman"/>
          <w:sz w:val="28"/>
          <w:szCs w:val="28"/>
        </w:rPr>
        <w:t>тов малого предпринимательства. Таким образом, критерий отнесения субъекта</w:t>
      </w:r>
      <w:r>
        <w:rPr>
          <w:rFonts w:ascii="Times New Roman" w:hAnsi="Times New Roman"/>
          <w:sz w:val="28"/>
          <w:szCs w:val="28"/>
        </w:rPr>
        <w:t xml:space="preserve"> </w:t>
      </w:r>
      <w:r w:rsidRPr="009848EB">
        <w:rPr>
          <w:rFonts w:ascii="Times New Roman" w:hAnsi="Times New Roman"/>
          <w:sz w:val="28"/>
          <w:szCs w:val="28"/>
        </w:rPr>
        <w:t>хозяйствования к малому</w:t>
      </w:r>
      <w:r>
        <w:rPr>
          <w:rFonts w:ascii="Times New Roman" w:hAnsi="Times New Roman"/>
          <w:sz w:val="28"/>
          <w:szCs w:val="28"/>
        </w:rPr>
        <w:t xml:space="preserve"> </w:t>
      </w:r>
      <w:r w:rsidRPr="009848EB">
        <w:rPr>
          <w:rFonts w:ascii="Times New Roman" w:hAnsi="Times New Roman"/>
          <w:sz w:val="28"/>
          <w:szCs w:val="28"/>
        </w:rPr>
        <w:t>предпринимательству определяется по численности работников или реализационной  выручки (какой из показ</w:t>
      </w:r>
      <w:r w:rsidRPr="009848EB">
        <w:rPr>
          <w:rFonts w:ascii="Times New Roman" w:hAnsi="Times New Roman"/>
          <w:sz w:val="28"/>
          <w:szCs w:val="28"/>
        </w:rPr>
        <w:t>а</w:t>
      </w:r>
      <w:r w:rsidRPr="009848EB">
        <w:rPr>
          <w:rFonts w:ascii="Times New Roman" w:hAnsi="Times New Roman"/>
          <w:sz w:val="28"/>
          <w:szCs w:val="28"/>
        </w:rPr>
        <w:t>телей превышает максимально допустимое значение).</w:t>
      </w:r>
    </w:p>
    <w:p w:rsidR="00ED27BF" w:rsidRPr="009848EB" w:rsidRDefault="00ED27BF" w:rsidP="009848EB">
      <w:pPr>
        <w:spacing w:after="0" w:line="360" w:lineRule="auto"/>
        <w:ind w:firstLine="708"/>
        <w:jc w:val="both"/>
        <w:rPr>
          <w:rFonts w:ascii="Times New Roman" w:hAnsi="Times New Roman"/>
          <w:sz w:val="28"/>
          <w:szCs w:val="28"/>
        </w:rPr>
      </w:pPr>
      <w:r w:rsidRPr="009848EB">
        <w:rPr>
          <w:rFonts w:ascii="Times New Roman" w:hAnsi="Times New Roman"/>
          <w:sz w:val="28"/>
          <w:szCs w:val="28"/>
        </w:rPr>
        <w:t>По 209 ФЗ категория субъекта малого предпринимательства измен</w:t>
      </w:r>
      <w:r w:rsidRPr="009848EB">
        <w:rPr>
          <w:rFonts w:ascii="Times New Roman" w:hAnsi="Times New Roman"/>
          <w:sz w:val="28"/>
          <w:szCs w:val="28"/>
        </w:rPr>
        <w:t>я</w:t>
      </w:r>
      <w:r w:rsidRPr="009848EB">
        <w:rPr>
          <w:rFonts w:ascii="Times New Roman" w:hAnsi="Times New Roman"/>
          <w:sz w:val="28"/>
          <w:szCs w:val="28"/>
        </w:rPr>
        <w:t>ется</w:t>
      </w:r>
      <w:r>
        <w:rPr>
          <w:rFonts w:ascii="Times New Roman" w:hAnsi="Times New Roman"/>
          <w:sz w:val="28"/>
          <w:szCs w:val="28"/>
        </w:rPr>
        <w:t xml:space="preserve"> </w:t>
      </w:r>
      <w:r w:rsidRPr="009848EB">
        <w:rPr>
          <w:rFonts w:ascii="Times New Roman" w:hAnsi="Times New Roman"/>
          <w:sz w:val="28"/>
          <w:szCs w:val="28"/>
        </w:rPr>
        <w:t>если максимальные значения критериев по числу работников или по объемам реализации в течение двух последующих лет превысит предел</w:t>
      </w:r>
      <w:r w:rsidRPr="009848EB">
        <w:rPr>
          <w:rFonts w:ascii="Times New Roman" w:hAnsi="Times New Roman"/>
          <w:sz w:val="28"/>
          <w:szCs w:val="28"/>
        </w:rPr>
        <w:t>ь</w:t>
      </w:r>
      <w:r w:rsidRPr="009848EB">
        <w:rPr>
          <w:rFonts w:ascii="Times New Roman" w:hAnsi="Times New Roman"/>
          <w:sz w:val="28"/>
          <w:szCs w:val="28"/>
        </w:rPr>
        <w:t>ные значения в сторону уменьшения или увеличения. Вновь создаваемые производства, включая частные, крестьянские хозяйства относятся к суб</w:t>
      </w:r>
      <w:r w:rsidRPr="009848EB">
        <w:rPr>
          <w:rFonts w:ascii="Times New Roman" w:hAnsi="Times New Roman"/>
          <w:sz w:val="28"/>
          <w:szCs w:val="28"/>
        </w:rPr>
        <w:t>ъ</w:t>
      </w:r>
      <w:r w:rsidRPr="009848EB">
        <w:rPr>
          <w:rFonts w:ascii="Times New Roman" w:hAnsi="Times New Roman"/>
          <w:sz w:val="28"/>
          <w:szCs w:val="28"/>
        </w:rPr>
        <w:t>ектам малого хозяйствования при соответствии показателей численности работающих, реализационной выручке,  величине активов</w:t>
      </w:r>
      <w:r>
        <w:rPr>
          <w:rFonts w:ascii="Times New Roman" w:hAnsi="Times New Roman"/>
          <w:sz w:val="28"/>
          <w:szCs w:val="28"/>
        </w:rPr>
        <w:t xml:space="preserve"> </w:t>
      </w:r>
      <w:r w:rsidRPr="009848EB">
        <w:rPr>
          <w:rFonts w:ascii="Times New Roman" w:hAnsi="Times New Roman"/>
          <w:sz w:val="28"/>
          <w:szCs w:val="28"/>
        </w:rPr>
        <w:t>основных фо</w:t>
      </w:r>
      <w:r w:rsidRPr="009848EB">
        <w:rPr>
          <w:rFonts w:ascii="Times New Roman" w:hAnsi="Times New Roman"/>
          <w:sz w:val="28"/>
          <w:szCs w:val="28"/>
        </w:rPr>
        <w:t>н</w:t>
      </w:r>
      <w:r w:rsidRPr="009848EB">
        <w:rPr>
          <w:rFonts w:ascii="Times New Roman" w:hAnsi="Times New Roman"/>
          <w:sz w:val="28"/>
          <w:szCs w:val="28"/>
        </w:rPr>
        <w:t>дов выше обозначенным требованиям законодательства. При этом выручка по реализации определяется по правилам Налогового кодекса РФ. Сто</w:t>
      </w:r>
      <w:r w:rsidRPr="009848EB">
        <w:rPr>
          <w:rFonts w:ascii="Times New Roman" w:hAnsi="Times New Roman"/>
          <w:sz w:val="28"/>
          <w:szCs w:val="28"/>
        </w:rPr>
        <w:t>и</w:t>
      </w:r>
      <w:r w:rsidRPr="009848EB">
        <w:rPr>
          <w:rFonts w:ascii="Times New Roman" w:hAnsi="Times New Roman"/>
          <w:sz w:val="28"/>
          <w:szCs w:val="28"/>
        </w:rPr>
        <w:t>мость активов баланса считается с учетом остаточной стоимости основных средств и стоимостной оценки неосязаемых активов по положениям бу</w:t>
      </w:r>
      <w:r w:rsidRPr="009848EB">
        <w:rPr>
          <w:rFonts w:ascii="Times New Roman" w:hAnsi="Times New Roman"/>
          <w:sz w:val="28"/>
          <w:szCs w:val="28"/>
        </w:rPr>
        <w:t>х</w:t>
      </w:r>
      <w:r w:rsidRPr="009848EB">
        <w:rPr>
          <w:rFonts w:ascii="Times New Roman" w:hAnsi="Times New Roman"/>
          <w:sz w:val="28"/>
          <w:szCs w:val="28"/>
        </w:rPr>
        <w:t>галтерского учета.</w:t>
      </w:r>
      <w:r>
        <w:rPr>
          <w:rFonts w:ascii="Times New Roman" w:hAnsi="Times New Roman"/>
          <w:sz w:val="28"/>
          <w:szCs w:val="28"/>
        </w:rPr>
        <w:t xml:space="preserve"> </w:t>
      </w:r>
      <w:r w:rsidRPr="009848EB">
        <w:rPr>
          <w:rFonts w:ascii="Times New Roman" w:hAnsi="Times New Roman"/>
          <w:sz w:val="28"/>
          <w:szCs w:val="28"/>
        </w:rPr>
        <w:t>Рассматриваемое нами постановление вступило в силу с 1 января 2013 года.</w:t>
      </w:r>
    </w:p>
    <w:p w:rsidR="00ED27BF" w:rsidRPr="009848EB" w:rsidRDefault="00ED27BF" w:rsidP="009848EB">
      <w:pPr>
        <w:spacing w:after="0" w:line="360" w:lineRule="auto"/>
        <w:contextualSpacing/>
        <w:jc w:val="both"/>
        <w:rPr>
          <w:rFonts w:ascii="Times New Roman" w:hAnsi="Times New Roman"/>
          <w:sz w:val="28"/>
          <w:szCs w:val="28"/>
        </w:rPr>
      </w:pPr>
      <w:r w:rsidRPr="009848EB">
        <w:rPr>
          <w:rFonts w:ascii="Times New Roman" w:hAnsi="Times New Roman"/>
          <w:color w:val="FF0000"/>
          <w:sz w:val="28"/>
          <w:szCs w:val="28"/>
        </w:rPr>
        <w:tab/>
      </w:r>
      <w:r w:rsidRPr="009848EB">
        <w:rPr>
          <w:rFonts w:ascii="Times New Roman" w:hAnsi="Times New Roman"/>
          <w:sz w:val="28"/>
          <w:szCs w:val="28"/>
        </w:rPr>
        <w:t>В заключение раздела мы предлагаем показатели и форму анализа динамики развития аграрных субъектов малого производства, по количес</w:t>
      </w:r>
      <w:r w:rsidRPr="009848EB">
        <w:rPr>
          <w:rFonts w:ascii="Times New Roman" w:hAnsi="Times New Roman"/>
          <w:sz w:val="28"/>
          <w:szCs w:val="28"/>
        </w:rPr>
        <w:t>т</w:t>
      </w:r>
      <w:r w:rsidRPr="009848EB">
        <w:rPr>
          <w:rFonts w:ascii="Times New Roman" w:hAnsi="Times New Roman"/>
          <w:sz w:val="28"/>
          <w:szCs w:val="28"/>
        </w:rPr>
        <w:t>венным показателям [</w:t>
      </w:r>
      <w:r>
        <w:rPr>
          <w:rFonts w:ascii="Times New Roman" w:hAnsi="Times New Roman"/>
          <w:sz w:val="28"/>
          <w:szCs w:val="28"/>
        </w:rPr>
        <w:t>2; 4</w:t>
      </w:r>
      <w:r w:rsidRPr="009848EB">
        <w:rPr>
          <w:rFonts w:ascii="Times New Roman" w:hAnsi="Times New Roman"/>
          <w:sz w:val="28"/>
          <w:szCs w:val="28"/>
        </w:rPr>
        <w:t xml:space="preserve">] (таблица </w:t>
      </w:r>
      <w:r>
        <w:rPr>
          <w:rFonts w:ascii="Times New Roman" w:hAnsi="Times New Roman"/>
          <w:sz w:val="28"/>
          <w:szCs w:val="28"/>
        </w:rPr>
        <w:t>2</w:t>
      </w:r>
      <w:r w:rsidRPr="009848EB">
        <w:rPr>
          <w:rFonts w:ascii="Times New Roman" w:hAnsi="Times New Roman"/>
          <w:sz w:val="28"/>
          <w:szCs w:val="28"/>
        </w:rPr>
        <w:t>). Рекомендуемая схема способна обеспечить хороший  уровень информирования.</w:t>
      </w:r>
    </w:p>
    <w:p w:rsidR="00ED27BF" w:rsidRPr="009848EB" w:rsidRDefault="00ED27BF" w:rsidP="009848EB">
      <w:pPr>
        <w:spacing w:after="0" w:line="360" w:lineRule="auto"/>
        <w:ind w:firstLine="708"/>
        <w:jc w:val="both"/>
        <w:rPr>
          <w:rFonts w:ascii="Times New Roman" w:hAnsi="Times New Roman"/>
          <w:sz w:val="28"/>
          <w:szCs w:val="28"/>
        </w:rPr>
      </w:pPr>
    </w:p>
    <w:p w:rsidR="00ED27BF" w:rsidRPr="009848EB" w:rsidRDefault="00ED27BF" w:rsidP="009848EB">
      <w:pPr>
        <w:spacing w:after="0" w:line="360" w:lineRule="auto"/>
        <w:jc w:val="center"/>
        <w:rPr>
          <w:rFonts w:ascii="Times New Roman" w:hAnsi="Times New Roman"/>
          <w:sz w:val="28"/>
          <w:szCs w:val="28"/>
        </w:rPr>
      </w:pPr>
      <w:r w:rsidRPr="009848EB">
        <w:rPr>
          <w:rFonts w:ascii="Times New Roman" w:hAnsi="Times New Roman"/>
          <w:sz w:val="28"/>
          <w:szCs w:val="28"/>
        </w:rPr>
        <w:t xml:space="preserve">Таблица </w:t>
      </w:r>
      <w:r>
        <w:rPr>
          <w:rFonts w:ascii="Times New Roman" w:hAnsi="Times New Roman"/>
          <w:sz w:val="28"/>
          <w:szCs w:val="28"/>
        </w:rPr>
        <w:t>2</w:t>
      </w:r>
      <w:r w:rsidRPr="009848EB">
        <w:rPr>
          <w:rFonts w:ascii="Times New Roman" w:hAnsi="Times New Roman"/>
          <w:sz w:val="28"/>
          <w:szCs w:val="28"/>
        </w:rPr>
        <w:t xml:space="preserve"> – Рекомендуемые показатели анализа динамики развития </w:t>
      </w:r>
    </w:p>
    <w:p w:rsidR="00ED27BF" w:rsidRPr="009848EB" w:rsidRDefault="00ED27BF" w:rsidP="009848EB">
      <w:pPr>
        <w:spacing w:after="0" w:line="360" w:lineRule="auto"/>
        <w:jc w:val="center"/>
        <w:rPr>
          <w:rFonts w:ascii="Times New Roman" w:hAnsi="Times New Roman"/>
          <w:sz w:val="28"/>
          <w:szCs w:val="28"/>
        </w:rPr>
      </w:pPr>
      <w:r w:rsidRPr="009848EB">
        <w:rPr>
          <w:rFonts w:ascii="Times New Roman" w:hAnsi="Times New Roman"/>
          <w:sz w:val="28"/>
          <w:szCs w:val="28"/>
        </w:rPr>
        <w:t>малых аграрных форм хозяйствования</w:t>
      </w:r>
    </w:p>
    <w:p w:rsidR="00ED27BF" w:rsidRPr="009848EB" w:rsidRDefault="00ED27BF" w:rsidP="009848EB">
      <w:pPr>
        <w:spacing w:after="0" w:line="36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48"/>
        <w:gridCol w:w="1080"/>
        <w:gridCol w:w="1080"/>
        <w:gridCol w:w="1080"/>
        <w:gridCol w:w="1182"/>
      </w:tblGrid>
      <w:tr w:rsidR="00ED27BF" w:rsidRPr="00DD03A0" w:rsidTr="00156871">
        <w:trPr>
          <w:trHeight w:val="989"/>
        </w:trPr>
        <w:tc>
          <w:tcPr>
            <w:tcW w:w="5148" w:type="dxa"/>
          </w:tcPr>
          <w:p w:rsidR="00ED27BF" w:rsidRPr="00DD03A0" w:rsidRDefault="00ED27BF" w:rsidP="00483A79">
            <w:pPr>
              <w:spacing w:after="0" w:line="240" w:lineRule="auto"/>
              <w:jc w:val="both"/>
              <w:rPr>
                <w:rFonts w:ascii="Times New Roman" w:hAnsi="Times New Roman"/>
                <w:sz w:val="28"/>
                <w:szCs w:val="28"/>
              </w:rPr>
            </w:pPr>
          </w:p>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Показатели</w:t>
            </w:r>
          </w:p>
        </w:tc>
        <w:tc>
          <w:tcPr>
            <w:tcW w:w="1080" w:type="dxa"/>
          </w:tcPr>
          <w:p w:rsidR="00ED27BF" w:rsidRPr="00DD03A0" w:rsidRDefault="00ED27BF" w:rsidP="00483A79">
            <w:pPr>
              <w:spacing w:after="0" w:line="240" w:lineRule="auto"/>
              <w:jc w:val="both"/>
              <w:rPr>
                <w:rFonts w:ascii="Times New Roman" w:hAnsi="Times New Roman"/>
                <w:sz w:val="28"/>
                <w:szCs w:val="28"/>
              </w:rPr>
            </w:pPr>
          </w:p>
          <w:p w:rsidR="00ED27BF" w:rsidRPr="00DD03A0" w:rsidRDefault="00ED27BF" w:rsidP="00483A79">
            <w:pPr>
              <w:spacing w:after="0" w:line="240" w:lineRule="auto"/>
              <w:jc w:val="both"/>
              <w:rPr>
                <w:rFonts w:ascii="Times New Roman" w:hAnsi="Times New Roman"/>
                <w:sz w:val="28"/>
                <w:szCs w:val="28"/>
              </w:rPr>
            </w:pPr>
            <w:r w:rsidRPr="00DD03A0">
              <w:rPr>
                <w:rFonts w:ascii="Times New Roman" w:hAnsi="Times New Roman"/>
                <w:sz w:val="28"/>
                <w:szCs w:val="28"/>
              </w:rPr>
              <w:t>2013 г.</w:t>
            </w:r>
          </w:p>
        </w:tc>
        <w:tc>
          <w:tcPr>
            <w:tcW w:w="1080" w:type="dxa"/>
          </w:tcPr>
          <w:p w:rsidR="00ED27BF" w:rsidRPr="00DD03A0" w:rsidRDefault="00ED27BF" w:rsidP="00483A79">
            <w:pPr>
              <w:spacing w:after="0" w:line="240" w:lineRule="auto"/>
              <w:jc w:val="both"/>
              <w:rPr>
                <w:rFonts w:ascii="Times New Roman" w:hAnsi="Times New Roman"/>
                <w:sz w:val="28"/>
                <w:szCs w:val="28"/>
              </w:rPr>
            </w:pPr>
          </w:p>
          <w:p w:rsidR="00ED27BF" w:rsidRPr="00DD03A0" w:rsidRDefault="00ED27BF" w:rsidP="00483A79">
            <w:pPr>
              <w:spacing w:after="0" w:line="240" w:lineRule="auto"/>
              <w:jc w:val="both"/>
              <w:rPr>
                <w:rFonts w:ascii="Times New Roman" w:hAnsi="Times New Roman"/>
                <w:sz w:val="28"/>
                <w:szCs w:val="28"/>
              </w:rPr>
            </w:pPr>
            <w:r w:rsidRPr="00DD03A0">
              <w:rPr>
                <w:rFonts w:ascii="Times New Roman" w:hAnsi="Times New Roman"/>
                <w:sz w:val="28"/>
                <w:szCs w:val="28"/>
              </w:rPr>
              <w:t>2014 г.</w:t>
            </w:r>
          </w:p>
        </w:tc>
        <w:tc>
          <w:tcPr>
            <w:tcW w:w="1080" w:type="dxa"/>
          </w:tcPr>
          <w:p w:rsidR="00ED27BF" w:rsidRPr="00DD03A0" w:rsidRDefault="00ED27BF" w:rsidP="00483A79">
            <w:pPr>
              <w:spacing w:after="0" w:line="240" w:lineRule="auto"/>
              <w:jc w:val="both"/>
              <w:rPr>
                <w:rFonts w:ascii="Times New Roman" w:hAnsi="Times New Roman"/>
                <w:sz w:val="28"/>
                <w:szCs w:val="28"/>
              </w:rPr>
            </w:pPr>
          </w:p>
          <w:p w:rsidR="00ED27BF" w:rsidRPr="00DD03A0" w:rsidRDefault="00ED27BF" w:rsidP="00483A79">
            <w:pPr>
              <w:spacing w:after="0" w:line="240" w:lineRule="auto"/>
              <w:jc w:val="both"/>
              <w:rPr>
                <w:rFonts w:ascii="Times New Roman" w:hAnsi="Times New Roman"/>
                <w:sz w:val="28"/>
                <w:szCs w:val="28"/>
              </w:rPr>
            </w:pPr>
            <w:r w:rsidRPr="00DD03A0">
              <w:rPr>
                <w:rFonts w:ascii="Times New Roman" w:hAnsi="Times New Roman"/>
                <w:sz w:val="28"/>
                <w:szCs w:val="28"/>
              </w:rPr>
              <w:t>2015 г.</w:t>
            </w:r>
          </w:p>
        </w:tc>
        <w:tc>
          <w:tcPr>
            <w:tcW w:w="1182" w:type="dxa"/>
          </w:tcPr>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2015 г.</w:t>
            </w:r>
          </w:p>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в % к</w:t>
            </w:r>
          </w:p>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2013 г.</w:t>
            </w:r>
          </w:p>
        </w:tc>
      </w:tr>
      <w:tr w:rsidR="00ED27BF" w:rsidRPr="00DD03A0" w:rsidTr="00156871">
        <w:tc>
          <w:tcPr>
            <w:tcW w:w="5148" w:type="dxa"/>
          </w:tcPr>
          <w:p w:rsidR="00ED27BF" w:rsidRPr="00DD03A0" w:rsidRDefault="00ED27BF" w:rsidP="00483A79">
            <w:pPr>
              <w:spacing w:after="0" w:line="240" w:lineRule="auto"/>
              <w:jc w:val="both"/>
              <w:rPr>
                <w:rFonts w:ascii="Times New Roman" w:hAnsi="Times New Roman"/>
                <w:sz w:val="28"/>
                <w:szCs w:val="28"/>
              </w:rPr>
            </w:pPr>
            <w:r w:rsidRPr="00DD03A0">
              <w:rPr>
                <w:rFonts w:ascii="Times New Roman" w:hAnsi="Times New Roman"/>
                <w:sz w:val="28"/>
                <w:szCs w:val="28"/>
              </w:rPr>
              <w:t>Численность работающих, чел.</w:t>
            </w:r>
          </w:p>
        </w:tc>
        <w:tc>
          <w:tcPr>
            <w:tcW w:w="4422" w:type="dxa"/>
            <w:gridSpan w:val="4"/>
          </w:tcPr>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выборочное обследование</w:t>
            </w:r>
          </w:p>
        </w:tc>
      </w:tr>
      <w:tr w:rsidR="00ED27BF" w:rsidRPr="00DD03A0" w:rsidTr="00156871">
        <w:tc>
          <w:tcPr>
            <w:tcW w:w="5148" w:type="dxa"/>
          </w:tcPr>
          <w:p w:rsidR="00ED27BF" w:rsidRPr="00DD03A0" w:rsidRDefault="00ED27BF" w:rsidP="00483A79">
            <w:pPr>
              <w:spacing w:after="0" w:line="240" w:lineRule="auto"/>
              <w:jc w:val="both"/>
              <w:rPr>
                <w:rFonts w:ascii="Times New Roman" w:hAnsi="Times New Roman"/>
                <w:sz w:val="28"/>
                <w:szCs w:val="28"/>
              </w:rPr>
            </w:pPr>
            <w:bookmarkStart w:id="7" w:name="OLE_LINK25"/>
            <w:bookmarkStart w:id="8" w:name="OLE_LINK26"/>
            <w:r w:rsidRPr="00DD03A0">
              <w:rPr>
                <w:rFonts w:ascii="Times New Roman" w:hAnsi="Times New Roman"/>
                <w:sz w:val="28"/>
                <w:szCs w:val="28"/>
              </w:rPr>
              <w:t>Годовая реализационная выручк</w:t>
            </w:r>
            <w:bookmarkEnd w:id="7"/>
            <w:bookmarkEnd w:id="8"/>
            <w:r w:rsidRPr="00DD03A0">
              <w:rPr>
                <w:rFonts w:ascii="Times New Roman" w:hAnsi="Times New Roman"/>
                <w:sz w:val="28"/>
                <w:szCs w:val="28"/>
              </w:rPr>
              <w:t>а, тыс. руб.</w:t>
            </w:r>
          </w:p>
        </w:tc>
        <w:tc>
          <w:tcPr>
            <w:tcW w:w="4422" w:type="dxa"/>
            <w:gridSpan w:val="4"/>
          </w:tcPr>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 xml:space="preserve">панельное или сплошное </w:t>
            </w:r>
          </w:p>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обследования</w:t>
            </w:r>
          </w:p>
        </w:tc>
      </w:tr>
      <w:tr w:rsidR="00ED27BF" w:rsidRPr="00DD03A0" w:rsidTr="00156871">
        <w:trPr>
          <w:trHeight w:val="356"/>
        </w:trPr>
        <w:tc>
          <w:tcPr>
            <w:tcW w:w="5148" w:type="dxa"/>
          </w:tcPr>
          <w:p w:rsidR="00ED27BF" w:rsidRPr="00DD03A0" w:rsidRDefault="00ED27BF" w:rsidP="00483A79">
            <w:pPr>
              <w:spacing w:after="0" w:line="240" w:lineRule="auto"/>
              <w:jc w:val="both"/>
              <w:rPr>
                <w:rFonts w:ascii="Times New Roman" w:hAnsi="Times New Roman"/>
                <w:sz w:val="28"/>
                <w:szCs w:val="28"/>
              </w:rPr>
            </w:pPr>
            <w:bookmarkStart w:id="9" w:name="OLE_LINK23"/>
            <w:bookmarkStart w:id="10" w:name="OLE_LINK24"/>
            <w:r w:rsidRPr="00DD03A0">
              <w:rPr>
                <w:rFonts w:ascii="Times New Roman" w:hAnsi="Times New Roman"/>
                <w:sz w:val="28"/>
                <w:szCs w:val="28"/>
              </w:rPr>
              <w:t>Балансовая стоимость активов</w:t>
            </w:r>
            <w:bookmarkEnd w:id="9"/>
            <w:bookmarkEnd w:id="10"/>
            <w:r w:rsidRPr="00DD03A0">
              <w:rPr>
                <w:rFonts w:ascii="Times New Roman" w:hAnsi="Times New Roman"/>
                <w:sz w:val="28"/>
                <w:szCs w:val="28"/>
              </w:rPr>
              <w:t>, тыс. руб.</w:t>
            </w:r>
          </w:p>
        </w:tc>
        <w:tc>
          <w:tcPr>
            <w:tcW w:w="4422" w:type="dxa"/>
            <w:gridSpan w:val="4"/>
          </w:tcPr>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 xml:space="preserve">панельное или сплошное </w:t>
            </w:r>
          </w:p>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обследования</w:t>
            </w:r>
          </w:p>
        </w:tc>
      </w:tr>
      <w:tr w:rsidR="00ED27BF" w:rsidRPr="00DD03A0" w:rsidTr="00156871">
        <w:tc>
          <w:tcPr>
            <w:tcW w:w="5148" w:type="dxa"/>
          </w:tcPr>
          <w:p w:rsidR="00ED27BF" w:rsidRPr="00DD03A0" w:rsidRDefault="00ED27BF" w:rsidP="00483A79">
            <w:pPr>
              <w:spacing w:after="0" w:line="240" w:lineRule="auto"/>
              <w:jc w:val="both"/>
              <w:rPr>
                <w:rFonts w:ascii="Times New Roman" w:hAnsi="Times New Roman"/>
                <w:sz w:val="28"/>
                <w:szCs w:val="28"/>
              </w:rPr>
            </w:pPr>
            <w:r w:rsidRPr="00DD03A0">
              <w:rPr>
                <w:rFonts w:ascii="Times New Roman" w:hAnsi="Times New Roman"/>
                <w:sz w:val="28"/>
                <w:szCs w:val="28"/>
              </w:rPr>
              <w:t>Площадь сельскохозяйственных угодий, га</w:t>
            </w:r>
          </w:p>
        </w:tc>
        <w:tc>
          <w:tcPr>
            <w:tcW w:w="4422" w:type="dxa"/>
            <w:gridSpan w:val="4"/>
          </w:tcPr>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данные статистики</w:t>
            </w:r>
          </w:p>
        </w:tc>
      </w:tr>
      <w:tr w:rsidR="00ED27BF" w:rsidRPr="00DD03A0" w:rsidTr="00156871">
        <w:tc>
          <w:tcPr>
            <w:tcW w:w="5148" w:type="dxa"/>
          </w:tcPr>
          <w:p w:rsidR="00ED27BF" w:rsidRPr="00DD03A0" w:rsidRDefault="00ED27BF" w:rsidP="00483A79">
            <w:pPr>
              <w:spacing w:after="0" w:line="240" w:lineRule="auto"/>
              <w:jc w:val="both"/>
              <w:rPr>
                <w:rFonts w:ascii="Times New Roman" w:hAnsi="Times New Roman"/>
                <w:sz w:val="28"/>
                <w:szCs w:val="28"/>
              </w:rPr>
            </w:pPr>
            <w:r w:rsidRPr="00DD03A0">
              <w:rPr>
                <w:rFonts w:ascii="Times New Roman" w:hAnsi="Times New Roman"/>
                <w:sz w:val="28"/>
                <w:szCs w:val="28"/>
              </w:rPr>
              <w:t>Поголовье животных, голов</w:t>
            </w:r>
          </w:p>
        </w:tc>
        <w:tc>
          <w:tcPr>
            <w:tcW w:w="4422" w:type="dxa"/>
            <w:gridSpan w:val="4"/>
          </w:tcPr>
          <w:p w:rsidR="00ED27BF" w:rsidRPr="00DD03A0" w:rsidRDefault="00ED27BF" w:rsidP="00483A79">
            <w:pPr>
              <w:spacing w:after="0" w:line="240" w:lineRule="auto"/>
              <w:jc w:val="center"/>
              <w:rPr>
                <w:rFonts w:ascii="Times New Roman" w:hAnsi="Times New Roman"/>
                <w:sz w:val="28"/>
                <w:szCs w:val="28"/>
              </w:rPr>
            </w:pPr>
            <w:r w:rsidRPr="00DD03A0">
              <w:rPr>
                <w:rFonts w:ascii="Times New Roman" w:hAnsi="Times New Roman"/>
                <w:sz w:val="28"/>
                <w:szCs w:val="28"/>
              </w:rPr>
              <w:t>данные статистики</w:t>
            </w:r>
          </w:p>
        </w:tc>
      </w:tr>
    </w:tbl>
    <w:p w:rsidR="00ED27BF" w:rsidRPr="009848EB" w:rsidRDefault="00ED27BF" w:rsidP="009848EB">
      <w:pPr>
        <w:spacing w:after="0" w:line="360" w:lineRule="auto"/>
        <w:jc w:val="both"/>
        <w:rPr>
          <w:rFonts w:ascii="Times New Roman" w:hAnsi="Times New Roman"/>
          <w:sz w:val="28"/>
          <w:szCs w:val="28"/>
        </w:rPr>
      </w:pPr>
    </w:p>
    <w:p w:rsidR="00ED27BF" w:rsidRPr="009848EB" w:rsidRDefault="00ED27BF" w:rsidP="009848EB">
      <w:pPr>
        <w:spacing w:after="0" w:line="360" w:lineRule="auto"/>
        <w:ind w:firstLine="708"/>
        <w:jc w:val="both"/>
        <w:rPr>
          <w:rFonts w:ascii="Times New Roman" w:hAnsi="Times New Roman"/>
          <w:sz w:val="28"/>
          <w:szCs w:val="28"/>
        </w:rPr>
      </w:pPr>
    </w:p>
    <w:p w:rsidR="00ED27BF" w:rsidRPr="009848EB" w:rsidRDefault="00ED27BF" w:rsidP="009848EB">
      <w:pPr>
        <w:spacing w:after="0" w:line="360" w:lineRule="auto"/>
        <w:ind w:firstLine="708"/>
        <w:jc w:val="both"/>
        <w:rPr>
          <w:rFonts w:ascii="Times New Roman" w:hAnsi="Times New Roman"/>
          <w:sz w:val="28"/>
          <w:szCs w:val="28"/>
        </w:rPr>
      </w:pPr>
      <w:r w:rsidRPr="009848EB">
        <w:rPr>
          <w:rFonts w:ascii="Times New Roman" w:hAnsi="Times New Roman"/>
          <w:sz w:val="28"/>
          <w:szCs w:val="28"/>
        </w:rPr>
        <w:t>Годовая реализационная выручка,</w:t>
      </w:r>
      <w:r>
        <w:rPr>
          <w:rFonts w:ascii="Times New Roman" w:hAnsi="Times New Roman"/>
          <w:sz w:val="28"/>
          <w:szCs w:val="28"/>
        </w:rPr>
        <w:t xml:space="preserve"> </w:t>
      </w:r>
      <w:r w:rsidRPr="009848EB">
        <w:rPr>
          <w:rFonts w:ascii="Times New Roman" w:hAnsi="Times New Roman"/>
          <w:sz w:val="28"/>
          <w:szCs w:val="28"/>
        </w:rPr>
        <w:t>полученная за счет реализации продукции и услуг, это денежные средства, вырученные хозяйством  от рыночных</w:t>
      </w:r>
      <w:r>
        <w:rPr>
          <w:rFonts w:ascii="Times New Roman" w:hAnsi="Times New Roman"/>
          <w:sz w:val="28"/>
          <w:szCs w:val="28"/>
        </w:rPr>
        <w:t xml:space="preserve"> </w:t>
      </w:r>
      <w:r w:rsidRPr="009848EB">
        <w:rPr>
          <w:rFonts w:ascii="Times New Roman" w:hAnsi="Times New Roman"/>
          <w:sz w:val="28"/>
          <w:szCs w:val="28"/>
        </w:rPr>
        <w:t>продаж товаров. Объемы продаж продукции учитываются после отправки товара, либо после выполнения работ, услуг.</w:t>
      </w:r>
    </w:p>
    <w:p w:rsidR="00ED27BF" w:rsidRPr="009848EB" w:rsidRDefault="00ED27BF" w:rsidP="009848EB">
      <w:pPr>
        <w:spacing w:after="0" w:line="360" w:lineRule="auto"/>
        <w:ind w:firstLine="708"/>
        <w:jc w:val="both"/>
        <w:rPr>
          <w:rFonts w:ascii="Times New Roman" w:hAnsi="Times New Roman"/>
          <w:sz w:val="28"/>
          <w:szCs w:val="28"/>
        </w:rPr>
      </w:pPr>
      <w:r w:rsidRPr="009848EB">
        <w:rPr>
          <w:rFonts w:ascii="Times New Roman" w:hAnsi="Times New Roman"/>
          <w:sz w:val="28"/>
          <w:szCs w:val="28"/>
        </w:rPr>
        <w:t>В показателе «балансовую стоимость активов» учитываются осно</w:t>
      </w:r>
      <w:r w:rsidRPr="009848EB">
        <w:rPr>
          <w:rFonts w:ascii="Times New Roman" w:hAnsi="Times New Roman"/>
          <w:sz w:val="28"/>
          <w:szCs w:val="28"/>
        </w:rPr>
        <w:t>в</w:t>
      </w:r>
      <w:r w:rsidRPr="009848EB">
        <w:rPr>
          <w:rFonts w:ascii="Times New Roman" w:hAnsi="Times New Roman"/>
          <w:sz w:val="28"/>
          <w:szCs w:val="28"/>
        </w:rPr>
        <w:t>ные средства, готовая</w:t>
      </w:r>
      <w:r>
        <w:rPr>
          <w:rFonts w:ascii="Times New Roman" w:hAnsi="Times New Roman"/>
          <w:sz w:val="28"/>
          <w:szCs w:val="28"/>
        </w:rPr>
        <w:t xml:space="preserve"> </w:t>
      </w:r>
      <w:r w:rsidRPr="009848EB">
        <w:rPr>
          <w:rFonts w:ascii="Times New Roman" w:hAnsi="Times New Roman"/>
          <w:sz w:val="28"/>
          <w:szCs w:val="28"/>
        </w:rPr>
        <w:t>к реализации продукция, товары, запасы, денежные средства, средства в расчетах, депозиты и краткосрочные инвестиции, н</w:t>
      </w:r>
      <w:r w:rsidRPr="009848EB">
        <w:rPr>
          <w:rFonts w:ascii="Times New Roman" w:hAnsi="Times New Roman"/>
          <w:sz w:val="28"/>
          <w:szCs w:val="28"/>
        </w:rPr>
        <w:t>е</w:t>
      </w:r>
      <w:r w:rsidRPr="009848EB">
        <w:rPr>
          <w:rFonts w:ascii="Times New Roman" w:hAnsi="Times New Roman"/>
          <w:sz w:val="28"/>
          <w:szCs w:val="28"/>
        </w:rPr>
        <w:t>завершенное производство и строительство. Учет числа работников и г</w:t>
      </w:r>
      <w:r w:rsidRPr="009848EB">
        <w:rPr>
          <w:rFonts w:ascii="Times New Roman" w:hAnsi="Times New Roman"/>
          <w:sz w:val="28"/>
          <w:szCs w:val="28"/>
        </w:rPr>
        <w:t>о</w:t>
      </w:r>
      <w:r w:rsidRPr="009848EB">
        <w:rPr>
          <w:rFonts w:ascii="Times New Roman" w:hAnsi="Times New Roman"/>
          <w:sz w:val="28"/>
          <w:szCs w:val="28"/>
        </w:rPr>
        <w:t>довой денежной выручки дает возможность малым аграрным формам х</w:t>
      </w:r>
      <w:r w:rsidRPr="009848EB">
        <w:rPr>
          <w:rFonts w:ascii="Times New Roman" w:hAnsi="Times New Roman"/>
          <w:sz w:val="28"/>
          <w:szCs w:val="28"/>
        </w:rPr>
        <w:t>о</w:t>
      </w:r>
      <w:r w:rsidRPr="009848EB">
        <w:rPr>
          <w:rFonts w:ascii="Times New Roman" w:hAnsi="Times New Roman"/>
          <w:sz w:val="28"/>
          <w:szCs w:val="28"/>
        </w:rPr>
        <w:t>зяйствования анализировать и динамику производительности труда, пр</w:t>
      </w:r>
      <w:r w:rsidRPr="009848EB">
        <w:rPr>
          <w:rFonts w:ascii="Times New Roman" w:hAnsi="Times New Roman"/>
          <w:sz w:val="28"/>
          <w:szCs w:val="28"/>
        </w:rPr>
        <w:t>и</w:t>
      </w:r>
      <w:r w:rsidRPr="009848EB">
        <w:rPr>
          <w:rFonts w:ascii="Times New Roman" w:hAnsi="Times New Roman"/>
          <w:sz w:val="28"/>
          <w:szCs w:val="28"/>
        </w:rPr>
        <w:t>нимать управленческие решения по целесообразности инвестирования д</w:t>
      </w:r>
      <w:r w:rsidRPr="009848EB">
        <w:rPr>
          <w:rFonts w:ascii="Times New Roman" w:hAnsi="Times New Roman"/>
          <w:sz w:val="28"/>
          <w:szCs w:val="28"/>
        </w:rPr>
        <w:t>е</w:t>
      </w:r>
      <w:r w:rsidRPr="009848EB">
        <w:rPr>
          <w:rFonts w:ascii="Times New Roman" w:hAnsi="Times New Roman"/>
          <w:sz w:val="28"/>
          <w:szCs w:val="28"/>
        </w:rPr>
        <w:t>нежных средств в инновации, совершенствование технологий производс</w:t>
      </w:r>
      <w:r w:rsidRPr="009848EB">
        <w:rPr>
          <w:rFonts w:ascii="Times New Roman" w:hAnsi="Times New Roman"/>
          <w:sz w:val="28"/>
          <w:szCs w:val="28"/>
        </w:rPr>
        <w:t>т</w:t>
      </w:r>
      <w:r w:rsidRPr="009848EB">
        <w:rPr>
          <w:rFonts w:ascii="Times New Roman" w:hAnsi="Times New Roman"/>
          <w:sz w:val="28"/>
          <w:szCs w:val="28"/>
        </w:rPr>
        <w:t>ва в инфраструктуру собственной реализации.</w:t>
      </w:r>
    </w:p>
    <w:p w:rsidR="00ED27BF" w:rsidRDefault="00ED27BF" w:rsidP="00773D6D">
      <w:pPr>
        <w:contextualSpacing/>
        <w:rPr>
          <w:rFonts w:ascii="Arial" w:hAnsi="Arial" w:cs="Arial"/>
        </w:rPr>
      </w:pPr>
    </w:p>
    <w:p w:rsidR="00ED27BF" w:rsidRPr="00773D6D" w:rsidRDefault="00ED27BF" w:rsidP="00773D6D">
      <w:pPr>
        <w:contextualSpacing/>
        <w:rPr>
          <w:rFonts w:ascii="Arial" w:hAnsi="Arial" w:cs="Arial"/>
          <w:sz w:val="24"/>
          <w:szCs w:val="24"/>
        </w:rPr>
      </w:pPr>
      <w:r w:rsidRPr="00773D6D">
        <w:rPr>
          <w:rFonts w:ascii="Arial" w:hAnsi="Arial" w:cs="Arial"/>
          <w:sz w:val="24"/>
          <w:szCs w:val="24"/>
        </w:rPr>
        <w:t>Литература</w:t>
      </w:r>
    </w:p>
    <w:p w:rsidR="00ED27BF" w:rsidRPr="000D256A" w:rsidRDefault="00ED27BF" w:rsidP="00773D6D">
      <w:pPr>
        <w:pStyle w:val="ListParagraph"/>
        <w:numPr>
          <w:ilvl w:val="0"/>
          <w:numId w:val="16"/>
        </w:numPr>
        <w:tabs>
          <w:tab w:val="left" w:pos="0"/>
          <w:tab w:val="left" w:pos="851"/>
        </w:tabs>
        <w:spacing w:after="0" w:line="240" w:lineRule="auto"/>
        <w:ind w:left="0" w:firstLine="567"/>
        <w:rPr>
          <w:rFonts w:ascii="Times New Roman" w:hAnsi="Times New Roman"/>
          <w:i/>
          <w:sz w:val="24"/>
          <w:szCs w:val="24"/>
        </w:rPr>
      </w:pPr>
      <w:r w:rsidRPr="000D256A">
        <w:rPr>
          <w:rFonts w:ascii="Times New Roman" w:hAnsi="Times New Roman"/>
          <w:sz w:val="24"/>
          <w:szCs w:val="24"/>
        </w:rPr>
        <w:t>Акинин П.В. Российская экономическая модель: содержание и структура / В.И. П.В. Акинин,  Е.Н. Белкина, Е.А. Быкова  и др. // Коллективная монография  под общей редакцией д.э.н., профессора В.И. Гайдука, д.э.н., профессора А.В. Бузгалина. – Кра</w:t>
      </w:r>
      <w:r w:rsidRPr="000D256A">
        <w:rPr>
          <w:rFonts w:ascii="Times New Roman" w:hAnsi="Times New Roman"/>
          <w:sz w:val="24"/>
          <w:szCs w:val="24"/>
        </w:rPr>
        <w:t>с</w:t>
      </w:r>
      <w:r w:rsidRPr="000D256A">
        <w:rPr>
          <w:rFonts w:ascii="Times New Roman" w:hAnsi="Times New Roman"/>
          <w:sz w:val="24"/>
          <w:szCs w:val="24"/>
        </w:rPr>
        <w:t>нодар, 2012.</w:t>
      </w:r>
    </w:p>
    <w:p w:rsidR="00ED27BF" w:rsidRPr="000D256A" w:rsidRDefault="00ED27BF" w:rsidP="00773D6D">
      <w:pPr>
        <w:pStyle w:val="ListParagraph"/>
        <w:numPr>
          <w:ilvl w:val="0"/>
          <w:numId w:val="16"/>
        </w:numPr>
        <w:tabs>
          <w:tab w:val="left" w:pos="709"/>
          <w:tab w:val="left" w:pos="851"/>
        </w:tabs>
        <w:spacing w:after="0" w:line="240" w:lineRule="auto"/>
        <w:ind w:left="0" w:firstLine="567"/>
        <w:rPr>
          <w:rFonts w:ascii="Times New Roman" w:hAnsi="Times New Roman"/>
          <w:b/>
          <w:i/>
          <w:sz w:val="24"/>
          <w:szCs w:val="24"/>
        </w:rPr>
      </w:pPr>
      <w:r w:rsidRPr="000D256A">
        <w:rPr>
          <w:rFonts w:ascii="Times New Roman" w:hAnsi="Times New Roman"/>
          <w:sz w:val="24"/>
          <w:szCs w:val="24"/>
        </w:rPr>
        <w:t xml:space="preserve">Кобозева Е.М.  Роль регионального АПК в системе импортозамещения /  Е.М. Кобозева, И.Г. Иванова // В сб.: Международная научно-практическая конференция по актуальным вопросам экономики и гуманитарных наук  Материалы научно-практической конференции. 2015. – С. 109-114.  </w:t>
      </w:r>
    </w:p>
    <w:p w:rsidR="00ED27BF" w:rsidRPr="000D256A" w:rsidRDefault="00ED27BF" w:rsidP="00773D6D">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 xml:space="preserve">Лисовская Р.Н. Проблемы роста малых производств в сельском хозяйстве / Р.Н. Лисовская, А.В  Толмачев / Гуманизация образования. 2014. – № 6. – С. 102-105. </w:t>
      </w:r>
    </w:p>
    <w:p w:rsidR="00ED27BF" w:rsidRPr="000D256A" w:rsidRDefault="00ED27BF" w:rsidP="00773D6D">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Лисовская Р.Н. Региональные проблемы импортозамещения / Р.Н  Лисовская, А.В. Толмачев // В сб.: Актуальные проблемы развития хозяйствующих субъектов, те</w:t>
      </w:r>
      <w:r w:rsidRPr="000D256A">
        <w:rPr>
          <w:rStyle w:val="translation-chunk"/>
          <w:rFonts w:ascii="Times New Roman" w:hAnsi="Times New Roman"/>
          <w:color w:val="222222"/>
          <w:sz w:val="24"/>
          <w:szCs w:val="24"/>
        </w:rPr>
        <w:t>р</w:t>
      </w:r>
      <w:r w:rsidRPr="000D256A">
        <w:rPr>
          <w:rStyle w:val="translation-chunk"/>
          <w:rFonts w:ascii="Times New Roman" w:hAnsi="Times New Roman"/>
          <w:color w:val="222222"/>
          <w:sz w:val="24"/>
          <w:szCs w:val="24"/>
        </w:rPr>
        <w:t>риторий и систем регионального и муниципального управления материалы Х междун</w:t>
      </w:r>
      <w:r w:rsidRPr="000D256A">
        <w:rPr>
          <w:rStyle w:val="translation-chunk"/>
          <w:rFonts w:ascii="Times New Roman" w:hAnsi="Times New Roman"/>
          <w:color w:val="222222"/>
          <w:sz w:val="24"/>
          <w:szCs w:val="24"/>
        </w:rPr>
        <w:t>а</w:t>
      </w:r>
      <w:r w:rsidRPr="000D256A">
        <w:rPr>
          <w:rStyle w:val="translation-chunk"/>
          <w:rFonts w:ascii="Times New Roman" w:hAnsi="Times New Roman"/>
          <w:color w:val="222222"/>
          <w:sz w:val="24"/>
          <w:szCs w:val="24"/>
        </w:rPr>
        <w:t xml:space="preserve">родной научно-практической конференции. –  Курск. 2015. – С. 214-217. </w:t>
      </w:r>
    </w:p>
    <w:p w:rsidR="00ED27BF" w:rsidRPr="000D256A" w:rsidRDefault="00ED27BF" w:rsidP="00773D6D">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Лисовская Р.Н. Развитие и особенности хозяйствования малых производстве</w:t>
      </w:r>
      <w:r w:rsidRPr="000D256A">
        <w:rPr>
          <w:rStyle w:val="translation-chunk"/>
          <w:rFonts w:ascii="Times New Roman" w:hAnsi="Times New Roman"/>
          <w:color w:val="222222"/>
          <w:sz w:val="24"/>
          <w:szCs w:val="24"/>
        </w:rPr>
        <w:t>н</w:t>
      </w:r>
      <w:r w:rsidRPr="000D256A">
        <w:rPr>
          <w:rStyle w:val="translation-chunk"/>
          <w:rFonts w:ascii="Times New Roman" w:hAnsi="Times New Roman"/>
          <w:color w:val="222222"/>
          <w:sz w:val="24"/>
          <w:szCs w:val="24"/>
        </w:rPr>
        <w:t xml:space="preserve">ных форм в сельском хозяйстве / Р.Н. Лисовская, А.В. Толмачев, А.А. Тубалец // Труды Кубанского государственного аграрного университета. 2014. – № 50. – С. 33-39. </w:t>
      </w:r>
    </w:p>
    <w:p w:rsidR="00ED27BF" w:rsidRPr="000D256A" w:rsidRDefault="00ED27BF" w:rsidP="00773D6D">
      <w:pPr>
        <w:pStyle w:val="ListParagraph"/>
        <w:numPr>
          <w:ilvl w:val="0"/>
          <w:numId w:val="16"/>
        </w:numPr>
        <w:tabs>
          <w:tab w:val="left" w:pos="709"/>
          <w:tab w:val="left" w:pos="851"/>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Мищенко А.Н. Повышение эффективности государственного регулирования АПК в условиях членства страны в ВТО /  А.Н. Мищенко,  А.В. Толмачев // В сб.: М</w:t>
      </w:r>
      <w:r w:rsidRPr="000D256A">
        <w:rPr>
          <w:rStyle w:val="translation-chunk"/>
          <w:rFonts w:ascii="Times New Roman" w:hAnsi="Times New Roman"/>
          <w:color w:val="222222"/>
          <w:sz w:val="24"/>
          <w:szCs w:val="24"/>
        </w:rPr>
        <w:t>о</w:t>
      </w:r>
      <w:r w:rsidRPr="000D256A">
        <w:rPr>
          <w:rStyle w:val="translation-chunk"/>
          <w:rFonts w:ascii="Times New Roman" w:hAnsi="Times New Roman"/>
          <w:color w:val="222222"/>
          <w:sz w:val="24"/>
          <w:szCs w:val="24"/>
        </w:rPr>
        <w:t>дернизация экономики и управления I Международная научно-практическая конфере</w:t>
      </w:r>
      <w:r w:rsidRPr="000D256A">
        <w:rPr>
          <w:rStyle w:val="translation-chunk"/>
          <w:rFonts w:ascii="Times New Roman" w:hAnsi="Times New Roman"/>
          <w:color w:val="222222"/>
          <w:sz w:val="24"/>
          <w:szCs w:val="24"/>
        </w:rPr>
        <w:t>н</w:t>
      </w:r>
      <w:r w:rsidRPr="000D256A">
        <w:rPr>
          <w:rStyle w:val="translation-chunk"/>
          <w:rFonts w:ascii="Times New Roman" w:hAnsi="Times New Roman"/>
          <w:color w:val="222222"/>
          <w:sz w:val="24"/>
          <w:szCs w:val="24"/>
        </w:rPr>
        <w:t xml:space="preserve">ция, сборник научных статей. 2013. – С. 32-35. </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Fonts w:ascii="Times New Roman" w:hAnsi="Times New Roman"/>
          <w:sz w:val="24"/>
          <w:szCs w:val="24"/>
        </w:rPr>
        <w:t>Папахчян И.А. Развитие региональной аграрной экономики и роль малого х</w:t>
      </w:r>
      <w:r w:rsidRPr="000D256A">
        <w:rPr>
          <w:rFonts w:ascii="Times New Roman" w:hAnsi="Times New Roman"/>
          <w:sz w:val="24"/>
          <w:szCs w:val="24"/>
        </w:rPr>
        <w:t>о</w:t>
      </w:r>
      <w:r w:rsidRPr="000D256A">
        <w:rPr>
          <w:rFonts w:ascii="Times New Roman" w:hAnsi="Times New Roman"/>
          <w:sz w:val="24"/>
          <w:szCs w:val="24"/>
        </w:rPr>
        <w:t>зяйствования  / И.А. Папахчян,  А.В. Толмачев, Р.Н. Лисовская  // Политематический сетевой электронный научный журнал Кубанского государственного аграрного униве</w:t>
      </w:r>
      <w:r w:rsidRPr="000D256A">
        <w:rPr>
          <w:rFonts w:ascii="Times New Roman" w:hAnsi="Times New Roman"/>
          <w:sz w:val="24"/>
          <w:szCs w:val="24"/>
        </w:rPr>
        <w:t>р</w:t>
      </w:r>
      <w:r w:rsidRPr="000D256A">
        <w:rPr>
          <w:rFonts w:ascii="Times New Roman" w:hAnsi="Times New Roman"/>
          <w:sz w:val="24"/>
          <w:szCs w:val="24"/>
        </w:rPr>
        <w:t xml:space="preserve">ситета. 2015. – № 111. – С. 776-792. </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Смирнов В.В. Экономика устойчивости аграрного производства / А.В. Толм</w:t>
      </w:r>
      <w:r w:rsidRPr="000D256A">
        <w:rPr>
          <w:rStyle w:val="translation-chunk"/>
          <w:rFonts w:ascii="Times New Roman" w:hAnsi="Times New Roman"/>
          <w:color w:val="222222"/>
          <w:sz w:val="24"/>
          <w:szCs w:val="24"/>
        </w:rPr>
        <w:t>а</w:t>
      </w:r>
      <w:r w:rsidRPr="000D256A">
        <w:rPr>
          <w:rStyle w:val="translation-chunk"/>
          <w:rFonts w:ascii="Times New Roman" w:hAnsi="Times New Roman"/>
          <w:color w:val="222222"/>
          <w:sz w:val="24"/>
          <w:szCs w:val="24"/>
        </w:rPr>
        <w:t>чев, В.В. Смирнов, К.Н. Шамров // Гуманизация образования. 2015. – № 3. – С. 107-111.</w:t>
      </w:r>
    </w:p>
    <w:p w:rsidR="00ED27BF" w:rsidRPr="000D256A" w:rsidRDefault="00ED27BF" w:rsidP="00773D6D">
      <w:pPr>
        <w:pStyle w:val="ListParagraph"/>
        <w:numPr>
          <w:ilvl w:val="0"/>
          <w:numId w:val="16"/>
        </w:numPr>
        <w:tabs>
          <w:tab w:val="left" w:pos="567"/>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Смирнов В.В. Факторы устойчивости развития регионального аграрного пр</w:t>
      </w:r>
      <w:r w:rsidRPr="000D256A">
        <w:rPr>
          <w:rStyle w:val="translation-chunk"/>
          <w:rFonts w:ascii="Times New Roman" w:hAnsi="Times New Roman"/>
          <w:color w:val="222222"/>
          <w:sz w:val="24"/>
          <w:szCs w:val="24"/>
        </w:rPr>
        <w:t>о</w:t>
      </w:r>
      <w:r w:rsidRPr="000D256A">
        <w:rPr>
          <w:rStyle w:val="translation-chunk"/>
          <w:rFonts w:ascii="Times New Roman" w:hAnsi="Times New Roman"/>
          <w:color w:val="222222"/>
          <w:sz w:val="24"/>
          <w:szCs w:val="24"/>
        </w:rPr>
        <w:t>изводства / В.В. Смирнов, А.А. Тубалец и др.  // Вестник университета (Государстве</w:t>
      </w:r>
      <w:r w:rsidRPr="000D256A">
        <w:rPr>
          <w:rStyle w:val="translation-chunk"/>
          <w:rFonts w:ascii="Times New Roman" w:hAnsi="Times New Roman"/>
          <w:color w:val="222222"/>
          <w:sz w:val="24"/>
          <w:szCs w:val="24"/>
        </w:rPr>
        <w:t>н</w:t>
      </w:r>
      <w:r w:rsidRPr="000D256A">
        <w:rPr>
          <w:rStyle w:val="translation-chunk"/>
          <w:rFonts w:ascii="Times New Roman" w:hAnsi="Times New Roman"/>
          <w:color w:val="222222"/>
          <w:sz w:val="24"/>
          <w:szCs w:val="24"/>
        </w:rPr>
        <w:t>ный университете управления). 2014. – № 21. – . 57-63.</w:t>
      </w:r>
    </w:p>
    <w:p w:rsidR="00ED27BF" w:rsidRPr="000D256A" w:rsidRDefault="00ED27BF" w:rsidP="00773D6D">
      <w:pPr>
        <w:pStyle w:val="ListParagraph"/>
        <w:numPr>
          <w:ilvl w:val="0"/>
          <w:numId w:val="16"/>
        </w:numPr>
        <w:tabs>
          <w:tab w:val="left" w:pos="567"/>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 xml:space="preserve">Толмачев А.В. Межхозяйственное кооперирование техники / А.В. Толмачев // Тракторы и сельхозмашины. 1997. – № 11. – С. 17-18. </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Тубалец А.А. Экономические проблемы развития и государственного регул</w:t>
      </w:r>
      <w:r w:rsidRPr="000D256A">
        <w:rPr>
          <w:rStyle w:val="translation-chunk"/>
          <w:rFonts w:ascii="Times New Roman" w:hAnsi="Times New Roman"/>
          <w:color w:val="222222"/>
          <w:sz w:val="24"/>
          <w:szCs w:val="24"/>
        </w:rPr>
        <w:t>и</w:t>
      </w:r>
      <w:r w:rsidRPr="000D256A">
        <w:rPr>
          <w:rStyle w:val="translation-chunk"/>
          <w:rFonts w:ascii="Times New Roman" w:hAnsi="Times New Roman"/>
          <w:color w:val="222222"/>
          <w:sz w:val="24"/>
          <w:szCs w:val="24"/>
        </w:rPr>
        <w:t>рования малых форм хозяйствования АПК / А.А. Тубалец, Р.Н. Лисовская,  А.В. То</w:t>
      </w:r>
      <w:r w:rsidRPr="000D256A">
        <w:rPr>
          <w:rStyle w:val="translation-chunk"/>
          <w:rFonts w:ascii="Times New Roman" w:hAnsi="Times New Roman"/>
          <w:color w:val="222222"/>
          <w:sz w:val="24"/>
          <w:szCs w:val="24"/>
        </w:rPr>
        <w:t>л</w:t>
      </w:r>
      <w:r w:rsidRPr="000D256A">
        <w:rPr>
          <w:rStyle w:val="translation-chunk"/>
          <w:rFonts w:ascii="Times New Roman" w:hAnsi="Times New Roman"/>
          <w:color w:val="222222"/>
          <w:sz w:val="24"/>
          <w:szCs w:val="24"/>
        </w:rPr>
        <w:t>мачев // Политематический сетевой электронный научный журнал Кубанского госуда</w:t>
      </w:r>
      <w:r w:rsidRPr="000D256A">
        <w:rPr>
          <w:rStyle w:val="translation-chunk"/>
          <w:rFonts w:ascii="Times New Roman" w:hAnsi="Times New Roman"/>
          <w:color w:val="222222"/>
          <w:sz w:val="24"/>
          <w:szCs w:val="24"/>
        </w:rPr>
        <w:t>р</w:t>
      </w:r>
      <w:r w:rsidRPr="000D256A">
        <w:rPr>
          <w:rStyle w:val="translation-chunk"/>
          <w:rFonts w:ascii="Times New Roman" w:hAnsi="Times New Roman"/>
          <w:color w:val="222222"/>
          <w:sz w:val="24"/>
          <w:szCs w:val="24"/>
        </w:rPr>
        <w:t>ственного аграрного университета.  2012.– № 84. – С. 737-750.</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Тубалец А.А. Трансформационное развитие малого бизнеса и малых сельских форм хозяйствования / А.А. Тубалец, А.В. Толмачев, Р.Н. Лисовская // В кн.: Социал</w:t>
      </w:r>
      <w:r w:rsidRPr="000D256A">
        <w:rPr>
          <w:rStyle w:val="translation-chunk"/>
          <w:rFonts w:ascii="Times New Roman" w:hAnsi="Times New Roman"/>
          <w:color w:val="222222"/>
          <w:sz w:val="24"/>
          <w:szCs w:val="24"/>
        </w:rPr>
        <w:t>ь</w:t>
      </w:r>
      <w:r w:rsidRPr="000D256A">
        <w:rPr>
          <w:rStyle w:val="translation-chunk"/>
          <w:rFonts w:ascii="Times New Roman" w:hAnsi="Times New Roman"/>
          <w:color w:val="222222"/>
          <w:sz w:val="24"/>
          <w:szCs w:val="24"/>
        </w:rPr>
        <w:t>но-экономические и правовые основы развития экономики. – Уфа. 2015. – С. 152-166.</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Тубалец А.А. Ретроспектива развития и регулирования малых форм прои</w:t>
      </w:r>
      <w:r w:rsidRPr="000D256A">
        <w:rPr>
          <w:rStyle w:val="translation-chunk"/>
          <w:rFonts w:ascii="Times New Roman" w:hAnsi="Times New Roman"/>
          <w:color w:val="222222"/>
          <w:sz w:val="24"/>
          <w:szCs w:val="24"/>
        </w:rPr>
        <w:t>з</w:t>
      </w:r>
      <w:r w:rsidRPr="000D256A">
        <w:rPr>
          <w:rStyle w:val="translation-chunk"/>
          <w:rFonts w:ascii="Times New Roman" w:hAnsi="Times New Roman"/>
          <w:color w:val="222222"/>
          <w:sz w:val="24"/>
          <w:szCs w:val="24"/>
        </w:rPr>
        <w:t>водства / А.А. Тубалец, Р.Н. Лисовская, А.В. Толмачев // Политематический сетевой электронный научный журнал Кубанского государственного аграрного университета. 2015. –  № 108. – С. 654-668.</w:t>
      </w:r>
    </w:p>
    <w:p w:rsidR="00ED27BF" w:rsidRPr="000D256A" w:rsidRDefault="00ED27BF" w:rsidP="00773D6D">
      <w:pPr>
        <w:pStyle w:val="ListParagraph"/>
        <w:numPr>
          <w:ilvl w:val="0"/>
          <w:numId w:val="16"/>
        </w:numPr>
        <w:tabs>
          <w:tab w:val="left" w:pos="709"/>
          <w:tab w:val="left" w:pos="851"/>
          <w:tab w:val="left" w:pos="993"/>
        </w:tabs>
        <w:spacing w:after="0" w:line="240" w:lineRule="auto"/>
        <w:ind w:left="0" w:firstLine="567"/>
        <w:rPr>
          <w:rFonts w:ascii="Times New Roman" w:hAnsi="Times New Roman"/>
          <w:b/>
          <w:i/>
          <w:sz w:val="24"/>
          <w:szCs w:val="24"/>
        </w:rPr>
      </w:pPr>
      <w:r w:rsidRPr="000D256A">
        <w:rPr>
          <w:rFonts w:ascii="Times New Roman" w:hAnsi="Times New Roman"/>
          <w:sz w:val="24"/>
          <w:szCs w:val="24"/>
        </w:rPr>
        <w:t>Тубалец А.А. Повышение финансовой устойчивости отраслевого производс</w:t>
      </w:r>
      <w:r w:rsidRPr="000D256A">
        <w:rPr>
          <w:rFonts w:ascii="Times New Roman" w:hAnsi="Times New Roman"/>
          <w:sz w:val="24"/>
          <w:szCs w:val="24"/>
        </w:rPr>
        <w:t>т</w:t>
      </w:r>
      <w:r w:rsidRPr="000D256A">
        <w:rPr>
          <w:rFonts w:ascii="Times New Roman" w:hAnsi="Times New Roman"/>
          <w:sz w:val="24"/>
          <w:szCs w:val="24"/>
        </w:rPr>
        <w:t>ва  / А.А. Тубалец, И.Г. Иванова  // В сб.: Актуальные проблемы развития хозяйству</w:t>
      </w:r>
      <w:r w:rsidRPr="000D256A">
        <w:rPr>
          <w:rFonts w:ascii="Times New Roman" w:hAnsi="Times New Roman"/>
          <w:sz w:val="24"/>
          <w:szCs w:val="24"/>
        </w:rPr>
        <w:t>ю</w:t>
      </w:r>
      <w:r w:rsidRPr="000D256A">
        <w:rPr>
          <w:rFonts w:ascii="Times New Roman" w:hAnsi="Times New Roman"/>
          <w:sz w:val="24"/>
          <w:szCs w:val="24"/>
        </w:rPr>
        <w:t>щих субъектов, территорий и систем регионального и муниципального управления м</w:t>
      </w:r>
      <w:r w:rsidRPr="000D256A">
        <w:rPr>
          <w:rFonts w:ascii="Times New Roman" w:hAnsi="Times New Roman"/>
          <w:sz w:val="24"/>
          <w:szCs w:val="24"/>
        </w:rPr>
        <w:t>а</w:t>
      </w:r>
      <w:r w:rsidRPr="000D256A">
        <w:rPr>
          <w:rFonts w:ascii="Times New Roman" w:hAnsi="Times New Roman"/>
          <w:sz w:val="24"/>
          <w:szCs w:val="24"/>
        </w:rPr>
        <w:t xml:space="preserve">териалы Х международной научно-практической конференции. – Курск, 2015. – С. 397-400.  </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Style w:val="translation-chunk"/>
          <w:rFonts w:ascii="Times New Roman" w:hAnsi="Times New Roman"/>
          <w:color w:val="222222"/>
          <w:sz w:val="24"/>
          <w:szCs w:val="24"/>
        </w:rPr>
      </w:pPr>
      <w:r w:rsidRPr="000D256A">
        <w:rPr>
          <w:rStyle w:val="translation-chunk"/>
          <w:rFonts w:ascii="Times New Roman" w:hAnsi="Times New Roman"/>
          <w:color w:val="222222"/>
          <w:sz w:val="24"/>
          <w:szCs w:val="24"/>
        </w:rPr>
        <w:t>Тубалец А.А. Особенности развития и регулирования субъектов малых форм хозяйствования в АПК  /  А.А. Тубалец, Р.Н. Лисовская, А.В. Толмачев // Политемат</w:t>
      </w:r>
      <w:r w:rsidRPr="000D256A">
        <w:rPr>
          <w:rStyle w:val="translation-chunk"/>
          <w:rFonts w:ascii="Times New Roman" w:hAnsi="Times New Roman"/>
          <w:color w:val="222222"/>
          <w:sz w:val="24"/>
          <w:szCs w:val="24"/>
        </w:rPr>
        <w:t>и</w:t>
      </w:r>
      <w:r w:rsidRPr="000D256A">
        <w:rPr>
          <w:rStyle w:val="translation-chunk"/>
          <w:rFonts w:ascii="Times New Roman" w:hAnsi="Times New Roman"/>
          <w:color w:val="222222"/>
          <w:sz w:val="24"/>
          <w:szCs w:val="24"/>
        </w:rPr>
        <w:t xml:space="preserve">ческий сетевой электронный научный журнал Кубанского государственного аграрного университета. 2012. – № 84. – С. 703-717. </w:t>
      </w:r>
    </w:p>
    <w:p w:rsidR="00ED27BF" w:rsidRPr="000D256A" w:rsidRDefault="00ED27BF" w:rsidP="00773D6D">
      <w:pPr>
        <w:pStyle w:val="ListParagraph"/>
        <w:numPr>
          <w:ilvl w:val="0"/>
          <w:numId w:val="16"/>
        </w:numPr>
        <w:tabs>
          <w:tab w:val="left" w:pos="851"/>
          <w:tab w:val="left" w:pos="993"/>
        </w:tabs>
        <w:spacing w:after="0" w:line="240" w:lineRule="auto"/>
        <w:ind w:left="0" w:firstLine="567"/>
        <w:rPr>
          <w:rFonts w:ascii="Times New Roman" w:hAnsi="Times New Roman"/>
          <w:sz w:val="24"/>
          <w:szCs w:val="24"/>
        </w:rPr>
      </w:pPr>
      <w:r w:rsidRPr="000D256A">
        <w:rPr>
          <w:rFonts w:ascii="Times New Roman" w:hAnsi="Times New Roman"/>
          <w:sz w:val="24"/>
          <w:szCs w:val="24"/>
        </w:rPr>
        <w:t>Тюпаков К.Э. Методические особенности оценки эффективности государс</w:t>
      </w:r>
      <w:r w:rsidRPr="000D256A">
        <w:rPr>
          <w:rFonts w:ascii="Times New Roman" w:hAnsi="Times New Roman"/>
          <w:sz w:val="24"/>
          <w:szCs w:val="24"/>
        </w:rPr>
        <w:t>т</w:t>
      </w:r>
      <w:r w:rsidRPr="000D256A">
        <w:rPr>
          <w:rFonts w:ascii="Times New Roman" w:hAnsi="Times New Roman"/>
          <w:sz w:val="24"/>
          <w:szCs w:val="24"/>
        </w:rPr>
        <w:t>венной поддержки аграрного производства в регионе /  К.Э. Тюпаков, Н.Р. Сайфетд</w:t>
      </w:r>
      <w:r w:rsidRPr="000D256A">
        <w:rPr>
          <w:rFonts w:ascii="Times New Roman" w:hAnsi="Times New Roman"/>
          <w:sz w:val="24"/>
          <w:szCs w:val="24"/>
        </w:rPr>
        <w:t>и</w:t>
      </w:r>
      <w:r w:rsidRPr="000D256A">
        <w:rPr>
          <w:rFonts w:ascii="Times New Roman" w:hAnsi="Times New Roman"/>
          <w:sz w:val="24"/>
          <w:szCs w:val="24"/>
        </w:rPr>
        <w:t>нова, И.А. Папахчян // Труды Кубанского государственного аграрного университета. 2013. – № 40. – С. 38-43.</w:t>
      </w:r>
    </w:p>
    <w:p w:rsidR="00ED27BF" w:rsidRPr="000D256A" w:rsidRDefault="00ED27BF" w:rsidP="009848EB">
      <w:pPr>
        <w:spacing w:after="0" w:line="360" w:lineRule="auto"/>
        <w:jc w:val="center"/>
        <w:rPr>
          <w:rFonts w:ascii="Times New Roman" w:hAnsi="Times New Roman"/>
          <w:b/>
          <w:sz w:val="28"/>
          <w:szCs w:val="28"/>
        </w:rPr>
      </w:pPr>
    </w:p>
    <w:p w:rsidR="00ED27BF" w:rsidRPr="000D256A" w:rsidRDefault="00ED27BF" w:rsidP="000D256A">
      <w:pPr>
        <w:tabs>
          <w:tab w:val="left" w:pos="426"/>
        </w:tabs>
        <w:rPr>
          <w:rFonts w:ascii="Times New Roman" w:hAnsi="Times New Roman"/>
          <w:sz w:val="24"/>
          <w:szCs w:val="24"/>
          <w:shd w:val="clear" w:color="auto" w:fill="FDFDFD"/>
        </w:rPr>
      </w:pPr>
      <w:r>
        <w:rPr>
          <w:rFonts w:ascii="Times New Roman" w:hAnsi="Times New Roman"/>
          <w:sz w:val="24"/>
          <w:szCs w:val="24"/>
          <w:shd w:val="clear" w:color="auto" w:fill="FDFDFD"/>
          <w:lang w:val="en-US"/>
        </w:rPr>
        <w:t>References</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1.</w:t>
      </w:r>
      <w:r w:rsidRPr="000D256A">
        <w:rPr>
          <w:rFonts w:ascii="Times New Roman" w:hAnsi="Times New Roman"/>
          <w:sz w:val="24"/>
          <w:szCs w:val="24"/>
        </w:rPr>
        <w:tab/>
        <w:t>Akinin P.V. Rossijskaja jekonomicheskaja model': soderzhanie i struktura / V.I. P.V. Akinin,  E.N. Belkina, E.A. Bykova  i dr. // Kollektivnaja monografija  pod obshhej redakciej d.je.n., professora V.I. Gajduka, d.je.n., professora A.V. Buzgalina. – Krasnodar, 2012.</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2.</w:t>
      </w:r>
      <w:r w:rsidRPr="000D256A">
        <w:rPr>
          <w:rFonts w:ascii="Times New Roman" w:hAnsi="Times New Roman"/>
          <w:sz w:val="24"/>
          <w:szCs w:val="24"/>
        </w:rPr>
        <w:tab/>
        <w:t xml:space="preserve">Kobozeva E.M.  Rol' regional'nogo APK v sisteme importozameshhenija /  E.M. Kobozeva, I.G. Ivanova // V sb.: Mezhdunarodnaja nauchno-prakticheskaja konferencija po aktual'nym voprosam jekonomiki i gumanitarnyh nauk  Materialy nauchno-prakticheskoj konferencii. 2015. – S. 109-114.  </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3.</w:t>
      </w:r>
      <w:r w:rsidRPr="000D256A">
        <w:rPr>
          <w:rFonts w:ascii="Times New Roman" w:hAnsi="Times New Roman"/>
          <w:sz w:val="24"/>
          <w:szCs w:val="24"/>
        </w:rPr>
        <w:tab/>
        <w:t xml:space="preserve">Lisovskaja R.N. Problemy rosta malyh proizvodstv v sel'skom hozjajstve / R.N. Lisovskaja, A.V  Tolmachev / Gumanizacija obrazovanija. 2014. – № 6. – S. 102-105. </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4.</w:t>
      </w:r>
      <w:r w:rsidRPr="000D256A">
        <w:rPr>
          <w:rFonts w:ascii="Times New Roman" w:hAnsi="Times New Roman"/>
          <w:sz w:val="24"/>
          <w:szCs w:val="24"/>
        </w:rPr>
        <w:tab/>
        <w:t xml:space="preserve">Lisovskaja R.N. Regional'nye problemy importozameshhenija / R.N  Lisovskaja, A.V. Tolmachev // V sb.: Aktual'nye problemy razvitija hozjajstvujushhih sub#ektov, ter-ritorij i sistem regional'nogo i municipal'nogo upravlenija materialy H mezhdunarodnoj nauchno-prakticheskoj konferencii. –  Kursk. 2015. – S. 214-217. </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5.</w:t>
      </w:r>
      <w:r w:rsidRPr="000D256A">
        <w:rPr>
          <w:rFonts w:ascii="Times New Roman" w:hAnsi="Times New Roman"/>
          <w:sz w:val="24"/>
          <w:szCs w:val="24"/>
        </w:rPr>
        <w:tab/>
        <w:t xml:space="preserve">Lisovskaja R.N. Razvitie i osobennosti hozjajstvovanija malyh proizvodstven-nyh form v sel'skom hozjajstve / R.N. Lisovskaja, A.V. Tolmachev, A.A. Tubalec // Trudy Kubanskogo gosudarstvennogo agrarnogo universiteta. 2014. – № 50. – S. 33-39. </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6.</w:t>
      </w:r>
      <w:r w:rsidRPr="000D256A">
        <w:rPr>
          <w:rFonts w:ascii="Times New Roman" w:hAnsi="Times New Roman"/>
          <w:sz w:val="24"/>
          <w:szCs w:val="24"/>
        </w:rPr>
        <w:tab/>
        <w:t xml:space="preserve">Mishhenko A.N. Povyshenie jeffektivnosti gosudarstvennogo regulirovanija APK v uslovijah chlenstva strany v VTO /  A.N. Mishhenko,  A.V. Tolmachev // V sb.: Mo-dernizacija jekonomiki i upravlenija I Mezhdunarodnaja nauchno-prakticheskaja konferencija, sbornik nauchnyh statej. 2013. – S. 32-35. </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7.</w:t>
      </w:r>
      <w:r w:rsidRPr="000D256A">
        <w:rPr>
          <w:rFonts w:ascii="Times New Roman" w:hAnsi="Times New Roman"/>
          <w:sz w:val="24"/>
          <w:szCs w:val="24"/>
        </w:rPr>
        <w:tab/>
        <w:t xml:space="preserve">Papahchjan I.A. Razvitie regional'noj agrarnoj jekonomiki i rol' malogo ho-zjajstvovanija  / I.A. Papahchjan,  A.V. Tolmachev, R.N. Lisovskaja  // Politematicheskij setevoj jelektronnyj nauchnyj zhurnal Kubanskogo gosudarstvennogo agrarnogo universiteta. 2015. – № 111. – S. 776-792. </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8.</w:t>
      </w:r>
      <w:r w:rsidRPr="000D256A">
        <w:rPr>
          <w:rFonts w:ascii="Times New Roman" w:hAnsi="Times New Roman"/>
          <w:sz w:val="24"/>
          <w:szCs w:val="24"/>
        </w:rPr>
        <w:tab/>
        <w:t>Smirnov V.V. Jekonomika ustojchivosti agrarnogo proizvodstva / A.V. Tolma-chev, V.V. Smirnov, K.N. Shamrov // Gumanizacija obrazovanija. 2015. – № 3. – S. 107-111.</w:t>
      </w:r>
    </w:p>
    <w:p w:rsidR="00ED27BF" w:rsidRPr="000D256A" w:rsidRDefault="00ED27BF" w:rsidP="000D256A">
      <w:pPr>
        <w:tabs>
          <w:tab w:val="left" w:pos="851"/>
        </w:tabs>
        <w:spacing w:after="0" w:line="240" w:lineRule="auto"/>
        <w:ind w:firstLine="567"/>
        <w:rPr>
          <w:rFonts w:ascii="Times New Roman" w:hAnsi="Times New Roman"/>
          <w:sz w:val="24"/>
          <w:szCs w:val="24"/>
        </w:rPr>
      </w:pPr>
      <w:r w:rsidRPr="000D256A">
        <w:rPr>
          <w:rFonts w:ascii="Times New Roman" w:hAnsi="Times New Roman"/>
          <w:sz w:val="24"/>
          <w:szCs w:val="24"/>
        </w:rPr>
        <w:t>9.</w:t>
      </w:r>
      <w:r w:rsidRPr="000D256A">
        <w:rPr>
          <w:rFonts w:ascii="Times New Roman" w:hAnsi="Times New Roman"/>
          <w:sz w:val="24"/>
          <w:szCs w:val="24"/>
        </w:rPr>
        <w:tab/>
        <w:t>Smirnov V.V. Faktory ustojchivosti razvitija regional'nogo agrarnogo pro-izvodstva / V.V. Smirnov, A.A. Tubalec i dr.  // Vestnik universiteta (Gosudarstven-nyj universitete upravlenija). 2014. – № 21. – . 57-63.</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10.</w:t>
      </w:r>
      <w:r w:rsidRPr="000D256A">
        <w:rPr>
          <w:rFonts w:ascii="Times New Roman" w:hAnsi="Times New Roman"/>
          <w:sz w:val="24"/>
          <w:szCs w:val="24"/>
        </w:rPr>
        <w:tab/>
        <w:t xml:space="preserve">Tolmachev A.V. Mezhhozjajstvennoe kooperirovanie tehniki / A.V. Tolmachev // Traktory i sel'hozmashiny. 1997. – № 11. – S. 17-18. </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11.</w:t>
      </w:r>
      <w:r w:rsidRPr="000D256A">
        <w:rPr>
          <w:rFonts w:ascii="Times New Roman" w:hAnsi="Times New Roman"/>
          <w:sz w:val="24"/>
          <w:szCs w:val="24"/>
        </w:rPr>
        <w:tab/>
        <w:t>Tubalec A.A. Jekonomicheskie problemy razvitija i gosudarstvennogo reguli-rovanija malyh form hozjajstvovanija APK / A.A. Tubalec, R.N. Lisovskaja,  A.V. Tol-machev // Politematicheskij setevoj jelektronnyj nauchnyj zhurnal Kubanskogo gosudarstvennogo agrarnogo universiteta.  2012.– № 84. – S. 737-750.</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12.</w:t>
      </w:r>
      <w:r w:rsidRPr="000D256A">
        <w:rPr>
          <w:rFonts w:ascii="Times New Roman" w:hAnsi="Times New Roman"/>
          <w:sz w:val="24"/>
          <w:szCs w:val="24"/>
        </w:rPr>
        <w:tab/>
        <w:t>Tubalec A.A. Transformacionnoe razvitie malogo biznesa i malyh sel'skih form hozjajstvovanija / A.A. Tubalec, A.V. Tolmachev, R.N. Lisovskaja // V kn.: Social'-no-jekonomicheskie i pravovye osnovy razvitija jekonomiki. – Ufa. 2015. – S. 152-166.</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13.</w:t>
      </w:r>
      <w:r w:rsidRPr="000D256A">
        <w:rPr>
          <w:rFonts w:ascii="Times New Roman" w:hAnsi="Times New Roman"/>
          <w:sz w:val="24"/>
          <w:szCs w:val="24"/>
        </w:rPr>
        <w:tab/>
        <w:t>Tubalec A.A. Retrospektiva razvitija i regulirovanija malyh form proiz-vodstva / A.A. Tubalec, R.N. Lisovskaja, A.V. Tolmachev // Politematicheskij setevoj jelektronnyj nauchnyj zhurnal Kubanskogo gosudarstvennogo agrarnogo universiteta. 2015. –  № 108. – S. 654-668.</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14.</w:t>
      </w:r>
      <w:r w:rsidRPr="000D256A">
        <w:rPr>
          <w:rFonts w:ascii="Times New Roman" w:hAnsi="Times New Roman"/>
          <w:sz w:val="24"/>
          <w:szCs w:val="24"/>
        </w:rPr>
        <w:tab/>
        <w:t xml:space="preserve">Tubalec A.A. Povyshenie finansovoj ustojchivosti otraslevogo proizvodstva  / A.A. Tubalec, I.G. Ivanova  // V sb.: Aktual'nye problemy razvitija hozjajstvujushhih sub#ektov, territorij i sistem regional'nogo i municipal'nogo upravlenija materialy H mezhdunarodnoj nauchno-prakticheskoj konferencii. – Kursk, 2015. – S. 397-400.  </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15.</w:t>
      </w:r>
      <w:r w:rsidRPr="000D256A">
        <w:rPr>
          <w:rFonts w:ascii="Times New Roman" w:hAnsi="Times New Roman"/>
          <w:sz w:val="24"/>
          <w:szCs w:val="24"/>
        </w:rPr>
        <w:tab/>
        <w:t xml:space="preserve">Tubalec A.A. Osobennosti razvitija i regulirovanija sub#ektov malyh form hozjajstvovanija v APK  /  A.A. Tubalec, R.N. Lisovskaja, A.V. Tolmachev // Politemati-cheskij setevoj jelektronnyj nauchnyj zhurnal Kubanskogo gosudarstvennogo agrarnogo universiteta. 2012. – № 84. – S. 703-717. </w:t>
      </w:r>
    </w:p>
    <w:p w:rsidR="00ED27BF" w:rsidRPr="000D256A" w:rsidRDefault="00ED27BF" w:rsidP="000D256A">
      <w:pPr>
        <w:tabs>
          <w:tab w:val="left" w:pos="851"/>
          <w:tab w:val="left" w:pos="993"/>
        </w:tabs>
        <w:spacing w:after="0" w:line="240" w:lineRule="auto"/>
        <w:ind w:firstLine="567"/>
        <w:rPr>
          <w:rFonts w:ascii="Times New Roman" w:hAnsi="Times New Roman"/>
          <w:sz w:val="24"/>
          <w:szCs w:val="24"/>
        </w:rPr>
      </w:pPr>
      <w:r w:rsidRPr="000D256A">
        <w:rPr>
          <w:rFonts w:ascii="Times New Roman" w:hAnsi="Times New Roman"/>
          <w:sz w:val="24"/>
          <w:szCs w:val="24"/>
        </w:rPr>
        <w:t>16.</w:t>
      </w:r>
      <w:r w:rsidRPr="000D256A">
        <w:rPr>
          <w:rFonts w:ascii="Times New Roman" w:hAnsi="Times New Roman"/>
          <w:sz w:val="24"/>
          <w:szCs w:val="24"/>
        </w:rPr>
        <w:tab/>
        <w:t>Tjupakov K.Je. Metodicheskie osobennosti ocenki jeffektivnosti gosudarst-vennoj podderzhki agrarnogo proizvodstva v regione /  K.Je. Tjupakov, N.R. Sajfetdi-nova, I.A. Papahchjan // Trudy Kubanskogo gosudarstvennogo agrarnogo universiteta. 2013. – № 40. – S. 38-43.</w:t>
      </w:r>
    </w:p>
    <w:p w:rsidR="00ED27BF" w:rsidRDefault="00ED27BF" w:rsidP="009848EB">
      <w:pPr>
        <w:spacing w:after="0" w:line="360" w:lineRule="auto"/>
        <w:rPr>
          <w:rFonts w:ascii="Times New Roman" w:hAnsi="Times New Roman"/>
          <w:sz w:val="28"/>
          <w:szCs w:val="28"/>
        </w:rPr>
      </w:pPr>
    </w:p>
    <w:p w:rsidR="00ED27BF" w:rsidRDefault="00ED27BF" w:rsidP="009848EB">
      <w:pPr>
        <w:spacing w:after="0" w:line="360" w:lineRule="auto"/>
        <w:rPr>
          <w:rFonts w:ascii="Times New Roman" w:hAnsi="Times New Roman"/>
          <w:sz w:val="28"/>
          <w:szCs w:val="28"/>
        </w:rPr>
      </w:pPr>
    </w:p>
    <w:p w:rsidR="00ED27BF" w:rsidRDefault="00ED27BF" w:rsidP="009848EB">
      <w:pPr>
        <w:spacing w:after="0" w:line="360" w:lineRule="auto"/>
        <w:rPr>
          <w:rFonts w:ascii="Times New Roman" w:hAnsi="Times New Roman"/>
          <w:sz w:val="28"/>
          <w:szCs w:val="28"/>
        </w:rPr>
      </w:pPr>
    </w:p>
    <w:p w:rsidR="00ED27BF" w:rsidRPr="009848EB" w:rsidRDefault="00ED27BF" w:rsidP="009848EB">
      <w:pPr>
        <w:spacing w:after="0" w:line="360" w:lineRule="auto"/>
        <w:rPr>
          <w:rFonts w:ascii="Times New Roman" w:hAnsi="Times New Roman"/>
          <w:sz w:val="28"/>
          <w:szCs w:val="28"/>
        </w:rPr>
      </w:pPr>
    </w:p>
    <w:sectPr w:rsidR="00ED27BF" w:rsidRPr="009848EB" w:rsidSect="00FD0881">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7BF" w:rsidRDefault="00ED27BF" w:rsidP="009848EB">
      <w:pPr>
        <w:spacing w:after="0" w:line="240" w:lineRule="auto"/>
      </w:pPr>
      <w:r>
        <w:separator/>
      </w:r>
    </w:p>
  </w:endnote>
  <w:endnote w:type="continuationSeparator" w:id="0">
    <w:p w:rsidR="00ED27BF" w:rsidRDefault="00ED27BF" w:rsidP="009848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7BF" w:rsidRDefault="00ED27BF">
    <w:pPr>
      <w:pStyle w:val="Footer"/>
    </w:pPr>
    <w:r w:rsidRPr="00CA4950">
      <w:rPr>
        <w:szCs w:val="24"/>
      </w:rPr>
      <w:t>http://ej.kubagro.ru/2016/02/pdf/</w:t>
    </w:r>
    <w:r>
      <w:rPr>
        <w:szCs w:val="24"/>
      </w:rPr>
      <w:t>61</w:t>
    </w:r>
    <w:r w:rsidRPr="00CA4950">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7BF" w:rsidRDefault="00ED27BF" w:rsidP="009848EB">
      <w:pPr>
        <w:spacing w:after="0" w:line="240" w:lineRule="auto"/>
      </w:pPr>
      <w:r>
        <w:separator/>
      </w:r>
    </w:p>
  </w:footnote>
  <w:footnote w:type="continuationSeparator" w:id="0">
    <w:p w:rsidR="00ED27BF" w:rsidRDefault="00ED27BF" w:rsidP="009848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7BF" w:rsidRDefault="00ED27BF"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D27BF" w:rsidRDefault="00ED27BF" w:rsidP="00811F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7BF" w:rsidRPr="00811F1E" w:rsidRDefault="00ED27BF" w:rsidP="00A864A2">
    <w:pPr>
      <w:pStyle w:val="Header"/>
      <w:framePr w:wrap="around" w:vAnchor="text" w:hAnchor="margin" w:xAlign="right" w:y="1"/>
      <w:rPr>
        <w:rStyle w:val="PageNumber"/>
        <w:sz w:val="28"/>
        <w:szCs w:val="28"/>
      </w:rPr>
    </w:pPr>
    <w:r w:rsidRPr="00811F1E">
      <w:rPr>
        <w:rStyle w:val="PageNumber"/>
        <w:sz w:val="28"/>
        <w:szCs w:val="28"/>
      </w:rPr>
      <w:fldChar w:fldCharType="begin"/>
    </w:r>
    <w:r w:rsidRPr="00811F1E">
      <w:rPr>
        <w:rStyle w:val="PageNumber"/>
        <w:sz w:val="28"/>
        <w:szCs w:val="28"/>
      </w:rPr>
      <w:instrText xml:space="preserve">PAGE  </w:instrText>
    </w:r>
    <w:r w:rsidRPr="00811F1E">
      <w:rPr>
        <w:rStyle w:val="PageNumber"/>
        <w:sz w:val="28"/>
        <w:szCs w:val="28"/>
      </w:rPr>
      <w:fldChar w:fldCharType="separate"/>
    </w:r>
    <w:r>
      <w:rPr>
        <w:rStyle w:val="PageNumber"/>
        <w:noProof/>
        <w:sz w:val="28"/>
        <w:szCs w:val="28"/>
      </w:rPr>
      <w:t>13</w:t>
    </w:r>
    <w:r w:rsidRPr="00811F1E">
      <w:rPr>
        <w:rStyle w:val="PageNumber"/>
        <w:sz w:val="28"/>
        <w:szCs w:val="28"/>
      </w:rPr>
      <w:fldChar w:fldCharType="end"/>
    </w:r>
  </w:p>
  <w:p w:rsidR="00ED27BF" w:rsidRDefault="00ED27BF" w:rsidP="00811F1E">
    <w:pPr>
      <w:pStyle w:val="Header"/>
      <w:ind w:right="360"/>
    </w:pPr>
    <w:r w:rsidRPr="00F528E3">
      <w:rPr>
        <w:szCs w:val="24"/>
      </w:rPr>
      <w:t>Научный журнал КубГАУ, №116</w:t>
    </w:r>
    <w:r w:rsidRPr="00F528E3">
      <w:rPr>
        <w:szCs w:val="24"/>
        <w:lang w:val="en-US"/>
      </w:rPr>
      <w:t>(</w:t>
    </w:r>
    <w:r w:rsidRPr="00F528E3">
      <w:rPr>
        <w:szCs w:val="24"/>
      </w:rPr>
      <w:t>02), 2016 года</w:t>
    </w:r>
  </w:p>
  <w:p w:rsidR="00ED27BF" w:rsidRDefault="00ED27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3">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B31C67"/>
    <w:multiLevelType w:val="singleLevel"/>
    <w:tmpl w:val="66DA1C82"/>
    <w:lvl w:ilvl="0">
      <w:start w:val="1"/>
      <w:numFmt w:val="decimal"/>
      <w:pStyle w:val="1"/>
      <w:lvlText w:val="%1."/>
      <w:lvlJc w:val="left"/>
      <w:pPr>
        <w:tabs>
          <w:tab w:val="num" w:pos="360"/>
        </w:tabs>
        <w:ind w:left="360" w:hanging="360"/>
      </w:pPr>
      <w:rPr>
        <w:rFonts w:cs="Times New Roman"/>
        <w:b w:val="0"/>
        <w:i w:val="0"/>
      </w:rPr>
    </w:lvl>
  </w:abstractNum>
  <w:abstractNum w:abstractNumId="5">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04F30C4"/>
    <w:multiLevelType w:val="hybridMultilevel"/>
    <w:tmpl w:val="23C6C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7C14539"/>
    <w:multiLevelType w:val="hybridMultilevel"/>
    <w:tmpl w:val="8788F632"/>
    <w:lvl w:ilvl="0" w:tplc="602857AA">
      <w:start w:val="1"/>
      <w:numFmt w:val="decimal"/>
      <w:lvlText w:val="%1."/>
      <w:lvlJc w:val="left"/>
      <w:pPr>
        <w:ind w:left="1070"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B2D5A93"/>
    <w:multiLevelType w:val="hybridMultilevel"/>
    <w:tmpl w:val="F404FEC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1227"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4">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F97F60"/>
    <w:multiLevelType w:val="hybridMultilevel"/>
    <w:tmpl w:val="8A7C19E8"/>
    <w:lvl w:ilvl="0" w:tplc="EEEC6B8E">
      <w:start w:val="1"/>
      <w:numFmt w:val="decimal"/>
      <w:lvlText w:val="%1)"/>
      <w:lvlJc w:val="left"/>
      <w:pPr>
        <w:ind w:left="1866" w:hanging="360"/>
      </w:pPr>
      <w:rPr>
        <w:rFonts w:cs="Times New Roman" w:hint="default"/>
      </w:rPr>
    </w:lvl>
    <w:lvl w:ilvl="1" w:tplc="04190019" w:tentative="1">
      <w:start w:val="1"/>
      <w:numFmt w:val="lowerLetter"/>
      <w:lvlText w:val="%2."/>
      <w:lvlJc w:val="left"/>
      <w:pPr>
        <w:ind w:left="2586" w:hanging="360"/>
      </w:pPr>
      <w:rPr>
        <w:rFonts w:cs="Times New Roman"/>
      </w:rPr>
    </w:lvl>
    <w:lvl w:ilvl="2" w:tplc="0419001B" w:tentative="1">
      <w:start w:val="1"/>
      <w:numFmt w:val="lowerRoman"/>
      <w:lvlText w:val="%3."/>
      <w:lvlJc w:val="right"/>
      <w:pPr>
        <w:ind w:left="3306" w:hanging="180"/>
      </w:pPr>
      <w:rPr>
        <w:rFonts w:cs="Times New Roman"/>
      </w:rPr>
    </w:lvl>
    <w:lvl w:ilvl="3" w:tplc="0419000F" w:tentative="1">
      <w:start w:val="1"/>
      <w:numFmt w:val="decimal"/>
      <w:lvlText w:val="%4."/>
      <w:lvlJc w:val="left"/>
      <w:pPr>
        <w:ind w:left="4026" w:hanging="360"/>
      </w:pPr>
      <w:rPr>
        <w:rFonts w:cs="Times New Roman"/>
      </w:rPr>
    </w:lvl>
    <w:lvl w:ilvl="4" w:tplc="04190019" w:tentative="1">
      <w:start w:val="1"/>
      <w:numFmt w:val="lowerLetter"/>
      <w:lvlText w:val="%5."/>
      <w:lvlJc w:val="left"/>
      <w:pPr>
        <w:ind w:left="4746" w:hanging="360"/>
      </w:pPr>
      <w:rPr>
        <w:rFonts w:cs="Times New Roman"/>
      </w:rPr>
    </w:lvl>
    <w:lvl w:ilvl="5" w:tplc="0419001B" w:tentative="1">
      <w:start w:val="1"/>
      <w:numFmt w:val="lowerRoman"/>
      <w:lvlText w:val="%6."/>
      <w:lvlJc w:val="right"/>
      <w:pPr>
        <w:ind w:left="5466" w:hanging="180"/>
      </w:pPr>
      <w:rPr>
        <w:rFonts w:cs="Times New Roman"/>
      </w:rPr>
    </w:lvl>
    <w:lvl w:ilvl="6" w:tplc="0419000F" w:tentative="1">
      <w:start w:val="1"/>
      <w:numFmt w:val="decimal"/>
      <w:lvlText w:val="%7."/>
      <w:lvlJc w:val="left"/>
      <w:pPr>
        <w:ind w:left="6186" w:hanging="360"/>
      </w:pPr>
      <w:rPr>
        <w:rFonts w:cs="Times New Roman"/>
      </w:rPr>
    </w:lvl>
    <w:lvl w:ilvl="7" w:tplc="04190019" w:tentative="1">
      <w:start w:val="1"/>
      <w:numFmt w:val="lowerLetter"/>
      <w:lvlText w:val="%8."/>
      <w:lvlJc w:val="left"/>
      <w:pPr>
        <w:ind w:left="6906" w:hanging="360"/>
      </w:pPr>
      <w:rPr>
        <w:rFonts w:cs="Times New Roman"/>
      </w:rPr>
    </w:lvl>
    <w:lvl w:ilvl="8" w:tplc="0419001B" w:tentative="1">
      <w:start w:val="1"/>
      <w:numFmt w:val="lowerRoman"/>
      <w:lvlText w:val="%9."/>
      <w:lvlJc w:val="right"/>
      <w:pPr>
        <w:ind w:left="7626" w:hanging="180"/>
      </w:pPr>
      <w:rPr>
        <w:rFonts w:cs="Times New Roman"/>
      </w:rPr>
    </w:lvl>
  </w:abstractNum>
  <w:num w:numId="1">
    <w:abstractNumId w:val="10"/>
  </w:num>
  <w:num w:numId="2">
    <w:abstractNumId w:val="13"/>
  </w:num>
  <w:num w:numId="3">
    <w:abstractNumId w:val="5"/>
  </w:num>
  <w:num w:numId="4">
    <w:abstractNumId w:val="15"/>
  </w:num>
  <w:num w:numId="5">
    <w:abstractNumId w:val="6"/>
  </w:num>
  <w:num w:numId="6">
    <w:abstractNumId w:val="3"/>
  </w:num>
  <w:num w:numId="7">
    <w:abstractNumId w:val="1"/>
  </w:num>
  <w:num w:numId="8">
    <w:abstractNumId w:val="9"/>
  </w:num>
  <w:num w:numId="9">
    <w:abstractNumId w:val="2"/>
  </w:num>
  <w:num w:numId="10">
    <w:abstractNumId w:val="4"/>
  </w:num>
  <w:num w:numId="11">
    <w:abstractNumId w:val="14"/>
  </w:num>
  <w:num w:numId="12">
    <w:abstractNumId w:val="0"/>
  </w:num>
  <w:num w:numId="13">
    <w:abstractNumId w:val="12"/>
  </w:num>
  <w:num w:numId="14">
    <w:abstractNumId w:val="11"/>
  </w:num>
  <w:num w:numId="15">
    <w:abstractNumId w:val="7"/>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48EB"/>
    <w:rsid w:val="00016C0B"/>
    <w:rsid w:val="00083A62"/>
    <w:rsid w:val="000D256A"/>
    <w:rsid w:val="0013275C"/>
    <w:rsid w:val="00156871"/>
    <w:rsid w:val="00194D06"/>
    <w:rsid w:val="001D7567"/>
    <w:rsid w:val="00201CCD"/>
    <w:rsid w:val="00231BC2"/>
    <w:rsid w:val="0027461A"/>
    <w:rsid w:val="002E681A"/>
    <w:rsid w:val="002E761E"/>
    <w:rsid w:val="00331B35"/>
    <w:rsid w:val="003B6777"/>
    <w:rsid w:val="00477F13"/>
    <w:rsid w:val="00483A79"/>
    <w:rsid w:val="00485BDD"/>
    <w:rsid w:val="00511219"/>
    <w:rsid w:val="005A56B2"/>
    <w:rsid w:val="005A7BA0"/>
    <w:rsid w:val="005B275F"/>
    <w:rsid w:val="006215BF"/>
    <w:rsid w:val="0067003C"/>
    <w:rsid w:val="00680511"/>
    <w:rsid w:val="00744274"/>
    <w:rsid w:val="007502B2"/>
    <w:rsid w:val="007529DA"/>
    <w:rsid w:val="00773D6D"/>
    <w:rsid w:val="00784DDF"/>
    <w:rsid w:val="007A20D4"/>
    <w:rsid w:val="00811F1E"/>
    <w:rsid w:val="008A271A"/>
    <w:rsid w:val="008B42EF"/>
    <w:rsid w:val="009848EB"/>
    <w:rsid w:val="009B46D7"/>
    <w:rsid w:val="009F7E1B"/>
    <w:rsid w:val="00A66512"/>
    <w:rsid w:val="00A864A2"/>
    <w:rsid w:val="00B72EB1"/>
    <w:rsid w:val="00CA4950"/>
    <w:rsid w:val="00CE0F8C"/>
    <w:rsid w:val="00D153A9"/>
    <w:rsid w:val="00DB084E"/>
    <w:rsid w:val="00DC687E"/>
    <w:rsid w:val="00DD03A0"/>
    <w:rsid w:val="00DF29C9"/>
    <w:rsid w:val="00ED27BF"/>
    <w:rsid w:val="00ED7F99"/>
    <w:rsid w:val="00F26132"/>
    <w:rsid w:val="00F504A3"/>
    <w:rsid w:val="00F528E3"/>
    <w:rsid w:val="00F708DA"/>
    <w:rsid w:val="00FD0881"/>
    <w:rsid w:val="00FF1B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08DA"/>
    <w:pPr>
      <w:spacing w:after="200" w:line="276" w:lineRule="auto"/>
    </w:pPr>
    <w:rPr>
      <w:lang w:eastAsia="en-US"/>
    </w:rPr>
  </w:style>
  <w:style w:type="paragraph" w:styleId="Heading1">
    <w:name w:val="heading 1"/>
    <w:basedOn w:val="Normal"/>
    <w:next w:val="Normal"/>
    <w:link w:val="Heading1Char"/>
    <w:uiPriority w:val="99"/>
    <w:qFormat/>
    <w:rsid w:val="009848EB"/>
    <w:pPr>
      <w:keepNext/>
      <w:spacing w:after="0" w:line="360" w:lineRule="auto"/>
      <w:outlineLvl w:val="0"/>
    </w:pPr>
    <w:rPr>
      <w:rFonts w:ascii="Times New Roman" w:eastAsia="Times New Roman" w:hAnsi="Times New Roman"/>
      <w:b/>
      <w:sz w:val="20"/>
      <w:szCs w:val="20"/>
      <w:lang w:eastAsia="ru-RU"/>
    </w:rPr>
  </w:style>
  <w:style w:type="paragraph" w:styleId="Heading2">
    <w:name w:val="heading 2"/>
    <w:basedOn w:val="Normal"/>
    <w:next w:val="Normal"/>
    <w:link w:val="Heading2Char"/>
    <w:uiPriority w:val="99"/>
    <w:qFormat/>
    <w:rsid w:val="009848EB"/>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9848EB"/>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9848EB"/>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9848EB"/>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9848EB"/>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9848EB"/>
    <w:p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9848EB"/>
    <w:pPr>
      <w:keepNext/>
      <w:spacing w:before="240" w:after="0" w:line="240" w:lineRule="auto"/>
      <w:outlineLvl w:val="7"/>
    </w:pPr>
    <w:rPr>
      <w:rFonts w:ascii="Times New Roman" w:eastAsia="Times New Roman" w:hAnsi="Times New Roman"/>
      <w:b/>
      <w:sz w:val="28"/>
      <w:szCs w:val="20"/>
      <w:lang w:eastAsia="ru-RU"/>
    </w:rPr>
  </w:style>
  <w:style w:type="paragraph" w:styleId="Heading9">
    <w:name w:val="heading 9"/>
    <w:basedOn w:val="Normal"/>
    <w:next w:val="Normal"/>
    <w:link w:val="Heading9Char"/>
    <w:uiPriority w:val="99"/>
    <w:qFormat/>
    <w:rsid w:val="009848EB"/>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48EB"/>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9848EB"/>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9848EB"/>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9848EB"/>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9848EB"/>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9848EB"/>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9848EB"/>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9848EB"/>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9848EB"/>
    <w:rPr>
      <w:rFonts w:ascii="Arial" w:hAnsi="Arial" w:cs="Arial"/>
      <w:lang w:eastAsia="ru-RU"/>
    </w:rPr>
  </w:style>
  <w:style w:type="paragraph" w:styleId="NormalWeb">
    <w:name w:val="Normal (Web)"/>
    <w:aliases w:val="Обычный (Web)"/>
    <w:basedOn w:val="Normal"/>
    <w:uiPriority w:val="99"/>
    <w:rsid w:val="009848EB"/>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984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9848EB"/>
    <w:rPr>
      <w:rFonts w:ascii="Courier New" w:hAnsi="Courier New" w:cs="Courier New"/>
      <w:sz w:val="20"/>
      <w:szCs w:val="20"/>
      <w:lang w:eastAsia="ru-RU"/>
    </w:rPr>
  </w:style>
  <w:style w:type="paragraph" w:styleId="BodyText2">
    <w:name w:val="Body Text 2"/>
    <w:basedOn w:val="Normal"/>
    <w:link w:val="BodyText2Char"/>
    <w:uiPriority w:val="99"/>
    <w:rsid w:val="009848EB"/>
    <w:pPr>
      <w:spacing w:after="0" w:line="240" w:lineRule="auto"/>
      <w:jc w:val="both"/>
    </w:pPr>
    <w:rPr>
      <w:rFonts w:ascii="Times New Roman" w:eastAsia="Times New Roman" w:hAnsi="Times New Roman"/>
      <w:sz w:val="24"/>
      <w:szCs w:val="20"/>
      <w:lang w:eastAsia="ru-RU"/>
    </w:rPr>
  </w:style>
  <w:style w:type="character" w:customStyle="1" w:styleId="BodyText2Char">
    <w:name w:val="Body Text 2 Char"/>
    <w:basedOn w:val="DefaultParagraphFont"/>
    <w:link w:val="BodyText2"/>
    <w:uiPriority w:val="99"/>
    <w:locked/>
    <w:rsid w:val="009848EB"/>
    <w:rPr>
      <w:rFonts w:ascii="Times New Roman" w:hAnsi="Times New Roman" w:cs="Times New Roman"/>
      <w:sz w:val="20"/>
      <w:szCs w:val="20"/>
      <w:lang w:eastAsia="ru-RU"/>
    </w:rPr>
  </w:style>
  <w:style w:type="paragraph" w:styleId="PlainText">
    <w:name w:val="Plain Text"/>
    <w:basedOn w:val="Normal"/>
    <w:link w:val="PlainTextChar"/>
    <w:uiPriority w:val="99"/>
    <w:rsid w:val="009848EB"/>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9848EB"/>
    <w:rPr>
      <w:rFonts w:ascii="Courier New" w:hAnsi="Courier New" w:cs="Times New Roman"/>
      <w:sz w:val="20"/>
      <w:szCs w:val="20"/>
      <w:lang w:eastAsia="ru-RU"/>
    </w:rPr>
  </w:style>
  <w:style w:type="paragraph" w:customStyle="1" w:styleId="text">
    <w:name w:val="text"/>
    <w:basedOn w:val="Normal"/>
    <w:uiPriority w:val="99"/>
    <w:rsid w:val="009848EB"/>
    <w:pPr>
      <w:spacing w:before="100" w:beforeAutospacing="1" w:after="100" w:afterAutospacing="1" w:line="240" w:lineRule="auto"/>
    </w:pPr>
    <w:rPr>
      <w:rFonts w:ascii="Tahoma" w:eastAsia="Times New Roman" w:hAnsi="Tahoma" w:cs="Tahoma"/>
      <w:color w:val="62615D"/>
      <w:sz w:val="14"/>
      <w:szCs w:val="14"/>
      <w:lang w:eastAsia="ru-RU"/>
    </w:rPr>
  </w:style>
  <w:style w:type="character" w:styleId="Hyperlink">
    <w:name w:val="Hyperlink"/>
    <w:basedOn w:val="DefaultParagraphFont"/>
    <w:uiPriority w:val="99"/>
    <w:rsid w:val="009848EB"/>
    <w:rPr>
      <w:rFonts w:cs="Times New Roman"/>
      <w:color w:val="0000EE"/>
      <w:u w:val="single"/>
    </w:rPr>
  </w:style>
  <w:style w:type="character" w:styleId="Strong">
    <w:name w:val="Strong"/>
    <w:basedOn w:val="DefaultParagraphFont"/>
    <w:uiPriority w:val="99"/>
    <w:qFormat/>
    <w:rsid w:val="009848EB"/>
    <w:rPr>
      <w:rFonts w:cs="Times New Roman"/>
      <w:b/>
      <w:bCs/>
    </w:rPr>
  </w:style>
  <w:style w:type="paragraph" w:customStyle="1" w:styleId="rvps1401">
    <w:name w:val="rvps1401"/>
    <w:basedOn w:val="Normal"/>
    <w:uiPriority w:val="99"/>
    <w:rsid w:val="009848EB"/>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9848EB"/>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9848EB"/>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9848EB"/>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9848EB"/>
    <w:pPr>
      <w:widowControl w:val="0"/>
      <w:autoSpaceDE w:val="0"/>
      <w:autoSpaceDN w:val="0"/>
      <w:adjustRightInd w:val="0"/>
    </w:pPr>
    <w:rPr>
      <w:rFonts w:ascii="Arial" w:eastAsia="Times New Roman" w:hAnsi="Arial" w:cs="Arial"/>
      <w:b/>
      <w:bCs/>
      <w:sz w:val="20"/>
      <w:szCs w:val="20"/>
    </w:rPr>
  </w:style>
  <w:style w:type="table" w:styleId="TableGrid">
    <w:name w:val="Table Grid"/>
    <w:basedOn w:val="TableNormal"/>
    <w:uiPriority w:val="99"/>
    <w:rsid w:val="009848E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9848EB"/>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9848EB"/>
    <w:rPr>
      <w:rFonts w:ascii="Times New Roman" w:hAnsi="Times New Roman" w:cs="Times New Roman"/>
      <w:sz w:val="16"/>
      <w:szCs w:val="16"/>
      <w:lang w:eastAsia="ru-RU"/>
    </w:rPr>
  </w:style>
  <w:style w:type="paragraph" w:styleId="BodyText3">
    <w:name w:val="Body Text 3"/>
    <w:basedOn w:val="Normal"/>
    <w:link w:val="BodyText3Char"/>
    <w:uiPriority w:val="99"/>
    <w:rsid w:val="009848EB"/>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9848EB"/>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9848EB"/>
    <w:pPr>
      <w:spacing w:after="0" w:line="240" w:lineRule="auto"/>
    </w:pPr>
    <w:rPr>
      <w:rFonts w:ascii="Times New Roman" w:eastAsia="Times New Roman" w:hAnsi="Times New Roman"/>
      <w:sz w:val="24"/>
      <w:szCs w:val="24"/>
      <w:lang w:val="pl-PL" w:eastAsia="pl-PL"/>
    </w:rPr>
  </w:style>
  <w:style w:type="character" w:customStyle="1" w:styleId="BodyTextChar">
    <w:name w:val="Body Text Char"/>
    <w:aliases w:val="Знак Char"/>
    <w:basedOn w:val="DefaultParagraphFont"/>
    <w:link w:val="BodyText"/>
    <w:uiPriority w:val="99"/>
    <w:locked/>
    <w:rsid w:val="009848EB"/>
    <w:rPr>
      <w:rFonts w:ascii="Times New Roman" w:hAnsi="Times New Roman" w:cs="Times New Roman"/>
      <w:sz w:val="24"/>
      <w:szCs w:val="24"/>
      <w:lang w:val="pl-PL" w:eastAsia="pl-PL"/>
    </w:rPr>
  </w:style>
  <w:style w:type="paragraph" w:styleId="BlockText">
    <w:name w:val="Block Text"/>
    <w:basedOn w:val="Normal"/>
    <w:uiPriority w:val="99"/>
    <w:rsid w:val="009848EB"/>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9848EB"/>
    <w:pPr>
      <w:spacing w:after="0" w:line="240" w:lineRule="auto"/>
      <w:jc w:val="center"/>
    </w:pPr>
    <w:rPr>
      <w:rFonts w:ascii="Times New Roman" w:eastAsia="Times New Roman" w:hAnsi="Times New Roman"/>
      <w:b/>
      <w:sz w:val="24"/>
      <w:szCs w:val="20"/>
      <w:lang w:eastAsia="ru-RU"/>
    </w:rPr>
  </w:style>
  <w:style w:type="character" w:customStyle="1" w:styleId="SubtitleChar">
    <w:name w:val="Subtitle Char"/>
    <w:basedOn w:val="DefaultParagraphFont"/>
    <w:link w:val="Subtitle"/>
    <w:uiPriority w:val="99"/>
    <w:locked/>
    <w:rsid w:val="009848EB"/>
    <w:rPr>
      <w:rFonts w:ascii="Times New Roman" w:hAnsi="Times New Roman" w:cs="Times New Roman"/>
      <w:b/>
      <w:sz w:val="20"/>
      <w:szCs w:val="20"/>
      <w:lang w:eastAsia="ru-RU"/>
    </w:rPr>
  </w:style>
  <w:style w:type="paragraph" w:styleId="Title">
    <w:name w:val="Title"/>
    <w:basedOn w:val="Normal"/>
    <w:link w:val="TitleChar"/>
    <w:uiPriority w:val="99"/>
    <w:qFormat/>
    <w:rsid w:val="009848EB"/>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9848EB"/>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9848EB"/>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9848EB"/>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9848EB"/>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9848EB"/>
    <w:rPr>
      <w:rFonts w:ascii="Times New Roman" w:hAnsi="Times New Roman" w:cs="Times New Roman"/>
      <w:sz w:val="20"/>
      <w:szCs w:val="20"/>
      <w:lang w:eastAsia="ru-RU"/>
    </w:rPr>
  </w:style>
  <w:style w:type="character" w:styleId="FootnoteReference">
    <w:name w:val="footnote reference"/>
    <w:basedOn w:val="DefaultParagraphFont"/>
    <w:uiPriority w:val="99"/>
    <w:rsid w:val="009848EB"/>
    <w:rPr>
      <w:rFonts w:cs="Times New Roman"/>
      <w:vertAlign w:val="superscript"/>
    </w:rPr>
  </w:style>
  <w:style w:type="paragraph" w:styleId="Caption">
    <w:name w:val="caption"/>
    <w:basedOn w:val="Normal"/>
    <w:next w:val="Normal"/>
    <w:uiPriority w:val="99"/>
    <w:qFormat/>
    <w:rsid w:val="009848EB"/>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9848EB"/>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9848EB"/>
    <w:rPr>
      <w:rFonts w:ascii="Times New Roman" w:hAnsi="Times New Roman" w:cs="Times New Roman"/>
      <w:sz w:val="20"/>
      <w:szCs w:val="20"/>
      <w:lang w:eastAsia="ru-RU"/>
    </w:rPr>
  </w:style>
  <w:style w:type="paragraph" w:customStyle="1" w:styleId="ConsNormal">
    <w:name w:val="ConsNormal"/>
    <w:uiPriority w:val="99"/>
    <w:rsid w:val="009848EB"/>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9848EB"/>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9848EB"/>
    <w:rPr>
      <w:rFonts w:cs="Times New Roman"/>
    </w:rPr>
  </w:style>
  <w:style w:type="paragraph" w:styleId="Footer">
    <w:name w:val="footer"/>
    <w:basedOn w:val="Normal"/>
    <w:link w:val="FooterChar"/>
    <w:uiPriority w:val="99"/>
    <w:rsid w:val="009848EB"/>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FooterChar">
    <w:name w:val="Footer Char"/>
    <w:basedOn w:val="DefaultParagraphFont"/>
    <w:link w:val="Footer"/>
    <w:uiPriority w:val="99"/>
    <w:locked/>
    <w:rsid w:val="009848EB"/>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9848EB"/>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9848EB"/>
    <w:rPr>
      <w:rFonts w:ascii="Times New Roman" w:hAnsi="Times New Roman" w:cs="Times New Roman"/>
      <w:sz w:val="24"/>
      <w:szCs w:val="24"/>
      <w:lang w:eastAsia="ru-RU"/>
    </w:rPr>
  </w:style>
  <w:style w:type="paragraph" w:styleId="ListParagraph">
    <w:name w:val="List Paragraph"/>
    <w:basedOn w:val="Normal"/>
    <w:uiPriority w:val="99"/>
    <w:qFormat/>
    <w:rsid w:val="009848EB"/>
    <w:pPr>
      <w:ind w:left="720"/>
      <w:contextualSpacing/>
    </w:pPr>
  </w:style>
  <w:style w:type="character" w:customStyle="1" w:styleId="shorttext">
    <w:name w:val="short_text"/>
    <w:basedOn w:val="DefaultParagraphFont"/>
    <w:uiPriority w:val="99"/>
    <w:rsid w:val="009848EB"/>
    <w:rPr>
      <w:rFonts w:cs="Times New Roman"/>
    </w:rPr>
  </w:style>
  <w:style w:type="character" w:customStyle="1" w:styleId="hps">
    <w:name w:val="hps"/>
    <w:basedOn w:val="DefaultParagraphFont"/>
    <w:uiPriority w:val="99"/>
    <w:rsid w:val="009848EB"/>
    <w:rPr>
      <w:rFonts w:cs="Times New Roman"/>
    </w:rPr>
  </w:style>
  <w:style w:type="paragraph" w:customStyle="1" w:styleId="10">
    <w:name w:val="Знак Знак Знак1 Знак Знак Знак Знак Знак Знак Знак Знак Знак Знак"/>
    <w:basedOn w:val="Normal"/>
    <w:uiPriority w:val="99"/>
    <w:rsid w:val="009848EB"/>
    <w:pPr>
      <w:spacing w:after="160" w:line="240" w:lineRule="exact"/>
    </w:pPr>
    <w:rPr>
      <w:rFonts w:ascii="Verdana" w:eastAsia="Times New Roman" w:hAnsi="Verdana" w:cs="Verdana"/>
      <w:sz w:val="20"/>
      <w:szCs w:val="20"/>
      <w:lang w:val="en-US"/>
    </w:rPr>
  </w:style>
  <w:style w:type="character" w:customStyle="1" w:styleId="FontStyle321">
    <w:name w:val="Font Style321"/>
    <w:basedOn w:val="DefaultParagraphFont"/>
    <w:uiPriority w:val="99"/>
    <w:rsid w:val="009848EB"/>
    <w:rPr>
      <w:rFonts w:ascii="Times New Roman" w:hAnsi="Times New Roman" w:cs="Times New Roman"/>
      <w:sz w:val="24"/>
      <w:szCs w:val="24"/>
    </w:rPr>
  </w:style>
  <w:style w:type="paragraph" w:customStyle="1" w:styleId="ConsPlusCell">
    <w:name w:val="ConsPlusCell"/>
    <w:uiPriority w:val="99"/>
    <w:rsid w:val="009848EB"/>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9848EB"/>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9848EB"/>
    <w:rPr>
      <w:rFonts w:ascii="Tahoma" w:hAnsi="Tahoma" w:cs="Tahoma"/>
      <w:sz w:val="16"/>
      <w:szCs w:val="16"/>
      <w:lang w:eastAsia="ru-RU"/>
    </w:rPr>
  </w:style>
  <w:style w:type="character" w:styleId="FollowedHyperlink">
    <w:name w:val="FollowedHyperlink"/>
    <w:basedOn w:val="DefaultParagraphFont"/>
    <w:uiPriority w:val="99"/>
    <w:rsid w:val="009848EB"/>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9848EB"/>
    <w:rPr>
      <w:rFonts w:cs="Times New Roman"/>
      <w:lang w:val="ru-RU" w:eastAsia="ru-RU" w:bidi="ar-SA"/>
    </w:rPr>
  </w:style>
  <w:style w:type="paragraph" w:customStyle="1" w:styleId="21">
    <w:name w:val="Основной текст 21"/>
    <w:basedOn w:val="Normal"/>
    <w:uiPriority w:val="99"/>
    <w:rsid w:val="009848EB"/>
    <w:pPr>
      <w:spacing w:after="0" w:line="240" w:lineRule="auto"/>
      <w:ind w:firstLine="720"/>
      <w:jc w:val="both"/>
    </w:pPr>
    <w:rPr>
      <w:rFonts w:ascii="Times New Roman" w:eastAsia="Times New Roman" w:hAnsi="Times New Roman"/>
      <w:sz w:val="28"/>
      <w:szCs w:val="20"/>
      <w:lang w:eastAsia="ru-RU"/>
    </w:rPr>
  </w:style>
  <w:style w:type="paragraph" w:styleId="TOC1">
    <w:name w:val="toc 1"/>
    <w:basedOn w:val="Normal"/>
    <w:next w:val="Normal"/>
    <w:autoRedefine/>
    <w:uiPriority w:val="99"/>
    <w:semiHidden/>
    <w:rsid w:val="009848EB"/>
    <w:pPr>
      <w:tabs>
        <w:tab w:val="left" w:pos="480"/>
        <w:tab w:val="right" w:leader="dot" w:pos="9345"/>
      </w:tabs>
      <w:spacing w:before="120" w:after="120" w:line="240" w:lineRule="auto"/>
      <w:jc w:val="both"/>
    </w:pPr>
    <w:rPr>
      <w:rFonts w:ascii="Times New Roman" w:eastAsia="Times New Roman" w:hAnsi="Times New Roman"/>
      <w:sz w:val="24"/>
      <w:szCs w:val="24"/>
      <w:lang w:eastAsia="ru-RU"/>
    </w:rPr>
  </w:style>
  <w:style w:type="paragraph" w:styleId="DocumentMap">
    <w:name w:val="Document Map"/>
    <w:basedOn w:val="Normal"/>
    <w:link w:val="DocumentMapChar"/>
    <w:uiPriority w:val="99"/>
    <w:semiHidden/>
    <w:rsid w:val="009848E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848EB"/>
    <w:rPr>
      <w:rFonts w:ascii="Tahoma" w:eastAsia="Times New Roman" w:hAnsi="Tahoma" w:cs="Tahoma"/>
      <w:sz w:val="16"/>
      <w:szCs w:val="16"/>
    </w:rPr>
  </w:style>
  <w:style w:type="character" w:customStyle="1" w:styleId="FontStyle29">
    <w:name w:val="Font Style29"/>
    <w:basedOn w:val="DefaultParagraphFont"/>
    <w:uiPriority w:val="99"/>
    <w:rsid w:val="009848EB"/>
    <w:rPr>
      <w:rFonts w:ascii="Times New Roman" w:hAnsi="Times New Roman" w:cs="Times New Roman"/>
      <w:sz w:val="26"/>
      <w:szCs w:val="26"/>
    </w:rPr>
  </w:style>
  <w:style w:type="paragraph" w:customStyle="1" w:styleId="Style11">
    <w:name w:val="Style11"/>
    <w:basedOn w:val="Normal"/>
    <w:uiPriority w:val="99"/>
    <w:rsid w:val="009848EB"/>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basedOn w:val="DefaultParagraphFont"/>
    <w:uiPriority w:val="99"/>
    <w:rsid w:val="009848EB"/>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9848EB"/>
    <w:rPr>
      <w:rFonts w:ascii="Times New Roman" w:hAnsi="Times New Roman" w:cs="Times New Roman"/>
      <w:i/>
      <w:iCs/>
      <w:spacing w:val="-30"/>
      <w:sz w:val="40"/>
      <w:szCs w:val="40"/>
    </w:rPr>
  </w:style>
  <w:style w:type="character" w:customStyle="1" w:styleId="gen">
    <w:name w:val="gen"/>
    <w:basedOn w:val="DefaultParagraphFont"/>
    <w:uiPriority w:val="99"/>
    <w:rsid w:val="009848EB"/>
    <w:rPr>
      <w:rFonts w:cs="Times New Roman"/>
    </w:rPr>
  </w:style>
  <w:style w:type="paragraph" w:customStyle="1" w:styleId="rvps140">
    <w:name w:val="rvps140"/>
    <w:basedOn w:val="Normal"/>
    <w:uiPriority w:val="99"/>
    <w:rsid w:val="009848EB"/>
    <w:pPr>
      <w:spacing w:after="225" w:line="240" w:lineRule="auto"/>
    </w:pPr>
    <w:rPr>
      <w:rFonts w:ascii="Times New Roman" w:eastAsia="Times New Roman" w:hAnsi="Times New Roman"/>
      <w:sz w:val="24"/>
      <w:szCs w:val="24"/>
      <w:lang w:eastAsia="ru-RU"/>
    </w:rPr>
  </w:style>
  <w:style w:type="character" w:customStyle="1" w:styleId="rvts1415">
    <w:name w:val="rvts1415"/>
    <w:basedOn w:val="DefaultParagraphFont"/>
    <w:uiPriority w:val="99"/>
    <w:rsid w:val="009848EB"/>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9848EB"/>
    <w:rPr>
      <w:rFonts w:cs="Times New Roman"/>
    </w:rPr>
  </w:style>
  <w:style w:type="paragraph" w:customStyle="1" w:styleId="details">
    <w:name w:val="details"/>
    <w:basedOn w:val="Normal"/>
    <w:uiPriority w:val="99"/>
    <w:rsid w:val="009848EB"/>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9848EB"/>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9848EB"/>
    <w:rPr>
      <w:rFonts w:cs="Times New Roman"/>
      <w:i/>
      <w:iCs/>
      <w:color w:val="808080"/>
    </w:rPr>
  </w:style>
  <w:style w:type="character" w:customStyle="1" w:styleId="srtitle1">
    <w:name w:val="srtitle1"/>
    <w:basedOn w:val="DefaultParagraphFont"/>
    <w:uiPriority w:val="99"/>
    <w:rsid w:val="009848EB"/>
    <w:rPr>
      <w:rFonts w:cs="Times New Roman"/>
      <w:b/>
      <w:bCs/>
    </w:rPr>
  </w:style>
  <w:style w:type="character" w:customStyle="1" w:styleId="bindingblock1">
    <w:name w:val="bindingblock1"/>
    <w:basedOn w:val="DefaultParagraphFont"/>
    <w:uiPriority w:val="99"/>
    <w:rsid w:val="009848EB"/>
    <w:rPr>
      <w:rFonts w:cs="Times New Roman"/>
    </w:rPr>
  </w:style>
  <w:style w:type="character" w:customStyle="1" w:styleId="binding1">
    <w:name w:val="binding1"/>
    <w:basedOn w:val="DefaultParagraphFont"/>
    <w:uiPriority w:val="99"/>
    <w:rsid w:val="009848EB"/>
    <w:rPr>
      <w:rFonts w:cs="Times New Roman"/>
      <w:b/>
      <w:bCs/>
    </w:rPr>
  </w:style>
  <w:style w:type="paragraph" w:customStyle="1" w:styleId="11">
    <w:name w:val="Стиль1"/>
    <w:basedOn w:val="Normal"/>
    <w:uiPriority w:val="99"/>
    <w:rsid w:val="009848EB"/>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paragraph" w:styleId="TOC3">
    <w:name w:val="toc 3"/>
    <w:basedOn w:val="Normal"/>
    <w:next w:val="Normal"/>
    <w:uiPriority w:val="99"/>
    <w:semiHidden/>
    <w:rsid w:val="009848EB"/>
    <w:pPr>
      <w:tabs>
        <w:tab w:val="right" w:leader="dot" w:pos="9638"/>
      </w:tabs>
      <w:overflowPunct w:val="0"/>
      <w:autoSpaceDE w:val="0"/>
      <w:autoSpaceDN w:val="0"/>
      <w:adjustRightInd w:val="0"/>
      <w:spacing w:after="0" w:line="240" w:lineRule="auto"/>
      <w:ind w:left="560"/>
      <w:textAlignment w:val="baseline"/>
    </w:pPr>
    <w:rPr>
      <w:rFonts w:ascii="Times New Roman" w:eastAsia="Times New Roman" w:hAnsi="Times New Roman"/>
      <w:spacing w:val="20"/>
      <w:sz w:val="28"/>
      <w:szCs w:val="20"/>
      <w:lang w:eastAsia="ru-RU"/>
    </w:rPr>
  </w:style>
  <w:style w:type="paragraph" w:styleId="TOC9">
    <w:name w:val="toc 9"/>
    <w:basedOn w:val="Normal"/>
    <w:next w:val="Normal"/>
    <w:uiPriority w:val="99"/>
    <w:semiHidden/>
    <w:rsid w:val="009848EB"/>
    <w:pPr>
      <w:tabs>
        <w:tab w:val="right" w:leader="dot" w:pos="9638"/>
      </w:tabs>
      <w:overflowPunct w:val="0"/>
      <w:autoSpaceDE w:val="0"/>
      <w:autoSpaceDN w:val="0"/>
      <w:adjustRightInd w:val="0"/>
      <w:spacing w:after="0" w:line="240" w:lineRule="auto"/>
      <w:ind w:left="2240"/>
      <w:textAlignment w:val="baseline"/>
    </w:pPr>
    <w:rPr>
      <w:rFonts w:ascii="Times New Roman" w:eastAsia="Times New Roman" w:hAnsi="Times New Roman"/>
      <w:spacing w:val="20"/>
      <w:sz w:val="28"/>
      <w:szCs w:val="20"/>
      <w:lang w:eastAsia="ru-RU"/>
    </w:rPr>
  </w:style>
  <w:style w:type="character" w:styleId="CommentReference">
    <w:name w:val="annotation reference"/>
    <w:basedOn w:val="DefaultParagraphFont"/>
    <w:uiPriority w:val="99"/>
    <w:semiHidden/>
    <w:rsid w:val="009848EB"/>
    <w:rPr>
      <w:rFonts w:cs="Times New Roman"/>
      <w:sz w:val="16"/>
      <w:szCs w:val="16"/>
    </w:rPr>
  </w:style>
  <w:style w:type="paragraph" w:styleId="CommentText">
    <w:name w:val="annotation text"/>
    <w:basedOn w:val="Normal"/>
    <w:link w:val="CommentTextChar"/>
    <w:uiPriority w:val="99"/>
    <w:semiHidden/>
    <w:rsid w:val="009848EB"/>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9848EB"/>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9848EB"/>
    <w:rPr>
      <w:b/>
      <w:bCs/>
    </w:rPr>
  </w:style>
  <w:style w:type="character" w:customStyle="1" w:styleId="CommentSubjectChar">
    <w:name w:val="Comment Subject Char"/>
    <w:basedOn w:val="CommentTextChar"/>
    <w:link w:val="CommentSubject"/>
    <w:uiPriority w:val="99"/>
    <w:semiHidden/>
    <w:locked/>
    <w:rsid w:val="009848EB"/>
    <w:rPr>
      <w:b/>
      <w:bCs/>
    </w:rPr>
  </w:style>
  <w:style w:type="character" w:customStyle="1" w:styleId="a">
    <w:name w:val="Знак Знак"/>
    <w:aliases w:val="Знак Знак Знак1,Знак Знак Знак"/>
    <w:basedOn w:val="DefaultParagraphFont"/>
    <w:uiPriority w:val="99"/>
    <w:locked/>
    <w:rsid w:val="009848EB"/>
    <w:rPr>
      <w:rFonts w:cs="Times New Roman"/>
      <w:sz w:val="24"/>
      <w:szCs w:val="24"/>
      <w:lang w:val="ru-RU" w:eastAsia="ru-RU" w:bidi="ar-SA"/>
    </w:rPr>
  </w:style>
  <w:style w:type="paragraph" w:customStyle="1" w:styleId="12">
    <w:name w:val="Абзац списка1"/>
    <w:basedOn w:val="Normal"/>
    <w:uiPriority w:val="99"/>
    <w:rsid w:val="009848EB"/>
    <w:pPr>
      <w:ind w:left="720"/>
      <w:contextualSpacing/>
    </w:pPr>
    <w:rPr>
      <w:rFonts w:eastAsia="Times New Roman"/>
    </w:rPr>
  </w:style>
  <w:style w:type="paragraph" w:customStyle="1" w:styleId="13">
    <w:name w:val="Знак Знак Знак1 Знак Знак Знак Знак Знак Знак"/>
    <w:basedOn w:val="Normal"/>
    <w:uiPriority w:val="99"/>
    <w:rsid w:val="009848EB"/>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9848EB"/>
    <w:rPr>
      <w:rFonts w:cs="Times New Roman"/>
    </w:rPr>
  </w:style>
  <w:style w:type="character" w:styleId="PlaceholderText">
    <w:name w:val="Placeholder Text"/>
    <w:basedOn w:val="DefaultParagraphFont"/>
    <w:uiPriority w:val="99"/>
    <w:semiHidden/>
    <w:rsid w:val="009848EB"/>
    <w:rPr>
      <w:rFonts w:cs="Times New Roman"/>
      <w:color w:val="808080"/>
    </w:rPr>
  </w:style>
  <w:style w:type="character" w:styleId="Emphasis">
    <w:name w:val="Emphasis"/>
    <w:basedOn w:val="DefaultParagraphFont"/>
    <w:uiPriority w:val="99"/>
    <w:qFormat/>
    <w:rsid w:val="009848EB"/>
    <w:rPr>
      <w:rFonts w:cs="Times New Roman"/>
      <w:i/>
      <w:iCs/>
    </w:rPr>
  </w:style>
  <w:style w:type="paragraph" w:customStyle="1" w:styleId="14">
    <w:name w:val="Верхний колонтитул1"/>
    <w:basedOn w:val="Normal"/>
    <w:uiPriority w:val="99"/>
    <w:rsid w:val="009848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9848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9848E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9848EB"/>
    <w:rPr>
      <w:rFonts w:cs="Times New Roman"/>
    </w:rPr>
  </w:style>
  <w:style w:type="character" w:customStyle="1" w:styleId="a0">
    <w:name w:val="Основной текст_"/>
    <w:basedOn w:val="DefaultParagraphFont"/>
    <w:link w:val="3"/>
    <w:uiPriority w:val="99"/>
    <w:locked/>
    <w:rsid w:val="009848EB"/>
    <w:rPr>
      <w:rFonts w:ascii="Times New Roman" w:hAnsi="Times New Roman" w:cs="Times New Roman"/>
      <w:spacing w:val="2"/>
      <w:sz w:val="25"/>
      <w:szCs w:val="25"/>
      <w:shd w:val="clear" w:color="auto" w:fill="FFFFFF"/>
    </w:rPr>
  </w:style>
  <w:style w:type="paragraph" w:customStyle="1" w:styleId="3">
    <w:name w:val="Основной текст3"/>
    <w:basedOn w:val="Normal"/>
    <w:link w:val="a0"/>
    <w:uiPriority w:val="99"/>
    <w:rsid w:val="009848EB"/>
    <w:pPr>
      <w:widowControl w:val="0"/>
      <w:shd w:val="clear" w:color="auto" w:fill="FFFFFF"/>
      <w:spacing w:after="0" w:line="475" w:lineRule="exact"/>
      <w:jc w:val="both"/>
    </w:pPr>
    <w:rPr>
      <w:rFonts w:ascii="Times New Roman" w:eastAsia="Times New Roman" w:hAnsi="Times New Roman"/>
      <w:spacing w:val="2"/>
      <w:sz w:val="25"/>
      <w:szCs w:val="25"/>
    </w:rPr>
  </w:style>
  <w:style w:type="character" w:customStyle="1" w:styleId="5">
    <w:name w:val="Основной текст (5)_"/>
    <w:basedOn w:val="DefaultParagraphFont"/>
    <w:link w:val="50"/>
    <w:uiPriority w:val="99"/>
    <w:locked/>
    <w:rsid w:val="009848EB"/>
    <w:rPr>
      <w:rFonts w:ascii="Microsoft Sans Serif" w:eastAsia="Times New Roman" w:hAnsi="Microsoft Sans Serif" w:cs="Microsoft Sans Serif"/>
      <w:spacing w:val="6"/>
      <w:shd w:val="clear" w:color="auto" w:fill="FFFFFF"/>
    </w:rPr>
  </w:style>
  <w:style w:type="paragraph" w:customStyle="1" w:styleId="50">
    <w:name w:val="Основной текст (5)"/>
    <w:basedOn w:val="Normal"/>
    <w:link w:val="5"/>
    <w:uiPriority w:val="99"/>
    <w:rsid w:val="009848EB"/>
    <w:pPr>
      <w:widowControl w:val="0"/>
      <w:shd w:val="clear" w:color="auto" w:fill="FFFFFF"/>
      <w:spacing w:before="60" w:after="0" w:line="240" w:lineRule="atLeast"/>
    </w:pPr>
    <w:rPr>
      <w:rFonts w:ascii="Microsoft Sans Serif" w:hAnsi="Microsoft Sans Serif" w:cs="Microsoft Sans Serif"/>
      <w:spacing w:val="6"/>
    </w:rPr>
  </w:style>
  <w:style w:type="character" w:customStyle="1" w:styleId="4">
    <w:name w:val="Заголовок №4_"/>
    <w:basedOn w:val="DefaultParagraphFont"/>
    <w:link w:val="40"/>
    <w:uiPriority w:val="99"/>
    <w:locked/>
    <w:rsid w:val="009848EB"/>
    <w:rPr>
      <w:rFonts w:cs="Calibri"/>
      <w:b/>
      <w:bCs/>
      <w:i/>
      <w:iCs/>
      <w:spacing w:val="1"/>
      <w:shd w:val="clear" w:color="auto" w:fill="FFFFFF"/>
      <w:lang w:val="en-US"/>
    </w:rPr>
  </w:style>
  <w:style w:type="character" w:customStyle="1" w:styleId="6">
    <w:name w:val="Основной текст (6)_"/>
    <w:basedOn w:val="DefaultParagraphFont"/>
    <w:link w:val="60"/>
    <w:uiPriority w:val="99"/>
    <w:locked/>
    <w:rsid w:val="009848EB"/>
    <w:rPr>
      <w:rFonts w:ascii="Microsoft Sans Serif" w:eastAsia="Times New Roman" w:hAnsi="Microsoft Sans Serif" w:cs="Microsoft Sans Serif"/>
      <w:b/>
      <w:bCs/>
      <w:spacing w:val="1"/>
      <w:sz w:val="17"/>
      <w:szCs w:val="17"/>
      <w:shd w:val="clear" w:color="auto" w:fill="FFFFFF"/>
    </w:rPr>
  </w:style>
  <w:style w:type="character" w:customStyle="1" w:styleId="6Calibri">
    <w:name w:val="Основной текст (6) + Calibri"/>
    <w:aliases w:val="12 pt,Курсив,Интервал 0 pt"/>
    <w:basedOn w:val="6"/>
    <w:uiPriority w:val="99"/>
    <w:rsid w:val="009848EB"/>
    <w:rPr>
      <w:rFonts w:ascii="Calibri" w:hAnsi="Calibri" w:cs="Calibri"/>
      <w:i/>
      <w:iCs/>
      <w:color w:val="000000"/>
      <w:spacing w:val="-6"/>
      <w:w w:val="100"/>
      <w:position w:val="0"/>
      <w:sz w:val="24"/>
      <w:szCs w:val="24"/>
      <w:lang w:val="ru-RU"/>
    </w:rPr>
  </w:style>
  <w:style w:type="character" w:customStyle="1" w:styleId="611pt">
    <w:name w:val="Основной текст (6) + 11 pt"/>
    <w:aliases w:val="Не полужирный,Интервал 0 pt1"/>
    <w:basedOn w:val="6"/>
    <w:uiPriority w:val="99"/>
    <w:rsid w:val="009848EB"/>
    <w:rPr>
      <w:color w:val="000000"/>
      <w:spacing w:val="0"/>
      <w:w w:val="100"/>
      <w:position w:val="0"/>
      <w:sz w:val="22"/>
      <w:szCs w:val="22"/>
    </w:rPr>
  </w:style>
  <w:style w:type="paragraph" w:customStyle="1" w:styleId="40">
    <w:name w:val="Заголовок №4"/>
    <w:basedOn w:val="Normal"/>
    <w:link w:val="4"/>
    <w:uiPriority w:val="99"/>
    <w:rsid w:val="009848EB"/>
    <w:pPr>
      <w:widowControl w:val="0"/>
      <w:shd w:val="clear" w:color="auto" w:fill="FFFFFF"/>
      <w:spacing w:before="720" w:after="360" w:line="240" w:lineRule="atLeast"/>
      <w:jc w:val="center"/>
      <w:outlineLvl w:val="3"/>
    </w:pPr>
    <w:rPr>
      <w:rFonts w:cs="Calibri"/>
      <w:b/>
      <w:bCs/>
      <w:i/>
      <w:iCs/>
      <w:spacing w:val="1"/>
      <w:lang w:val="en-US"/>
    </w:rPr>
  </w:style>
  <w:style w:type="paragraph" w:customStyle="1" w:styleId="60">
    <w:name w:val="Основной текст (6)"/>
    <w:basedOn w:val="Normal"/>
    <w:link w:val="6"/>
    <w:uiPriority w:val="99"/>
    <w:rsid w:val="009848EB"/>
    <w:pPr>
      <w:widowControl w:val="0"/>
      <w:shd w:val="clear" w:color="auto" w:fill="FFFFFF"/>
      <w:spacing w:before="360" w:after="360" w:line="240" w:lineRule="atLeast"/>
      <w:jc w:val="both"/>
    </w:pPr>
    <w:rPr>
      <w:rFonts w:ascii="Microsoft Sans Serif" w:hAnsi="Microsoft Sans Serif" w:cs="Microsoft Sans Serif"/>
      <w:b/>
      <w:bCs/>
      <w:spacing w:val="1"/>
      <w:sz w:val="17"/>
      <w:szCs w:val="17"/>
    </w:rPr>
  </w:style>
  <w:style w:type="paragraph" w:customStyle="1" w:styleId="a1">
    <w:name w:val="Повестка"/>
    <w:basedOn w:val="Normal"/>
    <w:uiPriority w:val="99"/>
    <w:rsid w:val="009848EB"/>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9848EB"/>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5">
    <w:name w:val="Заголовок №1_"/>
    <w:link w:val="1"/>
    <w:uiPriority w:val="99"/>
    <w:locked/>
    <w:rsid w:val="009848EB"/>
    <w:rPr>
      <w:spacing w:val="8"/>
      <w:sz w:val="24"/>
      <w:shd w:val="clear" w:color="auto" w:fill="FFFFFF"/>
    </w:rPr>
  </w:style>
  <w:style w:type="paragraph" w:customStyle="1" w:styleId="1">
    <w:name w:val="Заголовок №1"/>
    <w:basedOn w:val="Normal"/>
    <w:link w:val="15"/>
    <w:uiPriority w:val="99"/>
    <w:rsid w:val="009848EB"/>
    <w:pPr>
      <w:numPr>
        <w:numId w:val="10"/>
      </w:numPr>
      <w:shd w:val="clear" w:color="auto" w:fill="FFFFFF"/>
      <w:tabs>
        <w:tab w:val="clear" w:pos="360"/>
      </w:tabs>
      <w:spacing w:after="420" w:line="240" w:lineRule="atLeast"/>
      <w:outlineLvl w:val="0"/>
    </w:pPr>
    <w:rPr>
      <w:spacing w:val="8"/>
      <w:sz w:val="24"/>
      <w:szCs w:val="24"/>
      <w:lang w:eastAsia="ru-RU"/>
    </w:rPr>
  </w:style>
  <w:style w:type="character" w:customStyle="1" w:styleId="20">
    <w:name w:val="Основной текст (2)_"/>
    <w:link w:val="22"/>
    <w:uiPriority w:val="99"/>
    <w:locked/>
    <w:rsid w:val="009848EB"/>
    <w:rPr>
      <w:i/>
      <w:noProof/>
      <w:sz w:val="45"/>
      <w:shd w:val="clear" w:color="auto" w:fill="FFFFFF"/>
    </w:rPr>
  </w:style>
  <w:style w:type="paragraph" w:customStyle="1" w:styleId="22">
    <w:name w:val="Основной текст (2)"/>
    <w:basedOn w:val="Normal"/>
    <w:link w:val="20"/>
    <w:uiPriority w:val="99"/>
    <w:rsid w:val="009848EB"/>
    <w:pPr>
      <w:shd w:val="clear" w:color="auto" w:fill="FFFFFF"/>
      <w:spacing w:after="0" w:line="240" w:lineRule="atLeast"/>
    </w:pPr>
    <w:rPr>
      <w:i/>
      <w:iCs/>
      <w:noProof/>
      <w:sz w:val="45"/>
      <w:szCs w:val="45"/>
      <w:lang w:eastAsia="ru-RU"/>
    </w:rPr>
  </w:style>
  <w:style w:type="character" w:customStyle="1" w:styleId="5Arial">
    <w:name w:val="Основной текст (5) + Arial"/>
    <w:aliases w:val="9,5 pt"/>
    <w:uiPriority w:val="99"/>
    <w:rsid w:val="009848EB"/>
    <w:rPr>
      <w:rFonts w:ascii="Arial" w:hAnsi="Arial"/>
      <w:spacing w:val="7"/>
      <w:sz w:val="18"/>
    </w:rPr>
  </w:style>
  <w:style w:type="character" w:customStyle="1" w:styleId="41">
    <w:name w:val="Основной текст (4)_"/>
    <w:link w:val="42"/>
    <w:uiPriority w:val="99"/>
    <w:locked/>
    <w:rsid w:val="009848EB"/>
    <w:rPr>
      <w:rFonts w:ascii="Arial" w:hAnsi="Arial"/>
      <w:noProof/>
      <w:spacing w:val="7"/>
      <w:sz w:val="18"/>
      <w:shd w:val="clear" w:color="auto" w:fill="FFFFFF"/>
    </w:rPr>
  </w:style>
  <w:style w:type="paragraph" w:customStyle="1" w:styleId="42">
    <w:name w:val="Основной текст (4)"/>
    <w:basedOn w:val="Normal"/>
    <w:link w:val="41"/>
    <w:uiPriority w:val="99"/>
    <w:rsid w:val="009848EB"/>
    <w:pPr>
      <w:shd w:val="clear" w:color="auto" w:fill="FFFFFF"/>
      <w:spacing w:after="0" w:line="240" w:lineRule="atLeast"/>
    </w:pPr>
    <w:rPr>
      <w:rFonts w:ascii="Arial" w:hAnsi="Arial"/>
      <w:noProof/>
      <w:spacing w:val="7"/>
      <w:sz w:val="18"/>
      <w:szCs w:val="18"/>
      <w:lang w:eastAsia="ru-RU"/>
    </w:rPr>
  </w:style>
  <w:style w:type="paragraph" w:customStyle="1" w:styleId="16">
    <w:name w:val="Знак1"/>
    <w:basedOn w:val="Normal"/>
    <w:uiPriority w:val="99"/>
    <w:rsid w:val="009848EB"/>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9848EB"/>
    <w:rPr>
      <w:rFonts w:eastAsia="Times New Roman"/>
    </w:rPr>
  </w:style>
  <w:style w:type="paragraph" w:customStyle="1" w:styleId="ConsTitle">
    <w:name w:val="ConsTitle"/>
    <w:uiPriority w:val="99"/>
    <w:rsid w:val="009848EB"/>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477F13"/>
    <w:rPr>
      <w:rFonts w:cs="Times New Roman"/>
    </w:rPr>
  </w:style>
</w:styles>
</file>

<file path=word/webSettings.xml><?xml version="1.0" encoding="utf-8"?>
<w:webSettings xmlns:r="http://schemas.openxmlformats.org/officeDocument/2006/relationships" xmlns:w="http://schemas.openxmlformats.org/wordprocessingml/2006/main">
  <w:divs>
    <w:div w:id="7589072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raksana@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library.ru/author_info.asp?isold=1" TargetMode="External"/><Relationship Id="rId4" Type="http://schemas.openxmlformats.org/officeDocument/2006/relationships/webSettings" Target="webSettings.xml"/><Relationship Id="rId9" Type="http://schemas.openxmlformats.org/officeDocument/2006/relationships/hyperlink" Target="mailto:lraksana@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13</Pages>
  <Words>4253</Words>
  <Characters>24246</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24</cp:revision>
  <cp:lastPrinted>2016-01-21T17:05:00Z</cp:lastPrinted>
  <dcterms:created xsi:type="dcterms:W3CDTF">2016-01-20T07:16:00Z</dcterms:created>
  <dcterms:modified xsi:type="dcterms:W3CDTF">2016-02-16T05:55:00Z</dcterms:modified>
</cp:coreProperties>
</file>