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6191C" w:rsidRPr="004C02FE" w:rsidTr="00AB444E">
        <w:tc>
          <w:tcPr>
            <w:tcW w:w="4643" w:type="dxa"/>
          </w:tcPr>
          <w:p w:rsidR="00D6191C" w:rsidRPr="004C02FE" w:rsidRDefault="00D6191C" w:rsidP="004C02FE">
            <w:pPr>
              <w:rPr>
                <w:sz w:val="20"/>
                <w:szCs w:val="20"/>
              </w:rPr>
            </w:pPr>
            <w:r w:rsidRPr="004C02FE">
              <w:rPr>
                <w:sz w:val="20"/>
                <w:szCs w:val="20"/>
              </w:rPr>
              <w:t>УДК 630*46</w:t>
            </w:r>
          </w:p>
          <w:p w:rsidR="00D6191C" w:rsidRPr="004C02FE" w:rsidRDefault="00D6191C" w:rsidP="004C02FE">
            <w:pPr>
              <w:rPr>
                <w:b/>
                <w:sz w:val="20"/>
                <w:szCs w:val="20"/>
              </w:rPr>
            </w:pPr>
          </w:p>
          <w:p w:rsidR="00D6191C" w:rsidRPr="004C02FE" w:rsidRDefault="00D6191C" w:rsidP="004C02FE">
            <w:pPr>
              <w:rPr>
                <w:sz w:val="20"/>
                <w:szCs w:val="20"/>
              </w:rPr>
            </w:pPr>
            <w:r w:rsidRPr="004C02FE">
              <w:rPr>
                <w:sz w:val="20"/>
                <w:szCs w:val="20"/>
              </w:rPr>
              <w:t>05.00.00 Технические науки</w:t>
            </w:r>
          </w:p>
          <w:p w:rsidR="00D6191C" w:rsidRPr="004C02FE" w:rsidRDefault="00D6191C" w:rsidP="004C02FE">
            <w:pPr>
              <w:rPr>
                <w:b/>
                <w:sz w:val="20"/>
                <w:szCs w:val="20"/>
              </w:rPr>
            </w:pPr>
          </w:p>
          <w:p w:rsidR="00D6191C" w:rsidRPr="004C02FE" w:rsidRDefault="00D6191C" w:rsidP="004C02FE">
            <w:pPr>
              <w:rPr>
                <w:b/>
                <w:sz w:val="20"/>
                <w:szCs w:val="20"/>
              </w:rPr>
            </w:pPr>
            <w:r w:rsidRPr="004C02FE">
              <w:rPr>
                <w:b/>
                <w:sz w:val="20"/>
                <w:szCs w:val="20"/>
              </w:rPr>
              <w:t>ТЕХНОЛОГИЧЕСКИЕ МЕРОПРИЯТИЯ ПО СНИЖЕНИЮ ТЕХНОГ</w:t>
            </w:r>
            <w:bookmarkStart w:id="0" w:name="_GoBack"/>
            <w:bookmarkEnd w:id="0"/>
            <w:r w:rsidRPr="004C02FE">
              <w:rPr>
                <w:b/>
                <w:sz w:val="20"/>
                <w:szCs w:val="20"/>
              </w:rPr>
              <w:t>ЕННОЙ НАГРУЗКИ НА ОКРУЖАЮЩУЮ СРЕДУ ПРИ ЛЕСОЗАГОТОВИТЕЛЬНОМ ПРОЦЕССЕ</w:t>
            </w:r>
          </w:p>
          <w:p w:rsidR="00D6191C" w:rsidRPr="00CA1999" w:rsidRDefault="00D6191C" w:rsidP="004C02FE">
            <w:pPr>
              <w:rPr>
                <w:sz w:val="20"/>
                <w:szCs w:val="20"/>
                <w:lang w:val="en-US"/>
              </w:rPr>
            </w:pPr>
          </w:p>
          <w:p w:rsidR="00D6191C" w:rsidRPr="004C02FE" w:rsidRDefault="00D6191C" w:rsidP="004C02FE">
            <w:pPr>
              <w:rPr>
                <w:sz w:val="20"/>
                <w:szCs w:val="20"/>
              </w:rPr>
            </w:pPr>
            <w:r w:rsidRPr="004C02FE">
              <w:rPr>
                <w:sz w:val="20"/>
                <w:szCs w:val="20"/>
              </w:rPr>
              <w:t>Рубинская Анастасия Владиславовна</w:t>
            </w:r>
          </w:p>
          <w:p w:rsidR="00D6191C" w:rsidRPr="004C02FE" w:rsidRDefault="00D6191C" w:rsidP="004C02FE">
            <w:pPr>
              <w:rPr>
                <w:sz w:val="20"/>
                <w:szCs w:val="20"/>
              </w:rPr>
            </w:pPr>
            <w:r w:rsidRPr="004C02FE">
              <w:rPr>
                <w:sz w:val="20"/>
                <w:szCs w:val="20"/>
              </w:rPr>
              <w:t>к.т.н., доцент</w:t>
            </w:r>
          </w:p>
          <w:p w:rsidR="00D6191C" w:rsidRPr="004C02FE" w:rsidRDefault="00D6191C" w:rsidP="004C02FE">
            <w:pPr>
              <w:rPr>
                <w:sz w:val="20"/>
                <w:szCs w:val="20"/>
              </w:rPr>
            </w:pPr>
            <w:r w:rsidRPr="004C02FE">
              <w:rPr>
                <w:sz w:val="20"/>
                <w:szCs w:val="20"/>
              </w:rPr>
              <w:t xml:space="preserve">РИНЦ </w:t>
            </w:r>
            <w:r w:rsidRPr="004C02FE">
              <w:rPr>
                <w:sz w:val="20"/>
                <w:szCs w:val="20"/>
                <w:lang w:val="en-US"/>
              </w:rPr>
              <w:t>SPIN</w:t>
            </w:r>
            <w:r w:rsidRPr="004C02FE">
              <w:rPr>
                <w:sz w:val="20"/>
                <w:szCs w:val="20"/>
              </w:rPr>
              <w:t>-код: 9727-0943</w:t>
            </w:r>
          </w:p>
          <w:p w:rsidR="00D6191C" w:rsidRPr="004C02FE" w:rsidRDefault="00D6191C" w:rsidP="004C02FE">
            <w:pPr>
              <w:rPr>
                <w:i/>
                <w:sz w:val="20"/>
                <w:szCs w:val="20"/>
              </w:rPr>
            </w:pPr>
            <w:hyperlink r:id="rId7" w:history="1">
              <w:r w:rsidRPr="004C02FE">
                <w:rPr>
                  <w:rStyle w:val="Hyperlink"/>
                  <w:i/>
                  <w:sz w:val="20"/>
                  <w:szCs w:val="20"/>
                  <w:lang w:val="en-US"/>
                </w:rPr>
                <w:t>rubinav</w:t>
              </w:r>
              <w:r w:rsidRPr="004C02FE">
                <w:rPr>
                  <w:rStyle w:val="Hyperlink"/>
                  <w:i/>
                  <w:sz w:val="20"/>
                  <w:szCs w:val="20"/>
                </w:rPr>
                <w:t>1@</w:t>
              </w:r>
              <w:r w:rsidRPr="004C02FE">
                <w:rPr>
                  <w:rStyle w:val="Hyperlink"/>
                  <w:i/>
                  <w:sz w:val="20"/>
                  <w:szCs w:val="20"/>
                  <w:lang w:val="en-US"/>
                </w:rPr>
                <w:t>mail</w:t>
              </w:r>
              <w:r w:rsidRPr="004C02FE">
                <w:rPr>
                  <w:rStyle w:val="Hyperlink"/>
                  <w:i/>
                  <w:sz w:val="20"/>
                  <w:szCs w:val="20"/>
                </w:rPr>
                <w:t>.</w:t>
              </w:r>
              <w:r w:rsidRPr="004C02FE">
                <w:rPr>
                  <w:rStyle w:val="Hyperlink"/>
                  <w:i/>
                  <w:sz w:val="20"/>
                  <w:szCs w:val="20"/>
                  <w:lang w:val="en-US"/>
                </w:rPr>
                <w:t>ru</w:t>
              </w:r>
            </w:hyperlink>
          </w:p>
          <w:p w:rsidR="00D6191C" w:rsidRPr="004C02FE" w:rsidRDefault="00D6191C" w:rsidP="004C02FE">
            <w:pPr>
              <w:rPr>
                <w:sz w:val="20"/>
                <w:szCs w:val="20"/>
              </w:rPr>
            </w:pPr>
          </w:p>
          <w:p w:rsidR="00D6191C" w:rsidRPr="004C02FE" w:rsidRDefault="00D6191C" w:rsidP="004C02FE">
            <w:pPr>
              <w:rPr>
                <w:sz w:val="20"/>
                <w:szCs w:val="20"/>
              </w:rPr>
            </w:pPr>
            <w:r w:rsidRPr="004C02FE">
              <w:rPr>
                <w:sz w:val="20"/>
                <w:szCs w:val="20"/>
              </w:rPr>
              <w:t>Мохирев Александр Петрович</w:t>
            </w:r>
          </w:p>
          <w:p w:rsidR="00D6191C" w:rsidRPr="004C02FE" w:rsidRDefault="00D6191C" w:rsidP="004C02FE">
            <w:pPr>
              <w:rPr>
                <w:sz w:val="20"/>
                <w:szCs w:val="20"/>
              </w:rPr>
            </w:pPr>
            <w:r w:rsidRPr="004C02FE">
              <w:rPr>
                <w:sz w:val="20"/>
                <w:szCs w:val="20"/>
              </w:rPr>
              <w:t>к.т.н., доцент</w:t>
            </w:r>
          </w:p>
          <w:p w:rsidR="00D6191C" w:rsidRPr="004C02FE" w:rsidRDefault="00D6191C" w:rsidP="004C02FE">
            <w:pPr>
              <w:rPr>
                <w:sz w:val="20"/>
                <w:szCs w:val="20"/>
              </w:rPr>
            </w:pPr>
            <w:r w:rsidRPr="004C02FE">
              <w:rPr>
                <w:sz w:val="20"/>
                <w:szCs w:val="20"/>
              </w:rPr>
              <w:t xml:space="preserve">РИНЦ </w:t>
            </w:r>
            <w:r w:rsidRPr="004C02FE">
              <w:rPr>
                <w:sz w:val="20"/>
                <w:szCs w:val="20"/>
                <w:lang w:val="en-US"/>
              </w:rPr>
              <w:t>SPIN</w:t>
            </w:r>
            <w:r w:rsidRPr="004C02FE">
              <w:rPr>
                <w:sz w:val="20"/>
                <w:szCs w:val="20"/>
              </w:rPr>
              <w:t>-код: 9036-6828</w:t>
            </w:r>
          </w:p>
          <w:p w:rsidR="00D6191C" w:rsidRPr="004C02FE" w:rsidRDefault="00D6191C" w:rsidP="004C02FE">
            <w:pPr>
              <w:rPr>
                <w:i/>
                <w:sz w:val="20"/>
                <w:szCs w:val="20"/>
              </w:rPr>
            </w:pPr>
            <w:r w:rsidRPr="004C02FE">
              <w:rPr>
                <w:i/>
                <w:sz w:val="20"/>
                <w:szCs w:val="20"/>
              </w:rPr>
              <w:t xml:space="preserve">Сибирский государственный технологический университет Лесосибирский филиал, Россия, 662543, Красноярский край, г. Лесосибирск, ул. Победы, 29, </w:t>
            </w:r>
            <w:hyperlink r:id="rId8" w:history="1">
              <w:r w:rsidRPr="004C02FE">
                <w:rPr>
                  <w:rStyle w:val="Hyperlink"/>
                  <w:i/>
                  <w:sz w:val="20"/>
                  <w:szCs w:val="20"/>
                  <w:lang w:val="en-US"/>
                </w:rPr>
                <w:t>ale</w:t>
              </w:r>
              <w:r w:rsidRPr="004C02FE">
                <w:rPr>
                  <w:rStyle w:val="Hyperlink"/>
                  <w:i/>
                  <w:sz w:val="20"/>
                  <w:szCs w:val="20"/>
                </w:rPr>
                <w:t>-</w:t>
              </w:r>
              <w:r w:rsidRPr="004C02FE">
                <w:rPr>
                  <w:rStyle w:val="Hyperlink"/>
                  <w:i/>
                  <w:sz w:val="20"/>
                  <w:szCs w:val="20"/>
                  <w:lang w:val="en-US"/>
                </w:rPr>
                <w:t>mokhirev</w:t>
              </w:r>
              <w:r w:rsidRPr="004C02FE">
                <w:rPr>
                  <w:rStyle w:val="Hyperlink"/>
                  <w:i/>
                  <w:sz w:val="20"/>
                  <w:szCs w:val="20"/>
                </w:rPr>
                <w:t>@</w:t>
              </w:r>
              <w:r w:rsidRPr="004C02FE">
                <w:rPr>
                  <w:rStyle w:val="Hyperlink"/>
                  <w:i/>
                  <w:sz w:val="20"/>
                  <w:szCs w:val="20"/>
                  <w:lang w:val="en-US"/>
                </w:rPr>
                <w:t>yandex</w:t>
              </w:r>
              <w:r w:rsidRPr="004C02FE">
                <w:rPr>
                  <w:rStyle w:val="Hyperlink"/>
                  <w:i/>
                  <w:sz w:val="20"/>
                  <w:szCs w:val="20"/>
                </w:rPr>
                <w:t>.</w:t>
              </w:r>
              <w:r w:rsidRPr="004C02FE">
                <w:rPr>
                  <w:rStyle w:val="Hyperlink"/>
                  <w:i/>
                  <w:sz w:val="20"/>
                  <w:szCs w:val="20"/>
                  <w:lang w:val="en-US"/>
                </w:rPr>
                <w:t>ru</w:t>
              </w:r>
            </w:hyperlink>
          </w:p>
          <w:p w:rsidR="00D6191C" w:rsidRPr="004C02FE" w:rsidRDefault="00D6191C" w:rsidP="004C02FE">
            <w:pPr>
              <w:rPr>
                <w:sz w:val="20"/>
                <w:szCs w:val="20"/>
              </w:rPr>
            </w:pPr>
          </w:p>
          <w:p w:rsidR="00D6191C" w:rsidRPr="004C02FE" w:rsidRDefault="00D6191C" w:rsidP="004C02FE">
            <w:pPr>
              <w:rPr>
                <w:sz w:val="20"/>
                <w:szCs w:val="20"/>
              </w:rPr>
            </w:pPr>
            <w:r w:rsidRPr="004C02FE">
              <w:rPr>
                <w:sz w:val="20"/>
                <w:szCs w:val="20"/>
              </w:rPr>
              <w:t>Городецкая Наталья Викторовна</w:t>
            </w:r>
          </w:p>
          <w:p w:rsidR="00D6191C" w:rsidRPr="004C02FE" w:rsidRDefault="00D6191C" w:rsidP="004C02FE">
            <w:pPr>
              <w:rPr>
                <w:sz w:val="20"/>
                <w:szCs w:val="20"/>
              </w:rPr>
            </w:pPr>
            <w:r w:rsidRPr="004C02FE">
              <w:rPr>
                <w:sz w:val="20"/>
                <w:szCs w:val="20"/>
              </w:rPr>
              <w:t>инженер лесного отдела</w:t>
            </w:r>
          </w:p>
          <w:p w:rsidR="00D6191C" w:rsidRPr="004C02FE" w:rsidRDefault="00D6191C" w:rsidP="004C02FE">
            <w:pPr>
              <w:rPr>
                <w:sz w:val="20"/>
                <w:szCs w:val="20"/>
              </w:rPr>
            </w:pPr>
            <w:r w:rsidRPr="004C02FE">
              <w:rPr>
                <w:sz w:val="20"/>
                <w:szCs w:val="20"/>
              </w:rPr>
              <w:t xml:space="preserve"> </w:t>
            </w:r>
            <w:r w:rsidRPr="004C02FE">
              <w:rPr>
                <w:i/>
                <w:sz w:val="20"/>
                <w:szCs w:val="20"/>
              </w:rPr>
              <w:t xml:space="preserve">ЗАО «Новоенисейский ЛХК», Россия, 662546, Красноярский край, г. Лесосибирск, ул. 40 лет Октября, 1 </w:t>
            </w:r>
            <w:hyperlink r:id="rId9" w:history="1">
              <w:r w:rsidRPr="004C02FE">
                <w:rPr>
                  <w:rStyle w:val="Hyperlink"/>
                  <w:i/>
                  <w:color w:val="0077CC"/>
                  <w:sz w:val="20"/>
                  <w:szCs w:val="20"/>
                  <w:shd w:val="clear" w:color="auto" w:fill="FFFFFF"/>
                </w:rPr>
                <w:t>ignat7279@mail.ru</w:t>
              </w:r>
            </w:hyperlink>
          </w:p>
          <w:p w:rsidR="00D6191C" w:rsidRPr="004C02FE" w:rsidRDefault="00D6191C" w:rsidP="004C02FE">
            <w:pPr>
              <w:rPr>
                <w:sz w:val="20"/>
                <w:szCs w:val="20"/>
              </w:rPr>
            </w:pPr>
          </w:p>
          <w:p w:rsidR="00D6191C" w:rsidRPr="004C02FE" w:rsidRDefault="00D6191C" w:rsidP="004C02FE">
            <w:pPr>
              <w:rPr>
                <w:sz w:val="20"/>
                <w:szCs w:val="20"/>
              </w:rPr>
            </w:pPr>
            <w:r w:rsidRPr="004C02FE">
              <w:rPr>
                <w:sz w:val="20"/>
                <w:szCs w:val="20"/>
              </w:rPr>
              <w:t xml:space="preserve">Кузьмик Наталья Сергеевна </w:t>
            </w:r>
          </w:p>
          <w:p w:rsidR="00D6191C" w:rsidRPr="004C02FE" w:rsidRDefault="00D6191C" w:rsidP="004C02FE">
            <w:pPr>
              <w:rPr>
                <w:b/>
                <w:sz w:val="20"/>
                <w:szCs w:val="20"/>
              </w:rPr>
            </w:pPr>
            <w:r w:rsidRPr="004C02FE">
              <w:rPr>
                <w:sz w:val="20"/>
                <w:szCs w:val="20"/>
              </w:rPr>
              <w:t xml:space="preserve">к. с.-х. н., научный сотрудник лаборатории таксации и лесопользования, </w:t>
            </w:r>
            <w:r w:rsidRPr="004C02FE">
              <w:rPr>
                <w:i/>
                <w:sz w:val="20"/>
                <w:szCs w:val="20"/>
              </w:rPr>
              <w:t xml:space="preserve">ФГБУН Институт леса им. В. Н. Сукачева СО РАН, 660036, Красноярск, Академгородок, 50, строение 28, </w:t>
            </w:r>
            <w:hyperlink r:id="rId10" w:history="1">
              <w:r w:rsidRPr="004C02FE">
                <w:rPr>
                  <w:rStyle w:val="Hyperlink"/>
                  <w:i/>
                  <w:sz w:val="20"/>
                  <w:szCs w:val="20"/>
                </w:rPr>
                <w:t>natalia_5791@mail.ru</w:t>
              </w:r>
            </w:hyperlink>
          </w:p>
          <w:p w:rsidR="00D6191C" w:rsidRPr="004C02FE" w:rsidRDefault="00D6191C" w:rsidP="004C02FE">
            <w:pPr>
              <w:rPr>
                <w:sz w:val="20"/>
                <w:szCs w:val="20"/>
              </w:rPr>
            </w:pPr>
          </w:p>
          <w:p w:rsidR="00D6191C" w:rsidRPr="004C02FE" w:rsidRDefault="00D6191C" w:rsidP="004C02FE">
            <w:pPr>
              <w:shd w:val="clear" w:color="auto" w:fill="FFFFFF"/>
              <w:rPr>
                <w:color w:val="000000"/>
                <w:spacing w:val="-3"/>
                <w:sz w:val="20"/>
                <w:szCs w:val="20"/>
              </w:rPr>
            </w:pPr>
            <w:r w:rsidRPr="004C02FE">
              <w:rPr>
                <w:sz w:val="20"/>
                <w:szCs w:val="20"/>
              </w:rPr>
              <w:t xml:space="preserve">Влияние на почву лесозаготовительными машинами заключается в уплотнении, деформации, минерализации почвы, изменении ее структуры, биологических, водно-физических и химических свойств. Степень негативного влияния техники на почвы зависит от конструкции и систем машин, применяемых технологий заготовки древесины, климатических, лесорастительных и других факторов. </w:t>
            </w:r>
            <w:r w:rsidRPr="004C02FE">
              <w:rPr>
                <w:color w:val="000000"/>
                <w:spacing w:val="-3"/>
                <w:sz w:val="20"/>
                <w:szCs w:val="20"/>
              </w:rPr>
              <w:t>Под действием массы трелевочных тракторов нарушаются водно-физические свойства почвы, происходит усиление поверхностного стока, приводящего к эрозии почв.</w:t>
            </w:r>
          </w:p>
          <w:p w:rsidR="00D6191C" w:rsidRPr="004C02FE" w:rsidRDefault="00D6191C" w:rsidP="004C02FE">
            <w:pPr>
              <w:rPr>
                <w:sz w:val="20"/>
                <w:szCs w:val="20"/>
              </w:rPr>
            </w:pPr>
            <w:r w:rsidRPr="004C02FE">
              <w:rPr>
                <w:sz w:val="20"/>
                <w:szCs w:val="20"/>
              </w:rPr>
              <w:t xml:space="preserve">Приводится комплексная оценка воздействия лесозаготовительного процесса на окружающую среду, и предлагаются мероприятия по снижению техногенной нагрузки на почву, водные объекты. </w:t>
            </w:r>
          </w:p>
          <w:p w:rsidR="00D6191C" w:rsidRPr="00CA1999" w:rsidRDefault="00D6191C" w:rsidP="004C02FE">
            <w:pPr>
              <w:rPr>
                <w:sz w:val="20"/>
                <w:szCs w:val="20"/>
              </w:rPr>
            </w:pPr>
            <w:r w:rsidRPr="004C02FE">
              <w:rPr>
                <w:color w:val="000000"/>
                <w:sz w:val="20"/>
                <w:szCs w:val="20"/>
              </w:rPr>
              <w:t xml:space="preserve">Определено годовое количество выбросов в атмосферу от сжигания топлива двигателями лесозаготовительной техники, </w:t>
            </w:r>
            <w:r w:rsidRPr="004C02FE">
              <w:rPr>
                <w:sz w:val="20"/>
                <w:szCs w:val="20"/>
              </w:rPr>
              <w:t>характеристика валовых выбросов загрязняющих веществ в атмосферу после очистки газонейтрализаторами. Выполнен расчет выбросов загрязняющих веществ автомобилями при транспортировке древесины в про</w:t>
            </w:r>
            <w:r>
              <w:rPr>
                <w:sz w:val="20"/>
                <w:szCs w:val="20"/>
              </w:rPr>
              <w:t>цессе проведения сплошных рубок</w:t>
            </w:r>
          </w:p>
          <w:p w:rsidR="00D6191C" w:rsidRPr="004C02FE" w:rsidRDefault="00D6191C" w:rsidP="004C02FE">
            <w:pPr>
              <w:rPr>
                <w:sz w:val="20"/>
                <w:szCs w:val="20"/>
              </w:rPr>
            </w:pPr>
          </w:p>
          <w:p w:rsidR="00D6191C" w:rsidRPr="004C02FE" w:rsidRDefault="00D6191C" w:rsidP="004C02FE">
            <w:pPr>
              <w:rPr>
                <w:b/>
                <w:sz w:val="20"/>
                <w:szCs w:val="20"/>
              </w:rPr>
            </w:pPr>
            <w:r w:rsidRPr="004C02FE">
              <w:rPr>
                <w:sz w:val="20"/>
                <w:szCs w:val="20"/>
              </w:rPr>
              <w:t>Ключевые слова: ЛЕСОЗАГОТОВИТЕЛЬНЫЙ ПРОЦЕСС, ЛЕСНЫЕ ПОЧВОГРУНТЫ, МИНЕРАЛИЗАЦИЯ ПОЧВЫ, РАСЧЕТ ВЫБРОСОВ ЗАГРЯЗНЯЮЩИХ ВЕЩЕСТВ</w:t>
            </w:r>
          </w:p>
        </w:tc>
        <w:tc>
          <w:tcPr>
            <w:tcW w:w="4643" w:type="dxa"/>
          </w:tcPr>
          <w:p w:rsidR="00D6191C" w:rsidRPr="004C02FE" w:rsidRDefault="00D6191C" w:rsidP="004C02FE">
            <w:pPr>
              <w:rPr>
                <w:sz w:val="20"/>
                <w:szCs w:val="20"/>
                <w:lang w:val="en-US"/>
              </w:rPr>
            </w:pPr>
            <w:r w:rsidRPr="004C02FE">
              <w:rPr>
                <w:sz w:val="20"/>
                <w:szCs w:val="20"/>
                <w:lang w:val="en-US"/>
              </w:rPr>
              <w:t>UDC 630*46</w:t>
            </w:r>
          </w:p>
          <w:p w:rsidR="00D6191C" w:rsidRPr="004C02FE" w:rsidRDefault="00D6191C" w:rsidP="004C02FE">
            <w:pPr>
              <w:rPr>
                <w:sz w:val="20"/>
                <w:szCs w:val="20"/>
                <w:lang w:val="en-US"/>
              </w:rPr>
            </w:pPr>
          </w:p>
          <w:p w:rsidR="00D6191C" w:rsidRPr="004C02FE" w:rsidRDefault="00D6191C" w:rsidP="004C02FE">
            <w:pPr>
              <w:rPr>
                <w:sz w:val="20"/>
                <w:szCs w:val="20"/>
                <w:lang w:val="en-US"/>
              </w:rPr>
            </w:pPr>
            <w:r w:rsidRPr="004C02FE">
              <w:rPr>
                <w:sz w:val="20"/>
                <w:szCs w:val="20"/>
                <w:lang w:val="en-US"/>
              </w:rPr>
              <w:t>Technical science</w:t>
            </w:r>
          </w:p>
          <w:p w:rsidR="00D6191C" w:rsidRPr="004C02FE" w:rsidRDefault="00D6191C" w:rsidP="004C02FE">
            <w:pPr>
              <w:rPr>
                <w:sz w:val="20"/>
                <w:szCs w:val="20"/>
                <w:lang w:val="en-US"/>
              </w:rPr>
            </w:pPr>
          </w:p>
          <w:p w:rsidR="00D6191C" w:rsidRPr="00CA1999" w:rsidRDefault="00D6191C" w:rsidP="004C02FE">
            <w:pPr>
              <w:rPr>
                <w:b/>
                <w:sz w:val="20"/>
                <w:szCs w:val="20"/>
                <w:lang w:val="en-US"/>
              </w:rPr>
            </w:pPr>
            <w:r w:rsidRPr="004C02FE">
              <w:rPr>
                <w:b/>
                <w:sz w:val="20"/>
                <w:szCs w:val="20"/>
                <w:lang w:val="en-US"/>
              </w:rPr>
              <w:t>TECHNOLOGICAL MEASURES TO REDUCE THE ANTHROPOGENIC IM</w:t>
            </w:r>
            <w:r>
              <w:rPr>
                <w:b/>
                <w:sz w:val="20"/>
                <w:szCs w:val="20"/>
                <w:lang w:val="en-US"/>
              </w:rPr>
              <w:t>PACT ON THE ENVIRONMENT WHEN USING</w:t>
            </w:r>
            <w:r w:rsidRPr="004C02FE">
              <w:rPr>
                <w:b/>
                <w:sz w:val="20"/>
                <w:szCs w:val="20"/>
                <w:lang w:val="en-US"/>
              </w:rPr>
              <w:t xml:space="preserve"> FORESTRY PROCESS</w:t>
            </w:r>
          </w:p>
          <w:p w:rsidR="00D6191C" w:rsidRPr="004C02FE" w:rsidRDefault="00D6191C" w:rsidP="004C02FE">
            <w:pPr>
              <w:rPr>
                <w:sz w:val="20"/>
                <w:szCs w:val="20"/>
                <w:lang w:val="en-US"/>
              </w:rPr>
            </w:pPr>
          </w:p>
          <w:p w:rsidR="00D6191C" w:rsidRPr="004C02FE" w:rsidRDefault="00D6191C" w:rsidP="004C02FE">
            <w:pPr>
              <w:rPr>
                <w:rStyle w:val="translation-chunk"/>
                <w:color w:val="222222"/>
                <w:sz w:val="20"/>
                <w:szCs w:val="20"/>
                <w:shd w:val="clear" w:color="auto" w:fill="FFFFFF"/>
                <w:lang w:val="en-US"/>
              </w:rPr>
            </w:pPr>
            <w:r w:rsidRPr="004C02FE">
              <w:rPr>
                <w:rStyle w:val="translation-chunk"/>
                <w:color w:val="222222"/>
                <w:sz w:val="20"/>
                <w:szCs w:val="20"/>
                <w:shd w:val="clear" w:color="auto" w:fill="FFFFFF"/>
                <w:lang w:val="en-US"/>
              </w:rPr>
              <w:t>Rubinskaya Anastasiya Vladislavovna</w:t>
            </w:r>
            <w:r w:rsidRPr="004C02FE">
              <w:rPr>
                <w:rStyle w:val="translation-chunk"/>
                <w:sz w:val="20"/>
                <w:szCs w:val="20"/>
                <w:shd w:val="clear" w:color="auto" w:fill="FFFFFF"/>
                <w:lang w:val="en-US"/>
              </w:rPr>
              <w:br/>
            </w:r>
            <w:r>
              <w:rPr>
                <w:rStyle w:val="translation-chunk"/>
                <w:sz w:val="20"/>
                <w:szCs w:val="20"/>
                <w:shd w:val="clear" w:color="auto" w:fill="FFFFFF"/>
                <w:lang w:val="en-US"/>
              </w:rPr>
              <w:t>Cand.Tech.Sci.</w:t>
            </w:r>
            <w:r w:rsidRPr="004C02FE">
              <w:rPr>
                <w:rStyle w:val="translation-chunk"/>
                <w:color w:val="222222"/>
                <w:sz w:val="20"/>
                <w:szCs w:val="20"/>
                <w:shd w:val="clear" w:color="auto" w:fill="FFFFFF"/>
                <w:lang w:val="en-US"/>
              </w:rPr>
              <w:t>, associate Professor</w:t>
            </w:r>
            <w:r w:rsidRPr="004C02FE">
              <w:rPr>
                <w:color w:val="222222"/>
                <w:sz w:val="20"/>
                <w:szCs w:val="20"/>
                <w:lang w:val="en-US"/>
              </w:rPr>
              <w:br/>
            </w:r>
            <w:r w:rsidRPr="004C02FE">
              <w:rPr>
                <w:rStyle w:val="translation-chunk"/>
                <w:color w:val="222222"/>
                <w:sz w:val="20"/>
                <w:szCs w:val="20"/>
                <w:shd w:val="clear" w:color="auto" w:fill="FFFFFF"/>
                <w:lang w:val="en-US"/>
              </w:rPr>
              <w:t>SPIN-code: 9727-0943</w:t>
            </w:r>
            <w:r w:rsidRPr="004C02FE">
              <w:rPr>
                <w:color w:val="222222"/>
                <w:sz w:val="20"/>
                <w:szCs w:val="20"/>
                <w:lang w:val="en-US"/>
              </w:rPr>
              <w:br/>
            </w:r>
            <w:hyperlink r:id="rId11" w:history="1">
              <w:r w:rsidRPr="004C02FE">
                <w:rPr>
                  <w:rStyle w:val="Hyperlink"/>
                  <w:i/>
                  <w:sz w:val="20"/>
                  <w:szCs w:val="20"/>
                  <w:shd w:val="clear" w:color="auto" w:fill="FFFFFF"/>
                  <w:lang w:val="en-US"/>
                </w:rPr>
                <w:t>rubinav1@mail.ru</w:t>
              </w:r>
            </w:hyperlink>
          </w:p>
          <w:p w:rsidR="00D6191C" w:rsidRPr="004C02FE" w:rsidRDefault="00D6191C" w:rsidP="004C02FE">
            <w:pPr>
              <w:rPr>
                <w:sz w:val="20"/>
                <w:szCs w:val="20"/>
                <w:lang w:val="en-US"/>
              </w:rPr>
            </w:pPr>
          </w:p>
          <w:p w:rsidR="00D6191C" w:rsidRPr="004C02FE" w:rsidRDefault="00D6191C" w:rsidP="004C02FE">
            <w:pPr>
              <w:rPr>
                <w:sz w:val="20"/>
                <w:szCs w:val="20"/>
                <w:lang w:val="en-US"/>
              </w:rPr>
            </w:pPr>
            <w:r w:rsidRPr="004C02FE">
              <w:rPr>
                <w:sz w:val="20"/>
                <w:szCs w:val="20"/>
                <w:lang w:val="en-US"/>
              </w:rPr>
              <w:t>Mokhirev Aleksandr Petrovich</w:t>
            </w:r>
          </w:p>
          <w:p w:rsidR="00D6191C" w:rsidRPr="004C02FE" w:rsidRDefault="00D6191C" w:rsidP="004C02FE">
            <w:pPr>
              <w:rPr>
                <w:sz w:val="20"/>
                <w:szCs w:val="20"/>
                <w:lang w:val="en-US"/>
              </w:rPr>
            </w:pPr>
            <w:r>
              <w:rPr>
                <w:rStyle w:val="translation-chunk"/>
                <w:sz w:val="20"/>
                <w:szCs w:val="20"/>
                <w:shd w:val="clear" w:color="auto" w:fill="FFFFFF"/>
                <w:lang w:val="en-US"/>
              </w:rPr>
              <w:t>Cand.Tech.Sci.</w:t>
            </w:r>
            <w:r w:rsidRPr="004C02FE">
              <w:rPr>
                <w:rStyle w:val="translation-chunk"/>
                <w:color w:val="222222"/>
                <w:sz w:val="20"/>
                <w:szCs w:val="20"/>
                <w:shd w:val="clear" w:color="auto" w:fill="FFFFFF"/>
                <w:lang w:val="en-US"/>
              </w:rPr>
              <w:t>, associate Professor</w:t>
            </w:r>
            <w:r w:rsidRPr="004C02FE">
              <w:rPr>
                <w:color w:val="222222"/>
                <w:sz w:val="20"/>
                <w:szCs w:val="20"/>
                <w:lang w:val="en-US"/>
              </w:rPr>
              <w:br/>
            </w:r>
            <w:r w:rsidRPr="004C02FE">
              <w:rPr>
                <w:rStyle w:val="translation-chunk"/>
                <w:color w:val="222222"/>
                <w:sz w:val="20"/>
                <w:szCs w:val="20"/>
                <w:shd w:val="clear" w:color="auto" w:fill="FFFFFF"/>
                <w:lang w:val="en-US"/>
              </w:rPr>
              <w:t xml:space="preserve">SPIN-code: </w:t>
            </w:r>
            <w:r w:rsidRPr="004C02FE">
              <w:rPr>
                <w:sz w:val="20"/>
                <w:szCs w:val="20"/>
                <w:lang w:val="en-US"/>
              </w:rPr>
              <w:t xml:space="preserve">9036-6828 </w:t>
            </w:r>
            <w:r w:rsidRPr="004C02FE">
              <w:rPr>
                <w:color w:val="222222"/>
                <w:sz w:val="20"/>
                <w:szCs w:val="20"/>
                <w:lang w:val="en-US"/>
              </w:rPr>
              <w:br/>
            </w:r>
            <w:r w:rsidRPr="004C02FE">
              <w:rPr>
                <w:rStyle w:val="translation-chunk"/>
                <w:i/>
                <w:color w:val="222222"/>
                <w:sz w:val="20"/>
                <w:szCs w:val="20"/>
                <w:shd w:val="clear" w:color="auto" w:fill="FFFFFF"/>
                <w:lang w:val="en-US"/>
              </w:rPr>
              <w:t xml:space="preserve">Siberian state technological University, Lesosibirsk branch, </w:t>
            </w:r>
            <w:smartTag w:uri="urn:schemas-microsoft-com:office:smarttags" w:element="country-region">
              <w:r w:rsidRPr="004C02FE">
                <w:rPr>
                  <w:rStyle w:val="translation-chunk"/>
                  <w:i/>
                  <w:color w:val="222222"/>
                  <w:sz w:val="20"/>
                  <w:szCs w:val="20"/>
                  <w:shd w:val="clear" w:color="auto" w:fill="FFFFFF"/>
                  <w:lang w:val="en-US"/>
                </w:rPr>
                <w:t>Russia</w:t>
              </w:r>
            </w:smartTag>
            <w:r w:rsidRPr="004C02FE">
              <w:rPr>
                <w:rStyle w:val="translation-chunk"/>
                <w:i/>
                <w:color w:val="222222"/>
                <w:sz w:val="20"/>
                <w:szCs w:val="20"/>
                <w:shd w:val="clear" w:color="auto" w:fill="FFFFFF"/>
                <w:lang w:val="en-US"/>
              </w:rPr>
              <w:t xml:space="preserve">, 662543, </w:t>
            </w:r>
            <w:smartTag w:uri="urn:schemas-microsoft-com:office:smarttags" w:element="place">
              <w:smartTag w:uri="urn:schemas-microsoft-com:office:smarttags" w:element="City">
                <w:r w:rsidRPr="004C02FE">
                  <w:rPr>
                    <w:rStyle w:val="translation-chunk"/>
                    <w:i/>
                    <w:color w:val="222222"/>
                    <w:sz w:val="20"/>
                    <w:szCs w:val="20"/>
                    <w:shd w:val="clear" w:color="auto" w:fill="FFFFFF"/>
                    <w:lang w:val="en-US"/>
                  </w:rPr>
                  <w:t>Krasnoyarsk</w:t>
                </w:r>
              </w:smartTag>
            </w:smartTag>
            <w:r w:rsidRPr="004C02FE">
              <w:rPr>
                <w:rStyle w:val="translation-chunk"/>
                <w:i/>
                <w:color w:val="222222"/>
                <w:sz w:val="20"/>
                <w:szCs w:val="20"/>
                <w:shd w:val="clear" w:color="auto" w:fill="FFFFFF"/>
                <w:lang w:val="en-US"/>
              </w:rPr>
              <w:t>, Lesosibirsk</w:t>
            </w:r>
            <w:r>
              <w:rPr>
                <w:rStyle w:val="translation-chunk"/>
                <w:i/>
                <w:color w:val="222222"/>
                <w:sz w:val="20"/>
                <w:szCs w:val="20"/>
                <w:shd w:val="clear" w:color="auto" w:fill="FFFFFF"/>
                <w:lang w:val="en-US"/>
              </w:rPr>
              <w:t xml:space="preserve">, </w:t>
            </w:r>
            <w:r w:rsidRPr="004C02FE">
              <w:rPr>
                <w:rStyle w:val="translation-chunk"/>
                <w:i/>
                <w:color w:val="222222"/>
                <w:sz w:val="20"/>
                <w:szCs w:val="20"/>
                <w:shd w:val="clear" w:color="auto" w:fill="FFFFFF"/>
                <w:lang w:val="en-US"/>
              </w:rPr>
              <w:t xml:space="preserve">Pobedy, 29, </w:t>
            </w:r>
            <w:hyperlink r:id="rId12" w:history="1">
              <w:r w:rsidRPr="004C02FE">
                <w:rPr>
                  <w:rStyle w:val="Hyperlink"/>
                  <w:i/>
                  <w:sz w:val="20"/>
                  <w:szCs w:val="20"/>
                  <w:lang w:val="en-US"/>
                </w:rPr>
                <w:t>ale-mokhirev@yandex.ru</w:t>
              </w:r>
            </w:hyperlink>
          </w:p>
          <w:p w:rsidR="00D6191C" w:rsidRPr="004C02FE" w:rsidRDefault="00D6191C" w:rsidP="004C02FE">
            <w:pPr>
              <w:rPr>
                <w:sz w:val="20"/>
                <w:szCs w:val="20"/>
                <w:lang w:val="en-US"/>
              </w:rPr>
            </w:pPr>
          </w:p>
          <w:p w:rsidR="00D6191C" w:rsidRPr="004C02FE" w:rsidRDefault="00D6191C" w:rsidP="004C02FE">
            <w:pPr>
              <w:rPr>
                <w:sz w:val="20"/>
                <w:szCs w:val="20"/>
                <w:lang w:val="en-US"/>
              </w:rPr>
            </w:pPr>
          </w:p>
          <w:p w:rsidR="00D6191C" w:rsidRDefault="00D6191C" w:rsidP="004C02FE">
            <w:pPr>
              <w:rPr>
                <w:sz w:val="20"/>
                <w:szCs w:val="20"/>
                <w:lang w:val="en-US"/>
              </w:rPr>
            </w:pPr>
            <w:r w:rsidRPr="004C02FE">
              <w:rPr>
                <w:sz w:val="20"/>
                <w:szCs w:val="20"/>
                <w:lang w:val="en-US"/>
              </w:rPr>
              <w:t>Gorodetskaya Natalia V</w:t>
            </w:r>
            <w:r>
              <w:rPr>
                <w:sz w:val="20"/>
                <w:szCs w:val="20"/>
                <w:lang w:val="en-US"/>
              </w:rPr>
              <w:t>iktorovna</w:t>
            </w:r>
            <w:r w:rsidRPr="004C02FE">
              <w:rPr>
                <w:sz w:val="20"/>
                <w:szCs w:val="20"/>
                <w:lang w:val="en-US"/>
              </w:rPr>
              <w:t xml:space="preserve"> </w:t>
            </w:r>
            <w:r>
              <w:rPr>
                <w:sz w:val="20"/>
                <w:szCs w:val="20"/>
                <w:lang w:val="en-US"/>
              </w:rPr>
              <w:br/>
              <w:t>forest engineer</w:t>
            </w:r>
          </w:p>
          <w:p w:rsidR="00D6191C" w:rsidRPr="004C02FE" w:rsidRDefault="00D6191C" w:rsidP="004C02FE">
            <w:pPr>
              <w:rPr>
                <w:sz w:val="20"/>
                <w:szCs w:val="20"/>
                <w:lang w:val="en-US"/>
              </w:rPr>
            </w:pPr>
            <w:r w:rsidRPr="004C02FE">
              <w:rPr>
                <w:i/>
                <w:sz w:val="20"/>
                <w:szCs w:val="20"/>
                <w:lang w:val="en-US"/>
              </w:rPr>
              <w:t xml:space="preserve">JS "Novoyeniseiskiy Wood Chemical Complex", </w:t>
            </w:r>
            <w:smartTag w:uri="urn:schemas-microsoft-com:office:smarttags" w:element="place">
              <w:smartTag w:uri="urn:schemas-microsoft-com:office:smarttags" w:element="country-region">
                <w:r w:rsidRPr="004C02FE">
                  <w:rPr>
                    <w:i/>
                    <w:sz w:val="20"/>
                    <w:szCs w:val="20"/>
                    <w:lang w:val="en-US"/>
                  </w:rPr>
                  <w:t>Russia</w:t>
                </w:r>
              </w:smartTag>
            </w:smartTag>
            <w:r w:rsidRPr="004C02FE">
              <w:rPr>
                <w:i/>
                <w:sz w:val="20"/>
                <w:szCs w:val="20"/>
                <w:lang w:val="en-US"/>
              </w:rPr>
              <w:t xml:space="preserve">, 662546, Lesosibirsk, 40 years </w:t>
            </w:r>
            <w:r>
              <w:rPr>
                <w:i/>
                <w:sz w:val="20"/>
                <w:szCs w:val="20"/>
                <w:lang w:val="en-US"/>
              </w:rPr>
              <w:t xml:space="preserve">of </w:t>
            </w:r>
            <w:r w:rsidRPr="004C02FE">
              <w:rPr>
                <w:i/>
                <w:sz w:val="20"/>
                <w:szCs w:val="20"/>
                <w:lang w:val="en-US"/>
              </w:rPr>
              <w:t xml:space="preserve">October, 1 </w:t>
            </w:r>
            <w:hyperlink r:id="rId13" w:history="1">
              <w:r w:rsidRPr="004C02FE">
                <w:rPr>
                  <w:rStyle w:val="Hyperlink"/>
                  <w:i/>
                  <w:color w:val="0077CC"/>
                  <w:sz w:val="20"/>
                  <w:szCs w:val="20"/>
                  <w:shd w:val="clear" w:color="auto" w:fill="FFFFFF"/>
                  <w:lang w:val="en-US"/>
                </w:rPr>
                <w:t>ignat7279@mail.ru</w:t>
              </w:r>
            </w:hyperlink>
          </w:p>
          <w:p w:rsidR="00D6191C" w:rsidRPr="004C02FE" w:rsidRDefault="00D6191C" w:rsidP="004C02FE">
            <w:pPr>
              <w:rPr>
                <w:sz w:val="20"/>
                <w:szCs w:val="20"/>
                <w:lang w:val="en-US"/>
              </w:rPr>
            </w:pPr>
          </w:p>
          <w:p w:rsidR="00D6191C" w:rsidRPr="004C02FE" w:rsidRDefault="00D6191C" w:rsidP="004C02FE">
            <w:pPr>
              <w:rPr>
                <w:sz w:val="20"/>
                <w:szCs w:val="20"/>
                <w:lang w:val="en-US"/>
              </w:rPr>
            </w:pPr>
            <w:r w:rsidRPr="004C02FE">
              <w:rPr>
                <w:sz w:val="20"/>
                <w:szCs w:val="20"/>
                <w:lang w:val="en-US"/>
              </w:rPr>
              <w:t>Kuz</w:t>
            </w:r>
            <w:r>
              <w:rPr>
                <w:sz w:val="20"/>
                <w:szCs w:val="20"/>
                <w:lang w:val="en-US"/>
              </w:rPr>
              <w:t>i</w:t>
            </w:r>
            <w:r w:rsidRPr="004C02FE">
              <w:rPr>
                <w:sz w:val="20"/>
                <w:szCs w:val="20"/>
                <w:lang w:val="en-US"/>
              </w:rPr>
              <w:t>mik Natalia S</w:t>
            </w:r>
            <w:r>
              <w:rPr>
                <w:sz w:val="20"/>
                <w:szCs w:val="20"/>
                <w:lang w:val="en-US"/>
              </w:rPr>
              <w:t>ergeevna</w:t>
            </w:r>
            <w:r w:rsidRPr="004C02FE">
              <w:rPr>
                <w:sz w:val="20"/>
                <w:szCs w:val="20"/>
                <w:lang w:val="en-US"/>
              </w:rPr>
              <w:t xml:space="preserve"> </w:t>
            </w:r>
          </w:p>
          <w:p w:rsidR="00D6191C" w:rsidRPr="004C02FE" w:rsidRDefault="00D6191C" w:rsidP="004C02FE">
            <w:pPr>
              <w:rPr>
                <w:b/>
                <w:sz w:val="20"/>
                <w:szCs w:val="20"/>
                <w:lang w:val="it-IT"/>
              </w:rPr>
            </w:pPr>
            <w:r w:rsidRPr="004C02FE">
              <w:rPr>
                <w:sz w:val="20"/>
                <w:szCs w:val="20"/>
                <w:lang w:val="en-US"/>
              </w:rPr>
              <w:t xml:space="preserve">Candidate of Sciences in Agriculture, Researcher of the Lab. of Forest Inventory </w:t>
            </w:r>
            <w:r w:rsidRPr="00262A11">
              <w:rPr>
                <w:sz w:val="20"/>
                <w:szCs w:val="20"/>
                <w:lang w:val="en-US"/>
              </w:rPr>
              <w:t>&amp; Forest Utilization,</w:t>
            </w:r>
            <w:r w:rsidRPr="004C02FE">
              <w:rPr>
                <w:i/>
                <w:sz w:val="20"/>
                <w:szCs w:val="20"/>
                <w:lang w:val="en-US"/>
              </w:rPr>
              <w:t xml:space="preserve"> V. N. Sukachev Institute of Forest SB RAS, Akademgorodok 50 Bldg.28 Krasnoyarsk 660036. </w:t>
            </w:r>
            <w:hyperlink r:id="rId14" w:history="1">
              <w:r w:rsidRPr="004C02FE">
                <w:rPr>
                  <w:rStyle w:val="Hyperlink"/>
                  <w:i/>
                  <w:sz w:val="20"/>
                  <w:szCs w:val="20"/>
                  <w:lang w:val="it-IT"/>
                </w:rPr>
                <w:t>natalia_5791@mail.ru</w:t>
              </w:r>
            </w:hyperlink>
          </w:p>
          <w:p w:rsidR="00D6191C" w:rsidRPr="004C02FE" w:rsidRDefault="00D6191C" w:rsidP="004C02FE">
            <w:pPr>
              <w:rPr>
                <w:sz w:val="20"/>
                <w:szCs w:val="20"/>
                <w:lang w:val="en-US"/>
              </w:rPr>
            </w:pPr>
          </w:p>
          <w:p w:rsidR="00D6191C" w:rsidRPr="004C02FE" w:rsidRDefault="00D6191C" w:rsidP="004C02FE">
            <w:pPr>
              <w:rPr>
                <w:sz w:val="20"/>
                <w:szCs w:val="20"/>
                <w:lang w:val="en-US"/>
              </w:rPr>
            </w:pPr>
            <w:r w:rsidRPr="004C02FE">
              <w:rPr>
                <w:sz w:val="20"/>
                <w:szCs w:val="20"/>
                <w:lang w:val="en-US"/>
              </w:rPr>
              <w:t xml:space="preserve">This article speaks about the impact on the soil by the logging machines is the compaction, deformation, mineralization of the soil, changing its structure, biological, water-physical and chemical properties. The negative impact of machinery on soils depends on the construction and systems of machines, technologies of timber harvesting, climate, forest, and other factors. This </w:t>
            </w:r>
            <w:r>
              <w:rPr>
                <w:sz w:val="20"/>
                <w:szCs w:val="20"/>
                <w:lang w:val="en-US"/>
              </w:rPr>
              <w:t>work</w:t>
            </w:r>
            <w:r w:rsidRPr="004C02FE">
              <w:rPr>
                <w:sz w:val="20"/>
                <w:szCs w:val="20"/>
                <w:lang w:val="en-US"/>
              </w:rPr>
              <w:t xml:space="preserve"> considers a comprehensive assessment of the impact of the process of logging on the environment and proposes measures to reduce the anthropogenic impact on soil, water bodies. </w:t>
            </w:r>
            <w:r>
              <w:rPr>
                <w:sz w:val="20"/>
                <w:szCs w:val="20"/>
                <w:lang w:val="en-US"/>
              </w:rPr>
              <w:t>We have d</w:t>
            </w:r>
            <w:r w:rsidRPr="004C02FE">
              <w:rPr>
                <w:sz w:val="20"/>
                <w:szCs w:val="20"/>
                <w:lang w:val="en-US"/>
              </w:rPr>
              <w:t>etermined the annual volume of emissions to the atmosphere from combustion engines of logging equipment, characteristics of gross emissions of pollutants into the atmosphere after cleaning of the neutralizer gas</w:t>
            </w:r>
            <w:r>
              <w:rPr>
                <w:sz w:val="20"/>
                <w:szCs w:val="20"/>
                <w:lang w:val="en-US"/>
              </w:rPr>
              <w:t>; we have also d</w:t>
            </w:r>
            <w:r w:rsidRPr="004C02FE">
              <w:rPr>
                <w:sz w:val="20"/>
                <w:szCs w:val="20"/>
                <w:lang w:val="en-US"/>
              </w:rPr>
              <w:t xml:space="preserve">etermined the amount of pollutants by vehicles in the transportation of wood total </w:t>
            </w:r>
            <w:r>
              <w:rPr>
                <w:sz w:val="20"/>
                <w:szCs w:val="20"/>
                <w:lang w:val="en-US"/>
              </w:rPr>
              <w:t>in the process of clear cutting</w:t>
            </w:r>
          </w:p>
          <w:p w:rsidR="00D6191C" w:rsidRDefault="00D6191C" w:rsidP="004C02FE">
            <w:pPr>
              <w:rPr>
                <w:sz w:val="20"/>
                <w:szCs w:val="20"/>
                <w:lang w:val="en-US"/>
              </w:rPr>
            </w:pPr>
          </w:p>
          <w:p w:rsidR="00D6191C" w:rsidRDefault="00D6191C" w:rsidP="004C02FE">
            <w:pPr>
              <w:rPr>
                <w:sz w:val="20"/>
                <w:szCs w:val="20"/>
                <w:lang w:val="en-US"/>
              </w:rPr>
            </w:pPr>
          </w:p>
          <w:p w:rsidR="00D6191C" w:rsidRDefault="00D6191C" w:rsidP="004C02FE">
            <w:pPr>
              <w:rPr>
                <w:sz w:val="20"/>
                <w:szCs w:val="20"/>
                <w:lang w:val="en-US"/>
              </w:rPr>
            </w:pPr>
          </w:p>
          <w:p w:rsidR="00D6191C" w:rsidRDefault="00D6191C" w:rsidP="004C02FE">
            <w:pPr>
              <w:rPr>
                <w:sz w:val="20"/>
                <w:szCs w:val="20"/>
                <w:lang w:val="en-US"/>
              </w:rPr>
            </w:pPr>
          </w:p>
          <w:p w:rsidR="00D6191C" w:rsidRDefault="00D6191C" w:rsidP="004C02FE">
            <w:pPr>
              <w:rPr>
                <w:sz w:val="20"/>
                <w:szCs w:val="20"/>
                <w:lang w:val="en-US"/>
              </w:rPr>
            </w:pPr>
          </w:p>
          <w:p w:rsidR="00D6191C" w:rsidRDefault="00D6191C" w:rsidP="004C02FE">
            <w:pPr>
              <w:rPr>
                <w:sz w:val="20"/>
                <w:szCs w:val="20"/>
                <w:lang w:val="en-US"/>
              </w:rPr>
            </w:pPr>
          </w:p>
          <w:p w:rsidR="00D6191C" w:rsidRPr="004C02FE" w:rsidRDefault="00D6191C" w:rsidP="004C02FE">
            <w:pPr>
              <w:rPr>
                <w:sz w:val="20"/>
                <w:szCs w:val="20"/>
                <w:lang w:val="en-US"/>
              </w:rPr>
            </w:pPr>
          </w:p>
          <w:p w:rsidR="00D6191C" w:rsidRPr="004C02FE" w:rsidRDefault="00D6191C" w:rsidP="004C02FE">
            <w:pPr>
              <w:rPr>
                <w:sz w:val="20"/>
                <w:szCs w:val="20"/>
                <w:lang w:val="en-US"/>
              </w:rPr>
            </w:pPr>
            <w:r w:rsidRPr="004C02FE">
              <w:rPr>
                <w:color w:val="000000"/>
                <w:sz w:val="20"/>
                <w:szCs w:val="20"/>
                <w:lang w:val="en-US"/>
              </w:rPr>
              <w:t>Keywords:</w:t>
            </w:r>
            <w:r w:rsidRPr="004C02FE">
              <w:rPr>
                <w:rStyle w:val="translation-chunk"/>
                <w:color w:val="222222"/>
                <w:sz w:val="20"/>
                <w:szCs w:val="20"/>
                <w:shd w:val="clear" w:color="auto" w:fill="FFFFFF"/>
                <w:lang w:val="en-US"/>
              </w:rPr>
              <w:t xml:space="preserve"> </w:t>
            </w:r>
            <w:r w:rsidRPr="004C02FE">
              <w:rPr>
                <w:sz w:val="20"/>
                <w:szCs w:val="20"/>
                <w:lang w:val="en-US"/>
              </w:rPr>
              <w:t xml:space="preserve">PROCESS OF LOGGING, </w:t>
            </w:r>
            <w:smartTag w:uri="urn:schemas-microsoft-com:office:smarttags" w:element="place">
              <w:r w:rsidRPr="004C02FE">
                <w:rPr>
                  <w:sz w:val="20"/>
                  <w:szCs w:val="20"/>
                  <w:lang w:val="en-US"/>
                </w:rPr>
                <w:t>FOREST</w:t>
              </w:r>
            </w:smartTag>
            <w:r w:rsidRPr="004C02FE">
              <w:rPr>
                <w:sz w:val="20"/>
                <w:szCs w:val="20"/>
                <w:lang w:val="en-US"/>
              </w:rPr>
              <w:t xml:space="preserve"> SOILS, MINERALIZATION OF SOIL, CALCULATION OF POLLUTANT EMISSIONS</w:t>
            </w:r>
          </w:p>
        </w:tc>
      </w:tr>
    </w:tbl>
    <w:p w:rsidR="00D6191C" w:rsidRPr="001B0DAE" w:rsidRDefault="00D6191C" w:rsidP="00D55AC3">
      <w:pPr>
        <w:ind w:firstLine="567"/>
        <w:jc w:val="center"/>
        <w:rPr>
          <w:sz w:val="28"/>
          <w:szCs w:val="28"/>
          <w:lang w:val="en-US"/>
        </w:rPr>
      </w:pPr>
    </w:p>
    <w:p w:rsidR="00D6191C" w:rsidRPr="00012CDE" w:rsidRDefault="00D6191C" w:rsidP="00012CDE">
      <w:pPr>
        <w:spacing w:line="360" w:lineRule="auto"/>
        <w:ind w:firstLine="567"/>
        <w:jc w:val="both"/>
        <w:rPr>
          <w:spacing w:val="8"/>
          <w:sz w:val="28"/>
          <w:szCs w:val="28"/>
        </w:rPr>
      </w:pPr>
      <w:r w:rsidRPr="00012CDE">
        <w:rPr>
          <w:sz w:val="28"/>
          <w:szCs w:val="28"/>
        </w:rPr>
        <w:t>В процессе заготовки древесины современными системами лесозаготовительных машин происходит воздействие на лесные почвы.</w:t>
      </w:r>
    </w:p>
    <w:p w:rsidR="00D6191C" w:rsidRDefault="00D6191C" w:rsidP="00012CDE">
      <w:pPr>
        <w:spacing w:line="360" w:lineRule="auto"/>
        <w:ind w:firstLine="567"/>
        <w:jc w:val="both"/>
        <w:rPr>
          <w:sz w:val="28"/>
          <w:szCs w:val="28"/>
        </w:rPr>
      </w:pPr>
      <w:r w:rsidRPr="00012CDE">
        <w:rPr>
          <w:sz w:val="28"/>
          <w:szCs w:val="28"/>
        </w:rPr>
        <w:t>Взаимодействие лесных машин с почвогрунтами рассматривается через понятия "экологическая совместимость" либо (и) "биологическая проходимость".</w:t>
      </w:r>
      <w:r>
        <w:rPr>
          <w:sz w:val="28"/>
          <w:szCs w:val="28"/>
        </w:rPr>
        <w:t xml:space="preserve"> </w:t>
      </w:r>
    </w:p>
    <w:p w:rsidR="00D6191C" w:rsidRPr="00012CDE" w:rsidRDefault="00D6191C" w:rsidP="00012CDE">
      <w:pPr>
        <w:spacing w:line="360" w:lineRule="auto"/>
        <w:ind w:firstLine="567"/>
        <w:jc w:val="both"/>
        <w:rPr>
          <w:spacing w:val="8"/>
          <w:sz w:val="28"/>
          <w:szCs w:val="28"/>
        </w:rPr>
      </w:pPr>
      <w:r w:rsidRPr="00012CDE">
        <w:rPr>
          <w:sz w:val="28"/>
          <w:szCs w:val="28"/>
        </w:rPr>
        <w:t xml:space="preserve">Экологическая совместимость лесозаготовительных машин и лесных почв </w:t>
      </w:r>
      <w:r>
        <w:rPr>
          <w:sz w:val="28"/>
          <w:szCs w:val="28"/>
        </w:rPr>
        <w:t>рассматривается как</w:t>
      </w:r>
      <w:r w:rsidRPr="00012CDE">
        <w:rPr>
          <w:sz w:val="28"/>
          <w:szCs w:val="28"/>
        </w:rPr>
        <w:t xml:space="preserve"> совокупность параметров машин, технологии и почв, обеспечивающих состояние последних после рубки, благоприятное для воспроизводства леса в соответствии со способом лесовозобновления [</w:t>
      </w:r>
      <w:r>
        <w:rPr>
          <w:sz w:val="28"/>
          <w:szCs w:val="28"/>
        </w:rPr>
        <w:t>1</w:t>
      </w:r>
      <w:r w:rsidRPr="00012CDE">
        <w:rPr>
          <w:sz w:val="28"/>
          <w:szCs w:val="28"/>
        </w:rPr>
        <w:t>].</w:t>
      </w:r>
      <w:r>
        <w:rPr>
          <w:sz w:val="28"/>
          <w:szCs w:val="28"/>
        </w:rPr>
        <w:t xml:space="preserve"> </w:t>
      </w:r>
      <w:r w:rsidRPr="00012CDE">
        <w:rPr>
          <w:sz w:val="28"/>
          <w:szCs w:val="28"/>
        </w:rPr>
        <w:t>Под биологической проходимостью понимается вызываемые машинами нагрузки и напряжения, при которых еще не возникают нарушения, препятствующие или снижающие биологическую активность почвы [</w:t>
      </w:r>
      <w:r>
        <w:rPr>
          <w:sz w:val="28"/>
          <w:szCs w:val="28"/>
        </w:rPr>
        <w:t>2</w:t>
      </w:r>
      <w:r w:rsidRPr="00012CDE">
        <w:rPr>
          <w:sz w:val="28"/>
          <w:szCs w:val="28"/>
        </w:rPr>
        <w:t>].</w:t>
      </w:r>
    </w:p>
    <w:p w:rsidR="00D6191C" w:rsidRPr="00012CDE" w:rsidRDefault="00D6191C" w:rsidP="00012CDE">
      <w:pPr>
        <w:spacing w:line="360" w:lineRule="auto"/>
        <w:ind w:firstLine="567"/>
        <w:jc w:val="both"/>
        <w:rPr>
          <w:sz w:val="28"/>
          <w:szCs w:val="28"/>
        </w:rPr>
      </w:pPr>
      <w:r>
        <w:rPr>
          <w:sz w:val="28"/>
          <w:szCs w:val="28"/>
        </w:rPr>
        <w:t xml:space="preserve">В работе авторов </w:t>
      </w:r>
      <w:r w:rsidRPr="00262AB1">
        <w:rPr>
          <w:sz w:val="28"/>
          <w:szCs w:val="28"/>
        </w:rPr>
        <w:t>[</w:t>
      </w:r>
      <w:r>
        <w:rPr>
          <w:sz w:val="28"/>
          <w:szCs w:val="28"/>
        </w:rPr>
        <w:t>3, 4</w:t>
      </w:r>
      <w:r w:rsidRPr="00262AB1">
        <w:rPr>
          <w:sz w:val="28"/>
          <w:szCs w:val="28"/>
        </w:rPr>
        <w:t xml:space="preserve">] </w:t>
      </w:r>
      <w:r>
        <w:rPr>
          <w:sz w:val="28"/>
          <w:szCs w:val="28"/>
        </w:rPr>
        <w:t xml:space="preserve">подробно рассмотрен </w:t>
      </w:r>
      <w:r w:rsidRPr="00262AB1">
        <w:rPr>
          <w:sz w:val="28"/>
          <w:szCs w:val="28"/>
        </w:rPr>
        <w:t xml:space="preserve">процесс </w:t>
      </w:r>
      <w:hyperlink r:id="rId15" w:history="1">
        <w:r w:rsidRPr="00262AB1">
          <w:rPr>
            <w:sz w:val="28"/>
            <w:szCs w:val="28"/>
          </w:rPr>
          <w:t>воздействи</w:t>
        </w:r>
        <w:r>
          <w:rPr>
            <w:sz w:val="28"/>
            <w:szCs w:val="28"/>
          </w:rPr>
          <w:t>я</w:t>
        </w:r>
        <w:r w:rsidRPr="00262AB1">
          <w:rPr>
            <w:sz w:val="28"/>
            <w:szCs w:val="28"/>
          </w:rPr>
          <w:t xml:space="preserve"> лесозаготовительных машин на почвенный покров</w:t>
        </w:r>
      </w:hyperlink>
      <w:r>
        <w:rPr>
          <w:sz w:val="28"/>
          <w:szCs w:val="28"/>
        </w:rPr>
        <w:t xml:space="preserve">.  </w:t>
      </w:r>
      <w:r w:rsidRPr="00012CDE">
        <w:rPr>
          <w:sz w:val="28"/>
          <w:szCs w:val="28"/>
        </w:rPr>
        <w:t>Воздействие на почвогрунты лесозаготовительной техникой заключается в уплотнении, деформации, минерализации почвы, изменении ее структуры, биологических, водно-физических и химических свойств. Степень негативного влияния техники на почвы зависит от конструкции и систем машин, применяемых технологий заготовки древесины, климатических, лесорастительных и других факторов.</w:t>
      </w:r>
    </w:p>
    <w:p w:rsidR="00D6191C" w:rsidRPr="00012CDE" w:rsidRDefault="00D6191C" w:rsidP="0052440F">
      <w:pPr>
        <w:spacing w:line="360" w:lineRule="auto"/>
        <w:ind w:firstLine="709"/>
        <w:jc w:val="both"/>
        <w:rPr>
          <w:sz w:val="28"/>
          <w:szCs w:val="28"/>
        </w:rPr>
      </w:pPr>
      <w:r w:rsidRPr="00012CDE">
        <w:rPr>
          <w:sz w:val="28"/>
          <w:szCs w:val="28"/>
        </w:rPr>
        <w:t>При оценке степени воздействия лесозаготовок на лесные почвогрунты представляют интерес управляемые факторы, то есть машина или система машин и технология заготовки древесины. Установлено, что при использовании техники с различными типами ходовой части (гусеничный или колесный) возникают различные изменения в лесной почве, поэтому существует необходимость создания лесозаготовительных машин с менее опасными последствиями воздействия для лесных почв. К таковым следует относить такие виды лесозаготовительных машин, которые наносят минимальное, не превышающее допустимое, повреждение лесным почвам. Допустимая величина повреждений лесной подстилки определяется требованиями ее быстрой регенерации после воздействия на нее системы лесозаготовительных машин.</w:t>
      </w:r>
    </w:p>
    <w:p w:rsidR="00D6191C" w:rsidRPr="00012CDE" w:rsidRDefault="00D6191C" w:rsidP="0052440F">
      <w:pPr>
        <w:spacing w:line="360" w:lineRule="auto"/>
        <w:ind w:firstLine="709"/>
        <w:jc w:val="both"/>
        <w:rPr>
          <w:color w:val="000000"/>
          <w:spacing w:val="-2"/>
          <w:sz w:val="28"/>
          <w:szCs w:val="28"/>
        </w:rPr>
      </w:pPr>
      <w:r w:rsidRPr="00012CDE">
        <w:rPr>
          <w:color w:val="000000"/>
          <w:spacing w:val="-3"/>
          <w:sz w:val="28"/>
          <w:szCs w:val="28"/>
        </w:rPr>
        <w:t>В летнее время при использовании валочно-трелевочных машин минера</w:t>
      </w:r>
      <w:r w:rsidRPr="00012CDE">
        <w:rPr>
          <w:color w:val="000000"/>
          <w:spacing w:val="3"/>
          <w:sz w:val="28"/>
          <w:szCs w:val="28"/>
        </w:rPr>
        <w:t xml:space="preserve">лизация (сдирание напочвенного покрова) лесосеки достигает 70 %, в зимнее - </w:t>
      </w:r>
      <w:r w:rsidRPr="00012CDE">
        <w:rPr>
          <w:color w:val="000000"/>
          <w:spacing w:val="-4"/>
          <w:sz w:val="28"/>
          <w:szCs w:val="28"/>
        </w:rPr>
        <w:t>40 %. Сохр</w:t>
      </w:r>
      <w:r>
        <w:rPr>
          <w:color w:val="000000"/>
          <w:spacing w:val="-4"/>
          <w:sz w:val="28"/>
          <w:szCs w:val="28"/>
        </w:rPr>
        <w:t>анение подроста не более 500 шт</w:t>
      </w:r>
      <w:r w:rsidRPr="00012CDE">
        <w:rPr>
          <w:color w:val="000000"/>
          <w:spacing w:val="-4"/>
          <w:sz w:val="28"/>
          <w:szCs w:val="28"/>
        </w:rPr>
        <w:t xml:space="preserve">/га при высоте до </w:t>
      </w:r>
      <w:smartTag w:uri="urn:schemas-microsoft-com:office:smarttags" w:element="City">
        <w:r w:rsidRPr="00012CDE">
          <w:rPr>
            <w:color w:val="000000"/>
            <w:spacing w:val="-4"/>
            <w:sz w:val="28"/>
            <w:szCs w:val="28"/>
          </w:rPr>
          <w:t>0,5 м</w:t>
        </w:r>
      </w:smartTag>
      <w:r w:rsidRPr="00012CDE">
        <w:rPr>
          <w:color w:val="000000"/>
          <w:spacing w:val="-4"/>
          <w:sz w:val="28"/>
          <w:szCs w:val="28"/>
        </w:rPr>
        <w:t xml:space="preserve">. </w:t>
      </w:r>
      <w:r w:rsidRPr="00012CDE">
        <w:rPr>
          <w:color w:val="000000"/>
          <w:spacing w:val="-2"/>
          <w:sz w:val="28"/>
          <w:szCs w:val="28"/>
        </w:rPr>
        <w:t>Трелевочные волока могут провоцировать развитие эрозии, поскольку обычно направлены вниз по склону.</w:t>
      </w:r>
    </w:p>
    <w:p w:rsidR="00D6191C" w:rsidRPr="00012CDE" w:rsidRDefault="00D6191C" w:rsidP="0052440F">
      <w:pPr>
        <w:shd w:val="clear" w:color="auto" w:fill="FFFFFF"/>
        <w:spacing w:line="360" w:lineRule="auto"/>
        <w:ind w:firstLine="709"/>
        <w:jc w:val="both"/>
        <w:rPr>
          <w:color w:val="000000"/>
          <w:spacing w:val="-3"/>
          <w:sz w:val="28"/>
          <w:szCs w:val="28"/>
        </w:rPr>
      </w:pPr>
      <w:r w:rsidRPr="00012CDE">
        <w:rPr>
          <w:color w:val="000000"/>
          <w:spacing w:val="-3"/>
          <w:sz w:val="28"/>
          <w:szCs w:val="28"/>
        </w:rPr>
        <w:t>Уничтожение подроста, подлеска и живого напочвенного покрова происходит при работе лесозаготовительных машин на 30 % площади лесосеки. Под действием массы трелевочных тракторов нарушаются водно-физические свойства почвы, происходит усиление поверхностного стока, приводящего к эрозии почв.</w:t>
      </w:r>
    </w:p>
    <w:p w:rsidR="00D6191C" w:rsidRPr="00B378A8" w:rsidRDefault="00D6191C" w:rsidP="0052440F">
      <w:pPr>
        <w:shd w:val="clear" w:color="auto" w:fill="FFFFFF"/>
        <w:spacing w:line="360" w:lineRule="auto"/>
        <w:ind w:firstLine="709"/>
        <w:jc w:val="both"/>
        <w:rPr>
          <w:color w:val="000000"/>
          <w:sz w:val="28"/>
          <w:szCs w:val="28"/>
        </w:rPr>
      </w:pPr>
      <w:r w:rsidRPr="00B378A8">
        <w:rPr>
          <w:color w:val="000000"/>
          <w:sz w:val="28"/>
          <w:szCs w:val="28"/>
        </w:rPr>
        <w:t>Изменение водного режима почв происходит также при механизированной трелевке древесины по причине изменения плотности верхних горизонтов почвы, уменьшения влажности, воздухо - и водопроницаемости. Эрозийные процессы наиболее заметны и существенны на свежих вырубках с процентом минерализованности поверхности более 50.</w:t>
      </w:r>
    </w:p>
    <w:p w:rsidR="00D6191C" w:rsidRPr="00012CDE" w:rsidRDefault="00D6191C" w:rsidP="007427D1">
      <w:pPr>
        <w:shd w:val="clear" w:color="auto" w:fill="FFFFFF"/>
        <w:spacing w:line="360" w:lineRule="auto"/>
        <w:ind w:firstLine="709"/>
        <w:jc w:val="both"/>
        <w:rPr>
          <w:color w:val="000000"/>
          <w:sz w:val="28"/>
          <w:szCs w:val="28"/>
        </w:rPr>
      </w:pPr>
      <w:r w:rsidRPr="00B378A8">
        <w:rPr>
          <w:color w:val="000000"/>
          <w:sz w:val="28"/>
          <w:szCs w:val="28"/>
        </w:rPr>
        <w:t>В зеленомошных</w:t>
      </w:r>
      <w:r w:rsidRPr="00012CDE">
        <w:rPr>
          <w:color w:val="000000"/>
          <w:spacing w:val="-3"/>
          <w:sz w:val="28"/>
          <w:szCs w:val="28"/>
        </w:rPr>
        <w:t xml:space="preserve"> группах типов леса препятствием развитию эрозийных процессов является мощная и влагоемкая моховая подстилка, которая сдирается не сразу и в результате перемешивания с верхними </w:t>
      </w:r>
      <w:r w:rsidRPr="00012CDE">
        <w:rPr>
          <w:color w:val="000000"/>
          <w:sz w:val="28"/>
          <w:szCs w:val="28"/>
        </w:rPr>
        <w:t>почвенными горизонтами образует органоминеральный горизонт, защищающий почву от эрозии [</w:t>
      </w:r>
      <w:r>
        <w:rPr>
          <w:color w:val="000000"/>
          <w:sz w:val="28"/>
          <w:szCs w:val="28"/>
        </w:rPr>
        <w:t>5</w:t>
      </w:r>
      <w:r w:rsidRPr="00012CDE">
        <w:rPr>
          <w:color w:val="000000"/>
          <w:sz w:val="28"/>
          <w:szCs w:val="28"/>
        </w:rPr>
        <w:t xml:space="preserve">, </w:t>
      </w:r>
      <w:r>
        <w:rPr>
          <w:color w:val="000000"/>
          <w:sz w:val="28"/>
          <w:szCs w:val="28"/>
        </w:rPr>
        <w:t>6</w:t>
      </w:r>
      <w:r w:rsidRPr="00012CDE">
        <w:rPr>
          <w:color w:val="000000"/>
          <w:sz w:val="28"/>
          <w:szCs w:val="28"/>
        </w:rPr>
        <w:t>].</w:t>
      </w:r>
    </w:p>
    <w:p w:rsidR="00D6191C" w:rsidRPr="00012CDE" w:rsidRDefault="00D6191C" w:rsidP="00012CDE">
      <w:pPr>
        <w:spacing w:line="360" w:lineRule="auto"/>
        <w:ind w:firstLine="567"/>
        <w:jc w:val="both"/>
        <w:rPr>
          <w:sz w:val="28"/>
          <w:szCs w:val="28"/>
        </w:rPr>
      </w:pPr>
      <w:r w:rsidRPr="00012CDE">
        <w:rPr>
          <w:sz w:val="28"/>
          <w:szCs w:val="28"/>
        </w:rPr>
        <w:t>Основными видами воздействия на атмосферный воздух при проведении лесозаготовительных работ являются:</w:t>
      </w:r>
    </w:p>
    <w:p w:rsidR="00D6191C" w:rsidRPr="00012CDE" w:rsidRDefault="00D6191C" w:rsidP="003B7D26">
      <w:pPr>
        <w:spacing w:line="360" w:lineRule="auto"/>
        <w:ind w:firstLine="709"/>
        <w:jc w:val="both"/>
        <w:rPr>
          <w:sz w:val="28"/>
          <w:szCs w:val="28"/>
        </w:rPr>
      </w:pPr>
      <w:r>
        <w:rPr>
          <w:sz w:val="28"/>
          <w:szCs w:val="28"/>
        </w:rPr>
        <w:t>- в</w:t>
      </w:r>
      <w:r w:rsidRPr="00012CDE">
        <w:rPr>
          <w:sz w:val="28"/>
          <w:szCs w:val="28"/>
        </w:rPr>
        <w:t>ыбросы в атмосферу загрязняющих веществ, образующихся при сгорании топлива в двигателях лесозаготовительной и лесовозной</w:t>
      </w:r>
      <w:r>
        <w:rPr>
          <w:sz w:val="28"/>
          <w:szCs w:val="28"/>
        </w:rPr>
        <w:t xml:space="preserve"> техники;</w:t>
      </w:r>
    </w:p>
    <w:p w:rsidR="00D6191C" w:rsidRPr="00012CDE" w:rsidRDefault="00D6191C" w:rsidP="003B7D26">
      <w:pPr>
        <w:spacing w:line="360" w:lineRule="auto"/>
        <w:ind w:firstLine="709"/>
        <w:jc w:val="both"/>
        <w:rPr>
          <w:sz w:val="28"/>
          <w:szCs w:val="28"/>
        </w:rPr>
      </w:pPr>
      <w:r>
        <w:rPr>
          <w:sz w:val="28"/>
          <w:szCs w:val="28"/>
        </w:rPr>
        <w:t>- в</w:t>
      </w:r>
      <w:r w:rsidRPr="00012CDE">
        <w:rPr>
          <w:sz w:val="28"/>
          <w:szCs w:val="28"/>
        </w:rPr>
        <w:t>ыбросы паров нефтепродуктов в атмосферу из резервуаров и проливы нефтепродуктов при хранении ГСМ и во время заправки техники.</w:t>
      </w:r>
    </w:p>
    <w:p w:rsidR="00D6191C" w:rsidRDefault="00D6191C" w:rsidP="00900C0A">
      <w:pPr>
        <w:shd w:val="clear" w:color="auto" w:fill="FFFFFF"/>
        <w:suppressAutoHyphens/>
        <w:spacing w:line="360" w:lineRule="auto"/>
        <w:ind w:firstLine="709"/>
        <w:jc w:val="both"/>
        <w:rPr>
          <w:color w:val="000000"/>
          <w:sz w:val="28"/>
          <w:szCs w:val="28"/>
        </w:rPr>
      </w:pPr>
      <w:r>
        <w:rPr>
          <w:color w:val="000000"/>
          <w:sz w:val="28"/>
          <w:szCs w:val="28"/>
        </w:rPr>
        <w:t xml:space="preserve">Для комплексной оценки воздействия техногенной нагрузки на окружающую среду при лесозаготовительном процессе, было определено годовое количество выбросов в атмосферу от сжигания топлива двигателями лесозаготовительной техники, согласно методикам </w:t>
      </w:r>
      <w:r w:rsidRPr="00900C0A">
        <w:rPr>
          <w:color w:val="000000"/>
          <w:sz w:val="28"/>
          <w:szCs w:val="28"/>
        </w:rPr>
        <w:t>[</w:t>
      </w:r>
      <w:r>
        <w:rPr>
          <w:color w:val="000000"/>
          <w:sz w:val="28"/>
          <w:szCs w:val="28"/>
        </w:rPr>
        <w:t>7, 8, 9</w:t>
      </w:r>
      <w:r w:rsidRPr="00900C0A">
        <w:rPr>
          <w:color w:val="000000"/>
          <w:sz w:val="28"/>
          <w:szCs w:val="28"/>
        </w:rPr>
        <w:t>]</w:t>
      </w:r>
      <w:r>
        <w:rPr>
          <w:color w:val="000000"/>
          <w:sz w:val="28"/>
          <w:szCs w:val="28"/>
        </w:rPr>
        <w:t>, представленное в таблице 1.</w:t>
      </w:r>
    </w:p>
    <w:p w:rsidR="00D6191C" w:rsidRPr="00022620" w:rsidRDefault="00D6191C" w:rsidP="00022620">
      <w:pPr>
        <w:shd w:val="clear" w:color="auto" w:fill="FFFFFF"/>
        <w:suppressAutoHyphens/>
        <w:ind w:firstLine="567"/>
        <w:jc w:val="both"/>
        <w:rPr>
          <w:color w:val="000000"/>
        </w:rPr>
      </w:pPr>
      <w:r w:rsidRPr="00022620">
        <w:rPr>
          <w:color w:val="000000"/>
        </w:rPr>
        <w:t>Таблица 1 - Годовое количество выбросов в атмосферу от сжигания топлива двигателями лесозаготовительной техники</w:t>
      </w:r>
    </w:p>
    <w:p w:rsidR="00D6191C" w:rsidRPr="00022620" w:rsidRDefault="00D6191C" w:rsidP="00022620">
      <w:pPr>
        <w:shd w:val="clear" w:color="auto" w:fill="FFFFFF"/>
        <w:suppressAutoHyphens/>
        <w:ind w:hanging="1701"/>
        <w:jc w:val="both"/>
        <w:rPr>
          <w:color w:val="000000"/>
        </w:rPr>
      </w:pPr>
    </w:p>
    <w:tbl>
      <w:tblPr>
        <w:tblW w:w="9356" w:type="dxa"/>
        <w:tblInd w:w="108" w:type="dxa"/>
        <w:tblLayout w:type="fixed"/>
        <w:tblLook w:val="0000"/>
      </w:tblPr>
      <w:tblGrid>
        <w:gridCol w:w="1701"/>
        <w:gridCol w:w="993"/>
        <w:gridCol w:w="708"/>
        <w:gridCol w:w="1276"/>
        <w:gridCol w:w="992"/>
        <w:gridCol w:w="1134"/>
        <w:gridCol w:w="1134"/>
        <w:gridCol w:w="1418"/>
      </w:tblGrid>
      <w:tr w:rsidR="00D6191C" w:rsidRPr="00981691" w:rsidTr="00830CA9">
        <w:trPr>
          <w:cantSplit/>
        </w:trPr>
        <w:tc>
          <w:tcPr>
            <w:tcW w:w="1701" w:type="dxa"/>
            <w:vMerge w:val="restart"/>
            <w:tcBorders>
              <w:top w:val="single" w:sz="4" w:space="0" w:color="auto"/>
              <w:left w:val="single" w:sz="4" w:space="0" w:color="auto"/>
              <w:right w:val="single" w:sz="4" w:space="0" w:color="auto"/>
            </w:tcBorders>
          </w:tcPr>
          <w:p w:rsidR="00D6191C" w:rsidRPr="00981691" w:rsidRDefault="00D6191C" w:rsidP="00830CA9">
            <w:pPr>
              <w:jc w:val="center"/>
              <w:rPr>
                <w:bCs/>
              </w:rPr>
            </w:pPr>
            <w:r w:rsidRPr="00981691">
              <w:rPr>
                <w:bCs/>
                <w:sz w:val="22"/>
                <w:szCs w:val="22"/>
              </w:rPr>
              <w:t>Наименование загрязняющего вещества</w:t>
            </w:r>
          </w:p>
        </w:tc>
        <w:tc>
          <w:tcPr>
            <w:tcW w:w="2977" w:type="dxa"/>
            <w:gridSpan w:val="3"/>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Карбюраторные</w:t>
            </w:r>
          </w:p>
        </w:tc>
        <w:tc>
          <w:tcPr>
            <w:tcW w:w="3260" w:type="dxa"/>
            <w:gridSpan w:val="3"/>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Дизельные</w:t>
            </w:r>
          </w:p>
        </w:tc>
        <w:tc>
          <w:tcPr>
            <w:tcW w:w="1418" w:type="dxa"/>
            <w:vMerge w:val="restart"/>
            <w:tcBorders>
              <w:top w:val="single" w:sz="4" w:space="0" w:color="auto"/>
              <w:left w:val="single" w:sz="4" w:space="0" w:color="auto"/>
              <w:right w:val="single" w:sz="4" w:space="0" w:color="auto"/>
            </w:tcBorders>
          </w:tcPr>
          <w:p w:rsidR="00D6191C" w:rsidRPr="00981691" w:rsidRDefault="00D6191C" w:rsidP="00830CA9">
            <w:pPr>
              <w:jc w:val="center"/>
            </w:pPr>
            <w:r w:rsidRPr="00981691">
              <w:rPr>
                <w:sz w:val="22"/>
                <w:szCs w:val="22"/>
              </w:rPr>
              <w:t>Сумма</w:t>
            </w:r>
          </w:p>
          <w:p w:rsidR="00D6191C" w:rsidRPr="00981691" w:rsidRDefault="00D6191C" w:rsidP="00830CA9">
            <w:pPr>
              <w:jc w:val="center"/>
              <w:rPr>
                <w:b/>
                <w:bCs/>
                <w:smallCaps/>
              </w:rPr>
            </w:pPr>
            <w:r>
              <w:rPr>
                <w:bCs/>
                <w:sz w:val="22"/>
                <w:szCs w:val="22"/>
              </w:rPr>
              <w:t>т</w:t>
            </w:r>
            <w:r w:rsidRPr="00981691">
              <w:rPr>
                <w:bCs/>
                <w:sz w:val="22"/>
                <w:szCs w:val="22"/>
              </w:rPr>
              <w:t>/год</w:t>
            </w:r>
          </w:p>
        </w:tc>
      </w:tr>
      <w:tr w:rsidR="00D6191C" w:rsidRPr="00981691" w:rsidTr="00830CA9">
        <w:trPr>
          <w:trHeight w:val="460"/>
        </w:trPr>
        <w:tc>
          <w:tcPr>
            <w:tcW w:w="1701" w:type="dxa"/>
            <w:vMerge/>
            <w:tcBorders>
              <w:left w:val="single" w:sz="4" w:space="0" w:color="auto"/>
              <w:bottom w:val="single" w:sz="4" w:space="0" w:color="auto"/>
              <w:right w:val="single" w:sz="4" w:space="0" w:color="auto"/>
            </w:tcBorders>
          </w:tcPr>
          <w:p w:rsidR="00D6191C" w:rsidRPr="00981691" w:rsidRDefault="00D6191C" w:rsidP="00830CA9">
            <w:pPr>
              <w:jc w:val="center"/>
              <w:rPr>
                <w:bCs/>
              </w:rPr>
            </w:pP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lang w:val="en-US"/>
              </w:rPr>
              <w:t>g</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В</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выброс</w:t>
            </w:r>
          </w:p>
          <w:p w:rsidR="00D6191C" w:rsidRPr="00981691" w:rsidRDefault="00D6191C" w:rsidP="00830CA9">
            <w:pPr>
              <w:jc w:val="center"/>
              <w:rPr>
                <w:bCs/>
              </w:rPr>
            </w:pPr>
            <w:r>
              <w:rPr>
                <w:bCs/>
                <w:sz w:val="22"/>
                <w:szCs w:val="22"/>
              </w:rPr>
              <w:t>т</w:t>
            </w:r>
            <w:r w:rsidRPr="00981691">
              <w:rPr>
                <w:bCs/>
                <w:sz w:val="22"/>
                <w:szCs w:val="22"/>
              </w:rPr>
              <w:t>/год</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lang w:val="en-US"/>
              </w:rPr>
              <w:t>g</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В</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rPr>
                <w:bCs/>
              </w:rPr>
            </w:pPr>
            <w:r w:rsidRPr="00981691">
              <w:rPr>
                <w:bCs/>
                <w:sz w:val="22"/>
                <w:szCs w:val="22"/>
              </w:rPr>
              <w:t>выброс</w:t>
            </w:r>
          </w:p>
          <w:p w:rsidR="00D6191C" w:rsidRPr="00981691" w:rsidRDefault="00D6191C" w:rsidP="00830CA9">
            <w:pPr>
              <w:jc w:val="center"/>
              <w:rPr>
                <w:bCs/>
              </w:rPr>
            </w:pPr>
            <w:r>
              <w:rPr>
                <w:bCs/>
                <w:sz w:val="22"/>
                <w:szCs w:val="22"/>
              </w:rPr>
              <w:t>т</w:t>
            </w:r>
            <w:r w:rsidRPr="00981691">
              <w:rPr>
                <w:bCs/>
                <w:sz w:val="22"/>
                <w:szCs w:val="22"/>
              </w:rPr>
              <w:t>/год</w:t>
            </w:r>
          </w:p>
        </w:tc>
        <w:tc>
          <w:tcPr>
            <w:tcW w:w="1418" w:type="dxa"/>
            <w:vMerge/>
            <w:tcBorders>
              <w:left w:val="single" w:sz="4" w:space="0" w:color="auto"/>
              <w:bottom w:val="single" w:sz="4" w:space="0" w:color="auto"/>
              <w:right w:val="single" w:sz="4" w:space="0" w:color="auto"/>
            </w:tcBorders>
          </w:tcPr>
          <w:p w:rsidR="00D6191C" w:rsidRPr="00981691" w:rsidRDefault="00D6191C" w:rsidP="00830CA9">
            <w:pPr>
              <w:jc w:val="center"/>
              <w:rPr>
                <w:bCs/>
              </w:rPr>
            </w:pP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Оксид углерода</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0,6</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0,936</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0,025</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2,554</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3,49</w:t>
            </w: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Углеводороды</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0,1</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0,156</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0,012</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1,22592</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1,38192</w:t>
            </w:r>
          </w:p>
        </w:tc>
      </w:tr>
      <w:tr w:rsidR="00D6191C" w:rsidRPr="00981691" w:rsidTr="00830CA9">
        <w:trPr>
          <w:trHeight w:val="296"/>
        </w:trPr>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Оксид азота</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0,03</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0,0468</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0,0004</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0,040864</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0,087664</w:t>
            </w: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Сажа</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0,00058</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0,0009048</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0,005</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0,5108</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0,5117048</w:t>
            </w: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Сернистый ангидрид</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0,002</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0,00312</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0,002</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0,20432</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0,20744</w:t>
            </w: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sidRPr="00981691">
              <w:rPr>
                <w:sz w:val="22"/>
                <w:szCs w:val="22"/>
              </w:rPr>
              <w:t>Свинец</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0,0003</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0,000468</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0,000468</w:t>
            </w:r>
          </w:p>
        </w:tc>
      </w:tr>
      <w:tr w:rsidR="00D6191C" w:rsidRPr="00981691" w:rsidTr="00830CA9">
        <w:tc>
          <w:tcPr>
            <w:tcW w:w="1701"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both"/>
            </w:pPr>
            <w:r>
              <w:rPr>
                <w:sz w:val="22"/>
                <w:szCs w:val="22"/>
              </w:rPr>
              <w:t>Бенз(а)пирен</w:t>
            </w:r>
          </w:p>
        </w:tc>
        <w:tc>
          <w:tcPr>
            <w:tcW w:w="993"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2,3</w:t>
            </w:r>
          </w:p>
        </w:tc>
        <w:tc>
          <w:tcPr>
            <w:tcW w:w="70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3,59х10</w:t>
            </w:r>
            <w:r w:rsidRPr="00981691">
              <w:rPr>
                <w:sz w:val="22"/>
                <w:szCs w:val="22"/>
                <w:vertAlign w:val="superscript"/>
              </w:rPr>
              <w:t>-7</w:t>
            </w:r>
          </w:p>
        </w:tc>
        <w:tc>
          <w:tcPr>
            <w:tcW w:w="992"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0,00245</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102,16</w:t>
            </w:r>
          </w:p>
        </w:tc>
        <w:tc>
          <w:tcPr>
            <w:tcW w:w="1134"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0,25х10</w:t>
            </w:r>
            <w:r w:rsidRPr="00981691">
              <w:rPr>
                <w:sz w:val="22"/>
                <w:szCs w:val="22"/>
                <w:vertAlign w:val="superscript"/>
              </w:rPr>
              <w:t>-7</w:t>
            </w:r>
          </w:p>
        </w:tc>
        <w:tc>
          <w:tcPr>
            <w:tcW w:w="1418" w:type="dxa"/>
            <w:tcBorders>
              <w:top w:val="single" w:sz="4" w:space="0" w:color="auto"/>
              <w:left w:val="single" w:sz="4" w:space="0" w:color="auto"/>
              <w:bottom w:val="single" w:sz="4" w:space="0" w:color="auto"/>
              <w:right w:val="single" w:sz="4" w:space="0" w:color="auto"/>
            </w:tcBorders>
          </w:tcPr>
          <w:p w:rsidR="00D6191C" w:rsidRPr="00981691" w:rsidRDefault="00D6191C" w:rsidP="00830CA9">
            <w:pPr>
              <w:jc w:val="center"/>
            </w:pPr>
            <w:r w:rsidRPr="00981691">
              <w:rPr>
                <w:sz w:val="22"/>
                <w:szCs w:val="22"/>
              </w:rPr>
              <w:t>3,84х10</w:t>
            </w:r>
            <w:r w:rsidRPr="00981691">
              <w:rPr>
                <w:sz w:val="22"/>
                <w:szCs w:val="22"/>
                <w:vertAlign w:val="superscript"/>
              </w:rPr>
              <w:t>-7</w:t>
            </w:r>
          </w:p>
        </w:tc>
      </w:tr>
    </w:tbl>
    <w:p w:rsidR="00D6191C" w:rsidRPr="00012CDE" w:rsidRDefault="00D6191C" w:rsidP="00012CDE">
      <w:pPr>
        <w:shd w:val="clear" w:color="auto" w:fill="FFFFFF"/>
        <w:suppressAutoHyphens/>
        <w:spacing w:line="360" w:lineRule="auto"/>
        <w:ind w:hanging="1843"/>
        <w:jc w:val="both"/>
        <w:rPr>
          <w:color w:val="000000"/>
          <w:sz w:val="28"/>
          <w:szCs w:val="28"/>
        </w:rPr>
      </w:pPr>
    </w:p>
    <w:p w:rsidR="00D6191C" w:rsidRPr="00F00FDA" w:rsidRDefault="00D6191C" w:rsidP="00012CDE">
      <w:pPr>
        <w:shd w:val="clear" w:color="auto" w:fill="FFFFFF"/>
        <w:suppressAutoHyphens/>
        <w:spacing w:line="360" w:lineRule="auto"/>
        <w:ind w:firstLine="567"/>
        <w:jc w:val="both"/>
        <w:rPr>
          <w:sz w:val="28"/>
          <w:szCs w:val="28"/>
        </w:rPr>
      </w:pPr>
      <w:r w:rsidRPr="00012CDE">
        <w:rPr>
          <w:color w:val="000000"/>
          <w:sz w:val="28"/>
          <w:szCs w:val="28"/>
        </w:rPr>
        <w:t xml:space="preserve">Коэффициент выброса в атмосферу загрязняющих веществ дизельными двигателями лесозаготовительной техники, принят на основании </w:t>
      </w:r>
      <w:r w:rsidRPr="0079494E">
        <w:rPr>
          <w:sz w:val="28"/>
          <w:szCs w:val="28"/>
        </w:rPr>
        <w:t>ГОСТ 21393-75</w:t>
      </w:r>
      <w:r>
        <w:rPr>
          <w:sz w:val="28"/>
          <w:szCs w:val="28"/>
        </w:rPr>
        <w:t xml:space="preserve"> </w:t>
      </w:r>
      <w:r w:rsidRPr="0079494E">
        <w:rPr>
          <w:sz w:val="28"/>
          <w:szCs w:val="28"/>
        </w:rPr>
        <w:t>[</w:t>
      </w:r>
      <w:r>
        <w:rPr>
          <w:sz w:val="28"/>
          <w:szCs w:val="28"/>
        </w:rPr>
        <w:t>10</w:t>
      </w:r>
      <w:r w:rsidRPr="0079494E">
        <w:rPr>
          <w:sz w:val="28"/>
          <w:szCs w:val="28"/>
        </w:rPr>
        <w:t>]</w:t>
      </w:r>
      <w:r>
        <w:rPr>
          <w:sz w:val="28"/>
          <w:szCs w:val="28"/>
        </w:rPr>
        <w:t>.</w:t>
      </w:r>
    </w:p>
    <w:p w:rsidR="00D6191C" w:rsidRPr="00012CDE" w:rsidRDefault="00D6191C" w:rsidP="00012CDE">
      <w:pPr>
        <w:shd w:val="clear" w:color="auto" w:fill="FFFFFF"/>
        <w:suppressAutoHyphens/>
        <w:spacing w:line="360" w:lineRule="auto"/>
        <w:ind w:firstLine="567"/>
        <w:jc w:val="both"/>
        <w:rPr>
          <w:sz w:val="28"/>
          <w:szCs w:val="28"/>
        </w:rPr>
      </w:pPr>
      <w:r>
        <w:rPr>
          <w:sz w:val="28"/>
          <w:szCs w:val="28"/>
        </w:rPr>
        <w:t>Для снижения выброса в атмосферу загрязняющих веществ предлагается и</w:t>
      </w:r>
      <w:r w:rsidRPr="00012CDE">
        <w:rPr>
          <w:sz w:val="28"/>
          <w:szCs w:val="28"/>
        </w:rPr>
        <w:t>спользование во всех дизельных двигателях лесозаготовительной техники газонейтрализаторов типа БКД-243, характеризующихся устойчивой эффективностью очистки выхлопов дизельных двигателей на уровне: СО – 50 %; углеводороды – 50 %; сажа – 40 %, окислы азота – 40 %; диоксид серы – 40 %</w:t>
      </w:r>
      <w:r>
        <w:rPr>
          <w:sz w:val="28"/>
          <w:szCs w:val="28"/>
        </w:rPr>
        <w:t>,</w:t>
      </w:r>
      <w:r w:rsidRPr="00012CDE">
        <w:rPr>
          <w:sz w:val="28"/>
          <w:szCs w:val="28"/>
        </w:rPr>
        <w:t xml:space="preserve"> позволяет значительно снизить выброс вредных веществ в атмосферу. Улавливающая способность газонейтрализатора (на основании технической характеристики) составляет: СО – 94 %, углеводороды – 100 %, сажа – 100 %, окислы азота – 10 %, диоксид серы – 100 %.</w:t>
      </w:r>
    </w:p>
    <w:p w:rsidR="00D6191C" w:rsidRPr="00012CDE" w:rsidRDefault="00D6191C" w:rsidP="00ED593A">
      <w:pPr>
        <w:shd w:val="clear" w:color="auto" w:fill="FFFFFF"/>
        <w:suppressAutoHyphens/>
        <w:spacing w:line="360" w:lineRule="auto"/>
        <w:ind w:firstLine="709"/>
        <w:jc w:val="both"/>
        <w:rPr>
          <w:sz w:val="28"/>
          <w:szCs w:val="28"/>
        </w:rPr>
      </w:pPr>
      <w:r>
        <w:rPr>
          <w:sz w:val="28"/>
          <w:szCs w:val="28"/>
        </w:rPr>
        <w:t>Для сравнения было определено к</w:t>
      </w:r>
      <w:r w:rsidRPr="00012CDE">
        <w:rPr>
          <w:sz w:val="28"/>
          <w:szCs w:val="28"/>
        </w:rPr>
        <w:t>оличество валовых выбросов загрязняющих веществ в атмосферу после очистки газонейтрализаторами</w:t>
      </w:r>
      <w:r>
        <w:rPr>
          <w:sz w:val="28"/>
          <w:szCs w:val="28"/>
        </w:rPr>
        <w:t xml:space="preserve">, которое </w:t>
      </w:r>
      <w:r w:rsidRPr="00012CDE">
        <w:rPr>
          <w:sz w:val="28"/>
          <w:szCs w:val="28"/>
        </w:rPr>
        <w:t xml:space="preserve"> приведено в таблице </w:t>
      </w:r>
      <w:r>
        <w:rPr>
          <w:sz w:val="28"/>
          <w:szCs w:val="28"/>
        </w:rPr>
        <w:t>2</w:t>
      </w:r>
      <w:r w:rsidRPr="00012CDE">
        <w:rPr>
          <w:sz w:val="28"/>
          <w:szCs w:val="28"/>
        </w:rPr>
        <w:t>.</w:t>
      </w:r>
    </w:p>
    <w:p w:rsidR="00D6191C" w:rsidRPr="00ED593A" w:rsidRDefault="00D6191C" w:rsidP="00ED593A">
      <w:pPr>
        <w:shd w:val="clear" w:color="auto" w:fill="FFFFFF"/>
        <w:suppressAutoHyphens/>
        <w:ind w:firstLine="567"/>
        <w:jc w:val="both"/>
      </w:pPr>
      <w:r w:rsidRPr="00ED593A">
        <w:t>Таблица 2 - Характеристика валовых выбросов загрязняющих веществ в атмосферу после очистки газонейтрализаторами</w:t>
      </w:r>
    </w:p>
    <w:p w:rsidR="00D6191C" w:rsidRPr="00ED593A" w:rsidRDefault="00D6191C" w:rsidP="00ED593A">
      <w:pPr>
        <w:shd w:val="clear" w:color="auto" w:fill="FFFFFF"/>
        <w:suppressAutoHyphens/>
        <w:ind w:firstLine="567"/>
        <w:jc w:val="both"/>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709"/>
        <w:gridCol w:w="1134"/>
        <w:gridCol w:w="1275"/>
        <w:gridCol w:w="1377"/>
        <w:gridCol w:w="1260"/>
        <w:gridCol w:w="1566"/>
      </w:tblGrid>
      <w:tr w:rsidR="00D6191C" w:rsidRPr="00B16257" w:rsidTr="00830CA9">
        <w:trPr>
          <w:trHeight w:val="455"/>
        </w:trPr>
        <w:tc>
          <w:tcPr>
            <w:tcW w:w="2093" w:type="dxa"/>
            <w:vMerge w:val="restart"/>
          </w:tcPr>
          <w:p w:rsidR="00D6191C" w:rsidRPr="00B16257" w:rsidRDefault="00D6191C" w:rsidP="00830CA9">
            <w:pPr>
              <w:suppressAutoHyphens/>
              <w:spacing w:line="235" w:lineRule="auto"/>
              <w:jc w:val="center"/>
            </w:pPr>
            <w:r w:rsidRPr="00B16257">
              <w:t>Наименование вредных веществ в выбросах</w:t>
            </w:r>
          </w:p>
        </w:tc>
        <w:tc>
          <w:tcPr>
            <w:tcW w:w="709" w:type="dxa"/>
            <w:vMerge w:val="restart"/>
            <w:textDirection w:val="btLr"/>
          </w:tcPr>
          <w:p w:rsidR="00D6191C" w:rsidRPr="00B16257" w:rsidRDefault="00D6191C" w:rsidP="00830CA9">
            <w:pPr>
              <w:suppressAutoHyphens/>
              <w:spacing w:line="235" w:lineRule="auto"/>
              <w:jc w:val="center"/>
            </w:pPr>
            <w:r w:rsidRPr="00B16257">
              <w:t>Класс опасности</w:t>
            </w:r>
          </w:p>
        </w:tc>
        <w:tc>
          <w:tcPr>
            <w:tcW w:w="2409" w:type="dxa"/>
            <w:gridSpan w:val="2"/>
          </w:tcPr>
          <w:p w:rsidR="00D6191C" w:rsidRPr="00B16257" w:rsidRDefault="00D6191C" w:rsidP="00830CA9">
            <w:pPr>
              <w:suppressAutoHyphens/>
              <w:spacing w:line="235" w:lineRule="auto"/>
              <w:jc w:val="center"/>
            </w:pPr>
            <w:r w:rsidRPr="00B16257">
              <w:t>Валовый выброс загрязняющих веществ, т/год</w:t>
            </w:r>
          </w:p>
        </w:tc>
        <w:tc>
          <w:tcPr>
            <w:tcW w:w="1377" w:type="dxa"/>
            <w:vMerge w:val="restart"/>
          </w:tcPr>
          <w:p w:rsidR="00D6191C" w:rsidRPr="00B16257" w:rsidRDefault="00D6191C" w:rsidP="00830CA9">
            <w:pPr>
              <w:suppressAutoHyphens/>
              <w:spacing w:line="235" w:lineRule="auto"/>
              <w:jc w:val="center"/>
            </w:pPr>
            <w:r w:rsidRPr="00B16257">
              <w:t>Проектная степень газоочист</w:t>
            </w:r>
            <w:r>
              <w:t>-</w:t>
            </w:r>
            <w:r w:rsidRPr="00B16257">
              <w:t>ки, %</w:t>
            </w:r>
          </w:p>
        </w:tc>
        <w:tc>
          <w:tcPr>
            <w:tcW w:w="2826" w:type="dxa"/>
            <w:gridSpan w:val="2"/>
          </w:tcPr>
          <w:p w:rsidR="00D6191C" w:rsidRPr="00B16257" w:rsidRDefault="00D6191C" w:rsidP="00830CA9">
            <w:pPr>
              <w:suppressAutoHyphens/>
              <w:spacing w:line="235" w:lineRule="auto"/>
              <w:jc w:val="center"/>
            </w:pPr>
            <w:r w:rsidRPr="00B16257">
              <w:t>Количество, т/год</w:t>
            </w:r>
          </w:p>
        </w:tc>
      </w:tr>
      <w:tr w:rsidR="00D6191C" w:rsidRPr="00B16257" w:rsidTr="00830CA9">
        <w:tc>
          <w:tcPr>
            <w:tcW w:w="2093" w:type="dxa"/>
            <w:vMerge/>
          </w:tcPr>
          <w:p w:rsidR="00D6191C" w:rsidRPr="00B16257" w:rsidRDefault="00D6191C" w:rsidP="00830CA9">
            <w:pPr>
              <w:suppressAutoHyphens/>
              <w:spacing w:line="235" w:lineRule="auto"/>
              <w:jc w:val="both"/>
            </w:pPr>
          </w:p>
        </w:tc>
        <w:tc>
          <w:tcPr>
            <w:tcW w:w="709" w:type="dxa"/>
            <w:vMerge/>
          </w:tcPr>
          <w:p w:rsidR="00D6191C" w:rsidRPr="00B16257" w:rsidRDefault="00D6191C" w:rsidP="00830CA9">
            <w:pPr>
              <w:suppressAutoHyphens/>
              <w:spacing w:line="235" w:lineRule="auto"/>
              <w:jc w:val="both"/>
            </w:pPr>
          </w:p>
        </w:tc>
        <w:tc>
          <w:tcPr>
            <w:tcW w:w="1134" w:type="dxa"/>
          </w:tcPr>
          <w:p w:rsidR="00D6191C" w:rsidRPr="00B16257" w:rsidRDefault="00D6191C" w:rsidP="00830CA9">
            <w:pPr>
              <w:suppressAutoHyphens/>
              <w:spacing w:line="235" w:lineRule="auto"/>
              <w:jc w:val="center"/>
            </w:pPr>
            <w:r w:rsidRPr="00B16257">
              <w:t>всего</w:t>
            </w:r>
          </w:p>
        </w:tc>
        <w:tc>
          <w:tcPr>
            <w:tcW w:w="1275" w:type="dxa"/>
          </w:tcPr>
          <w:p w:rsidR="00D6191C" w:rsidRPr="00B16257" w:rsidRDefault="00D6191C" w:rsidP="00830CA9">
            <w:pPr>
              <w:suppressAutoHyphens/>
              <w:spacing w:line="235" w:lineRule="auto"/>
              <w:jc w:val="center"/>
            </w:pPr>
            <w:r w:rsidRPr="00B16257">
              <w:t>поступает на очистку</w:t>
            </w:r>
          </w:p>
        </w:tc>
        <w:tc>
          <w:tcPr>
            <w:tcW w:w="1377" w:type="dxa"/>
            <w:vMerge/>
          </w:tcPr>
          <w:p w:rsidR="00D6191C" w:rsidRPr="00B16257" w:rsidRDefault="00D6191C" w:rsidP="00830CA9">
            <w:pPr>
              <w:suppressAutoHyphens/>
              <w:spacing w:line="235" w:lineRule="auto"/>
              <w:jc w:val="both"/>
            </w:pPr>
          </w:p>
        </w:tc>
        <w:tc>
          <w:tcPr>
            <w:tcW w:w="1260" w:type="dxa"/>
          </w:tcPr>
          <w:p w:rsidR="00D6191C" w:rsidRPr="00B16257" w:rsidRDefault="00D6191C" w:rsidP="00830CA9">
            <w:pPr>
              <w:suppressAutoHyphens/>
              <w:spacing w:line="235" w:lineRule="auto"/>
              <w:jc w:val="center"/>
            </w:pPr>
            <w:r>
              <w:t>у</w:t>
            </w:r>
            <w:r w:rsidRPr="00B16257">
              <w:t>ловлен</w:t>
            </w:r>
            <w:r>
              <w:t>-</w:t>
            </w:r>
            <w:r w:rsidRPr="00B16257">
              <w:t>ных веществ</w:t>
            </w:r>
          </w:p>
        </w:tc>
        <w:tc>
          <w:tcPr>
            <w:tcW w:w="1566" w:type="dxa"/>
          </w:tcPr>
          <w:p w:rsidR="00D6191C" w:rsidRPr="00B16257" w:rsidRDefault="00D6191C" w:rsidP="00830CA9">
            <w:pPr>
              <w:suppressAutoHyphens/>
              <w:spacing w:line="235" w:lineRule="auto"/>
              <w:jc w:val="center"/>
            </w:pPr>
            <w:r w:rsidRPr="00B16257">
              <w:t>выброс в атмосферу</w:t>
            </w:r>
          </w:p>
        </w:tc>
      </w:tr>
      <w:tr w:rsidR="00D6191C" w:rsidRPr="00B16257" w:rsidTr="00830CA9">
        <w:tc>
          <w:tcPr>
            <w:tcW w:w="2093" w:type="dxa"/>
          </w:tcPr>
          <w:p w:rsidR="00D6191C" w:rsidRPr="00B16257" w:rsidRDefault="00D6191C" w:rsidP="00830CA9">
            <w:pPr>
              <w:suppressAutoHyphens/>
              <w:spacing w:line="235" w:lineRule="auto"/>
              <w:jc w:val="both"/>
            </w:pPr>
            <w:r w:rsidRPr="00B16257">
              <w:t>Окись углерода</w:t>
            </w:r>
          </w:p>
        </w:tc>
        <w:tc>
          <w:tcPr>
            <w:tcW w:w="709" w:type="dxa"/>
          </w:tcPr>
          <w:p w:rsidR="00D6191C" w:rsidRPr="00B16257" w:rsidRDefault="00D6191C" w:rsidP="00830CA9">
            <w:pPr>
              <w:suppressAutoHyphens/>
              <w:spacing w:line="235" w:lineRule="auto"/>
              <w:jc w:val="center"/>
            </w:pPr>
            <w:r w:rsidRPr="00B16257">
              <w:t>4</w:t>
            </w:r>
          </w:p>
        </w:tc>
        <w:tc>
          <w:tcPr>
            <w:tcW w:w="1134" w:type="dxa"/>
          </w:tcPr>
          <w:p w:rsidR="00D6191C" w:rsidRPr="00B16257" w:rsidRDefault="00D6191C" w:rsidP="00830CA9">
            <w:pPr>
              <w:spacing w:line="235" w:lineRule="auto"/>
              <w:jc w:val="center"/>
            </w:pPr>
            <w:r w:rsidRPr="00B16257">
              <w:t>3,49</w:t>
            </w:r>
          </w:p>
        </w:tc>
        <w:tc>
          <w:tcPr>
            <w:tcW w:w="1275" w:type="dxa"/>
          </w:tcPr>
          <w:p w:rsidR="00D6191C" w:rsidRPr="00B16257" w:rsidRDefault="00D6191C" w:rsidP="00830CA9">
            <w:pPr>
              <w:spacing w:line="235" w:lineRule="auto"/>
              <w:jc w:val="center"/>
            </w:pPr>
            <w:r w:rsidRPr="00B16257">
              <w:t>3,3504</w:t>
            </w:r>
          </w:p>
        </w:tc>
        <w:tc>
          <w:tcPr>
            <w:tcW w:w="1377" w:type="dxa"/>
          </w:tcPr>
          <w:p w:rsidR="00D6191C" w:rsidRPr="00B16257" w:rsidRDefault="00D6191C" w:rsidP="00830CA9">
            <w:pPr>
              <w:spacing w:line="235" w:lineRule="auto"/>
              <w:jc w:val="center"/>
            </w:pPr>
            <w:r w:rsidRPr="00B16257">
              <w:t>50</w:t>
            </w:r>
          </w:p>
        </w:tc>
        <w:tc>
          <w:tcPr>
            <w:tcW w:w="1260" w:type="dxa"/>
          </w:tcPr>
          <w:p w:rsidR="00D6191C" w:rsidRPr="00B16257" w:rsidRDefault="00D6191C" w:rsidP="00830CA9">
            <w:pPr>
              <w:spacing w:line="235" w:lineRule="auto"/>
              <w:jc w:val="center"/>
            </w:pPr>
            <w:r w:rsidRPr="00B16257">
              <w:t>1,6752</w:t>
            </w:r>
          </w:p>
        </w:tc>
        <w:tc>
          <w:tcPr>
            <w:tcW w:w="1566" w:type="dxa"/>
          </w:tcPr>
          <w:p w:rsidR="00D6191C" w:rsidRPr="00B16257" w:rsidRDefault="00D6191C" w:rsidP="00830CA9">
            <w:pPr>
              <w:spacing w:line="235" w:lineRule="auto"/>
              <w:jc w:val="center"/>
            </w:pPr>
            <w:r w:rsidRPr="00B16257">
              <w:t>1,8148</w:t>
            </w:r>
          </w:p>
        </w:tc>
      </w:tr>
      <w:tr w:rsidR="00D6191C" w:rsidRPr="00B16257" w:rsidTr="00830CA9">
        <w:tc>
          <w:tcPr>
            <w:tcW w:w="2093" w:type="dxa"/>
          </w:tcPr>
          <w:p w:rsidR="00D6191C" w:rsidRPr="00B16257" w:rsidRDefault="00D6191C" w:rsidP="00830CA9">
            <w:pPr>
              <w:suppressAutoHyphens/>
              <w:spacing w:line="235" w:lineRule="auto"/>
              <w:jc w:val="both"/>
            </w:pPr>
            <w:r w:rsidRPr="00B16257">
              <w:t>Углеводороды</w:t>
            </w:r>
          </w:p>
        </w:tc>
        <w:tc>
          <w:tcPr>
            <w:tcW w:w="709" w:type="dxa"/>
          </w:tcPr>
          <w:p w:rsidR="00D6191C" w:rsidRPr="00B16257" w:rsidRDefault="00D6191C" w:rsidP="00830CA9">
            <w:pPr>
              <w:suppressAutoHyphens/>
              <w:spacing w:line="235" w:lineRule="auto"/>
              <w:jc w:val="center"/>
            </w:pPr>
            <w:r w:rsidRPr="00B16257">
              <w:t>3</w:t>
            </w:r>
          </w:p>
        </w:tc>
        <w:tc>
          <w:tcPr>
            <w:tcW w:w="1134" w:type="dxa"/>
          </w:tcPr>
          <w:p w:rsidR="00D6191C" w:rsidRPr="00B16257" w:rsidRDefault="00D6191C" w:rsidP="00830CA9">
            <w:pPr>
              <w:spacing w:line="235" w:lineRule="auto"/>
              <w:jc w:val="center"/>
            </w:pPr>
            <w:r w:rsidRPr="00B16257">
              <w:t>1,38192</w:t>
            </w:r>
          </w:p>
        </w:tc>
        <w:tc>
          <w:tcPr>
            <w:tcW w:w="1275" w:type="dxa"/>
          </w:tcPr>
          <w:p w:rsidR="00D6191C" w:rsidRPr="00B16257" w:rsidRDefault="00D6191C" w:rsidP="00830CA9">
            <w:pPr>
              <w:spacing w:line="235" w:lineRule="auto"/>
              <w:jc w:val="center"/>
            </w:pPr>
            <w:r w:rsidRPr="00B16257">
              <w:t>1,38192</w:t>
            </w:r>
          </w:p>
        </w:tc>
        <w:tc>
          <w:tcPr>
            <w:tcW w:w="1377" w:type="dxa"/>
          </w:tcPr>
          <w:p w:rsidR="00D6191C" w:rsidRPr="00B16257" w:rsidRDefault="00D6191C" w:rsidP="00830CA9">
            <w:pPr>
              <w:spacing w:line="235" w:lineRule="auto"/>
              <w:jc w:val="center"/>
            </w:pPr>
            <w:r w:rsidRPr="00B16257">
              <w:t>50</w:t>
            </w:r>
          </w:p>
        </w:tc>
        <w:tc>
          <w:tcPr>
            <w:tcW w:w="1260" w:type="dxa"/>
          </w:tcPr>
          <w:p w:rsidR="00D6191C" w:rsidRPr="00B16257" w:rsidRDefault="00D6191C" w:rsidP="00830CA9">
            <w:pPr>
              <w:spacing w:line="235" w:lineRule="auto"/>
              <w:jc w:val="center"/>
            </w:pPr>
            <w:r w:rsidRPr="00B16257">
              <w:t>0,69096</w:t>
            </w:r>
          </w:p>
        </w:tc>
        <w:tc>
          <w:tcPr>
            <w:tcW w:w="1566" w:type="dxa"/>
          </w:tcPr>
          <w:p w:rsidR="00D6191C" w:rsidRPr="00B16257" w:rsidRDefault="00D6191C" w:rsidP="00830CA9">
            <w:pPr>
              <w:spacing w:line="235" w:lineRule="auto"/>
              <w:jc w:val="center"/>
            </w:pPr>
            <w:r w:rsidRPr="00B16257">
              <w:t>0,69096</w:t>
            </w:r>
          </w:p>
        </w:tc>
      </w:tr>
      <w:tr w:rsidR="00D6191C" w:rsidRPr="00B16257" w:rsidTr="00830CA9">
        <w:tc>
          <w:tcPr>
            <w:tcW w:w="2093" w:type="dxa"/>
          </w:tcPr>
          <w:p w:rsidR="00D6191C" w:rsidRPr="00B16257" w:rsidRDefault="00D6191C" w:rsidP="00830CA9">
            <w:pPr>
              <w:suppressAutoHyphens/>
              <w:spacing w:line="235" w:lineRule="auto"/>
              <w:jc w:val="both"/>
            </w:pPr>
            <w:r w:rsidRPr="00B16257">
              <w:t>Окислы азота</w:t>
            </w:r>
          </w:p>
        </w:tc>
        <w:tc>
          <w:tcPr>
            <w:tcW w:w="709" w:type="dxa"/>
          </w:tcPr>
          <w:p w:rsidR="00D6191C" w:rsidRPr="00B16257" w:rsidRDefault="00D6191C" w:rsidP="00830CA9">
            <w:pPr>
              <w:suppressAutoHyphens/>
              <w:spacing w:line="235" w:lineRule="auto"/>
              <w:jc w:val="center"/>
            </w:pPr>
            <w:r w:rsidRPr="00B16257">
              <w:t>2</w:t>
            </w:r>
          </w:p>
        </w:tc>
        <w:tc>
          <w:tcPr>
            <w:tcW w:w="1134" w:type="dxa"/>
          </w:tcPr>
          <w:p w:rsidR="00D6191C" w:rsidRPr="00B16257" w:rsidRDefault="00D6191C" w:rsidP="00830CA9">
            <w:pPr>
              <w:spacing w:line="235" w:lineRule="auto"/>
              <w:jc w:val="center"/>
            </w:pPr>
            <w:r w:rsidRPr="00B16257">
              <w:t>0,087664</w:t>
            </w:r>
          </w:p>
        </w:tc>
        <w:tc>
          <w:tcPr>
            <w:tcW w:w="1275" w:type="dxa"/>
          </w:tcPr>
          <w:p w:rsidR="00D6191C" w:rsidRPr="00B16257" w:rsidRDefault="00D6191C" w:rsidP="00830CA9">
            <w:pPr>
              <w:spacing w:line="235" w:lineRule="auto"/>
              <w:jc w:val="center"/>
            </w:pPr>
            <w:r w:rsidRPr="00B16257">
              <w:t>0,0087664</w:t>
            </w:r>
          </w:p>
        </w:tc>
        <w:tc>
          <w:tcPr>
            <w:tcW w:w="1377" w:type="dxa"/>
          </w:tcPr>
          <w:p w:rsidR="00D6191C" w:rsidRPr="00B16257" w:rsidRDefault="00D6191C" w:rsidP="00830CA9">
            <w:pPr>
              <w:spacing w:line="235" w:lineRule="auto"/>
              <w:jc w:val="center"/>
            </w:pPr>
            <w:r w:rsidRPr="00B16257">
              <w:t>40</w:t>
            </w:r>
          </w:p>
        </w:tc>
        <w:tc>
          <w:tcPr>
            <w:tcW w:w="1260" w:type="dxa"/>
          </w:tcPr>
          <w:p w:rsidR="00D6191C" w:rsidRPr="00B16257" w:rsidRDefault="00D6191C" w:rsidP="00830CA9">
            <w:pPr>
              <w:spacing w:line="235" w:lineRule="auto"/>
              <w:jc w:val="center"/>
            </w:pPr>
            <w:r w:rsidRPr="00B16257">
              <w:t>0,00351</w:t>
            </w:r>
          </w:p>
        </w:tc>
        <w:tc>
          <w:tcPr>
            <w:tcW w:w="1566" w:type="dxa"/>
          </w:tcPr>
          <w:p w:rsidR="00D6191C" w:rsidRPr="00B16257" w:rsidRDefault="00D6191C" w:rsidP="00830CA9">
            <w:pPr>
              <w:spacing w:line="235" w:lineRule="auto"/>
              <w:jc w:val="center"/>
            </w:pPr>
            <w:r w:rsidRPr="00B16257">
              <w:t>0,08415744</w:t>
            </w:r>
          </w:p>
        </w:tc>
      </w:tr>
      <w:tr w:rsidR="00D6191C" w:rsidRPr="00B16257" w:rsidTr="00830CA9">
        <w:tc>
          <w:tcPr>
            <w:tcW w:w="2093" w:type="dxa"/>
          </w:tcPr>
          <w:p w:rsidR="00D6191C" w:rsidRPr="00B16257" w:rsidRDefault="00D6191C" w:rsidP="00830CA9">
            <w:pPr>
              <w:suppressAutoHyphens/>
              <w:spacing w:line="235" w:lineRule="auto"/>
              <w:jc w:val="both"/>
            </w:pPr>
            <w:r w:rsidRPr="00B16257">
              <w:t>Сернистый ангидрид</w:t>
            </w:r>
          </w:p>
        </w:tc>
        <w:tc>
          <w:tcPr>
            <w:tcW w:w="709" w:type="dxa"/>
          </w:tcPr>
          <w:p w:rsidR="00D6191C" w:rsidRPr="00B16257" w:rsidRDefault="00D6191C" w:rsidP="00830CA9">
            <w:pPr>
              <w:suppressAutoHyphens/>
              <w:spacing w:line="235" w:lineRule="auto"/>
              <w:jc w:val="center"/>
            </w:pPr>
            <w:r w:rsidRPr="00B16257">
              <w:t>3</w:t>
            </w:r>
          </w:p>
        </w:tc>
        <w:tc>
          <w:tcPr>
            <w:tcW w:w="1134" w:type="dxa"/>
          </w:tcPr>
          <w:p w:rsidR="00D6191C" w:rsidRPr="00B16257" w:rsidRDefault="00D6191C" w:rsidP="00830CA9">
            <w:pPr>
              <w:spacing w:line="235" w:lineRule="auto"/>
              <w:jc w:val="center"/>
            </w:pPr>
            <w:r w:rsidRPr="00B16257">
              <w:t>0,20744</w:t>
            </w:r>
          </w:p>
        </w:tc>
        <w:tc>
          <w:tcPr>
            <w:tcW w:w="1275" w:type="dxa"/>
          </w:tcPr>
          <w:p w:rsidR="00D6191C" w:rsidRPr="00B16257" w:rsidRDefault="00D6191C" w:rsidP="00830CA9">
            <w:pPr>
              <w:spacing w:line="235" w:lineRule="auto"/>
              <w:jc w:val="center"/>
            </w:pPr>
            <w:r w:rsidRPr="00B16257">
              <w:t>-</w:t>
            </w:r>
          </w:p>
        </w:tc>
        <w:tc>
          <w:tcPr>
            <w:tcW w:w="1377" w:type="dxa"/>
          </w:tcPr>
          <w:p w:rsidR="00D6191C" w:rsidRPr="00B16257" w:rsidRDefault="00D6191C" w:rsidP="00830CA9">
            <w:pPr>
              <w:spacing w:line="235" w:lineRule="auto"/>
              <w:jc w:val="center"/>
            </w:pPr>
            <w:r w:rsidRPr="00B16257">
              <w:t>0</w:t>
            </w:r>
          </w:p>
        </w:tc>
        <w:tc>
          <w:tcPr>
            <w:tcW w:w="1260" w:type="dxa"/>
          </w:tcPr>
          <w:p w:rsidR="00D6191C" w:rsidRPr="00B16257" w:rsidRDefault="00D6191C" w:rsidP="00830CA9">
            <w:pPr>
              <w:spacing w:line="235" w:lineRule="auto"/>
              <w:jc w:val="center"/>
            </w:pPr>
            <w:r w:rsidRPr="00B16257">
              <w:t>-</w:t>
            </w:r>
          </w:p>
        </w:tc>
        <w:tc>
          <w:tcPr>
            <w:tcW w:w="1566" w:type="dxa"/>
          </w:tcPr>
          <w:p w:rsidR="00D6191C" w:rsidRPr="00B16257" w:rsidRDefault="00D6191C" w:rsidP="00830CA9">
            <w:pPr>
              <w:spacing w:line="235" w:lineRule="auto"/>
              <w:jc w:val="center"/>
            </w:pPr>
            <w:r w:rsidRPr="00B16257">
              <w:t>0,20744</w:t>
            </w:r>
          </w:p>
        </w:tc>
      </w:tr>
      <w:tr w:rsidR="00D6191C" w:rsidRPr="00B16257" w:rsidTr="00830CA9">
        <w:tc>
          <w:tcPr>
            <w:tcW w:w="2093" w:type="dxa"/>
          </w:tcPr>
          <w:p w:rsidR="00D6191C" w:rsidRPr="00B16257" w:rsidRDefault="00D6191C" w:rsidP="00830CA9">
            <w:pPr>
              <w:suppressAutoHyphens/>
              <w:spacing w:line="235" w:lineRule="auto"/>
              <w:jc w:val="both"/>
            </w:pPr>
            <w:r w:rsidRPr="00B16257">
              <w:t>Сажа</w:t>
            </w:r>
          </w:p>
        </w:tc>
        <w:tc>
          <w:tcPr>
            <w:tcW w:w="709" w:type="dxa"/>
          </w:tcPr>
          <w:p w:rsidR="00D6191C" w:rsidRPr="00B16257" w:rsidRDefault="00D6191C" w:rsidP="00830CA9">
            <w:pPr>
              <w:suppressAutoHyphens/>
              <w:spacing w:line="235" w:lineRule="auto"/>
              <w:jc w:val="center"/>
            </w:pPr>
            <w:r w:rsidRPr="00B16257">
              <w:t>3</w:t>
            </w:r>
          </w:p>
        </w:tc>
        <w:tc>
          <w:tcPr>
            <w:tcW w:w="1134" w:type="dxa"/>
          </w:tcPr>
          <w:p w:rsidR="00D6191C" w:rsidRPr="00B16257" w:rsidRDefault="00D6191C" w:rsidP="00830CA9">
            <w:pPr>
              <w:spacing w:line="235" w:lineRule="auto"/>
              <w:jc w:val="center"/>
            </w:pPr>
            <w:r>
              <w:t>0,511704</w:t>
            </w:r>
          </w:p>
        </w:tc>
        <w:tc>
          <w:tcPr>
            <w:tcW w:w="1275" w:type="dxa"/>
          </w:tcPr>
          <w:p w:rsidR="00D6191C" w:rsidRPr="00B16257" w:rsidRDefault="00D6191C" w:rsidP="00830CA9">
            <w:pPr>
              <w:spacing w:line="235" w:lineRule="auto"/>
              <w:jc w:val="center"/>
            </w:pPr>
            <w:r w:rsidRPr="00B16257">
              <w:t>0,5117048</w:t>
            </w:r>
          </w:p>
        </w:tc>
        <w:tc>
          <w:tcPr>
            <w:tcW w:w="1377" w:type="dxa"/>
          </w:tcPr>
          <w:p w:rsidR="00D6191C" w:rsidRPr="00B16257" w:rsidRDefault="00D6191C" w:rsidP="00830CA9">
            <w:pPr>
              <w:spacing w:line="235" w:lineRule="auto"/>
              <w:jc w:val="center"/>
            </w:pPr>
            <w:r w:rsidRPr="00B16257">
              <w:t>40</w:t>
            </w:r>
          </w:p>
        </w:tc>
        <w:tc>
          <w:tcPr>
            <w:tcW w:w="1260" w:type="dxa"/>
          </w:tcPr>
          <w:p w:rsidR="00D6191C" w:rsidRPr="00B16257" w:rsidRDefault="00D6191C" w:rsidP="00830CA9">
            <w:pPr>
              <w:spacing w:line="235" w:lineRule="auto"/>
              <w:jc w:val="center"/>
            </w:pPr>
            <w:r w:rsidRPr="00B16257">
              <w:t>0,20468</w:t>
            </w:r>
          </w:p>
        </w:tc>
        <w:tc>
          <w:tcPr>
            <w:tcW w:w="1566" w:type="dxa"/>
          </w:tcPr>
          <w:p w:rsidR="00D6191C" w:rsidRPr="00B16257" w:rsidRDefault="00D6191C" w:rsidP="00830CA9">
            <w:pPr>
              <w:spacing w:line="235" w:lineRule="auto"/>
              <w:jc w:val="center"/>
            </w:pPr>
            <w:r w:rsidRPr="00B16257">
              <w:t>0,30702288</w:t>
            </w:r>
          </w:p>
        </w:tc>
      </w:tr>
      <w:tr w:rsidR="00D6191C" w:rsidRPr="00B16257" w:rsidTr="00830CA9">
        <w:tc>
          <w:tcPr>
            <w:tcW w:w="2093" w:type="dxa"/>
          </w:tcPr>
          <w:p w:rsidR="00D6191C" w:rsidRPr="00B16257" w:rsidRDefault="00D6191C" w:rsidP="00830CA9">
            <w:pPr>
              <w:suppressAutoHyphens/>
              <w:spacing w:line="235" w:lineRule="auto"/>
              <w:jc w:val="both"/>
            </w:pPr>
            <w:r w:rsidRPr="00B16257">
              <w:t>Бенз(а)пирен</w:t>
            </w:r>
          </w:p>
        </w:tc>
        <w:tc>
          <w:tcPr>
            <w:tcW w:w="709" w:type="dxa"/>
          </w:tcPr>
          <w:p w:rsidR="00D6191C" w:rsidRPr="00B16257" w:rsidRDefault="00D6191C" w:rsidP="00830CA9">
            <w:pPr>
              <w:suppressAutoHyphens/>
              <w:spacing w:line="235" w:lineRule="auto"/>
              <w:jc w:val="center"/>
            </w:pPr>
            <w:r w:rsidRPr="00B16257">
              <w:t>1</w:t>
            </w:r>
          </w:p>
        </w:tc>
        <w:tc>
          <w:tcPr>
            <w:tcW w:w="1134" w:type="dxa"/>
          </w:tcPr>
          <w:p w:rsidR="00D6191C" w:rsidRPr="00B16257" w:rsidRDefault="00D6191C" w:rsidP="00830CA9">
            <w:pPr>
              <w:spacing w:line="235" w:lineRule="auto"/>
              <w:jc w:val="center"/>
            </w:pPr>
            <w:r w:rsidRPr="00B16257">
              <w:t>3,84х10</w:t>
            </w:r>
            <w:r w:rsidRPr="00B16257">
              <w:rPr>
                <w:vertAlign w:val="superscript"/>
              </w:rPr>
              <w:t>-7</w:t>
            </w:r>
          </w:p>
        </w:tc>
        <w:tc>
          <w:tcPr>
            <w:tcW w:w="1275" w:type="dxa"/>
          </w:tcPr>
          <w:p w:rsidR="00D6191C" w:rsidRPr="00B16257" w:rsidRDefault="00D6191C" w:rsidP="00830CA9">
            <w:pPr>
              <w:spacing w:line="235" w:lineRule="auto"/>
              <w:jc w:val="center"/>
            </w:pPr>
            <w:r w:rsidRPr="00B16257">
              <w:t>-</w:t>
            </w:r>
          </w:p>
        </w:tc>
        <w:tc>
          <w:tcPr>
            <w:tcW w:w="1377" w:type="dxa"/>
          </w:tcPr>
          <w:p w:rsidR="00D6191C" w:rsidRPr="00B16257" w:rsidRDefault="00D6191C" w:rsidP="00830CA9">
            <w:pPr>
              <w:spacing w:line="235" w:lineRule="auto"/>
              <w:jc w:val="center"/>
            </w:pPr>
            <w:r w:rsidRPr="00B16257">
              <w:t>0</w:t>
            </w:r>
          </w:p>
        </w:tc>
        <w:tc>
          <w:tcPr>
            <w:tcW w:w="1260" w:type="dxa"/>
          </w:tcPr>
          <w:p w:rsidR="00D6191C" w:rsidRPr="00B16257" w:rsidRDefault="00D6191C" w:rsidP="00830CA9">
            <w:pPr>
              <w:spacing w:line="235" w:lineRule="auto"/>
              <w:jc w:val="center"/>
            </w:pPr>
            <w:r w:rsidRPr="00B16257">
              <w:t>-</w:t>
            </w:r>
          </w:p>
        </w:tc>
        <w:tc>
          <w:tcPr>
            <w:tcW w:w="1566" w:type="dxa"/>
          </w:tcPr>
          <w:p w:rsidR="00D6191C" w:rsidRPr="00B16257" w:rsidRDefault="00D6191C" w:rsidP="00830CA9">
            <w:pPr>
              <w:spacing w:line="235" w:lineRule="auto"/>
              <w:jc w:val="center"/>
            </w:pPr>
            <w:r w:rsidRPr="00B16257">
              <w:t>3,84х10</w:t>
            </w:r>
            <w:r w:rsidRPr="00B16257">
              <w:rPr>
                <w:vertAlign w:val="superscript"/>
              </w:rPr>
              <w:t>-7</w:t>
            </w:r>
          </w:p>
        </w:tc>
      </w:tr>
    </w:tbl>
    <w:p w:rsidR="00D6191C" w:rsidRDefault="00D6191C" w:rsidP="008C4C29">
      <w:pPr>
        <w:suppressAutoHyphens/>
        <w:spacing w:line="235" w:lineRule="auto"/>
        <w:ind w:firstLine="567"/>
        <w:jc w:val="both"/>
      </w:pPr>
    </w:p>
    <w:p w:rsidR="00D6191C" w:rsidRPr="00CC2C47" w:rsidRDefault="00D6191C" w:rsidP="00012CDE">
      <w:pPr>
        <w:suppressAutoHyphens/>
        <w:spacing w:line="360" w:lineRule="auto"/>
        <w:ind w:firstLine="567"/>
        <w:jc w:val="both"/>
        <w:rPr>
          <w:sz w:val="28"/>
          <w:szCs w:val="28"/>
        </w:rPr>
      </w:pPr>
      <w:r>
        <w:rPr>
          <w:sz w:val="28"/>
          <w:szCs w:val="28"/>
        </w:rPr>
        <w:t xml:space="preserve">В качестве исходных данных </w:t>
      </w:r>
      <w:r w:rsidRPr="00CC2C47">
        <w:rPr>
          <w:sz w:val="28"/>
          <w:szCs w:val="28"/>
        </w:rPr>
        <w:t xml:space="preserve">для расчета выбросов загрязняющих веществ автотранспортом </w:t>
      </w:r>
      <w:r>
        <w:rPr>
          <w:sz w:val="28"/>
          <w:szCs w:val="28"/>
        </w:rPr>
        <w:t xml:space="preserve">были приняты показатели </w:t>
      </w:r>
      <w:r w:rsidRPr="00CC2C47">
        <w:rPr>
          <w:sz w:val="28"/>
          <w:szCs w:val="28"/>
        </w:rPr>
        <w:t>ЗАО «Новоенисейский ЛХК»</w:t>
      </w:r>
      <w:r>
        <w:rPr>
          <w:sz w:val="28"/>
          <w:szCs w:val="28"/>
        </w:rPr>
        <w:t xml:space="preserve"> на примере Мотыгинского лесозаготовительного участка </w:t>
      </w:r>
      <w:r w:rsidRPr="008B1ECD">
        <w:rPr>
          <w:sz w:val="28"/>
          <w:szCs w:val="28"/>
        </w:rPr>
        <w:t>[</w:t>
      </w:r>
      <w:r>
        <w:rPr>
          <w:sz w:val="28"/>
          <w:szCs w:val="28"/>
        </w:rPr>
        <w:t>11</w:t>
      </w:r>
      <w:r w:rsidRPr="008B1ECD">
        <w:rPr>
          <w:sz w:val="28"/>
          <w:szCs w:val="28"/>
        </w:rPr>
        <w:t>]</w:t>
      </w:r>
      <w:r>
        <w:rPr>
          <w:sz w:val="28"/>
          <w:szCs w:val="28"/>
        </w:rPr>
        <w:t>.</w:t>
      </w:r>
    </w:p>
    <w:p w:rsidR="00D6191C" w:rsidRPr="00012CDE" w:rsidRDefault="00D6191C" w:rsidP="00012CDE">
      <w:pPr>
        <w:suppressAutoHyphens/>
        <w:spacing w:line="360" w:lineRule="auto"/>
        <w:ind w:firstLine="567"/>
        <w:jc w:val="both"/>
        <w:rPr>
          <w:sz w:val="28"/>
          <w:szCs w:val="28"/>
        </w:rPr>
      </w:pPr>
      <w:r w:rsidRPr="00012CDE">
        <w:rPr>
          <w:sz w:val="28"/>
          <w:szCs w:val="28"/>
        </w:rPr>
        <w:t>Расчет выбросов загрязняющих веществ автомобилями при транспортировке древесины</w:t>
      </w:r>
      <w:r>
        <w:rPr>
          <w:sz w:val="28"/>
          <w:szCs w:val="28"/>
        </w:rPr>
        <w:t xml:space="preserve"> показан в таблице 3.</w:t>
      </w: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Default="00D6191C" w:rsidP="00256244">
      <w:pPr>
        <w:suppressAutoHyphens/>
        <w:ind w:firstLine="567"/>
        <w:jc w:val="both"/>
        <w:rPr>
          <w:lang w:val="en-US"/>
        </w:rPr>
      </w:pPr>
    </w:p>
    <w:p w:rsidR="00D6191C" w:rsidRPr="00256244" w:rsidRDefault="00D6191C" w:rsidP="00256244">
      <w:pPr>
        <w:suppressAutoHyphens/>
        <w:ind w:firstLine="567"/>
        <w:jc w:val="both"/>
      </w:pPr>
      <w:r w:rsidRPr="00256244">
        <w:t>Таблица 3 - Расчет выбросов загрязняющих веществ автомобилями при транспортировке древесины</w:t>
      </w:r>
    </w:p>
    <w:p w:rsidR="00D6191C" w:rsidRPr="00256244" w:rsidRDefault="00D6191C" w:rsidP="008C4C29">
      <w:pPr>
        <w:suppressAutoHyphens/>
        <w:ind w:firstLine="567"/>
        <w:jc w:val="both"/>
      </w:pPr>
    </w:p>
    <w:tbl>
      <w:tblPr>
        <w:tblW w:w="9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5"/>
        <w:gridCol w:w="992"/>
        <w:gridCol w:w="1693"/>
        <w:gridCol w:w="2693"/>
        <w:gridCol w:w="1865"/>
      </w:tblGrid>
      <w:tr w:rsidR="00D6191C" w:rsidRPr="00DD3F26" w:rsidTr="00830CA9">
        <w:tc>
          <w:tcPr>
            <w:tcW w:w="2175" w:type="dxa"/>
          </w:tcPr>
          <w:p w:rsidR="00D6191C" w:rsidRPr="00DD3F26" w:rsidRDefault="00D6191C" w:rsidP="00830CA9">
            <w:pPr>
              <w:suppressAutoHyphens/>
              <w:jc w:val="center"/>
            </w:pPr>
            <w:r w:rsidRPr="00DD3F26">
              <w:rPr>
                <w:sz w:val="22"/>
                <w:szCs w:val="22"/>
              </w:rPr>
              <w:t>Наименование ЗВ</w:t>
            </w:r>
          </w:p>
        </w:tc>
        <w:tc>
          <w:tcPr>
            <w:tcW w:w="992" w:type="dxa"/>
          </w:tcPr>
          <w:p w:rsidR="00D6191C" w:rsidRPr="00DD3F26" w:rsidRDefault="00D6191C" w:rsidP="00830CA9">
            <w:pPr>
              <w:suppressAutoHyphens/>
              <w:jc w:val="center"/>
            </w:pPr>
            <w:r w:rsidRPr="00DD3F26">
              <w:rPr>
                <w:sz w:val="22"/>
                <w:szCs w:val="22"/>
              </w:rPr>
              <w:t>Код</w:t>
            </w:r>
          </w:p>
        </w:tc>
        <w:tc>
          <w:tcPr>
            <w:tcW w:w="1693" w:type="dxa"/>
          </w:tcPr>
          <w:p w:rsidR="00D6191C" w:rsidRPr="00DD3F26" w:rsidRDefault="00D6191C" w:rsidP="00830CA9">
            <w:pPr>
              <w:suppressAutoHyphens/>
              <w:jc w:val="center"/>
            </w:pPr>
            <w:r w:rsidRPr="00DD3F26">
              <w:rPr>
                <w:sz w:val="22"/>
                <w:szCs w:val="22"/>
              </w:rPr>
              <w:t>Расход дизельного топлива, т</w:t>
            </w:r>
          </w:p>
        </w:tc>
        <w:tc>
          <w:tcPr>
            <w:tcW w:w="2693" w:type="dxa"/>
          </w:tcPr>
          <w:p w:rsidR="00D6191C" w:rsidRPr="00DD3F26" w:rsidRDefault="00D6191C" w:rsidP="00830CA9">
            <w:pPr>
              <w:shd w:val="clear" w:color="auto" w:fill="FFFFFF"/>
              <w:suppressAutoHyphens/>
              <w:jc w:val="center"/>
            </w:pPr>
            <w:r w:rsidRPr="00DD3F26">
              <w:rPr>
                <w:color w:val="000000"/>
                <w:sz w:val="22"/>
                <w:szCs w:val="22"/>
              </w:rPr>
              <w:t>Удельные выбросы загрязняющих веществ дизельными двигателями автотранспорта, т/т</w:t>
            </w:r>
          </w:p>
        </w:tc>
        <w:tc>
          <w:tcPr>
            <w:tcW w:w="1865" w:type="dxa"/>
          </w:tcPr>
          <w:p w:rsidR="00D6191C" w:rsidRPr="00DD3F26" w:rsidRDefault="00D6191C" w:rsidP="00830CA9">
            <w:pPr>
              <w:suppressAutoHyphens/>
              <w:jc w:val="center"/>
            </w:pPr>
            <w:r w:rsidRPr="00DD3F26">
              <w:rPr>
                <w:sz w:val="22"/>
                <w:szCs w:val="22"/>
              </w:rPr>
              <w:t>Кол-во загрязняющих веществ, т/год</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Окись углерода</w:t>
            </w:r>
          </w:p>
        </w:tc>
        <w:tc>
          <w:tcPr>
            <w:tcW w:w="992" w:type="dxa"/>
          </w:tcPr>
          <w:p w:rsidR="00D6191C" w:rsidRPr="00DD3F26" w:rsidRDefault="00D6191C" w:rsidP="00830CA9">
            <w:pPr>
              <w:suppressAutoHyphens/>
              <w:jc w:val="center"/>
              <w:rPr>
                <w:sz w:val="20"/>
                <w:szCs w:val="20"/>
              </w:rPr>
            </w:pPr>
            <w:r w:rsidRPr="00DD3F26">
              <w:rPr>
                <w:sz w:val="20"/>
                <w:szCs w:val="20"/>
              </w:rPr>
              <w:t>0337</w:t>
            </w:r>
          </w:p>
        </w:tc>
        <w:tc>
          <w:tcPr>
            <w:tcW w:w="1693" w:type="dxa"/>
            <w:vMerge w:val="restart"/>
            <w:vAlign w:val="center"/>
          </w:tcPr>
          <w:p w:rsidR="00D6191C" w:rsidRPr="00DD3F26" w:rsidRDefault="00D6191C" w:rsidP="00830CA9">
            <w:pPr>
              <w:jc w:val="center"/>
              <w:rPr>
                <w:sz w:val="20"/>
                <w:szCs w:val="20"/>
              </w:rPr>
            </w:pPr>
            <w:r w:rsidRPr="00DD3F26">
              <w:rPr>
                <w:sz w:val="20"/>
                <w:szCs w:val="20"/>
              </w:rPr>
              <w:t>88,6</w:t>
            </w:r>
          </w:p>
        </w:tc>
        <w:tc>
          <w:tcPr>
            <w:tcW w:w="2693" w:type="dxa"/>
          </w:tcPr>
          <w:p w:rsidR="00D6191C" w:rsidRPr="00DD3F26" w:rsidRDefault="00D6191C" w:rsidP="00830CA9">
            <w:pPr>
              <w:jc w:val="center"/>
              <w:rPr>
                <w:sz w:val="20"/>
                <w:szCs w:val="20"/>
              </w:rPr>
            </w:pPr>
            <w:r w:rsidRPr="00DD3F26">
              <w:rPr>
                <w:sz w:val="20"/>
                <w:szCs w:val="20"/>
              </w:rPr>
              <w:t>0,1</w:t>
            </w:r>
          </w:p>
        </w:tc>
        <w:tc>
          <w:tcPr>
            <w:tcW w:w="1865" w:type="dxa"/>
          </w:tcPr>
          <w:p w:rsidR="00D6191C" w:rsidRPr="00DD3F26" w:rsidRDefault="00D6191C" w:rsidP="00830CA9">
            <w:pPr>
              <w:jc w:val="center"/>
              <w:rPr>
                <w:sz w:val="20"/>
                <w:szCs w:val="20"/>
              </w:rPr>
            </w:pPr>
            <w:r w:rsidRPr="00DD3F26">
              <w:rPr>
                <w:sz w:val="20"/>
                <w:szCs w:val="20"/>
              </w:rPr>
              <w:t>8,86</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Углеводороды</w:t>
            </w:r>
          </w:p>
        </w:tc>
        <w:tc>
          <w:tcPr>
            <w:tcW w:w="992" w:type="dxa"/>
          </w:tcPr>
          <w:p w:rsidR="00D6191C" w:rsidRPr="00DD3F26" w:rsidRDefault="00D6191C" w:rsidP="00830CA9">
            <w:pPr>
              <w:suppressAutoHyphens/>
              <w:jc w:val="center"/>
              <w:rPr>
                <w:sz w:val="20"/>
                <w:szCs w:val="20"/>
              </w:rPr>
            </w:pPr>
            <w:r w:rsidRPr="00DD3F26">
              <w:rPr>
                <w:sz w:val="20"/>
                <w:szCs w:val="20"/>
              </w:rPr>
              <w:t>2732</w:t>
            </w:r>
          </w:p>
        </w:tc>
        <w:tc>
          <w:tcPr>
            <w:tcW w:w="1693" w:type="dxa"/>
            <w:vMerge/>
          </w:tcPr>
          <w:p w:rsidR="00D6191C" w:rsidRPr="00DD3F26" w:rsidRDefault="00D6191C" w:rsidP="00830CA9">
            <w:pPr>
              <w:suppressAutoHyphens/>
              <w:jc w:val="center"/>
              <w:rPr>
                <w:sz w:val="20"/>
                <w:szCs w:val="20"/>
              </w:rPr>
            </w:pPr>
          </w:p>
        </w:tc>
        <w:tc>
          <w:tcPr>
            <w:tcW w:w="2693" w:type="dxa"/>
          </w:tcPr>
          <w:p w:rsidR="00D6191C" w:rsidRPr="00DD3F26" w:rsidRDefault="00D6191C" w:rsidP="00830CA9">
            <w:pPr>
              <w:suppressAutoHyphens/>
              <w:jc w:val="center"/>
              <w:rPr>
                <w:sz w:val="20"/>
                <w:szCs w:val="20"/>
              </w:rPr>
            </w:pPr>
            <w:r w:rsidRPr="00DD3F26">
              <w:rPr>
                <w:sz w:val="20"/>
                <w:szCs w:val="20"/>
              </w:rPr>
              <w:t>0,03</w:t>
            </w:r>
          </w:p>
        </w:tc>
        <w:tc>
          <w:tcPr>
            <w:tcW w:w="1865" w:type="dxa"/>
          </w:tcPr>
          <w:p w:rsidR="00D6191C" w:rsidRPr="00DD3F26" w:rsidRDefault="00D6191C" w:rsidP="00830CA9">
            <w:pPr>
              <w:suppressAutoHyphens/>
              <w:jc w:val="center"/>
              <w:rPr>
                <w:sz w:val="20"/>
                <w:szCs w:val="20"/>
              </w:rPr>
            </w:pPr>
            <w:r w:rsidRPr="00DD3F26">
              <w:rPr>
                <w:sz w:val="20"/>
                <w:szCs w:val="20"/>
              </w:rPr>
              <w:t>2,66</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Двуокись азота</w:t>
            </w:r>
          </w:p>
        </w:tc>
        <w:tc>
          <w:tcPr>
            <w:tcW w:w="992" w:type="dxa"/>
          </w:tcPr>
          <w:p w:rsidR="00D6191C" w:rsidRPr="00DD3F26" w:rsidRDefault="00D6191C" w:rsidP="00830CA9">
            <w:pPr>
              <w:suppressAutoHyphens/>
              <w:jc w:val="center"/>
              <w:rPr>
                <w:sz w:val="20"/>
                <w:szCs w:val="20"/>
              </w:rPr>
            </w:pPr>
            <w:r w:rsidRPr="00DD3F26">
              <w:rPr>
                <w:sz w:val="20"/>
                <w:szCs w:val="20"/>
              </w:rPr>
              <w:t>0301</w:t>
            </w:r>
          </w:p>
        </w:tc>
        <w:tc>
          <w:tcPr>
            <w:tcW w:w="1693" w:type="dxa"/>
            <w:vMerge/>
          </w:tcPr>
          <w:p w:rsidR="00D6191C" w:rsidRPr="00DD3F26" w:rsidRDefault="00D6191C" w:rsidP="00830CA9">
            <w:pPr>
              <w:suppressAutoHyphens/>
              <w:jc w:val="center"/>
              <w:rPr>
                <w:sz w:val="20"/>
                <w:szCs w:val="20"/>
              </w:rPr>
            </w:pPr>
          </w:p>
        </w:tc>
        <w:tc>
          <w:tcPr>
            <w:tcW w:w="2693" w:type="dxa"/>
          </w:tcPr>
          <w:p w:rsidR="00D6191C" w:rsidRPr="00DD3F26" w:rsidRDefault="00D6191C" w:rsidP="00830CA9">
            <w:pPr>
              <w:suppressAutoHyphens/>
              <w:jc w:val="center"/>
              <w:rPr>
                <w:sz w:val="20"/>
                <w:szCs w:val="20"/>
              </w:rPr>
            </w:pPr>
            <w:r w:rsidRPr="00DD3F26">
              <w:rPr>
                <w:sz w:val="20"/>
                <w:szCs w:val="20"/>
              </w:rPr>
              <w:t>0,04</w:t>
            </w:r>
          </w:p>
        </w:tc>
        <w:tc>
          <w:tcPr>
            <w:tcW w:w="1865" w:type="dxa"/>
          </w:tcPr>
          <w:p w:rsidR="00D6191C" w:rsidRPr="00DD3F26" w:rsidRDefault="00D6191C" w:rsidP="00830CA9">
            <w:pPr>
              <w:suppressAutoHyphens/>
              <w:jc w:val="center"/>
              <w:rPr>
                <w:sz w:val="20"/>
                <w:szCs w:val="20"/>
              </w:rPr>
            </w:pPr>
            <w:r w:rsidRPr="00DD3F26">
              <w:rPr>
                <w:sz w:val="20"/>
                <w:szCs w:val="20"/>
              </w:rPr>
              <w:t>3,54</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Сажа</w:t>
            </w:r>
          </w:p>
        </w:tc>
        <w:tc>
          <w:tcPr>
            <w:tcW w:w="992" w:type="dxa"/>
          </w:tcPr>
          <w:p w:rsidR="00D6191C" w:rsidRPr="00DD3F26" w:rsidRDefault="00D6191C" w:rsidP="00830CA9">
            <w:pPr>
              <w:suppressAutoHyphens/>
              <w:jc w:val="center"/>
              <w:rPr>
                <w:sz w:val="20"/>
                <w:szCs w:val="20"/>
              </w:rPr>
            </w:pPr>
            <w:r w:rsidRPr="00DD3F26">
              <w:rPr>
                <w:sz w:val="20"/>
                <w:szCs w:val="20"/>
              </w:rPr>
              <w:t>0328</w:t>
            </w:r>
          </w:p>
        </w:tc>
        <w:tc>
          <w:tcPr>
            <w:tcW w:w="1693" w:type="dxa"/>
            <w:vMerge/>
          </w:tcPr>
          <w:p w:rsidR="00D6191C" w:rsidRPr="00DD3F26" w:rsidRDefault="00D6191C" w:rsidP="00830CA9">
            <w:pPr>
              <w:suppressAutoHyphens/>
              <w:jc w:val="center"/>
              <w:rPr>
                <w:sz w:val="20"/>
                <w:szCs w:val="20"/>
              </w:rPr>
            </w:pPr>
          </w:p>
        </w:tc>
        <w:tc>
          <w:tcPr>
            <w:tcW w:w="2693" w:type="dxa"/>
          </w:tcPr>
          <w:p w:rsidR="00D6191C" w:rsidRPr="00DD3F26" w:rsidRDefault="00D6191C" w:rsidP="00830CA9">
            <w:pPr>
              <w:suppressAutoHyphens/>
              <w:jc w:val="center"/>
              <w:rPr>
                <w:sz w:val="20"/>
                <w:szCs w:val="20"/>
              </w:rPr>
            </w:pPr>
            <w:r w:rsidRPr="00DD3F26">
              <w:rPr>
                <w:sz w:val="20"/>
                <w:szCs w:val="20"/>
              </w:rPr>
              <w:t>0,0155</w:t>
            </w:r>
          </w:p>
        </w:tc>
        <w:tc>
          <w:tcPr>
            <w:tcW w:w="1865" w:type="dxa"/>
          </w:tcPr>
          <w:p w:rsidR="00D6191C" w:rsidRPr="00DD3F26" w:rsidRDefault="00D6191C" w:rsidP="00830CA9">
            <w:pPr>
              <w:suppressAutoHyphens/>
              <w:jc w:val="center"/>
              <w:rPr>
                <w:sz w:val="20"/>
                <w:szCs w:val="20"/>
              </w:rPr>
            </w:pPr>
            <w:r w:rsidRPr="00DD3F26">
              <w:rPr>
                <w:sz w:val="20"/>
                <w:szCs w:val="20"/>
              </w:rPr>
              <w:t>1,37</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Диоксид серы</w:t>
            </w:r>
          </w:p>
        </w:tc>
        <w:tc>
          <w:tcPr>
            <w:tcW w:w="992" w:type="dxa"/>
          </w:tcPr>
          <w:p w:rsidR="00D6191C" w:rsidRPr="00DD3F26" w:rsidRDefault="00D6191C" w:rsidP="00830CA9">
            <w:pPr>
              <w:suppressAutoHyphens/>
              <w:jc w:val="center"/>
              <w:rPr>
                <w:sz w:val="20"/>
                <w:szCs w:val="20"/>
              </w:rPr>
            </w:pPr>
            <w:r w:rsidRPr="00DD3F26">
              <w:rPr>
                <w:sz w:val="20"/>
                <w:szCs w:val="20"/>
              </w:rPr>
              <w:t>0330</w:t>
            </w:r>
          </w:p>
        </w:tc>
        <w:tc>
          <w:tcPr>
            <w:tcW w:w="1693" w:type="dxa"/>
            <w:vMerge/>
          </w:tcPr>
          <w:p w:rsidR="00D6191C" w:rsidRPr="00DD3F26" w:rsidRDefault="00D6191C" w:rsidP="00830CA9">
            <w:pPr>
              <w:suppressAutoHyphens/>
              <w:jc w:val="center"/>
              <w:rPr>
                <w:sz w:val="20"/>
                <w:szCs w:val="20"/>
              </w:rPr>
            </w:pPr>
          </w:p>
        </w:tc>
        <w:tc>
          <w:tcPr>
            <w:tcW w:w="2693" w:type="dxa"/>
          </w:tcPr>
          <w:p w:rsidR="00D6191C" w:rsidRPr="00DD3F26" w:rsidRDefault="00D6191C" w:rsidP="00830CA9">
            <w:pPr>
              <w:suppressAutoHyphens/>
              <w:jc w:val="center"/>
              <w:rPr>
                <w:sz w:val="20"/>
                <w:szCs w:val="20"/>
              </w:rPr>
            </w:pPr>
            <w:r w:rsidRPr="00DD3F26">
              <w:rPr>
                <w:sz w:val="20"/>
                <w:szCs w:val="20"/>
              </w:rPr>
              <w:t>0,02</w:t>
            </w:r>
          </w:p>
        </w:tc>
        <w:tc>
          <w:tcPr>
            <w:tcW w:w="1865" w:type="dxa"/>
          </w:tcPr>
          <w:p w:rsidR="00D6191C" w:rsidRPr="00DD3F26" w:rsidRDefault="00D6191C" w:rsidP="00830CA9">
            <w:pPr>
              <w:suppressAutoHyphens/>
              <w:jc w:val="center"/>
              <w:rPr>
                <w:sz w:val="20"/>
                <w:szCs w:val="20"/>
              </w:rPr>
            </w:pPr>
            <w:r w:rsidRPr="00DD3F26">
              <w:rPr>
                <w:sz w:val="20"/>
                <w:szCs w:val="20"/>
              </w:rPr>
              <w:t>1,77</w:t>
            </w:r>
          </w:p>
        </w:tc>
      </w:tr>
      <w:tr w:rsidR="00D6191C" w:rsidRPr="00DD3F26" w:rsidTr="00830CA9">
        <w:tc>
          <w:tcPr>
            <w:tcW w:w="2175" w:type="dxa"/>
          </w:tcPr>
          <w:p w:rsidR="00D6191C" w:rsidRPr="00DD3F26" w:rsidRDefault="00D6191C" w:rsidP="00830CA9">
            <w:pPr>
              <w:suppressAutoHyphens/>
              <w:jc w:val="both"/>
              <w:rPr>
                <w:sz w:val="20"/>
                <w:szCs w:val="20"/>
              </w:rPr>
            </w:pPr>
            <w:r w:rsidRPr="00DD3F26">
              <w:rPr>
                <w:sz w:val="20"/>
                <w:szCs w:val="20"/>
              </w:rPr>
              <w:t>Бенз(а)пирен</w:t>
            </w:r>
          </w:p>
        </w:tc>
        <w:tc>
          <w:tcPr>
            <w:tcW w:w="992" w:type="dxa"/>
          </w:tcPr>
          <w:p w:rsidR="00D6191C" w:rsidRPr="00DD3F26" w:rsidRDefault="00D6191C" w:rsidP="00830CA9">
            <w:pPr>
              <w:suppressAutoHyphens/>
              <w:jc w:val="center"/>
              <w:rPr>
                <w:sz w:val="20"/>
                <w:szCs w:val="20"/>
              </w:rPr>
            </w:pPr>
            <w:r w:rsidRPr="00DD3F26">
              <w:rPr>
                <w:sz w:val="20"/>
                <w:szCs w:val="20"/>
              </w:rPr>
              <w:t>0703</w:t>
            </w:r>
          </w:p>
        </w:tc>
        <w:tc>
          <w:tcPr>
            <w:tcW w:w="1693" w:type="dxa"/>
            <w:vMerge/>
          </w:tcPr>
          <w:p w:rsidR="00D6191C" w:rsidRPr="00DD3F26" w:rsidRDefault="00D6191C" w:rsidP="00830CA9">
            <w:pPr>
              <w:suppressAutoHyphens/>
              <w:jc w:val="center"/>
              <w:rPr>
                <w:sz w:val="20"/>
                <w:szCs w:val="20"/>
              </w:rPr>
            </w:pPr>
          </w:p>
        </w:tc>
        <w:tc>
          <w:tcPr>
            <w:tcW w:w="2693" w:type="dxa"/>
          </w:tcPr>
          <w:p w:rsidR="00D6191C" w:rsidRPr="00DD3F26" w:rsidRDefault="00D6191C" w:rsidP="00830CA9">
            <w:pPr>
              <w:suppressAutoHyphens/>
              <w:jc w:val="center"/>
              <w:rPr>
                <w:sz w:val="20"/>
                <w:szCs w:val="20"/>
              </w:rPr>
            </w:pPr>
            <w:r w:rsidRPr="00DD3F26">
              <w:rPr>
                <w:sz w:val="20"/>
                <w:szCs w:val="20"/>
              </w:rPr>
              <w:t>0,00000032</w:t>
            </w:r>
          </w:p>
        </w:tc>
        <w:tc>
          <w:tcPr>
            <w:tcW w:w="1865" w:type="dxa"/>
          </w:tcPr>
          <w:p w:rsidR="00D6191C" w:rsidRPr="00DD3F26" w:rsidRDefault="00D6191C" w:rsidP="00830CA9">
            <w:pPr>
              <w:suppressAutoHyphens/>
              <w:jc w:val="center"/>
              <w:rPr>
                <w:sz w:val="20"/>
                <w:szCs w:val="20"/>
              </w:rPr>
            </w:pPr>
            <w:r w:rsidRPr="00DD3F26">
              <w:rPr>
                <w:sz w:val="20"/>
                <w:szCs w:val="20"/>
              </w:rPr>
              <w:t>0,00002835</w:t>
            </w:r>
          </w:p>
        </w:tc>
      </w:tr>
    </w:tbl>
    <w:p w:rsidR="00D6191C" w:rsidRPr="00EB4AF6" w:rsidRDefault="00D6191C" w:rsidP="008C4C29">
      <w:pPr>
        <w:suppressAutoHyphens/>
        <w:ind w:firstLine="567"/>
        <w:jc w:val="both"/>
        <w:rPr>
          <w:sz w:val="28"/>
          <w:szCs w:val="28"/>
        </w:rPr>
      </w:pPr>
    </w:p>
    <w:p w:rsidR="00D6191C" w:rsidRPr="00012CDE" w:rsidRDefault="00D6191C" w:rsidP="00012CDE">
      <w:pPr>
        <w:suppressAutoHyphens/>
        <w:spacing w:line="360" w:lineRule="auto"/>
        <w:ind w:firstLine="567"/>
        <w:jc w:val="both"/>
        <w:rPr>
          <w:sz w:val="28"/>
          <w:szCs w:val="28"/>
        </w:rPr>
      </w:pPr>
      <w:r w:rsidRPr="00012CDE">
        <w:rPr>
          <w:sz w:val="28"/>
          <w:szCs w:val="28"/>
        </w:rPr>
        <w:t xml:space="preserve">Общее количество выбросов загрязняющих веществ при проведении заготовки древесины показано в таблице </w:t>
      </w:r>
      <w:r w:rsidRPr="00E029F2">
        <w:rPr>
          <w:sz w:val="28"/>
          <w:szCs w:val="28"/>
        </w:rPr>
        <w:t>4</w:t>
      </w:r>
      <w:r w:rsidRPr="00012CDE">
        <w:rPr>
          <w:sz w:val="28"/>
          <w:szCs w:val="28"/>
        </w:rPr>
        <w:t>.</w:t>
      </w:r>
    </w:p>
    <w:p w:rsidR="00D6191C" w:rsidRPr="00E029F2" w:rsidRDefault="00D6191C" w:rsidP="00E029F2">
      <w:pPr>
        <w:suppressAutoHyphens/>
        <w:ind w:firstLine="567"/>
        <w:jc w:val="both"/>
      </w:pPr>
      <w:r w:rsidRPr="00E029F2">
        <w:t>Таблица 4 – Общее количество выбросов загрязняющих веществ в процессе проведения сплошных рубок, т/год</w:t>
      </w:r>
    </w:p>
    <w:p w:rsidR="00D6191C" w:rsidRPr="00693F37" w:rsidRDefault="00D6191C" w:rsidP="008C4C29">
      <w:pPr>
        <w:suppressAutoHyphens/>
        <w:ind w:hanging="241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8"/>
        <w:gridCol w:w="2331"/>
        <w:gridCol w:w="1842"/>
        <w:gridCol w:w="1701"/>
        <w:gridCol w:w="1554"/>
      </w:tblGrid>
      <w:tr w:rsidR="00D6191C" w:rsidRPr="00DD3F26" w:rsidTr="00830CA9">
        <w:tc>
          <w:tcPr>
            <w:tcW w:w="1887" w:type="dxa"/>
          </w:tcPr>
          <w:p w:rsidR="00D6191C" w:rsidRPr="00DD3F26" w:rsidRDefault="00D6191C" w:rsidP="00830CA9">
            <w:pPr>
              <w:suppressAutoHyphens/>
              <w:jc w:val="center"/>
            </w:pPr>
            <w:r w:rsidRPr="00DD3F26">
              <w:rPr>
                <w:sz w:val="22"/>
                <w:szCs w:val="22"/>
              </w:rPr>
              <w:t>Наименование вещества</w:t>
            </w:r>
          </w:p>
        </w:tc>
        <w:tc>
          <w:tcPr>
            <w:tcW w:w="2351" w:type="dxa"/>
          </w:tcPr>
          <w:p w:rsidR="00D6191C" w:rsidRPr="00DD3F26" w:rsidRDefault="00D6191C" w:rsidP="00830CA9">
            <w:pPr>
              <w:suppressAutoHyphens/>
              <w:jc w:val="center"/>
            </w:pPr>
            <w:r w:rsidRPr="00DD3F26">
              <w:rPr>
                <w:sz w:val="22"/>
                <w:szCs w:val="22"/>
              </w:rPr>
              <w:t>Лесозаготовительная техника</w:t>
            </w:r>
          </w:p>
        </w:tc>
        <w:tc>
          <w:tcPr>
            <w:tcW w:w="1873" w:type="dxa"/>
          </w:tcPr>
          <w:p w:rsidR="00D6191C" w:rsidRPr="00DD3F26" w:rsidRDefault="00D6191C" w:rsidP="00830CA9">
            <w:pPr>
              <w:suppressAutoHyphens/>
              <w:jc w:val="center"/>
            </w:pPr>
            <w:r w:rsidRPr="00DD3F26">
              <w:rPr>
                <w:sz w:val="22"/>
                <w:szCs w:val="22"/>
              </w:rPr>
              <w:t>Автотранспорт</w:t>
            </w:r>
          </w:p>
        </w:tc>
        <w:tc>
          <w:tcPr>
            <w:tcW w:w="1754" w:type="dxa"/>
          </w:tcPr>
          <w:p w:rsidR="00D6191C" w:rsidRPr="00DD3F26" w:rsidRDefault="00D6191C" w:rsidP="00830CA9">
            <w:pPr>
              <w:suppressAutoHyphens/>
              <w:jc w:val="center"/>
            </w:pPr>
            <w:r w:rsidRPr="00DD3F26">
              <w:rPr>
                <w:sz w:val="22"/>
                <w:szCs w:val="22"/>
              </w:rPr>
              <w:t>Выбросы из резервуаров</w:t>
            </w:r>
          </w:p>
        </w:tc>
        <w:tc>
          <w:tcPr>
            <w:tcW w:w="1599" w:type="dxa"/>
          </w:tcPr>
          <w:p w:rsidR="00D6191C" w:rsidRPr="00DD3F26" w:rsidRDefault="00D6191C" w:rsidP="00830CA9">
            <w:pPr>
              <w:suppressAutoHyphens/>
              <w:jc w:val="center"/>
            </w:pPr>
            <w:r w:rsidRPr="00DD3F26">
              <w:rPr>
                <w:sz w:val="22"/>
                <w:szCs w:val="22"/>
              </w:rPr>
              <w:t>Всего</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Окись углерода</w:t>
            </w:r>
          </w:p>
        </w:tc>
        <w:tc>
          <w:tcPr>
            <w:tcW w:w="2351" w:type="dxa"/>
          </w:tcPr>
          <w:p w:rsidR="00D6191C" w:rsidRPr="00DD3F26" w:rsidRDefault="00D6191C" w:rsidP="00830CA9">
            <w:pPr>
              <w:jc w:val="center"/>
            </w:pPr>
            <w:r w:rsidRPr="00DD3F26">
              <w:rPr>
                <w:sz w:val="22"/>
                <w:szCs w:val="22"/>
              </w:rPr>
              <w:t>1,815</w:t>
            </w:r>
          </w:p>
        </w:tc>
        <w:tc>
          <w:tcPr>
            <w:tcW w:w="1873" w:type="dxa"/>
          </w:tcPr>
          <w:p w:rsidR="00D6191C" w:rsidRPr="00DD3F26" w:rsidRDefault="00D6191C" w:rsidP="00830CA9">
            <w:pPr>
              <w:jc w:val="center"/>
            </w:pPr>
            <w:r w:rsidRPr="00DD3F26">
              <w:rPr>
                <w:sz w:val="22"/>
                <w:szCs w:val="22"/>
              </w:rPr>
              <w:t>8,860</w:t>
            </w:r>
          </w:p>
        </w:tc>
        <w:tc>
          <w:tcPr>
            <w:tcW w:w="1754" w:type="dxa"/>
          </w:tcPr>
          <w:p w:rsidR="00D6191C" w:rsidRPr="00DD3F26" w:rsidRDefault="00D6191C" w:rsidP="00830CA9">
            <w:pPr>
              <w:suppressAutoHyphens/>
              <w:jc w:val="center"/>
            </w:pPr>
            <w:r w:rsidRPr="00DD3F26">
              <w:rPr>
                <w:sz w:val="22"/>
                <w:szCs w:val="22"/>
              </w:rPr>
              <w:t>0</w:t>
            </w:r>
          </w:p>
        </w:tc>
        <w:tc>
          <w:tcPr>
            <w:tcW w:w="1599" w:type="dxa"/>
          </w:tcPr>
          <w:p w:rsidR="00D6191C" w:rsidRDefault="00D6191C" w:rsidP="00830CA9">
            <w:pPr>
              <w:jc w:val="center"/>
            </w:pPr>
            <w:r>
              <w:t>10,675</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Углеводороды</w:t>
            </w:r>
          </w:p>
        </w:tc>
        <w:tc>
          <w:tcPr>
            <w:tcW w:w="2351" w:type="dxa"/>
          </w:tcPr>
          <w:p w:rsidR="00D6191C" w:rsidRPr="00DD3F26" w:rsidRDefault="00D6191C" w:rsidP="00830CA9">
            <w:pPr>
              <w:jc w:val="center"/>
            </w:pPr>
            <w:r w:rsidRPr="00DD3F26">
              <w:rPr>
                <w:sz w:val="22"/>
                <w:szCs w:val="22"/>
              </w:rPr>
              <w:t>0,691</w:t>
            </w:r>
          </w:p>
        </w:tc>
        <w:tc>
          <w:tcPr>
            <w:tcW w:w="1873" w:type="dxa"/>
          </w:tcPr>
          <w:p w:rsidR="00D6191C" w:rsidRPr="00DD3F26" w:rsidRDefault="00D6191C" w:rsidP="00830CA9">
            <w:pPr>
              <w:jc w:val="center"/>
            </w:pPr>
            <w:r w:rsidRPr="00DD3F26">
              <w:rPr>
                <w:sz w:val="22"/>
                <w:szCs w:val="22"/>
              </w:rPr>
              <w:t>2,658</w:t>
            </w:r>
          </w:p>
        </w:tc>
        <w:tc>
          <w:tcPr>
            <w:tcW w:w="1754" w:type="dxa"/>
          </w:tcPr>
          <w:p w:rsidR="00D6191C" w:rsidRPr="00DD3F26" w:rsidRDefault="00D6191C" w:rsidP="00830CA9">
            <w:pPr>
              <w:suppressAutoHyphens/>
              <w:jc w:val="center"/>
            </w:pPr>
            <w:r w:rsidRPr="00DD3F26">
              <w:rPr>
                <w:sz w:val="22"/>
                <w:szCs w:val="22"/>
              </w:rPr>
              <w:t>0</w:t>
            </w:r>
          </w:p>
        </w:tc>
        <w:tc>
          <w:tcPr>
            <w:tcW w:w="1599" w:type="dxa"/>
          </w:tcPr>
          <w:p w:rsidR="00D6191C" w:rsidRDefault="00D6191C" w:rsidP="00830CA9">
            <w:pPr>
              <w:jc w:val="center"/>
            </w:pPr>
            <w:r>
              <w:t>3,349</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Окислы азота</w:t>
            </w:r>
          </w:p>
        </w:tc>
        <w:tc>
          <w:tcPr>
            <w:tcW w:w="2351" w:type="dxa"/>
          </w:tcPr>
          <w:p w:rsidR="00D6191C" w:rsidRPr="00DD3F26" w:rsidRDefault="00D6191C" w:rsidP="00830CA9">
            <w:pPr>
              <w:jc w:val="center"/>
            </w:pPr>
            <w:r w:rsidRPr="00DD3F26">
              <w:rPr>
                <w:sz w:val="22"/>
                <w:szCs w:val="22"/>
              </w:rPr>
              <w:t>0,084</w:t>
            </w:r>
          </w:p>
        </w:tc>
        <w:tc>
          <w:tcPr>
            <w:tcW w:w="1873" w:type="dxa"/>
          </w:tcPr>
          <w:p w:rsidR="00D6191C" w:rsidRPr="00DD3F26" w:rsidRDefault="00D6191C" w:rsidP="00830CA9">
            <w:pPr>
              <w:jc w:val="center"/>
            </w:pPr>
            <w:r w:rsidRPr="00DD3F26">
              <w:rPr>
                <w:sz w:val="22"/>
                <w:szCs w:val="22"/>
              </w:rPr>
              <w:t>3,544</w:t>
            </w:r>
          </w:p>
        </w:tc>
        <w:tc>
          <w:tcPr>
            <w:tcW w:w="1754" w:type="dxa"/>
          </w:tcPr>
          <w:p w:rsidR="00D6191C" w:rsidRPr="00DD3F26" w:rsidRDefault="00D6191C" w:rsidP="00830CA9">
            <w:pPr>
              <w:suppressAutoHyphens/>
              <w:jc w:val="center"/>
            </w:pPr>
            <w:r w:rsidRPr="00DD3F26">
              <w:rPr>
                <w:sz w:val="22"/>
                <w:szCs w:val="22"/>
              </w:rPr>
              <w:t>0</w:t>
            </w:r>
          </w:p>
        </w:tc>
        <w:tc>
          <w:tcPr>
            <w:tcW w:w="1599" w:type="dxa"/>
          </w:tcPr>
          <w:p w:rsidR="00D6191C" w:rsidRDefault="00D6191C" w:rsidP="00830CA9">
            <w:pPr>
              <w:jc w:val="center"/>
            </w:pPr>
            <w:r>
              <w:t>3,628</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Диоксид серы</w:t>
            </w:r>
          </w:p>
        </w:tc>
        <w:tc>
          <w:tcPr>
            <w:tcW w:w="2351" w:type="dxa"/>
          </w:tcPr>
          <w:p w:rsidR="00D6191C" w:rsidRPr="00DD3F26" w:rsidRDefault="00D6191C" w:rsidP="00830CA9">
            <w:pPr>
              <w:jc w:val="center"/>
            </w:pPr>
            <w:r w:rsidRPr="00DD3F26">
              <w:rPr>
                <w:sz w:val="22"/>
                <w:szCs w:val="22"/>
              </w:rPr>
              <w:t>0,207</w:t>
            </w:r>
          </w:p>
        </w:tc>
        <w:tc>
          <w:tcPr>
            <w:tcW w:w="1873" w:type="dxa"/>
          </w:tcPr>
          <w:p w:rsidR="00D6191C" w:rsidRPr="00DD3F26" w:rsidRDefault="00D6191C" w:rsidP="00830CA9">
            <w:pPr>
              <w:jc w:val="center"/>
            </w:pPr>
            <w:r w:rsidRPr="00DD3F26">
              <w:rPr>
                <w:sz w:val="22"/>
                <w:szCs w:val="22"/>
              </w:rPr>
              <w:t>1,772</w:t>
            </w:r>
          </w:p>
        </w:tc>
        <w:tc>
          <w:tcPr>
            <w:tcW w:w="1754" w:type="dxa"/>
          </w:tcPr>
          <w:p w:rsidR="00D6191C" w:rsidRPr="00DD3F26" w:rsidRDefault="00D6191C" w:rsidP="00830CA9">
            <w:pPr>
              <w:suppressAutoHyphens/>
              <w:jc w:val="center"/>
            </w:pPr>
            <w:r w:rsidRPr="00DD3F26">
              <w:rPr>
                <w:sz w:val="22"/>
                <w:szCs w:val="22"/>
              </w:rPr>
              <w:t>0</w:t>
            </w:r>
          </w:p>
        </w:tc>
        <w:tc>
          <w:tcPr>
            <w:tcW w:w="1599" w:type="dxa"/>
          </w:tcPr>
          <w:p w:rsidR="00D6191C" w:rsidRDefault="00D6191C" w:rsidP="00830CA9">
            <w:pPr>
              <w:jc w:val="center"/>
            </w:pPr>
            <w:r>
              <w:t>1,979</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Сажа</w:t>
            </w:r>
          </w:p>
        </w:tc>
        <w:tc>
          <w:tcPr>
            <w:tcW w:w="2351" w:type="dxa"/>
          </w:tcPr>
          <w:p w:rsidR="00D6191C" w:rsidRPr="00DD3F26" w:rsidRDefault="00D6191C" w:rsidP="00830CA9">
            <w:pPr>
              <w:jc w:val="center"/>
            </w:pPr>
            <w:r w:rsidRPr="00DD3F26">
              <w:rPr>
                <w:sz w:val="22"/>
                <w:szCs w:val="22"/>
              </w:rPr>
              <w:t>0,307</w:t>
            </w:r>
          </w:p>
        </w:tc>
        <w:tc>
          <w:tcPr>
            <w:tcW w:w="1873" w:type="dxa"/>
          </w:tcPr>
          <w:p w:rsidR="00D6191C" w:rsidRPr="00DD3F26" w:rsidRDefault="00D6191C" w:rsidP="00830CA9">
            <w:pPr>
              <w:jc w:val="center"/>
            </w:pPr>
            <w:r w:rsidRPr="00DD3F26">
              <w:rPr>
                <w:sz w:val="22"/>
                <w:szCs w:val="22"/>
              </w:rPr>
              <w:t>1,373</w:t>
            </w:r>
          </w:p>
        </w:tc>
        <w:tc>
          <w:tcPr>
            <w:tcW w:w="1754" w:type="dxa"/>
          </w:tcPr>
          <w:p w:rsidR="00D6191C" w:rsidRPr="00DD3F26" w:rsidRDefault="00D6191C" w:rsidP="00830CA9">
            <w:pPr>
              <w:suppressAutoHyphens/>
              <w:jc w:val="center"/>
            </w:pPr>
            <w:r w:rsidRPr="00DD3F26">
              <w:rPr>
                <w:sz w:val="22"/>
                <w:szCs w:val="22"/>
              </w:rPr>
              <w:t>0</w:t>
            </w:r>
          </w:p>
        </w:tc>
        <w:tc>
          <w:tcPr>
            <w:tcW w:w="1599" w:type="dxa"/>
          </w:tcPr>
          <w:p w:rsidR="00D6191C" w:rsidRDefault="00D6191C" w:rsidP="00830CA9">
            <w:pPr>
              <w:jc w:val="center"/>
            </w:pPr>
            <w:r>
              <w:t>1,680</w:t>
            </w:r>
          </w:p>
        </w:tc>
      </w:tr>
      <w:tr w:rsidR="00D6191C" w:rsidRPr="00DD3F26" w:rsidTr="00830CA9">
        <w:tc>
          <w:tcPr>
            <w:tcW w:w="1887" w:type="dxa"/>
          </w:tcPr>
          <w:p w:rsidR="00D6191C" w:rsidRPr="00DD3F26" w:rsidRDefault="00D6191C" w:rsidP="00830CA9">
            <w:pPr>
              <w:shd w:val="clear" w:color="auto" w:fill="FFFFFF"/>
              <w:suppressAutoHyphens/>
            </w:pPr>
            <w:r w:rsidRPr="00DD3F26">
              <w:rPr>
                <w:color w:val="000000"/>
                <w:sz w:val="22"/>
                <w:szCs w:val="22"/>
              </w:rPr>
              <w:t>Бенз(а)пирен</w:t>
            </w:r>
          </w:p>
        </w:tc>
        <w:tc>
          <w:tcPr>
            <w:tcW w:w="2351" w:type="dxa"/>
          </w:tcPr>
          <w:p w:rsidR="00D6191C" w:rsidRPr="00DD3F26" w:rsidRDefault="00D6191C" w:rsidP="00830CA9">
            <w:pPr>
              <w:jc w:val="center"/>
            </w:pPr>
            <w:r w:rsidRPr="00DD3F26">
              <w:rPr>
                <w:sz w:val="22"/>
                <w:szCs w:val="22"/>
              </w:rPr>
              <w:t>3,84х10</w:t>
            </w:r>
            <w:r w:rsidRPr="00DD3F26">
              <w:rPr>
                <w:sz w:val="22"/>
                <w:szCs w:val="22"/>
                <w:vertAlign w:val="superscript"/>
              </w:rPr>
              <w:t>-7</w:t>
            </w:r>
          </w:p>
        </w:tc>
        <w:tc>
          <w:tcPr>
            <w:tcW w:w="1873" w:type="dxa"/>
          </w:tcPr>
          <w:p w:rsidR="00D6191C" w:rsidRPr="00DD3F26" w:rsidRDefault="00D6191C" w:rsidP="00830CA9">
            <w:pPr>
              <w:suppressAutoHyphens/>
              <w:jc w:val="center"/>
            </w:pPr>
            <w:r w:rsidRPr="00DD3F26">
              <w:rPr>
                <w:sz w:val="22"/>
                <w:szCs w:val="22"/>
              </w:rPr>
              <w:t>2,84 х10</w:t>
            </w:r>
            <w:r w:rsidRPr="00DD3F26">
              <w:rPr>
                <w:sz w:val="22"/>
                <w:szCs w:val="22"/>
                <w:vertAlign w:val="superscript"/>
              </w:rPr>
              <w:t>-7</w:t>
            </w:r>
          </w:p>
        </w:tc>
        <w:tc>
          <w:tcPr>
            <w:tcW w:w="1754" w:type="dxa"/>
          </w:tcPr>
          <w:p w:rsidR="00D6191C" w:rsidRPr="00DD3F26" w:rsidRDefault="00D6191C" w:rsidP="00830CA9">
            <w:pPr>
              <w:suppressAutoHyphens/>
              <w:jc w:val="center"/>
            </w:pPr>
            <w:r w:rsidRPr="00DD3F26">
              <w:rPr>
                <w:sz w:val="22"/>
                <w:szCs w:val="22"/>
              </w:rPr>
              <w:t>0</w:t>
            </w:r>
          </w:p>
        </w:tc>
        <w:tc>
          <w:tcPr>
            <w:tcW w:w="1599" w:type="dxa"/>
            <w:vAlign w:val="center"/>
          </w:tcPr>
          <w:p w:rsidR="00D6191C" w:rsidRPr="00DD3F26" w:rsidRDefault="00D6191C" w:rsidP="00830CA9">
            <w:pPr>
              <w:jc w:val="center"/>
            </w:pPr>
            <w:r w:rsidRPr="00DD3F26">
              <w:rPr>
                <w:sz w:val="22"/>
                <w:szCs w:val="22"/>
              </w:rPr>
              <w:t>6,67х10</w:t>
            </w:r>
            <w:r w:rsidRPr="00DD3F26">
              <w:rPr>
                <w:sz w:val="22"/>
                <w:szCs w:val="22"/>
                <w:vertAlign w:val="superscript"/>
              </w:rPr>
              <w:t>-7</w:t>
            </w:r>
          </w:p>
        </w:tc>
      </w:tr>
      <w:tr w:rsidR="00D6191C" w:rsidRPr="00DD3F26" w:rsidTr="00830CA9">
        <w:tc>
          <w:tcPr>
            <w:tcW w:w="1887" w:type="dxa"/>
          </w:tcPr>
          <w:p w:rsidR="00D6191C" w:rsidRPr="00DD3F26" w:rsidRDefault="00D6191C" w:rsidP="00830CA9">
            <w:pPr>
              <w:suppressAutoHyphens/>
              <w:jc w:val="both"/>
            </w:pPr>
            <w:r w:rsidRPr="00DD3F26">
              <w:rPr>
                <w:sz w:val="22"/>
                <w:szCs w:val="22"/>
              </w:rPr>
              <w:t>Предельные</w:t>
            </w:r>
          </w:p>
        </w:tc>
        <w:tc>
          <w:tcPr>
            <w:tcW w:w="2351" w:type="dxa"/>
            <w:vAlign w:val="center"/>
          </w:tcPr>
          <w:p w:rsidR="00D6191C" w:rsidRPr="00DD3F26" w:rsidRDefault="00D6191C" w:rsidP="00830CA9">
            <w:pPr>
              <w:suppressAutoHyphens/>
              <w:jc w:val="center"/>
            </w:pPr>
            <w:r w:rsidRPr="00DD3F26">
              <w:rPr>
                <w:sz w:val="22"/>
                <w:szCs w:val="22"/>
              </w:rPr>
              <w:t>0</w:t>
            </w:r>
          </w:p>
        </w:tc>
        <w:tc>
          <w:tcPr>
            <w:tcW w:w="1873" w:type="dxa"/>
            <w:vAlign w:val="center"/>
          </w:tcPr>
          <w:p w:rsidR="00D6191C" w:rsidRPr="00DD3F26" w:rsidRDefault="00D6191C" w:rsidP="00830CA9">
            <w:pPr>
              <w:suppressAutoHyphens/>
              <w:jc w:val="center"/>
            </w:pPr>
            <w:r w:rsidRPr="00DD3F26">
              <w:rPr>
                <w:sz w:val="22"/>
                <w:szCs w:val="22"/>
              </w:rPr>
              <w:t>0</w:t>
            </w:r>
          </w:p>
        </w:tc>
        <w:tc>
          <w:tcPr>
            <w:tcW w:w="1754" w:type="dxa"/>
          </w:tcPr>
          <w:p w:rsidR="00D6191C" w:rsidRPr="00DD3F26" w:rsidRDefault="00D6191C" w:rsidP="00830CA9">
            <w:pPr>
              <w:suppressAutoHyphens/>
              <w:jc w:val="center"/>
            </w:pPr>
            <w:r w:rsidRPr="00DD3F26">
              <w:rPr>
                <w:sz w:val="22"/>
                <w:szCs w:val="22"/>
              </w:rPr>
              <w:t>0,002464</w:t>
            </w:r>
          </w:p>
        </w:tc>
        <w:tc>
          <w:tcPr>
            <w:tcW w:w="1599" w:type="dxa"/>
            <w:vAlign w:val="center"/>
          </w:tcPr>
          <w:p w:rsidR="00D6191C" w:rsidRPr="00DD3F26" w:rsidRDefault="00D6191C" w:rsidP="00830CA9">
            <w:pPr>
              <w:jc w:val="center"/>
            </w:pPr>
            <w:r w:rsidRPr="00DD3F26">
              <w:rPr>
                <w:sz w:val="22"/>
                <w:szCs w:val="22"/>
              </w:rPr>
              <w:t>0,002464</w:t>
            </w:r>
          </w:p>
        </w:tc>
      </w:tr>
      <w:tr w:rsidR="00D6191C" w:rsidRPr="00DD3F26" w:rsidTr="00830CA9">
        <w:tc>
          <w:tcPr>
            <w:tcW w:w="1887" w:type="dxa"/>
          </w:tcPr>
          <w:p w:rsidR="00D6191C" w:rsidRPr="00DD3F26" w:rsidRDefault="00D6191C" w:rsidP="00830CA9">
            <w:pPr>
              <w:suppressAutoHyphens/>
              <w:jc w:val="both"/>
            </w:pPr>
            <w:r w:rsidRPr="00DD3F26">
              <w:rPr>
                <w:sz w:val="22"/>
                <w:szCs w:val="22"/>
              </w:rPr>
              <w:t>Ароматические</w:t>
            </w:r>
          </w:p>
        </w:tc>
        <w:tc>
          <w:tcPr>
            <w:tcW w:w="2351" w:type="dxa"/>
            <w:vAlign w:val="center"/>
          </w:tcPr>
          <w:p w:rsidR="00D6191C" w:rsidRPr="00DD3F26" w:rsidRDefault="00D6191C" w:rsidP="00830CA9">
            <w:pPr>
              <w:suppressAutoHyphens/>
              <w:jc w:val="center"/>
            </w:pPr>
            <w:r w:rsidRPr="00DD3F26">
              <w:rPr>
                <w:sz w:val="22"/>
                <w:szCs w:val="22"/>
              </w:rPr>
              <w:t>0</w:t>
            </w:r>
          </w:p>
        </w:tc>
        <w:tc>
          <w:tcPr>
            <w:tcW w:w="1873" w:type="dxa"/>
            <w:vAlign w:val="center"/>
          </w:tcPr>
          <w:p w:rsidR="00D6191C" w:rsidRPr="00DD3F26" w:rsidRDefault="00D6191C" w:rsidP="00830CA9">
            <w:pPr>
              <w:suppressAutoHyphens/>
              <w:jc w:val="center"/>
            </w:pPr>
            <w:r w:rsidRPr="00DD3F26">
              <w:rPr>
                <w:sz w:val="22"/>
                <w:szCs w:val="22"/>
              </w:rPr>
              <w:t>0</w:t>
            </w:r>
          </w:p>
        </w:tc>
        <w:tc>
          <w:tcPr>
            <w:tcW w:w="1754" w:type="dxa"/>
          </w:tcPr>
          <w:p w:rsidR="00D6191C" w:rsidRPr="00DD3F26" w:rsidRDefault="00D6191C" w:rsidP="00830CA9">
            <w:pPr>
              <w:suppressAutoHyphens/>
              <w:jc w:val="center"/>
            </w:pPr>
            <w:r w:rsidRPr="00DD3F26">
              <w:rPr>
                <w:sz w:val="22"/>
                <w:szCs w:val="22"/>
              </w:rPr>
              <w:t>0,0000037</w:t>
            </w:r>
          </w:p>
        </w:tc>
        <w:tc>
          <w:tcPr>
            <w:tcW w:w="1599" w:type="dxa"/>
            <w:vAlign w:val="center"/>
          </w:tcPr>
          <w:p w:rsidR="00D6191C" w:rsidRPr="00DD3F26" w:rsidRDefault="00D6191C" w:rsidP="00830CA9">
            <w:pPr>
              <w:jc w:val="center"/>
            </w:pPr>
            <w:r w:rsidRPr="00DD3F26">
              <w:rPr>
                <w:sz w:val="22"/>
                <w:szCs w:val="22"/>
              </w:rPr>
              <w:t>0,0000037</w:t>
            </w:r>
          </w:p>
        </w:tc>
      </w:tr>
      <w:tr w:rsidR="00D6191C" w:rsidRPr="00DD3F26" w:rsidTr="00830CA9">
        <w:tc>
          <w:tcPr>
            <w:tcW w:w="1887" w:type="dxa"/>
          </w:tcPr>
          <w:p w:rsidR="00D6191C" w:rsidRPr="00DD3F26" w:rsidRDefault="00D6191C" w:rsidP="00830CA9">
            <w:pPr>
              <w:suppressAutoHyphens/>
              <w:jc w:val="both"/>
            </w:pPr>
            <w:r w:rsidRPr="00DD3F26">
              <w:rPr>
                <w:sz w:val="22"/>
                <w:szCs w:val="22"/>
              </w:rPr>
              <w:t>Сероводород</w:t>
            </w:r>
          </w:p>
        </w:tc>
        <w:tc>
          <w:tcPr>
            <w:tcW w:w="2351" w:type="dxa"/>
            <w:vAlign w:val="center"/>
          </w:tcPr>
          <w:p w:rsidR="00D6191C" w:rsidRPr="00DD3F26" w:rsidRDefault="00D6191C" w:rsidP="00830CA9">
            <w:pPr>
              <w:suppressAutoHyphens/>
              <w:jc w:val="center"/>
            </w:pPr>
            <w:r w:rsidRPr="00DD3F26">
              <w:rPr>
                <w:sz w:val="22"/>
                <w:szCs w:val="22"/>
              </w:rPr>
              <w:t>0</w:t>
            </w:r>
          </w:p>
        </w:tc>
        <w:tc>
          <w:tcPr>
            <w:tcW w:w="1873" w:type="dxa"/>
            <w:vAlign w:val="center"/>
          </w:tcPr>
          <w:p w:rsidR="00D6191C" w:rsidRPr="00DD3F26" w:rsidRDefault="00D6191C" w:rsidP="00830CA9">
            <w:pPr>
              <w:suppressAutoHyphens/>
              <w:jc w:val="center"/>
            </w:pPr>
            <w:r w:rsidRPr="00DD3F26">
              <w:rPr>
                <w:sz w:val="22"/>
                <w:szCs w:val="22"/>
              </w:rPr>
              <w:t>0</w:t>
            </w:r>
          </w:p>
        </w:tc>
        <w:tc>
          <w:tcPr>
            <w:tcW w:w="1754" w:type="dxa"/>
          </w:tcPr>
          <w:p w:rsidR="00D6191C" w:rsidRPr="00DD3F26" w:rsidRDefault="00D6191C" w:rsidP="00830CA9">
            <w:pPr>
              <w:suppressAutoHyphens/>
              <w:jc w:val="center"/>
            </w:pPr>
            <w:r w:rsidRPr="00DD3F26">
              <w:rPr>
                <w:sz w:val="22"/>
                <w:szCs w:val="22"/>
              </w:rPr>
              <w:t>0,00000693</w:t>
            </w:r>
          </w:p>
        </w:tc>
        <w:tc>
          <w:tcPr>
            <w:tcW w:w="1599" w:type="dxa"/>
            <w:vAlign w:val="center"/>
          </w:tcPr>
          <w:p w:rsidR="00D6191C" w:rsidRPr="00DD3F26" w:rsidRDefault="00D6191C" w:rsidP="00830CA9">
            <w:pPr>
              <w:jc w:val="center"/>
            </w:pPr>
            <w:r w:rsidRPr="00DD3F26">
              <w:rPr>
                <w:sz w:val="22"/>
                <w:szCs w:val="22"/>
              </w:rPr>
              <w:t>0,00000693</w:t>
            </w:r>
          </w:p>
        </w:tc>
      </w:tr>
    </w:tbl>
    <w:p w:rsidR="00D6191C" w:rsidRDefault="00D6191C" w:rsidP="008C4C29">
      <w:pPr>
        <w:shd w:val="clear" w:color="auto" w:fill="FFFFFF"/>
        <w:suppressAutoHyphens/>
        <w:ind w:firstLine="720"/>
        <w:jc w:val="both"/>
        <w:rPr>
          <w:color w:val="000000"/>
        </w:rPr>
      </w:pPr>
    </w:p>
    <w:p w:rsidR="00D6191C" w:rsidRPr="00012CDE" w:rsidRDefault="00D6191C" w:rsidP="00012CDE">
      <w:pPr>
        <w:shd w:val="clear" w:color="auto" w:fill="FFFFFF"/>
        <w:suppressAutoHyphens/>
        <w:spacing w:line="360" w:lineRule="auto"/>
        <w:ind w:firstLine="720"/>
        <w:jc w:val="both"/>
        <w:rPr>
          <w:color w:val="000000"/>
          <w:sz w:val="28"/>
          <w:szCs w:val="28"/>
        </w:rPr>
      </w:pPr>
      <w:r w:rsidRPr="00012CDE">
        <w:rPr>
          <w:color w:val="000000"/>
          <w:sz w:val="28"/>
          <w:szCs w:val="28"/>
        </w:rPr>
        <w:t xml:space="preserve">В период заготовки </w:t>
      </w:r>
      <w:r>
        <w:rPr>
          <w:color w:val="000000"/>
          <w:sz w:val="28"/>
          <w:szCs w:val="28"/>
        </w:rPr>
        <w:t>древесины</w:t>
      </w:r>
      <w:r w:rsidRPr="00012CDE">
        <w:rPr>
          <w:color w:val="000000"/>
          <w:sz w:val="28"/>
          <w:szCs w:val="28"/>
        </w:rPr>
        <w:t xml:space="preserve"> передвижные источники загрязнения атмосферы носят неорганизованный характер и не имеют постоянной привязки на местности. Учитывая, что все эти источники выхода загрязняющих веществ (выхлопные трубы) расположены низко (до 1 м), предполагается, что максимальные приземные концентрации будут наблюдаться в непосредственной близости от работающей техники.</w:t>
      </w:r>
    </w:p>
    <w:p w:rsidR="00D6191C" w:rsidRPr="00012CDE" w:rsidRDefault="00D6191C" w:rsidP="00012CDE">
      <w:pPr>
        <w:suppressAutoHyphens/>
        <w:spacing w:line="360" w:lineRule="auto"/>
        <w:ind w:firstLine="720"/>
        <w:jc w:val="both"/>
        <w:rPr>
          <w:sz w:val="28"/>
          <w:szCs w:val="28"/>
        </w:rPr>
      </w:pPr>
      <w:r w:rsidRPr="00012CDE">
        <w:rPr>
          <w:sz w:val="28"/>
          <w:szCs w:val="28"/>
        </w:rPr>
        <w:t>Особенностью заготовки леса является рассредоточенность выбросов на больших площадях. Уровень загрязнения атмосферы в таких условиях и при таком количестве техники позволяет утверждать, что выбросы, с учетом рассеивания, не должны создавать приземную концентрацию загрязняющих веществ, превышающую ПДК максимально разовую</w:t>
      </w:r>
      <w:r>
        <w:rPr>
          <w:sz w:val="28"/>
          <w:szCs w:val="28"/>
        </w:rPr>
        <w:t xml:space="preserve"> </w:t>
      </w:r>
      <w:r w:rsidRPr="004C02FE">
        <w:rPr>
          <w:sz w:val="28"/>
          <w:szCs w:val="28"/>
        </w:rPr>
        <w:t>[</w:t>
      </w:r>
      <w:r>
        <w:rPr>
          <w:sz w:val="28"/>
          <w:szCs w:val="28"/>
        </w:rPr>
        <w:t>12</w:t>
      </w:r>
      <w:r w:rsidRPr="004C02FE">
        <w:rPr>
          <w:sz w:val="28"/>
          <w:szCs w:val="28"/>
        </w:rPr>
        <w:t>]</w:t>
      </w:r>
      <w:r w:rsidRPr="00012CDE">
        <w:rPr>
          <w:sz w:val="28"/>
          <w:szCs w:val="28"/>
        </w:rPr>
        <w:t>.</w:t>
      </w:r>
    </w:p>
    <w:p w:rsidR="00D6191C" w:rsidRPr="00012CDE" w:rsidRDefault="00D6191C" w:rsidP="001C5392">
      <w:pPr>
        <w:suppressAutoHyphens/>
        <w:spacing w:line="360" w:lineRule="auto"/>
        <w:ind w:firstLine="709"/>
        <w:jc w:val="both"/>
        <w:rPr>
          <w:sz w:val="28"/>
          <w:szCs w:val="28"/>
        </w:rPr>
      </w:pPr>
      <w:r w:rsidRPr="00012CDE">
        <w:rPr>
          <w:sz w:val="28"/>
          <w:szCs w:val="28"/>
        </w:rPr>
        <w:t xml:space="preserve">В целях уменьшения выбросов загрязняющих веществ от передвижных источников </w:t>
      </w:r>
      <w:r>
        <w:rPr>
          <w:sz w:val="28"/>
          <w:szCs w:val="28"/>
        </w:rPr>
        <w:t>необходимо</w:t>
      </w:r>
      <w:r w:rsidRPr="00012CDE">
        <w:rPr>
          <w:sz w:val="28"/>
          <w:szCs w:val="28"/>
        </w:rPr>
        <w:t xml:space="preserve"> осуществлять контроль и своевременн</w:t>
      </w:r>
      <w:r>
        <w:rPr>
          <w:sz w:val="28"/>
          <w:szCs w:val="28"/>
        </w:rPr>
        <w:t>ую</w:t>
      </w:r>
      <w:r w:rsidRPr="00012CDE">
        <w:rPr>
          <w:sz w:val="28"/>
          <w:szCs w:val="28"/>
        </w:rPr>
        <w:t xml:space="preserve"> регулировк</w:t>
      </w:r>
      <w:r>
        <w:rPr>
          <w:sz w:val="28"/>
          <w:szCs w:val="28"/>
        </w:rPr>
        <w:t>у</w:t>
      </w:r>
      <w:r w:rsidRPr="00012CDE">
        <w:rPr>
          <w:sz w:val="28"/>
          <w:szCs w:val="28"/>
        </w:rPr>
        <w:t xml:space="preserve"> двигателей автомобилей и другой техники. Заправка лесозаготовительной техники топливом </w:t>
      </w:r>
      <w:r>
        <w:rPr>
          <w:sz w:val="28"/>
          <w:szCs w:val="28"/>
        </w:rPr>
        <w:t>должна</w:t>
      </w:r>
      <w:r w:rsidRPr="00012CDE">
        <w:rPr>
          <w:sz w:val="28"/>
          <w:szCs w:val="28"/>
        </w:rPr>
        <w:t xml:space="preserve"> производиться с передвижных заправочных станций. Контроль</w:t>
      </w:r>
      <w:r>
        <w:rPr>
          <w:sz w:val="28"/>
          <w:szCs w:val="28"/>
        </w:rPr>
        <w:t xml:space="preserve"> за</w:t>
      </w:r>
      <w:r w:rsidRPr="00012CDE">
        <w:rPr>
          <w:sz w:val="28"/>
          <w:szCs w:val="28"/>
        </w:rPr>
        <w:t xml:space="preserve"> расход</w:t>
      </w:r>
      <w:r>
        <w:rPr>
          <w:sz w:val="28"/>
          <w:szCs w:val="28"/>
        </w:rPr>
        <w:t>ом</w:t>
      </w:r>
      <w:r w:rsidRPr="00012CDE">
        <w:rPr>
          <w:sz w:val="28"/>
          <w:szCs w:val="28"/>
        </w:rPr>
        <w:t xml:space="preserve"> топлива, соблюдение</w:t>
      </w:r>
      <w:r>
        <w:rPr>
          <w:sz w:val="28"/>
          <w:szCs w:val="28"/>
        </w:rPr>
        <w:t>м</w:t>
      </w:r>
      <w:r w:rsidRPr="00012CDE">
        <w:rPr>
          <w:sz w:val="28"/>
          <w:szCs w:val="28"/>
        </w:rPr>
        <w:t xml:space="preserve"> номенклатуры топлива и масел, сбор и вывоз отработанных масел также будут способствовать снижению выбросов загрязняющих веществ в атмосферу. На выхлопных трубах лесозаготовительной техники </w:t>
      </w:r>
      <w:r>
        <w:rPr>
          <w:sz w:val="28"/>
          <w:szCs w:val="28"/>
        </w:rPr>
        <w:t>необходимо</w:t>
      </w:r>
      <w:r w:rsidRPr="00012CDE">
        <w:rPr>
          <w:sz w:val="28"/>
          <w:szCs w:val="28"/>
        </w:rPr>
        <w:t xml:space="preserve"> установ</w:t>
      </w:r>
      <w:r>
        <w:rPr>
          <w:sz w:val="28"/>
          <w:szCs w:val="28"/>
        </w:rPr>
        <w:t>ить</w:t>
      </w:r>
      <w:r w:rsidRPr="00012CDE">
        <w:rPr>
          <w:sz w:val="28"/>
          <w:szCs w:val="28"/>
        </w:rPr>
        <w:t xml:space="preserve"> каталитические нейтрализаторы для снижения количества выделяемых вредных веществ. </w:t>
      </w:r>
    </w:p>
    <w:p w:rsidR="00D6191C" w:rsidRPr="00012CDE" w:rsidRDefault="00D6191C" w:rsidP="00012CDE">
      <w:pPr>
        <w:suppressAutoHyphens/>
        <w:spacing w:line="360" w:lineRule="auto"/>
        <w:ind w:firstLine="567"/>
        <w:jc w:val="both"/>
        <w:rPr>
          <w:sz w:val="28"/>
          <w:szCs w:val="28"/>
        </w:rPr>
      </w:pPr>
      <w:r w:rsidRPr="00012CDE">
        <w:rPr>
          <w:sz w:val="28"/>
          <w:szCs w:val="28"/>
        </w:rPr>
        <w:t>При соблюдении действующих нормативов и тщательном контроле загрязнение воздуха будет незначительным и не превысит нормы предельно допустимых концентраций (ПДК), установленных для данного района работ.</w:t>
      </w:r>
    </w:p>
    <w:p w:rsidR="00D6191C" w:rsidRPr="00012CDE" w:rsidRDefault="00D6191C" w:rsidP="00A622BB">
      <w:pPr>
        <w:shd w:val="clear" w:color="auto" w:fill="FFFFFF"/>
        <w:spacing w:line="360" w:lineRule="auto"/>
        <w:ind w:firstLine="709"/>
        <w:jc w:val="both"/>
        <w:rPr>
          <w:color w:val="000000"/>
          <w:sz w:val="28"/>
          <w:szCs w:val="28"/>
        </w:rPr>
      </w:pPr>
      <w:r w:rsidRPr="00012CDE">
        <w:rPr>
          <w:color w:val="000000"/>
          <w:sz w:val="28"/>
          <w:szCs w:val="28"/>
        </w:rPr>
        <w:t>В результате разливов при хранении ГСМ, заправки, подтекания гидравлических систем и неплотного соединения агрегатов при работе техники происходит загрязнение почвы ГСМ. Малые концентрации углеводородов в почве быстро разлагаются бактериями и не являются опасными, однако при попадании в водотоки, нарушают физические свойства воды. Площади, находящиеся под постоянным воздействием разливов ГСМ не образуют дернового горизонта в течение более пяти лет.</w:t>
      </w:r>
    </w:p>
    <w:p w:rsidR="00D6191C" w:rsidRPr="00012CDE" w:rsidRDefault="00D6191C" w:rsidP="00A622BB">
      <w:pPr>
        <w:shd w:val="clear" w:color="auto" w:fill="FFFFFF"/>
        <w:spacing w:line="360" w:lineRule="auto"/>
        <w:ind w:firstLine="709"/>
        <w:jc w:val="both"/>
        <w:rPr>
          <w:sz w:val="28"/>
          <w:szCs w:val="28"/>
        </w:rPr>
      </w:pPr>
      <w:r w:rsidRPr="00012CDE">
        <w:rPr>
          <w:sz w:val="28"/>
          <w:szCs w:val="28"/>
        </w:rPr>
        <w:t>Пожары на многолетних вырубках способствуют развитию эрозии, увеличивая минерализованную поверхность в результате уничтожения живого напочвенного покрова, который на таких вырубках восстанавливается практически полностью с образованием дернового горизонта, препятствующего размыву почвы.</w:t>
      </w:r>
    </w:p>
    <w:p w:rsidR="00D6191C" w:rsidRPr="00012CDE" w:rsidRDefault="00D6191C" w:rsidP="00A622BB">
      <w:pPr>
        <w:spacing w:line="360" w:lineRule="auto"/>
        <w:ind w:firstLine="709"/>
        <w:jc w:val="both"/>
        <w:rPr>
          <w:sz w:val="28"/>
          <w:szCs w:val="28"/>
        </w:rPr>
      </w:pPr>
      <w:r w:rsidRPr="00012CDE">
        <w:rPr>
          <w:sz w:val="28"/>
          <w:szCs w:val="28"/>
        </w:rPr>
        <w:t>С целью минимизации воздействия на почвы вследствие механических повреждений, уплотнения и заболачивания почв, развития эрозионных процессов при проведении лесозаготовительных и лесохозяйственных мероприятий должны соблюдаться следующие требования:</w:t>
      </w:r>
    </w:p>
    <w:p w:rsidR="00D6191C" w:rsidRPr="00012CDE" w:rsidRDefault="00D6191C" w:rsidP="00012CDE">
      <w:pPr>
        <w:spacing w:line="360" w:lineRule="auto"/>
        <w:ind w:firstLine="567"/>
        <w:jc w:val="both"/>
        <w:rPr>
          <w:sz w:val="28"/>
          <w:szCs w:val="28"/>
        </w:rPr>
      </w:pPr>
      <w:r w:rsidRPr="00012CDE">
        <w:rPr>
          <w:sz w:val="28"/>
          <w:szCs w:val="28"/>
        </w:rPr>
        <w:t xml:space="preserve">- при планировании мероприятий </w:t>
      </w:r>
      <w:r>
        <w:rPr>
          <w:sz w:val="28"/>
          <w:szCs w:val="28"/>
        </w:rPr>
        <w:t xml:space="preserve">должен </w:t>
      </w:r>
      <w:r w:rsidRPr="00012CDE">
        <w:rPr>
          <w:sz w:val="28"/>
          <w:szCs w:val="28"/>
        </w:rPr>
        <w:t>учитыват</w:t>
      </w:r>
      <w:r>
        <w:rPr>
          <w:sz w:val="28"/>
          <w:szCs w:val="28"/>
        </w:rPr>
        <w:t>ь</w:t>
      </w:r>
      <w:r w:rsidRPr="00012CDE">
        <w:rPr>
          <w:sz w:val="28"/>
          <w:szCs w:val="28"/>
        </w:rPr>
        <w:t>ся способ и сезон проведения работ с учетом лесорастительных условий участка (тип леса, тип почвенных условий)</w:t>
      </w:r>
      <w:r w:rsidRPr="006536ED">
        <w:rPr>
          <w:sz w:val="28"/>
          <w:szCs w:val="28"/>
        </w:rPr>
        <w:t xml:space="preserve"> </w:t>
      </w:r>
      <w:r w:rsidRPr="001D05FE">
        <w:rPr>
          <w:sz w:val="28"/>
          <w:szCs w:val="28"/>
        </w:rPr>
        <w:t>[</w:t>
      </w:r>
      <w:r>
        <w:rPr>
          <w:sz w:val="28"/>
          <w:szCs w:val="28"/>
        </w:rPr>
        <w:t>13</w:t>
      </w:r>
      <w:r w:rsidRPr="001D05FE">
        <w:rPr>
          <w:sz w:val="28"/>
          <w:szCs w:val="28"/>
        </w:rPr>
        <w:t>]</w:t>
      </w:r>
      <w:r w:rsidRPr="00012CDE">
        <w:rPr>
          <w:sz w:val="28"/>
          <w:szCs w:val="28"/>
        </w:rPr>
        <w:t>;</w:t>
      </w:r>
    </w:p>
    <w:p w:rsidR="00D6191C" w:rsidRPr="00012CDE" w:rsidRDefault="00D6191C" w:rsidP="00012CDE">
      <w:pPr>
        <w:spacing w:line="360" w:lineRule="auto"/>
        <w:ind w:firstLine="567"/>
        <w:jc w:val="both"/>
        <w:rPr>
          <w:sz w:val="28"/>
          <w:szCs w:val="28"/>
        </w:rPr>
      </w:pPr>
      <w:r w:rsidRPr="00012CDE">
        <w:rPr>
          <w:sz w:val="28"/>
          <w:szCs w:val="28"/>
        </w:rPr>
        <w:t>- строго соблюдат</w:t>
      </w:r>
      <w:r>
        <w:rPr>
          <w:sz w:val="28"/>
          <w:szCs w:val="28"/>
        </w:rPr>
        <w:t>ь</w:t>
      </w:r>
      <w:r w:rsidRPr="00012CDE">
        <w:rPr>
          <w:sz w:val="28"/>
          <w:szCs w:val="28"/>
        </w:rPr>
        <w:t>ся установленные сроки лесосечных работ;</w:t>
      </w:r>
    </w:p>
    <w:p w:rsidR="00D6191C" w:rsidRPr="00012CDE" w:rsidRDefault="00D6191C" w:rsidP="00012CDE">
      <w:pPr>
        <w:spacing w:line="360" w:lineRule="auto"/>
        <w:ind w:firstLine="567"/>
        <w:jc w:val="both"/>
        <w:rPr>
          <w:sz w:val="28"/>
          <w:szCs w:val="28"/>
        </w:rPr>
      </w:pPr>
      <w:r w:rsidRPr="00012CDE">
        <w:rPr>
          <w:sz w:val="28"/>
          <w:szCs w:val="28"/>
        </w:rPr>
        <w:t xml:space="preserve">- на склоновых лесосеках волока  </w:t>
      </w:r>
      <w:r>
        <w:rPr>
          <w:sz w:val="28"/>
          <w:szCs w:val="28"/>
        </w:rPr>
        <w:t xml:space="preserve">должны </w:t>
      </w:r>
      <w:r w:rsidRPr="00012CDE">
        <w:rPr>
          <w:sz w:val="28"/>
          <w:szCs w:val="28"/>
        </w:rPr>
        <w:t>размещат</w:t>
      </w:r>
      <w:r>
        <w:rPr>
          <w:sz w:val="28"/>
          <w:szCs w:val="28"/>
        </w:rPr>
        <w:t>ь</w:t>
      </w:r>
      <w:r w:rsidRPr="00012CDE">
        <w:rPr>
          <w:sz w:val="28"/>
          <w:szCs w:val="28"/>
        </w:rPr>
        <w:t>ся поперек склона;</w:t>
      </w:r>
    </w:p>
    <w:p w:rsidR="00D6191C" w:rsidRPr="00012CDE" w:rsidRDefault="00D6191C" w:rsidP="00012CDE">
      <w:pPr>
        <w:spacing w:line="360" w:lineRule="auto"/>
        <w:ind w:firstLine="567"/>
        <w:jc w:val="both"/>
        <w:rPr>
          <w:sz w:val="28"/>
          <w:szCs w:val="28"/>
        </w:rPr>
      </w:pPr>
      <w:r w:rsidRPr="00012CDE">
        <w:rPr>
          <w:sz w:val="28"/>
          <w:szCs w:val="28"/>
        </w:rPr>
        <w:t>- во влажных условиях местопроизрастания трелевка древесины в весенний, летний, осенний периоды допускается только по волокам, укрепленным порубочными остатками</w:t>
      </w:r>
      <w:r>
        <w:rPr>
          <w:sz w:val="28"/>
          <w:szCs w:val="28"/>
        </w:rPr>
        <w:t>, согласно</w:t>
      </w:r>
      <w:r w:rsidRPr="00012CDE">
        <w:rPr>
          <w:sz w:val="28"/>
          <w:szCs w:val="28"/>
        </w:rPr>
        <w:t xml:space="preserve"> </w:t>
      </w:r>
      <w:r>
        <w:rPr>
          <w:sz w:val="28"/>
          <w:szCs w:val="28"/>
        </w:rPr>
        <w:t>правил заготовки древесины</w:t>
      </w:r>
      <w:r w:rsidRPr="00012CDE">
        <w:rPr>
          <w:sz w:val="28"/>
          <w:szCs w:val="28"/>
        </w:rPr>
        <w:t>, при этом максимальное расстояние трелевки не должно превышать 300 м;</w:t>
      </w:r>
    </w:p>
    <w:p w:rsidR="00D6191C" w:rsidRPr="00012CDE" w:rsidRDefault="00D6191C" w:rsidP="00012CDE">
      <w:pPr>
        <w:spacing w:line="360" w:lineRule="auto"/>
        <w:ind w:firstLine="567"/>
        <w:jc w:val="both"/>
        <w:rPr>
          <w:sz w:val="28"/>
          <w:szCs w:val="28"/>
        </w:rPr>
      </w:pPr>
      <w:r w:rsidRPr="00012CDE">
        <w:rPr>
          <w:sz w:val="28"/>
          <w:szCs w:val="28"/>
        </w:rPr>
        <w:t>- необходимо приостанавливать лесозаготовку/трелевку древесины при переувлажнении верхнего слоя почвы после ливневых или затяжных дождей до восстановления нормальных физико-механических свойств почвы на делянке;</w:t>
      </w:r>
    </w:p>
    <w:p w:rsidR="00D6191C" w:rsidRPr="00012CDE" w:rsidRDefault="00D6191C" w:rsidP="00012CDE">
      <w:pPr>
        <w:spacing w:line="360" w:lineRule="auto"/>
        <w:ind w:firstLine="567"/>
        <w:jc w:val="both"/>
        <w:rPr>
          <w:sz w:val="28"/>
          <w:szCs w:val="28"/>
        </w:rPr>
      </w:pPr>
      <w:r w:rsidRPr="00012CDE">
        <w:rPr>
          <w:sz w:val="28"/>
          <w:szCs w:val="28"/>
        </w:rPr>
        <w:t>- останавливать лесозаготовку и вывозку древесины в период весенней и осенней распутицы;</w:t>
      </w:r>
    </w:p>
    <w:p w:rsidR="00D6191C" w:rsidRPr="00012CDE" w:rsidRDefault="00D6191C" w:rsidP="00012CDE">
      <w:pPr>
        <w:spacing w:line="360" w:lineRule="auto"/>
        <w:ind w:firstLine="567"/>
        <w:jc w:val="both"/>
        <w:rPr>
          <w:sz w:val="28"/>
          <w:szCs w:val="28"/>
        </w:rPr>
      </w:pPr>
      <w:r w:rsidRPr="00012CDE">
        <w:rPr>
          <w:sz w:val="28"/>
          <w:szCs w:val="28"/>
        </w:rPr>
        <w:t>- общая площадь под погрузочными площадками, производственными и бытовыми объектами должна быть минимальной и при сплошных рубках составлять не более 5 % от общей площади лесосеки (при площади более 10 га);</w:t>
      </w:r>
    </w:p>
    <w:p w:rsidR="00D6191C" w:rsidRPr="00012CDE" w:rsidRDefault="00D6191C" w:rsidP="00DB13DE">
      <w:pPr>
        <w:spacing w:line="360" w:lineRule="auto"/>
        <w:ind w:firstLine="709"/>
        <w:jc w:val="both"/>
        <w:rPr>
          <w:sz w:val="28"/>
          <w:szCs w:val="28"/>
        </w:rPr>
      </w:pPr>
      <w:r w:rsidRPr="00012CDE">
        <w:rPr>
          <w:sz w:val="28"/>
          <w:szCs w:val="28"/>
        </w:rPr>
        <w:t>- общая площадь трасс волоков и дорог должна составлять при сплошных рубах не более 20 %, с применением многооперационной техники до 30 % от общей площади лесосеки.</w:t>
      </w:r>
    </w:p>
    <w:p w:rsidR="00D6191C" w:rsidRPr="00012CDE" w:rsidRDefault="00D6191C" w:rsidP="00DB13DE">
      <w:pPr>
        <w:spacing w:line="360" w:lineRule="auto"/>
        <w:ind w:firstLine="709"/>
        <w:jc w:val="both"/>
        <w:rPr>
          <w:sz w:val="28"/>
          <w:szCs w:val="28"/>
        </w:rPr>
      </w:pPr>
      <w:r w:rsidRPr="00012CDE">
        <w:rPr>
          <w:sz w:val="28"/>
          <w:szCs w:val="28"/>
        </w:rPr>
        <w:t>Для уменьшения ущерба от изъятия земель при прокладке дорог при прочих равных условиях необходимо выбирать варианты, при которых трасса проходит по малоценным землям. При проектировании дорог рекомендуется прокладывать трассу дороги вдоль уже имеющихся в лесном массиве объектов, таких как высоковольтные линии, газо- и нефтепроводы, железные дороги, противопожарные разрывы.</w:t>
      </w:r>
    </w:p>
    <w:p w:rsidR="00D6191C" w:rsidRPr="00012CDE" w:rsidRDefault="00D6191C" w:rsidP="005C216F">
      <w:pPr>
        <w:spacing w:line="360" w:lineRule="auto"/>
        <w:ind w:firstLine="709"/>
        <w:jc w:val="both"/>
        <w:rPr>
          <w:sz w:val="28"/>
          <w:szCs w:val="28"/>
        </w:rPr>
      </w:pPr>
      <w:r w:rsidRPr="00012CDE">
        <w:rPr>
          <w:sz w:val="28"/>
          <w:szCs w:val="28"/>
        </w:rPr>
        <w:t>Во избежание загрязнения почвы на лесных объектах (верхние склады, лесосеки, временные склады и пункты заправки ГСМ, места стоянки техники и др.) заправка техники должна осуществляться при помощи топливозаправщиков или из емкостей, имеющих насос. Должны быть оборудованы временные места хранения готового к применению и использованию абсорбента (сухих опилок, торфа и других природных и искусственных материалов с высокой долей поглощения жидких веществ). Места хранения абсорбента должны быть оборудованы таким образом, чтобы его было возможно быстро переместить к новому месту работы техники и минимизировать попадание в него влаги. Все емкости для заправки техники в лесу должны быть оборудованы запорными кранами и поддонами, предотвращающими попадание ГСМ в почву.</w:t>
      </w:r>
    </w:p>
    <w:p w:rsidR="00D6191C" w:rsidRPr="00012CDE" w:rsidRDefault="00D6191C" w:rsidP="005C216F">
      <w:pPr>
        <w:spacing w:line="360" w:lineRule="auto"/>
        <w:ind w:firstLine="709"/>
        <w:jc w:val="both"/>
        <w:rPr>
          <w:sz w:val="28"/>
          <w:szCs w:val="28"/>
        </w:rPr>
      </w:pPr>
      <w:r w:rsidRPr="00012CDE">
        <w:rPr>
          <w:sz w:val="28"/>
          <w:szCs w:val="28"/>
        </w:rPr>
        <w:t>Производственные отходы – металлолом, автопокрышки и др., бытовой мусор должны временно складироваться в специально оборудованных местах и после окончания работ должны быть вывезены для утилизации экологически безопасными способами. Не допускается устройство свалок в лесу и захламление территории промышленными и бытовыми отходами.</w:t>
      </w:r>
    </w:p>
    <w:p w:rsidR="00D6191C" w:rsidRDefault="00D6191C" w:rsidP="006536ED">
      <w:pPr>
        <w:autoSpaceDE w:val="0"/>
        <w:autoSpaceDN w:val="0"/>
        <w:adjustRightInd w:val="0"/>
        <w:spacing w:line="360" w:lineRule="auto"/>
        <w:ind w:firstLine="709"/>
        <w:jc w:val="both"/>
        <w:rPr>
          <w:rFonts w:eastAsia="LiberationSerif"/>
          <w:sz w:val="28"/>
          <w:szCs w:val="28"/>
          <w:lang w:eastAsia="en-US"/>
        </w:rPr>
      </w:pPr>
      <w:r>
        <w:rPr>
          <w:sz w:val="28"/>
          <w:szCs w:val="28"/>
        </w:rPr>
        <w:t xml:space="preserve">Согласно анализу особенностей восстановления лесов в Красноярском крае </w:t>
      </w:r>
      <w:r w:rsidRPr="00DD3457">
        <w:rPr>
          <w:sz w:val="28"/>
          <w:szCs w:val="28"/>
        </w:rPr>
        <w:t>[</w:t>
      </w:r>
      <w:r>
        <w:rPr>
          <w:sz w:val="28"/>
          <w:szCs w:val="28"/>
        </w:rPr>
        <w:t>14, 15</w:t>
      </w:r>
      <w:r w:rsidRPr="00DD3457">
        <w:rPr>
          <w:sz w:val="28"/>
          <w:szCs w:val="28"/>
        </w:rPr>
        <w:t>]</w:t>
      </w:r>
      <w:r>
        <w:rPr>
          <w:sz w:val="28"/>
          <w:szCs w:val="28"/>
        </w:rPr>
        <w:t>,</w:t>
      </w:r>
      <w:r w:rsidRPr="0089007F">
        <w:rPr>
          <w:color w:val="FF0000"/>
          <w:sz w:val="28"/>
          <w:szCs w:val="28"/>
        </w:rPr>
        <w:t xml:space="preserve"> </w:t>
      </w:r>
      <w:r>
        <w:rPr>
          <w:sz w:val="28"/>
          <w:szCs w:val="28"/>
        </w:rPr>
        <w:t>предлагается</w:t>
      </w:r>
      <w:r w:rsidRPr="00012CDE">
        <w:rPr>
          <w:sz w:val="28"/>
          <w:szCs w:val="28"/>
        </w:rPr>
        <w:t xml:space="preserve"> комплекс мероприятий по воспроизводству лесов, путем лесовосстановления и ухода за лесами</w:t>
      </w:r>
      <w:r>
        <w:rPr>
          <w:rFonts w:eastAsia="LiberationSerif"/>
          <w:sz w:val="28"/>
          <w:szCs w:val="28"/>
          <w:lang w:eastAsia="en-US"/>
        </w:rPr>
        <w:t>:</w:t>
      </w:r>
    </w:p>
    <w:p w:rsidR="00D6191C" w:rsidRPr="00012CDE" w:rsidRDefault="00D6191C" w:rsidP="006536ED">
      <w:pPr>
        <w:autoSpaceDE w:val="0"/>
        <w:autoSpaceDN w:val="0"/>
        <w:adjustRightInd w:val="0"/>
        <w:spacing w:line="360" w:lineRule="auto"/>
        <w:ind w:firstLine="709"/>
        <w:jc w:val="both"/>
        <w:rPr>
          <w:rFonts w:eastAsia="LiberationSerif"/>
          <w:sz w:val="28"/>
          <w:szCs w:val="28"/>
          <w:lang w:eastAsia="en-US"/>
        </w:rPr>
      </w:pPr>
      <w:r w:rsidRPr="00012CDE">
        <w:rPr>
          <w:rFonts w:eastAsia="LiberationSerif"/>
          <w:sz w:val="28"/>
          <w:szCs w:val="28"/>
          <w:lang w:eastAsia="en-US"/>
        </w:rPr>
        <w:t xml:space="preserve">- сохранение жизнеспособного подроста и </w:t>
      </w:r>
      <w:r w:rsidRPr="00012CDE">
        <w:rPr>
          <w:sz w:val="28"/>
          <w:szCs w:val="28"/>
          <w:lang w:eastAsia="en-US"/>
        </w:rPr>
        <w:t xml:space="preserve">молодняка хвойных пород </w:t>
      </w:r>
      <w:r w:rsidRPr="00012CDE">
        <w:rPr>
          <w:rFonts w:eastAsia="LiberationSerif"/>
          <w:sz w:val="28"/>
          <w:szCs w:val="28"/>
          <w:lang w:eastAsia="en-US"/>
        </w:rPr>
        <w:t>(уход за сохраненным подростом),</w:t>
      </w:r>
      <w:r w:rsidRPr="00012CDE">
        <w:rPr>
          <w:sz w:val="28"/>
          <w:szCs w:val="28"/>
          <w:lang w:eastAsia="en-US"/>
        </w:rPr>
        <w:t xml:space="preserve"> оставление одиночных и групповых семенников и семенных куртин</w:t>
      </w:r>
      <w:r w:rsidRPr="00012CDE">
        <w:rPr>
          <w:rFonts w:eastAsia="LiberationSerif"/>
          <w:sz w:val="28"/>
          <w:szCs w:val="28"/>
          <w:lang w:eastAsia="en-US"/>
        </w:rPr>
        <w:t>;</w:t>
      </w:r>
    </w:p>
    <w:p w:rsidR="00D6191C" w:rsidRPr="00012CDE" w:rsidRDefault="00D6191C" w:rsidP="006536ED">
      <w:pPr>
        <w:autoSpaceDE w:val="0"/>
        <w:autoSpaceDN w:val="0"/>
        <w:adjustRightInd w:val="0"/>
        <w:spacing w:line="360" w:lineRule="auto"/>
        <w:ind w:firstLine="567"/>
        <w:jc w:val="both"/>
        <w:rPr>
          <w:rFonts w:eastAsia="LiberationSerif"/>
          <w:sz w:val="28"/>
          <w:szCs w:val="28"/>
          <w:lang w:eastAsia="en-US"/>
        </w:rPr>
      </w:pPr>
      <w:r w:rsidRPr="00012CDE">
        <w:rPr>
          <w:rFonts w:eastAsia="LiberationSerif"/>
          <w:sz w:val="28"/>
          <w:szCs w:val="28"/>
          <w:lang w:eastAsia="en-US"/>
        </w:rPr>
        <w:t xml:space="preserve">- минерализация поверхности почвы; </w:t>
      </w:r>
    </w:p>
    <w:p w:rsidR="00D6191C" w:rsidRPr="00012CDE" w:rsidRDefault="00D6191C" w:rsidP="006536ED">
      <w:pPr>
        <w:autoSpaceDE w:val="0"/>
        <w:autoSpaceDN w:val="0"/>
        <w:adjustRightInd w:val="0"/>
        <w:spacing w:line="360" w:lineRule="auto"/>
        <w:ind w:firstLine="567"/>
        <w:jc w:val="both"/>
        <w:rPr>
          <w:rFonts w:eastAsia="LiberationSerif"/>
          <w:sz w:val="28"/>
          <w:szCs w:val="28"/>
          <w:lang w:eastAsia="en-US"/>
        </w:rPr>
      </w:pPr>
      <w:r w:rsidRPr="00012CDE">
        <w:rPr>
          <w:rFonts w:eastAsia="LiberationSerif"/>
          <w:sz w:val="28"/>
          <w:szCs w:val="28"/>
          <w:lang w:eastAsia="en-US"/>
        </w:rPr>
        <w:t>- создание лесных культур.</w:t>
      </w:r>
    </w:p>
    <w:p w:rsidR="00D6191C" w:rsidRPr="00012CDE" w:rsidRDefault="00D6191C" w:rsidP="006536ED">
      <w:pPr>
        <w:autoSpaceDE w:val="0"/>
        <w:autoSpaceDN w:val="0"/>
        <w:spacing w:line="360" w:lineRule="auto"/>
        <w:ind w:firstLine="709"/>
        <w:jc w:val="both"/>
        <w:rPr>
          <w:sz w:val="28"/>
          <w:szCs w:val="28"/>
          <w:lang w:eastAsia="en-US"/>
        </w:rPr>
      </w:pPr>
      <w:r w:rsidRPr="00012CDE">
        <w:rPr>
          <w:rFonts w:eastAsia="LiberationSerif"/>
          <w:sz w:val="28"/>
          <w:szCs w:val="28"/>
          <w:lang w:eastAsia="en-US"/>
        </w:rPr>
        <w:t>Выбор способа лесовосстановления зависит от способа разработки лесосек и наличия жизнеспособного подроста до рубки</w:t>
      </w:r>
      <w:r>
        <w:rPr>
          <w:rFonts w:eastAsia="LiberationSerif"/>
          <w:sz w:val="28"/>
          <w:szCs w:val="28"/>
          <w:lang w:eastAsia="en-US"/>
        </w:rPr>
        <w:t xml:space="preserve"> </w:t>
      </w:r>
      <w:r w:rsidRPr="001A61DD">
        <w:rPr>
          <w:rFonts w:eastAsia="LiberationSerif"/>
          <w:sz w:val="28"/>
          <w:szCs w:val="28"/>
          <w:lang w:eastAsia="en-US"/>
        </w:rPr>
        <w:t>[</w:t>
      </w:r>
      <w:r>
        <w:rPr>
          <w:rFonts w:eastAsia="LiberationSerif"/>
          <w:sz w:val="28"/>
          <w:szCs w:val="28"/>
          <w:lang w:eastAsia="en-US"/>
        </w:rPr>
        <w:t>16</w:t>
      </w:r>
      <w:r w:rsidRPr="001A61DD">
        <w:rPr>
          <w:rFonts w:eastAsia="LiberationSerif"/>
          <w:sz w:val="28"/>
          <w:szCs w:val="28"/>
          <w:lang w:eastAsia="en-US"/>
        </w:rPr>
        <w:t>]</w:t>
      </w:r>
      <w:r w:rsidRPr="00012CDE">
        <w:rPr>
          <w:rFonts w:eastAsia="LiberationSerif"/>
          <w:sz w:val="28"/>
          <w:szCs w:val="28"/>
          <w:lang w:eastAsia="en-US"/>
        </w:rPr>
        <w:t>.</w:t>
      </w:r>
      <w:r w:rsidRPr="00012CDE">
        <w:rPr>
          <w:sz w:val="28"/>
          <w:szCs w:val="28"/>
        </w:rPr>
        <w:t xml:space="preserve"> Л</w:t>
      </w:r>
      <w:r w:rsidRPr="00012CDE">
        <w:rPr>
          <w:sz w:val="28"/>
          <w:szCs w:val="28"/>
          <w:lang w:eastAsia="en-US"/>
        </w:rPr>
        <w:t>есовосстановительные мероприятия планируются на стадии отвода лесосеки, исходя из лесорастительных условий участка (почвы, тип леса, наличия подроста)</w:t>
      </w:r>
      <w:r>
        <w:rPr>
          <w:sz w:val="28"/>
          <w:szCs w:val="28"/>
          <w:lang w:eastAsia="en-US"/>
        </w:rPr>
        <w:t xml:space="preserve"> </w:t>
      </w:r>
      <w:r w:rsidRPr="001A61DD">
        <w:rPr>
          <w:sz w:val="28"/>
          <w:szCs w:val="28"/>
          <w:lang w:eastAsia="en-US"/>
        </w:rPr>
        <w:t>[</w:t>
      </w:r>
      <w:r>
        <w:rPr>
          <w:sz w:val="28"/>
          <w:szCs w:val="28"/>
          <w:lang w:eastAsia="en-US"/>
        </w:rPr>
        <w:t>17</w:t>
      </w:r>
      <w:r w:rsidRPr="001A61DD">
        <w:rPr>
          <w:sz w:val="28"/>
          <w:szCs w:val="28"/>
          <w:lang w:eastAsia="en-US"/>
        </w:rPr>
        <w:t>]</w:t>
      </w:r>
      <w:r w:rsidRPr="00012CDE">
        <w:rPr>
          <w:sz w:val="28"/>
          <w:szCs w:val="28"/>
          <w:lang w:eastAsia="en-US"/>
        </w:rPr>
        <w:t>, оставляемых обсеменителей (семенные группы, куртины, наличие стен леса).</w:t>
      </w:r>
    </w:p>
    <w:p w:rsidR="00D6191C" w:rsidRPr="00012CDE" w:rsidRDefault="00D6191C" w:rsidP="00953238">
      <w:pPr>
        <w:autoSpaceDE w:val="0"/>
        <w:autoSpaceDN w:val="0"/>
        <w:spacing w:line="360" w:lineRule="auto"/>
        <w:ind w:firstLine="709"/>
        <w:jc w:val="both"/>
        <w:rPr>
          <w:sz w:val="28"/>
          <w:szCs w:val="28"/>
          <w:lang w:eastAsia="en-US"/>
        </w:rPr>
      </w:pPr>
      <w:r w:rsidRPr="00012CDE">
        <w:rPr>
          <w:sz w:val="28"/>
          <w:szCs w:val="28"/>
          <w:lang w:eastAsia="en-US"/>
        </w:rPr>
        <w:t>При проведении сплошных рубок спелых, перестойных лесных насаждений обеспечивается сохранение молодняка и подроста лесных насаждений хозяйственно-ценных пород на площадях, не занятых погрузочными пунктами, трассами магистральных и пасечных волоков, дорогами, производственными и бытовыми площадками, в количестве не менее 70 %.</w:t>
      </w:r>
    </w:p>
    <w:p w:rsidR="00D6191C" w:rsidRPr="00012CDE" w:rsidRDefault="00D6191C" w:rsidP="00953238">
      <w:pPr>
        <w:autoSpaceDE w:val="0"/>
        <w:autoSpaceDN w:val="0"/>
        <w:spacing w:line="360" w:lineRule="auto"/>
        <w:ind w:firstLine="709"/>
        <w:jc w:val="both"/>
        <w:rPr>
          <w:sz w:val="28"/>
          <w:szCs w:val="28"/>
          <w:lang w:eastAsia="en-US"/>
        </w:rPr>
      </w:pPr>
      <w:r w:rsidRPr="00012CDE">
        <w:rPr>
          <w:sz w:val="28"/>
          <w:szCs w:val="28"/>
          <w:lang w:eastAsia="en-US"/>
        </w:rPr>
        <w:t xml:space="preserve">Минерализация почвы в целях содействия естественному возобновлению </w:t>
      </w:r>
      <w:r>
        <w:rPr>
          <w:sz w:val="28"/>
          <w:szCs w:val="28"/>
          <w:lang w:eastAsia="en-US"/>
        </w:rPr>
        <w:t xml:space="preserve">должна </w:t>
      </w:r>
      <w:r w:rsidRPr="00012CDE">
        <w:rPr>
          <w:sz w:val="28"/>
          <w:szCs w:val="28"/>
          <w:lang w:eastAsia="en-US"/>
        </w:rPr>
        <w:t>проводит</w:t>
      </w:r>
      <w:r>
        <w:rPr>
          <w:sz w:val="28"/>
          <w:szCs w:val="28"/>
          <w:lang w:eastAsia="en-US"/>
        </w:rPr>
        <w:t>ь</w:t>
      </w:r>
      <w:r w:rsidRPr="00012CDE">
        <w:rPr>
          <w:sz w:val="28"/>
          <w:szCs w:val="28"/>
          <w:lang w:eastAsia="en-US"/>
        </w:rPr>
        <w:t>ся на территории</w:t>
      </w:r>
      <w:r>
        <w:rPr>
          <w:sz w:val="28"/>
          <w:szCs w:val="28"/>
          <w:lang w:eastAsia="en-US"/>
        </w:rPr>
        <w:t>,</w:t>
      </w:r>
      <w:r w:rsidRPr="00012CDE">
        <w:rPr>
          <w:sz w:val="28"/>
          <w:szCs w:val="28"/>
          <w:lang w:eastAsia="en-US"/>
        </w:rPr>
        <w:t xml:space="preserve"> составляющей не менее 20 % от общей площади лесосеки.</w:t>
      </w:r>
    </w:p>
    <w:p w:rsidR="00D6191C" w:rsidRPr="00012CDE" w:rsidRDefault="00D6191C" w:rsidP="00953238">
      <w:pPr>
        <w:shd w:val="clear" w:color="auto" w:fill="FFFFFF"/>
        <w:spacing w:line="360" w:lineRule="auto"/>
        <w:ind w:firstLine="709"/>
        <w:jc w:val="both"/>
        <w:rPr>
          <w:sz w:val="28"/>
          <w:szCs w:val="28"/>
        </w:rPr>
      </w:pPr>
      <w:r w:rsidRPr="00012CDE">
        <w:rPr>
          <w:sz w:val="28"/>
          <w:szCs w:val="28"/>
        </w:rPr>
        <w:t xml:space="preserve">На вырубках и гарях с отсутствием подроста </w:t>
      </w:r>
      <w:r>
        <w:rPr>
          <w:sz w:val="28"/>
          <w:szCs w:val="28"/>
        </w:rPr>
        <w:t xml:space="preserve">должно </w:t>
      </w:r>
      <w:r w:rsidRPr="00012CDE">
        <w:rPr>
          <w:sz w:val="28"/>
          <w:szCs w:val="28"/>
        </w:rPr>
        <w:t>предусматриват</w:t>
      </w:r>
      <w:r>
        <w:rPr>
          <w:sz w:val="28"/>
          <w:szCs w:val="28"/>
        </w:rPr>
        <w:t>ь</w:t>
      </w:r>
      <w:r w:rsidRPr="00012CDE">
        <w:rPr>
          <w:sz w:val="28"/>
          <w:szCs w:val="28"/>
        </w:rPr>
        <w:t>ся создание лесных культур, за исключением сырых и мокрых местообитаний, которые не зависимо от наличия подроста оставляются на естественное лесозаращивание.</w:t>
      </w:r>
    </w:p>
    <w:p w:rsidR="00D6191C" w:rsidRDefault="00D6191C" w:rsidP="00927633">
      <w:pPr>
        <w:spacing w:line="360" w:lineRule="auto"/>
        <w:ind w:firstLine="709"/>
        <w:jc w:val="both"/>
        <w:rPr>
          <w:sz w:val="28"/>
          <w:szCs w:val="28"/>
        </w:rPr>
      </w:pPr>
      <w:r>
        <w:rPr>
          <w:sz w:val="28"/>
          <w:szCs w:val="28"/>
        </w:rPr>
        <w:t>Из вышесказанного следует, что в результате лесозаготовительного процесса, несомненно, происходит давление техногенной нагрузки на почвогрунт,  водные объекты, атмосферный воздух, что негативно сказывается на экосистеме в целом. Тем не менее, соблюдение предложенных в работе технологических мероприятий позволит в значительной степени снизить техногенную нагрузку на окружающую среду в результате лесозаготовительной деятельности.</w:t>
      </w:r>
    </w:p>
    <w:p w:rsidR="00D6191C" w:rsidRDefault="00D6191C" w:rsidP="00927633">
      <w:pPr>
        <w:spacing w:line="360" w:lineRule="auto"/>
        <w:ind w:firstLine="709"/>
        <w:jc w:val="both"/>
        <w:rPr>
          <w:sz w:val="28"/>
          <w:szCs w:val="28"/>
        </w:rPr>
      </w:pPr>
    </w:p>
    <w:p w:rsidR="00D6191C" w:rsidRDefault="00D6191C" w:rsidP="00584DFB">
      <w:pPr>
        <w:ind w:firstLine="709"/>
        <w:jc w:val="center"/>
        <w:rPr>
          <w:b/>
          <w:lang w:val="en-US"/>
        </w:rPr>
      </w:pPr>
      <w:r w:rsidRPr="00DF3432">
        <w:rPr>
          <w:b/>
        </w:rPr>
        <w:t>Список литературы</w:t>
      </w:r>
    </w:p>
    <w:p w:rsidR="00D6191C" w:rsidRPr="00A74418" w:rsidRDefault="00D6191C" w:rsidP="00584DFB">
      <w:pPr>
        <w:ind w:firstLine="709"/>
        <w:jc w:val="center"/>
        <w:rPr>
          <w:b/>
          <w:lang w:val="en-US"/>
        </w:rPr>
      </w:pPr>
    </w:p>
    <w:p w:rsidR="00D6191C" w:rsidRDefault="00D6191C" w:rsidP="00553A21">
      <w:pPr>
        <w:ind w:firstLine="709"/>
        <w:jc w:val="both"/>
        <w:rPr>
          <w:color w:val="000000"/>
        </w:rPr>
      </w:pPr>
      <w:r>
        <w:t xml:space="preserve">1 </w:t>
      </w:r>
      <w:r w:rsidRPr="000053D4">
        <w:rPr>
          <w:color w:val="000000"/>
        </w:rPr>
        <w:t>Красная книга Красноярского края: Растения и грибы // Степанов Н.В., Антипова Е.М., Васильев А.Н. и др. Красноярск: Изд-во «Поликом», 2005. – 368 с.</w:t>
      </w:r>
    </w:p>
    <w:p w:rsidR="00D6191C" w:rsidRDefault="00D6191C" w:rsidP="00553A21">
      <w:pPr>
        <w:ind w:firstLine="709"/>
        <w:jc w:val="both"/>
      </w:pPr>
      <w:r>
        <w:rPr>
          <w:color w:val="000000"/>
        </w:rPr>
        <w:t xml:space="preserve">2 </w:t>
      </w:r>
      <w:r w:rsidRPr="000053D4">
        <w:t>Федоренчик А.С., Турлай И.В. Харвестеры. Учеб. пособие для студентов вузов. – Мн.: БГТУ, 2002. – 172 с.</w:t>
      </w:r>
    </w:p>
    <w:p w:rsidR="00D6191C" w:rsidRDefault="00D6191C" w:rsidP="00553A21">
      <w:pPr>
        <w:ind w:firstLine="709"/>
        <w:jc w:val="both"/>
      </w:pPr>
      <w:r>
        <w:t xml:space="preserve">3 </w:t>
      </w:r>
      <w:r w:rsidRPr="00AB7A18">
        <w:t xml:space="preserve">Мохирев А.П., Керющенко А.А. </w:t>
      </w:r>
      <w:hyperlink r:id="rId16" w:history="1">
        <w:r w:rsidRPr="00AB7A18">
          <w:t>Воздействие лесозаготовительных машин на почвенный покров</w:t>
        </w:r>
      </w:hyperlink>
      <w:r w:rsidRPr="00AB7A18">
        <w:t xml:space="preserve"> // </w:t>
      </w:r>
      <w:hyperlink r:id="rId17" w:history="1">
        <w:r w:rsidRPr="00AB7A18">
          <w:t>Актуальные направления научных исследований XXI века: теория и практика</w:t>
        </w:r>
      </w:hyperlink>
      <w:r w:rsidRPr="00AB7A18">
        <w:t>, 2015. т. 3. </w:t>
      </w:r>
      <w:hyperlink r:id="rId18" w:history="1">
        <w:r w:rsidRPr="00AB7A18">
          <w:t>№ 2-1 (13-1)</w:t>
        </w:r>
      </w:hyperlink>
      <w:r w:rsidRPr="00AB7A18">
        <w:t>. с. 258-262.</w:t>
      </w:r>
    </w:p>
    <w:p w:rsidR="00D6191C" w:rsidRPr="000053D4" w:rsidRDefault="00D6191C" w:rsidP="00553A21">
      <w:pPr>
        <w:shd w:val="clear" w:color="auto" w:fill="FFFFFF"/>
        <w:autoSpaceDE w:val="0"/>
        <w:autoSpaceDN w:val="0"/>
        <w:adjustRightInd w:val="0"/>
        <w:ind w:firstLine="709"/>
        <w:jc w:val="both"/>
      </w:pPr>
      <w:r>
        <w:t>4</w:t>
      </w:r>
      <w:r w:rsidRPr="0062000B">
        <w:t xml:space="preserve"> </w:t>
      </w:r>
      <w:r w:rsidRPr="000053D4">
        <w:t>Котиков В.М. Воздействие лесозаготовительных машин на лесные почвы: Автореф. дис… докт. техн. наук. 05.21.01. – М., 1995. – 37 с.</w:t>
      </w:r>
    </w:p>
    <w:p w:rsidR="00D6191C" w:rsidRDefault="00D6191C" w:rsidP="00553A21">
      <w:pPr>
        <w:shd w:val="clear" w:color="auto" w:fill="FFFFFF"/>
        <w:autoSpaceDE w:val="0"/>
        <w:autoSpaceDN w:val="0"/>
        <w:adjustRightInd w:val="0"/>
        <w:ind w:firstLine="709"/>
        <w:jc w:val="both"/>
      </w:pPr>
      <w:r>
        <w:t xml:space="preserve">5 </w:t>
      </w:r>
      <w:r w:rsidRPr="000053D4">
        <w:t>Соколов В.А., Фарбер С.К. Возобновление в лесах Восточной Сибири // Новосибирск: Изд-во СО РАН, 2006. – 219 с.</w:t>
      </w:r>
    </w:p>
    <w:p w:rsidR="00D6191C" w:rsidRDefault="00D6191C" w:rsidP="00553A21">
      <w:pPr>
        <w:shd w:val="clear" w:color="auto" w:fill="FFFFFF"/>
        <w:autoSpaceDE w:val="0"/>
        <w:autoSpaceDN w:val="0"/>
        <w:adjustRightInd w:val="0"/>
        <w:ind w:firstLine="709"/>
        <w:jc w:val="both"/>
      </w:pPr>
      <w:r>
        <w:t xml:space="preserve">6 </w:t>
      </w:r>
      <w:r w:rsidRPr="000053D4">
        <w:t>Соколов В.А., Фарбер С.К. Организация лесопользования в Нижнем Приангарье // Новосибирск: Изд-во СО РАН, 1999. – 217 с</w:t>
      </w:r>
      <w:r>
        <w:t>.</w:t>
      </w:r>
    </w:p>
    <w:p w:rsidR="00D6191C" w:rsidRPr="00465B9B" w:rsidRDefault="00D6191C" w:rsidP="00553A21">
      <w:pPr>
        <w:shd w:val="clear" w:color="auto" w:fill="FFFFFF"/>
        <w:autoSpaceDE w:val="0"/>
        <w:autoSpaceDN w:val="0"/>
        <w:adjustRightInd w:val="0"/>
        <w:ind w:firstLine="709"/>
        <w:jc w:val="both"/>
      </w:pPr>
      <w:r>
        <w:t xml:space="preserve">7 </w:t>
      </w:r>
      <w:r w:rsidRPr="000053D4">
        <w:t>Методика определения массы выбросов загрязняющих веществ автотранспортными средствами в атмосферный воздух, Москва, 1993.</w:t>
      </w:r>
      <w:r>
        <w:t xml:space="preserve"> </w:t>
      </w:r>
      <w:r w:rsidRPr="00465B9B">
        <w:t>-</w:t>
      </w:r>
      <w:r>
        <w:t xml:space="preserve"> </w:t>
      </w:r>
      <w:r w:rsidRPr="00465B9B">
        <w:t xml:space="preserve">56 </w:t>
      </w:r>
      <w:r>
        <w:rPr>
          <w:lang w:val="en-US"/>
        </w:rPr>
        <w:t>c</w:t>
      </w:r>
      <w:r>
        <w:t xml:space="preserve">. </w:t>
      </w:r>
    </w:p>
    <w:p w:rsidR="00D6191C" w:rsidRDefault="00D6191C" w:rsidP="00553A21">
      <w:pPr>
        <w:shd w:val="clear" w:color="auto" w:fill="FFFFFF"/>
        <w:autoSpaceDE w:val="0"/>
        <w:autoSpaceDN w:val="0"/>
        <w:adjustRightInd w:val="0"/>
        <w:ind w:firstLine="709"/>
        <w:jc w:val="both"/>
      </w:pPr>
      <w:r>
        <w:t xml:space="preserve">8 </w:t>
      </w:r>
      <w:r w:rsidRPr="000053D4">
        <w:t>Методические указания по определению выбросов загрязняющих веществ в атмосферу из резервуаров, Москва, 1997.</w:t>
      </w:r>
      <w:r>
        <w:t xml:space="preserve"> – 78 с.</w:t>
      </w:r>
    </w:p>
    <w:p w:rsidR="00D6191C" w:rsidRPr="000053D4" w:rsidRDefault="00D6191C" w:rsidP="00553A21">
      <w:pPr>
        <w:pStyle w:val="ListParagraph"/>
        <w:numPr>
          <w:ilvl w:val="0"/>
          <w:numId w:val="1"/>
        </w:numPr>
        <w:shd w:val="clear" w:color="auto" w:fill="FFFFFF"/>
        <w:tabs>
          <w:tab w:val="left" w:pos="993"/>
        </w:tabs>
        <w:autoSpaceDE w:val="0"/>
        <w:autoSpaceDN w:val="0"/>
        <w:adjustRightInd w:val="0"/>
        <w:ind w:left="0" w:firstLine="709"/>
        <w:jc w:val="both"/>
      </w:pPr>
      <w:r w:rsidRPr="000053D4">
        <w:t>Сборник методик по расчету выбросов в атмосферу загрязняющих веществ различными производствами, Л.: Гидрометеоиздат, 1988.</w:t>
      </w:r>
      <w:r>
        <w:t xml:space="preserve"> – 234 с.</w:t>
      </w:r>
    </w:p>
    <w:p w:rsidR="00D6191C" w:rsidRDefault="00D6191C" w:rsidP="00553A21">
      <w:pPr>
        <w:shd w:val="clear" w:color="auto" w:fill="FFFFFF"/>
        <w:autoSpaceDE w:val="0"/>
        <w:autoSpaceDN w:val="0"/>
        <w:adjustRightInd w:val="0"/>
        <w:ind w:firstLine="709"/>
        <w:jc w:val="both"/>
      </w:pPr>
      <w:r>
        <w:t xml:space="preserve">10 </w:t>
      </w:r>
      <w:r w:rsidRPr="00050EA6">
        <w:t>ГОСТ 21393-75. “Автомобили с дизелями. Дымность отработавших газов. Нормы и методы измерений” и ГОСТ 17.2.2.01-84 “Дизели автомобильные. Дымность отработавших газов. Нормы и методы измерений”</w:t>
      </w:r>
      <w:r>
        <w:t>.</w:t>
      </w:r>
    </w:p>
    <w:p w:rsidR="00D6191C" w:rsidRDefault="00D6191C" w:rsidP="00553A21">
      <w:pPr>
        <w:shd w:val="clear" w:color="auto" w:fill="FFFFFF"/>
        <w:autoSpaceDE w:val="0"/>
        <w:autoSpaceDN w:val="0"/>
        <w:adjustRightInd w:val="0"/>
        <w:ind w:firstLine="709"/>
        <w:jc w:val="both"/>
        <w:rPr>
          <w:color w:val="000000"/>
        </w:rPr>
      </w:pPr>
      <w:r>
        <w:t xml:space="preserve">11 </w:t>
      </w:r>
      <w:r w:rsidRPr="00FB4C4B">
        <w:rPr>
          <w:color w:val="000000"/>
        </w:rPr>
        <w:t xml:space="preserve">Программа социально-экономического развития Мотыгинского района Красноярского края на 2011-2020 годы / Муниципальный район Мотыгинский официальный сайт: </w:t>
      </w:r>
      <w:hyperlink r:id="rId19" w:history="1">
        <w:r w:rsidRPr="0021371A">
          <w:rPr>
            <w:rStyle w:val="Hyperlink"/>
          </w:rPr>
          <w:t>http://motadm.ru/in/md/econ</w:t>
        </w:r>
      </w:hyperlink>
    </w:p>
    <w:p w:rsidR="00D6191C" w:rsidRPr="000053D4" w:rsidRDefault="00D6191C" w:rsidP="00553A21">
      <w:pPr>
        <w:shd w:val="clear" w:color="auto" w:fill="FFFFFF"/>
        <w:autoSpaceDE w:val="0"/>
        <w:autoSpaceDN w:val="0"/>
        <w:adjustRightInd w:val="0"/>
        <w:ind w:firstLine="709"/>
        <w:jc w:val="both"/>
      </w:pPr>
      <w:r>
        <w:t xml:space="preserve">12 </w:t>
      </w:r>
      <w:r w:rsidRPr="000053D4">
        <w:t>Перечень и коды веществ, загрязняющих атмосферный воздух. М., Госкомприрода, 1991г.</w:t>
      </w:r>
      <w:r>
        <w:t xml:space="preserve"> – 158 с.</w:t>
      </w:r>
    </w:p>
    <w:p w:rsidR="00D6191C" w:rsidRPr="007A1FCE" w:rsidRDefault="00D6191C" w:rsidP="00553A21">
      <w:pPr>
        <w:shd w:val="clear" w:color="auto" w:fill="FFFFFF"/>
        <w:autoSpaceDE w:val="0"/>
        <w:autoSpaceDN w:val="0"/>
        <w:adjustRightInd w:val="0"/>
        <w:ind w:firstLine="709"/>
        <w:jc w:val="both"/>
      </w:pPr>
      <w:r>
        <w:t xml:space="preserve">13 </w:t>
      </w:r>
      <w:r w:rsidRPr="001D05FE">
        <w:t xml:space="preserve">Мохирев П. Ф., Мохирев А. П. </w:t>
      </w:r>
      <w:r>
        <w:t>Исследование специфики лесозаготовок в</w:t>
      </w:r>
      <w:r w:rsidRPr="001D05FE">
        <w:t xml:space="preserve"> </w:t>
      </w:r>
      <w:r>
        <w:t>Красноярском</w:t>
      </w:r>
      <w:r w:rsidRPr="001D05FE">
        <w:t xml:space="preserve"> </w:t>
      </w:r>
      <w:r>
        <w:t xml:space="preserve">крае </w:t>
      </w:r>
      <w:r w:rsidRPr="001D05FE">
        <w:t xml:space="preserve">// </w:t>
      </w:r>
      <w:r w:rsidRPr="001D05FE">
        <w:rPr>
          <w:lang w:val="en-US"/>
        </w:rPr>
        <w:t>Resources</w:t>
      </w:r>
      <w:r w:rsidRPr="001D05FE">
        <w:t xml:space="preserve"> </w:t>
      </w:r>
      <w:r w:rsidRPr="001D05FE">
        <w:rPr>
          <w:lang w:val="en-US"/>
        </w:rPr>
        <w:t>and</w:t>
      </w:r>
      <w:r w:rsidRPr="001D05FE">
        <w:t xml:space="preserve"> </w:t>
      </w:r>
      <w:r w:rsidRPr="001D05FE">
        <w:rPr>
          <w:lang w:val="en-US"/>
        </w:rPr>
        <w:t>Technology</w:t>
      </w:r>
      <w:r w:rsidRPr="001D05FE">
        <w:t>. 2015. № 12. С. 98–108.</w:t>
      </w:r>
    </w:p>
    <w:p w:rsidR="00D6191C" w:rsidRDefault="00D6191C" w:rsidP="006E5254">
      <w:pPr>
        <w:shd w:val="clear" w:color="auto" w:fill="FFFFFF"/>
        <w:autoSpaceDE w:val="0"/>
        <w:autoSpaceDN w:val="0"/>
        <w:adjustRightInd w:val="0"/>
        <w:ind w:firstLine="709"/>
        <w:jc w:val="both"/>
      </w:pPr>
      <w:r>
        <w:t xml:space="preserve">14 </w:t>
      </w:r>
      <w:r w:rsidRPr="000053D4">
        <w:t>Векшин В.Н., Бельков В.В., Овчинников Ф.М. и др. Анализ особенностей восстановления лесов в Красноярском крае // Эколого-экономические проблемы Восточно-Сибирского региона. Сб. научно-техн.статей. Вып.1. / РАЕН, ВСО МЭЭСИ. – Красноярск: ИПЦ КГТУ, 2001. – С. 16-27.</w:t>
      </w:r>
    </w:p>
    <w:p w:rsidR="00D6191C" w:rsidRDefault="00D6191C" w:rsidP="006E5254">
      <w:pPr>
        <w:shd w:val="clear" w:color="auto" w:fill="FFFFFF"/>
        <w:autoSpaceDE w:val="0"/>
        <w:autoSpaceDN w:val="0"/>
        <w:adjustRightInd w:val="0"/>
        <w:ind w:firstLine="709"/>
        <w:jc w:val="both"/>
      </w:pPr>
      <w:r>
        <w:t xml:space="preserve">15 </w:t>
      </w:r>
      <w:r w:rsidRPr="0037714D">
        <w:t>Горяева Е.В.</w:t>
      </w:r>
      <w:r>
        <w:t xml:space="preserve"> О</w:t>
      </w:r>
      <w:r w:rsidRPr="0037714D">
        <w:t>птимизация лесопользования и лесовосстан</w:t>
      </w:r>
      <w:r>
        <w:t>овление на вырубках в условиях Нижнего П</w:t>
      </w:r>
      <w:r w:rsidRPr="0037714D">
        <w:t>риангарья</w:t>
      </w:r>
      <w:r>
        <w:t xml:space="preserve">: дис. … канд. с.-хоз наук. 06.03.02, 06.03.03. - </w:t>
      </w:r>
      <w:r w:rsidRPr="0037714D">
        <w:t xml:space="preserve"> / Красноярск, 2007</w:t>
      </w:r>
      <w:r>
        <w:t>. – 210 с.</w:t>
      </w:r>
    </w:p>
    <w:p w:rsidR="00D6191C" w:rsidRDefault="00D6191C" w:rsidP="006E5254">
      <w:pPr>
        <w:shd w:val="clear" w:color="auto" w:fill="FFFFFF"/>
        <w:autoSpaceDE w:val="0"/>
        <w:autoSpaceDN w:val="0"/>
        <w:adjustRightInd w:val="0"/>
        <w:ind w:firstLine="709"/>
        <w:jc w:val="both"/>
      </w:pPr>
      <w:r>
        <w:t xml:space="preserve">16 </w:t>
      </w:r>
      <w:r w:rsidRPr="001A61DD">
        <w:t>Горяева Е.В., Аксёнов Н.В.</w:t>
      </w:r>
      <w:r>
        <w:t xml:space="preserve"> В</w:t>
      </w:r>
      <w:r w:rsidRPr="001A61DD">
        <w:t>лияние технологии лесозаготовительных работ на возобновление вырубок</w:t>
      </w:r>
      <w:r>
        <w:t xml:space="preserve"> </w:t>
      </w:r>
      <w:r w:rsidRPr="001A61DD">
        <w:t>//</w:t>
      </w:r>
      <w:r>
        <w:t xml:space="preserve"> </w:t>
      </w:r>
      <w:r w:rsidRPr="001A61DD">
        <w:t>Актуальные проблемы лесного комплекса. 2010. № 27. С. 10-13.</w:t>
      </w:r>
    </w:p>
    <w:p w:rsidR="00D6191C" w:rsidRPr="004C02FE" w:rsidRDefault="00D6191C" w:rsidP="006E5254">
      <w:pPr>
        <w:shd w:val="clear" w:color="auto" w:fill="FFFFFF"/>
        <w:autoSpaceDE w:val="0"/>
        <w:autoSpaceDN w:val="0"/>
        <w:adjustRightInd w:val="0"/>
        <w:ind w:firstLine="709"/>
        <w:jc w:val="both"/>
        <w:rPr>
          <w:lang w:val="en-US"/>
        </w:rPr>
      </w:pPr>
      <w:r>
        <w:t xml:space="preserve">17 </w:t>
      </w:r>
      <w:r w:rsidRPr="001A61DD">
        <w:t>Горяева Е.В., Мохирев А.П.</w:t>
      </w:r>
      <w:r>
        <w:t xml:space="preserve"> </w:t>
      </w:r>
      <w:r w:rsidRPr="001A61DD">
        <w:t>Влияние типа леса на естественное лесовосстановление после сплошнолесосечных рубок</w:t>
      </w:r>
      <w:r>
        <w:t xml:space="preserve"> </w:t>
      </w:r>
      <w:r w:rsidRPr="001A61DD">
        <w:t>//</w:t>
      </w:r>
      <w:r>
        <w:t xml:space="preserve"> </w:t>
      </w:r>
      <w:r w:rsidRPr="001A61DD">
        <w:t xml:space="preserve">Вестник Красноярского государственного аграрного университета. </w:t>
      </w:r>
      <w:r w:rsidRPr="004C02FE">
        <w:rPr>
          <w:lang w:val="en-US"/>
        </w:rPr>
        <w:t xml:space="preserve">2010. № 3. </w:t>
      </w:r>
      <w:r w:rsidRPr="001A61DD">
        <w:t>С</w:t>
      </w:r>
      <w:r w:rsidRPr="004C02FE">
        <w:rPr>
          <w:lang w:val="en-US"/>
        </w:rPr>
        <w:t>. 131-134.</w:t>
      </w:r>
    </w:p>
    <w:p w:rsidR="00D6191C" w:rsidRPr="006E5254" w:rsidRDefault="00D6191C" w:rsidP="00553A21">
      <w:pPr>
        <w:shd w:val="clear" w:color="auto" w:fill="FFFFFF"/>
        <w:autoSpaceDE w:val="0"/>
        <w:autoSpaceDN w:val="0"/>
        <w:adjustRightInd w:val="0"/>
        <w:ind w:firstLine="709"/>
        <w:jc w:val="both"/>
        <w:rPr>
          <w:lang w:val="en-US"/>
        </w:rPr>
      </w:pPr>
    </w:p>
    <w:p w:rsidR="00D6191C" w:rsidRDefault="00D6191C" w:rsidP="002036B1">
      <w:pPr>
        <w:ind w:firstLine="709"/>
        <w:jc w:val="center"/>
        <w:rPr>
          <w:b/>
          <w:lang w:val="en-US"/>
        </w:rPr>
      </w:pPr>
      <w:r>
        <w:rPr>
          <w:b/>
          <w:lang w:val="en-US"/>
        </w:rPr>
        <w:t>References</w:t>
      </w:r>
    </w:p>
    <w:p w:rsidR="00D6191C" w:rsidRPr="002036B1" w:rsidRDefault="00D6191C" w:rsidP="002036B1">
      <w:pPr>
        <w:ind w:firstLine="709"/>
        <w:jc w:val="center"/>
        <w:rPr>
          <w:b/>
          <w:lang w:val="en-US"/>
        </w:rPr>
      </w:pPr>
    </w:p>
    <w:p w:rsidR="00D6191C" w:rsidRPr="002036B1" w:rsidRDefault="00D6191C" w:rsidP="002036B1">
      <w:pPr>
        <w:ind w:firstLine="709"/>
        <w:jc w:val="both"/>
        <w:rPr>
          <w:lang w:val="en-US"/>
        </w:rPr>
      </w:pPr>
      <w:r w:rsidRPr="002036B1">
        <w:rPr>
          <w:lang w:val="en-US"/>
        </w:rPr>
        <w:t>1 Krasnaja kniga Krasnojarskogo kraja: Rastenija i griby // Stepanov N.V., Antipova E.M., Vasil'ev A.N. i dr. Krasnojarsk: Izd-vo «Polikom», 2005. – 368 s.</w:t>
      </w:r>
    </w:p>
    <w:p w:rsidR="00D6191C" w:rsidRPr="002036B1" w:rsidRDefault="00D6191C" w:rsidP="002036B1">
      <w:pPr>
        <w:ind w:firstLine="709"/>
        <w:jc w:val="both"/>
        <w:rPr>
          <w:lang w:val="en-US"/>
        </w:rPr>
      </w:pPr>
      <w:r w:rsidRPr="002036B1">
        <w:rPr>
          <w:lang w:val="en-US"/>
        </w:rPr>
        <w:t>2 Fedorenchik A.S., Turlaj I.V. Harvestery. Ucheb. posobie dlja studentov vuzov. – Mn.: BGTU, 2002. – 172 s.</w:t>
      </w:r>
    </w:p>
    <w:p w:rsidR="00D6191C" w:rsidRPr="002036B1" w:rsidRDefault="00D6191C" w:rsidP="002036B1">
      <w:pPr>
        <w:ind w:firstLine="709"/>
        <w:jc w:val="both"/>
        <w:rPr>
          <w:lang w:val="en-US"/>
        </w:rPr>
      </w:pPr>
      <w:r w:rsidRPr="002036B1">
        <w:rPr>
          <w:lang w:val="en-US"/>
        </w:rPr>
        <w:t>3 Mo</w:t>
      </w:r>
      <w:r>
        <w:rPr>
          <w:lang w:val="en-US"/>
        </w:rPr>
        <w:t>k</w:t>
      </w:r>
      <w:r w:rsidRPr="002036B1">
        <w:rPr>
          <w:lang w:val="en-US"/>
        </w:rPr>
        <w:t>hirev A.P., Kerjushhenko A.A. Vozdejstvie lesozagotovitel'nyh mashin na pochvennyj pokrov // Aktual'nye napravlenija nauchnyh issledovanij XXI veka: teorija i praktika, 2015. t. 3. № 2-1 (13-1). s. 258-262.</w:t>
      </w:r>
    </w:p>
    <w:p w:rsidR="00D6191C" w:rsidRPr="002036B1" w:rsidRDefault="00D6191C" w:rsidP="002036B1">
      <w:pPr>
        <w:ind w:firstLine="709"/>
        <w:jc w:val="both"/>
        <w:rPr>
          <w:lang w:val="en-US"/>
        </w:rPr>
      </w:pPr>
      <w:r w:rsidRPr="002036B1">
        <w:rPr>
          <w:lang w:val="en-US"/>
        </w:rPr>
        <w:t>4 Kotikov V.M. Vozdejstvie lesozagotovitel'nyh mashin na lesnye pochvy: Avtoref. dis… dokt. tehn. nauk. 05.21.01. – M., 1995. – 37 s.</w:t>
      </w:r>
    </w:p>
    <w:p w:rsidR="00D6191C" w:rsidRPr="002036B1" w:rsidRDefault="00D6191C" w:rsidP="002036B1">
      <w:pPr>
        <w:ind w:firstLine="709"/>
        <w:jc w:val="both"/>
        <w:rPr>
          <w:lang w:val="en-US"/>
        </w:rPr>
      </w:pPr>
      <w:r w:rsidRPr="002036B1">
        <w:rPr>
          <w:lang w:val="en-US"/>
        </w:rPr>
        <w:t>5 Sokolov V.A., Farber S.K. Vozobnovlenie v lesah Vostochnoj Sibiri // Novosibirsk: Izd-vo SO RAN, 2006. – 219 s.</w:t>
      </w:r>
    </w:p>
    <w:p w:rsidR="00D6191C" w:rsidRPr="002036B1" w:rsidRDefault="00D6191C" w:rsidP="002036B1">
      <w:pPr>
        <w:ind w:firstLine="709"/>
        <w:jc w:val="both"/>
        <w:rPr>
          <w:lang w:val="en-US"/>
        </w:rPr>
      </w:pPr>
      <w:r w:rsidRPr="002036B1">
        <w:rPr>
          <w:lang w:val="en-US"/>
        </w:rPr>
        <w:t>6 Sokolov V.A., Farber S.K. Organizacija lesopol'zovanija v Nizhnem Priangar'e // Novosibirsk: Izd-vo SO RAN, 1999. – 217 s.</w:t>
      </w:r>
    </w:p>
    <w:p w:rsidR="00D6191C" w:rsidRPr="002036B1" w:rsidRDefault="00D6191C" w:rsidP="002036B1">
      <w:pPr>
        <w:ind w:firstLine="709"/>
        <w:jc w:val="both"/>
        <w:rPr>
          <w:lang w:val="en-US"/>
        </w:rPr>
      </w:pPr>
      <w:r w:rsidRPr="002036B1">
        <w:rPr>
          <w:lang w:val="en-US"/>
        </w:rPr>
        <w:t>7 Metodika opredelenija massy vybrosov zagrjaznjajushhih veshhestv avtotransportnymi sredstvami v atmosfernyj vozduh, Moskva, 1993.</w:t>
      </w:r>
    </w:p>
    <w:p w:rsidR="00D6191C" w:rsidRPr="002036B1" w:rsidRDefault="00D6191C" w:rsidP="002036B1">
      <w:pPr>
        <w:ind w:firstLine="709"/>
        <w:jc w:val="both"/>
        <w:rPr>
          <w:lang w:val="en-US"/>
        </w:rPr>
      </w:pPr>
      <w:r w:rsidRPr="002036B1">
        <w:rPr>
          <w:lang w:val="en-US"/>
        </w:rPr>
        <w:t>8 Metodicheskie ukazanija po opredeleniju vybrosov zagrjaznjajushhih veshhestv v atmosferu iz rezervuarov, Moskva, 1997.</w:t>
      </w:r>
    </w:p>
    <w:p w:rsidR="00D6191C" w:rsidRPr="002036B1" w:rsidRDefault="00D6191C" w:rsidP="002036B1">
      <w:pPr>
        <w:ind w:firstLine="709"/>
        <w:jc w:val="both"/>
        <w:rPr>
          <w:lang w:val="en-US"/>
        </w:rPr>
      </w:pPr>
      <w:r w:rsidRPr="002036B1">
        <w:rPr>
          <w:lang w:val="en-US"/>
        </w:rPr>
        <w:t>9</w:t>
      </w:r>
      <w:r w:rsidRPr="002036B1">
        <w:rPr>
          <w:lang w:val="en-US"/>
        </w:rPr>
        <w:tab/>
        <w:t>Sbornik metodik po raschetu vybrosov v atmosferu zagrjaznjajushhih veshhestv razlichnymi proizvodstvami, L.: Gidrometeoizdat, 1988.</w:t>
      </w:r>
    </w:p>
    <w:p w:rsidR="00D6191C" w:rsidRPr="002036B1" w:rsidRDefault="00D6191C" w:rsidP="002036B1">
      <w:pPr>
        <w:ind w:firstLine="709"/>
        <w:jc w:val="both"/>
        <w:rPr>
          <w:lang w:val="en-US"/>
        </w:rPr>
      </w:pPr>
      <w:r w:rsidRPr="002036B1">
        <w:rPr>
          <w:lang w:val="en-US"/>
        </w:rPr>
        <w:t>10 GOST 21393-75. “Avtomobili s dizeljami. Dymnost' otrabotavshih gazov. Normy i metody izmerenij” i GOST 17.2.2.01-84 “Dizeli avtomobil'nye. Dymnost' otrabotavshih gazov. Normy i metody izmerenij”</w:t>
      </w:r>
    </w:p>
    <w:p w:rsidR="00D6191C" w:rsidRPr="002036B1" w:rsidRDefault="00D6191C" w:rsidP="002036B1">
      <w:pPr>
        <w:ind w:firstLine="709"/>
        <w:jc w:val="both"/>
        <w:rPr>
          <w:lang w:val="en-US"/>
        </w:rPr>
      </w:pPr>
      <w:r w:rsidRPr="002036B1">
        <w:rPr>
          <w:lang w:val="en-US"/>
        </w:rPr>
        <w:t>11 Programma social'no-jekonomicheskogo razvitija Motyginskogo rajona Krasnojarskogo kraja na 2011-2020 gody / Municipal'nyj rajon Motyginskij oficial'nyj sajt: http://motadm.ru/in/md/econ</w:t>
      </w:r>
    </w:p>
    <w:p w:rsidR="00D6191C" w:rsidRPr="007A1FCE" w:rsidRDefault="00D6191C" w:rsidP="002036B1">
      <w:pPr>
        <w:ind w:firstLine="709"/>
        <w:jc w:val="both"/>
        <w:rPr>
          <w:lang w:val="en-US"/>
        </w:rPr>
      </w:pPr>
      <w:r w:rsidRPr="002036B1">
        <w:rPr>
          <w:lang w:val="en-US"/>
        </w:rPr>
        <w:t xml:space="preserve">12 Perechen' i kody veshhestv, zagrjaznjajushhih atmosfernyj vozduh. </w:t>
      </w:r>
      <w:r w:rsidRPr="007A1FCE">
        <w:rPr>
          <w:lang w:val="en-US"/>
        </w:rPr>
        <w:t>M., Goskompriroda, 1991g.</w:t>
      </w:r>
    </w:p>
    <w:p w:rsidR="00D6191C" w:rsidRDefault="00D6191C" w:rsidP="002036B1">
      <w:pPr>
        <w:ind w:firstLine="709"/>
        <w:jc w:val="both"/>
        <w:rPr>
          <w:lang w:val="en-US"/>
        </w:rPr>
      </w:pPr>
      <w:r w:rsidRPr="002036B1">
        <w:rPr>
          <w:lang w:val="en-US"/>
        </w:rPr>
        <w:t xml:space="preserve">13 </w:t>
      </w:r>
      <w:r w:rsidRPr="0021538E">
        <w:rPr>
          <w:lang w:val="en-US"/>
        </w:rPr>
        <w:t>Mo</w:t>
      </w:r>
      <w:r>
        <w:rPr>
          <w:lang w:val="en-US"/>
        </w:rPr>
        <w:t>k</w:t>
      </w:r>
      <w:r w:rsidRPr="0021538E">
        <w:rPr>
          <w:lang w:val="en-US"/>
        </w:rPr>
        <w:t>hirev P. F., Mo</w:t>
      </w:r>
      <w:r>
        <w:rPr>
          <w:lang w:val="en-US"/>
        </w:rPr>
        <w:t>k</w:t>
      </w:r>
      <w:r w:rsidRPr="0021538E">
        <w:rPr>
          <w:lang w:val="en-US"/>
        </w:rPr>
        <w:t>hirev A. P. Issledovanie specifiki lesozagotovok v Krasnojarskom krae // Resources and Technology. 2015. № 12. S. 98–108.</w:t>
      </w:r>
    </w:p>
    <w:p w:rsidR="00D6191C" w:rsidRDefault="00D6191C" w:rsidP="006E5254">
      <w:pPr>
        <w:ind w:firstLine="709"/>
        <w:jc w:val="both"/>
        <w:rPr>
          <w:lang w:val="en-US"/>
        </w:rPr>
      </w:pPr>
      <w:r w:rsidRPr="002036B1">
        <w:rPr>
          <w:lang w:val="en-US"/>
        </w:rPr>
        <w:t>1</w:t>
      </w:r>
      <w:r>
        <w:rPr>
          <w:lang w:val="en-US"/>
        </w:rPr>
        <w:t>4</w:t>
      </w:r>
      <w:r w:rsidRPr="002036B1">
        <w:rPr>
          <w:lang w:val="en-US"/>
        </w:rPr>
        <w:t xml:space="preserve"> Vekshin V.N., Bel'kov V.V., Ovchinnikov F.M. i dr. Analiz osobennostej vosstanovlenija lesov v Krasnojarskom krae // Jekologo-jekonomicheskie problemy Vostochno-Sibirskogo regiona. Sb. nauchno-tehn.statej. Vyp.1. / RAEN, VSO MJeJeSI. – Krasnojarsk: IPC KGTU, 2001. – S. 16-27.</w:t>
      </w:r>
    </w:p>
    <w:p w:rsidR="00D6191C" w:rsidRPr="0021538E" w:rsidRDefault="00D6191C" w:rsidP="006E5254">
      <w:pPr>
        <w:ind w:firstLine="709"/>
        <w:jc w:val="both"/>
        <w:rPr>
          <w:lang w:val="en-US"/>
        </w:rPr>
      </w:pPr>
      <w:r w:rsidRPr="0021538E">
        <w:rPr>
          <w:lang w:val="en-US"/>
        </w:rPr>
        <w:t>15 Gorjaeva E.V. Optimizacija lesopol'zovanija i lesovosstanovlenie na vyrubkah v uslovijah Nizhnego Priangar'ja: dis. … kand. s.-hoz nauk. 06.03.02, 06.03.03. -  / Krasnojarsk, 2007. – 210 s.</w:t>
      </w:r>
    </w:p>
    <w:p w:rsidR="00D6191C" w:rsidRPr="0021538E" w:rsidRDefault="00D6191C" w:rsidP="006E5254">
      <w:pPr>
        <w:ind w:firstLine="709"/>
        <w:jc w:val="both"/>
        <w:rPr>
          <w:lang w:val="en-US"/>
        </w:rPr>
      </w:pPr>
      <w:r w:rsidRPr="0021538E">
        <w:rPr>
          <w:lang w:val="en-US"/>
        </w:rPr>
        <w:t>16 Gorjaeva E.V., Aksjonov N.V. Vlijanie tehnologii lesozagotovitel'nyh rabot na vozobnovlenie vyrubok // Aktual'nye problemy lesnogo kompleksa. 2010. № 27. S. 10-13.</w:t>
      </w:r>
    </w:p>
    <w:p w:rsidR="00D6191C" w:rsidRPr="002036B1" w:rsidRDefault="00D6191C" w:rsidP="006E5254">
      <w:pPr>
        <w:ind w:firstLine="709"/>
        <w:jc w:val="both"/>
        <w:rPr>
          <w:lang w:val="en-US"/>
        </w:rPr>
      </w:pPr>
      <w:r w:rsidRPr="0021538E">
        <w:rPr>
          <w:lang w:val="en-US"/>
        </w:rPr>
        <w:t>17 Gorjaeva E.V., Mo</w:t>
      </w:r>
      <w:r>
        <w:rPr>
          <w:lang w:val="en-US"/>
        </w:rPr>
        <w:t>k</w:t>
      </w:r>
      <w:r w:rsidRPr="0021538E">
        <w:rPr>
          <w:lang w:val="en-US"/>
        </w:rPr>
        <w:t>hirev A.P. Vlijanie tipa lesa na estestvennoe lesovosstanovlenie posle sploshnolesosechnyh rubok // Vestnik Krasnojarskogo gosudarstvennogo agrarnogo universiteta. 2010. № 3. S. 131-134.</w:t>
      </w:r>
    </w:p>
    <w:p w:rsidR="00D6191C" w:rsidRPr="002036B1" w:rsidRDefault="00D6191C" w:rsidP="002036B1">
      <w:pPr>
        <w:ind w:firstLine="709"/>
        <w:jc w:val="both"/>
        <w:rPr>
          <w:lang w:val="en-US"/>
        </w:rPr>
      </w:pPr>
    </w:p>
    <w:sectPr w:rsidR="00D6191C" w:rsidRPr="002036B1" w:rsidSect="001473B3">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91C" w:rsidRDefault="00D6191C" w:rsidP="00DA3E9D">
      <w:r>
        <w:separator/>
      </w:r>
    </w:p>
  </w:endnote>
  <w:endnote w:type="continuationSeparator" w:id="0">
    <w:p w:rsidR="00D6191C" w:rsidRDefault="00D6191C" w:rsidP="00DA3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Serif">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91C" w:rsidRDefault="00D6191C">
    <w:pPr>
      <w:pStyle w:val="Footer"/>
    </w:pPr>
    <w:r w:rsidRPr="00CA4950">
      <w:t>http://ej.kubagro.ru/2016/02/pdf/</w:t>
    </w:r>
    <w:r>
      <w:rPr>
        <w:lang w:val="en-US"/>
      </w:rPr>
      <w:t>43</w:t>
    </w:r>
    <w:r w:rsidRPr="00CA495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91C" w:rsidRDefault="00D6191C" w:rsidP="00DA3E9D">
      <w:r>
        <w:separator/>
      </w:r>
    </w:p>
  </w:footnote>
  <w:footnote w:type="continuationSeparator" w:id="0">
    <w:p w:rsidR="00D6191C" w:rsidRDefault="00D6191C" w:rsidP="00DA3E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91C" w:rsidRDefault="00D6191C"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191C" w:rsidRDefault="00D6191C" w:rsidP="004C02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91C" w:rsidRPr="004C02FE" w:rsidRDefault="00D6191C" w:rsidP="000B0DC6">
    <w:pPr>
      <w:pStyle w:val="Header"/>
      <w:framePr w:wrap="around" w:vAnchor="text" w:hAnchor="margin" w:xAlign="right" w:y="1"/>
      <w:rPr>
        <w:rStyle w:val="PageNumber"/>
        <w:sz w:val="28"/>
        <w:szCs w:val="28"/>
      </w:rPr>
    </w:pPr>
    <w:r w:rsidRPr="004C02FE">
      <w:rPr>
        <w:rStyle w:val="PageNumber"/>
        <w:sz w:val="28"/>
        <w:szCs w:val="28"/>
      </w:rPr>
      <w:fldChar w:fldCharType="begin"/>
    </w:r>
    <w:r w:rsidRPr="004C02FE">
      <w:rPr>
        <w:rStyle w:val="PageNumber"/>
        <w:sz w:val="28"/>
        <w:szCs w:val="28"/>
      </w:rPr>
      <w:instrText xml:space="preserve">PAGE  </w:instrText>
    </w:r>
    <w:r w:rsidRPr="004C02FE">
      <w:rPr>
        <w:rStyle w:val="PageNumber"/>
        <w:sz w:val="28"/>
        <w:szCs w:val="28"/>
      </w:rPr>
      <w:fldChar w:fldCharType="separate"/>
    </w:r>
    <w:r>
      <w:rPr>
        <w:rStyle w:val="PageNumber"/>
        <w:noProof/>
        <w:sz w:val="28"/>
        <w:szCs w:val="28"/>
      </w:rPr>
      <w:t>12</w:t>
    </w:r>
    <w:r w:rsidRPr="004C02FE">
      <w:rPr>
        <w:rStyle w:val="PageNumber"/>
        <w:sz w:val="28"/>
        <w:szCs w:val="28"/>
      </w:rPr>
      <w:fldChar w:fldCharType="end"/>
    </w:r>
  </w:p>
  <w:p w:rsidR="00D6191C" w:rsidRDefault="00D6191C" w:rsidP="004C02FE">
    <w:pPr>
      <w:pStyle w:val="Header"/>
      <w:ind w:right="360"/>
    </w:pPr>
    <w:r w:rsidRPr="00F528E3">
      <w:t>Научный журнал КубГАУ, №116</w:t>
    </w:r>
    <w:r w:rsidRPr="00F528E3">
      <w:rPr>
        <w:lang w:val="en-US"/>
      </w:rPr>
      <w:t>(</w:t>
    </w:r>
    <w:r w:rsidRPr="00F528E3">
      <w:t>02), 2016 года</w:t>
    </w:r>
  </w:p>
  <w:p w:rsidR="00D6191C" w:rsidRDefault="00D61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06D1A"/>
    <w:multiLevelType w:val="hybridMultilevel"/>
    <w:tmpl w:val="1A34B016"/>
    <w:lvl w:ilvl="0" w:tplc="2604B8E0">
      <w:start w:val="9"/>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27F9"/>
    <w:rsid w:val="00005247"/>
    <w:rsid w:val="000053D4"/>
    <w:rsid w:val="00010242"/>
    <w:rsid w:val="00010265"/>
    <w:rsid w:val="00010B22"/>
    <w:rsid w:val="00012CDE"/>
    <w:rsid w:val="00016FDB"/>
    <w:rsid w:val="000212B4"/>
    <w:rsid w:val="00022620"/>
    <w:rsid w:val="00023D70"/>
    <w:rsid w:val="00026F61"/>
    <w:rsid w:val="00027A17"/>
    <w:rsid w:val="00036434"/>
    <w:rsid w:val="00043B69"/>
    <w:rsid w:val="00044EAF"/>
    <w:rsid w:val="00047563"/>
    <w:rsid w:val="00050EA6"/>
    <w:rsid w:val="0005549A"/>
    <w:rsid w:val="0005687B"/>
    <w:rsid w:val="00063205"/>
    <w:rsid w:val="000716F3"/>
    <w:rsid w:val="00084F56"/>
    <w:rsid w:val="00085F5C"/>
    <w:rsid w:val="00087135"/>
    <w:rsid w:val="00087A3D"/>
    <w:rsid w:val="00090345"/>
    <w:rsid w:val="00091B65"/>
    <w:rsid w:val="00093340"/>
    <w:rsid w:val="00096661"/>
    <w:rsid w:val="00096994"/>
    <w:rsid w:val="000A0ECE"/>
    <w:rsid w:val="000A586E"/>
    <w:rsid w:val="000B06F5"/>
    <w:rsid w:val="000B0DC6"/>
    <w:rsid w:val="000B1604"/>
    <w:rsid w:val="000C4C82"/>
    <w:rsid w:val="000C51DB"/>
    <w:rsid w:val="000C5D49"/>
    <w:rsid w:val="000C6627"/>
    <w:rsid w:val="000C6A08"/>
    <w:rsid w:val="000C7324"/>
    <w:rsid w:val="000D23FC"/>
    <w:rsid w:val="000E33F1"/>
    <w:rsid w:val="00101805"/>
    <w:rsid w:val="00112121"/>
    <w:rsid w:val="00112ECB"/>
    <w:rsid w:val="00112F6D"/>
    <w:rsid w:val="00114836"/>
    <w:rsid w:val="0011607E"/>
    <w:rsid w:val="00121F87"/>
    <w:rsid w:val="001267DF"/>
    <w:rsid w:val="00132468"/>
    <w:rsid w:val="00134407"/>
    <w:rsid w:val="00136B2F"/>
    <w:rsid w:val="001430B5"/>
    <w:rsid w:val="00146461"/>
    <w:rsid w:val="00146C12"/>
    <w:rsid w:val="00147260"/>
    <w:rsid w:val="001473B3"/>
    <w:rsid w:val="0015437B"/>
    <w:rsid w:val="00154A73"/>
    <w:rsid w:val="00160451"/>
    <w:rsid w:val="001655BA"/>
    <w:rsid w:val="00170412"/>
    <w:rsid w:val="00171854"/>
    <w:rsid w:val="00172CB2"/>
    <w:rsid w:val="00174D28"/>
    <w:rsid w:val="00175639"/>
    <w:rsid w:val="0017585D"/>
    <w:rsid w:val="0018085D"/>
    <w:rsid w:val="0019276A"/>
    <w:rsid w:val="00192A96"/>
    <w:rsid w:val="001961CD"/>
    <w:rsid w:val="001A024B"/>
    <w:rsid w:val="001A2DEA"/>
    <w:rsid w:val="001A453E"/>
    <w:rsid w:val="001A61DD"/>
    <w:rsid w:val="001A63AE"/>
    <w:rsid w:val="001B0DAE"/>
    <w:rsid w:val="001B1EF8"/>
    <w:rsid w:val="001B34A1"/>
    <w:rsid w:val="001C071B"/>
    <w:rsid w:val="001C2D3D"/>
    <w:rsid w:val="001C5392"/>
    <w:rsid w:val="001C6414"/>
    <w:rsid w:val="001D05FE"/>
    <w:rsid w:val="001D7835"/>
    <w:rsid w:val="001E3938"/>
    <w:rsid w:val="001E6CF9"/>
    <w:rsid w:val="001F061F"/>
    <w:rsid w:val="001F6111"/>
    <w:rsid w:val="001F6D1D"/>
    <w:rsid w:val="00202737"/>
    <w:rsid w:val="002036B1"/>
    <w:rsid w:val="00205A00"/>
    <w:rsid w:val="0021371A"/>
    <w:rsid w:val="0021538E"/>
    <w:rsid w:val="0021591F"/>
    <w:rsid w:val="00215C87"/>
    <w:rsid w:val="00216193"/>
    <w:rsid w:val="0023145D"/>
    <w:rsid w:val="00232347"/>
    <w:rsid w:val="00232793"/>
    <w:rsid w:val="0023534E"/>
    <w:rsid w:val="00235B6C"/>
    <w:rsid w:val="0024653A"/>
    <w:rsid w:val="00247E11"/>
    <w:rsid w:val="00247FB6"/>
    <w:rsid w:val="00253593"/>
    <w:rsid w:val="00256244"/>
    <w:rsid w:val="00260138"/>
    <w:rsid w:val="00262A11"/>
    <w:rsid w:val="00262AB1"/>
    <w:rsid w:val="00266553"/>
    <w:rsid w:val="0028137A"/>
    <w:rsid w:val="002835C3"/>
    <w:rsid w:val="00284867"/>
    <w:rsid w:val="00292900"/>
    <w:rsid w:val="00294872"/>
    <w:rsid w:val="002A19B9"/>
    <w:rsid w:val="002A3EAF"/>
    <w:rsid w:val="002A5D0D"/>
    <w:rsid w:val="002A681A"/>
    <w:rsid w:val="002B07B8"/>
    <w:rsid w:val="002B4644"/>
    <w:rsid w:val="002C1BBE"/>
    <w:rsid w:val="002C5568"/>
    <w:rsid w:val="002C5E22"/>
    <w:rsid w:val="002D0066"/>
    <w:rsid w:val="002D5FC4"/>
    <w:rsid w:val="002E0137"/>
    <w:rsid w:val="002E054B"/>
    <w:rsid w:val="002E10DC"/>
    <w:rsid w:val="002E212A"/>
    <w:rsid w:val="002E3BE1"/>
    <w:rsid w:val="002E6020"/>
    <w:rsid w:val="002E7A3A"/>
    <w:rsid w:val="002E7AD6"/>
    <w:rsid w:val="002F46B2"/>
    <w:rsid w:val="00303D93"/>
    <w:rsid w:val="00310C54"/>
    <w:rsid w:val="00312505"/>
    <w:rsid w:val="00314534"/>
    <w:rsid w:val="0031749A"/>
    <w:rsid w:val="003226C0"/>
    <w:rsid w:val="003244AF"/>
    <w:rsid w:val="003279DE"/>
    <w:rsid w:val="0033224B"/>
    <w:rsid w:val="00336D1D"/>
    <w:rsid w:val="0034370B"/>
    <w:rsid w:val="00344A59"/>
    <w:rsid w:val="00346680"/>
    <w:rsid w:val="00346A35"/>
    <w:rsid w:val="003522C2"/>
    <w:rsid w:val="00356441"/>
    <w:rsid w:val="00363D0D"/>
    <w:rsid w:val="00366574"/>
    <w:rsid w:val="003708FF"/>
    <w:rsid w:val="0037496B"/>
    <w:rsid w:val="0037714D"/>
    <w:rsid w:val="00381A07"/>
    <w:rsid w:val="003820FA"/>
    <w:rsid w:val="00382127"/>
    <w:rsid w:val="00383837"/>
    <w:rsid w:val="00385E2D"/>
    <w:rsid w:val="00386B99"/>
    <w:rsid w:val="003A67CD"/>
    <w:rsid w:val="003B5993"/>
    <w:rsid w:val="003B5DBA"/>
    <w:rsid w:val="003B63DE"/>
    <w:rsid w:val="003B7D26"/>
    <w:rsid w:val="003C6598"/>
    <w:rsid w:val="003D1B6A"/>
    <w:rsid w:val="003E1488"/>
    <w:rsid w:val="003F01A3"/>
    <w:rsid w:val="003F4202"/>
    <w:rsid w:val="00402C2E"/>
    <w:rsid w:val="00404943"/>
    <w:rsid w:val="004067B4"/>
    <w:rsid w:val="0040765E"/>
    <w:rsid w:val="00410BDB"/>
    <w:rsid w:val="00417D81"/>
    <w:rsid w:val="0042090A"/>
    <w:rsid w:val="00426EB8"/>
    <w:rsid w:val="004324F7"/>
    <w:rsid w:val="00435FE6"/>
    <w:rsid w:val="00437862"/>
    <w:rsid w:val="0044309A"/>
    <w:rsid w:val="00443A6F"/>
    <w:rsid w:val="004443B4"/>
    <w:rsid w:val="00444E6A"/>
    <w:rsid w:val="00447218"/>
    <w:rsid w:val="00455ED3"/>
    <w:rsid w:val="004560FE"/>
    <w:rsid w:val="00460306"/>
    <w:rsid w:val="00460BA0"/>
    <w:rsid w:val="0046301E"/>
    <w:rsid w:val="00465B9B"/>
    <w:rsid w:val="00473A76"/>
    <w:rsid w:val="004744AC"/>
    <w:rsid w:val="004755A8"/>
    <w:rsid w:val="00477646"/>
    <w:rsid w:val="00480B03"/>
    <w:rsid w:val="0048269F"/>
    <w:rsid w:val="00485E34"/>
    <w:rsid w:val="00485E9E"/>
    <w:rsid w:val="00494F4D"/>
    <w:rsid w:val="004971E2"/>
    <w:rsid w:val="004A298C"/>
    <w:rsid w:val="004A53D8"/>
    <w:rsid w:val="004A5C50"/>
    <w:rsid w:val="004A5DE8"/>
    <w:rsid w:val="004A6E0D"/>
    <w:rsid w:val="004B0EBA"/>
    <w:rsid w:val="004B595C"/>
    <w:rsid w:val="004C02FE"/>
    <w:rsid w:val="004C77F7"/>
    <w:rsid w:val="004D03A2"/>
    <w:rsid w:val="004D1B13"/>
    <w:rsid w:val="004D387D"/>
    <w:rsid w:val="004D5607"/>
    <w:rsid w:val="004D6D72"/>
    <w:rsid w:val="004D7CBA"/>
    <w:rsid w:val="004E0F01"/>
    <w:rsid w:val="004E180B"/>
    <w:rsid w:val="004E63D3"/>
    <w:rsid w:val="004F21BE"/>
    <w:rsid w:val="004F5B8E"/>
    <w:rsid w:val="004F6EA6"/>
    <w:rsid w:val="005057BA"/>
    <w:rsid w:val="00505877"/>
    <w:rsid w:val="00505F90"/>
    <w:rsid w:val="005105D7"/>
    <w:rsid w:val="005120BC"/>
    <w:rsid w:val="005140C6"/>
    <w:rsid w:val="00516117"/>
    <w:rsid w:val="00523DA4"/>
    <w:rsid w:val="0052440F"/>
    <w:rsid w:val="005255D1"/>
    <w:rsid w:val="00526D10"/>
    <w:rsid w:val="00532B1E"/>
    <w:rsid w:val="00536B7A"/>
    <w:rsid w:val="00542976"/>
    <w:rsid w:val="00553A21"/>
    <w:rsid w:val="005606ED"/>
    <w:rsid w:val="00561E44"/>
    <w:rsid w:val="00562160"/>
    <w:rsid w:val="00564AB9"/>
    <w:rsid w:val="00565FA8"/>
    <w:rsid w:val="00574ADF"/>
    <w:rsid w:val="005767E0"/>
    <w:rsid w:val="0058332F"/>
    <w:rsid w:val="00584DFB"/>
    <w:rsid w:val="00585E18"/>
    <w:rsid w:val="00587C66"/>
    <w:rsid w:val="005911B9"/>
    <w:rsid w:val="00593763"/>
    <w:rsid w:val="005939CF"/>
    <w:rsid w:val="005A2068"/>
    <w:rsid w:val="005A2337"/>
    <w:rsid w:val="005A4347"/>
    <w:rsid w:val="005B2AAE"/>
    <w:rsid w:val="005B2E76"/>
    <w:rsid w:val="005B4698"/>
    <w:rsid w:val="005B5E3A"/>
    <w:rsid w:val="005B6AED"/>
    <w:rsid w:val="005B7E20"/>
    <w:rsid w:val="005B7F2D"/>
    <w:rsid w:val="005C216F"/>
    <w:rsid w:val="005C513B"/>
    <w:rsid w:val="005D02AD"/>
    <w:rsid w:val="005D1E64"/>
    <w:rsid w:val="005D5B8E"/>
    <w:rsid w:val="005E43E8"/>
    <w:rsid w:val="005E49C7"/>
    <w:rsid w:val="005E53DE"/>
    <w:rsid w:val="005E60E6"/>
    <w:rsid w:val="005E74BE"/>
    <w:rsid w:val="005F70E8"/>
    <w:rsid w:val="00604DF8"/>
    <w:rsid w:val="00613D93"/>
    <w:rsid w:val="00614508"/>
    <w:rsid w:val="00616513"/>
    <w:rsid w:val="0062000B"/>
    <w:rsid w:val="00620313"/>
    <w:rsid w:val="00625AE4"/>
    <w:rsid w:val="0062620C"/>
    <w:rsid w:val="00626555"/>
    <w:rsid w:val="00627740"/>
    <w:rsid w:val="00630408"/>
    <w:rsid w:val="006347BD"/>
    <w:rsid w:val="006351B0"/>
    <w:rsid w:val="00636026"/>
    <w:rsid w:val="00653423"/>
    <w:rsid w:val="00653453"/>
    <w:rsid w:val="006536ED"/>
    <w:rsid w:val="00653C98"/>
    <w:rsid w:val="006556F3"/>
    <w:rsid w:val="00660B53"/>
    <w:rsid w:val="00661FFA"/>
    <w:rsid w:val="006652DA"/>
    <w:rsid w:val="00672340"/>
    <w:rsid w:val="00675802"/>
    <w:rsid w:val="00675F06"/>
    <w:rsid w:val="006771E7"/>
    <w:rsid w:val="00686340"/>
    <w:rsid w:val="006874AD"/>
    <w:rsid w:val="006901D1"/>
    <w:rsid w:val="006926C1"/>
    <w:rsid w:val="00692D45"/>
    <w:rsid w:val="00693F37"/>
    <w:rsid w:val="00694285"/>
    <w:rsid w:val="006968F2"/>
    <w:rsid w:val="006A10CA"/>
    <w:rsid w:val="006A260A"/>
    <w:rsid w:val="006A2E8B"/>
    <w:rsid w:val="006C2864"/>
    <w:rsid w:val="006C630E"/>
    <w:rsid w:val="006D46B1"/>
    <w:rsid w:val="006D4F45"/>
    <w:rsid w:val="006E2E01"/>
    <w:rsid w:val="006E3102"/>
    <w:rsid w:val="006E5254"/>
    <w:rsid w:val="006E63B2"/>
    <w:rsid w:val="006F3B1C"/>
    <w:rsid w:val="00721D96"/>
    <w:rsid w:val="0072369D"/>
    <w:rsid w:val="0073010D"/>
    <w:rsid w:val="0073678C"/>
    <w:rsid w:val="00741F14"/>
    <w:rsid w:val="007427D1"/>
    <w:rsid w:val="00746BAC"/>
    <w:rsid w:val="0074704E"/>
    <w:rsid w:val="007509E5"/>
    <w:rsid w:val="00756D36"/>
    <w:rsid w:val="007573EB"/>
    <w:rsid w:val="00764EF6"/>
    <w:rsid w:val="0076592C"/>
    <w:rsid w:val="00770239"/>
    <w:rsid w:val="007833D7"/>
    <w:rsid w:val="00792912"/>
    <w:rsid w:val="007946F3"/>
    <w:rsid w:val="0079494E"/>
    <w:rsid w:val="00796851"/>
    <w:rsid w:val="007A1FCE"/>
    <w:rsid w:val="007B55EC"/>
    <w:rsid w:val="007B6BB3"/>
    <w:rsid w:val="007C14EE"/>
    <w:rsid w:val="007C2167"/>
    <w:rsid w:val="007C3F27"/>
    <w:rsid w:val="007C58E3"/>
    <w:rsid w:val="007D5CF8"/>
    <w:rsid w:val="007D7E37"/>
    <w:rsid w:val="007E0BE6"/>
    <w:rsid w:val="007E2078"/>
    <w:rsid w:val="007E77FE"/>
    <w:rsid w:val="007F1CB5"/>
    <w:rsid w:val="007F5808"/>
    <w:rsid w:val="007F58DC"/>
    <w:rsid w:val="00801FB5"/>
    <w:rsid w:val="00804CC4"/>
    <w:rsid w:val="00806744"/>
    <w:rsid w:val="00810D22"/>
    <w:rsid w:val="00811613"/>
    <w:rsid w:val="00813A7F"/>
    <w:rsid w:val="00820CFA"/>
    <w:rsid w:val="00825F93"/>
    <w:rsid w:val="008260A3"/>
    <w:rsid w:val="00830CA9"/>
    <w:rsid w:val="00832FB3"/>
    <w:rsid w:val="008349EE"/>
    <w:rsid w:val="00840438"/>
    <w:rsid w:val="0084239E"/>
    <w:rsid w:val="00844EE0"/>
    <w:rsid w:val="00852CBF"/>
    <w:rsid w:val="0087021D"/>
    <w:rsid w:val="00872E3D"/>
    <w:rsid w:val="00873CD6"/>
    <w:rsid w:val="00874598"/>
    <w:rsid w:val="00874838"/>
    <w:rsid w:val="00875074"/>
    <w:rsid w:val="00875723"/>
    <w:rsid w:val="0088762C"/>
    <w:rsid w:val="0089007F"/>
    <w:rsid w:val="00892045"/>
    <w:rsid w:val="008968DB"/>
    <w:rsid w:val="00897D34"/>
    <w:rsid w:val="008A4374"/>
    <w:rsid w:val="008B15ED"/>
    <w:rsid w:val="008B1ECD"/>
    <w:rsid w:val="008B35E6"/>
    <w:rsid w:val="008B575C"/>
    <w:rsid w:val="008C413E"/>
    <w:rsid w:val="008C4C29"/>
    <w:rsid w:val="008C5254"/>
    <w:rsid w:val="008C74BA"/>
    <w:rsid w:val="008C7584"/>
    <w:rsid w:val="008D06AA"/>
    <w:rsid w:val="008D1E69"/>
    <w:rsid w:val="008D3C6E"/>
    <w:rsid w:val="008E375A"/>
    <w:rsid w:val="008E3A6B"/>
    <w:rsid w:val="008E671A"/>
    <w:rsid w:val="008F47B2"/>
    <w:rsid w:val="009007B3"/>
    <w:rsid w:val="00900831"/>
    <w:rsid w:val="00900C0A"/>
    <w:rsid w:val="00905963"/>
    <w:rsid w:val="0091371F"/>
    <w:rsid w:val="00916A82"/>
    <w:rsid w:val="00923865"/>
    <w:rsid w:val="00927633"/>
    <w:rsid w:val="00930F6F"/>
    <w:rsid w:val="00937B90"/>
    <w:rsid w:val="00940502"/>
    <w:rsid w:val="00945925"/>
    <w:rsid w:val="00953238"/>
    <w:rsid w:val="00953E8E"/>
    <w:rsid w:val="009540E3"/>
    <w:rsid w:val="0095454A"/>
    <w:rsid w:val="00963D81"/>
    <w:rsid w:val="0096467F"/>
    <w:rsid w:val="009657EE"/>
    <w:rsid w:val="00970A24"/>
    <w:rsid w:val="0097143A"/>
    <w:rsid w:val="00973A97"/>
    <w:rsid w:val="00981691"/>
    <w:rsid w:val="0098650D"/>
    <w:rsid w:val="00987FF3"/>
    <w:rsid w:val="009919E2"/>
    <w:rsid w:val="00995683"/>
    <w:rsid w:val="00995B83"/>
    <w:rsid w:val="009A55BC"/>
    <w:rsid w:val="009B1207"/>
    <w:rsid w:val="009B1C7B"/>
    <w:rsid w:val="009B6E70"/>
    <w:rsid w:val="009C0E4F"/>
    <w:rsid w:val="009C14D1"/>
    <w:rsid w:val="009C4F2F"/>
    <w:rsid w:val="009D14C6"/>
    <w:rsid w:val="009D27F9"/>
    <w:rsid w:val="009D7FE7"/>
    <w:rsid w:val="009E2019"/>
    <w:rsid w:val="009E411A"/>
    <w:rsid w:val="009E6ACA"/>
    <w:rsid w:val="009E6E18"/>
    <w:rsid w:val="009F0EF2"/>
    <w:rsid w:val="00A002A4"/>
    <w:rsid w:val="00A01C07"/>
    <w:rsid w:val="00A057EC"/>
    <w:rsid w:val="00A07379"/>
    <w:rsid w:val="00A07605"/>
    <w:rsid w:val="00A12EFD"/>
    <w:rsid w:val="00A14FFB"/>
    <w:rsid w:val="00A15C98"/>
    <w:rsid w:val="00A20AC4"/>
    <w:rsid w:val="00A20D53"/>
    <w:rsid w:val="00A21719"/>
    <w:rsid w:val="00A35485"/>
    <w:rsid w:val="00A43EF5"/>
    <w:rsid w:val="00A4587F"/>
    <w:rsid w:val="00A46705"/>
    <w:rsid w:val="00A51EBC"/>
    <w:rsid w:val="00A52998"/>
    <w:rsid w:val="00A5330F"/>
    <w:rsid w:val="00A576C2"/>
    <w:rsid w:val="00A622BB"/>
    <w:rsid w:val="00A63888"/>
    <w:rsid w:val="00A70204"/>
    <w:rsid w:val="00A74418"/>
    <w:rsid w:val="00A7567F"/>
    <w:rsid w:val="00A94C59"/>
    <w:rsid w:val="00A977EB"/>
    <w:rsid w:val="00AA1019"/>
    <w:rsid w:val="00AA1ACC"/>
    <w:rsid w:val="00AA3CF4"/>
    <w:rsid w:val="00AA5434"/>
    <w:rsid w:val="00AB00CE"/>
    <w:rsid w:val="00AB25F8"/>
    <w:rsid w:val="00AB444E"/>
    <w:rsid w:val="00AB487F"/>
    <w:rsid w:val="00AB5876"/>
    <w:rsid w:val="00AB7A18"/>
    <w:rsid w:val="00AC298A"/>
    <w:rsid w:val="00AC2D51"/>
    <w:rsid w:val="00AD09FB"/>
    <w:rsid w:val="00AD166D"/>
    <w:rsid w:val="00AD20F1"/>
    <w:rsid w:val="00AD5D6C"/>
    <w:rsid w:val="00AE0458"/>
    <w:rsid w:val="00AE1066"/>
    <w:rsid w:val="00AF20A5"/>
    <w:rsid w:val="00AF66D4"/>
    <w:rsid w:val="00B02FDD"/>
    <w:rsid w:val="00B045C1"/>
    <w:rsid w:val="00B055BA"/>
    <w:rsid w:val="00B16257"/>
    <w:rsid w:val="00B2235C"/>
    <w:rsid w:val="00B2336B"/>
    <w:rsid w:val="00B23E5B"/>
    <w:rsid w:val="00B2746E"/>
    <w:rsid w:val="00B30326"/>
    <w:rsid w:val="00B30BCC"/>
    <w:rsid w:val="00B33056"/>
    <w:rsid w:val="00B378A8"/>
    <w:rsid w:val="00B41EB9"/>
    <w:rsid w:val="00B42AC7"/>
    <w:rsid w:val="00B577F5"/>
    <w:rsid w:val="00B61FA9"/>
    <w:rsid w:val="00B7308D"/>
    <w:rsid w:val="00B74A0B"/>
    <w:rsid w:val="00B80ECB"/>
    <w:rsid w:val="00B81AA2"/>
    <w:rsid w:val="00B83196"/>
    <w:rsid w:val="00B86301"/>
    <w:rsid w:val="00B86E5D"/>
    <w:rsid w:val="00B91D55"/>
    <w:rsid w:val="00B9487F"/>
    <w:rsid w:val="00BA0510"/>
    <w:rsid w:val="00BA0794"/>
    <w:rsid w:val="00BA0C8A"/>
    <w:rsid w:val="00BB0910"/>
    <w:rsid w:val="00BB0B44"/>
    <w:rsid w:val="00BC1685"/>
    <w:rsid w:val="00BC1A65"/>
    <w:rsid w:val="00BC412B"/>
    <w:rsid w:val="00BC7993"/>
    <w:rsid w:val="00BD5C94"/>
    <w:rsid w:val="00BE07FA"/>
    <w:rsid w:val="00BE1D8D"/>
    <w:rsid w:val="00BE60D3"/>
    <w:rsid w:val="00BF0842"/>
    <w:rsid w:val="00BF1E57"/>
    <w:rsid w:val="00BF7918"/>
    <w:rsid w:val="00C03871"/>
    <w:rsid w:val="00C057EA"/>
    <w:rsid w:val="00C05FC9"/>
    <w:rsid w:val="00C1271C"/>
    <w:rsid w:val="00C16A3E"/>
    <w:rsid w:val="00C232E0"/>
    <w:rsid w:val="00C243A8"/>
    <w:rsid w:val="00C26207"/>
    <w:rsid w:val="00C3389E"/>
    <w:rsid w:val="00C34C1D"/>
    <w:rsid w:val="00C36665"/>
    <w:rsid w:val="00C4406F"/>
    <w:rsid w:val="00C46959"/>
    <w:rsid w:val="00C50628"/>
    <w:rsid w:val="00C5495D"/>
    <w:rsid w:val="00C6034E"/>
    <w:rsid w:val="00C60E04"/>
    <w:rsid w:val="00C65BE9"/>
    <w:rsid w:val="00C728DF"/>
    <w:rsid w:val="00C83674"/>
    <w:rsid w:val="00C8447C"/>
    <w:rsid w:val="00C92382"/>
    <w:rsid w:val="00C93ACF"/>
    <w:rsid w:val="00C94346"/>
    <w:rsid w:val="00C94BCB"/>
    <w:rsid w:val="00C95DDA"/>
    <w:rsid w:val="00C95E00"/>
    <w:rsid w:val="00CA0A57"/>
    <w:rsid w:val="00CA1999"/>
    <w:rsid w:val="00CA4950"/>
    <w:rsid w:val="00CA7441"/>
    <w:rsid w:val="00CB0305"/>
    <w:rsid w:val="00CB0C62"/>
    <w:rsid w:val="00CB2EE8"/>
    <w:rsid w:val="00CB328D"/>
    <w:rsid w:val="00CC1BF8"/>
    <w:rsid w:val="00CC220B"/>
    <w:rsid w:val="00CC2C47"/>
    <w:rsid w:val="00CC6F3E"/>
    <w:rsid w:val="00CC742E"/>
    <w:rsid w:val="00CD1652"/>
    <w:rsid w:val="00CD2315"/>
    <w:rsid w:val="00CD375A"/>
    <w:rsid w:val="00CD440E"/>
    <w:rsid w:val="00CE390C"/>
    <w:rsid w:val="00CE411E"/>
    <w:rsid w:val="00CE5430"/>
    <w:rsid w:val="00CF79CB"/>
    <w:rsid w:val="00D0108B"/>
    <w:rsid w:val="00D032B4"/>
    <w:rsid w:val="00D04297"/>
    <w:rsid w:val="00D13CFB"/>
    <w:rsid w:val="00D14405"/>
    <w:rsid w:val="00D15DC6"/>
    <w:rsid w:val="00D25991"/>
    <w:rsid w:val="00D301F4"/>
    <w:rsid w:val="00D310DC"/>
    <w:rsid w:val="00D33741"/>
    <w:rsid w:val="00D3595C"/>
    <w:rsid w:val="00D41198"/>
    <w:rsid w:val="00D47C17"/>
    <w:rsid w:val="00D541AE"/>
    <w:rsid w:val="00D55AC3"/>
    <w:rsid w:val="00D6125D"/>
    <w:rsid w:val="00D6191C"/>
    <w:rsid w:val="00D61C6B"/>
    <w:rsid w:val="00D63FE5"/>
    <w:rsid w:val="00D72B82"/>
    <w:rsid w:val="00D77032"/>
    <w:rsid w:val="00D77837"/>
    <w:rsid w:val="00D77E8E"/>
    <w:rsid w:val="00D81389"/>
    <w:rsid w:val="00D87160"/>
    <w:rsid w:val="00D90BA6"/>
    <w:rsid w:val="00D9234F"/>
    <w:rsid w:val="00D9780E"/>
    <w:rsid w:val="00DA155B"/>
    <w:rsid w:val="00DA3140"/>
    <w:rsid w:val="00DA3142"/>
    <w:rsid w:val="00DA3E9D"/>
    <w:rsid w:val="00DA4D1C"/>
    <w:rsid w:val="00DA5BE3"/>
    <w:rsid w:val="00DB12A0"/>
    <w:rsid w:val="00DB13DE"/>
    <w:rsid w:val="00DB3B5C"/>
    <w:rsid w:val="00DB459B"/>
    <w:rsid w:val="00DB5606"/>
    <w:rsid w:val="00DB5B9C"/>
    <w:rsid w:val="00DB6649"/>
    <w:rsid w:val="00DD2FD1"/>
    <w:rsid w:val="00DD3072"/>
    <w:rsid w:val="00DD3457"/>
    <w:rsid w:val="00DD3F26"/>
    <w:rsid w:val="00DD424B"/>
    <w:rsid w:val="00DD5378"/>
    <w:rsid w:val="00DE5A6F"/>
    <w:rsid w:val="00DE724C"/>
    <w:rsid w:val="00DE78CE"/>
    <w:rsid w:val="00DF05E1"/>
    <w:rsid w:val="00DF06C1"/>
    <w:rsid w:val="00DF1560"/>
    <w:rsid w:val="00DF3432"/>
    <w:rsid w:val="00DF6411"/>
    <w:rsid w:val="00DF738C"/>
    <w:rsid w:val="00E018A7"/>
    <w:rsid w:val="00E029F2"/>
    <w:rsid w:val="00E129BD"/>
    <w:rsid w:val="00E207EB"/>
    <w:rsid w:val="00E215E8"/>
    <w:rsid w:val="00E24EB3"/>
    <w:rsid w:val="00E318C0"/>
    <w:rsid w:val="00E3281C"/>
    <w:rsid w:val="00E34449"/>
    <w:rsid w:val="00E36B11"/>
    <w:rsid w:val="00E40F8C"/>
    <w:rsid w:val="00E41140"/>
    <w:rsid w:val="00E41F13"/>
    <w:rsid w:val="00E47A24"/>
    <w:rsid w:val="00E5421A"/>
    <w:rsid w:val="00E54EE2"/>
    <w:rsid w:val="00E56911"/>
    <w:rsid w:val="00E650BC"/>
    <w:rsid w:val="00E726CA"/>
    <w:rsid w:val="00E76A49"/>
    <w:rsid w:val="00E80441"/>
    <w:rsid w:val="00E824AC"/>
    <w:rsid w:val="00E82EE8"/>
    <w:rsid w:val="00E8544F"/>
    <w:rsid w:val="00E85D25"/>
    <w:rsid w:val="00E87249"/>
    <w:rsid w:val="00E91008"/>
    <w:rsid w:val="00E91056"/>
    <w:rsid w:val="00E94FF5"/>
    <w:rsid w:val="00E9605D"/>
    <w:rsid w:val="00E9720D"/>
    <w:rsid w:val="00E97E6B"/>
    <w:rsid w:val="00EA2DF0"/>
    <w:rsid w:val="00EA2FD6"/>
    <w:rsid w:val="00EA621B"/>
    <w:rsid w:val="00EB2058"/>
    <w:rsid w:val="00EB30BD"/>
    <w:rsid w:val="00EB3EAC"/>
    <w:rsid w:val="00EB4AF6"/>
    <w:rsid w:val="00EB7DE8"/>
    <w:rsid w:val="00EC0C4D"/>
    <w:rsid w:val="00EC2F49"/>
    <w:rsid w:val="00EC36A5"/>
    <w:rsid w:val="00ED00A4"/>
    <w:rsid w:val="00ED056C"/>
    <w:rsid w:val="00ED23D5"/>
    <w:rsid w:val="00ED37EE"/>
    <w:rsid w:val="00ED593A"/>
    <w:rsid w:val="00EE1519"/>
    <w:rsid w:val="00EE3E64"/>
    <w:rsid w:val="00EE5E2C"/>
    <w:rsid w:val="00EE6885"/>
    <w:rsid w:val="00EF063A"/>
    <w:rsid w:val="00EF12AF"/>
    <w:rsid w:val="00EF1B55"/>
    <w:rsid w:val="00EF221F"/>
    <w:rsid w:val="00EF4BBF"/>
    <w:rsid w:val="00EF51E6"/>
    <w:rsid w:val="00EF70A7"/>
    <w:rsid w:val="00F00FDA"/>
    <w:rsid w:val="00F014B1"/>
    <w:rsid w:val="00F02014"/>
    <w:rsid w:val="00F0391C"/>
    <w:rsid w:val="00F07F2F"/>
    <w:rsid w:val="00F1144D"/>
    <w:rsid w:val="00F11735"/>
    <w:rsid w:val="00F153B2"/>
    <w:rsid w:val="00F17043"/>
    <w:rsid w:val="00F1789E"/>
    <w:rsid w:val="00F17EF9"/>
    <w:rsid w:val="00F21B42"/>
    <w:rsid w:val="00F370DB"/>
    <w:rsid w:val="00F37B49"/>
    <w:rsid w:val="00F44475"/>
    <w:rsid w:val="00F45DB0"/>
    <w:rsid w:val="00F528E3"/>
    <w:rsid w:val="00F552BE"/>
    <w:rsid w:val="00F605E7"/>
    <w:rsid w:val="00F74992"/>
    <w:rsid w:val="00F85140"/>
    <w:rsid w:val="00F94FF8"/>
    <w:rsid w:val="00F954B3"/>
    <w:rsid w:val="00FA04D5"/>
    <w:rsid w:val="00FA35D0"/>
    <w:rsid w:val="00FA4319"/>
    <w:rsid w:val="00FA44C2"/>
    <w:rsid w:val="00FA669F"/>
    <w:rsid w:val="00FB291C"/>
    <w:rsid w:val="00FB3769"/>
    <w:rsid w:val="00FB3E1E"/>
    <w:rsid w:val="00FB4C4B"/>
    <w:rsid w:val="00FC059B"/>
    <w:rsid w:val="00FC294E"/>
    <w:rsid w:val="00FC6E7F"/>
    <w:rsid w:val="00FC79C3"/>
    <w:rsid w:val="00FD2446"/>
    <w:rsid w:val="00FE7601"/>
    <w:rsid w:val="00FF25AC"/>
    <w:rsid w:val="00FF428A"/>
    <w:rsid w:val="00FF51FD"/>
    <w:rsid w:val="00FF5BD7"/>
    <w:rsid w:val="00FF78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EF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88762C"/>
    <w:pPr>
      <w:spacing w:before="120" w:after="120"/>
      <w:ind w:firstLine="709"/>
      <w:jc w:val="both"/>
    </w:pPr>
  </w:style>
  <w:style w:type="character" w:customStyle="1" w:styleId="BodyTextIndent2Char">
    <w:name w:val="Body Text Indent 2 Char"/>
    <w:basedOn w:val="DefaultParagraphFont"/>
    <w:link w:val="BodyTextIndent2"/>
    <w:uiPriority w:val="99"/>
    <w:locked/>
    <w:rsid w:val="0088762C"/>
    <w:rPr>
      <w:rFonts w:ascii="Times New Roman" w:hAnsi="Times New Roman" w:cs="Times New Roman"/>
      <w:sz w:val="24"/>
      <w:szCs w:val="24"/>
      <w:lang w:eastAsia="ru-RU"/>
    </w:rPr>
  </w:style>
  <w:style w:type="table" w:styleId="TableGrid">
    <w:name w:val="Table Grid"/>
    <w:basedOn w:val="TableNormal"/>
    <w:uiPriority w:val="99"/>
    <w:rsid w:val="00830CA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51EBC"/>
    <w:rPr>
      <w:rFonts w:cs="Times New Roman"/>
      <w:color w:val="0000FF"/>
      <w:u w:val="single"/>
    </w:rPr>
  </w:style>
  <w:style w:type="paragraph" w:styleId="Header">
    <w:name w:val="header"/>
    <w:basedOn w:val="Normal"/>
    <w:link w:val="HeaderChar"/>
    <w:uiPriority w:val="99"/>
    <w:rsid w:val="00DA3E9D"/>
    <w:pPr>
      <w:tabs>
        <w:tab w:val="center" w:pos="4677"/>
        <w:tab w:val="right" w:pos="9355"/>
      </w:tabs>
    </w:pPr>
  </w:style>
  <w:style w:type="character" w:customStyle="1" w:styleId="HeaderChar">
    <w:name w:val="Header Char"/>
    <w:basedOn w:val="DefaultParagraphFont"/>
    <w:link w:val="Header"/>
    <w:uiPriority w:val="99"/>
    <w:locked/>
    <w:rsid w:val="00DA3E9D"/>
    <w:rPr>
      <w:rFonts w:ascii="Times New Roman" w:hAnsi="Times New Roman" w:cs="Times New Roman"/>
      <w:sz w:val="24"/>
      <w:szCs w:val="24"/>
      <w:lang w:eastAsia="ru-RU"/>
    </w:rPr>
  </w:style>
  <w:style w:type="paragraph" w:styleId="Footer">
    <w:name w:val="footer"/>
    <w:basedOn w:val="Normal"/>
    <w:link w:val="FooterChar"/>
    <w:uiPriority w:val="99"/>
    <w:rsid w:val="00DA3E9D"/>
    <w:pPr>
      <w:tabs>
        <w:tab w:val="center" w:pos="4677"/>
        <w:tab w:val="right" w:pos="9355"/>
      </w:tabs>
    </w:pPr>
  </w:style>
  <w:style w:type="character" w:customStyle="1" w:styleId="FooterChar">
    <w:name w:val="Footer Char"/>
    <w:basedOn w:val="DefaultParagraphFont"/>
    <w:link w:val="Footer"/>
    <w:uiPriority w:val="99"/>
    <w:locked/>
    <w:rsid w:val="00DA3E9D"/>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B577F5"/>
    <w:rPr>
      <w:rFonts w:cs="Times New Roman"/>
    </w:rPr>
  </w:style>
  <w:style w:type="paragraph" w:styleId="ListParagraph">
    <w:name w:val="List Paragraph"/>
    <w:basedOn w:val="Normal"/>
    <w:uiPriority w:val="99"/>
    <w:qFormat/>
    <w:rsid w:val="00553A21"/>
    <w:pPr>
      <w:ind w:left="720"/>
      <w:contextualSpacing/>
    </w:pPr>
  </w:style>
  <w:style w:type="character" w:customStyle="1" w:styleId="translation-chunk">
    <w:name w:val="translation-chunk"/>
    <w:basedOn w:val="DefaultParagraphFont"/>
    <w:uiPriority w:val="99"/>
    <w:rsid w:val="00BF1E57"/>
    <w:rPr>
      <w:rFonts w:cs="Times New Roman"/>
    </w:rPr>
  </w:style>
  <w:style w:type="character" w:styleId="PageNumber">
    <w:name w:val="page number"/>
    <w:basedOn w:val="DefaultParagraphFont"/>
    <w:uiPriority w:val="99"/>
    <w:rsid w:val="004C02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mokhirev@yandex.ru" TargetMode="External"/><Relationship Id="rId13" Type="http://schemas.openxmlformats.org/officeDocument/2006/relationships/hyperlink" Target="https://e.mail.ru/compose?To=ignat7279@mail.ru" TargetMode="External"/><Relationship Id="rId18" Type="http://schemas.openxmlformats.org/officeDocument/2006/relationships/hyperlink" Target="http://elibrary.ru/contents.asp?issueid=1383414&amp;selid=23272245"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rubinav1@mail.ru" TargetMode="External"/><Relationship Id="rId12" Type="http://schemas.openxmlformats.org/officeDocument/2006/relationships/hyperlink" Target="mailto:ale-mokhirev@yandex.ru" TargetMode="External"/><Relationship Id="rId17" Type="http://schemas.openxmlformats.org/officeDocument/2006/relationships/hyperlink" Target="http://elibrary.ru/contents.asp?issueid=1383414" TargetMode="External"/><Relationship Id="rId2" Type="http://schemas.openxmlformats.org/officeDocument/2006/relationships/styles" Target="styles.xml"/><Relationship Id="rId16" Type="http://schemas.openxmlformats.org/officeDocument/2006/relationships/hyperlink" Target="http://elibrary.ru/item.asp?id=2327224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ubinav1@mail.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item.asp?id=23272245" TargetMode="External"/><Relationship Id="rId23" Type="http://schemas.openxmlformats.org/officeDocument/2006/relationships/fontTable" Target="fontTable.xml"/><Relationship Id="rId10" Type="http://schemas.openxmlformats.org/officeDocument/2006/relationships/hyperlink" Target="mailto:natalia_5791@mail.ru" TargetMode="External"/><Relationship Id="rId19" Type="http://schemas.openxmlformats.org/officeDocument/2006/relationships/hyperlink" Target="http://motadm.ru/in/md/econ" TargetMode="External"/><Relationship Id="rId4" Type="http://schemas.openxmlformats.org/officeDocument/2006/relationships/webSettings" Target="webSettings.xml"/><Relationship Id="rId9" Type="http://schemas.openxmlformats.org/officeDocument/2006/relationships/hyperlink" Target="https://e.mail.ru/compose?To=ignat7279@mail.ru" TargetMode="External"/><Relationship Id="rId14" Type="http://schemas.openxmlformats.org/officeDocument/2006/relationships/hyperlink" Target="mailto:natalia_5791@mail.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1950</TotalTime>
  <Pages>12</Pages>
  <Words>3658</Words>
  <Characters>20854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303</cp:revision>
  <dcterms:created xsi:type="dcterms:W3CDTF">2016-01-29T02:33:00Z</dcterms:created>
  <dcterms:modified xsi:type="dcterms:W3CDTF">2016-02-14T18:27:00Z</dcterms:modified>
</cp:coreProperties>
</file>