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auto"/>
        </w:tblBorders>
        <w:tblLook w:val="00A0"/>
      </w:tblPr>
      <w:tblGrid>
        <w:gridCol w:w="4643"/>
        <w:gridCol w:w="4643"/>
      </w:tblGrid>
      <w:tr w:rsidR="00663B24" w:rsidRPr="002E5453" w:rsidTr="00E040B1">
        <w:tc>
          <w:tcPr>
            <w:tcW w:w="4644" w:type="dxa"/>
          </w:tcPr>
          <w:p w:rsidR="00663B24" w:rsidRDefault="00663B24" w:rsidP="00CD563F">
            <w:pPr>
              <w:spacing w:after="0" w:line="240" w:lineRule="auto"/>
              <w:rPr>
                <w:rFonts w:ascii="Times New Roman" w:hAnsi="Times New Roman"/>
                <w:sz w:val="20"/>
                <w:szCs w:val="20"/>
                <w:lang w:eastAsia="ru-RU"/>
              </w:rPr>
            </w:pPr>
            <w:bookmarkStart w:id="0" w:name="OLE_LINK35"/>
            <w:bookmarkStart w:id="1" w:name="OLE_LINK36"/>
            <w:bookmarkStart w:id="2" w:name="OLE_LINK37"/>
            <w:bookmarkStart w:id="3" w:name="OLE_LINK137"/>
            <w:bookmarkStart w:id="4" w:name="OLE_LINK138"/>
            <w:r w:rsidRPr="006E63E5">
              <w:rPr>
                <w:rFonts w:ascii="Times New Roman" w:hAnsi="Times New Roman"/>
                <w:sz w:val="20"/>
                <w:szCs w:val="20"/>
                <w:lang w:eastAsia="ru-RU"/>
              </w:rPr>
              <w:t>УДК 62-79</w:t>
            </w:r>
          </w:p>
          <w:bookmarkEnd w:id="0"/>
          <w:bookmarkEnd w:id="1"/>
          <w:bookmarkEnd w:id="2"/>
          <w:p w:rsidR="00663B24" w:rsidRPr="006E63E5" w:rsidRDefault="00663B24" w:rsidP="00CD563F">
            <w:pPr>
              <w:spacing w:after="0" w:line="240" w:lineRule="auto"/>
              <w:rPr>
                <w:rFonts w:ascii="Times New Roman" w:hAnsi="Times New Roman"/>
                <w:sz w:val="20"/>
                <w:szCs w:val="20"/>
                <w:lang w:eastAsia="ru-RU"/>
              </w:rPr>
            </w:pPr>
          </w:p>
          <w:p w:rsidR="00663B24" w:rsidRPr="00770E6B" w:rsidRDefault="00663B24" w:rsidP="00B43CAC">
            <w:pPr>
              <w:spacing w:after="0" w:line="240" w:lineRule="auto"/>
              <w:rPr>
                <w:rFonts w:ascii="Times New Roman" w:hAnsi="Times New Roman"/>
                <w:sz w:val="20"/>
                <w:szCs w:val="20"/>
              </w:rPr>
            </w:pPr>
            <w:r w:rsidRPr="00770E6B">
              <w:rPr>
                <w:rFonts w:ascii="Times New Roman" w:hAnsi="Times New Roman"/>
                <w:sz w:val="20"/>
                <w:szCs w:val="20"/>
              </w:rPr>
              <w:t>05.00.00 Технические науки</w:t>
            </w:r>
          </w:p>
          <w:p w:rsidR="00663B24" w:rsidRPr="006E63E5" w:rsidRDefault="00663B24" w:rsidP="00CD563F">
            <w:pPr>
              <w:spacing w:after="0" w:line="240" w:lineRule="auto"/>
              <w:rPr>
                <w:rFonts w:ascii="Times New Roman" w:hAnsi="Times New Roman"/>
                <w:sz w:val="20"/>
                <w:szCs w:val="20"/>
                <w:lang w:eastAsia="ru-RU"/>
              </w:rPr>
            </w:pPr>
          </w:p>
          <w:bookmarkEnd w:id="3"/>
          <w:bookmarkEnd w:id="4"/>
          <w:p w:rsidR="00663B24" w:rsidRPr="000F0102" w:rsidRDefault="00663B24" w:rsidP="00CD563F">
            <w:pPr>
              <w:spacing w:after="0" w:line="240" w:lineRule="auto"/>
              <w:rPr>
                <w:rFonts w:ascii="Times New Roman" w:hAnsi="Times New Roman"/>
                <w:b/>
                <w:sz w:val="20"/>
                <w:szCs w:val="20"/>
                <w:lang w:eastAsia="ru-RU"/>
              </w:rPr>
            </w:pPr>
            <w:r w:rsidRPr="000F0102">
              <w:rPr>
                <w:rFonts w:ascii="Times New Roman" w:hAnsi="Times New Roman"/>
                <w:b/>
                <w:sz w:val="20"/>
                <w:szCs w:val="20"/>
                <w:lang w:eastAsia="ru-RU"/>
              </w:rPr>
              <w:t xml:space="preserve">РАЗРАБОТКА И ИССЛЕДОВАНИЕ ЭКСПЕРИМЕНТАЛЬНОГО ОБОРУДОВАНИЯ ДЛЯ КОМБИНИРОВАННОЙ ОБРАБОТКИ ПОЧВЫ </w:t>
            </w:r>
          </w:p>
          <w:p w:rsidR="00663B24" w:rsidRPr="000F0102" w:rsidRDefault="00663B24" w:rsidP="00CD563F">
            <w:pPr>
              <w:spacing w:after="0" w:line="240" w:lineRule="auto"/>
              <w:rPr>
                <w:rFonts w:ascii="Times New Roman" w:hAnsi="Times New Roman"/>
                <w:b/>
                <w:sz w:val="20"/>
                <w:szCs w:val="20"/>
                <w:lang w:eastAsia="ru-RU"/>
              </w:rPr>
            </w:pPr>
          </w:p>
          <w:p w:rsidR="00663B24" w:rsidRPr="000F0102" w:rsidRDefault="00663B24" w:rsidP="00CD563F">
            <w:pPr>
              <w:spacing w:after="0" w:line="240" w:lineRule="auto"/>
              <w:rPr>
                <w:rFonts w:ascii="Times New Roman" w:hAnsi="Times New Roman"/>
                <w:sz w:val="20"/>
                <w:szCs w:val="20"/>
                <w:lang w:eastAsia="ru-RU"/>
              </w:rPr>
            </w:pPr>
            <w:r w:rsidRPr="000F0102">
              <w:rPr>
                <w:rFonts w:ascii="Times New Roman" w:hAnsi="Times New Roman"/>
                <w:sz w:val="20"/>
                <w:szCs w:val="20"/>
                <w:lang w:eastAsia="ru-RU"/>
              </w:rPr>
              <w:t xml:space="preserve">Галеев Султан Хафизьянович </w:t>
            </w:r>
          </w:p>
          <w:p w:rsidR="00663B24" w:rsidRPr="000F0102" w:rsidRDefault="00663B24" w:rsidP="00CD563F">
            <w:pPr>
              <w:spacing w:after="0" w:line="240" w:lineRule="auto"/>
              <w:rPr>
                <w:rFonts w:ascii="Times New Roman" w:hAnsi="Times New Roman"/>
                <w:sz w:val="20"/>
                <w:szCs w:val="20"/>
                <w:lang w:eastAsia="ru-RU"/>
              </w:rPr>
            </w:pPr>
            <w:r w:rsidRPr="000F0102">
              <w:rPr>
                <w:rFonts w:ascii="Times New Roman" w:hAnsi="Times New Roman"/>
                <w:sz w:val="20"/>
                <w:szCs w:val="20"/>
                <w:lang w:eastAsia="ru-RU"/>
              </w:rPr>
              <w:t>к.т.н., доцент</w:t>
            </w:r>
          </w:p>
          <w:p w:rsidR="00663B24" w:rsidRPr="000F0102" w:rsidRDefault="00663B24" w:rsidP="00CD563F">
            <w:pPr>
              <w:spacing w:after="0" w:line="240" w:lineRule="auto"/>
              <w:rPr>
                <w:rFonts w:ascii="Times New Roman" w:hAnsi="Times New Roman"/>
                <w:sz w:val="20"/>
                <w:szCs w:val="20"/>
                <w:lang w:eastAsia="ru-RU"/>
              </w:rPr>
            </w:pPr>
          </w:p>
          <w:p w:rsidR="00663B24" w:rsidRPr="000F0102" w:rsidRDefault="00663B24" w:rsidP="00CD563F">
            <w:pPr>
              <w:spacing w:after="0" w:line="240" w:lineRule="auto"/>
              <w:rPr>
                <w:rFonts w:ascii="Times New Roman" w:hAnsi="Times New Roman"/>
                <w:sz w:val="20"/>
                <w:szCs w:val="20"/>
                <w:lang w:eastAsia="ru-RU"/>
              </w:rPr>
            </w:pPr>
            <w:r w:rsidRPr="000F0102">
              <w:rPr>
                <w:rFonts w:ascii="Times New Roman" w:hAnsi="Times New Roman"/>
                <w:sz w:val="20"/>
                <w:szCs w:val="20"/>
                <w:lang w:eastAsia="ru-RU"/>
              </w:rPr>
              <w:t>Муртазин Рустам Шамильевич</w:t>
            </w:r>
          </w:p>
          <w:p w:rsidR="00663B24" w:rsidRPr="009274CC" w:rsidRDefault="00663B24" w:rsidP="00CD563F">
            <w:pPr>
              <w:spacing w:after="0" w:line="240" w:lineRule="auto"/>
              <w:rPr>
                <w:rFonts w:ascii="Times New Roman" w:hAnsi="Times New Roman"/>
                <w:sz w:val="20"/>
                <w:szCs w:val="20"/>
                <w:lang w:eastAsia="ru-RU"/>
              </w:rPr>
            </w:pPr>
            <w:r>
              <w:rPr>
                <w:rFonts w:ascii="Times New Roman" w:hAnsi="Times New Roman"/>
                <w:sz w:val="20"/>
                <w:szCs w:val="20"/>
                <w:lang w:eastAsia="ru-RU"/>
              </w:rPr>
              <w:t>а</w:t>
            </w:r>
            <w:r w:rsidRPr="000F0102">
              <w:rPr>
                <w:rFonts w:ascii="Times New Roman" w:hAnsi="Times New Roman"/>
                <w:sz w:val="20"/>
                <w:szCs w:val="20"/>
                <w:lang w:eastAsia="ru-RU"/>
              </w:rPr>
              <w:t>спирант</w:t>
            </w:r>
          </w:p>
          <w:p w:rsidR="00663B24" w:rsidRDefault="00663B24" w:rsidP="00CD563F">
            <w:pPr>
              <w:spacing w:after="0" w:line="240" w:lineRule="auto"/>
              <w:rPr>
                <w:rFonts w:ascii="Times New Roman" w:hAnsi="Times New Roman"/>
                <w:sz w:val="20"/>
                <w:szCs w:val="20"/>
                <w:lang w:eastAsia="ru-RU"/>
              </w:rPr>
            </w:pPr>
          </w:p>
          <w:p w:rsidR="00663B24" w:rsidRPr="00B43CAC" w:rsidRDefault="00663B24" w:rsidP="00CD563F">
            <w:pPr>
              <w:spacing w:after="0" w:line="240" w:lineRule="auto"/>
              <w:rPr>
                <w:rFonts w:ascii="Times New Roman" w:hAnsi="Times New Roman"/>
                <w:sz w:val="20"/>
                <w:szCs w:val="20"/>
                <w:lang w:eastAsia="ru-RU"/>
              </w:rPr>
            </w:pPr>
            <w:r w:rsidRPr="00B43CAC">
              <w:rPr>
                <w:rFonts w:ascii="Times New Roman" w:hAnsi="Times New Roman"/>
                <w:sz w:val="20"/>
                <w:szCs w:val="20"/>
                <w:lang w:eastAsia="ru-RU"/>
              </w:rPr>
              <w:t>Клепцов Дмитрий Владимирович</w:t>
            </w:r>
          </w:p>
          <w:p w:rsidR="00663B24" w:rsidRDefault="00663B24" w:rsidP="00CD563F">
            <w:pPr>
              <w:spacing w:after="0" w:line="240" w:lineRule="auto"/>
              <w:rPr>
                <w:rFonts w:ascii="Times New Roman" w:hAnsi="Times New Roman"/>
                <w:sz w:val="20"/>
                <w:szCs w:val="20"/>
                <w:lang w:eastAsia="ru-RU"/>
              </w:rPr>
            </w:pPr>
            <w:r>
              <w:rPr>
                <w:rFonts w:ascii="Times New Roman" w:hAnsi="Times New Roman"/>
                <w:sz w:val="20"/>
                <w:szCs w:val="20"/>
                <w:lang w:eastAsia="ru-RU"/>
              </w:rPr>
              <w:t>м</w:t>
            </w:r>
            <w:r w:rsidRPr="00B43CAC">
              <w:rPr>
                <w:rFonts w:ascii="Times New Roman" w:hAnsi="Times New Roman"/>
                <w:sz w:val="20"/>
                <w:szCs w:val="20"/>
                <w:lang w:eastAsia="ru-RU"/>
              </w:rPr>
              <w:t>агистрант</w:t>
            </w:r>
          </w:p>
          <w:p w:rsidR="00663B24" w:rsidRPr="00B43CAC" w:rsidRDefault="00663B24" w:rsidP="00CD563F">
            <w:pPr>
              <w:spacing w:after="0" w:line="240" w:lineRule="auto"/>
              <w:rPr>
                <w:rFonts w:ascii="Times New Roman" w:hAnsi="Times New Roman"/>
                <w:sz w:val="20"/>
                <w:szCs w:val="20"/>
                <w:lang w:eastAsia="ru-RU"/>
              </w:rPr>
            </w:pPr>
          </w:p>
          <w:p w:rsidR="00663B24" w:rsidRPr="00B43CAC" w:rsidRDefault="00663B24" w:rsidP="00CD563F">
            <w:pPr>
              <w:spacing w:after="0" w:line="240" w:lineRule="auto"/>
              <w:rPr>
                <w:rFonts w:ascii="Times New Roman" w:hAnsi="Times New Roman"/>
                <w:sz w:val="20"/>
                <w:szCs w:val="20"/>
                <w:lang w:eastAsia="ru-RU"/>
              </w:rPr>
            </w:pPr>
            <w:r w:rsidRPr="00B43CAC">
              <w:rPr>
                <w:rFonts w:ascii="Times New Roman" w:hAnsi="Times New Roman"/>
                <w:sz w:val="20"/>
                <w:szCs w:val="20"/>
                <w:lang w:eastAsia="ru-RU"/>
              </w:rPr>
              <w:t>Коротков Григорий Игоревич</w:t>
            </w:r>
          </w:p>
          <w:p w:rsidR="00663B24" w:rsidRPr="00B43CAC" w:rsidRDefault="00663B24" w:rsidP="00B43CAC">
            <w:pPr>
              <w:spacing w:after="0" w:line="240" w:lineRule="auto"/>
              <w:rPr>
                <w:rFonts w:ascii="Times New Roman" w:hAnsi="Times New Roman"/>
                <w:sz w:val="20"/>
                <w:szCs w:val="20"/>
                <w:lang w:eastAsia="ru-RU"/>
              </w:rPr>
            </w:pPr>
            <w:r w:rsidRPr="00B43CAC">
              <w:rPr>
                <w:rFonts w:ascii="Times New Roman" w:hAnsi="Times New Roman"/>
                <w:sz w:val="20"/>
                <w:szCs w:val="20"/>
                <w:lang w:eastAsia="ru-RU"/>
              </w:rPr>
              <w:t>магистрант</w:t>
            </w:r>
          </w:p>
          <w:p w:rsidR="00663B24" w:rsidRPr="000F0102" w:rsidRDefault="00663B24" w:rsidP="00CD563F">
            <w:pPr>
              <w:spacing w:after="0" w:line="240" w:lineRule="auto"/>
              <w:rPr>
                <w:rFonts w:ascii="Times New Roman" w:hAnsi="Times New Roman"/>
                <w:i/>
                <w:sz w:val="20"/>
                <w:szCs w:val="20"/>
                <w:lang w:eastAsia="ru-RU"/>
              </w:rPr>
            </w:pPr>
            <w:r w:rsidRPr="000F0102">
              <w:rPr>
                <w:rFonts w:ascii="Times New Roman" w:hAnsi="Times New Roman"/>
                <w:i/>
                <w:sz w:val="20"/>
                <w:szCs w:val="20"/>
                <w:lang w:eastAsia="ru-RU"/>
              </w:rPr>
              <w:t>Поволжский государственный техно</w:t>
            </w:r>
            <w:r>
              <w:rPr>
                <w:rFonts w:ascii="Times New Roman" w:hAnsi="Times New Roman"/>
                <w:i/>
                <w:sz w:val="20"/>
                <w:szCs w:val="20"/>
                <w:lang w:eastAsia="ru-RU"/>
              </w:rPr>
              <w:t>логический университет, Йошкар-</w:t>
            </w:r>
            <w:r w:rsidRPr="000F0102">
              <w:rPr>
                <w:rFonts w:ascii="Times New Roman" w:hAnsi="Times New Roman"/>
                <w:i/>
                <w:sz w:val="20"/>
                <w:szCs w:val="20"/>
                <w:lang w:eastAsia="ru-RU"/>
              </w:rPr>
              <w:t>Ола, Россия</w:t>
            </w:r>
          </w:p>
          <w:p w:rsidR="00663B24" w:rsidRPr="00CD563F" w:rsidRDefault="00663B24" w:rsidP="00CD563F">
            <w:pPr>
              <w:spacing w:after="0" w:line="240" w:lineRule="auto"/>
              <w:rPr>
                <w:rFonts w:ascii="Times New Roman" w:hAnsi="Times New Roman"/>
                <w:color w:val="FF0000"/>
                <w:sz w:val="20"/>
                <w:szCs w:val="20"/>
                <w:lang w:eastAsia="ru-RU"/>
              </w:rPr>
            </w:pPr>
          </w:p>
          <w:p w:rsidR="00663B24" w:rsidRPr="002A6E46" w:rsidRDefault="00663B24" w:rsidP="002A6E46">
            <w:pPr>
              <w:spacing w:after="0" w:line="240" w:lineRule="auto"/>
              <w:rPr>
                <w:rFonts w:ascii="Times New Roman" w:hAnsi="Times New Roman"/>
                <w:sz w:val="20"/>
                <w:szCs w:val="20"/>
              </w:rPr>
            </w:pPr>
            <w:bookmarkStart w:id="5" w:name="OLE_LINK38"/>
            <w:bookmarkStart w:id="6" w:name="OLE_LINK39"/>
            <w:bookmarkStart w:id="7" w:name="OLE_LINK40"/>
            <w:r w:rsidRPr="002A6E46">
              <w:rPr>
                <w:rFonts w:ascii="Times New Roman" w:hAnsi="Times New Roman"/>
                <w:sz w:val="20"/>
                <w:szCs w:val="20"/>
              </w:rPr>
              <w:t xml:space="preserve">В работе обоснована необходимость создания экспериментального оборудования для исследования силовых составляющих исследуемых процессов, приведена блок-схема измерительной системы, разработана методика выбора мест установки и схемы соединения используемых датчиков, а также выполнена апробация экспериментального оборудования при реализации пробного полного факторного эксперимента </w:t>
            </w:r>
          </w:p>
          <w:bookmarkEnd w:id="5"/>
          <w:bookmarkEnd w:id="6"/>
          <w:bookmarkEnd w:id="7"/>
          <w:p w:rsidR="00663B24" w:rsidRPr="00CD563F" w:rsidRDefault="00663B24" w:rsidP="00CD563F">
            <w:pPr>
              <w:spacing w:after="0" w:line="240" w:lineRule="auto"/>
              <w:rPr>
                <w:rFonts w:ascii="Times New Roman" w:hAnsi="Times New Roman"/>
                <w:color w:val="FF0000"/>
                <w:sz w:val="20"/>
                <w:szCs w:val="20"/>
                <w:lang w:eastAsia="ru-RU"/>
              </w:rPr>
            </w:pPr>
          </w:p>
          <w:p w:rsidR="00663B24" w:rsidRPr="00CD563F" w:rsidRDefault="00663B24" w:rsidP="00486835">
            <w:pPr>
              <w:spacing w:after="0" w:line="240" w:lineRule="auto"/>
              <w:rPr>
                <w:rFonts w:ascii="Times New Roman" w:hAnsi="Times New Roman"/>
                <w:color w:val="FF0000"/>
                <w:sz w:val="20"/>
                <w:szCs w:val="20"/>
                <w:lang w:eastAsia="ru-RU"/>
              </w:rPr>
            </w:pPr>
            <w:r w:rsidRPr="00D35FDB">
              <w:rPr>
                <w:rFonts w:ascii="Times New Roman" w:hAnsi="Times New Roman"/>
                <w:sz w:val="20"/>
                <w:szCs w:val="20"/>
                <w:lang w:eastAsia="ru-RU"/>
              </w:rPr>
              <w:t xml:space="preserve">Ключевые слова: </w:t>
            </w:r>
            <w:r>
              <w:rPr>
                <w:rFonts w:ascii="Times New Roman" w:hAnsi="Times New Roman"/>
                <w:sz w:val="20"/>
                <w:szCs w:val="20"/>
                <w:lang w:eastAsia="ru-RU"/>
              </w:rPr>
              <w:t xml:space="preserve">ОБРАБОТКА ПОЧВЫ, РАБОЧИЙ ОРГАН, ЭНЕРГЕТИЧЕСКАЯ ОЦЕНКА, РЕГИСТРИРУЮЩЕЕ УСТРОЙСТВО, ДАТЧИК </w:t>
            </w:r>
            <w:r w:rsidRPr="00D35FDB">
              <w:rPr>
                <w:rFonts w:ascii="Times New Roman" w:hAnsi="Times New Roman"/>
                <w:sz w:val="20"/>
                <w:szCs w:val="20"/>
                <w:lang w:eastAsia="ru-RU"/>
              </w:rPr>
              <w:t xml:space="preserve"> </w:t>
            </w:r>
          </w:p>
        </w:tc>
        <w:tc>
          <w:tcPr>
            <w:tcW w:w="4644" w:type="dxa"/>
          </w:tcPr>
          <w:p w:rsidR="00663B24" w:rsidRPr="009274CC" w:rsidRDefault="00663B24" w:rsidP="00CD563F">
            <w:pPr>
              <w:spacing w:after="0" w:line="240" w:lineRule="auto"/>
              <w:rPr>
                <w:rFonts w:ascii="Times New Roman" w:hAnsi="Times New Roman"/>
                <w:sz w:val="20"/>
                <w:szCs w:val="20"/>
                <w:lang w:val="en-US" w:eastAsia="ru-RU"/>
              </w:rPr>
            </w:pPr>
            <w:r w:rsidRPr="006E63E5">
              <w:rPr>
                <w:rFonts w:ascii="Times New Roman" w:hAnsi="Times New Roman"/>
                <w:sz w:val="20"/>
                <w:szCs w:val="20"/>
                <w:lang w:val="en-US" w:eastAsia="ru-RU"/>
              </w:rPr>
              <w:t>UDC 62-</w:t>
            </w:r>
            <w:r w:rsidRPr="00F04C40">
              <w:rPr>
                <w:rFonts w:ascii="Times New Roman" w:hAnsi="Times New Roman"/>
                <w:sz w:val="20"/>
                <w:szCs w:val="20"/>
                <w:lang w:val="en-US" w:eastAsia="ru-RU"/>
              </w:rPr>
              <w:t>79</w:t>
            </w:r>
          </w:p>
          <w:p w:rsidR="00663B24" w:rsidRPr="009274CC" w:rsidRDefault="00663B24" w:rsidP="00CD563F">
            <w:pPr>
              <w:spacing w:after="0" w:line="240" w:lineRule="auto"/>
              <w:rPr>
                <w:rFonts w:ascii="Times New Roman" w:hAnsi="Times New Roman"/>
                <w:sz w:val="20"/>
                <w:szCs w:val="20"/>
                <w:lang w:val="en-US" w:eastAsia="ru-RU"/>
              </w:rPr>
            </w:pPr>
          </w:p>
          <w:p w:rsidR="00663B24" w:rsidRPr="009274CC" w:rsidRDefault="00663B24" w:rsidP="00CD563F">
            <w:pPr>
              <w:spacing w:after="0" w:line="240" w:lineRule="auto"/>
              <w:rPr>
                <w:rFonts w:ascii="Times New Roman" w:hAnsi="Times New Roman"/>
                <w:sz w:val="20"/>
                <w:szCs w:val="20"/>
                <w:lang w:val="en-US" w:eastAsia="ru-RU"/>
              </w:rPr>
            </w:pPr>
            <w:r w:rsidRPr="00770E6B">
              <w:rPr>
                <w:rFonts w:ascii="Times New Roman" w:hAnsi="Times New Roman"/>
                <w:sz w:val="20"/>
                <w:szCs w:val="20"/>
                <w:lang w:val="en-US"/>
              </w:rPr>
              <w:t>Technical sciences</w:t>
            </w:r>
          </w:p>
          <w:p w:rsidR="00663B24" w:rsidRPr="00CD563F" w:rsidRDefault="00663B24" w:rsidP="00CD563F">
            <w:pPr>
              <w:spacing w:after="0" w:line="240" w:lineRule="auto"/>
              <w:rPr>
                <w:rFonts w:ascii="Times New Roman" w:hAnsi="Times New Roman"/>
                <w:b/>
                <w:color w:val="FF0000"/>
                <w:sz w:val="20"/>
                <w:szCs w:val="20"/>
                <w:lang w:val="en-US" w:eastAsia="ru-RU"/>
              </w:rPr>
            </w:pPr>
          </w:p>
          <w:p w:rsidR="00663B24" w:rsidRPr="004B5373" w:rsidRDefault="00663B24" w:rsidP="0061502F">
            <w:pPr>
              <w:spacing w:after="0" w:line="240" w:lineRule="auto"/>
              <w:rPr>
                <w:rFonts w:ascii="Times New Roman" w:hAnsi="Times New Roman"/>
                <w:b/>
                <w:sz w:val="20"/>
                <w:szCs w:val="20"/>
                <w:lang w:val="en-US" w:eastAsia="ru-RU"/>
              </w:rPr>
            </w:pPr>
            <w:r w:rsidRPr="004B5373">
              <w:rPr>
                <w:rFonts w:ascii="Times New Roman" w:hAnsi="Times New Roman"/>
                <w:b/>
                <w:sz w:val="20"/>
                <w:szCs w:val="20"/>
                <w:lang w:val="en-US" w:eastAsia="ru-RU"/>
              </w:rPr>
              <w:t>DEVELOPMENT AND RESEARCH OF THE EXPERIMENTAL EQUIPMENT FOR COMBINED TILLAGE</w:t>
            </w:r>
          </w:p>
          <w:p w:rsidR="00663B24" w:rsidRPr="00CD563F" w:rsidRDefault="00663B24" w:rsidP="00CD563F">
            <w:pPr>
              <w:spacing w:after="0" w:line="240" w:lineRule="auto"/>
              <w:rPr>
                <w:rFonts w:ascii="Times New Roman" w:hAnsi="Times New Roman"/>
                <w:b/>
                <w:color w:val="FF0000"/>
                <w:sz w:val="20"/>
                <w:szCs w:val="20"/>
                <w:lang w:val="en-US" w:eastAsia="ru-RU"/>
              </w:rPr>
            </w:pPr>
          </w:p>
          <w:p w:rsidR="00663B24" w:rsidRPr="00CD563F" w:rsidRDefault="00663B24" w:rsidP="00CD563F">
            <w:pPr>
              <w:spacing w:after="0" w:line="240" w:lineRule="auto"/>
              <w:rPr>
                <w:rFonts w:ascii="Times New Roman" w:hAnsi="Times New Roman"/>
                <w:color w:val="FF0000"/>
                <w:sz w:val="20"/>
                <w:szCs w:val="20"/>
                <w:lang w:val="en-US" w:eastAsia="ru-RU"/>
              </w:rPr>
            </w:pPr>
          </w:p>
          <w:p w:rsidR="00663B24" w:rsidRPr="000F0102" w:rsidRDefault="00663B24" w:rsidP="00CD563F">
            <w:pPr>
              <w:spacing w:after="0" w:line="240" w:lineRule="auto"/>
              <w:rPr>
                <w:rFonts w:ascii="Times New Roman" w:hAnsi="Times New Roman"/>
                <w:sz w:val="20"/>
                <w:szCs w:val="20"/>
                <w:lang w:val="en-US" w:eastAsia="ru-RU"/>
              </w:rPr>
            </w:pPr>
            <w:r w:rsidRPr="000F0102">
              <w:rPr>
                <w:rFonts w:ascii="Times New Roman" w:hAnsi="Times New Roman"/>
                <w:sz w:val="20"/>
                <w:szCs w:val="20"/>
                <w:lang w:val="en-US" w:eastAsia="ru-RU"/>
              </w:rPr>
              <w:t xml:space="preserve">Galeev Sultan Hafizyanovich </w:t>
            </w:r>
          </w:p>
          <w:p w:rsidR="00663B24" w:rsidRPr="000F0102" w:rsidRDefault="00663B24" w:rsidP="000F0102">
            <w:pPr>
              <w:spacing w:after="0" w:line="240" w:lineRule="auto"/>
              <w:rPr>
                <w:rFonts w:ascii="Times New Roman" w:hAnsi="Times New Roman"/>
                <w:sz w:val="20"/>
                <w:szCs w:val="20"/>
                <w:lang w:val="en-US" w:eastAsia="ru-RU"/>
              </w:rPr>
            </w:pPr>
            <w:r w:rsidRPr="000F0102">
              <w:rPr>
                <w:rFonts w:ascii="Times New Roman" w:hAnsi="Times New Roman"/>
                <w:sz w:val="20"/>
                <w:szCs w:val="20"/>
                <w:lang w:val="en-US" w:eastAsia="ru-RU"/>
              </w:rPr>
              <w:t>Cand.Tech.Sci., assistant professor</w:t>
            </w:r>
          </w:p>
          <w:p w:rsidR="00663B24" w:rsidRPr="000F0102" w:rsidRDefault="00663B24" w:rsidP="00CD563F">
            <w:pPr>
              <w:spacing w:after="0" w:line="240" w:lineRule="auto"/>
              <w:rPr>
                <w:rFonts w:ascii="Times New Roman" w:hAnsi="Times New Roman"/>
                <w:sz w:val="20"/>
                <w:szCs w:val="20"/>
                <w:lang w:val="en-US" w:eastAsia="ru-RU"/>
              </w:rPr>
            </w:pPr>
          </w:p>
          <w:p w:rsidR="00663B24" w:rsidRPr="000F0102" w:rsidRDefault="00663B24" w:rsidP="00CD563F">
            <w:pPr>
              <w:spacing w:after="0" w:line="240" w:lineRule="auto"/>
              <w:rPr>
                <w:rFonts w:ascii="Times New Roman" w:hAnsi="Times New Roman"/>
                <w:sz w:val="20"/>
                <w:szCs w:val="20"/>
                <w:lang w:val="en-US" w:eastAsia="ru-RU"/>
              </w:rPr>
            </w:pPr>
            <w:r w:rsidRPr="000F0102">
              <w:rPr>
                <w:rFonts w:ascii="Times New Roman" w:hAnsi="Times New Roman"/>
                <w:sz w:val="20"/>
                <w:szCs w:val="20"/>
                <w:lang w:val="en-US" w:eastAsia="ru-RU"/>
              </w:rPr>
              <w:t>Murtazin Rust</w:t>
            </w:r>
            <w:r>
              <w:rPr>
                <w:rFonts w:ascii="Times New Roman" w:hAnsi="Times New Roman"/>
                <w:sz w:val="20"/>
                <w:szCs w:val="20"/>
                <w:lang w:val="en-US" w:eastAsia="ru-RU"/>
              </w:rPr>
              <w:t>a</w:t>
            </w:r>
            <w:r w:rsidRPr="000F0102">
              <w:rPr>
                <w:rFonts w:ascii="Times New Roman" w:hAnsi="Times New Roman"/>
                <w:sz w:val="20"/>
                <w:szCs w:val="20"/>
                <w:lang w:val="en-US" w:eastAsia="ru-RU"/>
              </w:rPr>
              <w:t xml:space="preserve">m Shamilyevich </w:t>
            </w:r>
          </w:p>
          <w:p w:rsidR="00663B24" w:rsidRPr="009274CC" w:rsidRDefault="00663B24" w:rsidP="000F0102">
            <w:pPr>
              <w:spacing w:after="0" w:line="240" w:lineRule="auto"/>
              <w:rPr>
                <w:rFonts w:ascii="Times New Roman" w:hAnsi="Times New Roman"/>
                <w:sz w:val="20"/>
                <w:szCs w:val="20"/>
                <w:lang w:val="en-US" w:eastAsia="ru-RU"/>
              </w:rPr>
            </w:pPr>
            <w:r w:rsidRPr="000F0102">
              <w:rPr>
                <w:rFonts w:ascii="Times New Roman" w:hAnsi="Times New Roman"/>
                <w:sz w:val="20"/>
                <w:szCs w:val="20"/>
                <w:lang w:val="en-US" w:eastAsia="ru-RU"/>
              </w:rPr>
              <w:t>Postgraduate student</w:t>
            </w:r>
          </w:p>
          <w:p w:rsidR="00663B24" w:rsidRDefault="00663B24" w:rsidP="000F0102">
            <w:pPr>
              <w:spacing w:after="0" w:line="240" w:lineRule="auto"/>
              <w:rPr>
                <w:rFonts w:ascii="Times New Roman" w:hAnsi="Times New Roman"/>
                <w:sz w:val="20"/>
                <w:szCs w:val="20"/>
                <w:lang w:val="en-US" w:eastAsia="ru-RU"/>
              </w:rPr>
            </w:pPr>
          </w:p>
          <w:p w:rsidR="00663B24" w:rsidRDefault="00663B24" w:rsidP="000F0102">
            <w:pPr>
              <w:spacing w:after="0" w:line="240" w:lineRule="auto"/>
              <w:rPr>
                <w:rFonts w:ascii="Times New Roman" w:hAnsi="Times New Roman"/>
                <w:sz w:val="20"/>
                <w:szCs w:val="20"/>
                <w:lang w:val="en-US" w:eastAsia="ru-RU"/>
              </w:rPr>
            </w:pPr>
            <w:r w:rsidRPr="00B43CAC">
              <w:rPr>
                <w:rFonts w:ascii="Times New Roman" w:hAnsi="Times New Roman"/>
                <w:sz w:val="20"/>
                <w:szCs w:val="20"/>
                <w:lang w:val="en-US" w:eastAsia="ru-RU"/>
              </w:rPr>
              <w:t>Kleptsov Dmitriy Vladimirovich</w:t>
            </w:r>
          </w:p>
          <w:p w:rsidR="00663B24" w:rsidRPr="00B43CAC" w:rsidRDefault="00663B24" w:rsidP="00B43CAC">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M</w:t>
            </w:r>
            <w:r w:rsidRPr="00B43CAC">
              <w:rPr>
                <w:rFonts w:ascii="Times New Roman" w:hAnsi="Times New Roman"/>
                <w:sz w:val="20"/>
                <w:szCs w:val="20"/>
                <w:lang w:val="en-US" w:eastAsia="ru-RU"/>
              </w:rPr>
              <w:t>aster student</w:t>
            </w:r>
          </w:p>
          <w:p w:rsidR="00663B24" w:rsidRPr="00B43CAC" w:rsidRDefault="00663B24" w:rsidP="000F0102">
            <w:pPr>
              <w:spacing w:after="0" w:line="240" w:lineRule="auto"/>
              <w:rPr>
                <w:rFonts w:ascii="Times New Roman" w:hAnsi="Times New Roman"/>
                <w:sz w:val="20"/>
                <w:szCs w:val="20"/>
                <w:lang w:val="en-US" w:eastAsia="ru-RU"/>
              </w:rPr>
            </w:pPr>
          </w:p>
          <w:p w:rsidR="00663B24" w:rsidRDefault="00663B24" w:rsidP="000F0102">
            <w:pPr>
              <w:spacing w:after="0" w:line="240" w:lineRule="auto"/>
              <w:rPr>
                <w:rFonts w:ascii="Times New Roman" w:hAnsi="Times New Roman"/>
                <w:sz w:val="20"/>
                <w:szCs w:val="20"/>
                <w:lang w:val="en-US" w:eastAsia="ru-RU"/>
              </w:rPr>
            </w:pPr>
            <w:r w:rsidRPr="00B43CAC">
              <w:rPr>
                <w:rFonts w:ascii="Times New Roman" w:hAnsi="Times New Roman"/>
                <w:sz w:val="20"/>
                <w:szCs w:val="20"/>
                <w:lang w:val="en-US" w:eastAsia="ru-RU"/>
              </w:rPr>
              <w:t>Korotkov Grigoriy Igorevich</w:t>
            </w:r>
          </w:p>
          <w:p w:rsidR="00663B24" w:rsidRPr="00B43CAC" w:rsidRDefault="00663B24" w:rsidP="000F0102">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M</w:t>
            </w:r>
            <w:r w:rsidRPr="00B43CAC">
              <w:rPr>
                <w:rFonts w:ascii="Times New Roman" w:hAnsi="Times New Roman"/>
                <w:sz w:val="20"/>
                <w:szCs w:val="20"/>
                <w:lang w:val="en-US" w:eastAsia="ru-RU"/>
              </w:rPr>
              <w:t>aster student</w:t>
            </w:r>
          </w:p>
          <w:p w:rsidR="00663B24" w:rsidRPr="000F0102" w:rsidRDefault="00663B24" w:rsidP="00CD563F">
            <w:pPr>
              <w:spacing w:after="0" w:line="240" w:lineRule="auto"/>
              <w:rPr>
                <w:rFonts w:ascii="Times New Roman" w:hAnsi="Times New Roman"/>
                <w:i/>
                <w:sz w:val="20"/>
                <w:szCs w:val="20"/>
                <w:lang w:val="en-US" w:eastAsia="ru-RU"/>
              </w:rPr>
            </w:pPr>
            <w:smartTag w:uri="urn:schemas-microsoft-com:office:smarttags" w:element="PlaceName">
              <w:r w:rsidRPr="000F0102">
                <w:rPr>
                  <w:rFonts w:ascii="Times New Roman" w:hAnsi="Times New Roman"/>
                  <w:i/>
                  <w:sz w:val="20"/>
                  <w:szCs w:val="20"/>
                  <w:lang w:val="en-US" w:eastAsia="ru-RU"/>
                </w:rPr>
                <w:t>Volga</w:t>
              </w:r>
            </w:smartTag>
            <w:r w:rsidRPr="000F0102">
              <w:rPr>
                <w:rFonts w:ascii="Times New Roman" w:hAnsi="Times New Roman"/>
                <w:i/>
                <w:sz w:val="20"/>
                <w:szCs w:val="20"/>
                <w:lang w:val="en-US" w:eastAsia="ru-RU"/>
              </w:rPr>
              <w:t xml:space="preserve"> </w:t>
            </w:r>
            <w:smartTag w:uri="urn:schemas-microsoft-com:office:smarttags" w:element="PlaceType">
              <w:r w:rsidRPr="000F0102">
                <w:rPr>
                  <w:rFonts w:ascii="Times New Roman" w:hAnsi="Times New Roman"/>
                  <w:i/>
                  <w:sz w:val="20"/>
                  <w:szCs w:val="20"/>
                  <w:lang w:val="en-US" w:eastAsia="ru-RU"/>
                </w:rPr>
                <w:t>State</w:t>
              </w:r>
            </w:smartTag>
            <w:r w:rsidRPr="000F0102">
              <w:rPr>
                <w:rFonts w:ascii="Times New Roman" w:hAnsi="Times New Roman"/>
                <w:i/>
                <w:sz w:val="20"/>
                <w:szCs w:val="20"/>
                <w:lang w:val="en-US" w:eastAsia="ru-RU"/>
              </w:rPr>
              <w:t xml:space="preserve"> </w:t>
            </w:r>
            <w:smartTag w:uri="urn:schemas-microsoft-com:office:smarttags" w:element="PlaceType">
              <w:r w:rsidRPr="000F0102">
                <w:rPr>
                  <w:rFonts w:ascii="Times New Roman" w:hAnsi="Times New Roman"/>
                  <w:i/>
                  <w:sz w:val="20"/>
                  <w:szCs w:val="20"/>
                  <w:lang w:val="en-US" w:eastAsia="ru-RU"/>
                </w:rPr>
                <w:t>University</w:t>
              </w:r>
            </w:smartTag>
            <w:r w:rsidRPr="000F0102">
              <w:rPr>
                <w:rFonts w:ascii="Times New Roman" w:hAnsi="Times New Roman"/>
                <w:i/>
                <w:sz w:val="20"/>
                <w:szCs w:val="20"/>
                <w:lang w:val="en-US" w:eastAsia="ru-RU"/>
              </w:rPr>
              <w:t xml:space="preserve"> of Technology, </w:t>
            </w:r>
            <w:smartTag w:uri="urn:schemas-microsoft-com:office:smarttags" w:element="place">
              <w:smartTag w:uri="urn:schemas-microsoft-com:office:smarttags" w:element="City">
                <w:r w:rsidRPr="000F0102">
                  <w:rPr>
                    <w:rFonts w:ascii="Times New Roman" w:hAnsi="Times New Roman"/>
                    <w:i/>
                    <w:sz w:val="20"/>
                    <w:szCs w:val="20"/>
                    <w:lang w:val="en-US" w:eastAsia="ru-RU"/>
                  </w:rPr>
                  <w:t>Ioshkar-Ola</w:t>
                </w:r>
              </w:smartTag>
              <w:r w:rsidRPr="000F0102">
                <w:rPr>
                  <w:rFonts w:ascii="Times New Roman" w:hAnsi="Times New Roman"/>
                  <w:i/>
                  <w:sz w:val="20"/>
                  <w:szCs w:val="20"/>
                  <w:lang w:val="en-US" w:eastAsia="ru-RU"/>
                </w:rPr>
                <w:t xml:space="preserve">, </w:t>
              </w:r>
              <w:smartTag w:uri="urn:schemas-microsoft-com:office:smarttags" w:element="country-region">
                <w:r w:rsidRPr="000F0102">
                  <w:rPr>
                    <w:rFonts w:ascii="Times New Roman" w:hAnsi="Times New Roman"/>
                    <w:i/>
                    <w:sz w:val="20"/>
                    <w:szCs w:val="20"/>
                    <w:lang w:val="en-US" w:eastAsia="ru-RU"/>
                  </w:rPr>
                  <w:t>Russia</w:t>
                </w:r>
              </w:smartTag>
            </w:smartTag>
          </w:p>
          <w:p w:rsidR="00663B24" w:rsidRPr="00CD563F" w:rsidRDefault="00663B24" w:rsidP="00CD563F">
            <w:pPr>
              <w:spacing w:after="0" w:line="240" w:lineRule="auto"/>
              <w:rPr>
                <w:rFonts w:ascii="Times New Roman" w:hAnsi="Times New Roman"/>
                <w:i/>
                <w:color w:val="FF0000"/>
                <w:sz w:val="20"/>
                <w:szCs w:val="20"/>
                <w:lang w:val="en-US" w:eastAsia="ru-RU"/>
              </w:rPr>
            </w:pPr>
          </w:p>
          <w:p w:rsidR="00663B24" w:rsidRPr="007E4762" w:rsidRDefault="00663B24" w:rsidP="00CD56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sidRPr="007E4762">
              <w:rPr>
                <w:rFonts w:ascii="Times New Roman" w:hAnsi="Times New Roman"/>
                <w:sz w:val="20"/>
                <w:szCs w:val="20"/>
                <w:lang w:val="en-US"/>
              </w:rPr>
              <w:t xml:space="preserve">The article substantiates the necessity of creation the experimental equipment for </w:t>
            </w:r>
            <w:r>
              <w:rPr>
                <w:rFonts w:ascii="Times New Roman" w:hAnsi="Times New Roman"/>
                <w:sz w:val="20"/>
                <w:szCs w:val="20"/>
                <w:lang w:val="en-US"/>
              </w:rPr>
              <w:t>examination</w:t>
            </w:r>
            <w:r w:rsidRPr="007E4762">
              <w:rPr>
                <w:rFonts w:ascii="Times New Roman" w:hAnsi="Times New Roman"/>
                <w:sz w:val="20"/>
                <w:szCs w:val="20"/>
                <w:lang w:val="en-US"/>
              </w:rPr>
              <w:t xml:space="preserve"> </w:t>
            </w:r>
            <w:r>
              <w:rPr>
                <w:rFonts w:ascii="Times New Roman" w:hAnsi="Times New Roman"/>
                <w:sz w:val="20"/>
                <w:szCs w:val="20"/>
                <w:lang w:val="en-US"/>
              </w:rPr>
              <w:t xml:space="preserve">of </w:t>
            </w:r>
            <w:r w:rsidRPr="007E4762">
              <w:rPr>
                <w:rFonts w:ascii="Times New Roman" w:hAnsi="Times New Roman"/>
                <w:sz w:val="20"/>
                <w:szCs w:val="20"/>
                <w:lang w:val="en-US"/>
              </w:rPr>
              <w:t>the power components in the investigated process</w:t>
            </w:r>
            <w:r>
              <w:rPr>
                <w:rFonts w:ascii="Times New Roman" w:hAnsi="Times New Roman"/>
                <w:sz w:val="20"/>
                <w:szCs w:val="20"/>
                <w:lang w:val="en-US"/>
              </w:rPr>
              <w:t>;</w:t>
            </w:r>
            <w:r w:rsidRPr="007E4762">
              <w:rPr>
                <w:rFonts w:ascii="Times New Roman" w:hAnsi="Times New Roman"/>
                <w:sz w:val="20"/>
                <w:szCs w:val="20"/>
                <w:lang w:val="en-US"/>
              </w:rPr>
              <w:t xml:space="preserve"> a block diagram of </w:t>
            </w:r>
            <w:r>
              <w:rPr>
                <w:rFonts w:ascii="Times New Roman" w:hAnsi="Times New Roman"/>
                <w:sz w:val="20"/>
                <w:szCs w:val="20"/>
                <w:lang w:val="en-US"/>
              </w:rPr>
              <w:t>the</w:t>
            </w:r>
            <w:r w:rsidRPr="007E4762">
              <w:rPr>
                <w:rFonts w:ascii="Times New Roman" w:hAnsi="Times New Roman"/>
                <w:sz w:val="20"/>
                <w:szCs w:val="20"/>
                <w:lang w:val="en-US"/>
              </w:rPr>
              <w:t xml:space="preserve"> measuring system</w:t>
            </w:r>
            <w:r>
              <w:rPr>
                <w:rFonts w:ascii="Times New Roman" w:hAnsi="Times New Roman"/>
                <w:sz w:val="20"/>
                <w:szCs w:val="20"/>
                <w:lang w:val="en-US"/>
              </w:rPr>
              <w:t xml:space="preserve"> was presented. We have also </w:t>
            </w:r>
            <w:r w:rsidRPr="007E4762">
              <w:rPr>
                <w:rFonts w:ascii="Times New Roman" w:hAnsi="Times New Roman"/>
                <w:sz w:val="20"/>
                <w:szCs w:val="20"/>
                <w:lang w:val="en-US"/>
              </w:rPr>
              <w:t xml:space="preserve">developed a method of selecting a mounting location and connection schemes </w:t>
            </w:r>
            <w:r>
              <w:rPr>
                <w:rFonts w:ascii="Times New Roman" w:hAnsi="Times New Roman"/>
                <w:sz w:val="20"/>
                <w:szCs w:val="20"/>
                <w:lang w:val="en-US"/>
              </w:rPr>
              <w:t xml:space="preserve">of </w:t>
            </w:r>
            <w:r w:rsidRPr="007E4762">
              <w:rPr>
                <w:rFonts w:ascii="Times New Roman" w:hAnsi="Times New Roman"/>
                <w:sz w:val="20"/>
                <w:szCs w:val="20"/>
                <w:lang w:val="en-US"/>
              </w:rPr>
              <w:t>the sensors, as well as the approbation of the experimental equipment is made in the implementation of a trial of full factorial experiment</w:t>
            </w:r>
          </w:p>
          <w:p w:rsidR="00663B24" w:rsidRPr="00C47163" w:rsidRDefault="00663B24" w:rsidP="00CD56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FF0000"/>
                <w:sz w:val="20"/>
                <w:szCs w:val="20"/>
              </w:rPr>
            </w:pPr>
          </w:p>
          <w:p w:rsidR="00663B24" w:rsidRPr="00046055" w:rsidRDefault="00663B24" w:rsidP="00046055">
            <w:pPr>
              <w:spacing w:after="0" w:line="240" w:lineRule="auto"/>
              <w:rPr>
                <w:rFonts w:ascii="Times New Roman" w:hAnsi="Times New Roman"/>
                <w:b/>
                <w:color w:val="FF0000"/>
                <w:sz w:val="20"/>
                <w:szCs w:val="20"/>
                <w:lang w:val="en-US" w:eastAsia="ru-RU"/>
              </w:rPr>
            </w:pPr>
            <w:r w:rsidRPr="00D35FDB">
              <w:rPr>
                <w:rFonts w:ascii="Times New Roman" w:hAnsi="Times New Roman"/>
                <w:sz w:val="20"/>
                <w:szCs w:val="20"/>
                <w:lang w:val="en-US" w:eastAsia="ru-RU"/>
              </w:rPr>
              <w:t>Keywords:</w:t>
            </w:r>
            <w:r w:rsidRPr="006E63E5">
              <w:rPr>
                <w:rFonts w:ascii="Times New Roman" w:hAnsi="Times New Roman"/>
                <w:sz w:val="20"/>
                <w:szCs w:val="20"/>
                <w:lang w:val="en-US" w:eastAsia="ru-RU"/>
              </w:rPr>
              <w:t xml:space="preserve"> </w:t>
            </w:r>
            <w:r>
              <w:rPr>
                <w:rFonts w:ascii="Times New Roman" w:hAnsi="Times New Roman"/>
                <w:sz w:val="20"/>
                <w:szCs w:val="20"/>
                <w:lang w:val="en-US" w:eastAsia="ru-RU"/>
              </w:rPr>
              <w:t xml:space="preserve">TILLAGE, TOOL, </w:t>
            </w:r>
            <w:r w:rsidRPr="00046055">
              <w:rPr>
                <w:rFonts w:ascii="Times New Roman" w:hAnsi="Times New Roman"/>
                <w:sz w:val="20"/>
                <w:szCs w:val="20"/>
                <w:lang w:val="en-US" w:eastAsia="ru-RU"/>
              </w:rPr>
              <w:t>ENERGY ESTIMATION, RECORDING D</w:t>
            </w:r>
            <w:r>
              <w:rPr>
                <w:rFonts w:ascii="Times New Roman" w:hAnsi="Times New Roman"/>
                <w:sz w:val="20"/>
                <w:szCs w:val="20"/>
                <w:lang w:val="en-US" w:eastAsia="ru-RU"/>
              </w:rPr>
              <w:t>EVICE, SENSOR</w:t>
            </w:r>
          </w:p>
        </w:tc>
      </w:tr>
    </w:tbl>
    <w:p w:rsidR="00663B24" w:rsidRPr="004B5373" w:rsidRDefault="00663B24" w:rsidP="00CD563F">
      <w:pPr>
        <w:spacing w:after="0" w:line="360" w:lineRule="auto"/>
        <w:ind w:firstLine="709"/>
        <w:jc w:val="both"/>
        <w:outlineLvl w:val="2"/>
        <w:rPr>
          <w:rFonts w:ascii="Times New Roman" w:hAnsi="Times New Roman"/>
          <w:bCs/>
          <w:color w:val="000000"/>
          <w:sz w:val="28"/>
          <w:szCs w:val="28"/>
          <w:lang w:val="en-US" w:eastAsia="ru-RU"/>
        </w:rPr>
      </w:pP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Объектом исследования  является способ комбинированной обработки почвы. В основе технологии комбинированной  обработки почвы принят принцип чередования глубоких и мелких обработок, которые осуществляются рабочими органами почвообрабатывающих машин, используемых в выполнении требуемых операций. Выбор чередования способов  обработки  почвы и режимов настройки рабочих органов  зависит от условий и характеристик полевых участков, на которых предполагается проведение обработки почвы. Для соответствия  почвообрабатывающих машин, используемых для комбинированной обработки почвы, предъявляемым критериям  по их способности с заранее заданным качеством выполнять почвообрабатывающие  операции, необходимо обеспечивать оптимальные режимы настройки рабочих органов.</w:t>
      </w: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 xml:space="preserve">Цель работы – создание экспериментального оборудования для измерения </w:t>
      </w:r>
      <w:r w:rsidRPr="00CD563F">
        <w:rPr>
          <w:rFonts w:ascii="Times New Roman" w:hAnsi="Times New Roman"/>
          <w:bCs/>
          <w:sz w:val="28"/>
          <w:szCs w:val="28"/>
          <w:lang w:eastAsia="ru-RU"/>
        </w:rPr>
        <w:t>силовых составляющих</w:t>
      </w:r>
      <w:r w:rsidRPr="00CD563F">
        <w:rPr>
          <w:rFonts w:ascii="Times New Roman" w:hAnsi="Times New Roman"/>
          <w:bCs/>
          <w:color w:val="000000"/>
          <w:sz w:val="28"/>
          <w:szCs w:val="28"/>
          <w:lang w:eastAsia="ru-RU"/>
        </w:rPr>
        <w:t>. В результате проведения проектных и исследовательских работ выполнено создание экспериментального оборудования для измерения силовых составляющих.</w:t>
      </w:r>
    </w:p>
    <w:p w:rsidR="00663B24" w:rsidRPr="00CD563F" w:rsidRDefault="00663B24" w:rsidP="009D63B3">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Производственная реализация способа комбинированной обработки почвы с малым энергопотреблением возможна только при наличии информации по качественным и энергетическим  показателям выполняемых операций, полученным при проведении экспериментальных  исследований. Показателями э</w:t>
      </w:r>
      <w:bookmarkStart w:id="8" w:name="_GoBack"/>
      <w:bookmarkEnd w:id="8"/>
      <w:r w:rsidRPr="00CD563F">
        <w:rPr>
          <w:rFonts w:ascii="Times New Roman" w:hAnsi="Times New Roman"/>
          <w:bCs/>
          <w:color w:val="000000"/>
          <w:sz w:val="28"/>
          <w:szCs w:val="28"/>
          <w:lang w:eastAsia="ru-RU"/>
        </w:rPr>
        <w:t>нергетич</w:t>
      </w:r>
      <w:r>
        <w:rPr>
          <w:rFonts w:ascii="Times New Roman" w:hAnsi="Times New Roman"/>
          <w:bCs/>
          <w:color w:val="000000"/>
          <w:sz w:val="28"/>
          <w:szCs w:val="28"/>
          <w:lang w:eastAsia="ru-RU"/>
        </w:rPr>
        <w:t>еской оценки операций являются:</w:t>
      </w:r>
      <w:r w:rsidRPr="009D63B3">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eastAsia="ru-RU"/>
        </w:rPr>
        <w:t>силовые составляющие процесса обработки почвы;</w:t>
      </w:r>
      <w:r>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eastAsia="ru-RU"/>
        </w:rPr>
        <w:t xml:space="preserve">расход топливосмазочных материалов на </w:t>
      </w:r>
      <w:r>
        <w:rPr>
          <w:rFonts w:ascii="Times New Roman" w:hAnsi="Times New Roman"/>
          <w:bCs/>
          <w:color w:val="000000"/>
          <w:sz w:val="28"/>
          <w:szCs w:val="28"/>
          <w:lang w:eastAsia="ru-RU"/>
        </w:rPr>
        <w:t xml:space="preserve">единицу обработанной площади; </w:t>
      </w:r>
      <w:r w:rsidRPr="00CD563F">
        <w:rPr>
          <w:rFonts w:ascii="Times New Roman" w:hAnsi="Times New Roman"/>
          <w:bCs/>
          <w:color w:val="000000"/>
          <w:sz w:val="28"/>
          <w:szCs w:val="28"/>
          <w:lang w:eastAsia="ru-RU"/>
        </w:rPr>
        <w:t>сопротивление движению агрегата на единицу ширины его захвата.</w:t>
      </w: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При проведении запланированных исследований необходимо использование экспериментального оборудования, позволяющего получать достоверную информацию, наиболее полно отражающую исследуемые показатели почвообрабатывающих операций. Приборы и регистрирующие устройства должны соответствовать  требованиям и рекомендациям при энергетической оценке сельскохозяйственной техники. Разработка и подготовка измерительных устройств для выполнения экспериментальных исследований должны быть осуществлены в соответствии с требованиями, связанными с точностью измерения оценочных показателей исследуемых процессов, надежностью и стабильностью работы измерительного комплекса.</w:t>
      </w: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Для  обеспечения экспериментальных исследований почвообрабатывающих операций запланировано использование в качестве энергетического средства тракторов марок МТЗ-82 и К-701, соответствующие классам тяги 14 кН и 50 кН. Поэтому экспериментальное оборудование, создаваемое для проведения исследований, ориентировано на использование его с вышеупомянутыми марками тракторов.</w:t>
      </w: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Регистрация и запись исследуемых процессов должны выполняться синхронно в соответствии с программой исследований. Для этих целей необходимы измерительные  приборы и мобильный компьютер требуемой конфигурации. Измерение расхода топлива производится датчиками импульсного типа марки ДРТ-4. Частота и количество импульсов после преобразования в специальном аналого-цифровом преобразователе (АЦП) в оцифрованной форме поступает в мобильный компьютер, установленный в кабине трактора. Энергосиловые параметры  исследуемого процесса, необходимые для получения количественных показателей энергоемкости почвообрабатывающих операций, фиксируются тензометрическими датчиками. При сборке тензометрических схем для измерительных каналов необходимо строгое выполнение требований, обусловленных местами закрепления датчиков и материалами, с помощью которых производится монтаж и сборка электрических проводов, изоляций и других элементов системы.</w:t>
      </w: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Для подготовки и проведения работ по отладке датчиков каждого измерительного канала, предварительно предусматривается изготовление устройств, приспособленных для выполнения тарировочных работ. Надежная работа тензорезистора обеспечивается при величине переходного сопротивления от датчика на «массу» не менее 25</w:t>
      </w:r>
      <w:r w:rsidRPr="00B43CAC">
        <w:rPr>
          <w:rFonts w:ascii="Times New Roman" w:hAnsi="Times New Roman"/>
          <w:bCs/>
          <w:color w:val="000000"/>
          <w:sz w:val="28"/>
          <w:szCs w:val="28"/>
          <w:lang w:eastAsia="ru-RU"/>
        </w:rPr>
        <w:t xml:space="preserve"> </w:t>
      </w:r>
      <w:r>
        <w:rPr>
          <w:rFonts w:ascii="Times New Roman" w:hAnsi="Times New Roman"/>
          <w:bCs/>
          <w:color w:val="000000"/>
          <w:sz w:val="28"/>
          <w:szCs w:val="28"/>
          <w:lang w:eastAsia="ru-RU"/>
        </w:rPr>
        <w:t>МО</w:t>
      </w:r>
      <w:r w:rsidRPr="00CD563F">
        <w:rPr>
          <w:rFonts w:ascii="Times New Roman" w:hAnsi="Times New Roman"/>
          <w:bCs/>
          <w:color w:val="000000"/>
          <w:sz w:val="28"/>
          <w:szCs w:val="28"/>
          <w:lang w:eastAsia="ru-RU"/>
        </w:rPr>
        <w:t xml:space="preserve">м. Необходимое количество выполняемой изоляции зависит от ряда факторов. В первую очередь это зависит от качества подготовленной поверхности и используемых клеевых материалов. Технология проведения работ по наклейке датчиков приводится в заводской инструкции. Для надежной защиты датчика от внешних механических воздействий производится его внешняя изоляция и покрытие полимерными защитными материалами. </w:t>
      </w: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Для составления общей схемы измерений вся измерительная система отображается в виде бл</w:t>
      </w:r>
      <w:r>
        <w:rPr>
          <w:rFonts w:ascii="Times New Roman" w:hAnsi="Times New Roman"/>
          <w:bCs/>
          <w:color w:val="000000"/>
          <w:sz w:val="28"/>
          <w:szCs w:val="28"/>
          <w:lang w:eastAsia="ru-RU"/>
        </w:rPr>
        <w:t>ок-</w:t>
      </w:r>
      <w:r w:rsidRPr="00CD563F">
        <w:rPr>
          <w:rFonts w:ascii="Times New Roman" w:hAnsi="Times New Roman"/>
          <w:bCs/>
          <w:color w:val="000000"/>
          <w:sz w:val="28"/>
          <w:szCs w:val="28"/>
          <w:lang w:eastAsia="ru-RU"/>
        </w:rPr>
        <w:t>схемы, приведенный на рисунке 1.</w:t>
      </w:r>
    </w:p>
    <w:p w:rsidR="00663B24" w:rsidRPr="001C77C9" w:rsidRDefault="00663B24" w:rsidP="00CD563F">
      <w:pPr>
        <w:spacing w:after="0" w:line="360" w:lineRule="auto"/>
        <w:ind w:firstLine="709"/>
        <w:jc w:val="center"/>
        <w:outlineLvl w:val="2"/>
        <w:rPr>
          <w:rFonts w:ascii="Times New Roman" w:hAnsi="Times New Roman"/>
          <w:bCs/>
          <w:color w:val="000000"/>
          <w:sz w:val="28"/>
          <w:szCs w:val="28"/>
          <w:lang w:eastAsia="ru-RU"/>
        </w:rPr>
      </w:pPr>
    </w:p>
    <w:p w:rsidR="00663B24" w:rsidRDefault="00663B24" w:rsidP="001C77C9">
      <w:pPr>
        <w:keepNext/>
        <w:spacing w:after="0" w:line="360" w:lineRule="auto"/>
        <w:ind w:firstLine="709"/>
        <w:jc w:val="center"/>
        <w:outlineLvl w:val="2"/>
      </w:pPr>
      <w:r w:rsidRPr="00770E6B">
        <w:rPr>
          <w:rFonts w:ascii="Times New Roman" w:hAnsi="Times New Roman"/>
          <w:noProof/>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213.6pt;height:181.2pt;visibility:visible">
            <v:imagedata r:id="rId7" o:title=""/>
          </v:shape>
        </w:pict>
      </w:r>
    </w:p>
    <w:p w:rsidR="00663B24" w:rsidRPr="00CD563F" w:rsidRDefault="00663B24" w:rsidP="00EC0A63">
      <w:pPr>
        <w:spacing w:after="0" w:line="240" w:lineRule="auto"/>
        <w:ind w:firstLine="709"/>
        <w:jc w:val="center"/>
        <w:outlineLvl w:val="2"/>
        <w:rPr>
          <w:rFonts w:ascii="Times New Roman" w:hAnsi="Times New Roman"/>
          <w:bCs/>
          <w:color w:val="000000"/>
          <w:sz w:val="28"/>
          <w:szCs w:val="28"/>
          <w:lang w:eastAsia="ru-RU"/>
        </w:rPr>
      </w:pPr>
      <w:r w:rsidRPr="001C77C9">
        <w:rPr>
          <w:rFonts w:ascii="Times New Roman" w:hAnsi="Times New Roman"/>
          <w:b/>
          <w:sz w:val="28"/>
          <w:szCs w:val="28"/>
        </w:rPr>
        <w:t xml:space="preserve">Рисунок </w:t>
      </w:r>
      <w:r w:rsidRPr="001C77C9">
        <w:rPr>
          <w:rFonts w:ascii="Times New Roman" w:hAnsi="Times New Roman"/>
          <w:b/>
          <w:sz w:val="28"/>
          <w:szCs w:val="28"/>
        </w:rPr>
        <w:fldChar w:fldCharType="begin"/>
      </w:r>
      <w:r w:rsidRPr="001C77C9">
        <w:rPr>
          <w:rFonts w:ascii="Times New Roman" w:hAnsi="Times New Roman"/>
          <w:b/>
          <w:sz w:val="28"/>
          <w:szCs w:val="28"/>
        </w:rPr>
        <w:instrText xml:space="preserve"> SEQ Рисунок \* ARABIC </w:instrText>
      </w:r>
      <w:r w:rsidRPr="001C77C9">
        <w:rPr>
          <w:rFonts w:ascii="Times New Roman" w:hAnsi="Times New Roman"/>
          <w:b/>
          <w:sz w:val="28"/>
          <w:szCs w:val="28"/>
        </w:rPr>
        <w:fldChar w:fldCharType="separate"/>
      </w:r>
      <w:r>
        <w:rPr>
          <w:rFonts w:ascii="Times New Roman" w:hAnsi="Times New Roman"/>
          <w:b/>
          <w:noProof/>
          <w:sz w:val="28"/>
          <w:szCs w:val="28"/>
        </w:rPr>
        <w:t>1</w:t>
      </w:r>
      <w:r w:rsidRPr="001C77C9">
        <w:rPr>
          <w:rFonts w:ascii="Times New Roman" w:hAnsi="Times New Roman"/>
          <w:b/>
          <w:sz w:val="28"/>
          <w:szCs w:val="28"/>
        </w:rPr>
        <w:fldChar w:fldCharType="end"/>
      </w:r>
      <w:r w:rsidRPr="001C77C9">
        <w:rPr>
          <w:rFonts w:ascii="Times New Roman" w:hAnsi="Times New Roman"/>
          <w:b/>
          <w:sz w:val="28"/>
          <w:szCs w:val="28"/>
        </w:rPr>
        <w:t>. Измерительная система (блок-схема)</w:t>
      </w:r>
      <w:r>
        <w:rPr>
          <w:rFonts w:ascii="Times New Roman" w:hAnsi="Times New Roman"/>
          <w:b/>
          <w:sz w:val="28"/>
          <w:szCs w:val="28"/>
        </w:rPr>
        <w:t xml:space="preserve">, где: </w:t>
      </w:r>
      <w:r w:rsidRPr="00CD563F">
        <w:rPr>
          <w:rFonts w:ascii="Times New Roman" w:hAnsi="Times New Roman"/>
          <w:bCs/>
          <w:color w:val="000000"/>
          <w:sz w:val="28"/>
          <w:szCs w:val="28"/>
          <w:lang w:val="en-US" w:eastAsia="ru-RU"/>
        </w:rPr>
        <w:t>R</w:t>
      </w:r>
      <w:r w:rsidRPr="00CD563F">
        <w:rPr>
          <w:rFonts w:ascii="Times New Roman" w:hAnsi="Times New Roman"/>
          <w:bCs/>
          <w:color w:val="000000"/>
          <w:sz w:val="28"/>
          <w:szCs w:val="28"/>
          <w:vertAlign w:val="subscript"/>
          <w:lang w:eastAsia="ru-RU"/>
        </w:rPr>
        <w:t>1</w:t>
      </w:r>
      <w:r w:rsidRPr="00CD563F">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val="en-US" w:eastAsia="ru-RU"/>
        </w:rPr>
        <w:t>R</w:t>
      </w:r>
      <w:r w:rsidRPr="00CD563F">
        <w:rPr>
          <w:rFonts w:ascii="Times New Roman" w:hAnsi="Times New Roman"/>
          <w:bCs/>
          <w:color w:val="000000"/>
          <w:sz w:val="28"/>
          <w:szCs w:val="28"/>
          <w:vertAlign w:val="subscript"/>
          <w:lang w:val="en-US" w:eastAsia="ru-RU"/>
        </w:rPr>
        <w:t>i</w:t>
      </w:r>
      <w:r w:rsidRPr="00CD563F">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val="en-US" w:eastAsia="ru-RU"/>
        </w:rPr>
        <w:t>R</w:t>
      </w:r>
      <w:r w:rsidRPr="00CD563F">
        <w:rPr>
          <w:rFonts w:ascii="Times New Roman" w:hAnsi="Times New Roman"/>
          <w:bCs/>
          <w:color w:val="000000"/>
          <w:sz w:val="28"/>
          <w:szCs w:val="28"/>
          <w:vertAlign w:val="subscript"/>
          <w:lang w:val="en-US" w:eastAsia="ru-RU"/>
        </w:rPr>
        <w:t>n</w:t>
      </w:r>
      <w:r>
        <w:rPr>
          <w:rFonts w:ascii="Times New Roman" w:hAnsi="Times New Roman"/>
          <w:bCs/>
          <w:color w:val="000000"/>
          <w:sz w:val="28"/>
          <w:szCs w:val="28"/>
          <w:lang w:eastAsia="ru-RU"/>
        </w:rPr>
        <w:t xml:space="preserve"> </w:t>
      </w:r>
      <w:r>
        <w:rPr>
          <w:rFonts w:ascii="Times New Roman" w:hAnsi="Times New Roman"/>
          <w:b/>
          <w:i/>
          <w:sz w:val="28"/>
          <w:szCs w:val="28"/>
        </w:rPr>
        <w:t>–</w:t>
      </w:r>
      <w:r w:rsidRPr="00CD563F">
        <w:rPr>
          <w:rFonts w:ascii="Times New Roman" w:hAnsi="Times New Roman"/>
          <w:bCs/>
          <w:color w:val="000000"/>
          <w:sz w:val="28"/>
          <w:szCs w:val="28"/>
          <w:lang w:eastAsia="ru-RU"/>
        </w:rPr>
        <w:t xml:space="preserve"> тензодатчики, наклеенные на исследуемых объектах;</w:t>
      </w:r>
      <w:r>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eastAsia="ru-RU"/>
        </w:rPr>
        <w:t>ДЦ</w:t>
      </w:r>
      <w:r w:rsidRPr="00CD563F">
        <w:rPr>
          <w:rFonts w:ascii="Times New Roman" w:hAnsi="Times New Roman"/>
          <w:bCs/>
          <w:color w:val="000000"/>
          <w:sz w:val="28"/>
          <w:szCs w:val="28"/>
          <w:vertAlign w:val="subscript"/>
          <w:lang w:eastAsia="ru-RU"/>
        </w:rPr>
        <w:t>1</w:t>
      </w:r>
      <w:r w:rsidRPr="00CD563F">
        <w:rPr>
          <w:rFonts w:ascii="Times New Roman" w:hAnsi="Times New Roman"/>
          <w:bCs/>
          <w:color w:val="000000"/>
          <w:sz w:val="28"/>
          <w:szCs w:val="28"/>
          <w:lang w:eastAsia="ru-RU"/>
        </w:rPr>
        <w:t>…,</w:t>
      </w:r>
      <w:r>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eastAsia="ru-RU"/>
        </w:rPr>
        <w:t>ДЦ</w:t>
      </w:r>
      <w:r w:rsidRPr="00CD563F">
        <w:rPr>
          <w:rFonts w:ascii="Times New Roman" w:hAnsi="Times New Roman"/>
          <w:bCs/>
          <w:color w:val="000000"/>
          <w:sz w:val="28"/>
          <w:szCs w:val="28"/>
          <w:vertAlign w:val="subscript"/>
          <w:lang w:val="en-US" w:eastAsia="ru-RU"/>
        </w:rPr>
        <w:t>i</w:t>
      </w:r>
      <w:r w:rsidRPr="00CD563F">
        <w:rPr>
          <w:rFonts w:ascii="Times New Roman" w:hAnsi="Times New Roman"/>
          <w:bCs/>
          <w:color w:val="000000"/>
          <w:sz w:val="28"/>
          <w:szCs w:val="28"/>
          <w:lang w:eastAsia="ru-RU"/>
        </w:rPr>
        <w:t>…,</w:t>
      </w:r>
      <w:r>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eastAsia="ru-RU"/>
        </w:rPr>
        <w:t>ДЦ</w:t>
      </w:r>
      <w:r w:rsidRPr="00CD563F">
        <w:rPr>
          <w:rFonts w:ascii="Times New Roman" w:hAnsi="Times New Roman"/>
          <w:bCs/>
          <w:color w:val="000000"/>
          <w:sz w:val="28"/>
          <w:szCs w:val="28"/>
          <w:vertAlign w:val="subscript"/>
          <w:lang w:val="en-US" w:eastAsia="ru-RU"/>
        </w:rPr>
        <w:t>n</w:t>
      </w:r>
      <w:r w:rsidRPr="00CD563F">
        <w:rPr>
          <w:rFonts w:ascii="Times New Roman" w:hAnsi="Times New Roman"/>
          <w:bCs/>
          <w:color w:val="000000"/>
          <w:sz w:val="28"/>
          <w:szCs w:val="28"/>
          <w:lang w:eastAsia="ru-RU"/>
        </w:rPr>
        <w:t xml:space="preserve"> – измерительные каналы с датчиков, получаемые в оцифрованной форме;</w:t>
      </w:r>
      <w:r>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eastAsia="ru-RU"/>
        </w:rPr>
        <w:t xml:space="preserve">ПК </w:t>
      </w:r>
      <w:r>
        <w:rPr>
          <w:rFonts w:ascii="Times New Roman" w:hAnsi="Times New Roman"/>
          <w:b/>
          <w:i/>
          <w:sz w:val="28"/>
          <w:szCs w:val="28"/>
        </w:rPr>
        <w:t xml:space="preserve">– </w:t>
      </w:r>
      <w:r w:rsidRPr="00CD563F">
        <w:rPr>
          <w:rFonts w:ascii="Times New Roman" w:hAnsi="Times New Roman"/>
          <w:bCs/>
          <w:color w:val="000000"/>
          <w:sz w:val="28"/>
          <w:szCs w:val="28"/>
          <w:lang w:eastAsia="ru-RU"/>
        </w:rPr>
        <w:t>персональный компьютер, установленный в кабине мобильного энергетического средства;</w:t>
      </w:r>
      <w:r>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eastAsia="ru-RU"/>
        </w:rPr>
        <w:t xml:space="preserve">АЦП </w:t>
      </w:r>
      <w:r>
        <w:rPr>
          <w:rFonts w:ascii="Times New Roman" w:hAnsi="Times New Roman"/>
          <w:b/>
          <w:i/>
          <w:sz w:val="28"/>
          <w:szCs w:val="28"/>
        </w:rPr>
        <w:t>–</w:t>
      </w:r>
      <w:r w:rsidRPr="00CD563F">
        <w:rPr>
          <w:rFonts w:ascii="Times New Roman" w:hAnsi="Times New Roman"/>
          <w:bCs/>
          <w:color w:val="000000"/>
          <w:sz w:val="28"/>
          <w:szCs w:val="28"/>
          <w:lang w:eastAsia="ru-RU"/>
        </w:rPr>
        <w:t xml:space="preserve"> аналого-цифровой преобразователь.</w:t>
      </w:r>
    </w:p>
    <w:p w:rsidR="00663B24" w:rsidRPr="00EC0A63" w:rsidRDefault="00663B24" w:rsidP="001C6F91">
      <w:pPr>
        <w:pStyle w:val="Caption"/>
        <w:spacing w:after="0"/>
        <w:jc w:val="center"/>
        <w:rPr>
          <w:rFonts w:ascii="Times New Roman" w:hAnsi="Times New Roman"/>
          <w:color w:val="auto"/>
          <w:sz w:val="28"/>
          <w:szCs w:val="28"/>
        </w:rPr>
      </w:pP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 xml:space="preserve">Информация с исследуемых объектов по измерительным каналам поступает в аналогово-цифровой преобразователь и далее в мобильный компьютер, установленный в кабине трактора и получающий питание от бортовой сети трактора. При составлении измерительных каналов учитываются силовые параметры исследуемого процесса, характеризующих энергоемкость выполняемых операций. Закономерность измерения параметров и их количественная оценка при работе в различных режимах эксплуатации регистрируется датчиками </w:t>
      </w:r>
      <w:r w:rsidRPr="00CD563F">
        <w:rPr>
          <w:rFonts w:ascii="Times New Roman" w:hAnsi="Times New Roman"/>
          <w:bCs/>
          <w:color w:val="000000"/>
          <w:sz w:val="28"/>
          <w:szCs w:val="28"/>
          <w:lang w:val="en-US" w:eastAsia="ru-RU"/>
        </w:rPr>
        <w:t>R</w:t>
      </w:r>
      <w:r w:rsidRPr="00CD563F">
        <w:rPr>
          <w:rFonts w:ascii="Times New Roman" w:hAnsi="Times New Roman"/>
          <w:bCs/>
          <w:color w:val="000000"/>
          <w:sz w:val="28"/>
          <w:szCs w:val="28"/>
          <w:vertAlign w:val="subscript"/>
          <w:lang w:eastAsia="ru-RU"/>
        </w:rPr>
        <w:t>1</w:t>
      </w:r>
      <w:r w:rsidRPr="00CD563F">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val="en-US" w:eastAsia="ru-RU"/>
        </w:rPr>
        <w:t>R</w:t>
      </w:r>
      <w:r w:rsidRPr="00CD563F">
        <w:rPr>
          <w:rFonts w:ascii="Times New Roman" w:hAnsi="Times New Roman"/>
          <w:bCs/>
          <w:color w:val="000000"/>
          <w:sz w:val="28"/>
          <w:szCs w:val="28"/>
          <w:vertAlign w:val="subscript"/>
          <w:lang w:val="en-US" w:eastAsia="ru-RU"/>
        </w:rPr>
        <w:t>i</w:t>
      </w:r>
      <w:r w:rsidRPr="00CD563F">
        <w:rPr>
          <w:rFonts w:ascii="Times New Roman" w:hAnsi="Times New Roman"/>
          <w:bCs/>
          <w:color w:val="000000"/>
          <w:sz w:val="28"/>
          <w:szCs w:val="28"/>
          <w:lang w:eastAsia="ru-RU"/>
        </w:rPr>
        <w:t xml:space="preserve">,…, </w:t>
      </w:r>
      <w:r w:rsidRPr="00CD563F">
        <w:rPr>
          <w:rFonts w:ascii="Times New Roman" w:hAnsi="Times New Roman"/>
          <w:bCs/>
          <w:color w:val="000000"/>
          <w:sz w:val="28"/>
          <w:szCs w:val="28"/>
          <w:lang w:val="en-US" w:eastAsia="ru-RU"/>
        </w:rPr>
        <w:t>R</w:t>
      </w:r>
      <w:r w:rsidRPr="00CD563F">
        <w:rPr>
          <w:rFonts w:ascii="Times New Roman" w:hAnsi="Times New Roman"/>
          <w:bCs/>
          <w:color w:val="000000"/>
          <w:sz w:val="28"/>
          <w:szCs w:val="28"/>
          <w:vertAlign w:val="subscript"/>
          <w:lang w:val="en-US" w:eastAsia="ru-RU"/>
        </w:rPr>
        <w:t>n</w:t>
      </w:r>
      <w:r w:rsidRPr="00CD563F">
        <w:rPr>
          <w:rFonts w:ascii="Times New Roman" w:hAnsi="Times New Roman"/>
          <w:bCs/>
          <w:color w:val="000000"/>
          <w:sz w:val="28"/>
          <w:szCs w:val="28"/>
          <w:lang w:eastAsia="ru-RU"/>
        </w:rPr>
        <w:t>, установленных на исследуемых объектах. Датчик расхода топлива предназначен для регистрации не только общего количества израсходованного топлива, а так же одновременно и мгновенную скорость расхода, что особенно важно для получения более полной картины при выполнении почвообрабатывающих операций, происходящих в ходе движения агрегата. Количественную оценку величины расхода т</w:t>
      </w:r>
      <w:r>
        <w:rPr>
          <w:rFonts w:ascii="Times New Roman" w:hAnsi="Times New Roman"/>
          <w:bCs/>
          <w:color w:val="000000"/>
          <w:sz w:val="28"/>
          <w:szCs w:val="28"/>
          <w:lang w:eastAsia="ru-RU"/>
        </w:rPr>
        <w:t>оплива при передвижении машинно-</w:t>
      </w:r>
      <w:r w:rsidRPr="00CD563F">
        <w:rPr>
          <w:rFonts w:ascii="Times New Roman" w:hAnsi="Times New Roman"/>
          <w:bCs/>
          <w:color w:val="000000"/>
          <w:sz w:val="28"/>
          <w:szCs w:val="28"/>
          <w:lang w:eastAsia="ru-RU"/>
        </w:rPr>
        <w:t xml:space="preserve">тракторного агрегата по разным фонам и на различных режимах движения возможно осуществить по разности энергетических затрат, используемых на передвижении агрегата в целом и на выполнение технологического процесса самой почвообрабатывающей машиной. При работе агрегата на различных фонах и режимах эксплуатации возникает буксование ведущих колес, что вносит существенное влияние на величину энергетических затрат при выполнении почвообрабатывающих операций. Количественная оценка величины буксования и степень влияния ее на увеличение энергетических затрат осуществляется установкой датчика скорости движения агрегата и датчика скорости ведущих колес. </w:t>
      </w: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Такая схема установки датчиков кроме получения количественных энергетических затрат позволит выработать рекомендации по наиболее рациональному и экономичному выбору режимов движения машино- тракторных  агрегатов в тех или иных условиях работы.</w:t>
      </w: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Подготовка и наладка измерительных устройств для проведения экспериментальных исследований должны быть выполнены с учетом специфики их работы. При правильном подборе и расчете геометрических размеров чувствительных элементов и определении мест наклейки датчиков на тензометрической головке тарировочная кривая не должна иметь гистерезис. Для проверки правильности показаний датчиков тарировка должна проводиться в трехкратной повторности.</w:t>
      </w:r>
    </w:p>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Для регистрации силовых составляющих глубокорыхлительного рабочего органа выбран метод тензометрирования. Тензорезисторы относятся к параметрическим преобразователям и основой для  них является мостовая схема. В отличие от классического случая, когда мостовая схема используется для измерения абсолютного значения сопротивления при известных параметрах моста, при тензометрических измерениях желательно знать изменение во времени относительной величины сопротивления тензорезистора, так как эта величина непосредственно соответствует деформации. Такое обстоятельство в выбранном методе исследования силовых составляющих реализуется в мостовой схеме. Мостовая схема оказывается менее чувствительной к воздействию на нее параметров окружающей среды при отклонении их значений в процессе измерений от номинальных. Выбранная схема измерения позволяет вести измерения уравновешенным и неуравновешенным способами. Уравновешенная схема измерения пригодна только для измерения статических или медленно меняющихся процессов. Неуравновешенная схема измерения, уступая несколько по точности, имеет то достоинство, что пригодна для измерения как статических, так и динамических процессов. Тензорезистивные измерительные преобразователи являются чисто активными сопротивлениями.</w:t>
      </w:r>
    </w:p>
    <w:p w:rsidR="00663B24"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Для определения основных соотношений для четырехплечих мостов рассмотрим его принципиальную схему, приведенную на рис</w:t>
      </w:r>
      <w:r>
        <w:rPr>
          <w:rFonts w:ascii="Times New Roman" w:hAnsi="Times New Roman"/>
          <w:sz w:val="28"/>
          <w:szCs w:val="28"/>
        </w:rPr>
        <w:t>унке</w:t>
      </w:r>
      <w:r w:rsidRPr="00CD563F">
        <w:rPr>
          <w:rFonts w:ascii="Times New Roman" w:hAnsi="Times New Roman"/>
          <w:sz w:val="28"/>
          <w:szCs w:val="28"/>
        </w:rPr>
        <w:t xml:space="preserve"> 2</w:t>
      </w:r>
      <w:r>
        <w:rPr>
          <w:rFonts w:ascii="Times New Roman" w:hAnsi="Times New Roman"/>
          <w:sz w:val="28"/>
          <w:szCs w:val="28"/>
        </w:rPr>
        <w:t>.</w:t>
      </w:r>
    </w:p>
    <w:p w:rsidR="00663B24" w:rsidRDefault="00663B24" w:rsidP="001C6F91">
      <w:pPr>
        <w:keepNext/>
        <w:spacing w:after="0" w:line="360" w:lineRule="auto"/>
        <w:ind w:firstLine="709"/>
        <w:jc w:val="center"/>
        <w:outlineLvl w:val="2"/>
      </w:pPr>
      <w:r w:rsidRPr="00770E6B">
        <w:rPr>
          <w:rFonts w:ascii="Times New Roman" w:hAnsi="Times New Roman"/>
          <w:noProof/>
          <w:sz w:val="28"/>
          <w:szCs w:val="28"/>
          <w:lang w:eastAsia="ru-RU"/>
        </w:rPr>
        <w:pict>
          <v:shape id="Рисунок 6" o:spid="_x0000_i1026" type="#_x0000_t75" style="width:246.6pt;height:141.6pt;visibility:visible">
            <v:imagedata r:id="rId8" o:title=""/>
          </v:shape>
        </w:pict>
      </w:r>
    </w:p>
    <w:p w:rsidR="00663B24" w:rsidRPr="001C6F91" w:rsidRDefault="00663B24" w:rsidP="007E4323">
      <w:pPr>
        <w:pStyle w:val="Caption"/>
        <w:spacing w:after="0"/>
        <w:ind w:firstLine="709"/>
        <w:jc w:val="center"/>
        <w:rPr>
          <w:rFonts w:ascii="Times New Roman" w:hAnsi="Times New Roman"/>
          <w:b w:val="0"/>
          <w:color w:val="auto"/>
          <w:sz w:val="28"/>
          <w:szCs w:val="28"/>
        </w:rPr>
      </w:pPr>
      <w:r w:rsidRPr="00EC0A63">
        <w:rPr>
          <w:rFonts w:ascii="Times New Roman" w:hAnsi="Times New Roman"/>
          <w:color w:val="auto"/>
          <w:sz w:val="28"/>
          <w:szCs w:val="28"/>
        </w:rPr>
        <w:t xml:space="preserve">Рисунок </w:t>
      </w:r>
      <w:r w:rsidRPr="00EC0A63">
        <w:rPr>
          <w:rFonts w:ascii="Times New Roman" w:hAnsi="Times New Roman"/>
          <w:color w:val="auto"/>
          <w:sz w:val="28"/>
          <w:szCs w:val="28"/>
        </w:rPr>
        <w:fldChar w:fldCharType="begin"/>
      </w:r>
      <w:r w:rsidRPr="00EC0A63">
        <w:rPr>
          <w:rFonts w:ascii="Times New Roman" w:hAnsi="Times New Roman"/>
          <w:color w:val="auto"/>
          <w:sz w:val="28"/>
          <w:szCs w:val="28"/>
        </w:rPr>
        <w:instrText xml:space="preserve"> SEQ Рисунок \* ARABIC </w:instrText>
      </w:r>
      <w:r w:rsidRPr="00EC0A63">
        <w:rPr>
          <w:rFonts w:ascii="Times New Roman" w:hAnsi="Times New Roman"/>
          <w:color w:val="auto"/>
          <w:sz w:val="28"/>
          <w:szCs w:val="28"/>
        </w:rPr>
        <w:fldChar w:fldCharType="separate"/>
      </w:r>
      <w:r w:rsidRPr="00EC0A63">
        <w:rPr>
          <w:rFonts w:ascii="Times New Roman" w:hAnsi="Times New Roman"/>
          <w:noProof/>
          <w:color w:val="auto"/>
          <w:sz w:val="28"/>
          <w:szCs w:val="28"/>
        </w:rPr>
        <w:t>2</w:t>
      </w:r>
      <w:r w:rsidRPr="00EC0A63">
        <w:rPr>
          <w:rFonts w:ascii="Times New Roman" w:hAnsi="Times New Roman"/>
          <w:color w:val="auto"/>
          <w:sz w:val="28"/>
          <w:szCs w:val="28"/>
        </w:rPr>
        <w:fldChar w:fldCharType="end"/>
      </w:r>
      <w:r w:rsidRPr="00EC0A63">
        <w:rPr>
          <w:rFonts w:ascii="Times New Roman" w:hAnsi="Times New Roman"/>
          <w:color w:val="auto"/>
          <w:sz w:val="28"/>
          <w:szCs w:val="28"/>
        </w:rPr>
        <w:t>. Схема четырехплечего моста, где:</w:t>
      </w:r>
      <w:r w:rsidRPr="001C6F91">
        <w:rPr>
          <w:rFonts w:ascii="Times New Roman" w:hAnsi="Times New Roman"/>
          <w:b w:val="0"/>
          <w:color w:val="auto"/>
          <w:sz w:val="28"/>
          <w:szCs w:val="28"/>
        </w:rPr>
        <w:t xml:space="preserve"> </w:t>
      </w:r>
      <w:r w:rsidRPr="001C6F91">
        <w:rPr>
          <w:rFonts w:ascii="Times New Roman" w:hAnsi="Times New Roman"/>
          <w:b w:val="0"/>
          <w:i/>
          <w:color w:val="auto"/>
          <w:sz w:val="28"/>
          <w:szCs w:val="28"/>
        </w:rPr>
        <w:t>R</w:t>
      </w:r>
      <w:r w:rsidRPr="001C6F91">
        <w:rPr>
          <w:rFonts w:ascii="Times New Roman" w:hAnsi="Times New Roman"/>
          <w:b w:val="0"/>
          <w:i/>
          <w:color w:val="auto"/>
          <w:sz w:val="28"/>
          <w:szCs w:val="28"/>
          <w:vertAlign w:val="subscript"/>
        </w:rPr>
        <w:t>1</w:t>
      </w:r>
      <w:r w:rsidRPr="001C6F91">
        <w:rPr>
          <w:rFonts w:ascii="Times New Roman" w:hAnsi="Times New Roman"/>
          <w:b w:val="0"/>
          <w:i/>
          <w:color w:val="auto"/>
          <w:sz w:val="28"/>
          <w:szCs w:val="28"/>
        </w:rPr>
        <w:t>,</w:t>
      </w:r>
      <w:r>
        <w:rPr>
          <w:rFonts w:ascii="Times New Roman" w:hAnsi="Times New Roman"/>
          <w:b w:val="0"/>
          <w:i/>
          <w:color w:val="auto"/>
          <w:sz w:val="28"/>
          <w:szCs w:val="28"/>
        </w:rPr>
        <w:t xml:space="preserve"> </w:t>
      </w:r>
      <w:r w:rsidRPr="001C6F91">
        <w:rPr>
          <w:rFonts w:ascii="Times New Roman" w:hAnsi="Times New Roman"/>
          <w:b w:val="0"/>
          <w:i/>
          <w:color w:val="auto"/>
          <w:sz w:val="28"/>
          <w:szCs w:val="28"/>
        </w:rPr>
        <w:t>R</w:t>
      </w:r>
      <w:r w:rsidRPr="001C6F91">
        <w:rPr>
          <w:rFonts w:ascii="Times New Roman" w:hAnsi="Times New Roman"/>
          <w:b w:val="0"/>
          <w:i/>
          <w:color w:val="auto"/>
          <w:sz w:val="28"/>
          <w:szCs w:val="28"/>
          <w:vertAlign w:val="subscript"/>
        </w:rPr>
        <w:t>2</w:t>
      </w:r>
      <w:r w:rsidRPr="001C6F91">
        <w:rPr>
          <w:rFonts w:ascii="Times New Roman" w:hAnsi="Times New Roman"/>
          <w:b w:val="0"/>
          <w:i/>
          <w:color w:val="auto"/>
          <w:sz w:val="28"/>
          <w:szCs w:val="28"/>
        </w:rPr>
        <w:t>,</w:t>
      </w:r>
      <w:r>
        <w:rPr>
          <w:rFonts w:ascii="Times New Roman" w:hAnsi="Times New Roman"/>
          <w:b w:val="0"/>
          <w:i/>
          <w:color w:val="auto"/>
          <w:sz w:val="28"/>
          <w:szCs w:val="28"/>
        </w:rPr>
        <w:t xml:space="preserve"> </w:t>
      </w:r>
      <w:r w:rsidRPr="001C6F91">
        <w:rPr>
          <w:rFonts w:ascii="Times New Roman" w:hAnsi="Times New Roman"/>
          <w:b w:val="0"/>
          <w:i/>
          <w:color w:val="auto"/>
          <w:sz w:val="28"/>
          <w:szCs w:val="28"/>
        </w:rPr>
        <w:t>R</w:t>
      </w:r>
      <w:r w:rsidRPr="001C6F91">
        <w:rPr>
          <w:rFonts w:ascii="Times New Roman" w:hAnsi="Times New Roman"/>
          <w:b w:val="0"/>
          <w:i/>
          <w:color w:val="auto"/>
          <w:sz w:val="28"/>
          <w:szCs w:val="28"/>
          <w:vertAlign w:val="subscript"/>
        </w:rPr>
        <w:t>3</w:t>
      </w:r>
      <w:r w:rsidRPr="001C6F91">
        <w:rPr>
          <w:rFonts w:ascii="Times New Roman" w:hAnsi="Times New Roman"/>
          <w:b w:val="0"/>
          <w:i/>
          <w:color w:val="auto"/>
          <w:sz w:val="28"/>
          <w:szCs w:val="28"/>
        </w:rPr>
        <w:t>,</w:t>
      </w:r>
      <w:r>
        <w:rPr>
          <w:rFonts w:ascii="Times New Roman" w:hAnsi="Times New Roman"/>
          <w:b w:val="0"/>
          <w:i/>
          <w:color w:val="auto"/>
          <w:sz w:val="28"/>
          <w:szCs w:val="28"/>
        </w:rPr>
        <w:t xml:space="preserve"> </w:t>
      </w:r>
      <w:r w:rsidRPr="001C6F91">
        <w:rPr>
          <w:rFonts w:ascii="Times New Roman" w:hAnsi="Times New Roman"/>
          <w:b w:val="0"/>
          <w:i/>
          <w:color w:val="auto"/>
          <w:sz w:val="28"/>
          <w:szCs w:val="28"/>
        </w:rPr>
        <w:t>R</w:t>
      </w:r>
      <w:r w:rsidRPr="001C6F91">
        <w:rPr>
          <w:rFonts w:ascii="Times New Roman" w:hAnsi="Times New Roman"/>
          <w:b w:val="0"/>
          <w:i/>
          <w:color w:val="auto"/>
          <w:sz w:val="28"/>
          <w:szCs w:val="28"/>
          <w:vertAlign w:val="subscript"/>
        </w:rPr>
        <w:t>4</w:t>
      </w:r>
      <w:r>
        <w:rPr>
          <w:rFonts w:ascii="Times New Roman" w:hAnsi="Times New Roman"/>
          <w:b w:val="0"/>
          <w:i/>
          <w:color w:val="auto"/>
          <w:sz w:val="28"/>
          <w:szCs w:val="28"/>
        </w:rPr>
        <w:t xml:space="preserve"> – </w:t>
      </w:r>
      <w:r>
        <w:rPr>
          <w:rFonts w:ascii="Times New Roman" w:hAnsi="Times New Roman"/>
          <w:b w:val="0"/>
          <w:color w:val="auto"/>
          <w:sz w:val="28"/>
          <w:szCs w:val="28"/>
        </w:rPr>
        <w:t xml:space="preserve">тензодатчики; </w:t>
      </w:r>
      <w:r w:rsidRPr="001C6F91">
        <w:rPr>
          <w:rFonts w:ascii="Times New Roman" w:hAnsi="Times New Roman"/>
          <w:b w:val="0"/>
          <w:i/>
          <w:color w:val="auto"/>
          <w:sz w:val="28"/>
          <w:szCs w:val="28"/>
        </w:rPr>
        <w:t>U</w:t>
      </w:r>
      <w:r w:rsidRPr="001C6F91">
        <w:rPr>
          <w:rFonts w:ascii="Times New Roman" w:hAnsi="Times New Roman"/>
          <w:b w:val="0"/>
          <w:i/>
          <w:color w:val="auto"/>
          <w:sz w:val="28"/>
          <w:szCs w:val="28"/>
          <w:vertAlign w:val="subscript"/>
        </w:rPr>
        <w:t>n</w:t>
      </w:r>
      <w:r>
        <w:rPr>
          <w:rFonts w:ascii="Times New Roman" w:hAnsi="Times New Roman"/>
          <w:b w:val="0"/>
          <w:color w:val="auto"/>
          <w:sz w:val="28"/>
          <w:szCs w:val="28"/>
        </w:rPr>
        <w:t xml:space="preserve"> </w:t>
      </w:r>
      <w:r>
        <w:rPr>
          <w:rFonts w:ascii="Times New Roman" w:hAnsi="Times New Roman"/>
          <w:b w:val="0"/>
          <w:i/>
          <w:color w:val="auto"/>
          <w:sz w:val="28"/>
          <w:szCs w:val="28"/>
        </w:rPr>
        <w:t>–</w:t>
      </w:r>
      <w:r w:rsidRPr="001C6F91">
        <w:rPr>
          <w:rFonts w:ascii="Times New Roman" w:hAnsi="Times New Roman"/>
          <w:b w:val="0"/>
          <w:color w:val="auto"/>
          <w:sz w:val="28"/>
          <w:szCs w:val="28"/>
        </w:rPr>
        <w:t xml:space="preserve"> выходные напряжение;  </w:t>
      </w:r>
      <w:r>
        <w:rPr>
          <w:rFonts w:ascii="Times New Roman" w:hAnsi="Times New Roman"/>
          <w:b w:val="0"/>
          <w:i/>
          <w:color w:val="auto"/>
          <w:sz w:val="28"/>
          <w:szCs w:val="28"/>
        </w:rPr>
        <w:t>R</w:t>
      </w:r>
      <w:r w:rsidRPr="001C6F91">
        <w:rPr>
          <w:rFonts w:ascii="Times New Roman" w:hAnsi="Times New Roman"/>
          <w:b w:val="0"/>
          <w:i/>
          <w:color w:val="auto"/>
          <w:sz w:val="28"/>
          <w:szCs w:val="28"/>
          <w:vertAlign w:val="subscript"/>
        </w:rPr>
        <w:t>H</w:t>
      </w:r>
      <w:r>
        <w:rPr>
          <w:rFonts w:ascii="Times New Roman" w:hAnsi="Times New Roman"/>
          <w:b w:val="0"/>
          <w:color w:val="auto"/>
          <w:sz w:val="28"/>
          <w:szCs w:val="28"/>
        </w:rPr>
        <w:t xml:space="preserve"> </w:t>
      </w:r>
      <w:r>
        <w:rPr>
          <w:rFonts w:ascii="Times New Roman" w:hAnsi="Times New Roman"/>
          <w:b w:val="0"/>
          <w:i/>
          <w:color w:val="auto"/>
          <w:sz w:val="28"/>
          <w:szCs w:val="28"/>
        </w:rPr>
        <w:t xml:space="preserve">– </w:t>
      </w:r>
      <w:r w:rsidRPr="001C6F91">
        <w:rPr>
          <w:rFonts w:ascii="Times New Roman" w:hAnsi="Times New Roman"/>
          <w:b w:val="0"/>
          <w:color w:val="auto"/>
          <w:sz w:val="28"/>
          <w:szCs w:val="28"/>
        </w:rPr>
        <w:t>сопротивление нагрузки</w:t>
      </w:r>
    </w:p>
    <w:p w:rsidR="00663B24" w:rsidRPr="00CD563F" w:rsidRDefault="00663B24" w:rsidP="00CD563F">
      <w:pPr>
        <w:spacing w:after="0" w:line="240" w:lineRule="auto"/>
        <w:ind w:firstLine="709"/>
        <w:jc w:val="both"/>
        <w:outlineLvl w:val="2"/>
        <w:rPr>
          <w:rFonts w:ascii="Times New Roman" w:hAnsi="Times New Roman"/>
          <w:sz w:val="24"/>
          <w:szCs w:val="24"/>
        </w:rPr>
      </w:pPr>
    </w:p>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 xml:space="preserve">Характеристиками схемы являются входное  и выходное  сопротивления, чувствительности </w:t>
      </w:r>
      <w:r w:rsidRPr="00770E6B">
        <w:rPr>
          <w:rFonts w:ascii="Times New Roman" w:hAnsi="Times New Roman"/>
          <w:sz w:val="28"/>
          <w:szCs w:val="28"/>
        </w:rPr>
        <w:fldChar w:fldCharType="begin"/>
      </w:r>
      <w:r w:rsidRPr="00770E6B">
        <w:rPr>
          <w:rFonts w:ascii="Times New Roman" w:hAnsi="Times New Roman"/>
          <w:sz w:val="28"/>
          <w:szCs w:val="28"/>
        </w:rPr>
        <w:instrText xml:space="preserve"> QUOTE </w:instrText>
      </w:r>
      <w:r w:rsidRPr="00770E6B">
        <w:pict>
          <v:shape id="_x0000_i1027" type="#_x0000_t75" style="width:18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45197&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B4519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70E6B">
        <w:rPr>
          <w:rFonts w:ascii="Times New Roman" w:hAnsi="Times New Roman"/>
          <w:sz w:val="28"/>
          <w:szCs w:val="28"/>
        </w:rPr>
        <w:instrText xml:space="preserve"> </w:instrText>
      </w:r>
      <w:r w:rsidRPr="00770E6B">
        <w:rPr>
          <w:rFonts w:ascii="Times New Roman" w:hAnsi="Times New Roman"/>
          <w:sz w:val="28"/>
          <w:szCs w:val="28"/>
        </w:rPr>
        <w:fldChar w:fldCharType="separate"/>
      </w:r>
      <w:r w:rsidRPr="00770E6B">
        <w:pict>
          <v:shape id="_x0000_i1028" type="#_x0000_t75" style="width:18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45197&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B4519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70E6B">
        <w:rPr>
          <w:rFonts w:ascii="Times New Roman" w:hAnsi="Times New Roman"/>
          <w:sz w:val="28"/>
          <w:szCs w:val="28"/>
        </w:rPr>
        <w:fldChar w:fldCharType="end"/>
      </w:r>
      <w:r w:rsidRPr="00CD563F">
        <w:rPr>
          <w:rFonts w:ascii="Times New Roman" w:hAnsi="Times New Roman"/>
          <w:sz w:val="28"/>
          <w:szCs w:val="28"/>
        </w:rPr>
        <w:t>, потребляемая мощность . Для определения вышеперечисленных характеристик воспользуемся положениями теории четырехполюсников:</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8340"/>
        <w:gridCol w:w="946"/>
      </w:tblGrid>
      <w:tr w:rsidR="00663B24" w:rsidRPr="007837F6" w:rsidTr="001731EB">
        <w:tc>
          <w:tcPr>
            <w:tcW w:w="8613" w:type="dxa"/>
            <w:vAlign w:val="center"/>
          </w:tcPr>
          <w:p w:rsidR="00663B24" w:rsidRPr="007837F6" w:rsidRDefault="00663B24" w:rsidP="007837F6">
            <w:pPr>
              <w:ind w:firstLine="709"/>
              <w:jc w:val="center"/>
              <w:outlineLvl w:val="2"/>
              <w:rPr>
                <w:rFonts w:ascii="Times New Roman" w:eastAsia="Calibri" w:hAnsi="Times New Roman"/>
                <w:i/>
                <w:sz w:val="28"/>
                <w:szCs w:val="28"/>
              </w:rPr>
            </w:pPr>
          </w:p>
        </w:tc>
        <w:tc>
          <w:tcPr>
            <w:tcW w:w="958" w:type="dxa"/>
            <w:vAlign w:val="center"/>
          </w:tcPr>
          <w:p w:rsidR="00663B24" w:rsidRPr="007837F6" w:rsidRDefault="00663B24" w:rsidP="007837F6">
            <w:pPr>
              <w:ind w:firstLine="34"/>
              <w:jc w:val="right"/>
              <w:outlineLvl w:val="2"/>
              <w:rPr>
                <w:rFonts w:ascii="Times New Roman" w:eastAsia="Calibri" w:hAnsi="Times New Roman"/>
                <w:sz w:val="28"/>
                <w:szCs w:val="28"/>
              </w:rPr>
            </w:pPr>
            <w:r w:rsidRPr="007837F6">
              <w:rPr>
                <w:rFonts w:ascii="Times New Roman" w:eastAsia="Calibri" w:hAnsi="Times New Roman"/>
                <w:sz w:val="28"/>
                <w:szCs w:val="28"/>
              </w:rPr>
              <w:t>(1)</w:t>
            </w:r>
          </w:p>
        </w:tc>
      </w:tr>
    </w:tbl>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 xml:space="preserve">где  </w:t>
      </w:r>
      <w:r w:rsidRPr="00770E6B">
        <w:rPr>
          <w:rFonts w:ascii="Times New Roman" w:hAnsi="Times New Roman"/>
          <w:sz w:val="28"/>
          <w:szCs w:val="28"/>
        </w:rPr>
        <w:fldChar w:fldCharType="begin"/>
      </w:r>
      <w:r w:rsidRPr="00770E6B">
        <w:rPr>
          <w:rFonts w:ascii="Times New Roman" w:hAnsi="Times New Roman"/>
          <w:sz w:val="28"/>
          <w:szCs w:val="28"/>
        </w:rPr>
        <w:instrText xml:space="preserve"> QUOTE </w:instrText>
      </w:r>
      <w:r w:rsidRPr="00770E6B">
        <w:pict>
          <v:shape id="_x0000_i1029" type="#_x0000_t75" style="width:112.8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B4FEF&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9B4FE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11&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12&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21&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22&lt;/m:t&gt;&lt;/m:r&gt;&lt;/m:sub&gt;&lt;/m:sSub&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770E6B">
        <w:rPr>
          <w:rFonts w:ascii="Times New Roman" w:hAnsi="Times New Roman"/>
          <w:sz w:val="28"/>
          <w:szCs w:val="28"/>
        </w:rPr>
        <w:instrText xml:space="preserve"> </w:instrText>
      </w:r>
      <w:r w:rsidRPr="00770E6B">
        <w:rPr>
          <w:rFonts w:ascii="Times New Roman" w:hAnsi="Times New Roman"/>
          <w:sz w:val="28"/>
          <w:szCs w:val="28"/>
        </w:rPr>
        <w:fldChar w:fldCharType="separate"/>
      </w:r>
      <w:r w:rsidRPr="00770E6B">
        <w:pict>
          <v:shape id="_x0000_i1030" type="#_x0000_t75" style="width:112.8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B4FEF&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9B4FE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11&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12&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21&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22&lt;/m:t&gt;&lt;/m:r&gt;&lt;/m:sub&gt;&lt;/m:sSub&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770E6B">
        <w:rPr>
          <w:rFonts w:ascii="Times New Roman" w:hAnsi="Times New Roman"/>
          <w:sz w:val="28"/>
          <w:szCs w:val="28"/>
        </w:rPr>
        <w:fldChar w:fldCharType="end"/>
      </w:r>
      <w:r w:rsidRPr="00CD563F">
        <w:rPr>
          <w:rFonts w:ascii="Times New Roman" w:hAnsi="Times New Roman"/>
          <w:sz w:val="28"/>
          <w:szCs w:val="28"/>
        </w:rPr>
        <w:t>коэффициенты, величина которых определяется из основных уравнений четырехполюсника [2] в режиме холостого хода и короткого замыкания.</w:t>
      </w:r>
    </w:p>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Выполнив необходимые преобразования, выражение для выходного сопротивления мостовой схемы можно получить, предполагая, что поток энергии в четырехполюснике изменил свое направление на противоположное. Тогда получим:</w:t>
      </w:r>
    </w:p>
    <w:tbl>
      <w:tblPr>
        <w:tblW w:w="0" w:type="auto"/>
        <w:tblLook w:val="00A0"/>
      </w:tblPr>
      <w:tblGrid>
        <w:gridCol w:w="8341"/>
        <w:gridCol w:w="945"/>
      </w:tblGrid>
      <w:tr w:rsidR="00663B24" w:rsidRPr="00770E6B" w:rsidTr="00770E6B">
        <w:tc>
          <w:tcPr>
            <w:tcW w:w="8613" w:type="dxa"/>
            <w:vAlign w:val="center"/>
          </w:tcPr>
          <w:p w:rsidR="00663B24" w:rsidRPr="007837F6" w:rsidRDefault="00663B24" w:rsidP="00770E6B">
            <w:pPr>
              <w:ind w:firstLine="709"/>
              <w:jc w:val="center"/>
              <w:outlineLvl w:val="2"/>
              <w:rPr>
                <w:rFonts w:ascii="Times New Roman" w:hAnsi="Times New Roman"/>
                <w:bCs/>
                <w:color w:val="000000"/>
                <w:sz w:val="28"/>
                <w:szCs w:val="28"/>
                <w:lang w:val="en-US"/>
              </w:rPr>
            </w:pPr>
          </w:p>
        </w:tc>
        <w:tc>
          <w:tcPr>
            <w:tcW w:w="958" w:type="dxa"/>
            <w:vAlign w:val="center"/>
          </w:tcPr>
          <w:p w:rsidR="00663B24" w:rsidRPr="00770E6B" w:rsidRDefault="00663B24" w:rsidP="00770E6B">
            <w:pPr>
              <w:spacing w:after="0" w:line="240" w:lineRule="auto"/>
              <w:jc w:val="right"/>
              <w:outlineLvl w:val="2"/>
              <w:rPr>
                <w:rFonts w:ascii="Times New Roman" w:hAnsi="Times New Roman"/>
                <w:bCs/>
                <w:color w:val="000000"/>
                <w:sz w:val="28"/>
                <w:szCs w:val="28"/>
                <w:lang w:val="en-US" w:eastAsia="ru-RU"/>
              </w:rPr>
            </w:pPr>
            <w:r w:rsidRPr="00770E6B">
              <w:rPr>
                <w:rFonts w:ascii="Times New Roman" w:hAnsi="Times New Roman"/>
                <w:bCs/>
                <w:color w:val="000000"/>
                <w:sz w:val="28"/>
                <w:szCs w:val="28"/>
                <w:lang w:val="en-US" w:eastAsia="ru-RU"/>
              </w:rPr>
              <w:t>(</w:t>
            </w:r>
            <w:r w:rsidRPr="00770E6B">
              <w:rPr>
                <w:rFonts w:ascii="Times New Roman" w:hAnsi="Times New Roman"/>
                <w:bCs/>
                <w:color w:val="000000"/>
                <w:sz w:val="28"/>
                <w:szCs w:val="28"/>
                <w:lang w:eastAsia="ru-RU"/>
              </w:rPr>
              <w:t>2</w:t>
            </w:r>
            <w:r w:rsidRPr="00770E6B">
              <w:rPr>
                <w:rFonts w:ascii="Times New Roman" w:hAnsi="Times New Roman"/>
                <w:bCs/>
                <w:color w:val="000000"/>
                <w:sz w:val="28"/>
                <w:szCs w:val="28"/>
                <w:lang w:val="en-US" w:eastAsia="ru-RU"/>
              </w:rPr>
              <w:t>)</w:t>
            </w:r>
          </w:p>
        </w:tc>
      </w:tr>
    </w:tbl>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bCs/>
          <w:color w:val="000000"/>
          <w:sz w:val="28"/>
          <w:szCs w:val="28"/>
          <w:lang w:eastAsia="ru-RU"/>
        </w:rPr>
        <w:t xml:space="preserve">где </w:t>
      </w:r>
      <w:r w:rsidRPr="00CD563F">
        <w:rPr>
          <w:rFonts w:ascii="Times New Roman" w:hAnsi="Times New Roman"/>
          <w:sz w:val="28"/>
          <w:szCs w:val="28"/>
        </w:rPr>
        <w:t xml:space="preserve"> внутреннее сопротивление источника питания. </w:t>
      </w:r>
    </w:p>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 xml:space="preserve">Собственное выходное сопротивление </w:t>
      </w:r>
      <w:r w:rsidRPr="00770E6B">
        <w:rPr>
          <w:rFonts w:ascii="Times New Roman" w:hAnsi="Times New Roman"/>
          <w:sz w:val="28"/>
          <w:szCs w:val="28"/>
        </w:rPr>
        <w:fldChar w:fldCharType="begin"/>
      </w:r>
      <w:r w:rsidRPr="00770E6B">
        <w:rPr>
          <w:rFonts w:ascii="Times New Roman" w:hAnsi="Times New Roman"/>
          <w:sz w:val="28"/>
          <w:szCs w:val="28"/>
        </w:rPr>
        <w:instrText xml:space="preserve"> QUOTE </w:instrText>
      </w:r>
      <w:r w:rsidRPr="00770E6B">
        <w:pict>
          <v:shape id="_x0000_i1031" type="#_x0000_t75" style="width:19.8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8933EE&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8933EE&quot;&gt;&lt;m:oMathPara&gt;&lt;m:oMath&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РІРЅ&lt;/m:t&gt;&lt;/m:r&gt;&lt;/m:sub&gt;&lt;/m:sSub&gt;&lt;m:r&gt;&lt;w:rPr&gt;&lt;w:rFonts w:ascii=&quot;Cambria Math&quot; w:h-ansi=&quot;Cambria Math&quot;/&gt;&lt;wx:font wx:val=&quot;Cambria Math&quot;/&gt;&lt;w:i/&gt;&lt;w:sz w:val=&quot;28&quot;/&gt;&lt;w:sz-cs w:val=&quot;28&quot;/&gt;&lt;/w:rPr&gt;&lt;m:t&gt;=в€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70E6B">
        <w:rPr>
          <w:rFonts w:ascii="Times New Roman" w:hAnsi="Times New Roman"/>
          <w:sz w:val="28"/>
          <w:szCs w:val="28"/>
        </w:rPr>
        <w:instrText xml:space="preserve"> </w:instrText>
      </w:r>
      <w:r w:rsidRPr="00770E6B">
        <w:rPr>
          <w:rFonts w:ascii="Times New Roman" w:hAnsi="Times New Roman"/>
          <w:sz w:val="28"/>
          <w:szCs w:val="28"/>
        </w:rPr>
        <w:fldChar w:fldCharType="separate"/>
      </w:r>
      <w:r w:rsidRPr="00770E6B">
        <w:pict>
          <v:shape id="_x0000_i1032" type="#_x0000_t75" style="width:19.8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8933EE&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8933EE&quot;&gt;&lt;m:oMathPara&gt;&lt;m:oMath&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РІРЅ&lt;/m:t&gt;&lt;/m:r&gt;&lt;/m:sub&gt;&lt;/m:sSub&gt;&lt;m:r&gt;&lt;w:rPr&gt;&lt;w:rFonts w:ascii=&quot;Cambria Math&quot; w:h-ansi=&quot;Cambria Math&quot;/&gt;&lt;wx:font wx:val=&quot;Cambria Math&quot;/&gt;&lt;w:i/&gt;&lt;w:sz w:val=&quot;28&quot;/&gt;&lt;w:sz-cs w:val=&quot;28&quot;/&gt;&lt;/w:rPr&gt;&lt;m:t&gt;=в€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70E6B">
        <w:rPr>
          <w:rFonts w:ascii="Times New Roman" w:hAnsi="Times New Roman"/>
          <w:sz w:val="28"/>
          <w:szCs w:val="28"/>
        </w:rPr>
        <w:fldChar w:fldCharType="end"/>
      </w:r>
      <w:r w:rsidRPr="00CD563F">
        <w:rPr>
          <w:rFonts w:ascii="Times New Roman" w:hAnsi="Times New Roman"/>
          <w:sz w:val="28"/>
          <w:szCs w:val="28"/>
        </w:rPr>
        <w:t xml:space="preserve"> запишется в следующем виде:</w:t>
      </w:r>
    </w:p>
    <w:tbl>
      <w:tblPr>
        <w:tblW w:w="0" w:type="auto"/>
        <w:jc w:val="center"/>
        <w:tblLook w:val="00A0"/>
      </w:tblPr>
      <w:tblGrid>
        <w:gridCol w:w="8340"/>
        <w:gridCol w:w="946"/>
      </w:tblGrid>
      <w:tr w:rsidR="00663B24" w:rsidRPr="00770E6B" w:rsidTr="00770E6B">
        <w:trPr>
          <w:jc w:val="center"/>
        </w:trPr>
        <w:tc>
          <w:tcPr>
            <w:tcW w:w="8613" w:type="dxa"/>
            <w:vAlign w:val="center"/>
          </w:tcPr>
          <w:p w:rsidR="00663B24" w:rsidRPr="00CD563F" w:rsidRDefault="00663B24" w:rsidP="00770E6B">
            <w:pPr>
              <w:ind w:firstLine="709"/>
              <w:jc w:val="center"/>
              <w:outlineLvl w:val="2"/>
              <w:rPr>
                <w:rFonts w:ascii="Times New Roman" w:hAnsi="Times New Roman"/>
                <w:sz w:val="28"/>
                <w:szCs w:val="28"/>
              </w:rPr>
            </w:pPr>
          </w:p>
        </w:tc>
        <w:tc>
          <w:tcPr>
            <w:tcW w:w="958" w:type="dxa"/>
            <w:vAlign w:val="center"/>
          </w:tcPr>
          <w:p w:rsidR="00663B24" w:rsidRPr="00770E6B" w:rsidRDefault="00663B24" w:rsidP="00770E6B">
            <w:pPr>
              <w:spacing w:after="0" w:line="240" w:lineRule="auto"/>
              <w:ind w:firstLine="35"/>
              <w:jc w:val="right"/>
              <w:outlineLvl w:val="2"/>
              <w:rPr>
                <w:rFonts w:ascii="Times New Roman" w:hAnsi="Times New Roman"/>
                <w:sz w:val="28"/>
                <w:szCs w:val="28"/>
                <w:lang w:val="en-US" w:eastAsia="ru-RU"/>
              </w:rPr>
            </w:pPr>
            <w:r w:rsidRPr="00770E6B">
              <w:rPr>
                <w:rFonts w:ascii="Times New Roman" w:hAnsi="Times New Roman"/>
                <w:sz w:val="28"/>
                <w:szCs w:val="28"/>
                <w:lang w:val="en-US" w:eastAsia="ru-RU"/>
              </w:rPr>
              <w:t>(</w:t>
            </w:r>
            <w:r w:rsidRPr="00770E6B">
              <w:rPr>
                <w:rFonts w:ascii="Times New Roman" w:hAnsi="Times New Roman"/>
                <w:sz w:val="28"/>
                <w:szCs w:val="28"/>
                <w:lang w:eastAsia="ru-RU"/>
              </w:rPr>
              <w:t>3</w:t>
            </w:r>
            <w:r w:rsidRPr="00770E6B">
              <w:rPr>
                <w:rFonts w:ascii="Times New Roman" w:hAnsi="Times New Roman"/>
                <w:sz w:val="28"/>
                <w:szCs w:val="28"/>
                <w:lang w:val="en-US" w:eastAsia="ru-RU"/>
              </w:rPr>
              <w:t>)</w:t>
            </w:r>
          </w:p>
        </w:tc>
      </w:tr>
    </w:tbl>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Для определения величины тока в нагрузке четырехполюсника воспользуемся формулой матричного анализа [3]</w:t>
      </w:r>
    </w:p>
    <w:tbl>
      <w:tblPr>
        <w:tblW w:w="0" w:type="auto"/>
        <w:tblLook w:val="00A0"/>
      </w:tblPr>
      <w:tblGrid>
        <w:gridCol w:w="8348"/>
        <w:gridCol w:w="938"/>
      </w:tblGrid>
      <w:tr w:rsidR="00663B24" w:rsidRPr="00770E6B" w:rsidTr="00770E6B">
        <w:tc>
          <w:tcPr>
            <w:tcW w:w="8613" w:type="dxa"/>
            <w:vAlign w:val="center"/>
          </w:tcPr>
          <w:p w:rsidR="00663B24" w:rsidRPr="00770E6B" w:rsidRDefault="00663B24" w:rsidP="00770E6B">
            <w:pPr>
              <w:spacing w:after="0" w:line="240" w:lineRule="auto"/>
              <w:ind w:firstLine="709"/>
              <w:jc w:val="center"/>
              <w:outlineLvl w:val="2"/>
              <w:rPr>
                <w:rFonts w:ascii="Times New Roman" w:hAnsi="Times New Roman"/>
                <w:sz w:val="28"/>
                <w:szCs w:val="28"/>
                <w:lang w:val="en-US" w:eastAsia="ru-RU"/>
              </w:rPr>
            </w:pPr>
            <w:r w:rsidRPr="00770E6B">
              <w:pict>
                <v:shape id="_x0000_i1033" type="#_x0000_t75" style="width:116.4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20C64&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D20C64&quot;&gt;&lt;m:oMathPara&gt;&lt;m:oMath&gt;&lt;m:sSub&gt;&lt;m:sSubPr&gt;&lt;m:ctrlPr&gt;&lt;w:rPr&gt;&lt;w:rFonts w:ascii=&quot;Cambria Math&quot; w:h-ansi=&quot;Cambria Math&quot;/&gt;&lt;wx:font wx:val=&quot;Cambria Math&quot;/&gt;&lt;w:i/&gt;&lt;w:sz w:val=&quot;28&quot;/&gt;&lt;w:sz-cs w:val=&quot;28&quot;/&gt;&lt;w:lang w:val=&quot;EN-US&quot; w:fareast=&quot;RU&quot;/&gt;&lt;/w:rPr&gt;&lt;/m:ctrlPr&gt;&lt;/m:sSubPr&gt;&lt;m:e&gt;&lt;m:r&gt;&lt;w:rPr&gt;&lt;w:rFonts w:ascii=&quot;Cambria Math&quot; w:h-ansi=&quot;Cambria Math&quot;/&gt;&lt;wx:font wx:val=&quot;Cambria Math&quot;/&gt;&lt;w:i/&gt;&lt;w:sz w:val=&quot;28&quot;/&gt;&lt;w:sz-cs w:val=&quot;28&quot;/&gt;&lt;w:lang w:val=&quot;EN-US&quot;/&gt;&lt;/w:rPr&gt;&lt;m:t&gt;J&lt;/m:t&gt;&lt;/m:r&gt;&lt;m:ctrlPr&gt;&lt;w:rPr&gt;&lt;w:rFonts w:ascii=&quot;Cambria Math&quot; w:h-ansi=&quot;Cambria Math&quot;/&gt;&lt;wx:font wx:val=&quot;Cambria Math&quot;/&gt;&lt;w:i/&gt;&lt;w:sz w:val=&quot;28&quot;/&gt;&lt;w:sz-cs w:val=&quot;28&quot;/&gt;&lt;w:lang w:val=&quot;EN-US&quot;/&gt;&lt;/w:rPr&gt;&lt;/m:ctrlPr&gt;&lt;/m:e&gt;&lt;m:sub&gt;&lt;m:r&gt;&lt;w:rPr&gt;&lt;w:rFonts w:ascii=&quot;Cambria Math&quot; w:h-ansi=&quot;Cambria Math&quot;/&gt;&lt;wx:font wx:val=&quot;Cambria Math&quot;/&gt;&lt;w:i/&gt;&lt;w:sz w:val=&quot;28&quot;/&gt;&lt;w:sz-cs w:val=&quot;28&quot;/&gt;&lt;w:lang w:val=&quot;EN-US&quot;/&gt;&lt;/w:rPr&gt;&lt;m:t&gt;H&lt;/m:t&gt;&lt;/m:r&gt;&lt;m:ctrlPr&gt;&lt;w:rPr&gt;&lt;w:rFonts w:ascii=&quot;Cambria Math&quot; w:h-ansi=&quot;Cambria Math&quot;/&gt;&lt;wx:font wx:val=&quot;Cambria Math&quot;/&gt;&lt;w:i/&gt;&lt;w:sz w:val=&quot;28&quot;/&gt;&lt;w:sz-cs w:val=&quot;28&quot;/&gt;&lt;w:lang w:val=&quot;EN-US&quot;/&gt;&lt;/w:rPr&gt;&lt;/m:ctrlP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U&lt;/m:t&gt;&lt;/m:r&gt;&lt;/m:e&gt;&lt;m:sub&gt;&lt;m:r&gt;&lt;w:rPr&gt;&lt;w:rFonts w:ascii=&quot;Cambria Math&quot; w:h-ansi=&quot;Cambria Math&quot;/&gt;&lt;wx:font wx:val=&quot;Cambria Math&quot;/&gt;&lt;w:i/&gt;&lt;w:sz w:val=&quot;28&quot;/&gt;&lt;w:sz-cs w:val=&quot;28&quot;/&gt;&lt;/w:rPr&gt;&lt;m:t&gt;Рџ&lt;/m:t&gt;&lt;/m:r&gt;&lt;/m:sub&gt;&lt;/m:sSub&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1&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A&lt;/m:t&gt;&lt;/m:r&gt;&lt;/m:e&gt;&lt;m:sub&gt;&lt;m:r&gt;&lt;w:rPr&gt;&lt;w:rFonts w:ascii=&quot;Cambria Math&quot; w:h-ansi=&quot;Cambria Math&quot;/&gt;&lt;wx:font wx:val=&quot;Cambria Math&quot;/&gt;&lt;w:i/&gt;&lt;w:sz w:val=&quot;28&quot;/&gt;&lt;w:sz-cs w:val=&quot;28&quot;/&gt;&lt;w:lang w:val=&quot;EN-US&quot;/&gt;&lt;/w:rPr&gt;&lt;m:t&gt;11&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H&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A&lt;/m:t&gt;&lt;/m:r&gt;&lt;/m:e&gt;&lt;m:sub&gt;&lt;m:r&gt;&lt;w:rPr&gt;&lt;w:rFonts w:ascii=&quot;Cambria Math&quot; w:h-ansi=&quot;Cambria Math&quot;/&gt;&lt;wx:font wx:val=&quot;Cambria Math&quot;/&gt;&lt;w:i/&gt;&lt;w:sz w:val=&quot;28&quot;/&gt;&lt;w:sz-cs w:val=&quot;28&quot;/&gt;&lt;w:lang w:val=&quot;EN-US&quot;/&gt;&lt;/w:rPr&gt;&lt;m:t&gt;1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tc>
        <w:tc>
          <w:tcPr>
            <w:tcW w:w="958" w:type="dxa"/>
            <w:vAlign w:val="center"/>
          </w:tcPr>
          <w:p w:rsidR="00663B24" w:rsidRPr="00770E6B" w:rsidRDefault="00663B24" w:rsidP="00770E6B">
            <w:pPr>
              <w:spacing w:after="0" w:line="240" w:lineRule="auto"/>
              <w:jc w:val="right"/>
              <w:outlineLvl w:val="2"/>
              <w:rPr>
                <w:rFonts w:ascii="Times New Roman" w:hAnsi="Times New Roman"/>
                <w:sz w:val="28"/>
                <w:szCs w:val="28"/>
                <w:lang w:val="en-US" w:eastAsia="ru-RU"/>
              </w:rPr>
            </w:pPr>
            <w:r w:rsidRPr="00770E6B">
              <w:rPr>
                <w:rFonts w:ascii="Times New Roman" w:hAnsi="Times New Roman"/>
                <w:sz w:val="28"/>
                <w:szCs w:val="28"/>
                <w:lang w:val="en-US" w:eastAsia="ru-RU"/>
              </w:rPr>
              <w:t>(</w:t>
            </w:r>
            <w:r w:rsidRPr="00770E6B">
              <w:rPr>
                <w:rFonts w:ascii="Times New Roman" w:hAnsi="Times New Roman"/>
                <w:sz w:val="28"/>
                <w:szCs w:val="28"/>
                <w:lang w:eastAsia="ru-RU"/>
              </w:rPr>
              <w:t>4</w:t>
            </w:r>
            <w:r w:rsidRPr="00770E6B">
              <w:rPr>
                <w:rFonts w:ascii="Times New Roman" w:hAnsi="Times New Roman"/>
                <w:sz w:val="28"/>
                <w:szCs w:val="28"/>
                <w:lang w:val="en-US" w:eastAsia="ru-RU"/>
              </w:rPr>
              <w:t>)</w:t>
            </w:r>
          </w:p>
        </w:tc>
      </w:tr>
    </w:tbl>
    <w:p w:rsidR="00663B24" w:rsidRPr="00CD563F" w:rsidRDefault="00663B24" w:rsidP="00CD563F">
      <w:pPr>
        <w:spacing w:after="0" w:line="360" w:lineRule="auto"/>
        <w:ind w:firstLine="709"/>
        <w:jc w:val="both"/>
        <w:outlineLvl w:val="2"/>
        <w:rPr>
          <w:rFonts w:ascii="Times New Roman" w:hAnsi="Times New Roman"/>
          <w:bCs/>
          <w:color w:val="000000"/>
          <w:sz w:val="28"/>
          <w:szCs w:val="28"/>
          <w:lang w:eastAsia="ru-RU"/>
        </w:rPr>
      </w:pPr>
      <w:r w:rsidRPr="00CD563F">
        <w:rPr>
          <w:rFonts w:ascii="Times New Roman" w:hAnsi="Times New Roman"/>
          <w:bCs/>
          <w:color w:val="000000"/>
          <w:sz w:val="28"/>
          <w:szCs w:val="28"/>
          <w:lang w:eastAsia="ru-RU"/>
        </w:rPr>
        <w:t>Тогда выражение для тока в нагрузке мостовой схемы получим в виде:</w:t>
      </w:r>
    </w:p>
    <w:tbl>
      <w:tblPr>
        <w:tblW w:w="0" w:type="auto"/>
        <w:tblLook w:val="00A0"/>
      </w:tblPr>
      <w:tblGrid>
        <w:gridCol w:w="8535"/>
        <w:gridCol w:w="751"/>
      </w:tblGrid>
      <w:tr w:rsidR="00663B24" w:rsidRPr="00770E6B" w:rsidTr="00770E6B">
        <w:tc>
          <w:tcPr>
            <w:tcW w:w="8755" w:type="dxa"/>
            <w:vAlign w:val="center"/>
          </w:tcPr>
          <w:p w:rsidR="00663B24" w:rsidRPr="00770E6B" w:rsidRDefault="00663B24" w:rsidP="00770E6B">
            <w:pPr>
              <w:spacing w:after="0" w:line="240" w:lineRule="auto"/>
              <w:ind w:firstLine="709"/>
              <w:jc w:val="center"/>
              <w:outlineLvl w:val="2"/>
              <w:rPr>
                <w:rFonts w:ascii="Times New Roman" w:hAnsi="Times New Roman"/>
                <w:bCs/>
                <w:color w:val="000000"/>
                <w:sz w:val="28"/>
                <w:szCs w:val="28"/>
                <w:lang w:eastAsia="ru-RU"/>
              </w:rPr>
            </w:pPr>
            <w:r w:rsidRPr="00770E6B">
              <w:pict>
                <v:shape id="_x0000_i1034" type="#_x0000_t75" style="width:345.6pt;height:28.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501BD&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6501BD&quot;&gt;&lt;m:oMathPara&gt;&lt;m:oMath&gt;&lt;m:sSub&gt;&lt;m:sSubPr&gt;&lt;m:ctrlPr&gt;&lt;w:rPr&gt;&lt;w:rFonts w:ascii=&quot;Cambria Math&quot; w:h-ansi=&quot;Cambria Math&quot;/&gt;&lt;wx:font wx:val=&quot;Cambria Math&quot;/&gt;&lt;w:i/&gt;&lt;w:sz w:val=&quot;28&quot;/&gt;&lt;w:sz-cs w:val=&quot;28&quot;/&gt;&lt;w:lang w:val=&quot;EN-US&quot; w:fareast=&quot;RU&quot;/&gt;&lt;/w:rPr&gt;&lt;/m:ctrlPr&gt;&lt;/m:sSubPr&gt;&lt;m:e&gt;&lt;m:r&gt;&lt;w:rPr&gt;&lt;w:rFonts w:ascii=&quot;Cambria Math&quot; w:h-ansi=&quot;Cambria Math&quot;/&gt;&lt;wx:font wx:val=&quot;Cambria Math&quot;/&gt;&lt;w:i/&gt;&lt;w:sz w:val=&quot;28&quot;/&gt;&lt;w:sz-cs w:val=&quot;28&quot;/&gt;&lt;w:lang w:val=&quot;EN-US&quot;/&gt;&lt;/w:rPr&gt;&lt;m:t&gt;J&lt;/m:t&gt;&lt;/m:r&gt;&lt;m:ctrlPr&gt;&lt;w:rPr&gt;&lt;w:rFonts w:ascii=&quot;Cambria Math&quot; w:h-ansi=&quot;Cambria Math&quot;/&gt;&lt;wx:font wx:val=&quot;Cambria Math&quot;/&gt;&lt;w:i/&gt;&lt;w:sz w:val=&quot;28&quot;/&gt;&lt;w:sz-cs w:val=&quot;28&quot;/&gt;&lt;w:lang w:val=&quot;EN-US&quot;/&gt;&lt;/w:rPr&gt;&lt;/m:ctrlPr&gt;&lt;/m:e&gt;&lt;m:sub&gt;&lt;m:r&gt;&lt;w:rPr&gt;&lt;w:rFonts w:ascii=&quot;Cambria Math&quot; w:h-ansi=&quot;Cambria Math&quot;/&gt;&lt;wx:font wx:val=&quot;Cambria Math&quot;/&gt;&lt;w:i/&gt;&lt;w:sz w:val=&quot;28&quot;/&gt;&lt;w:sz-cs w:val=&quot;28&quot;/&gt;&lt;w:lang w:val=&quot;EN-US&quot;/&gt;&lt;/w:rPr&gt;&lt;m:t&gt;H&lt;/m:t&gt;&lt;/m:r&gt;&lt;m:ctrlPr&gt;&lt;w:rPr&gt;&lt;w:rFonts w:ascii=&quot;Cambria Math&quot; w:h-ansi=&quot;Cambria Math&quot;/&gt;&lt;wx:font wx:val=&quot;Cambria Math&quot;/&gt;&lt;w:i/&gt;&lt;w:sz w:val=&quot;28&quot;/&gt;&lt;w:sz-cs w:val=&quot;28&quot;/&gt;&lt;w:lang w:val=&quot;EN-US&quot;/&gt;&lt;/w:rPr&gt;&lt;/m:ctrlP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U&lt;/m:t&gt;&lt;/m:r&gt;&lt;/m:e&gt;&lt;m:sub&gt;&lt;m:r&gt;&lt;w:rPr&gt;&lt;w:rFonts w:ascii=&quot;Cambria Math&quot; w:h-ansi=&quot;Cambria Math&quot;/&gt;&lt;wx:font wx:val=&quot;Cambria Math&quot;/&gt;&lt;w:i/&gt;&lt;w:sz w:val=&quot;28&quot;/&gt;&lt;w:sz-cs w:val=&quot;28&quot;/&gt;&lt;/w:rPr&gt;&lt;m:t&gt;Рџ&lt;/m:t&gt;&lt;/m:r&gt;&lt;/m:sub&gt;&lt;/m:sSub&gt;&lt;m:f&gt;&lt;m:fPr&gt;&lt;m:ctrlPr&gt;&lt;w:rPr&gt;&lt;w:rFonts w:ascii=&quot;Cambria Math&quot; w:h-ansi=&quot;Cambria Math&quot;/&gt;&lt;wx:font wx:val=&quot;Cambria Math&quot;/&gt;&lt;w:i/&gt;&lt;w:sz w:val=&quot;28&quot;/&gt;&lt;w:sz-cs w:val=&quot;28&quot;/&gt;&lt;w:lang w:val=&quot;EN-US&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2&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4&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1&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3&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H&lt;/m:t&gt;&lt;/m:r&gt;&lt;/m:sub&gt;&lt;/m:sSub&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1&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4&lt;/m:t&gt;&lt;/m:r&gt;&lt;/m:sub&gt;&lt;/m:sSub&gt;&lt;/m:e&gt;&lt;/m:d&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2&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3&lt;/m:t&gt;&lt;/m:r&gt;&lt;/m:sub&gt;&lt;/m:sSub&gt;&lt;/m:e&gt;&lt;/m:d&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1&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4&lt;/m:t&gt;&lt;/m:r&gt;&lt;/m:sub&gt;&lt;/m:sSub&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2&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3&lt;/m:t&gt;&lt;/m:r&gt;&lt;/m:sub&gt;&lt;/m:sSub&gt;&lt;/m:e&gt;&lt;/m:d&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2&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3&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1&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4)&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p>
        </w:tc>
        <w:tc>
          <w:tcPr>
            <w:tcW w:w="816" w:type="dxa"/>
            <w:vAlign w:val="center"/>
          </w:tcPr>
          <w:p w:rsidR="00663B24" w:rsidRPr="00770E6B" w:rsidRDefault="00663B24" w:rsidP="00770E6B">
            <w:pPr>
              <w:spacing w:after="0" w:line="240" w:lineRule="auto"/>
              <w:jc w:val="right"/>
              <w:outlineLvl w:val="2"/>
              <w:rPr>
                <w:rFonts w:ascii="Times New Roman" w:hAnsi="Times New Roman"/>
                <w:bCs/>
                <w:color w:val="000000"/>
                <w:sz w:val="28"/>
                <w:szCs w:val="28"/>
                <w:lang w:eastAsia="ru-RU"/>
              </w:rPr>
            </w:pPr>
            <w:r w:rsidRPr="00770E6B">
              <w:rPr>
                <w:rFonts w:ascii="Times New Roman" w:hAnsi="Times New Roman"/>
                <w:bCs/>
                <w:color w:val="000000"/>
                <w:sz w:val="28"/>
                <w:szCs w:val="28"/>
                <w:lang w:eastAsia="ru-RU"/>
              </w:rPr>
              <w:t>(5)</w:t>
            </w:r>
          </w:p>
        </w:tc>
      </w:tr>
    </w:tbl>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Тогда выражение для напряжения на сопротивлении нагрузки можно записать следующим образом:</w:t>
      </w:r>
    </w:p>
    <w:tbl>
      <w:tblPr>
        <w:tblW w:w="0" w:type="auto"/>
        <w:tblLook w:val="00A0"/>
      </w:tblPr>
      <w:tblGrid>
        <w:gridCol w:w="8434"/>
        <w:gridCol w:w="852"/>
      </w:tblGrid>
      <w:tr w:rsidR="00663B24" w:rsidRPr="00770E6B" w:rsidTr="00770E6B">
        <w:tc>
          <w:tcPr>
            <w:tcW w:w="8613" w:type="dxa"/>
            <w:vAlign w:val="center"/>
          </w:tcPr>
          <w:p w:rsidR="00663B24" w:rsidRPr="00770E6B" w:rsidRDefault="00663B24" w:rsidP="00770E6B">
            <w:pPr>
              <w:spacing w:after="0" w:line="240" w:lineRule="auto"/>
              <w:ind w:firstLine="709"/>
              <w:jc w:val="center"/>
              <w:outlineLvl w:val="2"/>
              <w:rPr>
                <w:rFonts w:ascii="Times New Roman" w:hAnsi="Times New Roman"/>
                <w:sz w:val="28"/>
                <w:szCs w:val="28"/>
                <w:lang w:eastAsia="ru-RU"/>
              </w:rPr>
            </w:pPr>
            <w:r w:rsidRPr="00770E6B">
              <w:pict>
                <v:shape id="_x0000_i1035" type="#_x0000_t75" style="width:349.2pt;height:28.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A5B9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4A5B93&quot;&gt;&lt;m:oMathPara&gt;&lt;m:oMath&gt;&lt;m:sSub&gt;&lt;m:sSubPr&gt;&lt;m:ctrlPr&gt;&lt;w:rPr&gt;&lt;w:rFonts w:ascii=&quot;Cambria Math&quot; w:h-ansi=&quot;Cambria Math&quot;/&gt;&lt;wx:font wx:val=&quot;Cambria Math&quot;/&gt;&lt;w:i/&gt;&lt;w:sz w:val=&quot;28&quot;/&gt;&lt;w:sz-cs w:val=&quot;28&quot;/&gt;&lt;w:lang w:val=&quot;EN-US&quot; w:fareast=&quot;RU&quot;/&gt;&lt;/w:rPr&gt;&lt;/m:ctrlPr&gt;&lt;/m:sSubPr&gt;&lt;m:e&gt;&lt;m:r&gt;&lt;w:rPr&gt;&lt;w:rFonts w:ascii=&quot;Cambria Math&quot; w:h-ansi=&quot;Cambria Math&quot;/&gt;&lt;wx:font wx:val=&quot;Cambria Math&quot;/&gt;&lt;w:i/&gt;&lt;w:sz w:val=&quot;28&quot;/&gt;&lt;w:sz-cs w:val=&quot;28&quot;/&gt;&lt;w:lang w:val=&quot;EN-US&quot;/&gt;&lt;/w:rPr&gt;&lt;m:t&gt;U&lt;/m:t&gt;&lt;/m:r&gt;&lt;m:ctrlPr&gt;&lt;w:rPr&gt;&lt;w:rFonts w:ascii=&quot;Cambria Math&quot; w:h-ansi=&quot;Cambria Math&quot;/&gt;&lt;wx:font wx:val=&quot;Cambria Math&quot;/&gt;&lt;w:i/&gt;&lt;w:sz w:val=&quot;28&quot;/&gt;&lt;w:sz-cs w:val=&quot;28&quot;/&gt;&lt;w:lang w:val=&quot;EN-US&quot;/&gt;&lt;/w:rPr&gt;&lt;/m:ctrlPr&gt;&lt;/m:e&gt;&lt;m:sub&gt;&lt;m:r&gt;&lt;w:rPr&gt;&lt;w:rFonts w:ascii=&quot;Cambria Math&quot; w:h-ansi=&quot;Cambria Math&quot;/&gt;&lt;wx:font wx:val=&quot;Cambria Math&quot;/&gt;&lt;w:i/&gt;&lt;w:sz w:val=&quot;28&quot;/&gt;&lt;w:sz-cs w:val=&quot;28&quot;/&gt;&lt;w:lang w:val=&quot;EN-US&quot;/&gt;&lt;/w:rPr&gt;&lt;m:t&gt;H&lt;/m:t&gt;&lt;/m:r&gt;&lt;m:ctrlPr&gt;&lt;w:rPr&gt;&lt;w:rFonts w:ascii=&quot;Cambria Math&quot; w:h-ansi=&quot;Cambria Math&quot;/&gt;&lt;wx:font wx:val=&quot;Cambria Math&quot;/&gt;&lt;w:i/&gt;&lt;w:sz w:val=&quot;28&quot;/&gt;&lt;w:sz-cs w:val=&quot;28&quot;/&gt;&lt;w:lang w:val=&quot;EN-US&quot;/&gt;&lt;/w:rPr&gt;&lt;/m:ctrlP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U&lt;/m:t&gt;&lt;/m:r&gt;&lt;/m:e&gt;&lt;m:sub&gt;&lt;m:r&gt;&lt;w:rPr&gt;&lt;w:rFonts w:ascii=&quot;Cambria Math&quot; w:h-ansi=&quot;Cambria Math&quot;/&gt;&lt;wx:font wx:val=&quot;Cambria Math&quot;/&gt;&lt;w:i/&gt;&lt;w:sz w:val=&quot;28&quot;/&gt;&lt;w:sz-cs w:val=&quot;28&quot;/&gt;&lt;/w:rPr&gt;&lt;m:t&gt;Рџ&lt;/m:t&gt;&lt;/m:r&gt;&lt;/m:sub&gt;&lt;/m:sSub&gt;&lt;m:f&gt;&lt;m:fPr&gt;&lt;m:ctrlPr&gt;&lt;w:rPr&gt;&lt;w:rFonts w:ascii=&quot;Cambria Math&quot; w:h-ansi=&quot;Cambria Math&quot;/&gt;&lt;wx:font wx:val=&quot;Cambria Math&quot;/&gt;&lt;w:i/&gt;&lt;w:sz w:val=&quot;28&quot;/&gt;&lt;w:sz-cs w:val=&quot;28&quot;/&gt;&lt;w:lang w:val=&quot;EN-US&quot;/&gt;&lt;/w:rPr&gt;&lt;/m:ctrlPr&gt;&lt;/m:fPr&gt;&lt;m:num&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2&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4&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1&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3&lt;/m:t&gt;&lt;/m:r&gt;&lt;/m:sub&gt;&lt;/m:sSub&gt;&lt;/m:e&gt;&lt;/m:d&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H&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H&lt;/m:t&gt;&lt;/m:r&gt;&lt;/m:sub&gt;&lt;/m:sSub&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1&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4&lt;/m:t&gt;&lt;/m:r&gt;&lt;/m:sub&gt;&lt;/m:sSub&gt;&lt;/m:e&gt;&lt;/m:d&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2&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3&lt;/m:t&gt;&lt;/m:r&gt;&lt;/m:sub&gt;&lt;/m:sSub&gt;&lt;/m:e&gt;&lt;/m:d&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1&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4&lt;/m:t&gt;&lt;/m:r&gt;&lt;/m:sub&gt;&lt;/m:sSub&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2&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3&lt;/m:t&gt;&lt;/m:r&gt;&lt;/m:sub&gt;&lt;/m:sSub&gt;&lt;/m:e&gt;&lt;/m:d&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2&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3&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1&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4&lt;/m:t&gt;&lt;/m:r&gt;&lt;/m:sub&gt;&lt;/m:sSub&gt;&lt;m:r&gt;&lt;w:rPr&gt;&lt;w:rFonts w:ascii=&quot;Cambria Math&quot; w:h-ansi=&quot;Cambria Math&quot;/&gt;&lt;wx:font wx:val=&quot;Cambria Math&quot;/&gt;&lt;w:i/&gt;&lt;w:sz w:val=&quot;28&quot;/&gt;&lt;w:sz-cs w:val=&quot;28&quot;/&gt;&lt;w:lang w:val=&quot;EN-US&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p>
        </w:tc>
        <w:tc>
          <w:tcPr>
            <w:tcW w:w="958" w:type="dxa"/>
            <w:vAlign w:val="center"/>
          </w:tcPr>
          <w:p w:rsidR="00663B24" w:rsidRPr="00770E6B" w:rsidRDefault="00663B24" w:rsidP="00770E6B">
            <w:pPr>
              <w:spacing w:after="0" w:line="240" w:lineRule="auto"/>
              <w:jc w:val="right"/>
              <w:outlineLvl w:val="2"/>
              <w:rPr>
                <w:rFonts w:ascii="Times New Roman" w:hAnsi="Times New Roman"/>
                <w:sz w:val="28"/>
                <w:szCs w:val="28"/>
                <w:lang w:eastAsia="ru-RU"/>
              </w:rPr>
            </w:pPr>
            <w:r w:rsidRPr="00770E6B">
              <w:rPr>
                <w:rFonts w:ascii="Times New Roman" w:hAnsi="Times New Roman"/>
                <w:sz w:val="28"/>
                <w:szCs w:val="28"/>
                <w:lang w:eastAsia="ru-RU"/>
              </w:rPr>
              <w:t>(6)</w:t>
            </w:r>
          </w:p>
        </w:tc>
      </w:tr>
    </w:tbl>
    <w:p w:rsidR="00663B24" w:rsidRDefault="00663B24" w:rsidP="00CD563F">
      <w:pPr>
        <w:spacing w:after="0" w:line="360" w:lineRule="auto"/>
        <w:ind w:firstLine="709"/>
        <w:jc w:val="both"/>
        <w:outlineLvl w:val="2"/>
        <w:rPr>
          <w:rFonts w:ascii="Times New Roman" w:hAnsi="Times New Roman"/>
          <w:sz w:val="28"/>
          <w:szCs w:val="28"/>
          <w:lang w:val="en-US"/>
        </w:rPr>
      </w:pPr>
    </w:p>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 xml:space="preserve">При выборе способа включения тензорезистора в мостовую схему следует исходить из того, что должны быть выполнены условия термокомпенсации. К тому же необходимо учесть, что каждый из тензорезисторов в зависимости от знака деформации может изменить свое  сопротивление на величину </w:t>
      </w:r>
      <w:r w:rsidRPr="00770E6B">
        <w:rPr>
          <w:rFonts w:ascii="Times New Roman" w:hAnsi="Times New Roman"/>
          <w:sz w:val="28"/>
          <w:szCs w:val="28"/>
        </w:rPr>
        <w:fldChar w:fldCharType="begin"/>
      </w:r>
      <w:r w:rsidRPr="00770E6B">
        <w:rPr>
          <w:rFonts w:ascii="Times New Roman" w:hAnsi="Times New Roman"/>
          <w:sz w:val="28"/>
          <w:szCs w:val="28"/>
        </w:rPr>
        <w:instrText xml:space="preserve"> QUOTE </w:instrText>
      </w:r>
      <w:r w:rsidRPr="00770E6B">
        <w:pict>
          <v:shape id="_x0000_i1036" type="#_x0000_t75" style="width:29.4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C09E6&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CC09E6&quot;&gt;&lt;m:oMathPara&gt;&lt;m:oMath&gt;&lt;m:r&gt;&lt;w:rPr&gt;&lt;w:rFonts w:ascii=&quot;Cambria Math&quot; w:h-ansi=&quot;Cambria Math&quot;/&gt;&lt;wx:font wx:val=&quot;Cambria Math&quot;/&gt;&lt;w:i/&gt;&lt;w:sz w:val=&quot;28&quot;/&gt;&lt;w:sz-cs w:val=&quot;28&quot;/&gt;&lt;/w:rPr&gt;&lt;m:t&gt;В±О”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770E6B">
        <w:rPr>
          <w:rFonts w:ascii="Times New Roman" w:hAnsi="Times New Roman"/>
          <w:sz w:val="28"/>
          <w:szCs w:val="28"/>
        </w:rPr>
        <w:instrText xml:space="preserve"> </w:instrText>
      </w:r>
      <w:r w:rsidRPr="00770E6B">
        <w:rPr>
          <w:rFonts w:ascii="Times New Roman" w:hAnsi="Times New Roman"/>
          <w:sz w:val="28"/>
          <w:szCs w:val="28"/>
        </w:rPr>
        <w:fldChar w:fldCharType="separate"/>
      </w:r>
      <w:r w:rsidRPr="00770E6B">
        <w:pict>
          <v:shape id="_x0000_i1037" type="#_x0000_t75" style="width:29.4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C09E6&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CC09E6&quot;&gt;&lt;m:oMathPara&gt;&lt;m:oMath&gt;&lt;m:r&gt;&lt;w:rPr&gt;&lt;w:rFonts w:ascii=&quot;Cambria Math&quot; w:h-ansi=&quot;Cambria Math&quot;/&gt;&lt;wx:font wx:val=&quot;Cambria Math&quot;/&gt;&lt;w:i/&gt;&lt;w:sz w:val=&quot;28&quot;/&gt;&lt;w:sz-cs w:val=&quot;28&quot;/&gt;&lt;/w:rPr&gt;&lt;m:t&gt;В±О”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770E6B">
        <w:rPr>
          <w:rFonts w:ascii="Times New Roman" w:hAnsi="Times New Roman"/>
          <w:sz w:val="28"/>
          <w:szCs w:val="28"/>
        </w:rPr>
        <w:fldChar w:fldCharType="end"/>
      </w:r>
      <w:r w:rsidRPr="00CD563F">
        <w:rPr>
          <w:rFonts w:ascii="Times New Roman" w:hAnsi="Times New Roman"/>
          <w:sz w:val="28"/>
          <w:szCs w:val="28"/>
        </w:rPr>
        <w:t>. Тогда действительное сопротивление будет равно</w:t>
      </w:r>
    </w:p>
    <w:tbl>
      <w:tblPr>
        <w:tblW w:w="0" w:type="auto"/>
        <w:tblLook w:val="00A0"/>
      </w:tblPr>
      <w:tblGrid>
        <w:gridCol w:w="8211"/>
        <w:gridCol w:w="1075"/>
      </w:tblGrid>
      <w:tr w:rsidR="00663B24" w:rsidRPr="00770E6B" w:rsidTr="00770E6B">
        <w:tc>
          <w:tcPr>
            <w:tcW w:w="8472" w:type="dxa"/>
            <w:vAlign w:val="center"/>
          </w:tcPr>
          <w:p w:rsidR="00663B24" w:rsidRPr="00770E6B" w:rsidRDefault="00663B24" w:rsidP="00770E6B">
            <w:pPr>
              <w:spacing w:after="0" w:line="240" w:lineRule="auto"/>
              <w:ind w:firstLine="709"/>
              <w:jc w:val="center"/>
              <w:outlineLvl w:val="2"/>
              <w:rPr>
                <w:rFonts w:ascii="Times New Roman" w:hAnsi="Times New Roman"/>
                <w:sz w:val="28"/>
                <w:szCs w:val="28"/>
                <w:lang w:eastAsia="ru-RU"/>
              </w:rPr>
            </w:pPr>
            <w:r w:rsidRPr="00770E6B">
              <w:pict>
                <v:shape id="_x0000_i1038" type="#_x0000_t75" style="width:94.8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67E73&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367E73&quot;&gt;&lt;m:oMathPara&gt;&lt;m:oMath&gt;&lt;m:r&gt;&lt;w:rPr&gt;&lt;w:rFonts w:ascii=&quot;Cambria Math&quot; w:h-ansi=&quot;Cambria Math&quot;/&gt;&lt;wx:font wx:val=&quot;Cambria Math&quot;/&gt;&lt;w:i/&gt;&lt;w:sz w:val=&quot;28&quot;/&gt;&lt;w:sz-cs w:val=&quot;28&quot;/&gt;&lt;w:lang w:fareast=&quot;RU&quot;/&gt;&lt;/w:rPr&gt;&lt;m:t&gt;R&lt;/m:t&gt;&lt;/m:r&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0&lt;/m:t&gt;&lt;/m:r&gt;&lt;/m:sub&gt;&lt;/m:sSub&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1В±&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О”R&lt;/m:t&gt;&lt;/m:r&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0&lt;/m:t&gt;&lt;/m:r&gt;&lt;/m:sub&gt;&lt;/m:sSub&gt;&lt;/m:den&gt;&lt;/m:f&gt;&lt;/m:e&gt;&lt;/m:d&gt;&lt;m:r&gt;&lt;w:rPr&gt;&lt;w:rFonts w:ascii=&quot;Cambria Math&quot; w:h-ansi=&quot;Cambria Math&quot;/&gt;&lt;wx:font wx:val=&quot;Cambria Math&quot;/&gt;&lt;w:i/&gt;&lt;w:sz w:val=&quot;28&quot;/&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p>
        </w:tc>
        <w:tc>
          <w:tcPr>
            <w:tcW w:w="1099" w:type="dxa"/>
            <w:vAlign w:val="center"/>
          </w:tcPr>
          <w:p w:rsidR="00663B24" w:rsidRPr="00770E6B" w:rsidRDefault="00663B24" w:rsidP="00770E6B">
            <w:pPr>
              <w:spacing w:after="0" w:line="240" w:lineRule="auto"/>
              <w:ind w:firstLine="35"/>
              <w:jc w:val="right"/>
              <w:outlineLvl w:val="2"/>
              <w:rPr>
                <w:rFonts w:ascii="Times New Roman" w:hAnsi="Times New Roman"/>
                <w:sz w:val="28"/>
                <w:szCs w:val="28"/>
                <w:lang w:eastAsia="ru-RU"/>
              </w:rPr>
            </w:pPr>
            <w:r w:rsidRPr="00770E6B">
              <w:rPr>
                <w:rFonts w:ascii="Times New Roman" w:hAnsi="Times New Roman"/>
                <w:sz w:val="28"/>
                <w:szCs w:val="28"/>
                <w:lang w:eastAsia="ru-RU"/>
              </w:rPr>
              <w:t>(7)</w:t>
            </w:r>
          </w:p>
        </w:tc>
      </w:tr>
    </w:tbl>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 xml:space="preserve">где </w:t>
      </w:r>
      <w:r w:rsidRPr="00770E6B">
        <w:rPr>
          <w:rFonts w:ascii="Times New Roman" w:hAnsi="Times New Roman"/>
          <w:sz w:val="28"/>
          <w:szCs w:val="28"/>
        </w:rPr>
        <w:fldChar w:fldCharType="begin"/>
      </w:r>
      <w:r w:rsidRPr="00770E6B">
        <w:rPr>
          <w:rFonts w:ascii="Times New Roman" w:hAnsi="Times New Roman"/>
          <w:sz w:val="28"/>
          <w:szCs w:val="28"/>
        </w:rPr>
        <w:instrText xml:space="preserve"> QUOTE </w:instrText>
      </w:r>
      <w:r w:rsidRPr="00770E6B">
        <w:pict>
          <v:shape id="_x0000_i1039" type="#_x0000_t75" style="width:34.2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021FB&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1021FB&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R&lt;/m:t&gt;&lt;/m:r&gt;&lt;/m:e&gt;&lt;m:sub&gt;&lt;m:r&gt;&lt;m:rPr&gt;&lt;m:sty m:val=&quot;p&quot;/&gt;&lt;/m:rPr&gt;&lt;w:rPr&gt;&lt;w:rFonts w:ascii=&quot;Cambria Math&quot; w:h-ansi=&quot;Cambria Math&quot;/&gt;&lt;wx:font wx:val=&quot;Cambria Math&quot;/&gt;&lt;w:sz w:val=&quot;28&quot;/&gt;&lt;w:sz-cs w:val=&quot;28&quot;/&gt;&lt;/w:rPr&gt;&lt;m:t&gt;0&lt;/m:t&gt;&lt;/m:r&gt;&lt;/m:sub&gt;&lt;/m:sSub&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770E6B">
        <w:rPr>
          <w:rFonts w:ascii="Times New Roman" w:hAnsi="Times New Roman"/>
          <w:sz w:val="28"/>
          <w:szCs w:val="28"/>
        </w:rPr>
        <w:instrText xml:space="preserve"> </w:instrText>
      </w:r>
      <w:r w:rsidRPr="00770E6B">
        <w:rPr>
          <w:rFonts w:ascii="Times New Roman" w:hAnsi="Times New Roman"/>
          <w:sz w:val="28"/>
          <w:szCs w:val="28"/>
        </w:rPr>
        <w:fldChar w:fldCharType="separate"/>
      </w:r>
      <w:r w:rsidRPr="00770E6B">
        <w:pict>
          <v:shape id="_x0000_i1040" type="#_x0000_t75" style="width:34.2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021FB&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1021FB&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R&lt;/m:t&gt;&lt;/m:r&gt;&lt;/m:e&gt;&lt;m:sub&gt;&lt;m:r&gt;&lt;m:rPr&gt;&lt;m:sty m:val=&quot;p&quot;/&gt;&lt;/m:rPr&gt;&lt;w:rPr&gt;&lt;w:rFonts w:ascii=&quot;Cambria Math&quot; w:h-ansi=&quot;Cambria Math&quot;/&gt;&lt;wx:font wx:val=&quot;Cambria Math&quot;/&gt;&lt;w:sz w:val=&quot;28&quot;/&gt;&lt;w:sz-cs w:val=&quot;28&quot;/&gt;&lt;/w:rPr&gt;&lt;m:t&gt;0&lt;/m:t&gt;&lt;/m:r&gt;&lt;/m:sub&gt;&lt;/m:sSub&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770E6B">
        <w:rPr>
          <w:rFonts w:ascii="Times New Roman" w:hAnsi="Times New Roman"/>
          <w:sz w:val="28"/>
          <w:szCs w:val="28"/>
        </w:rPr>
        <w:fldChar w:fldCharType="end"/>
      </w:r>
      <w:r w:rsidRPr="00CD563F">
        <w:rPr>
          <w:rFonts w:ascii="Times New Roman" w:hAnsi="Times New Roman"/>
          <w:sz w:val="28"/>
          <w:szCs w:val="28"/>
        </w:rPr>
        <w:t>номинальное сопротивление недеформированного тензорезистора.</w:t>
      </w:r>
    </w:p>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С учетом полученного выражения (7) принимаем следующее расположение тензорезисторов на упругих элементах кронштейнов с рабочими органами почвообрабатывающей машины (рис</w:t>
      </w:r>
      <w:r>
        <w:rPr>
          <w:rFonts w:ascii="Times New Roman" w:hAnsi="Times New Roman"/>
          <w:sz w:val="28"/>
          <w:szCs w:val="28"/>
        </w:rPr>
        <w:t xml:space="preserve">унок </w:t>
      </w:r>
      <w:r w:rsidRPr="00CD563F">
        <w:rPr>
          <w:rFonts w:ascii="Times New Roman" w:hAnsi="Times New Roman"/>
          <w:sz w:val="28"/>
          <w:szCs w:val="28"/>
        </w:rPr>
        <w:t>3), а схема подключения резисторов приведена на рис</w:t>
      </w:r>
      <w:r>
        <w:rPr>
          <w:rFonts w:ascii="Times New Roman" w:hAnsi="Times New Roman"/>
          <w:sz w:val="28"/>
          <w:szCs w:val="28"/>
        </w:rPr>
        <w:t xml:space="preserve">унке </w:t>
      </w:r>
      <w:r w:rsidRPr="00CD563F">
        <w:rPr>
          <w:rFonts w:ascii="Times New Roman" w:hAnsi="Times New Roman"/>
          <w:sz w:val="28"/>
          <w:szCs w:val="28"/>
        </w:rPr>
        <w:t>4</w:t>
      </w:r>
      <w:r>
        <w:rPr>
          <w:rFonts w:ascii="Times New Roman" w:hAnsi="Times New Roman"/>
          <w:sz w:val="28"/>
          <w:szCs w:val="28"/>
        </w:rPr>
        <w:t>.</w:t>
      </w:r>
    </w:p>
    <w:p w:rsidR="00663B24" w:rsidRDefault="00663B24" w:rsidP="007E4323">
      <w:pPr>
        <w:keepNext/>
        <w:spacing w:after="0" w:line="360" w:lineRule="auto"/>
        <w:ind w:firstLine="709"/>
        <w:jc w:val="center"/>
        <w:outlineLvl w:val="2"/>
      </w:pPr>
      <w:r w:rsidRPr="00770E6B">
        <w:rPr>
          <w:rFonts w:ascii="Times New Roman" w:hAnsi="Times New Roman"/>
          <w:noProof/>
          <w:sz w:val="28"/>
          <w:szCs w:val="28"/>
          <w:lang w:eastAsia="ru-RU"/>
        </w:rPr>
        <w:pict>
          <v:shape id="Рисунок 1" o:spid="_x0000_i1041" type="#_x0000_t75" style="width:259.8pt;height:237.6pt;visibility:visible">
            <v:imagedata r:id="rId18" o:title="" cropbottom="3251f"/>
          </v:shape>
        </w:pict>
      </w:r>
    </w:p>
    <w:p w:rsidR="00663B24" w:rsidRPr="00EC0A63" w:rsidRDefault="00663B24" w:rsidP="007E4323">
      <w:pPr>
        <w:pStyle w:val="Caption"/>
        <w:spacing w:after="0"/>
        <w:jc w:val="center"/>
        <w:rPr>
          <w:rFonts w:ascii="Times New Roman" w:hAnsi="Times New Roman"/>
          <w:color w:val="auto"/>
          <w:sz w:val="28"/>
          <w:szCs w:val="28"/>
        </w:rPr>
      </w:pPr>
      <w:r w:rsidRPr="00EC0A63">
        <w:rPr>
          <w:rFonts w:ascii="Times New Roman" w:hAnsi="Times New Roman"/>
          <w:color w:val="auto"/>
          <w:sz w:val="28"/>
          <w:szCs w:val="28"/>
        </w:rPr>
        <w:t xml:space="preserve">Рисунок </w:t>
      </w:r>
      <w:r w:rsidRPr="00EC0A63">
        <w:rPr>
          <w:rFonts w:ascii="Times New Roman" w:hAnsi="Times New Roman"/>
          <w:color w:val="auto"/>
          <w:sz w:val="28"/>
          <w:szCs w:val="28"/>
        </w:rPr>
        <w:fldChar w:fldCharType="begin"/>
      </w:r>
      <w:r w:rsidRPr="00EC0A63">
        <w:rPr>
          <w:rFonts w:ascii="Times New Roman" w:hAnsi="Times New Roman"/>
          <w:color w:val="auto"/>
          <w:sz w:val="28"/>
          <w:szCs w:val="28"/>
        </w:rPr>
        <w:instrText xml:space="preserve"> SEQ Рисунок \* ARABIC </w:instrText>
      </w:r>
      <w:r w:rsidRPr="00EC0A63">
        <w:rPr>
          <w:rFonts w:ascii="Times New Roman" w:hAnsi="Times New Roman"/>
          <w:color w:val="auto"/>
          <w:sz w:val="28"/>
          <w:szCs w:val="28"/>
        </w:rPr>
        <w:fldChar w:fldCharType="separate"/>
      </w:r>
      <w:r w:rsidRPr="00EC0A63">
        <w:rPr>
          <w:rFonts w:ascii="Times New Roman" w:hAnsi="Times New Roman"/>
          <w:color w:val="auto"/>
          <w:sz w:val="28"/>
          <w:szCs w:val="28"/>
        </w:rPr>
        <w:t>3</w:t>
      </w:r>
      <w:r w:rsidRPr="00EC0A63">
        <w:rPr>
          <w:rFonts w:ascii="Times New Roman" w:hAnsi="Times New Roman"/>
          <w:color w:val="auto"/>
          <w:sz w:val="28"/>
          <w:szCs w:val="28"/>
        </w:rPr>
        <w:fldChar w:fldCharType="end"/>
      </w:r>
      <w:r w:rsidRPr="00EC0A63">
        <w:rPr>
          <w:rFonts w:ascii="Times New Roman" w:hAnsi="Times New Roman"/>
          <w:color w:val="auto"/>
          <w:sz w:val="28"/>
          <w:szCs w:val="28"/>
        </w:rPr>
        <w:t>. Размещение тензорезисторов на упругих элементах кронштейнов крепления рабочих органов: а) при использовании прямоугольных сечений; б) при использовании круглых сечений</w:t>
      </w:r>
    </w:p>
    <w:p w:rsidR="00663B24" w:rsidRDefault="00663B24" w:rsidP="00CD563F">
      <w:pPr>
        <w:spacing w:after="0" w:line="360" w:lineRule="auto"/>
        <w:ind w:firstLine="709"/>
        <w:jc w:val="center"/>
        <w:outlineLvl w:val="2"/>
        <w:rPr>
          <w:rFonts w:ascii="Times New Roman" w:hAnsi="Times New Roman"/>
          <w:sz w:val="28"/>
          <w:szCs w:val="28"/>
        </w:rPr>
      </w:pPr>
    </w:p>
    <w:p w:rsidR="00663B24" w:rsidRDefault="00663B24" w:rsidP="007E4323">
      <w:pPr>
        <w:keepNext/>
        <w:spacing w:after="0" w:line="360" w:lineRule="auto"/>
        <w:ind w:firstLine="709"/>
        <w:jc w:val="center"/>
        <w:outlineLvl w:val="2"/>
      </w:pPr>
      <w:r w:rsidRPr="00770E6B">
        <w:rPr>
          <w:rFonts w:ascii="Times New Roman" w:hAnsi="Times New Roman"/>
          <w:noProof/>
          <w:sz w:val="28"/>
          <w:szCs w:val="28"/>
          <w:lang w:eastAsia="ru-RU"/>
        </w:rPr>
        <w:pict>
          <v:shape id="Рисунок 7" o:spid="_x0000_i1042" type="#_x0000_t75" style="width:242.4pt;height:141.6pt;visibility:visible">
            <v:imagedata r:id="rId19" o:title=""/>
          </v:shape>
        </w:pict>
      </w:r>
    </w:p>
    <w:p w:rsidR="00663B24" w:rsidRPr="00EC0A63" w:rsidRDefault="00663B24" w:rsidP="007E4323">
      <w:pPr>
        <w:pStyle w:val="Caption"/>
        <w:spacing w:after="0"/>
        <w:jc w:val="center"/>
        <w:rPr>
          <w:rFonts w:ascii="Times New Roman" w:hAnsi="Times New Roman"/>
          <w:color w:val="auto"/>
          <w:sz w:val="28"/>
          <w:szCs w:val="28"/>
        </w:rPr>
      </w:pPr>
      <w:r w:rsidRPr="00EC0A63">
        <w:rPr>
          <w:rFonts w:ascii="Times New Roman" w:hAnsi="Times New Roman"/>
          <w:color w:val="auto"/>
          <w:sz w:val="28"/>
          <w:szCs w:val="28"/>
        </w:rPr>
        <w:t xml:space="preserve">Рисунок </w:t>
      </w:r>
      <w:r w:rsidRPr="00EC0A63">
        <w:rPr>
          <w:rFonts w:ascii="Times New Roman" w:hAnsi="Times New Roman"/>
          <w:color w:val="auto"/>
          <w:sz w:val="28"/>
          <w:szCs w:val="28"/>
        </w:rPr>
        <w:fldChar w:fldCharType="begin"/>
      </w:r>
      <w:r w:rsidRPr="00EC0A63">
        <w:rPr>
          <w:rFonts w:ascii="Times New Roman" w:hAnsi="Times New Roman"/>
          <w:color w:val="auto"/>
          <w:sz w:val="28"/>
          <w:szCs w:val="28"/>
        </w:rPr>
        <w:instrText xml:space="preserve"> SEQ Рисунок \* ARABIC </w:instrText>
      </w:r>
      <w:r w:rsidRPr="00EC0A63">
        <w:rPr>
          <w:rFonts w:ascii="Times New Roman" w:hAnsi="Times New Roman"/>
          <w:color w:val="auto"/>
          <w:sz w:val="28"/>
          <w:szCs w:val="28"/>
        </w:rPr>
        <w:fldChar w:fldCharType="separate"/>
      </w:r>
      <w:r w:rsidRPr="00EC0A63">
        <w:rPr>
          <w:rFonts w:ascii="Times New Roman" w:hAnsi="Times New Roman"/>
          <w:noProof/>
          <w:color w:val="auto"/>
          <w:sz w:val="28"/>
          <w:szCs w:val="28"/>
        </w:rPr>
        <w:t>4</w:t>
      </w:r>
      <w:r w:rsidRPr="00EC0A63">
        <w:rPr>
          <w:rFonts w:ascii="Times New Roman" w:hAnsi="Times New Roman"/>
          <w:color w:val="auto"/>
          <w:sz w:val="28"/>
          <w:szCs w:val="28"/>
        </w:rPr>
        <w:fldChar w:fldCharType="end"/>
      </w:r>
      <w:r w:rsidRPr="00EC0A63">
        <w:rPr>
          <w:rFonts w:ascii="Times New Roman" w:hAnsi="Times New Roman"/>
          <w:color w:val="auto"/>
          <w:sz w:val="28"/>
          <w:szCs w:val="28"/>
        </w:rPr>
        <w:t>. Схема включения тензорезистора</w:t>
      </w:r>
    </w:p>
    <w:p w:rsidR="00663B24" w:rsidRPr="00CD563F" w:rsidRDefault="00663B24" w:rsidP="00CD563F">
      <w:pPr>
        <w:spacing w:after="0" w:line="240" w:lineRule="auto"/>
        <w:ind w:firstLine="709"/>
        <w:jc w:val="center"/>
        <w:outlineLvl w:val="2"/>
        <w:rPr>
          <w:rFonts w:ascii="Times New Roman" w:hAnsi="Times New Roman"/>
          <w:sz w:val="24"/>
          <w:szCs w:val="24"/>
        </w:rPr>
      </w:pPr>
    </w:p>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Полученные сигналы с тензорезисторов при их деформации весьма малы и поэтому они подвергнуты дальнейшему усилению. Усиленный сигнал для удобства записи и регистрации на компьютерной технике оцифровывается с помощью аналого-цифровых преобразователей.</w:t>
      </w:r>
    </w:p>
    <w:p w:rsidR="00663B24" w:rsidRPr="004B5373"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 xml:space="preserve">Программой экспериментальных исследований силовых составляющих предусмотрено проведение лабораторных и полевых испытаний. </w:t>
      </w:r>
    </w:p>
    <w:p w:rsidR="00663B24" w:rsidRPr="00593E83" w:rsidRDefault="00663B24" w:rsidP="002A6E46">
      <w:pPr>
        <w:spacing w:after="0" w:line="360" w:lineRule="auto"/>
        <w:ind w:firstLine="709"/>
        <w:jc w:val="both"/>
        <w:outlineLvl w:val="2"/>
        <w:rPr>
          <w:rFonts w:ascii="Times New Roman" w:hAnsi="Times New Roman"/>
          <w:bCs/>
          <w:color w:val="000000"/>
          <w:sz w:val="28"/>
          <w:szCs w:val="28"/>
          <w:lang w:eastAsia="ru-RU"/>
        </w:rPr>
      </w:pPr>
      <w:r w:rsidRPr="00593E83">
        <w:rPr>
          <w:rFonts w:ascii="Times New Roman" w:hAnsi="Times New Roman"/>
          <w:bCs/>
          <w:color w:val="000000"/>
          <w:sz w:val="28"/>
          <w:szCs w:val="28"/>
          <w:lang w:eastAsia="ru-RU"/>
        </w:rPr>
        <w:t xml:space="preserve">При исследовании глубокорыхлительного рабочего органа методикой исследований предусмотрено </w:t>
      </w:r>
      <w:r>
        <w:rPr>
          <w:rFonts w:ascii="Times New Roman" w:hAnsi="Times New Roman"/>
          <w:bCs/>
          <w:color w:val="000000"/>
          <w:sz w:val="28"/>
          <w:szCs w:val="28"/>
          <w:lang w:eastAsia="ru-RU"/>
        </w:rPr>
        <w:t xml:space="preserve">варьирование </w:t>
      </w:r>
      <w:r w:rsidRPr="00593E83">
        <w:rPr>
          <w:rFonts w:ascii="Times New Roman" w:hAnsi="Times New Roman"/>
          <w:bCs/>
          <w:color w:val="000000"/>
          <w:sz w:val="28"/>
          <w:szCs w:val="28"/>
          <w:lang w:eastAsia="ru-RU"/>
        </w:rPr>
        <w:t>следующих входных управляемых факторов:</w:t>
      </w:r>
    </w:p>
    <w:p w:rsidR="00663B24" w:rsidRPr="00593E83" w:rsidRDefault="00663B24" w:rsidP="002A6E46">
      <w:pPr>
        <w:spacing w:after="0" w:line="360" w:lineRule="auto"/>
        <w:ind w:firstLine="709"/>
        <w:jc w:val="both"/>
        <w:outlineLvl w:val="2"/>
        <w:rPr>
          <w:rFonts w:ascii="Times New Roman" w:hAnsi="Times New Roman"/>
          <w:bCs/>
          <w:color w:val="000000"/>
          <w:sz w:val="28"/>
          <w:szCs w:val="28"/>
          <w:lang w:eastAsia="ru-RU"/>
        </w:rPr>
      </w:pPr>
      <w:r>
        <w:rPr>
          <w:rFonts w:ascii="Times New Roman" w:hAnsi="Times New Roman"/>
          <w:sz w:val="28"/>
          <w:szCs w:val="28"/>
        </w:rPr>
        <w:t>–</w:t>
      </w:r>
      <w:r w:rsidRPr="002A6E46">
        <w:rPr>
          <w:rFonts w:ascii="Times New Roman" w:hAnsi="Times New Roman"/>
          <w:sz w:val="28"/>
          <w:szCs w:val="28"/>
        </w:rPr>
        <w:t xml:space="preserve"> </w:t>
      </w:r>
      <w:r w:rsidRPr="00593E83">
        <w:rPr>
          <w:rFonts w:ascii="Times New Roman" w:hAnsi="Times New Roman"/>
          <w:bCs/>
          <w:color w:val="000000"/>
          <w:sz w:val="28"/>
          <w:szCs w:val="28"/>
          <w:lang w:eastAsia="ru-RU"/>
        </w:rPr>
        <w:t xml:space="preserve">скорость движения рабочего органа – </w:t>
      </w:r>
      <w:r w:rsidRPr="00770E6B">
        <w:rPr>
          <w:rFonts w:ascii="Times New Roman" w:hAnsi="Times New Roman"/>
          <w:bCs/>
          <w:color w:val="000000"/>
          <w:sz w:val="28"/>
          <w:szCs w:val="28"/>
          <w:lang w:eastAsia="ru-RU"/>
        </w:rPr>
        <w:fldChar w:fldCharType="begin"/>
      </w:r>
      <w:r w:rsidRPr="00770E6B">
        <w:rPr>
          <w:rFonts w:ascii="Times New Roman" w:hAnsi="Times New Roman"/>
          <w:bCs/>
          <w:color w:val="000000"/>
          <w:sz w:val="28"/>
          <w:szCs w:val="28"/>
          <w:lang w:eastAsia="ru-RU"/>
        </w:rPr>
        <w:instrText xml:space="preserve"> QUOTE </w:instrText>
      </w:r>
      <w:r w:rsidRPr="00770E6B">
        <w:pict>
          <v:shape id="_x0000_i1043" type="#_x0000_t75" style="width:12.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4AD2&quot;/&gt;&lt;wsp:rsid wsp:val=&quot;00FF5BB8&quot;/&gt;&lt;/wsp:rsids&gt;&lt;/w:docPr&gt;&lt;w:body&gt;&lt;w:p wsp:rsidR=&quot;00000000&quot; wsp:rsidRDefault=&quot;00FF4AD2&quot;&gt;&lt;m:oMathPara&gt;&lt;m:oMath&gt;&lt;m:r&gt;&lt;w:rPr&gt;&lt;w:rFonts w:ascii=&quot;Cambria Math&quot; w:h-ansi=&quot;Cambria Math&quot;/&gt;&lt;wx:font wx:val=&quot;Cambria Math&quot;/&gt;&lt;w:i/&gt;&lt;w:color w:val=&quot;000000&quot;/&gt;&lt;w:sz w:val=&quot;28&quot;/&gt;&lt;w:sz-cs w:val=&quot;28&quot;/&gt;&lt;w:lang w:fareast=&quot;RU&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770E6B">
        <w:rPr>
          <w:rFonts w:ascii="Times New Roman" w:hAnsi="Times New Roman"/>
          <w:bCs/>
          <w:color w:val="000000"/>
          <w:sz w:val="28"/>
          <w:szCs w:val="28"/>
          <w:lang w:eastAsia="ru-RU"/>
        </w:rPr>
        <w:instrText xml:space="preserve"> </w:instrText>
      </w:r>
      <w:r w:rsidRPr="00770E6B">
        <w:rPr>
          <w:rFonts w:ascii="Times New Roman" w:hAnsi="Times New Roman"/>
          <w:bCs/>
          <w:color w:val="000000"/>
          <w:sz w:val="28"/>
          <w:szCs w:val="28"/>
          <w:lang w:eastAsia="ru-RU"/>
        </w:rPr>
        <w:fldChar w:fldCharType="separate"/>
      </w:r>
      <w:r w:rsidRPr="00770E6B">
        <w:pict>
          <v:shape id="_x0000_i1044" type="#_x0000_t75" style="width:12.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C0A63&quot;/&gt;&lt;wsp:rsid wsp:val=&quot;00F04C40&quot;/&gt;&lt;wsp:rsid wsp:val=&quot;00F34334&quot;/&gt;&lt;wsp:rsid wsp:val=&quot;00FB0423&quot;/&gt;&lt;wsp:rsid wsp:val=&quot;00FF4AD2&quot;/&gt;&lt;wsp:rsid wsp:val=&quot;00FF5BB8&quot;/&gt;&lt;/wsp:rsids&gt;&lt;/w:docPr&gt;&lt;w:body&gt;&lt;w:p wsp:rsidR=&quot;00000000&quot; wsp:rsidRDefault=&quot;00FF4AD2&quot;&gt;&lt;m:oMathPara&gt;&lt;m:oMath&gt;&lt;m:r&gt;&lt;w:rPr&gt;&lt;w:rFonts w:ascii=&quot;Cambria Math&quot; w:h-ansi=&quot;Cambria Math&quot;/&gt;&lt;wx:font wx:val=&quot;Cambria Math&quot;/&gt;&lt;w:i/&gt;&lt;w:color w:val=&quot;000000&quot;/&gt;&lt;w:sz w:val=&quot;28&quot;/&gt;&lt;w:sz-cs w:val=&quot;28&quot;/&gt;&lt;w:lang w:fareast=&quot;RU&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770E6B">
        <w:rPr>
          <w:rFonts w:ascii="Times New Roman" w:hAnsi="Times New Roman"/>
          <w:bCs/>
          <w:color w:val="000000"/>
          <w:sz w:val="28"/>
          <w:szCs w:val="28"/>
          <w:lang w:eastAsia="ru-RU"/>
        </w:rPr>
        <w:fldChar w:fldCharType="end"/>
      </w:r>
      <w:r w:rsidRPr="00593E83">
        <w:rPr>
          <w:rFonts w:ascii="Times New Roman" w:hAnsi="Times New Roman"/>
          <w:bCs/>
          <w:color w:val="000000"/>
          <w:sz w:val="28"/>
          <w:szCs w:val="28"/>
          <w:lang w:eastAsia="ru-RU"/>
        </w:rPr>
        <w:t>, м/сек;</w:t>
      </w:r>
    </w:p>
    <w:p w:rsidR="00663B24" w:rsidRPr="00593E83" w:rsidRDefault="00663B24" w:rsidP="002A6E46">
      <w:pPr>
        <w:spacing w:after="0" w:line="360" w:lineRule="auto"/>
        <w:ind w:firstLine="709"/>
        <w:jc w:val="both"/>
        <w:outlineLvl w:val="2"/>
        <w:rPr>
          <w:rFonts w:ascii="Times New Roman" w:hAnsi="Times New Roman"/>
          <w:bCs/>
          <w:color w:val="000000"/>
          <w:sz w:val="28"/>
          <w:szCs w:val="28"/>
          <w:lang w:eastAsia="ru-RU"/>
        </w:rPr>
      </w:pPr>
      <w:r>
        <w:rPr>
          <w:rFonts w:ascii="Times New Roman" w:hAnsi="Times New Roman"/>
          <w:sz w:val="28"/>
          <w:szCs w:val="28"/>
        </w:rPr>
        <w:t>–</w:t>
      </w:r>
      <w:r w:rsidRPr="002A6E46">
        <w:rPr>
          <w:rFonts w:ascii="Times New Roman" w:hAnsi="Times New Roman"/>
          <w:sz w:val="28"/>
          <w:szCs w:val="28"/>
        </w:rPr>
        <w:t xml:space="preserve"> </w:t>
      </w:r>
      <w:r w:rsidRPr="00593E83">
        <w:rPr>
          <w:rFonts w:ascii="Times New Roman" w:hAnsi="Times New Roman"/>
          <w:bCs/>
          <w:color w:val="000000"/>
          <w:sz w:val="28"/>
          <w:szCs w:val="28"/>
          <w:lang w:eastAsia="ru-RU"/>
        </w:rPr>
        <w:t>глубина хода глубокорыхлителя – Н, м;</w:t>
      </w:r>
    </w:p>
    <w:p w:rsidR="00663B24" w:rsidRDefault="00663B24" w:rsidP="002A6E46">
      <w:pPr>
        <w:spacing w:after="0" w:line="360" w:lineRule="auto"/>
        <w:ind w:firstLine="709"/>
        <w:jc w:val="both"/>
        <w:outlineLvl w:val="2"/>
        <w:rPr>
          <w:rFonts w:ascii="Times New Roman" w:hAnsi="Times New Roman"/>
          <w:bCs/>
          <w:color w:val="000000"/>
          <w:sz w:val="28"/>
          <w:szCs w:val="28"/>
          <w:lang w:eastAsia="ru-RU"/>
        </w:rPr>
      </w:pPr>
      <w:r>
        <w:rPr>
          <w:rFonts w:ascii="Times New Roman" w:hAnsi="Times New Roman"/>
          <w:sz w:val="28"/>
          <w:szCs w:val="28"/>
        </w:rPr>
        <w:t>–</w:t>
      </w:r>
      <w:r w:rsidRPr="002A6E46">
        <w:rPr>
          <w:rFonts w:ascii="Times New Roman" w:hAnsi="Times New Roman"/>
          <w:sz w:val="28"/>
          <w:szCs w:val="28"/>
        </w:rPr>
        <w:t xml:space="preserve"> </w:t>
      </w:r>
      <w:r w:rsidRPr="00593E83">
        <w:rPr>
          <w:rFonts w:ascii="Times New Roman" w:hAnsi="Times New Roman"/>
          <w:bCs/>
          <w:color w:val="000000"/>
          <w:sz w:val="28"/>
          <w:szCs w:val="28"/>
          <w:lang w:eastAsia="ru-RU"/>
        </w:rPr>
        <w:t>ширина долота глубокорых</w:t>
      </w:r>
      <w:r>
        <w:rPr>
          <w:rFonts w:ascii="Times New Roman" w:hAnsi="Times New Roman"/>
          <w:bCs/>
          <w:color w:val="000000"/>
          <w:sz w:val="28"/>
          <w:szCs w:val="28"/>
          <w:lang w:eastAsia="ru-RU"/>
        </w:rPr>
        <w:t xml:space="preserve">лителя </w:t>
      </w:r>
      <w:r>
        <w:rPr>
          <w:rFonts w:ascii="Times New Roman" w:hAnsi="Times New Roman"/>
          <w:sz w:val="28"/>
          <w:szCs w:val="28"/>
        </w:rPr>
        <w:t>–</w:t>
      </w:r>
      <w:r w:rsidRPr="002A6E46">
        <w:rPr>
          <w:rFonts w:ascii="Times New Roman" w:hAnsi="Times New Roman"/>
          <w:sz w:val="28"/>
          <w:szCs w:val="28"/>
        </w:rPr>
        <w:t xml:space="preserve"> </w:t>
      </w:r>
      <w:r w:rsidRPr="00593E83">
        <w:rPr>
          <w:rFonts w:ascii="Times New Roman" w:hAnsi="Times New Roman"/>
          <w:bCs/>
          <w:color w:val="000000"/>
          <w:sz w:val="28"/>
          <w:szCs w:val="28"/>
          <w:lang w:eastAsia="ru-RU"/>
        </w:rPr>
        <w:t>В, м</w:t>
      </w:r>
      <w:r>
        <w:rPr>
          <w:rFonts w:ascii="Times New Roman" w:hAnsi="Times New Roman"/>
          <w:bCs/>
          <w:color w:val="000000"/>
          <w:sz w:val="28"/>
          <w:szCs w:val="28"/>
          <w:lang w:eastAsia="ru-RU"/>
        </w:rPr>
        <w:t>.</w:t>
      </w:r>
    </w:p>
    <w:p w:rsidR="00663B24" w:rsidRDefault="00663B24" w:rsidP="002A6E46">
      <w:pPr>
        <w:spacing w:after="0" w:line="360" w:lineRule="auto"/>
        <w:ind w:firstLine="709"/>
        <w:jc w:val="both"/>
        <w:outlineLvl w:val="2"/>
        <w:rPr>
          <w:rFonts w:ascii="Times New Roman" w:hAnsi="Times New Roman"/>
          <w:bCs/>
          <w:color w:val="000000"/>
          <w:sz w:val="28"/>
          <w:szCs w:val="28"/>
          <w:lang w:eastAsia="ru-RU"/>
        </w:rPr>
      </w:pPr>
      <w:r>
        <w:rPr>
          <w:rFonts w:ascii="Times New Roman" w:hAnsi="Times New Roman"/>
          <w:bCs/>
          <w:color w:val="000000"/>
          <w:sz w:val="28"/>
          <w:szCs w:val="28"/>
          <w:lang w:eastAsia="ru-RU"/>
        </w:rPr>
        <w:t>Матрица планирования для реализации полного факторного эксперимента приведена в таблице 1.</w:t>
      </w:r>
    </w:p>
    <w:p w:rsidR="00663B24" w:rsidRPr="00755295" w:rsidRDefault="00663B24" w:rsidP="002A6E46">
      <w:pPr>
        <w:spacing w:after="0"/>
        <w:rPr>
          <w:rFonts w:ascii="Times New Roman" w:hAnsi="Times New Roman"/>
          <w:sz w:val="24"/>
          <w:szCs w:val="24"/>
        </w:rPr>
      </w:pPr>
    </w:p>
    <w:p w:rsidR="00663B24" w:rsidRDefault="00663B24" w:rsidP="002A6E46">
      <w:pPr>
        <w:pStyle w:val="Caption"/>
        <w:keepNext/>
        <w:spacing w:after="0"/>
        <w:rPr>
          <w:rFonts w:ascii="Times New Roman" w:hAnsi="Times New Roman"/>
          <w:color w:val="auto"/>
          <w:sz w:val="28"/>
          <w:szCs w:val="28"/>
        </w:rPr>
      </w:pPr>
      <w:r w:rsidRPr="00EC0A63">
        <w:rPr>
          <w:rFonts w:ascii="Times New Roman" w:hAnsi="Times New Roman"/>
          <w:color w:val="auto"/>
          <w:sz w:val="28"/>
          <w:szCs w:val="28"/>
        </w:rPr>
        <w:t xml:space="preserve">Таблица </w:t>
      </w:r>
      <w:r w:rsidRPr="00EC0A63">
        <w:rPr>
          <w:rFonts w:ascii="Times New Roman" w:hAnsi="Times New Roman"/>
          <w:color w:val="auto"/>
          <w:sz w:val="28"/>
          <w:szCs w:val="28"/>
        </w:rPr>
        <w:fldChar w:fldCharType="begin"/>
      </w:r>
      <w:r w:rsidRPr="00EC0A63">
        <w:rPr>
          <w:rFonts w:ascii="Times New Roman" w:hAnsi="Times New Roman"/>
          <w:color w:val="auto"/>
          <w:sz w:val="28"/>
          <w:szCs w:val="28"/>
        </w:rPr>
        <w:instrText xml:space="preserve"> SEQ Таблица \* ARABIC </w:instrText>
      </w:r>
      <w:r w:rsidRPr="00EC0A63">
        <w:rPr>
          <w:rFonts w:ascii="Times New Roman" w:hAnsi="Times New Roman"/>
          <w:color w:val="auto"/>
          <w:sz w:val="28"/>
          <w:szCs w:val="28"/>
        </w:rPr>
        <w:fldChar w:fldCharType="separate"/>
      </w:r>
      <w:r w:rsidRPr="00EC0A63">
        <w:rPr>
          <w:rFonts w:ascii="Times New Roman" w:hAnsi="Times New Roman"/>
          <w:noProof/>
          <w:color w:val="auto"/>
          <w:sz w:val="28"/>
          <w:szCs w:val="28"/>
        </w:rPr>
        <w:t>1</w:t>
      </w:r>
      <w:r w:rsidRPr="00EC0A63">
        <w:rPr>
          <w:rFonts w:ascii="Times New Roman" w:hAnsi="Times New Roman"/>
          <w:color w:val="auto"/>
          <w:sz w:val="28"/>
          <w:szCs w:val="28"/>
        </w:rPr>
        <w:fldChar w:fldCharType="end"/>
      </w:r>
      <w:r w:rsidRPr="00EC0A63">
        <w:rPr>
          <w:rFonts w:ascii="Times New Roman" w:hAnsi="Times New Roman"/>
          <w:color w:val="auto"/>
          <w:sz w:val="28"/>
          <w:szCs w:val="28"/>
        </w:rPr>
        <w:t xml:space="preserve"> </w:t>
      </w:r>
      <w:r w:rsidRPr="00EC0A63">
        <w:rPr>
          <w:rFonts w:ascii="Times New Roman" w:hAnsi="Times New Roman"/>
          <w:sz w:val="28"/>
          <w:szCs w:val="28"/>
        </w:rPr>
        <w:t>–</w:t>
      </w:r>
      <w:r w:rsidRPr="00EC0A63">
        <w:rPr>
          <w:rFonts w:ascii="Times New Roman" w:hAnsi="Times New Roman"/>
          <w:color w:val="auto"/>
          <w:sz w:val="28"/>
          <w:szCs w:val="28"/>
        </w:rPr>
        <w:t xml:space="preserve"> Матрица планирования эксперимента по плану B3</w:t>
      </w:r>
    </w:p>
    <w:p w:rsidR="00663B24" w:rsidRPr="00EC0A63" w:rsidRDefault="00663B24" w:rsidP="00EC0A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
        <w:gridCol w:w="472"/>
        <w:gridCol w:w="472"/>
        <w:gridCol w:w="472"/>
        <w:gridCol w:w="550"/>
        <w:gridCol w:w="606"/>
        <w:gridCol w:w="550"/>
        <w:gridCol w:w="723"/>
        <w:gridCol w:w="723"/>
        <w:gridCol w:w="723"/>
      </w:tblGrid>
      <w:tr w:rsidR="00663B24" w:rsidRPr="00770E6B" w:rsidTr="00770E6B">
        <w:trPr>
          <w:jc w:val="center"/>
        </w:trPr>
        <w:tc>
          <w:tcPr>
            <w:tcW w:w="0" w:type="auto"/>
            <w:vMerge w:val="restart"/>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rPr>
              <w:t>№</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rPr>
              <w:t>ʋ</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H</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B</w:t>
            </w:r>
          </w:p>
        </w:tc>
        <w:tc>
          <w:tcPr>
            <w:tcW w:w="0" w:type="auto"/>
            <w:vMerge w:val="restart"/>
            <w:vAlign w:val="center"/>
          </w:tcPr>
          <w:p w:rsidR="00663B24" w:rsidRPr="00770E6B" w:rsidRDefault="00663B24" w:rsidP="00770E6B">
            <w:pPr>
              <w:spacing w:after="0" w:line="240" w:lineRule="auto"/>
              <w:jc w:val="center"/>
              <w:rPr>
                <w:rFonts w:ascii="Times New Roman" w:hAnsi="Times New Roman"/>
                <w:sz w:val="24"/>
                <w:szCs w:val="24"/>
                <w:vertAlign w:val="superscript"/>
                <w:lang w:val="en-US"/>
              </w:rPr>
            </w:pP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1</w:t>
            </w:r>
            <w:r w:rsidRPr="00770E6B">
              <w:rPr>
                <w:rFonts w:ascii="Times New Roman" w:hAnsi="Times New Roman"/>
                <w:sz w:val="24"/>
                <w:szCs w:val="24"/>
                <w:vertAlign w:val="superscript"/>
                <w:lang w:val="en-US"/>
              </w:rPr>
              <w:t>2</w:t>
            </w:r>
          </w:p>
        </w:tc>
        <w:tc>
          <w:tcPr>
            <w:tcW w:w="606" w:type="dxa"/>
            <w:vMerge w:val="restart"/>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2</w:t>
            </w:r>
            <w:r w:rsidRPr="00770E6B">
              <w:rPr>
                <w:rFonts w:ascii="Times New Roman" w:hAnsi="Times New Roman"/>
                <w:sz w:val="24"/>
                <w:szCs w:val="24"/>
                <w:vertAlign w:val="superscript"/>
                <w:lang w:val="en-US"/>
              </w:rPr>
              <w:t>2</w:t>
            </w:r>
          </w:p>
        </w:tc>
        <w:tc>
          <w:tcPr>
            <w:tcW w:w="550" w:type="dxa"/>
            <w:vMerge w:val="restart"/>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3</w:t>
            </w:r>
            <w:r w:rsidRPr="00770E6B">
              <w:rPr>
                <w:rFonts w:ascii="Times New Roman" w:hAnsi="Times New Roman"/>
                <w:sz w:val="24"/>
                <w:szCs w:val="24"/>
                <w:vertAlign w:val="superscript"/>
                <w:lang w:val="en-US"/>
              </w:rPr>
              <w:t>2</w:t>
            </w:r>
          </w:p>
        </w:tc>
        <w:tc>
          <w:tcPr>
            <w:tcW w:w="0" w:type="auto"/>
            <w:vMerge w:val="restart"/>
            <w:vAlign w:val="center"/>
          </w:tcPr>
          <w:p w:rsidR="00663B24" w:rsidRPr="00770E6B" w:rsidRDefault="00663B24" w:rsidP="00770E6B">
            <w:pPr>
              <w:spacing w:after="0" w:line="240" w:lineRule="auto"/>
              <w:jc w:val="center"/>
              <w:rPr>
                <w:rFonts w:ascii="Times New Roman" w:hAnsi="Times New Roman"/>
                <w:sz w:val="24"/>
                <w:szCs w:val="24"/>
                <w:vertAlign w:val="subscript"/>
              </w:rPr>
            </w:pP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1</w:t>
            </w: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2</w:t>
            </w:r>
          </w:p>
        </w:tc>
        <w:tc>
          <w:tcPr>
            <w:tcW w:w="0" w:type="auto"/>
            <w:vMerge w:val="restart"/>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1</w:t>
            </w: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3</w:t>
            </w:r>
          </w:p>
        </w:tc>
        <w:tc>
          <w:tcPr>
            <w:tcW w:w="0" w:type="auto"/>
            <w:vMerge w:val="restart"/>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2</w:t>
            </w: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3</w:t>
            </w:r>
          </w:p>
        </w:tc>
      </w:tr>
      <w:tr w:rsidR="00663B24" w:rsidRPr="00770E6B" w:rsidTr="00770E6B">
        <w:trPr>
          <w:jc w:val="center"/>
        </w:trPr>
        <w:tc>
          <w:tcPr>
            <w:tcW w:w="0" w:type="auto"/>
            <w:vMerge/>
          </w:tcPr>
          <w:p w:rsidR="00663B24" w:rsidRPr="00770E6B" w:rsidRDefault="00663B24" w:rsidP="00770E6B">
            <w:pPr>
              <w:spacing w:after="0" w:line="240" w:lineRule="auto"/>
              <w:rPr>
                <w:rFonts w:ascii="Times New Roman" w:hAnsi="Times New Roman"/>
                <w:sz w:val="24"/>
                <w:szCs w:val="24"/>
              </w:rPr>
            </w:pPr>
          </w:p>
        </w:tc>
        <w:tc>
          <w:tcPr>
            <w:tcW w:w="0" w:type="auto"/>
            <w:vAlign w:val="center"/>
          </w:tcPr>
          <w:p w:rsidR="00663B24" w:rsidRPr="00770E6B" w:rsidRDefault="00663B24" w:rsidP="00770E6B">
            <w:pPr>
              <w:spacing w:after="0" w:line="240" w:lineRule="auto"/>
              <w:jc w:val="center"/>
              <w:rPr>
                <w:rFonts w:ascii="Times New Roman" w:hAnsi="Times New Roman"/>
                <w:sz w:val="24"/>
                <w:szCs w:val="24"/>
                <w:vertAlign w:val="subscript"/>
                <w:lang w:val="en-US"/>
              </w:rPr>
            </w:pP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2</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X</w:t>
            </w:r>
            <w:r w:rsidRPr="00770E6B">
              <w:rPr>
                <w:rFonts w:ascii="Times New Roman" w:hAnsi="Times New Roman"/>
                <w:sz w:val="24"/>
                <w:szCs w:val="24"/>
                <w:vertAlign w:val="subscript"/>
                <w:lang w:val="en-US"/>
              </w:rPr>
              <w:t>3</w:t>
            </w:r>
          </w:p>
        </w:tc>
        <w:tc>
          <w:tcPr>
            <w:tcW w:w="0" w:type="auto"/>
            <w:vMerge/>
          </w:tcPr>
          <w:p w:rsidR="00663B24" w:rsidRPr="00770E6B" w:rsidRDefault="00663B24" w:rsidP="00770E6B">
            <w:pPr>
              <w:spacing w:after="0" w:line="240" w:lineRule="auto"/>
              <w:rPr>
                <w:rFonts w:ascii="Times New Roman" w:hAnsi="Times New Roman"/>
                <w:sz w:val="24"/>
                <w:szCs w:val="24"/>
              </w:rPr>
            </w:pPr>
          </w:p>
        </w:tc>
        <w:tc>
          <w:tcPr>
            <w:tcW w:w="606" w:type="dxa"/>
            <w:vMerge/>
          </w:tcPr>
          <w:p w:rsidR="00663B24" w:rsidRPr="00770E6B" w:rsidRDefault="00663B24" w:rsidP="00770E6B">
            <w:pPr>
              <w:spacing w:after="0" w:line="240" w:lineRule="auto"/>
              <w:rPr>
                <w:rFonts w:ascii="Times New Roman" w:hAnsi="Times New Roman"/>
                <w:sz w:val="24"/>
                <w:szCs w:val="24"/>
              </w:rPr>
            </w:pPr>
          </w:p>
        </w:tc>
        <w:tc>
          <w:tcPr>
            <w:tcW w:w="550" w:type="dxa"/>
            <w:vMerge/>
          </w:tcPr>
          <w:p w:rsidR="00663B24" w:rsidRPr="00770E6B" w:rsidRDefault="00663B24" w:rsidP="00770E6B">
            <w:pPr>
              <w:spacing w:after="0" w:line="240" w:lineRule="auto"/>
              <w:rPr>
                <w:rFonts w:ascii="Times New Roman" w:hAnsi="Times New Roman"/>
                <w:sz w:val="24"/>
                <w:szCs w:val="24"/>
              </w:rPr>
            </w:pPr>
          </w:p>
        </w:tc>
        <w:tc>
          <w:tcPr>
            <w:tcW w:w="0" w:type="auto"/>
            <w:vMerge/>
          </w:tcPr>
          <w:p w:rsidR="00663B24" w:rsidRPr="00770E6B" w:rsidRDefault="00663B24" w:rsidP="00770E6B">
            <w:pPr>
              <w:spacing w:after="0" w:line="240" w:lineRule="auto"/>
              <w:rPr>
                <w:rFonts w:ascii="Times New Roman" w:hAnsi="Times New Roman"/>
                <w:sz w:val="24"/>
                <w:szCs w:val="24"/>
              </w:rPr>
            </w:pPr>
          </w:p>
        </w:tc>
        <w:tc>
          <w:tcPr>
            <w:tcW w:w="0" w:type="auto"/>
            <w:vMerge/>
          </w:tcPr>
          <w:p w:rsidR="00663B24" w:rsidRPr="00770E6B" w:rsidRDefault="00663B24" w:rsidP="00770E6B">
            <w:pPr>
              <w:spacing w:after="0" w:line="240" w:lineRule="auto"/>
              <w:rPr>
                <w:rFonts w:ascii="Times New Roman" w:hAnsi="Times New Roman"/>
                <w:sz w:val="24"/>
                <w:szCs w:val="24"/>
              </w:rPr>
            </w:pPr>
          </w:p>
        </w:tc>
        <w:tc>
          <w:tcPr>
            <w:tcW w:w="0" w:type="auto"/>
            <w:vMerge/>
          </w:tcPr>
          <w:p w:rsidR="00663B24" w:rsidRPr="00770E6B" w:rsidRDefault="00663B24" w:rsidP="00770E6B">
            <w:pPr>
              <w:spacing w:after="0" w:line="240" w:lineRule="auto"/>
              <w:rPr>
                <w:rFonts w:ascii="Times New Roman" w:hAnsi="Times New Roman"/>
                <w:sz w:val="24"/>
                <w:szCs w:val="24"/>
              </w:rPr>
            </w:pP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2</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3</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4</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5</w:t>
            </w:r>
          </w:p>
        </w:tc>
        <w:tc>
          <w:tcPr>
            <w:tcW w:w="606"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6</w:t>
            </w:r>
          </w:p>
        </w:tc>
        <w:tc>
          <w:tcPr>
            <w:tcW w:w="550"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7</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8</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9</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10</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2</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softHyphen/>
            </w:r>
            <w:r w:rsidRPr="00770E6B">
              <w:rPr>
                <w:rFonts w:ascii="Times New Roman" w:hAnsi="Times New Roman"/>
                <w:sz w:val="24"/>
                <w:szCs w:val="24"/>
                <w:lang w:val="en-US"/>
              </w:rPr>
              <w:softHyphen/>
            </w:r>
            <w:r w:rsidRPr="00770E6B">
              <w:rPr>
                <w:rFonts w:ascii="Times New Roman" w:hAnsi="Times New Roman"/>
                <w:sz w:val="24"/>
                <w:szCs w:val="24"/>
                <w:lang w:val="en-US"/>
              </w:rPr>
              <w:softHyphen/>
            </w:r>
            <w:r w:rsidRPr="00770E6B">
              <w:rPr>
                <w:rFonts w:ascii="Times New Roman" w:hAnsi="Times New Roman"/>
                <w:sz w:val="24"/>
                <w:szCs w:val="24"/>
                <w:lang w:val="en-US"/>
              </w:rPr>
              <w:softHyphen/>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3</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4</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5</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6</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7</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rPr>
            </w:pPr>
            <w:r w:rsidRPr="00770E6B">
              <w:rPr>
                <w:rFonts w:ascii="Times New Roman" w:hAnsi="Times New Roman"/>
                <w:sz w:val="24"/>
                <w:szCs w:val="24"/>
                <w:lang w:val="en-US"/>
              </w:rPr>
              <w:t>+1</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8</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9</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10</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606"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11</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12</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13</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r>
      <w:tr w:rsidR="00663B24" w:rsidRPr="00770E6B" w:rsidTr="00770E6B">
        <w:trPr>
          <w:jc w:val="center"/>
        </w:trPr>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14</w:t>
            </w:r>
          </w:p>
        </w:tc>
        <w:tc>
          <w:tcPr>
            <w:tcW w:w="0" w:type="auto"/>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0</w:t>
            </w:r>
          </w:p>
        </w:tc>
        <w:tc>
          <w:tcPr>
            <w:tcW w:w="472" w:type="dxa"/>
            <w:vAlign w:val="center"/>
          </w:tcPr>
          <w:p w:rsidR="00663B24" w:rsidRPr="00770E6B" w:rsidRDefault="00663B24" w:rsidP="00770E6B">
            <w:pPr>
              <w:spacing w:after="0" w:line="240" w:lineRule="auto"/>
              <w:jc w:val="center"/>
              <w:rPr>
                <w:rFonts w:ascii="Times New Roman" w:hAnsi="Times New Roman"/>
                <w:sz w:val="24"/>
                <w:szCs w:val="24"/>
                <w:lang w:val="en-US"/>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606"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550" w:type="dxa"/>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+1</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c>
          <w:tcPr>
            <w:tcW w:w="0" w:type="auto"/>
            <w:vAlign w:val="center"/>
          </w:tcPr>
          <w:p w:rsidR="00663B24" w:rsidRPr="00770E6B" w:rsidRDefault="00663B24" w:rsidP="00770E6B">
            <w:pPr>
              <w:spacing w:after="0" w:line="240" w:lineRule="auto"/>
              <w:jc w:val="center"/>
              <w:rPr>
                <w:rFonts w:ascii="Times New Roman" w:hAnsi="Times New Roman"/>
              </w:rPr>
            </w:pPr>
            <w:r w:rsidRPr="00770E6B">
              <w:rPr>
                <w:rFonts w:ascii="Times New Roman" w:hAnsi="Times New Roman"/>
                <w:sz w:val="24"/>
                <w:szCs w:val="24"/>
                <w:lang w:val="en-US"/>
              </w:rPr>
              <w:t>0</w:t>
            </w:r>
          </w:p>
        </w:tc>
      </w:tr>
    </w:tbl>
    <w:p w:rsidR="00663B24" w:rsidRPr="002A6E46" w:rsidRDefault="00663B24" w:rsidP="00CD563F">
      <w:pPr>
        <w:spacing w:after="0" w:line="360" w:lineRule="auto"/>
        <w:ind w:firstLine="709"/>
        <w:jc w:val="both"/>
        <w:outlineLvl w:val="2"/>
        <w:rPr>
          <w:rFonts w:ascii="Times New Roman" w:hAnsi="Times New Roman"/>
          <w:sz w:val="28"/>
          <w:szCs w:val="28"/>
          <w:lang w:val="en-US"/>
        </w:rPr>
      </w:pPr>
    </w:p>
    <w:p w:rsidR="00663B24"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При выборе полевых участков учитывалась следующая их характеристика:</w:t>
      </w:r>
    </w:p>
    <w:p w:rsidR="00663B24" w:rsidRPr="00CD563F" w:rsidRDefault="00663B24" w:rsidP="00CD563F">
      <w:pPr>
        <w:spacing w:after="0" w:line="360" w:lineRule="auto"/>
        <w:ind w:firstLine="709"/>
        <w:jc w:val="both"/>
        <w:outlineLvl w:val="2"/>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sidRPr="00CD563F">
        <w:rPr>
          <w:rFonts w:ascii="Times New Roman" w:hAnsi="Times New Roman"/>
          <w:sz w:val="28"/>
          <w:szCs w:val="28"/>
        </w:rPr>
        <w:t xml:space="preserve">тип почвы и механический состав; </w:t>
      </w:r>
    </w:p>
    <w:p w:rsidR="00663B24" w:rsidRPr="00CD563F" w:rsidRDefault="00663B24" w:rsidP="00CD563F">
      <w:pPr>
        <w:spacing w:after="0" w:line="360" w:lineRule="auto"/>
        <w:ind w:firstLine="709"/>
        <w:jc w:val="both"/>
        <w:outlineLvl w:val="2"/>
        <w:rPr>
          <w:rFonts w:ascii="Times New Roman" w:hAnsi="Times New Roman"/>
          <w:sz w:val="28"/>
          <w:szCs w:val="28"/>
        </w:rPr>
      </w:pPr>
      <w:r>
        <w:rPr>
          <w:rFonts w:ascii="Times New Roman" w:hAnsi="Times New Roman"/>
          <w:sz w:val="28"/>
          <w:szCs w:val="28"/>
        </w:rPr>
        <w:t>–</w:t>
      </w:r>
      <w:r w:rsidRPr="00CD563F">
        <w:rPr>
          <w:rFonts w:ascii="Times New Roman" w:hAnsi="Times New Roman"/>
          <w:sz w:val="28"/>
          <w:szCs w:val="28"/>
        </w:rPr>
        <w:t xml:space="preserve"> рельеф и микрорельеф; </w:t>
      </w:r>
    </w:p>
    <w:p w:rsidR="00663B24" w:rsidRPr="00CD563F" w:rsidRDefault="00663B24" w:rsidP="00CD563F">
      <w:pPr>
        <w:spacing w:after="0" w:line="360" w:lineRule="auto"/>
        <w:ind w:firstLine="709"/>
        <w:jc w:val="both"/>
        <w:outlineLvl w:val="2"/>
        <w:rPr>
          <w:rFonts w:ascii="Times New Roman" w:hAnsi="Times New Roman"/>
          <w:sz w:val="28"/>
          <w:szCs w:val="28"/>
        </w:rPr>
      </w:pPr>
      <w:r>
        <w:rPr>
          <w:rFonts w:ascii="Times New Roman" w:hAnsi="Times New Roman"/>
          <w:sz w:val="28"/>
          <w:szCs w:val="28"/>
        </w:rPr>
        <w:t xml:space="preserve">– </w:t>
      </w:r>
      <w:r w:rsidRPr="00CD563F">
        <w:rPr>
          <w:rFonts w:ascii="Times New Roman" w:hAnsi="Times New Roman"/>
          <w:sz w:val="28"/>
          <w:szCs w:val="28"/>
        </w:rPr>
        <w:t>влажность почвы;</w:t>
      </w:r>
    </w:p>
    <w:p w:rsidR="00663B24" w:rsidRPr="00CD563F" w:rsidRDefault="00663B24" w:rsidP="00CD563F">
      <w:pPr>
        <w:spacing w:after="0" w:line="360" w:lineRule="auto"/>
        <w:ind w:firstLine="709"/>
        <w:jc w:val="both"/>
        <w:outlineLvl w:val="2"/>
        <w:rPr>
          <w:rFonts w:ascii="Times New Roman" w:hAnsi="Times New Roman"/>
          <w:sz w:val="28"/>
          <w:szCs w:val="28"/>
        </w:rPr>
      </w:pPr>
      <w:r>
        <w:rPr>
          <w:rFonts w:ascii="Times New Roman" w:hAnsi="Times New Roman"/>
          <w:sz w:val="28"/>
          <w:szCs w:val="28"/>
        </w:rPr>
        <w:t>–</w:t>
      </w:r>
      <w:r w:rsidRPr="00CD563F">
        <w:rPr>
          <w:rFonts w:ascii="Times New Roman" w:hAnsi="Times New Roman"/>
          <w:sz w:val="28"/>
          <w:szCs w:val="28"/>
        </w:rPr>
        <w:t xml:space="preserve"> твердость почвы;  </w:t>
      </w:r>
    </w:p>
    <w:p w:rsidR="00663B24" w:rsidRPr="00CD563F" w:rsidRDefault="00663B24" w:rsidP="00CD563F">
      <w:pPr>
        <w:spacing w:after="0" w:line="360" w:lineRule="auto"/>
        <w:ind w:firstLine="709"/>
        <w:jc w:val="both"/>
        <w:outlineLvl w:val="2"/>
        <w:rPr>
          <w:rFonts w:ascii="Times New Roman" w:hAnsi="Times New Roman"/>
          <w:sz w:val="28"/>
          <w:szCs w:val="28"/>
        </w:rPr>
      </w:pPr>
      <w:r>
        <w:rPr>
          <w:rFonts w:ascii="Times New Roman" w:hAnsi="Times New Roman"/>
          <w:sz w:val="28"/>
          <w:szCs w:val="28"/>
        </w:rPr>
        <w:t xml:space="preserve">– </w:t>
      </w:r>
      <w:r w:rsidRPr="00CD563F">
        <w:rPr>
          <w:rFonts w:ascii="Times New Roman" w:hAnsi="Times New Roman"/>
          <w:sz w:val="28"/>
          <w:szCs w:val="28"/>
        </w:rPr>
        <w:t>предшественник и предшествующая обработка;</w:t>
      </w:r>
    </w:p>
    <w:p w:rsidR="00663B24" w:rsidRPr="00CD563F" w:rsidRDefault="00663B24" w:rsidP="00CD563F">
      <w:pPr>
        <w:spacing w:after="0" w:line="360" w:lineRule="auto"/>
        <w:ind w:firstLine="709"/>
        <w:jc w:val="both"/>
        <w:outlineLvl w:val="2"/>
        <w:rPr>
          <w:rFonts w:ascii="Times New Roman" w:hAnsi="Times New Roman"/>
          <w:sz w:val="28"/>
          <w:szCs w:val="28"/>
        </w:rPr>
      </w:pPr>
      <w:r>
        <w:rPr>
          <w:rFonts w:ascii="Times New Roman" w:hAnsi="Times New Roman"/>
          <w:sz w:val="28"/>
          <w:szCs w:val="28"/>
        </w:rPr>
        <w:t>–</w:t>
      </w:r>
      <w:r w:rsidRPr="00CD563F">
        <w:rPr>
          <w:rFonts w:ascii="Times New Roman" w:hAnsi="Times New Roman"/>
          <w:sz w:val="28"/>
          <w:szCs w:val="28"/>
        </w:rPr>
        <w:t xml:space="preserve"> засоренность участка сорными растениями и их высота.</w:t>
      </w:r>
    </w:p>
    <w:p w:rsidR="00663B24" w:rsidRPr="00CD563F" w:rsidRDefault="00663B24" w:rsidP="00CD563F">
      <w:pPr>
        <w:spacing w:after="0" w:line="360" w:lineRule="auto"/>
        <w:ind w:firstLine="709"/>
        <w:jc w:val="both"/>
        <w:outlineLvl w:val="2"/>
        <w:rPr>
          <w:rFonts w:ascii="Times New Roman" w:hAnsi="Times New Roman"/>
          <w:sz w:val="28"/>
          <w:szCs w:val="28"/>
        </w:rPr>
      </w:pPr>
      <w:r w:rsidRPr="00CD563F">
        <w:rPr>
          <w:rFonts w:ascii="Times New Roman" w:hAnsi="Times New Roman"/>
          <w:sz w:val="28"/>
          <w:szCs w:val="28"/>
        </w:rPr>
        <w:t>При экспериментальной оценке учитывались производительность и расход топлива. Энергетической оценкой предусматривается определение тягового сопротивления, а также буксования движителей энергетического средства при работе с почвообрабатывающей машиной.</w:t>
      </w:r>
    </w:p>
    <w:p w:rsidR="00663B24" w:rsidRPr="001C77C9" w:rsidRDefault="00663B24" w:rsidP="00CD563F">
      <w:pPr>
        <w:spacing w:after="0" w:line="360" w:lineRule="auto"/>
        <w:ind w:firstLine="709"/>
        <w:jc w:val="center"/>
        <w:outlineLvl w:val="2"/>
        <w:rPr>
          <w:rFonts w:ascii="Times New Roman" w:hAnsi="Times New Roman"/>
          <w:b/>
          <w:sz w:val="28"/>
          <w:szCs w:val="28"/>
        </w:rPr>
      </w:pPr>
    </w:p>
    <w:p w:rsidR="00663B24" w:rsidRPr="00CD563F" w:rsidRDefault="00663B24" w:rsidP="00CD563F">
      <w:pPr>
        <w:spacing w:after="0" w:line="360" w:lineRule="auto"/>
        <w:ind w:firstLine="709"/>
        <w:jc w:val="center"/>
        <w:outlineLvl w:val="2"/>
        <w:rPr>
          <w:rFonts w:ascii="Times New Roman" w:hAnsi="Times New Roman"/>
          <w:b/>
          <w:sz w:val="28"/>
          <w:szCs w:val="28"/>
        </w:rPr>
      </w:pPr>
      <w:r w:rsidRPr="00CD563F">
        <w:rPr>
          <w:rFonts w:ascii="Times New Roman" w:hAnsi="Times New Roman"/>
          <w:b/>
          <w:sz w:val="28"/>
          <w:szCs w:val="28"/>
        </w:rPr>
        <w:t>Выводы</w:t>
      </w:r>
    </w:p>
    <w:p w:rsidR="00663B24" w:rsidRPr="007E4323" w:rsidRDefault="00663B24" w:rsidP="007E4323">
      <w:pPr>
        <w:pStyle w:val="ListParagraph"/>
        <w:numPr>
          <w:ilvl w:val="0"/>
          <w:numId w:val="1"/>
        </w:numPr>
        <w:spacing w:after="0" w:line="360" w:lineRule="auto"/>
        <w:ind w:left="0" w:firstLine="426"/>
        <w:jc w:val="both"/>
        <w:outlineLvl w:val="2"/>
        <w:rPr>
          <w:rFonts w:ascii="Times New Roman" w:hAnsi="Times New Roman"/>
          <w:sz w:val="28"/>
          <w:szCs w:val="28"/>
        </w:rPr>
      </w:pPr>
      <w:r w:rsidRPr="007E4323">
        <w:rPr>
          <w:rFonts w:ascii="Times New Roman" w:hAnsi="Times New Roman"/>
          <w:bCs/>
          <w:color w:val="000000"/>
          <w:sz w:val="28"/>
          <w:szCs w:val="28"/>
          <w:lang w:eastAsia="ru-RU"/>
        </w:rPr>
        <w:t>Показателями энергетической оценки операций являются: силовые составляющие процесса обработки почвы; расход топливосмазочных материалов на единицу обработанной площади; сопротивление движению агрегата на единицу ширины его захвата.</w:t>
      </w:r>
    </w:p>
    <w:p w:rsidR="00663B24" w:rsidRDefault="00663B24" w:rsidP="007E4323">
      <w:pPr>
        <w:pStyle w:val="ListParagraph"/>
        <w:numPr>
          <w:ilvl w:val="0"/>
          <w:numId w:val="1"/>
        </w:numPr>
        <w:spacing w:after="0" w:line="360" w:lineRule="auto"/>
        <w:ind w:left="0" w:firstLine="426"/>
        <w:jc w:val="both"/>
        <w:outlineLvl w:val="2"/>
        <w:rPr>
          <w:rFonts w:ascii="Times New Roman" w:hAnsi="Times New Roman"/>
          <w:bCs/>
          <w:color w:val="000000"/>
          <w:sz w:val="28"/>
          <w:szCs w:val="28"/>
          <w:lang w:eastAsia="ru-RU"/>
        </w:rPr>
      </w:pPr>
      <w:r w:rsidRPr="007E4323">
        <w:rPr>
          <w:rFonts w:ascii="Times New Roman" w:hAnsi="Times New Roman"/>
          <w:bCs/>
          <w:color w:val="000000"/>
          <w:sz w:val="28"/>
          <w:szCs w:val="28"/>
          <w:lang w:eastAsia="ru-RU"/>
        </w:rPr>
        <w:t>Приборы и регистрирующие устройства должны соответствовать  требованиям и рекомендациям при энергетической оценке сельскохозяйственной техники.</w:t>
      </w:r>
    </w:p>
    <w:p w:rsidR="00663B24" w:rsidRDefault="00663B24" w:rsidP="007E4323">
      <w:pPr>
        <w:pStyle w:val="ListParagraph"/>
        <w:numPr>
          <w:ilvl w:val="0"/>
          <w:numId w:val="1"/>
        </w:numPr>
        <w:spacing w:after="0" w:line="360" w:lineRule="auto"/>
        <w:ind w:left="0" w:firstLine="426"/>
        <w:jc w:val="both"/>
        <w:outlineLvl w:val="2"/>
        <w:rPr>
          <w:rFonts w:ascii="Times New Roman" w:hAnsi="Times New Roman"/>
          <w:bCs/>
          <w:color w:val="000000"/>
          <w:sz w:val="28"/>
          <w:szCs w:val="28"/>
          <w:lang w:eastAsia="ru-RU"/>
        </w:rPr>
      </w:pPr>
      <w:r w:rsidRPr="007E4323">
        <w:rPr>
          <w:rFonts w:ascii="Times New Roman" w:hAnsi="Times New Roman"/>
          <w:bCs/>
          <w:color w:val="000000"/>
          <w:sz w:val="28"/>
          <w:szCs w:val="28"/>
          <w:lang w:eastAsia="ru-RU"/>
        </w:rPr>
        <w:t xml:space="preserve">Количественную оценку величины расхода </w:t>
      </w:r>
      <w:r>
        <w:rPr>
          <w:rFonts w:ascii="Times New Roman" w:hAnsi="Times New Roman"/>
          <w:bCs/>
          <w:color w:val="000000"/>
          <w:sz w:val="28"/>
          <w:szCs w:val="28"/>
          <w:lang w:eastAsia="ru-RU"/>
        </w:rPr>
        <w:t>топлива при передвижении машинно</w:t>
      </w:r>
      <w:r w:rsidRPr="007E4323">
        <w:rPr>
          <w:rFonts w:ascii="Times New Roman" w:hAnsi="Times New Roman"/>
          <w:bCs/>
          <w:color w:val="000000"/>
          <w:sz w:val="28"/>
          <w:szCs w:val="28"/>
          <w:lang w:eastAsia="ru-RU"/>
        </w:rPr>
        <w:t>-тракторного агрегата по разным фонам и на различных режимах движения возможно осуществить по разности энергетических затрат, используемых на передвижении агрегата в целом и на выполнение технологического процесса самой почвообрабатывающей машиной.</w:t>
      </w:r>
    </w:p>
    <w:p w:rsidR="00663B24" w:rsidRPr="007E4323" w:rsidRDefault="00663B24" w:rsidP="007E4323">
      <w:pPr>
        <w:pStyle w:val="ListParagraph"/>
        <w:numPr>
          <w:ilvl w:val="0"/>
          <w:numId w:val="1"/>
        </w:numPr>
        <w:spacing w:after="0" w:line="360" w:lineRule="auto"/>
        <w:ind w:left="0" w:firstLine="426"/>
        <w:jc w:val="both"/>
        <w:outlineLvl w:val="2"/>
        <w:rPr>
          <w:rFonts w:ascii="Times New Roman" w:hAnsi="Times New Roman"/>
          <w:sz w:val="28"/>
          <w:szCs w:val="28"/>
        </w:rPr>
      </w:pPr>
      <w:r w:rsidRPr="007E4323">
        <w:rPr>
          <w:rFonts w:ascii="Times New Roman" w:hAnsi="Times New Roman"/>
          <w:bCs/>
          <w:color w:val="000000"/>
          <w:sz w:val="28"/>
          <w:szCs w:val="28"/>
          <w:lang w:eastAsia="ru-RU"/>
        </w:rPr>
        <w:t>При построении модели входными управляемыми параметрами выбраны следующие: скорость движения рабочего органа, м/сек; глубина хода, м; ширина долота глубокорыхлителя, м; угол поворота плоскости режущей кромки диска относи</w:t>
      </w:r>
      <w:r>
        <w:rPr>
          <w:rFonts w:ascii="Times New Roman" w:hAnsi="Times New Roman"/>
          <w:bCs/>
          <w:color w:val="000000"/>
          <w:sz w:val="28"/>
          <w:szCs w:val="28"/>
          <w:lang w:eastAsia="ru-RU"/>
        </w:rPr>
        <w:t>тельно плоскости движения, град.</w:t>
      </w:r>
    </w:p>
    <w:p w:rsidR="00663B24" w:rsidRDefault="00663B24" w:rsidP="007E4323">
      <w:pPr>
        <w:pStyle w:val="ListParagraph"/>
        <w:numPr>
          <w:ilvl w:val="0"/>
          <w:numId w:val="1"/>
        </w:numPr>
        <w:spacing w:after="0" w:line="360" w:lineRule="auto"/>
        <w:ind w:left="0" w:firstLine="426"/>
        <w:jc w:val="both"/>
        <w:outlineLvl w:val="2"/>
        <w:rPr>
          <w:rFonts w:ascii="Times New Roman" w:hAnsi="Times New Roman"/>
          <w:sz w:val="28"/>
          <w:szCs w:val="28"/>
        </w:rPr>
      </w:pPr>
      <w:r w:rsidRPr="007E4323">
        <w:rPr>
          <w:rFonts w:ascii="Times New Roman" w:hAnsi="Times New Roman"/>
          <w:sz w:val="28"/>
          <w:szCs w:val="28"/>
        </w:rPr>
        <w:t xml:space="preserve">При экспериментальном исследовании силовых составляющих процесса обработки почвы применяемыми типами рабочих органов на основе ранее проведенных предварительных экспериментов делаем предположение, что взаимосвязь выходной переменной (у) и входными контролируемыми параметрами </w:t>
      </w:r>
      <w:r w:rsidRPr="00770E6B">
        <w:rPr>
          <w:rFonts w:ascii="Times New Roman" w:hAnsi="Times New Roman"/>
          <w:sz w:val="28"/>
          <w:szCs w:val="28"/>
        </w:rPr>
        <w:fldChar w:fldCharType="begin"/>
      </w:r>
      <w:r w:rsidRPr="00770E6B">
        <w:rPr>
          <w:rFonts w:ascii="Times New Roman" w:hAnsi="Times New Roman"/>
          <w:sz w:val="28"/>
          <w:szCs w:val="28"/>
        </w:rPr>
        <w:instrText xml:space="preserve"> QUOTE </w:instrText>
      </w:r>
      <w:r w:rsidRPr="00770E6B">
        <w:pict>
          <v:shape id="_x0000_i1045" type="#_x0000_t75" style="width:34.2pt;height:1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0B8D&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E40B8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Ґ&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770E6B">
        <w:rPr>
          <w:rFonts w:ascii="Times New Roman" w:hAnsi="Times New Roman"/>
          <w:sz w:val="28"/>
          <w:szCs w:val="28"/>
        </w:rPr>
        <w:instrText xml:space="preserve"> </w:instrText>
      </w:r>
      <w:r w:rsidRPr="00770E6B">
        <w:rPr>
          <w:rFonts w:ascii="Times New Roman" w:hAnsi="Times New Roman"/>
          <w:sz w:val="28"/>
          <w:szCs w:val="28"/>
        </w:rPr>
        <w:fldChar w:fldCharType="separate"/>
      </w:r>
      <w:r w:rsidRPr="00770E6B">
        <w:pict>
          <v:shape id="_x0000_i1046" type="#_x0000_t75" style="width:34.2pt;height:1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0B8D&quot;/&gt;&lt;wsp:rsid wsp:val=&quot;00E41998&quot;/&gt;&lt;wsp:rsid wsp:val=&quot;00E4660E&quot;/&gt;&lt;wsp:rsid wsp:val=&quot;00EC0A63&quot;/&gt;&lt;wsp:rsid wsp:val=&quot;00F04C40&quot;/&gt;&lt;wsp:rsid wsp:val=&quot;00F34334&quot;/&gt;&lt;wsp:rsid wsp:val=&quot;00FB0423&quot;/&gt;&lt;wsp:rsid wsp:val=&quot;00FF5BB8&quot;/&gt;&lt;/wsp:rsids&gt;&lt;/w:docPr&gt;&lt;w:body&gt;&lt;w:p wsp:rsidR=&quot;00000000&quot; wsp:rsidRDefault=&quot;00E40B8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Ґ&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770E6B">
        <w:rPr>
          <w:rFonts w:ascii="Times New Roman" w:hAnsi="Times New Roman"/>
          <w:sz w:val="28"/>
          <w:szCs w:val="28"/>
        </w:rPr>
        <w:fldChar w:fldCharType="end"/>
      </w:r>
      <w:r w:rsidRPr="007E4323">
        <w:rPr>
          <w:rFonts w:ascii="Times New Roman" w:hAnsi="Times New Roman"/>
          <w:sz w:val="28"/>
          <w:szCs w:val="28"/>
        </w:rPr>
        <w:t xml:space="preserve">  линейна.</w:t>
      </w:r>
    </w:p>
    <w:p w:rsidR="00663B24" w:rsidRPr="007E4323" w:rsidRDefault="00663B24" w:rsidP="007E4323">
      <w:pPr>
        <w:pStyle w:val="ListParagraph"/>
        <w:numPr>
          <w:ilvl w:val="0"/>
          <w:numId w:val="1"/>
        </w:numPr>
        <w:spacing w:after="0" w:line="360" w:lineRule="auto"/>
        <w:ind w:left="0" w:firstLine="426"/>
        <w:jc w:val="both"/>
        <w:outlineLvl w:val="2"/>
        <w:rPr>
          <w:rFonts w:ascii="Times New Roman" w:hAnsi="Times New Roman"/>
          <w:bCs/>
          <w:color w:val="000000"/>
          <w:sz w:val="28"/>
          <w:szCs w:val="28"/>
          <w:lang w:eastAsia="ru-RU"/>
        </w:rPr>
      </w:pPr>
      <w:r w:rsidRPr="007E4323">
        <w:rPr>
          <w:rFonts w:ascii="Times New Roman" w:hAnsi="Times New Roman"/>
          <w:sz w:val="28"/>
          <w:szCs w:val="28"/>
        </w:rPr>
        <w:t xml:space="preserve">При выборе способа включения тензорезистора в мостовую схему следует исходить из того, что должны быть выполнены условия термокомпенсации. К тому же необходимо учесть, что каждый из тензорезисторов в зависимости от знака деформации может изменить свое  сопротивление на величину </w:t>
      </w:r>
      <w:r w:rsidRPr="00770E6B">
        <w:rPr>
          <w:rFonts w:ascii="Times New Roman" w:hAnsi="Times New Roman"/>
          <w:sz w:val="28"/>
          <w:szCs w:val="28"/>
        </w:rPr>
        <w:fldChar w:fldCharType="begin"/>
      </w:r>
      <w:r w:rsidRPr="00770E6B">
        <w:rPr>
          <w:rFonts w:ascii="Times New Roman" w:hAnsi="Times New Roman"/>
          <w:sz w:val="28"/>
          <w:szCs w:val="28"/>
        </w:rPr>
        <w:instrText xml:space="preserve"> QUOTE </w:instrText>
      </w:r>
      <w:r w:rsidRPr="00770E6B">
        <w:pict>
          <v:shape id="_x0000_i1047" type="#_x0000_t75" style="width:28.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8082C&quot;/&gt;&lt;wsp:rsid wsp:val=&quot;00EC0A63&quot;/&gt;&lt;wsp:rsid wsp:val=&quot;00F04C40&quot;/&gt;&lt;wsp:rsid wsp:val=&quot;00F34334&quot;/&gt;&lt;wsp:rsid wsp:val=&quot;00FB0423&quot;/&gt;&lt;wsp:rsid wsp:val=&quot;00FF5BB8&quot;/&gt;&lt;/wsp:rsids&gt;&lt;/w:docPr&gt;&lt;w:body&gt;&lt;w:p wsp:rsidR=&quot;00000000&quot; wsp:rsidRDefault=&quot;00E8082C&quot;&gt;&lt;m:oMathPara&gt;&lt;m:oMath&gt;&lt;m:r&gt;&lt;w:rPr&gt;&lt;w:rFonts w:ascii=&quot;Cambria Math&quot; w:h-ansi=&quot;Cambria Math&quot;/&gt;&lt;wx:font wx:val=&quot;Cambria Math&quot;/&gt;&lt;w:i/&gt;&lt;w:sz w:val=&quot;28&quot;/&gt;&lt;w:sz-cs w:val=&quot;28&quot;/&gt;&lt;/w:rPr&gt;&lt;m:t&gt;В±&lt;/m:t&gt;&lt;/m:r&gt;&lt;m:r&gt;&lt;m:rPr&gt;&lt;m:sty m:val=&quot;p&quot;/&gt;&lt;/m:rPr&gt;&lt;w:rPr&gt;&lt;w:rFonts w:ascii=&quot;Cambria Math&quot; w:h-ansi=&quot;Cambria Math&quot;/&gt;&lt;wx:font wx:val=&quot;Cambria Math&quot;/&gt;&lt;w:sz w:val=&quot;28&quot;/&gt;&lt;w:sz-cs w:val=&quot;28&quot;/&gt;&lt;/w:rPr&gt;&lt;m:t&gt;О”&lt;/m:t&gt;&lt;/m:r&gt;&lt;m:r&gt;&lt;w:rPr&gt;&lt;w:rFonts w:ascii=&quot;Cambria Math&quot; w:h-ansi=&quot;Cambria Math&quot;/&gt;&lt;wx:font wx:val=&quot;Cambria Math&quot;/&gt;&lt;w:i/&gt;&lt;w:sz w:val=&quot;28&quot;/&gt;&lt;w:sz-cs w:val=&quot;28&quot;/&gt;&lt;/w:rPr&gt;&lt;m:t&g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770E6B">
        <w:rPr>
          <w:rFonts w:ascii="Times New Roman" w:hAnsi="Times New Roman"/>
          <w:sz w:val="28"/>
          <w:szCs w:val="28"/>
        </w:rPr>
        <w:instrText xml:space="preserve"> </w:instrText>
      </w:r>
      <w:r w:rsidRPr="00770E6B">
        <w:rPr>
          <w:rFonts w:ascii="Times New Roman" w:hAnsi="Times New Roman"/>
          <w:sz w:val="28"/>
          <w:szCs w:val="28"/>
        </w:rPr>
        <w:fldChar w:fldCharType="separate"/>
      </w:r>
      <w:r w:rsidRPr="00770E6B">
        <w:pict>
          <v:shape id="_x0000_i1048" type="#_x0000_t75" style="width:28.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383A&quot;/&gt;&lt;wsp:rsid wsp:val=&quot;00046055&quot;/&gt;&lt;wsp:rsid wsp:val=&quot;00093C93&quot;/&gt;&lt;wsp:rsid wsp:val=&quot;000F0102&quot;/&gt;&lt;wsp:rsid wsp:val=&quot;00127155&quot;/&gt;&lt;wsp:rsid wsp:val=&quot;00134B5A&quot;/&gt;&lt;wsp:rsid wsp:val=&quot;001731EB&quot;/&gt;&lt;wsp:rsid wsp:val=&quot;001A5F88&quot;/&gt;&lt;wsp:rsid wsp:val=&quot;001C6F91&quot;/&gt;&lt;wsp:rsid wsp:val=&quot;001C77C9&quot;/&gt;&lt;wsp:rsid wsp:val=&quot;002362B7&quot;/&gt;&lt;wsp:rsid wsp:val=&quot;00254E6C&quot;/&gt;&lt;wsp:rsid wsp:val=&quot;0028043F&quot;/&gt;&lt;wsp:rsid wsp:val=&quot;002A6E46&quot;/&gt;&lt;wsp:rsid wsp:val=&quot;002B2122&quot;/&gt;&lt;wsp:rsid wsp:val=&quot;002B7B35&quot;/&gt;&lt;wsp:rsid wsp:val=&quot;0034079E&quot;/&gt;&lt;wsp:rsid wsp:val=&quot;003C6C68&quot;/&gt;&lt;wsp:rsid wsp:val=&quot;003F383A&quot;/&gt;&lt;wsp:rsid wsp:val=&quot;004233AD&quot;/&gt;&lt;wsp:rsid wsp:val=&quot;00486835&quot;/&gt;&lt;wsp:rsid wsp:val=&quot;00494C23&quot;/&gt;&lt;wsp:rsid wsp:val=&quot;004B292A&quot;/&gt;&lt;wsp:rsid wsp:val=&quot;004B5373&quot;/&gt;&lt;wsp:rsid wsp:val=&quot;004B6305&quot;/&gt;&lt;wsp:rsid wsp:val=&quot;00587BC1&quot;/&gt;&lt;wsp:rsid wsp:val=&quot;00590CEA&quot;/&gt;&lt;wsp:rsid wsp:val=&quot;005A2210&quot;/&gt;&lt;wsp:rsid wsp:val=&quot;0061502F&quot;/&gt;&lt;wsp:rsid wsp:val=&quot;006E63E5&quot;/&gt;&lt;wsp:rsid wsp:val=&quot;00755295&quot;/&gt;&lt;wsp:rsid wsp:val=&quot;00770E6B&quot;/&gt;&lt;wsp:rsid wsp:val=&quot;007837F6&quot;/&gt;&lt;wsp:rsid wsp:val=&quot;007E4323&quot;/&gt;&lt;wsp:rsid wsp:val=&quot;007E4762&quot;/&gt;&lt;wsp:rsid wsp:val=&quot;009274CC&quot;/&gt;&lt;wsp:rsid wsp:val=&quot;009322D6&quot;/&gt;&lt;wsp:rsid wsp:val=&quot;009A7A9C&quot;/&gt;&lt;wsp:rsid wsp:val=&quot;009D63B3&quot;/&gt;&lt;wsp:rsid wsp:val=&quot;009F4BCF&quot;/&gt;&lt;wsp:rsid wsp:val=&quot;00A0343C&quot;/&gt;&lt;wsp:rsid wsp:val=&quot;00A375A0&quot;/&gt;&lt;wsp:rsid wsp:val=&quot;00A45066&quot;/&gt;&lt;wsp:rsid wsp:val=&quot;00A5347D&quot;/&gt;&lt;wsp:rsid wsp:val=&quot;00A96BDF&quot;/&gt;&lt;wsp:rsid wsp:val=&quot;00AD7BF2&quot;/&gt;&lt;wsp:rsid wsp:val=&quot;00B43CAC&quot;/&gt;&lt;wsp:rsid wsp:val=&quot;00BE1786&quot;/&gt;&lt;wsp:rsid wsp:val=&quot;00C75CAF&quot;/&gt;&lt;wsp:rsid wsp:val=&quot;00CD0E40&quot;/&gt;&lt;wsp:rsid wsp:val=&quot;00CD563F&quot;/&gt;&lt;wsp:rsid wsp:val=&quot;00D1144D&quot;/&gt;&lt;wsp:rsid wsp:val=&quot;00D35FDB&quot;/&gt;&lt;wsp:rsid wsp:val=&quot;00E040B1&quot;/&gt;&lt;wsp:rsid wsp:val=&quot;00E3461C&quot;/&gt;&lt;wsp:rsid wsp:val=&quot;00E41998&quot;/&gt;&lt;wsp:rsid wsp:val=&quot;00E4660E&quot;/&gt;&lt;wsp:rsid wsp:val=&quot;00E8082C&quot;/&gt;&lt;wsp:rsid wsp:val=&quot;00EC0A63&quot;/&gt;&lt;wsp:rsid wsp:val=&quot;00F04C40&quot;/&gt;&lt;wsp:rsid wsp:val=&quot;00F34334&quot;/&gt;&lt;wsp:rsid wsp:val=&quot;00FB0423&quot;/&gt;&lt;wsp:rsid wsp:val=&quot;00FF5BB8&quot;/&gt;&lt;/wsp:rsids&gt;&lt;/w:docPr&gt;&lt;w:body&gt;&lt;w:p wsp:rsidR=&quot;00000000&quot; wsp:rsidRDefault=&quot;00E8082C&quot;&gt;&lt;m:oMathPara&gt;&lt;m:oMath&gt;&lt;m:r&gt;&lt;w:rPr&gt;&lt;w:rFonts w:ascii=&quot;Cambria Math&quot; w:h-ansi=&quot;Cambria Math&quot;/&gt;&lt;wx:font wx:val=&quot;Cambria Math&quot;/&gt;&lt;w:i/&gt;&lt;w:sz w:val=&quot;28&quot;/&gt;&lt;w:sz-cs w:val=&quot;28&quot;/&gt;&lt;/w:rPr&gt;&lt;m:t&gt;В±&lt;/m:t&gt;&lt;/m:r&gt;&lt;m:r&gt;&lt;m:rPr&gt;&lt;m:sty m:val=&quot;p&quot;/&gt;&lt;/m:rPr&gt;&lt;w:rPr&gt;&lt;w:rFonts w:ascii=&quot;Cambria Math&quot; w:h-ansi=&quot;Cambria Math&quot;/&gt;&lt;wx:font wx:val=&quot;Cambria Math&quot;/&gt;&lt;w:sz w:val=&quot;28&quot;/&gt;&lt;w:sz-cs w:val=&quot;28&quot;/&gt;&lt;/w:rPr&gt;&lt;m:t&gt;О”&lt;/m:t&gt;&lt;/m:r&gt;&lt;m:r&gt;&lt;w:rPr&gt;&lt;w:rFonts w:ascii=&quot;Cambria Math&quot; w:h-ansi=&quot;Cambria Math&quot;/&gt;&lt;wx:font wx:val=&quot;Cambria Math&quot;/&gt;&lt;w:i/&gt;&lt;w:sz w:val=&quot;28&quot;/&gt;&lt;w:sz-cs w:val=&quot;28&quot;/&gt;&lt;/w:rPr&gt;&lt;m:t&g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770E6B">
        <w:rPr>
          <w:rFonts w:ascii="Times New Roman" w:hAnsi="Times New Roman"/>
          <w:sz w:val="28"/>
          <w:szCs w:val="28"/>
        </w:rPr>
        <w:fldChar w:fldCharType="end"/>
      </w:r>
      <w:r w:rsidRPr="007E4323">
        <w:rPr>
          <w:rFonts w:ascii="Times New Roman" w:hAnsi="Times New Roman"/>
          <w:sz w:val="28"/>
          <w:szCs w:val="28"/>
        </w:rPr>
        <w:t>.</w:t>
      </w:r>
    </w:p>
    <w:p w:rsidR="00663B24" w:rsidRPr="007E4323" w:rsidRDefault="00663B24" w:rsidP="007E4323">
      <w:pPr>
        <w:pStyle w:val="ListParagraph"/>
        <w:numPr>
          <w:ilvl w:val="0"/>
          <w:numId w:val="1"/>
        </w:numPr>
        <w:spacing w:after="0" w:line="360" w:lineRule="auto"/>
        <w:ind w:left="0" w:firstLine="426"/>
        <w:jc w:val="both"/>
        <w:outlineLvl w:val="2"/>
        <w:rPr>
          <w:rFonts w:ascii="Times New Roman" w:hAnsi="Times New Roman"/>
          <w:bCs/>
          <w:color w:val="000000"/>
          <w:sz w:val="28"/>
          <w:szCs w:val="28"/>
          <w:lang w:eastAsia="ru-RU"/>
        </w:rPr>
      </w:pPr>
      <w:r w:rsidRPr="007E4323">
        <w:rPr>
          <w:rFonts w:ascii="Times New Roman" w:hAnsi="Times New Roman"/>
          <w:sz w:val="28"/>
          <w:szCs w:val="28"/>
        </w:rPr>
        <w:t xml:space="preserve">Программой экспериментальных исследований силовых составляющих предусмотрено проведение лабораторных и полевых испытаний. </w:t>
      </w:r>
    </w:p>
    <w:p w:rsidR="00663B24" w:rsidRPr="00CD563F" w:rsidRDefault="00663B24" w:rsidP="00CD563F">
      <w:pPr>
        <w:spacing w:after="0" w:line="360" w:lineRule="auto"/>
        <w:ind w:firstLine="709"/>
        <w:jc w:val="center"/>
        <w:outlineLvl w:val="2"/>
        <w:rPr>
          <w:rFonts w:ascii="Times New Roman" w:hAnsi="Times New Roman"/>
          <w:bCs/>
          <w:color w:val="000000"/>
          <w:sz w:val="28"/>
          <w:szCs w:val="28"/>
          <w:lang w:eastAsia="ru-RU"/>
        </w:rPr>
      </w:pPr>
    </w:p>
    <w:p w:rsidR="00663B24" w:rsidRPr="004B292A" w:rsidRDefault="00663B24" w:rsidP="001731EB">
      <w:pPr>
        <w:spacing w:after="0" w:line="360" w:lineRule="auto"/>
        <w:ind w:firstLine="709"/>
        <w:jc w:val="center"/>
        <w:outlineLvl w:val="2"/>
        <w:rPr>
          <w:rFonts w:ascii="Times New Roman" w:hAnsi="Times New Roman"/>
          <w:b/>
          <w:sz w:val="24"/>
          <w:szCs w:val="24"/>
        </w:rPr>
      </w:pPr>
      <w:r w:rsidRPr="004B292A">
        <w:rPr>
          <w:rFonts w:ascii="Times New Roman" w:hAnsi="Times New Roman"/>
          <w:b/>
          <w:sz w:val="24"/>
          <w:szCs w:val="24"/>
        </w:rPr>
        <w:t>Список использованной литературы</w:t>
      </w:r>
    </w:p>
    <w:p w:rsidR="00663B24" w:rsidRPr="001731EB" w:rsidRDefault="00663B24" w:rsidP="001731EB">
      <w:pPr>
        <w:pStyle w:val="ListParagraph"/>
        <w:numPr>
          <w:ilvl w:val="0"/>
          <w:numId w:val="2"/>
        </w:numPr>
        <w:spacing w:after="0" w:line="240" w:lineRule="auto"/>
        <w:ind w:left="0" w:firstLine="426"/>
        <w:jc w:val="both"/>
        <w:outlineLvl w:val="2"/>
        <w:rPr>
          <w:rFonts w:ascii="Times New Roman" w:hAnsi="Times New Roman"/>
          <w:sz w:val="24"/>
          <w:szCs w:val="24"/>
        </w:rPr>
      </w:pPr>
      <w:bookmarkStart w:id="9" w:name="OLE_LINK41"/>
      <w:bookmarkStart w:id="10" w:name="OLE_LINK42"/>
      <w:r w:rsidRPr="001731EB">
        <w:rPr>
          <w:rFonts w:ascii="Times New Roman" w:hAnsi="Times New Roman"/>
          <w:sz w:val="24"/>
          <w:szCs w:val="24"/>
        </w:rPr>
        <w:t xml:space="preserve">Мельников С.В., Алешкин В.Р., Рощин П.М. Планирование эксперимента в исследованиях сельскохозяйственных процессов. – Л.: Колос, 1980. – 168 с. </w:t>
      </w:r>
    </w:p>
    <w:p w:rsidR="00663B24" w:rsidRPr="001731EB" w:rsidRDefault="00663B24" w:rsidP="001731EB">
      <w:pPr>
        <w:pStyle w:val="ListParagraph"/>
        <w:numPr>
          <w:ilvl w:val="0"/>
          <w:numId w:val="2"/>
        </w:numPr>
        <w:spacing w:after="0" w:line="240" w:lineRule="auto"/>
        <w:ind w:left="0" w:firstLine="426"/>
        <w:jc w:val="both"/>
        <w:outlineLvl w:val="2"/>
        <w:rPr>
          <w:rFonts w:ascii="Times New Roman" w:hAnsi="Times New Roman"/>
          <w:sz w:val="24"/>
          <w:szCs w:val="24"/>
          <w:lang w:eastAsia="ru-RU"/>
        </w:rPr>
      </w:pPr>
      <w:r w:rsidRPr="001731EB">
        <w:rPr>
          <w:rFonts w:ascii="Times New Roman" w:hAnsi="Times New Roman"/>
          <w:sz w:val="24"/>
          <w:szCs w:val="24"/>
        </w:rPr>
        <w:t>Устройства и элементы систем автоматического регулирования и управления. Кн.1. Измерительные устройства, преобразующие элементы и устройства/ Под ред. В.В. Солодовникова. М., Машиностроение, 1973. 680 с.</w:t>
      </w:r>
    </w:p>
    <w:p w:rsidR="00663B24" w:rsidRPr="00A375A0" w:rsidRDefault="00663B24" w:rsidP="001A5F88">
      <w:pPr>
        <w:pStyle w:val="ListParagraph"/>
        <w:numPr>
          <w:ilvl w:val="0"/>
          <w:numId w:val="2"/>
        </w:numPr>
        <w:spacing w:after="0" w:line="240" w:lineRule="auto"/>
        <w:ind w:left="0" w:firstLine="426"/>
        <w:jc w:val="both"/>
        <w:outlineLvl w:val="2"/>
        <w:rPr>
          <w:rFonts w:ascii="Times New Roman" w:hAnsi="Times New Roman"/>
          <w:sz w:val="24"/>
          <w:szCs w:val="24"/>
        </w:rPr>
      </w:pPr>
      <w:r w:rsidRPr="00093C93">
        <w:rPr>
          <w:rFonts w:ascii="Times New Roman" w:hAnsi="Times New Roman"/>
          <w:sz w:val="24"/>
          <w:szCs w:val="24"/>
        </w:rPr>
        <w:t>Гарновский Н.Н. Теоретический основы</w:t>
      </w:r>
      <w:r w:rsidRPr="00A375A0">
        <w:rPr>
          <w:rFonts w:ascii="Times New Roman" w:hAnsi="Times New Roman"/>
          <w:sz w:val="24"/>
          <w:szCs w:val="24"/>
        </w:rPr>
        <w:t xml:space="preserve"> электропроводной связи, ч. 2, М., 1967.</w:t>
      </w:r>
    </w:p>
    <w:p w:rsidR="00663B24" w:rsidRPr="00A375A0" w:rsidRDefault="00663B24" w:rsidP="00A375A0">
      <w:pPr>
        <w:pStyle w:val="ListParagraph"/>
        <w:numPr>
          <w:ilvl w:val="0"/>
          <w:numId w:val="2"/>
        </w:numPr>
        <w:spacing w:after="0" w:line="240" w:lineRule="auto"/>
        <w:ind w:left="0" w:firstLine="426"/>
        <w:jc w:val="both"/>
        <w:outlineLvl w:val="2"/>
        <w:rPr>
          <w:rFonts w:ascii="Times New Roman" w:hAnsi="Times New Roman"/>
          <w:sz w:val="24"/>
          <w:szCs w:val="24"/>
        </w:rPr>
      </w:pPr>
      <w:r w:rsidRPr="00A375A0">
        <w:rPr>
          <w:rFonts w:ascii="Times New Roman" w:hAnsi="Times New Roman"/>
          <w:sz w:val="24"/>
          <w:szCs w:val="24"/>
        </w:rPr>
        <w:t xml:space="preserve">Галеев С.Х., Муртазин Р.Ш., Моделирование процесса взаимодействия рабочего органа с почвенной средой. // Научная библиотека elibrary.ru. URL: http://elibrary.ru/item.asp?id=23607228 (дата обращения </w:t>
      </w:r>
      <w:r>
        <w:rPr>
          <w:rFonts w:ascii="Times New Roman" w:hAnsi="Times New Roman"/>
          <w:sz w:val="24"/>
          <w:szCs w:val="24"/>
        </w:rPr>
        <w:t>25</w:t>
      </w:r>
      <w:r w:rsidRPr="00A375A0">
        <w:rPr>
          <w:rFonts w:ascii="Times New Roman" w:hAnsi="Times New Roman"/>
          <w:sz w:val="24"/>
          <w:szCs w:val="24"/>
        </w:rPr>
        <w:t>.01.2016)</w:t>
      </w:r>
    </w:p>
    <w:p w:rsidR="00663B24" w:rsidRDefault="00663B24" w:rsidP="00A375A0">
      <w:pPr>
        <w:pStyle w:val="ListParagraph"/>
        <w:numPr>
          <w:ilvl w:val="0"/>
          <w:numId w:val="2"/>
        </w:numPr>
        <w:spacing w:after="0" w:line="240" w:lineRule="auto"/>
        <w:ind w:left="0" w:firstLine="426"/>
        <w:jc w:val="both"/>
        <w:outlineLvl w:val="2"/>
        <w:rPr>
          <w:rFonts w:ascii="Times New Roman" w:hAnsi="Times New Roman"/>
          <w:sz w:val="24"/>
          <w:szCs w:val="24"/>
        </w:rPr>
      </w:pPr>
      <w:r w:rsidRPr="00A375A0">
        <w:rPr>
          <w:rFonts w:ascii="Times New Roman" w:hAnsi="Times New Roman"/>
          <w:sz w:val="24"/>
          <w:szCs w:val="24"/>
        </w:rPr>
        <w:t xml:space="preserve">Галеев С.Х., Муртазин Р.Ш., </w:t>
      </w:r>
      <w:r>
        <w:rPr>
          <w:rFonts w:ascii="Times New Roman" w:hAnsi="Times New Roman"/>
          <w:sz w:val="24"/>
          <w:szCs w:val="24"/>
        </w:rPr>
        <w:t xml:space="preserve"> </w:t>
      </w:r>
      <w:r w:rsidRPr="00FF5BB8">
        <w:rPr>
          <w:rFonts w:ascii="Times New Roman" w:hAnsi="Times New Roman"/>
          <w:sz w:val="24"/>
          <w:szCs w:val="24"/>
        </w:rPr>
        <w:t>Исследование влияния ко</w:t>
      </w:r>
      <w:r w:rsidRPr="00A0343C">
        <w:rPr>
          <w:rFonts w:ascii="Times New Roman" w:hAnsi="Times New Roman"/>
          <w:sz w:val="24"/>
          <w:szCs w:val="24"/>
        </w:rPr>
        <w:t>нструктивных параметров на работоспособность культиваторных лап</w:t>
      </w:r>
      <w:r>
        <w:rPr>
          <w:rFonts w:ascii="Times New Roman" w:hAnsi="Times New Roman"/>
          <w:sz w:val="24"/>
          <w:szCs w:val="24"/>
        </w:rPr>
        <w:t xml:space="preserve">. </w:t>
      </w:r>
      <w:r w:rsidRPr="00A375A0">
        <w:rPr>
          <w:rFonts w:ascii="Times New Roman" w:hAnsi="Times New Roman"/>
          <w:sz w:val="24"/>
          <w:szCs w:val="24"/>
        </w:rPr>
        <w:t>// Научная библиотека elibrary.ru. URL:</w:t>
      </w:r>
      <w:r>
        <w:rPr>
          <w:rFonts w:ascii="Times New Roman" w:hAnsi="Times New Roman"/>
          <w:sz w:val="24"/>
          <w:szCs w:val="24"/>
        </w:rPr>
        <w:t xml:space="preserve"> </w:t>
      </w:r>
      <w:r w:rsidRPr="00A375A0">
        <w:rPr>
          <w:rFonts w:ascii="Times New Roman" w:hAnsi="Times New Roman"/>
          <w:sz w:val="24"/>
          <w:szCs w:val="24"/>
        </w:rPr>
        <w:t>http://elibrary.ru/item.asp?id=24087601</w:t>
      </w:r>
      <w:r>
        <w:rPr>
          <w:rFonts w:ascii="Times New Roman" w:hAnsi="Times New Roman"/>
          <w:sz w:val="24"/>
          <w:szCs w:val="24"/>
        </w:rPr>
        <w:t xml:space="preserve"> </w:t>
      </w:r>
      <w:r w:rsidRPr="00A375A0">
        <w:rPr>
          <w:rFonts w:ascii="Times New Roman" w:hAnsi="Times New Roman"/>
          <w:sz w:val="24"/>
          <w:szCs w:val="24"/>
        </w:rPr>
        <w:t xml:space="preserve">(дата обращения </w:t>
      </w:r>
      <w:r>
        <w:rPr>
          <w:rFonts w:ascii="Times New Roman" w:hAnsi="Times New Roman"/>
          <w:sz w:val="24"/>
          <w:szCs w:val="24"/>
        </w:rPr>
        <w:t>25</w:t>
      </w:r>
      <w:r w:rsidRPr="00A375A0">
        <w:rPr>
          <w:rFonts w:ascii="Times New Roman" w:hAnsi="Times New Roman"/>
          <w:sz w:val="24"/>
          <w:szCs w:val="24"/>
        </w:rPr>
        <w:t>.01.2016)</w:t>
      </w:r>
    </w:p>
    <w:bookmarkEnd w:id="9"/>
    <w:bookmarkEnd w:id="10"/>
    <w:p w:rsidR="00663B24" w:rsidRPr="00A0343C" w:rsidRDefault="00663B24" w:rsidP="00A375A0">
      <w:pPr>
        <w:pStyle w:val="ListParagraph"/>
        <w:spacing w:after="0" w:line="240" w:lineRule="auto"/>
        <w:ind w:left="426"/>
        <w:jc w:val="both"/>
        <w:outlineLvl w:val="2"/>
        <w:rPr>
          <w:rFonts w:ascii="Times New Roman" w:hAnsi="Times New Roman"/>
          <w:sz w:val="24"/>
          <w:szCs w:val="24"/>
        </w:rPr>
      </w:pPr>
    </w:p>
    <w:p w:rsidR="00663B24" w:rsidRDefault="00663B24" w:rsidP="00A0343C">
      <w:pPr>
        <w:spacing w:after="0" w:line="360" w:lineRule="auto"/>
        <w:ind w:firstLine="709"/>
        <w:jc w:val="center"/>
        <w:rPr>
          <w:rFonts w:ascii="Times New Roman" w:hAnsi="Times New Roman"/>
          <w:b/>
          <w:sz w:val="24"/>
          <w:szCs w:val="28"/>
        </w:rPr>
      </w:pPr>
      <w:r>
        <w:rPr>
          <w:rFonts w:ascii="Times New Roman" w:hAnsi="Times New Roman"/>
          <w:b/>
          <w:sz w:val="24"/>
          <w:szCs w:val="28"/>
          <w:lang w:val="en-US"/>
        </w:rPr>
        <w:t>References</w:t>
      </w:r>
    </w:p>
    <w:p w:rsidR="00663B24" w:rsidRPr="00C47163" w:rsidRDefault="00663B24" w:rsidP="00A0343C">
      <w:pPr>
        <w:spacing w:after="0" w:line="360" w:lineRule="auto"/>
        <w:ind w:firstLine="709"/>
        <w:jc w:val="center"/>
        <w:rPr>
          <w:rFonts w:ascii="Times New Roman" w:hAnsi="Times New Roman"/>
          <w:b/>
          <w:sz w:val="24"/>
          <w:szCs w:val="28"/>
        </w:rPr>
      </w:pPr>
    </w:p>
    <w:p w:rsidR="00663B24" w:rsidRPr="00C47163" w:rsidRDefault="00663B24" w:rsidP="00C47163">
      <w:pPr>
        <w:tabs>
          <w:tab w:val="left" w:pos="0"/>
        </w:tabs>
        <w:spacing w:after="0"/>
        <w:rPr>
          <w:rFonts w:ascii="Times New Roman" w:hAnsi="Times New Roman"/>
          <w:sz w:val="24"/>
          <w:szCs w:val="24"/>
        </w:rPr>
      </w:pPr>
      <w:r w:rsidRPr="00C47163">
        <w:rPr>
          <w:rFonts w:ascii="Times New Roman" w:hAnsi="Times New Roman"/>
          <w:sz w:val="24"/>
          <w:szCs w:val="24"/>
        </w:rPr>
        <w:t>1.</w:t>
      </w:r>
      <w:r w:rsidRPr="00C47163">
        <w:rPr>
          <w:rFonts w:ascii="Times New Roman" w:hAnsi="Times New Roman"/>
          <w:sz w:val="24"/>
          <w:szCs w:val="24"/>
        </w:rPr>
        <w:tab/>
      </w:r>
      <w:r w:rsidRPr="00C47163">
        <w:rPr>
          <w:rFonts w:ascii="Times New Roman" w:hAnsi="Times New Roman"/>
          <w:sz w:val="24"/>
          <w:szCs w:val="24"/>
          <w:lang w:val="en-US"/>
        </w:rPr>
        <w:t>Mel</w:t>
      </w:r>
      <w:r w:rsidRPr="00C47163">
        <w:rPr>
          <w:rFonts w:ascii="Times New Roman" w:hAnsi="Times New Roman"/>
          <w:sz w:val="24"/>
          <w:szCs w:val="24"/>
        </w:rPr>
        <w:t>'</w:t>
      </w:r>
      <w:r w:rsidRPr="00C47163">
        <w:rPr>
          <w:rFonts w:ascii="Times New Roman" w:hAnsi="Times New Roman"/>
          <w:sz w:val="24"/>
          <w:szCs w:val="24"/>
          <w:lang w:val="en-US"/>
        </w:rPr>
        <w:t>nikov</w:t>
      </w:r>
      <w:r w:rsidRPr="00C47163">
        <w:rPr>
          <w:rFonts w:ascii="Times New Roman" w:hAnsi="Times New Roman"/>
          <w:sz w:val="24"/>
          <w:szCs w:val="24"/>
        </w:rPr>
        <w:t xml:space="preserve"> </w:t>
      </w:r>
      <w:r w:rsidRPr="00C47163">
        <w:rPr>
          <w:rFonts w:ascii="Times New Roman" w:hAnsi="Times New Roman"/>
          <w:sz w:val="24"/>
          <w:szCs w:val="24"/>
          <w:lang w:val="en-US"/>
        </w:rPr>
        <w:t>S</w:t>
      </w:r>
      <w:r w:rsidRPr="00C47163">
        <w:rPr>
          <w:rFonts w:ascii="Times New Roman" w:hAnsi="Times New Roman"/>
          <w:sz w:val="24"/>
          <w:szCs w:val="24"/>
        </w:rPr>
        <w:t>.</w:t>
      </w:r>
      <w:r w:rsidRPr="00C47163">
        <w:rPr>
          <w:rFonts w:ascii="Times New Roman" w:hAnsi="Times New Roman"/>
          <w:sz w:val="24"/>
          <w:szCs w:val="24"/>
          <w:lang w:val="en-US"/>
        </w:rPr>
        <w:t>V</w:t>
      </w:r>
      <w:r w:rsidRPr="00C47163">
        <w:rPr>
          <w:rFonts w:ascii="Times New Roman" w:hAnsi="Times New Roman"/>
          <w:sz w:val="24"/>
          <w:szCs w:val="24"/>
        </w:rPr>
        <w:t xml:space="preserve">., </w:t>
      </w:r>
      <w:r w:rsidRPr="00C47163">
        <w:rPr>
          <w:rFonts w:ascii="Times New Roman" w:hAnsi="Times New Roman"/>
          <w:sz w:val="24"/>
          <w:szCs w:val="24"/>
          <w:lang w:val="en-US"/>
        </w:rPr>
        <w:t>Aleshkin</w:t>
      </w:r>
      <w:r w:rsidRPr="00C47163">
        <w:rPr>
          <w:rFonts w:ascii="Times New Roman" w:hAnsi="Times New Roman"/>
          <w:sz w:val="24"/>
          <w:szCs w:val="24"/>
        </w:rPr>
        <w:t xml:space="preserve"> </w:t>
      </w:r>
      <w:r w:rsidRPr="00C47163">
        <w:rPr>
          <w:rFonts w:ascii="Times New Roman" w:hAnsi="Times New Roman"/>
          <w:sz w:val="24"/>
          <w:szCs w:val="24"/>
          <w:lang w:val="en-US"/>
        </w:rPr>
        <w:t>V</w:t>
      </w:r>
      <w:r w:rsidRPr="00C47163">
        <w:rPr>
          <w:rFonts w:ascii="Times New Roman" w:hAnsi="Times New Roman"/>
          <w:sz w:val="24"/>
          <w:szCs w:val="24"/>
        </w:rPr>
        <w:t>.</w:t>
      </w:r>
      <w:r w:rsidRPr="00C47163">
        <w:rPr>
          <w:rFonts w:ascii="Times New Roman" w:hAnsi="Times New Roman"/>
          <w:sz w:val="24"/>
          <w:szCs w:val="24"/>
          <w:lang w:val="en-US"/>
        </w:rPr>
        <w:t>R</w:t>
      </w:r>
      <w:r w:rsidRPr="00C47163">
        <w:rPr>
          <w:rFonts w:ascii="Times New Roman" w:hAnsi="Times New Roman"/>
          <w:sz w:val="24"/>
          <w:szCs w:val="24"/>
        </w:rPr>
        <w:t xml:space="preserve">., </w:t>
      </w:r>
      <w:r w:rsidRPr="00C47163">
        <w:rPr>
          <w:rFonts w:ascii="Times New Roman" w:hAnsi="Times New Roman"/>
          <w:sz w:val="24"/>
          <w:szCs w:val="24"/>
          <w:lang w:val="en-US"/>
        </w:rPr>
        <w:t>Roshhin</w:t>
      </w:r>
      <w:r w:rsidRPr="00C47163">
        <w:rPr>
          <w:rFonts w:ascii="Times New Roman" w:hAnsi="Times New Roman"/>
          <w:sz w:val="24"/>
          <w:szCs w:val="24"/>
        </w:rPr>
        <w:t xml:space="preserve"> </w:t>
      </w:r>
      <w:r w:rsidRPr="00C47163">
        <w:rPr>
          <w:rFonts w:ascii="Times New Roman" w:hAnsi="Times New Roman"/>
          <w:sz w:val="24"/>
          <w:szCs w:val="24"/>
          <w:lang w:val="en-US"/>
        </w:rPr>
        <w:t>P</w:t>
      </w:r>
      <w:r w:rsidRPr="00C47163">
        <w:rPr>
          <w:rFonts w:ascii="Times New Roman" w:hAnsi="Times New Roman"/>
          <w:sz w:val="24"/>
          <w:szCs w:val="24"/>
        </w:rPr>
        <w:t>.</w:t>
      </w:r>
      <w:r w:rsidRPr="00C47163">
        <w:rPr>
          <w:rFonts w:ascii="Times New Roman" w:hAnsi="Times New Roman"/>
          <w:sz w:val="24"/>
          <w:szCs w:val="24"/>
          <w:lang w:val="en-US"/>
        </w:rPr>
        <w:t>M</w:t>
      </w:r>
      <w:r w:rsidRPr="00C47163">
        <w:rPr>
          <w:rFonts w:ascii="Times New Roman" w:hAnsi="Times New Roman"/>
          <w:sz w:val="24"/>
          <w:szCs w:val="24"/>
        </w:rPr>
        <w:t xml:space="preserve">. </w:t>
      </w:r>
      <w:r w:rsidRPr="00C47163">
        <w:rPr>
          <w:rFonts w:ascii="Times New Roman" w:hAnsi="Times New Roman"/>
          <w:sz w:val="24"/>
          <w:szCs w:val="24"/>
          <w:lang w:val="en-US"/>
        </w:rPr>
        <w:t>Planirovanie</w:t>
      </w:r>
      <w:r w:rsidRPr="00C47163">
        <w:rPr>
          <w:rFonts w:ascii="Times New Roman" w:hAnsi="Times New Roman"/>
          <w:sz w:val="24"/>
          <w:szCs w:val="24"/>
        </w:rPr>
        <w:t xml:space="preserve"> </w:t>
      </w:r>
      <w:r w:rsidRPr="00C47163">
        <w:rPr>
          <w:rFonts w:ascii="Times New Roman" w:hAnsi="Times New Roman"/>
          <w:sz w:val="24"/>
          <w:szCs w:val="24"/>
          <w:lang w:val="en-US"/>
        </w:rPr>
        <w:t>jeksperimenta</w:t>
      </w:r>
      <w:r w:rsidRPr="00C47163">
        <w:rPr>
          <w:rFonts w:ascii="Times New Roman" w:hAnsi="Times New Roman"/>
          <w:sz w:val="24"/>
          <w:szCs w:val="24"/>
        </w:rPr>
        <w:t xml:space="preserve"> </w:t>
      </w:r>
      <w:r w:rsidRPr="00C47163">
        <w:rPr>
          <w:rFonts w:ascii="Times New Roman" w:hAnsi="Times New Roman"/>
          <w:sz w:val="24"/>
          <w:szCs w:val="24"/>
          <w:lang w:val="en-US"/>
        </w:rPr>
        <w:t>v</w:t>
      </w:r>
      <w:r w:rsidRPr="00C47163">
        <w:rPr>
          <w:rFonts w:ascii="Times New Roman" w:hAnsi="Times New Roman"/>
          <w:sz w:val="24"/>
          <w:szCs w:val="24"/>
        </w:rPr>
        <w:t xml:space="preserve"> </w:t>
      </w:r>
      <w:r w:rsidRPr="00C47163">
        <w:rPr>
          <w:rFonts w:ascii="Times New Roman" w:hAnsi="Times New Roman"/>
          <w:sz w:val="24"/>
          <w:szCs w:val="24"/>
          <w:lang w:val="en-US"/>
        </w:rPr>
        <w:t>issledovanijah</w:t>
      </w:r>
      <w:r w:rsidRPr="00C47163">
        <w:rPr>
          <w:rFonts w:ascii="Times New Roman" w:hAnsi="Times New Roman"/>
          <w:sz w:val="24"/>
          <w:szCs w:val="24"/>
        </w:rPr>
        <w:t xml:space="preserve"> </w:t>
      </w:r>
      <w:r w:rsidRPr="00C47163">
        <w:rPr>
          <w:rFonts w:ascii="Times New Roman" w:hAnsi="Times New Roman"/>
          <w:sz w:val="24"/>
          <w:szCs w:val="24"/>
          <w:lang w:val="en-US"/>
        </w:rPr>
        <w:t>sel</w:t>
      </w:r>
      <w:r w:rsidRPr="00C47163">
        <w:rPr>
          <w:rFonts w:ascii="Times New Roman" w:hAnsi="Times New Roman"/>
          <w:sz w:val="24"/>
          <w:szCs w:val="24"/>
        </w:rPr>
        <w:t>'</w:t>
      </w:r>
      <w:r w:rsidRPr="00C47163">
        <w:rPr>
          <w:rFonts w:ascii="Times New Roman" w:hAnsi="Times New Roman"/>
          <w:sz w:val="24"/>
          <w:szCs w:val="24"/>
          <w:lang w:val="en-US"/>
        </w:rPr>
        <w:t>skohozjajstvennyh</w:t>
      </w:r>
      <w:r w:rsidRPr="00C47163">
        <w:rPr>
          <w:rFonts w:ascii="Times New Roman" w:hAnsi="Times New Roman"/>
          <w:sz w:val="24"/>
          <w:szCs w:val="24"/>
        </w:rPr>
        <w:t xml:space="preserve"> </w:t>
      </w:r>
      <w:r w:rsidRPr="00C47163">
        <w:rPr>
          <w:rFonts w:ascii="Times New Roman" w:hAnsi="Times New Roman"/>
          <w:sz w:val="24"/>
          <w:szCs w:val="24"/>
          <w:lang w:val="en-US"/>
        </w:rPr>
        <w:t>processov</w:t>
      </w:r>
      <w:r w:rsidRPr="00C47163">
        <w:rPr>
          <w:rFonts w:ascii="Times New Roman" w:hAnsi="Times New Roman"/>
          <w:sz w:val="24"/>
          <w:szCs w:val="24"/>
        </w:rPr>
        <w:t xml:space="preserve">. – </w:t>
      </w:r>
      <w:r w:rsidRPr="00C47163">
        <w:rPr>
          <w:rFonts w:ascii="Times New Roman" w:hAnsi="Times New Roman"/>
          <w:sz w:val="24"/>
          <w:szCs w:val="24"/>
          <w:lang w:val="en-US"/>
        </w:rPr>
        <w:t>L</w:t>
      </w:r>
      <w:r w:rsidRPr="00C47163">
        <w:rPr>
          <w:rFonts w:ascii="Times New Roman" w:hAnsi="Times New Roman"/>
          <w:sz w:val="24"/>
          <w:szCs w:val="24"/>
        </w:rPr>
        <w:t xml:space="preserve">.: </w:t>
      </w:r>
      <w:r w:rsidRPr="00C47163">
        <w:rPr>
          <w:rFonts w:ascii="Times New Roman" w:hAnsi="Times New Roman"/>
          <w:sz w:val="24"/>
          <w:szCs w:val="24"/>
          <w:lang w:val="en-US"/>
        </w:rPr>
        <w:t>Kolos</w:t>
      </w:r>
      <w:r w:rsidRPr="00C47163">
        <w:rPr>
          <w:rFonts w:ascii="Times New Roman" w:hAnsi="Times New Roman"/>
          <w:sz w:val="24"/>
          <w:szCs w:val="24"/>
        </w:rPr>
        <w:t xml:space="preserve">, 1980. – 168 </w:t>
      </w:r>
      <w:r w:rsidRPr="00C47163">
        <w:rPr>
          <w:rFonts w:ascii="Times New Roman" w:hAnsi="Times New Roman"/>
          <w:sz w:val="24"/>
          <w:szCs w:val="24"/>
          <w:lang w:val="en-US"/>
        </w:rPr>
        <w:t>s</w:t>
      </w:r>
      <w:r w:rsidRPr="00C47163">
        <w:rPr>
          <w:rFonts w:ascii="Times New Roman" w:hAnsi="Times New Roman"/>
          <w:sz w:val="24"/>
          <w:szCs w:val="24"/>
        </w:rPr>
        <w:t xml:space="preserve">. </w:t>
      </w:r>
    </w:p>
    <w:p w:rsidR="00663B24" w:rsidRPr="00C47163" w:rsidRDefault="00663B24" w:rsidP="00C47163">
      <w:pPr>
        <w:tabs>
          <w:tab w:val="left" w:pos="0"/>
        </w:tabs>
        <w:spacing w:after="0"/>
        <w:rPr>
          <w:rFonts w:ascii="Times New Roman" w:hAnsi="Times New Roman"/>
          <w:sz w:val="24"/>
          <w:szCs w:val="24"/>
          <w:lang w:val="en-US"/>
        </w:rPr>
      </w:pPr>
      <w:r w:rsidRPr="00C47163">
        <w:rPr>
          <w:rFonts w:ascii="Times New Roman" w:hAnsi="Times New Roman"/>
          <w:sz w:val="24"/>
          <w:szCs w:val="24"/>
          <w:lang w:val="en-US"/>
        </w:rPr>
        <w:t>2.</w:t>
      </w:r>
      <w:r w:rsidRPr="00C47163">
        <w:rPr>
          <w:rFonts w:ascii="Times New Roman" w:hAnsi="Times New Roman"/>
          <w:sz w:val="24"/>
          <w:szCs w:val="24"/>
          <w:lang w:val="en-US"/>
        </w:rPr>
        <w:tab/>
        <w:t>Ustrojstva i jelementy sistem avtomaticheskogo regulirovanija i upravlenija. Kn.1. Izmeritel'nye ustrojstva, preobrazujushhie jelementy i ustrojstva/ Pod red. V.V. Solodovnikova. M., Mashinostroenie, 1973. 680 s.</w:t>
      </w:r>
    </w:p>
    <w:p w:rsidR="00663B24" w:rsidRPr="00C47163" w:rsidRDefault="00663B24" w:rsidP="00C47163">
      <w:pPr>
        <w:tabs>
          <w:tab w:val="left" w:pos="0"/>
        </w:tabs>
        <w:spacing w:after="0"/>
        <w:rPr>
          <w:rFonts w:ascii="Times New Roman" w:hAnsi="Times New Roman"/>
          <w:sz w:val="24"/>
          <w:szCs w:val="24"/>
          <w:lang w:val="en-US"/>
        </w:rPr>
      </w:pPr>
      <w:r w:rsidRPr="00C47163">
        <w:rPr>
          <w:rFonts w:ascii="Times New Roman" w:hAnsi="Times New Roman"/>
          <w:sz w:val="24"/>
          <w:szCs w:val="24"/>
          <w:lang w:val="en-US"/>
        </w:rPr>
        <w:t>3.</w:t>
      </w:r>
      <w:r w:rsidRPr="00C47163">
        <w:rPr>
          <w:rFonts w:ascii="Times New Roman" w:hAnsi="Times New Roman"/>
          <w:sz w:val="24"/>
          <w:szCs w:val="24"/>
          <w:lang w:val="en-US"/>
        </w:rPr>
        <w:tab/>
        <w:t>Garnovskij N.N. Teoreticheskij osnovy jelektroprovodnoj svjazi, ch. 2, M., 1967.</w:t>
      </w:r>
    </w:p>
    <w:p w:rsidR="00663B24" w:rsidRPr="00C47163" w:rsidRDefault="00663B24" w:rsidP="00C47163">
      <w:pPr>
        <w:tabs>
          <w:tab w:val="left" w:pos="0"/>
        </w:tabs>
        <w:spacing w:after="0"/>
        <w:rPr>
          <w:rFonts w:ascii="Times New Roman" w:hAnsi="Times New Roman"/>
          <w:sz w:val="24"/>
          <w:szCs w:val="24"/>
          <w:lang w:val="en-US"/>
        </w:rPr>
      </w:pPr>
      <w:r w:rsidRPr="00C47163">
        <w:rPr>
          <w:rFonts w:ascii="Times New Roman" w:hAnsi="Times New Roman"/>
          <w:sz w:val="24"/>
          <w:szCs w:val="24"/>
          <w:lang w:val="en-US"/>
        </w:rPr>
        <w:t>4.</w:t>
      </w:r>
      <w:r w:rsidRPr="00C47163">
        <w:rPr>
          <w:rFonts w:ascii="Times New Roman" w:hAnsi="Times New Roman"/>
          <w:sz w:val="24"/>
          <w:szCs w:val="24"/>
          <w:lang w:val="en-US"/>
        </w:rPr>
        <w:tab/>
        <w:t>Galeev S.H., Murtazin R.Sh., Modelirovanie processa vzaimodejstvija rabochego organa s pochvennoj sredoj. // Nauchnaja biblioteka elibrary.ru. URL: http://elibrary.ru/item.asp?id=23607228 (data obrashhenija 25.01.2016)</w:t>
      </w:r>
    </w:p>
    <w:p w:rsidR="00663B24" w:rsidRPr="00C47163" w:rsidRDefault="00663B24" w:rsidP="00C47163">
      <w:pPr>
        <w:tabs>
          <w:tab w:val="left" w:pos="0"/>
        </w:tabs>
        <w:spacing w:after="0"/>
        <w:rPr>
          <w:rFonts w:ascii="Times New Roman" w:hAnsi="Times New Roman"/>
          <w:sz w:val="24"/>
          <w:szCs w:val="24"/>
          <w:lang w:val="en-US"/>
        </w:rPr>
      </w:pPr>
      <w:r w:rsidRPr="00C47163">
        <w:rPr>
          <w:rFonts w:ascii="Times New Roman" w:hAnsi="Times New Roman"/>
          <w:sz w:val="24"/>
          <w:szCs w:val="24"/>
          <w:lang w:val="en-US"/>
        </w:rPr>
        <w:t>5.</w:t>
      </w:r>
      <w:r w:rsidRPr="00C47163">
        <w:rPr>
          <w:rFonts w:ascii="Times New Roman" w:hAnsi="Times New Roman"/>
          <w:sz w:val="24"/>
          <w:szCs w:val="24"/>
          <w:lang w:val="en-US"/>
        </w:rPr>
        <w:tab/>
        <w:t>Galeev S.H., Murtazin R.Sh.,  Issledovanie vlijanija konstruktivnyh parametrov na rabotosposobnost' kul'tivatornyh lap. // Nauchnaja biblioteka elibrary.ru. URL: http://elibrary.ru/item.asp?id=24087601 (data obrashhenija 25.01.2016)</w:t>
      </w:r>
    </w:p>
    <w:sectPr w:rsidR="00663B24" w:rsidRPr="00C47163" w:rsidSect="009322D6">
      <w:headerReference w:type="even" r:id="rId23"/>
      <w:headerReference w:type="default" r:id="rId24"/>
      <w:footerReference w:type="default" r:id="rId2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B24" w:rsidRDefault="00663B24" w:rsidP="00F04C40">
      <w:pPr>
        <w:spacing w:after="0" w:line="240" w:lineRule="auto"/>
      </w:pPr>
      <w:r>
        <w:separator/>
      </w:r>
    </w:p>
  </w:endnote>
  <w:endnote w:type="continuationSeparator" w:id="0">
    <w:p w:rsidR="00663B24" w:rsidRDefault="00663B24" w:rsidP="00F04C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B24" w:rsidRDefault="00663B24">
    <w:pPr>
      <w:pStyle w:val="Footer"/>
    </w:pPr>
    <w:r w:rsidRPr="004D1D7F">
      <w:rPr>
        <w:rFonts w:ascii="Times New Roman" w:hAnsi="Times New Roman"/>
        <w:sz w:val="24"/>
        <w:szCs w:val="24"/>
      </w:rPr>
      <w:t>http://ej.kubagro.ru/2016/0</w:t>
    </w:r>
    <w:r>
      <w:rPr>
        <w:rFonts w:ascii="Times New Roman" w:hAnsi="Times New Roman"/>
        <w:sz w:val="24"/>
        <w:szCs w:val="24"/>
      </w:rPr>
      <w:t>2</w:t>
    </w:r>
    <w:r w:rsidRPr="004D1D7F">
      <w:rPr>
        <w:rFonts w:ascii="Times New Roman" w:hAnsi="Times New Roman"/>
        <w:sz w:val="24"/>
        <w:szCs w:val="24"/>
      </w:rPr>
      <w:t>/pdf/0</w:t>
    </w:r>
    <w:r>
      <w:rPr>
        <w:rFonts w:ascii="Times New Roman" w:hAnsi="Times New Roman"/>
        <w:sz w:val="24"/>
        <w:szCs w:val="24"/>
      </w:rPr>
      <w:t>4</w:t>
    </w:r>
    <w:r w:rsidRPr="004D1D7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B24" w:rsidRDefault="00663B24" w:rsidP="00F04C40">
      <w:pPr>
        <w:spacing w:after="0" w:line="240" w:lineRule="auto"/>
      </w:pPr>
      <w:r>
        <w:separator/>
      </w:r>
    </w:p>
  </w:footnote>
  <w:footnote w:type="continuationSeparator" w:id="0">
    <w:p w:rsidR="00663B24" w:rsidRDefault="00663B24" w:rsidP="00F04C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B24" w:rsidRDefault="00663B24"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63B24" w:rsidRDefault="00663B24" w:rsidP="00915DF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B24" w:rsidRPr="00915DF3" w:rsidRDefault="00663B24" w:rsidP="000B0DC6">
    <w:pPr>
      <w:pStyle w:val="Header"/>
      <w:framePr w:wrap="around" w:vAnchor="text" w:hAnchor="margin" w:xAlign="right" w:y="1"/>
      <w:rPr>
        <w:rStyle w:val="PageNumber"/>
        <w:rFonts w:ascii="Times New Roman" w:hAnsi="Times New Roman"/>
        <w:sz w:val="28"/>
        <w:szCs w:val="28"/>
      </w:rPr>
    </w:pPr>
    <w:r w:rsidRPr="00915DF3">
      <w:rPr>
        <w:rStyle w:val="PageNumber"/>
        <w:rFonts w:ascii="Times New Roman" w:hAnsi="Times New Roman"/>
        <w:sz w:val="28"/>
        <w:szCs w:val="28"/>
      </w:rPr>
      <w:fldChar w:fldCharType="begin"/>
    </w:r>
    <w:r w:rsidRPr="00915DF3">
      <w:rPr>
        <w:rStyle w:val="PageNumber"/>
        <w:rFonts w:ascii="Times New Roman" w:hAnsi="Times New Roman"/>
        <w:sz w:val="28"/>
        <w:szCs w:val="28"/>
      </w:rPr>
      <w:instrText xml:space="preserve">PAGE  </w:instrText>
    </w:r>
    <w:r w:rsidRPr="00915DF3">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915DF3">
      <w:rPr>
        <w:rStyle w:val="PageNumber"/>
        <w:rFonts w:ascii="Times New Roman" w:hAnsi="Times New Roman"/>
        <w:sz w:val="28"/>
        <w:szCs w:val="28"/>
      </w:rPr>
      <w:fldChar w:fldCharType="end"/>
    </w:r>
  </w:p>
  <w:p w:rsidR="00663B24" w:rsidRPr="00915DF3" w:rsidRDefault="00663B24" w:rsidP="00915DF3">
    <w:pPr>
      <w:pStyle w:val="Header"/>
      <w:ind w:right="360"/>
      <w:rPr>
        <w:rFonts w:ascii="Times New Roman" w:hAnsi="Times New Roman"/>
        <w:sz w:val="24"/>
        <w:szCs w:val="24"/>
      </w:rPr>
    </w:pPr>
    <w:r w:rsidRPr="00915DF3">
      <w:rPr>
        <w:rFonts w:ascii="Times New Roman" w:hAnsi="Times New Roman"/>
        <w:sz w:val="24"/>
        <w:szCs w:val="24"/>
      </w:rPr>
      <w:t>Научный журнал КубГАУ, №116</w:t>
    </w:r>
    <w:r w:rsidRPr="00915DF3">
      <w:rPr>
        <w:rFonts w:ascii="Times New Roman" w:hAnsi="Times New Roman"/>
        <w:sz w:val="24"/>
        <w:szCs w:val="24"/>
        <w:lang w:val="en-US"/>
      </w:rPr>
      <w:t>(</w:t>
    </w:r>
    <w:r w:rsidRPr="00915DF3">
      <w:rPr>
        <w:rFonts w:ascii="Times New Roman" w:hAnsi="Times New Roman"/>
        <w:sz w:val="24"/>
        <w:szCs w:val="24"/>
      </w:rPr>
      <w:t>02), 2016 года</w:t>
    </w:r>
  </w:p>
  <w:p w:rsidR="00663B24" w:rsidRDefault="00663B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8461BB"/>
    <w:multiLevelType w:val="hybridMultilevel"/>
    <w:tmpl w:val="6AA84ECC"/>
    <w:lvl w:ilvl="0" w:tplc="DD106F7C">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C166EE7"/>
    <w:multiLevelType w:val="hybridMultilevel"/>
    <w:tmpl w:val="C5D636F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5F825B35"/>
    <w:multiLevelType w:val="hybridMultilevel"/>
    <w:tmpl w:val="799246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6AB72F5B"/>
    <w:multiLevelType w:val="hybridMultilevel"/>
    <w:tmpl w:val="AD1A4B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383A"/>
    <w:rsid w:val="00046055"/>
    <w:rsid w:val="00093C93"/>
    <w:rsid w:val="000B0DC6"/>
    <w:rsid w:val="000F0102"/>
    <w:rsid w:val="00127155"/>
    <w:rsid w:val="00134B5A"/>
    <w:rsid w:val="001731EB"/>
    <w:rsid w:val="001A5F88"/>
    <w:rsid w:val="001C6F91"/>
    <w:rsid w:val="001C77C9"/>
    <w:rsid w:val="002362B7"/>
    <w:rsid w:val="00254E6C"/>
    <w:rsid w:val="0028043F"/>
    <w:rsid w:val="002A6E46"/>
    <w:rsid w:val="002B2122"/>
    <w:rsid w:val="002B7B35"/>
    <w:rsid w:val="002E5453"/>
    <w:rsid w:val="002E6682"/>
    <w:rsid w:val="0034079E"/>
    <w:rsid w:val="003C6C68"/>
    <w:rsid w:val="003F383A"/>
    <w:rsid w:val="004233AD"/>
    <w:rsid w:val="00486835"/>
    <w:rsid w:val="00494C23"/>
    <w:rsid w:val="004B292A"/>
    <w:rsid w:val="004B5373"/>
    <w:rsid w:val="004B6305"/>
    <w:rsid w:val="004D1D7F"/>
    <w:rsid w:val="005340F0"/>
    <w:rsid w:val="00587BC1"/>
    <w:rsid w:val="00590CEA"/>
    <w:rsid w:val="00593E83"/>
    <w:rsid w:val="005A2210"/>
    <w:rsid w:val="0061502F"/>
    <w:rsid w:val="00663B24"/>
    <w:rsid w:val="006E63E5"/>
    <w:rsid w:val="00755295"/>
    <w:rsid w:val="00770E6B"/>
    <w:rsid w:val="007837F6"/>
    <w:rsid w:val="007E4323"/>
    <w:rsid w:val="007E4762"/>
    <w:rsid w:val="00915DF3"/>
    <w:rsid w:val="009274CC"/>
    <w:rsid w:val="009322D6"/>
    <w:rsid w:val="009A7A9C"/>
    <w:rsid w:val="009D63B3"/>
    <w:rsid w:val="009F4BCF"/>
    <w:rsid w:val="00A0343C"/>
    <w:rsid w:val="00A375A0"/>
    <w:rsid w:val="00A45066"/>
    <w:rsid w:val="00A5347D"/>
    <w:rsid w:val="00A96BDF"/>
    <w:rsid w:val="00AD7BF2"/>
    <w:rsid w:val="00B43CAC"/>
    <w:rsid w:val="00BE1786"/>
    <w:rsid w:val="00C47163"/>
    <w:rsid w:val="00C75CAF"/>
    <w:rsid w:val="00CD0E40"/>
    <w:rsid w:val="00CD563F"/>
    <w:rsid w:val="00D1144D"/>
    <w:rsid w:val="00D35FDB"/>
    <w:rsid w:val="00E040B1"/>
    <w:rsid w:val="00E23854"/>
    <w:rsid w:val="00E3461C"/>
    <w:rsid w:val="00E41998"/>
    <w:rsid w:val="00E4660E"/>
    <w:rsid w:val="00EC0A63"/>
    <w:rsid w:val="00F04C40"/>
    <w:rsid w:val="00F34334"/>
    <w:rsid w:val="00FB0423"/>
    <w:rsid w:val="00FF5BB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2B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1">
    <w:name w:val="Сетка таблицы1"/>
    <w:uiPriority w:val="99"/>
    <w:rsid w:val="00CD563F"/>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CD563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D56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563F"/>
    <w:rPr>
      <w:rFonts w:ascii="Tahoma" w:hAnsi="Tahoma" w:cs="Tahoma"/>
      <w:sz w:val="16"/>
      <w:szCs w:val="16"/>
    </w:rPr>
  </w:style>
  <w:style w:type="paragraph" w:customStyle="1" w:styleId="msolistparagraph0">
    <w:name w:val="msolistparagraph"/>
    <w:basedOn w:val="Normal"/>
    <w:uiPriority w:val="99"/>
    <w:rsid w:val="00755295"/>
    <w:pPr>
      <w:ind w:left="720"/>
    </w:pPr>
    <w:rPr>
      <w:rFonts w:cs="Calibri"/>
    </w:rPr>
  </w:style>
  <w:style w:type="paragraph" w:styleId="Caption">
    <w:name w:val="caption"/>
    <w:basedOn w:val="Normal"/>
    <w:next w:val="Normal"/>
    <w:uiPriority w:val="99"/>
    <w:qFormat/>
    <w:rsid w:val="001C77C9"/>
    <w:pPr>
      <w:spacing w:line="240" w:lineRule="auto"/>
    </w:pPr>
    <w:rPr>
      <w:b/>
      <w:bCs/>
      <w:color w:val="4F81BD"/>
      <w:sz w:val="18"/>
      <w:szCs w:val="18"/>
    </w:rPr>
  </w:style>
  <w:style w:type="paragraph" w:styleId="ListParagraph">
    <w:name w:val="List Paragraph"/>
    <w:basedOn w:val="Normal"/>
    <w:uiPriority w:val="99"/>
    <w:qFormat/>
    <w:rsid w:val="007E4323"/>
    <w:pPr>
      <w:ind w:left="720"/>
      <w:contextualSpacing/>
    </w:pPr>
  </w:style>
  <w:style w:type="character" w:styleId="Hyperlink">
    <w:name w:val="Hyperlink"/>
    <w:basedOn w:val="DefaultParagraphFont"/>
    <w:uiPriority w:val="99"/>
    <w:rsid w:val="006E63E5"/>
    <w:rPr>
      <w:rFonts w:cs="Times New Roman"/>
      <w:color w:val="0000FF"/>
      <w:u w:val="single"/>
    </w:rPr>
  </w:style>
  <w:style w:type="paragraph" w:styleId="Header">
    <w:name w:val="header"/>
    <w:basedOn w:val="Normal"/>
    <w:link w:val="HeaderChar"/>
    <w:uiPriority w:val="99"/>
    <w:rsid w:val="00F04C4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04C40"/>
    <w:rPr>
      <w:rFonts w:cs="Times New Roman"/>
    </w:rPr>
  </w:style>
  <w:style w:type="paragraph" w:styleId="Footer">
    <w:name w:val="footer"/>
    <w:basedOn w:val="Normal"/>
    <w:link w:val="FooterChar"/>
    <w:uiPriority w:val="99"/>
    <w:rsid w:val="00F04C4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04C40"/>
    <w:rPr>
      <w:rFonts w:cs="Times New Roman"/>
    </w:rPr>
  </w:style>
  <w:style w:type="character" w:styleId="PageNumber">
    <w:name w:val="page number"/>
    <w:basedOn w:val="DefaultParagraphFont"/>
    <w:uiPriority w:val="99"/>
    <w:rsid w:val="00915DF3"/>
    <w:rPr>
      <w:rFonts w:cs="Times New Roman"/>
    </w:rPr>
  </w:style>
</w:styles>
</file>

<file path=word/webSettings.xml><?xml version="1.0" encoding="utf-8"?>
<w:webSettings xmlns:r="http://schemas.openxmlformats.org/officeDocument/2006/relationships" xmlns:w="http://schemas.openxmlformats.org/wordprocessingml/2006/main">
  <w:divs>
    <w:div w:id="895044105">
      <w:marLeft w:val="0"/>
      <w:marRight w:val="0"/>
      <w:marTop w:val="0"/>
      <w:marBottom w:val="0"/>
      <w:divBdr>
        <w:top w:val="none" w:sz="0" w:space="0" w:color="auto"/>
        <w:left w:val="none" w:sz="0" w:space="0" w:color="auto"/>
        <w:bottom w:val="none" w:sz="0" w:space="0" w:color="auto"/>
        <w:right w:val="none" w:sz="0" w:space="0" w:color="auto"/>
      </w:divBdr>
    </w:div>
    <w:div w:id="895044106">
      <w:marLeft w:val="0"/>
      <w:marRight w:val="0"/>
      <w:marTop w:val="0"/>
      <w:marBottom w:val="0"/>
      <w:divBdr>
        <w:top w:val="none" w:sz="0" w:space="0" w:color="auto"/>
        <w:left w:val="none" w:sz="0" w:space="0" w:color="auto"/>
        <w:bottom w:val="none" w:sz="0" w:space="0" w:color="auto"/>
        <w:right w:val="none" w:sz="0" w:space="0" w:color="auto"/>
      </w:divBdr>
    </w:div>
    <w:div w:id="8950441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301</TotalTime>
  <Pages>12</Pages>
  <Words>2608</Words>
  <Characters>14866</Characters>
  <Application>Microsoft Office Outlook</Application>
  <DocSecurity>0</DocSecurity>
  <Lines>0</Lines>
  <Paragraphs>0</Paragraphs>
  <ScaleCrop>false</ScaleCrop>
  <Company>Марийский государственный технический университет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Sergey</cp:lastModifiedBy>
  <cp:revision>44</cp:revision>
  <dcterms:created xsi:type="dcterms:W3CDTF">2016-01-23T12:14:00Z</dcterms:created>
  <dcterms:modified xsi:type="dcterms:W3CDTF">2016-02-06T19:18:00Z</dcterms:modified>
</cp:coreProperties>
</file>