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22" w:type="dxa"/>
        <w:tblLook w:val="00A0" w:firstRow="1" w:lastRow="0" w:firstColumn="1" w:lastColumn="0" w:noHBand="0" w:noVBand="0"/>
      </w:tblPr>
      <w:tblGrid>
        <w:gridCol w:w="4786"/>
        <w:gridCol w:w="4536"/>
      </w:tblGrid>
      <w:tr w:rsidR="00BB6040" w:rsidRPr="00D6375C" w:rsidTr="00605076">
        <w:trPr>
          <w:trHeight w:val="6469"/>
        </w:trPr>
        <w:tc>
          <w:tcPr>
            <w:tcW w:w="4786" w:type="dxa"/>
          </w:tcPr>
          <w:p w:rsidR="00BB6040" w:rsidRDefault="00BB6040" w:rsidP="00291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59E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УДК </w:t>
            </w:r>
            <w:r w:rsidRPr="00FB7CA0">
              <w:rPr>
                <w:rFonts w:ascii="Times New Roman" w:hAnsi="Times New Roman"/>
                <w:sz w:val="20"/>
                <w:szCs w:val="20"/>
                <w:lang w:eastAsia="ru-RU"/>
              </w:rPr>
              <w:t>681.5.015.2</w:t>
            </w:r>
          </w:p>
          <w:p w:rsidR="00BB6040" w:rsidRDefault="00BB6040" w:rsidP="00291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B6040" w:rsidRDefault="00BB6040" w:rsidP="00291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2C6">
              <w:rPr>
                <w:rFonts w:ascii="Times New Roman" w:hAnsi="Times New Roman"/>
                <w:sz w:val="20"/>
                <w:szCs w:val="20"/>
                <w:lang w:eastAsia="ru-RU"/>
              </w:rPr>
              <w:t>05.00.00 Технические науки</w:t>
            </w:r>
          </w:p>
          <w:p w:rsidR="00BB6040" w:rsidRPr="005512C6" w:rsidRDefault="00BB6040" w:rsidP="00291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B6040" w:rsidRPr="009259E6" w:rsidRDefault="00BB6040" w:rsidP="00291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МАТЕМАТИЧЕСКАЯ  МОДЕЛЬ ПРОЦЕССА СУШКИ ГОФРОКАРТОНА</w:t>
            </w:r>
          </w:p>
          <w:p w:rsidR="00BB6040" w:rsidRPr="009259E6" w:rsidRDefault="00BB6040" w:rsidP="00291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B6040" w:rsidRPr="009259E6" w:rsidRDefault="00BB6040" w:rsidP="00291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59E6">
              <w:rPr>
                <w:rFonts w:ascii="Times New Roman" w:hAnsi="Times New Roman"/>
                <w:sz w:val="20"/>
                <w:szCs w:val="20"/>
                <w:lang w:eastAsia="ru-RU"/>
              </w:rPr>
              <w:t>Пиотровский Дмитрий Леонидович</w:t>
            </w:r>
          </w:p>
          <w:p w:rsidR="00BB6040" w:rsidRPr="009259E6" w:rsidRDefault="00BB6040" w:rsidP="00291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59E6">
              <w:rPr>
                <w:rFonts w:ascii="Times New Roman" w:hAnsi="Times New Roman"/>
                <w:sz w:val="20"/>
                <w:szCs w:val="20"/>
                <w:lang w:eastAsia="ru-RU"/>
              </w:rPr>
              <w:t>Д.т.н., профессор, заведующий кафедрой автоматизации производственных процессов</w:t>
            </w:r>
          </w:p>
          <w:p w:rsidR="00BB6040" w:rsidRPr="003E16AD" w:rsidRDefault="00BB6040" w:rsidP="00291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3E16A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ФГБОУ ВПО «Кубанский государственный технологический университет», Краснодар, Россия </w:t>
            </w:r>
          </w:p>
          <w:p w:rsidR="00BB6040" w:rsidRPr="009259E6" w:rsidRDefault="00BB6040" w:rsidP="00291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B6040" w:rsidRPr="00F163D1" w:rsidRDefault="00BB6040" w:rsidP="00291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Черный Роман </w:t>
            </w:r>
            <w:r w:rsidRPr="00F163D1">
              <w:rPr>
                <w:rFonts w:ascii="Times New Roman" w:hAnsi="Times New Roman"/>
                <w:sz w:val="20"/>
                <w:szCs w:val="20"/>
                <w:lang w:eastAsia="ru-RU"/>
              </w:rPr>
              <w:t>Романович</w:t>
            </w:r>
          </w:p>
          <w:p w:rsidR="00BB6040" w:rsidRPr="003E16AD" w:rsidRDefault="00BB6040" w:rsidP="00291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3E16A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КВВАУЛ «Краснодарское высшее авиационное училище летчиков», Краснодар, Россия </w:t>
            </w:r>
          </w:p>
          <w:p w:rsidR="00BB6040" w:rsidRPr="009259E6" w:rsidRDefault="00BB6040" w:rsidP="00291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B6040" w:rsidRPr="009259E6" w:rsidRDefault="00BB6040" w:rsidP="00291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Особенностью процесса сушки гофрокартона являются различные процессы сушки на трех секциях сушильного стола. В статье решена задача получения математической  модели процесса сушки гофрокартона.  При этом осуществлена структурная идентификация процесса, определены входные и выходные параметры, обозначены </w:t>
            </w:r>
            <w:r w:rsidRPr="00FB7CA0">
              <w:rPr>
                <w:rFonts w:ascii="Times New Roman" w:hAnsi="Times New Roman"/>
                <w:sz w:val="20"/>
                <w:szCs w:val="20"/>
              </w:rPr>
              <w:t>пе</w:t>
            </w:r>
            <w:r>
              <w:rPr>
                <w:rFonts w:ascii="Times New Roman" w:hAnsi="Times New Roman"/>
                <w:sz w:val="20"/>
                <w:szCs w:val="20"/>
              </w:rPr>
              <w:t>редаточные</w:t>
            </w:r>
            <w:r w:rsidRPr="00FB7CA0">
              <w:rPr>
                <w:rFonts w:ascii="Times New Roman" w:hAnsi="Times New Roman"/>
                <w:sz w:val="20"/>
                <w:szCs w:val="20"/>
              </w:rPr>
              <w:t xml:space="preserve"> коэффициент</w:t>
            </w:r>
            <w:r>
              <w:rPr>
                <w:rFonts w:ascii="Times New Roman" w:hAnsi="Times New Roman"/>
                <w:sz w:val="20"/>
                <w:szCs w:val="20"/>
              </w:rPr>
              <w:t>ы по  каналам управления и возмущения</w:t>
            </w:r>
          </w:p>
          <w:p w:rsidR="00BB6040" w:rsidRPr="009259E6" w:rsidRDefault="00BB6040" w:rsidP="00291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B6040" w:rsidRPr="009259E6" w:rsidRDefault="00BB6040" w:rsidP="00291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Ключевые слова: СУШКА ГОФРОКАРТОНА, СТРУКТУРНАЯ ИДЕНТИФИКАЦИЯ, КАНАЛЫ ВОЗДЕЙСТВИЯ, МАТЕМАТИЧЕСКАЯ МОДЕЛЬ</w:t>
            </w:r>
          </w:p>
        </w:tc>
        <w:tc>
          <w:tcPr>
            <w:tcW w:w="4536" w:type="dxa"/>
          </w:tcPr>
          <w:p w:rsidR="00BB6040" w:rsidRPr="008B5862" w:rsidRDefault="00BB6040" w:rsidP="00291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259E6">
              <w:rPr>
                <w:rFonts w:ascii="Times New Roman" w:hAnsi="Times New Roman"/>
                <w:sz w:val="20"/>
                <w:szCs w:val="20"/>
                <w:lang w:val="en-US" w:eastAsia="ru-RU"/>
              </w:rPr>
              <w:t>UDC</w:t>
            </w:r>
            <w:r w:rsidRPr="002243C4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681.5.015.2</w:t>
            </w:r>
          </w:p>
          <w:p w:rsidR="00BB6040" w:rsidRPr="008B5862" w:rsidRDefault="00BB6040" w:rsidP="00291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ru-RU"/>
              </w:rPr>
            </w:pPr>
          </w:p>
          <w:p w:rsidR="00BB6040" w:rsidRPr="005512C6" w:rsidRDefault="00BB6040" w:rsidP="00291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5512C6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Technical sciences</w:t>
            </w:r>
          </w:p>
          <w:p w:rsidR="00BB6040" w:rsidRPr="005512C6" w:rsidRDefault="00BB6040" w:rsidP="00291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ru-RU"/>
              </w:rPr>
            </w:pPr>
          </w:p>
          <w:p w:rsidR="00BB6040" w:rsidRPr="002243C4" w:rsidRDefault="00BB6040" w:rsidP="00291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FB7CA0"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MATHEMATICAL MODEL OF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A </w:t>
            </w:r>
            <w:r w:rsidRPr="00FB7CA0"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DRYING PROCESS OF CORRUGATED CARDBOARD</w:t>
            </w:r>
          </w:p>
          <w:p w:rsidR="00BB6040" w:rsidRPr="002243C4" w:rsidRDefault="00BB6040" w:rsidP="00291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ru-RU"/>
              </w:rPr>
            </w:pPr>
          </w:p>
          <w:p w:rsidR="00BB6040" w:rsidRPr="009259E6" w:rsidRDefault="00BB6040" w:rsidP="00291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259E6">
              <w:rPr>
                <w:rFonts w:ascii="Times New Roman" w:hAnsi="Times New Roman"/>
                <w:sz w:val="20"/>
                <w:szCs w:val="20"/>
                <w:lang w:val="en-US" w:eastAsia="ru-RU"/>
              </w:rPr>
              <w:t>Piotrovskiy</w:t>
            </w:r>
            <w:r w:rsidRPr="002243C4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9259E6">
              <w:rPr>
                <w:rFonts w:ascii="Times New Roman" w:hAnsi="Times New Roman"/>
                <w:sz w:val="20"/>
                <w:szCs w:val="20"/>
                <w:lang w:val="en-US" w:eastAsia="ru-RU"/>
              </w:rPr>
              <w:t>Dmitriy</w:t>
            </w:r>
            <w:r w:rsidRPr="002243C4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9259E6">
              <w:rPr>
                <w:rFonts w:ascii="Times New Roman" w:hAnsi="Times New Roman"/>
                <w:sz w:val="20"/>
                <w:szCs w:val="20"/>
                <w:lang w:val="en-US" w:eastAsia="ru-RU"/>
              </w:rPr>
              <w:t>Leonidovich</w:t>
            </w:r>
          </w:p>
          <w:p w:rsidR="00BB6040" w:rsidRPr="009259E6" w:rsidRDefault="00BB6040" w:rsidP="00291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259E6">
              <w:rPr>
                <w:rFonts w:ascii="Times New Roman" w:hAnsi="Times New Roman"/>
                <w:sz w:val="20"/>
                <w:szCs w:val="20"/>
                <w:lang w:val="en-US" w:eastAsia="ru-RU"/>
              </w:rPr>
              <w:t>Dr.Sc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i</w:t>
            </w:r>
            <w:r w:rsidRPr="009259E6">
              <w:rPr>
                <w:rFonts w:ascii="Times New Roman" w:hAnsi="Times New Roman"/>
                <w:sz w:val="20"/>
                <w:szCs w:val="20"/>
                <w:lang w:val="en-US" w:eastAsia="ru-RU"/>
              </w:rPr>
              <w:t>.Tech., prof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essor</w:t>
            </w:r>
          </w:p>
          <w:p w:rsidR="00BB6040" w:rsidRPr="003E16AD" w:rsidRDefault="00BB6040" w:rsidP="00291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smartTag w:uri="urn:schemas-microsoft-com:office:smarttags" w:element="PlaceName">
              <w:r w:rsidRPr="003E16AD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>Kuban</w:t>
              </w:r>
            </w:smartTag>
            <w:r w:rsidRPr="003E16AD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Type">
              <w:r w:rsidRPr="003E16AD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>State</w:t>
              </w:r>
            </w:smartTag>
            <w:r w:rsidRPr="003E16AD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 Technological University, </w:t>
            </w:r>
            <w:smartTag w:uri="urn:schemas-microsoft-com:office:smarttags" w:element="City">
              <w:smartTag w:uri="urn:schemas-microsoft-com:office:smarttags" w:element="place">
                <w:r w:rsidRPr="003E16AD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Krasnodar</w:t>
                </w:r>
              </w:smartTag>
              <w:r w:rsidRPr="003E16AD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 xml:space="preserve">, </w:t>
              </w:r>
              <w:smartTag w:uri="urn:schemas-microsoft-com:office:smarttags" w:element="country-region">
                <w:r w:rsidRPr="003E16AD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Russia</w:t>
                </w:r>
              </w:smartTag>
            </w:smartTag>
          </w:p>
          <w:p w:rsidR="00BB6040" w:rsidRPr="00BF2168" w:rsidRDefault="00BB6040" w:rsidP="00291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ru-RU"/>
              </w:rPr>
            </w:pPr>
          </w:p>
          <w:p w:rsidR="00BB6040" w:rsidRPr="00BF2168" w:rsidRDefault="00BB6040" w:rsidP="00291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ru-RU"/>
              </w:rPr>
            </w:pPr>
          </w:p>
          <w:p w:rsidR="00BB6040" w:rsidRPr="00F163D1" w:rsidRDefault="00BB6040" w:rsidP="00291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F163D1">
              <w:rPr>
                <w:rFonts w:ascii="Times New Roman" w:hAnsi="Times New Roman"/>
                <w:sz w:val="20"/>
                <w:szCs w:val="20"/>
                <w:lang w:val="en-US" w:eastAsia="ru-RU"/>
              </w:rPr>
              <w:t>Cherny Roman Romanovich</w:t>
            </w:r>
          </w:p>
          <w:p w:rsidR="00BB6040" w:rsidRPr="003E16AD" w:rsidRDefault="00BB6040" w:rsidP="00291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r w:rsidRPr="003E16AD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Krasnodar higher military aviation school of pilots, Krasnodar, </w:t>
            </w:r>
            <w:smartTag w:uri="urn:schemas-microsoft-com:office:smarttags" w:element="country-region">
              <w:smartTag w:uri="urn:schemas-microsoft-com:office:smarttags" w:element="place">
                <w:r w:rsidRPr="003E16AD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Russia</w:t>
                </w:r>
              </w:smartTag>
            </w:smartTag>
            <w:r w:rsidRPr="003E16AD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BB6040" w:rsidRPr="009259E6" w:rsidRDefault="00BB6040" w:rsidP="00291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BB6040" w:rsidRPr="002243C4" w:rsidRDefault="00BB6040" w:rsidP="00291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The</w:t>
            </w:r>
            <w:r w:rsidRPr="00FB7CA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feature of the process of drying of corrugated cardboard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is</w:t>
            </w:r>
            <w:r w:rsidRPr="00FB7CA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different drying processes on three sections of the drying table. The article solves the problem of obtaining a mathematical model of drying process of corrugated cardboard. This structural identification process, defined the input and output parameters, denoted the transmission coefficients for the control channels and indignation</w:t>
            </w:r>
          </w:p>
          <w:p w:rsidR="00BB6040" w:rsidRPr="008B5862" w:rsidRDefault="00BB6040" w:rsidP="00291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BB6040" w:rsidRPr="009259E6" w:rsidRDefault="00BB6040" w:rsidP="00291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9259E6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Keywords: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DRYING OF CORRUGATED </w:t>
            </w:r>
            <w:r w:rsidRPr="00FB7CA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CARDBOARD, STRUCTURAL IDENTIFICATION, CHANNELS OF INFLUENCE, MATHEMATICAL MODEL</w:t>
            </w:r>
          </w:p>
        </w:tc>
      </w:tr>
    </w:tbl>
    <w:p w:rsidR="00BB6040" w:rsidRDefault="00BB6040" w:rsidP="008B5862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 w:eastAsia="ru-RU"/>
        </w:rPr>
      </w:pPr>
    </w:p>
    <w:p w:rsidR="00BB6040" w:rsidRDefault="00BB6040" w:rsidP="008B5862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Технологический процесс сушки гофрокартона производится на сушильном столе. Конструктивно этапы нагревания гофрокартона осуществляются в секциях сушильного стола. В первой секции осуществляется первый этап (Iэтап). Во второй секции – второй этап (IIэтап). В третьей и четвертой секциях – третий этап (IIIэтап) [1]   Интенсивность испарения влаги </w:t>
      </w:r>
      <w:r>
        <w:rPr>
          <w:rFonts w:ascii="Times New Roman" w:hAnsi="Times New Roman"/>
          <w:sz w:val="28"/>
          <w:szCs w:val="28"/>
          <w:lang w:val="en-US" w:eastAsia="ru-RU"/>
        </w:rPr>
        <w:t>i</w:t>
      </w:r>
      <w:r>
        <w:rPr>
          <w:rFonts w:ascii="Times New Roman" w:hAnsi="Times New Roman"/>
          <w:sz w:val="28"/>
          <w:szCs w:val="28"/>
          <w:lang w:eastAsia="ru-RU"/>
        </w:rPr>
        <w:t xml:space="preserve">-й секцией сушильного стола </w:t>
      </w:r>
      <w:r>
        <w:rPr>
          <w:rFonts w:ascii="Times New Roman" w:hAnsi="Times New Roman"/>
          <w:sz w:val="28"/>
          <w:szCs w:val="28"/>
          <w:lang w:eastAsia="ru-RU"/>
        </w:rPr>
        <w:fldChar w:fldCharType="begin"/>
      </w:r>
      <w:r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pt;height:17.5pt">
            <v:imagedata r:id="rId8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26" type="#_x0000_t75" style="width:13pt;height:17.5pt">
            <v:imagedata r:id="rId8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sz w:val="28"/>
          <w:szCs w:val="28"/>
          <w:lang w:eastAsia="ru-RU"/>
        </w:rPr>
        <w:t xml:space="preserve"> является функцией приведенной температуры </w:t>
      </w:r>
      <w:r>
        <w:rPr>
          <w:rFonts w:ascii="Times New Roman" w:hAnsi="Times New Roman"/>
          <w:sz w:val="28"/>
          <w:szCs w:val="28"/>
          <w:lang w:eastAsia="ru-RU"/>
        </w:rPr>
        <w:fldChar w:fldCharType="begin"/>
      </w:r>
      <w:r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27" type="#_x0000_t75" style="width:13pt;height:17.5pt">
            <v:imagedata r:id="rId9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28" type="#_x0000_t75" style="width:13pt;height:17.5pt">
            <v:imagedata r:id="rId9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sz w:val="28"/>
          <w:szCs w:val="28"/>
          <w:lang w:eastAsia="ru-RU"/>
        </w:rPr>
        <w:t xml:space="preserve">-й секции сушильного стола. Используя данные, приведенные в [1] и [2], записывая уравнение для массы воды, содержащейся в 1м² гофрокартона на выходе из сушильного стола в функциональном виде: </w:t>
      </w:r>
    </w:p>
    <w:p w:rsidR="00BB6040" w:rsidRDefault="00BB6040" w:rsidP="008B5862">
      <w:pPr>
        <w:spacing w:before="100" w:beforeAutospacing="1" w:after="100" w:afterAutospacing="1" w:line="36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8B5862">
        <w:rPr>
          <w:rFonts w:ascii="Times New Roman" w:hAnsi="Times New Roman"/>
          <w:sz w:val="28"/>
          <w:szCs w:val="28"/>
          <w:lang w:eastAsia="ru-RU"/>
        </w:rPr>
        <w:lastRenderedPageBreak/>
        <w:fldChar w:fldCharType="begin"/>
      </w:r>
      <w:r w:rsidRPr="008B5862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>
        <w:rPr>
          <w:rFonts w:ascii="Times New Roman" w:hAnsi="Times New Roman"/>
          <w:sz w:val="28"/>
          <w:szCs w:val="28"/>
          <w:lang w:val="en-US" w:eastAsia="ru-RU"/>
        </w:rPr>
        <w:instrText>QUOTE</w:instrText>
      </w:r>
      <w:r w:rsidRPr="008B5862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="00D6375C">
        <w:rPr>
          <w:rFonts w:ascii="Times New Roman" w:hAnsi="Times New Roman"/>
          <w:sz w:val="24"/>
          <w:szCs w:val="24"/>
          <w:lang w:eastAsia="ru-RU"/>
        </w:rPr>
        <w:pict>
          <v:shape id="_x0000_i1029" type="#_x0000_t75" style="width:453.5pt;height:75.5pt">
            <v:imagedata r:id="rId10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Pr="008B5862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D6375C">
        <w:rPr>
          <w:rFonts w:ascii="Times New Roman" w:hAnsi="Times New Roman"/>
          <w:sz w:val="24"/>
          <w:szCs w:val="24"/>
          <w:lang w:eastAsia="ru-RU"/>
        </w:rPr>
        <w:pict>
          <v:shape id="_x0000_i1030" type="#_x0000_t75" style="width:453.5pt;height:75.5pt">
            <v:imagedata r:id="rId10" o:title="" chromakey="white"/>
          </v:shape>
        </w:pict>
      </w:r>
      <w:r w:rsidRPr="008B5862">
        <w:rPr>
          <w:rFonts w:ascii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sz w:val="28"/>
          <w:szCs w:val="28"/>
          <w:lang w:eastAsia="ru-RU"/>
        </w:rPr>
        <w:t>(1)</w:t>
      </w:r>
    </w:p>
    <w:p w:rsidR="00BB6040" w:rsidRDefault="00BB6040" w:rsidP="008B5862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где </w:t>
      </w:r>
      <w:r>
        <w:rPr>
          <w:rFonts w:ascii="Times New Roman" w:hAnsi="Times New Roman"/>
          <w:sz w:val="28"/>
          <w:szCs w:val="28"/>
          <w:lang w:eastAsia="ru-RU"/>
        </w:rPr>
        <w:fldChar w:fldCharType="begin"/>
      </w:r>
      <w:r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31" type="#_x0000_t75" style="width:19pt;height:17.5pt">
            <v:imagedata r:id="rId11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32" type="#_x0000_t75" style="width:19pt;height:17.5pt">
            <v:imagedata r:id="rId11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sz w:val="28"/>
          <w:szCs w:val="28"/>
          <w:lang w:eastAsia="ru-RU"/>
        </w:rPr>
        <w:t xml:space="preserve"> – количество влаги, содержащейся в 1м² гофрокартона, кг/м²;</w:t>
      </w:r>
    </w:p>
    <w:p w:rsidR="00BB6040" w:rsidRDefault="00BB6040" w:rsidP="008B5862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fldChar w:fldCharType="begin"/>
      </w:r>
      <w:r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33" type="#_x0000_t75" style="width:13pt;height:17.5pt">
            <v:imagedata r:id="rId12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34" type="#_x0000_t75" style="width:13pt;height:17.5pt">
            <v:imagedata r:id="rId12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sz w:val="28"/>
          <w:szCs w:val="28"/>
          <w:lang w:eastAsia="ru-RU"/>
        </w:rPr>
        <w:t xml:space="preserve"> – приведенная температура первой секции сушильного стола, ºС;</w:t>
      </w:r>
    </w:p>
    <w:p w:rsidR="00BB6040" w:rsidRDefault="00BB6040" w:rsidP="008B5862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fldChar w:fldCharType="begin"/>
      </w:r>
      <w:r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35" type="#_x0000_t75" style="width:13pt;height:17.5pt">
            <v:imagedata r:id="rId13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36" type="#_x0000_t75" style="width:13pt;height:17.5pt">
            <v:imagedata r:id="rId13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sz w:val="28"/>
          <w:szCs w:val="28"/>
          <w:lang w:eastAsia="ru-RU"/>
        </w:rPr>
        <w:t xml:space="preserve"> – приведенная температура второй секции сушильного стола, ºС;</w:t>
      </w:r>
    </w:p>
    <w:p w:rsidR="00BB6040" w:rsidRDefault="00BB6040" w:rsidP="008B5862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fldChar w:fldCharType="begin"/>
      </w:r>
      <w:r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37" type="#_x0000_t75" style="width:13pt;height:17.5pt">
            <v:imagedata r:id="rId14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38" type="#_x0000_t75" style="width:13pt;height:17.5pt">
            <v:imagedata r:id="rId14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sz w:val="28"/>
          <w:szCs w:val="28"/>
          <w:lang w:eastAsia="ru-RU"/>
        </w:rPr>
        <w:t xml:space="preserve"> – приведенная температура третьей секции сушильного стола, ºС;</w:t>
      </w:r>
    </w:p>
    <w:p w:rsidR="00BB6040" w:rsidRDefault="00BB6040" w:rsidP="008B5862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fldChar w:fldCharType="begin"/>
      </w:r>
      <w:r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39" type="#_x0000_t75" style="width:8.5pt;height:17.5pt">
            <v:imagedata r:id="rId15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40" type="#_x0000_t75" style="width:8.5pt;height:17.5pt">
            <v:imagedata r:id="rId15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sz w:val="28"/>
          <w:szCs w:val="28"/>
          <w:lang w:eastAsia="ru-RU"/>
        </w:rPr>
        <w:t xml:space="preserve"> – относительная скорость гофрокартона по сушильному столу;</w:t>
      </w:r>
    </w:p>
    <w:p w:rsidR="00BB6040" w:rsidRDefault="00BB6040" w:rsidP="008B5862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fldChar w:fldCharType="begin"/>
      </w:r>
      <w:r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41" type="#_x0000_t75" style="width:41pt;height:17.5pt">
            <v:imagedata r:id="rId16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42" type="#_x0000_t75" style="width:41pt;height:17.5pt">
            <v:imagedata r:id="rId16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sz w:val="28"/>
          <w:szCs w:val="28"/>
          <w:lang w:eastAsia="ru-RU"/>
        </w:rPr>
        <w:t xml:space="preserve"> – функциональная зависимость влаги, выпариваемой на первой секции сушильного стола за 1 мин с 1м² гофрокартона, от приведенной температуры первой секции сушильного стола кг/(м²мин);</w:t>
      </w:r>
    </w:p>
    <w:p w:rsidR="00BB6040" w:rsidRDefault="00BB6040" w:rsidP="008B5862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fldChar w:fldCharType="begin"/>
      </w:r>
      <w:r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43" type="#_x0000_t75" style="width:41pt;height:17.5pt">
            <v:imagedata r:id="rId17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44" type="#_x0000_t75" style="width:41pt;height:17.5pt">
            <v:imagedata r:id="rId17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sz w:val="28"/>
          <w:szCs w:val="28"/>
          <w:lang w:eastAsia="ru-RU"/>
        </w:rPr>
        <w:t xml:space="preserve"> – функциональная зависимость влаги, выпариваемой на второй секции сушильного стола за 1 мин с 1м² гофрокартона, от приведенной температуры второй секции сушильного стола кг/(м²мин);</w:t>
      </w:r>
    </w:p>
    <w:p w:rsidR="00BB6040" w:rsidRDefault="00BB6040" w:rsidP="008B5862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fldChar w:fldCharType="begin"/>
      </w:r>
      <w:r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45" type="#_x0000_t75" style="width:41pt;height:17.5pt">
            <v:imagedata r:id="rId18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46" type="#_x0000_t75" style="width:41pt;height:17.5pt">
            <v:imagedata r:id="rId18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sz w:val="28"/>
          <w:szCs w:val="28"/>
          <w:lang w:eastAsia="ru-RU"/>
        </w:rPr>
        <w:t xml:space="preserve"> – функциональная зависимость влаги, выпариваемой на третьей секции сушильного стола за 1 мин с 1м² гофрокартона, от приведенной температуры третьей секции сушильного стола кг/(м²мин);</w:t>
      </w:r>
    </w:p>
    <w:p w:rsidR="00BB6040" w:rsidRDefault="00BB6040" w:rsidP="008B5862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fldChar w:fldCharType="begin"/>
      </w:r>
      <w:r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47" type="#_x0000_t75" style="width:8.5pt;height:17.5pt">
            <v:imagedata r:id="rId19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48" type="#_x0000_t75" style="width:8.5pt;height:17.5pt">
            <v:imagedata r:id="rId19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sz w:val="28"/>
          <w:szCs w:val="28"/>
          <w:lang w:eastAsia="ru-RU"/>
        </w:rPr>
        <w:t xml:space="preserve"> – длина первой секции сушильного стола, м;</w:t>
      </w:r>
    </w:p>
    <w:p w:rsidR="00BB6040" w:rsidRDefault="00BB6040" w:rsidP="008B5862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fldChar w:fldCharType="begin"/>
      </w:r>
      <w:r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49" type="#_x0000_t75" style="width:8.5pt;height:17.5pt">
            <v:imagedata r:id="rId20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50" type="#_x0000_t75" style="width:8.5pt;height:17.5pt">
            <v:imagedata r:id="rId20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sz w:val="28"/>
          <w:szCs w:val="28"/>
          <w:lang w:eastAsia="ru-RU"/>
        </w:rPr>
        <w:t xml:space="preserve"> – длина второй секции сушильного стола, м;</w:t>
      </w:r>
    </w:p>
    <w:p w:rsidR="00BB6040" w:rsidRDefault="00BB6040" w:rsidP="008B5862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fldChar w:fldCharType="begin"/>
      </w:r>
      <w:r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51" type="#_x0000_t75" style="width:8.5pt;height:17.5pt">
            <v:imagedata r:id="rId21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52" type="#_x0000_t75" style="width:8.5pt;height:17.5pt">
            <v:imagedata r:id="rId21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sz w:val="28"/>
          <w:szCs w:val="28"/>
          <w:lang w:eastAsia="ru-RU"/>
        </w:rPr>
        <w:t xml:space="preserve"> – суммарная длина третьей и четвертой секций сушильного стола, м;</w:t>
      </w:r>
    </w:p>
    <w:p w:rsidR="00BB6040" w:rsidRDefault="00BB6040" w:rsidP="008B5862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fldChar w:fldCharType="begin"/>
      </w:r>
      <w:r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53" type="#_x0000_t75" style="width:19pt;height:17.5pt">
            <v:imagedata r:id="rId22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54" type="#_x0000_t75" style="width:19pt;height:17.5pt">
            <v:imagedata r:id="rId22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sz w:val="28"/>
          <w:szCs w:val="28"/>
          <w:lang w:eastAsia="ru-RU"/>
        </w:rPr>
        <w:t xml:space="preserve"> – фиксированное значение скорости (линейной) полотна гофрокартона по сушильному столу, м/мин;</w:t>
      </w:r>
    </w:p>
    <w:p w:rsidR="00BB6040" w:rsidRDefault="00BB6040" w:rsidP="008B5862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fldChar w:fldCharType="begin"/>
      </w:r>
      <w:r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55" type="#_x0000_t75" style="width:17.5pt;height:17.5pt">
            <v:imagedata r:id="rId23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56" type="#_x0000_t75" style="width:17.5pt;height:17.5pt">
            <v:imagedata r:id="rId23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sz w:val="28"/>
          <w:szCs w:val="28"/>
          <w:lang w:eastAsia="ru-RU"/>
        </w:rPr>
        <w:t xml:space="preserve"> – количество влаги выпариваемой за 1 мин на сушильном столе при фиксированных температурах сушильных секций </w:t>
      </w:r>
      <w:r>
        <w:rPr>
          <w:rFonts w:ascii="Times New Roman" w:hAnsi="Times New Roman"/>
          <w:sz w:val="28"/>
          <w:szCs w:val="28"/>
          <w:lang w:eastAsia="ru-RU"/>
        </w:rPr>
        <w:fldChar w:fldCharType="begin"/>
      </w:r>
      <w:r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57" type="#_x0000_t75" style="width:45.5pt;height:17.5pt">
            <v:imagedata r:id="rId24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58" type="#_x0000_t75" style="width:45.5pt;height:17.5pt">
            <v:imagedata r:id="rId24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sz w:val="28"/>
          <w:szCs w:val="28"/>
          <w:lang w:eastAsia="ru-RU"/>
        </w:rPr>
        <w:t xml:space="preserve"> и </w:t>
      </w:r>
      <w:r>
        <w:rPr>
          <w:rFonts w:ascii="Times New Roman" w:hAnsi="Times New Roman"/>
          <w:sz w:val="28"/>
          <w:szCs w:val="28"/>
          <w:lang w:eastAsia="ru-RU"/>
        </w:rPr>
        <w:fldChar w:fldCharType="begin"/>
      </w:r>
      <w:r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59" type="#_x0000_t75" style="width:19pt;height:17.5pt">
            <v:imagedata r:id="rId25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60" type="#_x0000_t75" style="width:19pt;height:17.5pt">
            <v:imagedata r:id="rId25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B6040" w:rsidRDefault="00BB6040" w:rsidP="008B5862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h</w:t>
      </w:r>
      <w:r>
        <w:rPr>
          <w:rFonts w:ascii="Times New Roman" w:hAnsi="Times New Roman"/>
          <w:sz w:val="28"/>
          <w:szCs w:val="28"/>
          <w:lang w:eastAsia="ru-RU"/>
        </w:rPr>
        <w:t xml:space="preserve"> – ширина полотна гофрокартона, м.</w:t>
      </w:r>
    </w:p>
    <w:p w:rsidR="00BB6040" w:rsidRDefault="00BB6040" w:rsidP="008B5862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Температура плит сушильных секций в свою очередь зависят от положения штоков регулировочных клапанов и выражаются функциональными зависимостями:</w:t>
      </w:r>
    </w:p>
    <w:p w:rsidR="00BB6040" w:rsidRDefault="00BB6040" w:rsidP="008B5862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fldChar w:fldCharType="begin"/>
      </w:r>
      <w:r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61" type="#_x0000_t75" style="width:86.5pt;height:17.5pt">
            <v:imagedata r:id="rId26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62" type="#_x0000_t75" style="width:86.5pt;height:17.5pt">
            <v:imagedata r:id="rId26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sz w:val="28"/>
          <w:szCs w:val="28"/>
          <w:lang w:eastAsia="ru-RU"/>
        </w:rPr>
        <w:t>,                          (2)</w:t>
      </w:r>
    </w:p>
    <w:p w:rsidR="00BB6040" w:rsidRDefault="00BB6040" w:rsidP="008B5862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fldChar w:fldCharType="begin"/>
      </w:r>
      <w:r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63" type="#_x0000_t75" style="width:89pt;height:17.5pt">
            <v:imagedata r:id="rId27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64" type="#_x0000_t75" style="width:89pt;height:17.5pt">
            <v:imagedata r:id="rId27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sz w:val="28"/>
          <w:szCs w:val="28"/>
          <w:lang w:eastAsia="ru-RU"/>
        </w:rPr>
        <w:t>,                          (3)</w:t>
      </w:r>
    </w:p>
    <w:p w:rsidR="00BB6040" w:rsidRDefault="00BB6040" w:rsidP="008B5862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fldChar w:fldCharType="begin"/>
      </w:r>
      <w:r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65" type="#_x0000_t75" style="width:89pt;height:17.5pt">
            <v:imagedata r:id="rId28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66" type="#_x0000_t75" style="width:89pt;height:17.5pt">
            <v:imagedata r:id="rId28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sz w:val="28"/>
          <w:szCs w:val="28"/>
          <w:lang w:eastAsia="ru-RU"/>
        </w:rPr>
        <w:t>,                          (4)</w:t>
      </w:r>
    </w:p>
    <w:p w:rsidR="00BB6040" w:rsidRDefault="00BB6040" w:rsidP="008B5862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где </w:t>
      </w:r>
      <w:r>
        <w:rPr>
          <w:rFonts w:ascii="Times New Roman" w:hAnsi="Times New Roman"/>
          <w:sz w:val="28"/>
          <w:szCs w:val="28"/>
          <w:lang w:eastAsia="ru-RU"/>
        </w:rPr>
        <w:fldChar w:fldCharType="begin"/>
      </w:r>
      <w:r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67" type="#_x0000_t75" style="width:17.5pt;height:17.5pt">
            <v:imagedata r:id="rId29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68" type="#_x0000_t75" style="width:17.5pt;height:17.5pt">
            <v:imagedata r:id="rId29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sz w:val="28"/>
          <w:szCs w:val="28"/>
          <w:lang w:eastAsia="ru-RU"/>
        </w:rPr>
        <w:t xml:space="preserve"> – положение штока первого клапана;</w:t>
      </w:r>
    </w:p>
    <w:p w:rsidR="00BB6040" w:rsidRDefault="00BB6040" w:rsidP="008B5862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fldChar w:fldCharType="begin"/>
      </w:r>
      <w:r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69" type="#_x0000_t75" style="width:17.5pt;height:17.5pt">
            <v:imagedata r:id="rId30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70" type="#_x0000_t75" style="width:17.5pt;height:17.5pt">
            <v:imagedata r:id="rId30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sz w:val="28"/>
          <w:szCs w:val="28"/>
          <w:lang w:eastAsia="ru-RU"/>
        </w:rPr>
        <w:t xml:space="preserve"> – положение штока второго клапана;</w:t>
      </w:r>
    </w:p>
    <w:p w:rsidR="00BB6040" w:rsidRDefault="00BB6040" w:rsidP="008B5862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fldChar w:fldCharType="begin"/>
      </w:r>
      <w:r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71" type="#_x0000_t75" style="width:17.5pt;height:17.5pt">
            <v:imagedata r:id="rId31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72" type="#_x0000_t75" style="width:17.5pt;height:17.5pt">
            <v:imagedata r:id="rId31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sz w:val="28"/>
          <w:szCs w:val="28"/>
          <w:lang w:eastAsia="ru-RU"/>
        </w:rPr>
        <w:t xml:space="preserve"> – положение штока третьего клапана;</w:t>
      </w:r>
    </w:p>
    <w:p w:rsidR="00BB6040" w:rsidRDefault="00BB6040" w:rsidP="008B5862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fldChar w:fldCharType="begin"/>
      </w:r>
      <w:r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73" type="#_x0000_t75" style="width:11pt;height:17.5pt">
            <v:imagedata r:id="rId32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D6375C">
        <w:rPr>
          <w:rFonts w:ascii="Times New Roman" w:hAnsi="Times New Roman"/>
          <w:position w:val="-11"/>
          <w:sz w:val="24"/>
          <w:szCs w:val="24"/>
          <w:lang w:eastAsia="ru-RU"/>
        </w:rPr>
        <w:pict>
          <v:shape id="_x0000_i1074" type="#_x0000_t75" style="width:11pt;height:17.5pt">
            <v:imagedata r:id="rId32" o:title="" chromakey="white"/>
          </v:shape>
        </w:pict>
      </w:r>
      <w:r>
        <w:rPr>
          <w:rFonts w:ascii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sz w:val="28"/>
          <w:szCs w:val="28"/>
          <w:lang w:eastAsia="ru-RU"/>
        </w:rPr>
        <w:t xml:space="preserve"> – давление пара в питающем паропроводе;</w:t>
      </w:r>
    </w:p>
    <w:p w:rsidR="00BB6040" w:rsidRDefault="00BB6040" w:rsidP="008B5862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Температуры плит также зависят от давления пара в питающем паропроводе.</w:t>
      </w:r>
    </w:p>
    <w:p w:rsidR="00BB6040" w:rsidRDefault="00BB6040" w:rsidP="008B5862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основании уравнений (1), (2), (3) и (4) можно строить структурную схему технологического процесса. Выходными сигналами при этом будут:</w:t>
      </w:r>
    </w:p>
    <w:p w:rsidR="00BB6040" w:rsidRDefault="00BB6040" w:rsidP="008B5862">
      <w:pPr>
        <w:numPr>
          <w:ilvl w:val="0"/>
          <w:numId w:val="18"/>
        </w:numPr>
        <w:spacing w:before="100" w:beforeAutospacing="1" w:after="100" w:afterAutospacing="1" w:line="360" w:lineRule="auto"/>
        <w:ind w:left="709" w:firstLine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температуры контрольных плит секций сушильного стола;</w:t>
      </w:r>
    </w:p>
    <w:p w:rsidR="00BB6040" w:rsidRDefault="00BB6040" w:rsidP="008B5862">
      <w:pPr>
        <w:numPr>
          <w:ilvl w:val="0"/>
          <w:numId w:val="18"/>
        </w:numPr>
        <w:spacing w:before="100" w:beforeAutospacing="1" w:after="100" w:afterAutospacing="1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влажность гофрокартона (или зависимое от влажности количество влаги в 1м² гофрокартона) поступающего в сушильный стол;</w:t>
      </w:r>
    </w:p>
    <w:p w:rsidR="00BB6040" w:rsidRDefault="00BB6040" w:rsidP="008B5862">
      <w:pPr>
        <w:numPr>
          <w:ilvl w:val="0"/>
          <w:numId w:val="18"/>
        </w:numPr>
        <w:spacing w:before="100" w:beforeAutospacing="1" w:after="100" w:afterAutospacing="1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влажность гофрокартона (или зависимое от влажности количество влаги в 1м² гофрокартона) выходящего из сушильного стола;</w:t>
      </w:r>
    </w:p>
    <w:p w:rsidR="00BB6040" w:rsidRDefault="00BB6040" w:rsidP="008B5862">
      <w:pPr>
        <w:numPr>
          <w:ilvl w:val="0"/>
          <w:numId w:val="18"/>
        </w:numPr>
        <w:spacing w:before="100" w:beforeAutospacing="1" w:after="100" w:afterAutospacing="1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давление пара в питающем паропроводе;</w:t>
      </w:r>
    </w:p>
    <w:p w:rsidR="00BB6040" w:rsidRDefault="00BB6040" w:rsidP="008B5862">
      <w:pPr>
        <w:numPr>
          <w:ilvl w:val="0"/>
          <w:numId w:val="18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линейная скорость полотна гофрокартона движения по сушильному столу;</w:t>
      </w:r>
    </w:p>
    <w:p w:rsidR="00BB6040" w:rsidRDefault="00BB6040" w:rsidP="008B5862">
      <w:p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Входными параметрами будут:</w:t>
      </w:r>
    </w:p>
    <w:p w:rsidR="00BB6040" w:rsidRDefault="00BB6040" w:rsidP="008B5862">
      <w:pPr>
        <w:pStyle w:val="msolistparagraph0"/>
        <w:numPr>
          <w:ilvl w:val="0"/>
          <w:numId w:val="19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штоков регулирующих клапанов;</w:t>
      </w:r>
    </w:p>
    <w:p w:rsidR="00BB6040" w:rsidRDefault="00BB6040" w:rsidP="008B5862">
      <w:pPr>
        <w:numPr>
          <w:ilvl w:val="0"/>
          <w:numId w:val="19"/>
        </w:numPr>
        <w:spacing w:before="100" w:beforeAutospacing="1" w:after="100" w:afterAutospacing="1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влажность гофрокартона (или зависимое от влажности количество влаги в 1м²гофрокартона) входящего в сушильный стол;</w:t>
      </w:r>
    </w:p>
    <w:p w:rsidR="00BB6040" w:rsidRDefault="00BB6040" w:rsidP="008B5862">
      <w:pPr>
        <w:numPr>
          <w:ilvl w:val="0"/>
          <w:numId w:val="19"/>
        </w:numPr>
        <w:spacing w:before="100" w:beforeAutospacing="1" w:after="100" w:afterAutospacing="1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влажность гофрокартона (или зависимое от влажности количество влаги в 1м² гофрокартона) выходящего из сушильного стола;</w:t>
      </w:r>
    </w:p>
    <w:p w:rsidR="00BB6040" w:rsidRDefault="00BB6040" w:rsidP="008B5862">
      <w:pPr>
        <w:numPr>
          <w:ilvl w:val="0"/>
          <w:numId w:val="18"/>
        </w:numPr>
        <w:spacing w:before="100" w:beforeAutospacing="1" w:after="100" w:afterAutospacing="1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давление пара в питающем паропроводе;</w:t>
      </w:r>
    </w:p>
    <w:p w:rsidR="00BB6040" w:rsidRDefault="00BB6040" w:rsidP="008B5862">
      <w:pPr>
        <w:numPr>
          <w:ilvl w:val="0"/>
          <w:numId w:val="19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линейная скорость движения гофрокартона (полотна) по сушильному столу.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регулирования температуры плит сушильного стола изменяют расход пара в паровом контуре. Регулирование осуществляется переменным гидравлическим сопротивлением, в качестве которого используется регулирующий двухседельный клапан. В установившемся режиме расход пара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075" type="#_x0000_t75" style="width:13pt;height:17.5pt">
            <v:imagedata r:id="rId33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076" type="#_x0000_t75" style="width:13pt;height:17.5pt">
            <v:imagedata r:id="rId33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равен расходу конденсата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077" type="#_x0000_t75" style="width:13pt;height:17.5pt">
            <v:imagedata r:id="rId34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078" type="#_x0000_t75" style="width:13pt;height:17.5pt">
            <v:imagedata r:id="rId34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: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079" type="#_x0000_t75" style="width:45.5pt;height:17.5pt">
            <v:imagedata r:id="rId35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080" type="#_x0000_t75" style="width:45.5pt;height:17.5pt">
            <v:imagedata r:id="rId35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                                         (5)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Теплота выделяемая паром в секциях сушильного стола вычисляется по формуле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4"/>
        </w:rPr>
        <w:pict>
          <v:shape id="_x0000_i1081" type="#_x0000_t75" style="width:108pt;height:21.5pt">
            <v:imagedata r:id="rId36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4"/>
        </w:rPr>
        <w:pict>
          <v:shape id="_x0000_i1082" type="#_x0000_t75" style="width:108pt;height:21.5pt">
            <v:imagedata r:id="rId36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                      (6)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083" type="#_x0000_t75" style="width:6.5pt;height:19pt">
            <v:imagedata r:id="rId37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084" type="#_x0000_t75" style="width:6.5pt;height:19pt">
            <v:imagedata r:id="rId37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– энтальная пара Дж/кг;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085" type="#_x0000_t75" style="width:13pt;height:17.5pt">
            <v:imagedata r:id="rId38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086" type="#_x0000_t75" style="width:13pt;height:17.5pt">
            <v:imagedata r:id="rId38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– теплоемкость конденсата, Дж/(кгК);</w:t>
      </w:r>
    </w:p>
    <w:p w:rsidR="00BB6040" w:rsidRDefault="00BB6040" w:rsidP="008B5862">
      <w:pPr>
        <w:pStyle w:val="msolistparagraph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087" type="#_x0000_t75" style="width:13pt;height:17.5pt">
            <v:imagedata r:id="rId39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088" type="#_x0000_t75" style="width:13pt;height:17.5pt">
            <v:imagedata r:id="rId39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– температура конденсата, єС.</w:t>
      </w:r>
    </w:p>
    <w:p w:rsidR="00BB6040" w:rsidRDefault="00BB6040" w:rsidP="008B586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Температура рабочих поверхностей плит секций сушильного стола вычисляется исходя из уравнения тепловой кинетики: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089" type="#_x0000_t75" style="width:116.5pt;height:17.5pt">
            <v:imagedata r:id="rId40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090" type="#_x0000_t75" style="width:116.5pt;height:17.5pt">
            <v:imagedata r:id="rId40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(7)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Cambria Math" w:hAnsi="Cambria Math" w:cs="Cambria Math"/>
          <w:sz w:val="28"/>
          <w:szCs w:val="28"/>
        </w:rPr>
        <w:t>𝓀</w:t>
      </w:r>
      <w:r>
        <w:rPr>
          <w:rFonts w:ascii="Times New Roman" w:hAnsi="Times New Roman"/>
          <w:sz w:val="28"/>
          <w:szCs w:val="28"/>
        </w:rPr>
        <w:t>– коэффициент теплопередачи, Дж/(м²К);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091" type="#_x0000_t75" style="width:8.5pt;height:17.5pt">
            <v:imagedata r:id="rId41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092" type="#_x0000_t75" style="width:8.5pt;height:17.5pt">
            <v:imagedata r:id="rId41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– площадь теплообмена, м²;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093" type="#_x0000_t75" style="width:13pt;height:17.5pt">
            <v:imagedata r:id="rId42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094" type="#_x0000_t75" style="width:13pt;height:17.5pt">
            <v:imagedata r:id="rId42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– температура пара в плитах сушильного стола, ºС;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095" type="#_x0000_t75" style="width:17.5pt;height:17.5pt">
            <v:imagedata r:id="rId43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096" type="#_x0000_t75" style="width:17.5pt;height:17.5pt">
            <v:imagedata r:id="rId43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– температура рабочих поверхностей плит секций сушильного стола, ºС. 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уравнений (5) и (6) получаем значение температуры рабочих поверхностей плит секций сушильного стола: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20"/>
        </w:rPr>
        <w:pict>
          <v:shape id="_x0000_i1097" type="#_x0000_t75" style="width:134pt;height:28pt">
            <v:imagedata r:id="rId44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20"/>
        </w:rPr>
        <w:pict>
          <v:shape id="_x0000_i1098" type="#_x0000_t75" style="width:134pt;height:28pt">
            <v:imagedata r:id="rId44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(8)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Уравнение, связывающее расход пара с положением штока  регулирующего клапана определяется по формуле</w:t>
      </w:r>
    </w:p>
    <w:p w:rsidR="00BB6040" w:rsidRDefault="00BB6040" w:rsidP="008B586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8"/>
        </w:rPr>
        <w:pict>
          <v:shape id="_x0000_i1099" type="#_x0000_t75" style="width:125.5pt;height:21.5pt">
            <v:imagedata r:id="rId45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8"/>
        </w:rPr>
        <w:pict>
          <v:shape id="_x0000_i1100" type="#_x0000_t75" style="width:125.5pt;height:21.5pt">
            <v:imagedata r:id="rId45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(9)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01" type="#_x0000_t75" style="width:8.5pt;height:17.5pt">
            <v:imagedata r:id="rId46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02" type="#_x0000_t75" style="width:8.5pt;height:17.5pt">
            <v:imagedata r:id="rId46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– коэффициент пропорциональности, м²;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03" type="#_x0000_t75" style="width:13pt;height:17.5pt">
            <v:imagedata r:id="rId47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04" type="#_x0000_t75" style="width:13pt;height:17.5pt">
            <v:imagedata r:id="rId47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– плотность пара в питающем паропроводе, кг/м³;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05" type="#_x0000_t75" style="width:11pt;height:17.5pt">
            <v:imagedata r:id="rId32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06" type="#_x0000_t75" style="width:11pt;height:17.5pt">
            <v:imagedata r:id="rId32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– давление пара в питающем паропроводе, МПа;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07" type="#_x0000_t75" style="width:8.5pt;height:17.5pt">
            <v:imagedata r:id="rId48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08" type="#_x0000_t75" style="width:8.5pt;height:17.5pt">
            <v:imagedata r:id="rId48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– давление пара после регулировочного клапана, МПа.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Подставляя в уравнение (8) уравнение (9) получаем: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20"/>
        </w:rPr>
        <w:pict>
          <v:shape id="_x0000_i1109" type="#_x0000_t75" style="width:201pt;height:28pt">
            <v:imagedata r:id="rId49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20"/>
        </w:rPr>
        <w:pict>
          <v:shape id="_x0000_i1110" type="#_x0000_t75" style="width:201pt;height:28pt">
            <v:imagedata r:id="rId49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(10)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Cambria Math" w:hAnsi="Cambria Math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Учитывая, что параметры пара изменяются вместе с его давлением, уравнение (10) является нелинейным. Однако при приближении давления после клапана </w:t>
      </w:r>
      <w:r>
        <w:rPr>
          <w:rFonts w:ascii="Cambria Math" w:hAnsi="Cambria Math"/>
          <w:i/>
          <w:sz w:val="28"/>
          <w:szCs w:val="28"/>
          <w:lang w:val="en-US"/>
        </w:rPr>
        <w:t>P</w:t>
      </w:r>
      <w:r>
        <w:rPr>
          <w:rFonts w:ascii="Cambria Math" w:hAnsi="Cambria Math"/>
          <w:sz w:val="28"/>
          <w:szCs w:val="28"/>
        </w:rPr>
        <w:t xml:space="preserve">к давлению пара в питающем паропроводе  </w:t>
      </w:r>
      <w:r>
        <w:rPr>
          <w:rFonts w:ascii="Cambria Math" w:hAnsi="Cambria Math"/>
          <w:sz w:val="28"/>
          <w:szCs w:val="28"/>
        </w:rPr>
        <w:fldChar w:fldCharType="begin"/>
      </w:r>
      <w:r>
        <w:rPr>
          <w:rFonts w:ascii="Cambria Math" w:hAnsi="Cambria Math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11" type="#_x0000_t75" style="width:11pt;height:17.5pt">
            <v:imagedata r:id="rId32" o:title="" chromakey="white"/>
          </v:shape>
        </w:pict>
      </w:r>
      <w:r>
        <w:rPr>
          <w:rFonts w:ascii="Cambria Math" w:hAnsi="Cambria Math"/>
          <w:sz w:val="28"/>
          <w:szCs w:val="28"/>
        </w:rPr>
        <w:instrText xml:space="preserve"> </w:instrText>
      </w:r>
      <w:r>
        <w:rPr>
          <w:rFonts w:ascii="Cambria Math" w:hAnsi="Cambria Math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12" type="#_x0000_t75" style="width:11pt;height:17.5pt">
            <v:imagedata r:id="rId32" o:title="" chromakey="white"/>
          </v:shape>
        </w:pict>
      </w:r>
      <w:r>
        <w:rPr>
          <w:rFonts w:ascii="Cambria Math" w:hAnsi="Cambria Math"/>
          <w:sz w:val="28"/>
          <w:szCs w:val="28"/>
        </w:rPr>
        <w:fldChar w:fldCharType="end"/>
      </w:r>
      <w:r>
        <w:rPr>
          <w:rFonts w:ascii="Cambria Math" w:hAnsi="Cambria Math"/>
          <w:sz w:val="28"/>
          <w:szCs w:val="28"/>
        </w:rPr>
        <w:t xml:space="preserve"> процесс приближается к линейному.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Градиенты температур при эксплуатационном режиме работы стола относительно невелики. Стол обладает высоким фильтрующим свойствами по каналу давления пара в паровом контуре -  температура греющих плит – фактически он является  низкочастотным фильтром. Однако для определения низкочастотных колебаний давления в питающем паропроводе вводятся каналы возмущения: давление в питающем паропроводе – температуры греющих плит сушильного стола. Предполагается, что давление выравнивается по всему питающему паропроводу гораздо быстрее, чем существенно изменяется температура греющих плит. Поэтому входной сигнал по этому каналу возмущения один.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Из уравнения (9) следует выражение: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24"/>
        </w:rPr>
        <w:pict>
          <v:shape id="_x0000_i1113" type="#_x0000_t75" style="width:119pt;height:30pt">
            <v:imagedata r:id="rId50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24"/>
        </w:rPr>
        <w:pict>
          <v:shape id="_x0000_i1114" type="#_x0000_t75" style="width:119pt;height:30pt">
            <v:imagedata r:id="rId50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                                 (11)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Разлагая правую часть уравнения (11) в ряд Тейлора, по переменной </w:t>
      </w:r>
      <w:r>
        <w:rPr>
          <w:rFonts w:ascii="Times New Roman" w:hAnsi="Times New Roman"/>
          <w:sz w:val="28"/>
          <w:szCs w:val="28"/>
          <w:lang w:val="en-US"/>
        </w:rPr>
        <w:t>m</w:t>
      </w:r>
      <w:r>
        <w:rPr>
          <w:rFonts w:ascii="Times New Roman" w:hAnsi="Times New Roman"/>
          <w:sz w:val="28"/>
          <w:szCs w:val="28"/>
        </w:rPr>
        <w:t xml:space="preserve"> и линеаризуя его, отбрасываем все члены ряда выше первого порядка, получается выражение: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26"/>
        </w:rPr>
        <w:pict>
          <v:shape id="_x0000_i1115" type="#_x0000_t75" style="width:261.5pt;height:32.5pt">
            <v:imagedata r:id="rId51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26"/>
        </w:rPr>
        <w:pict>
          <v:shape id="_x0000_i1116" type="#_x0000_t75" style="width:261.5pt;height:32.5pt">
            <v:imagedata r:id="rId51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(12)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17" type="#_x0000_t75" style="width:17.5pt;height:17.5pt">
            <v:imagedata r:id="rId52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18" type="#_x0000_t75" style="width:17.5pt;height:17.5pt">
            <v:imagedata r:id="rId52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– некоторое фиксированное положение штока клапана, ед;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19" type="#_x0000_t75" style="width:15pt;height:19pt">
            <v:imagedata r:id="rId53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20" type="#_x0000_t75" style="width:15pt;height:19pt">
            <v:imagedata r:id="rId53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– отклонение положения штока клапана от его фиксированного положения, ед.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Выражение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21" type="#_x0000_t75" style="width:15pt;height:19pt">
            <v:imagedata r:id="rId53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22" type="#_x0000_t75" style="width:15pt;height:19pt">
            <v:imagedata r:id="rId53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можно записать в виде: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23" type="#_x0000_t75" style="width:134pt;height:19pt">
            <v:imagedata r:id="rId54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24" type="#_x0000_t75" style="width:134pt;height:19pt">
            <v:imagedata r:id="rId54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(13)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25" type="#_x0000_t75" style="width:11pt;height:17.5pt">
            <v:imagedata r:id="rId55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26" type="#_x0000_t75" style="width:11pt;height:17.5pt">
            <v:imagedata r:id="rId55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– текущее положение штока клапана, ед;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Задавшись некоторыми фиксированными значениями давления пара после регулировочного клапана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27" type="#_x0000_t75" style="width:13pt;height:17.5pt">
            <v:imagedata r:id="rId56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28" type="#_x0000_t75" style="width:13pt;height:17.5pt">
            <v:imagedata r:id="rId56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29" type="#_x0000_t75" style="width:13pt;height:17.5pt">
            <v:imagedata r:id="rId57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30" type="#_x0000_t75" style="width:13pt;height:17.5pt">
            <v:imagedata r:id="rId57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при положениях штока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31" type="#_x0000_t75" style="width:17.5pt;height:17.5pt">
            <v:imagedata r:id="rId29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32" type="#_x0000_t75" style="width:17.5pt;height:17.5pt">
            <v:imagedata r:id="rId29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33" type="#_x0000_t75" style="width:17.5pt;height:17.5pt">
            <v:imagedata r:id="rId30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34" type="#_x0000_t75" style="width:17.5pt;height:17.5pt">
            <v:imagedata r:id="rId30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, получим выражения: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35" type="#_x0000_t75" style="width:78pt;height:17.5pt">
            <v:imagedata r:id="rId58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36" type="#_x0000_t75" style="width:78pt;height:17.5pt">
            <v:imagedata r:id="rId58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           (14)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37" type="#_x0000_t75" style="width:90.5pt;height:17.5pt">
            <v:imagedata r:id="rId59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38" type="#_x0000_t75" style="width:90.5pt;height:17.5pt">
            <v:imagedata r:id="rId59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       (15)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39" type="#_x0000_t75" style="width:17.5pt;height:17.5pt">
            <v:imagedata r:id="rId60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40" type="#_x0000_t75" style="width:17.5pt;height:17.5pt">
            <v:imagedata r:id="rId60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– текущее изменение давления пара после регулировочного клапана, МПа;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41" type="#_x0000_t75" style="width:19pt;height:17.5pt">
            <v:imagedata r:id="rId61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42" type="#_x0000_t75" style="width:19pt;height:17.5pt">
            <v:imagedata r:id="rId61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– изменение положения штока клапана, ед.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Расход пара принимает значения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43" type="#_x0000_t75" style="width:19pt;height:17.5pt">
            <v:imagedata r:id="rId62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44" type="#_x0000_t75" style="width:19pt;height:17.5pt">
            <v:imagedata r:id="rId62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45" type="#_x0000_t75" style="width:19pt;height:17.5pt">
            <v:imagedata r:id="rId63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46" type="#_x0000_t75" style="width:19pt;height:17.5pt">
            <v:imagedata r:id="rId63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соответственно. Тогда изменение расхода будет соответственно:</w:t>
      </w:r>
    </w:p>
    <w:p w:rsidR="00BB6040" w:rsidRDefault="00BB6040" w:rsidP="008B586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47" type="#_x0000_t75" style="width:93pt;height:17.5pt">
            <v:imagedata r:id="rId64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48" type="#_x0000_t75" style="width:93pt;height:17.5pt">
            <v:imagedata r:id="rId64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(16)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49" type="#_x0000_t75" style="width:17.5pt;height:17.5pt">
            <v:imagedata r:id="rId65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50" type="#_x0000_t75" style="width:17.5pt;height:17.5pt">
            <v:imagedata r:id="rId65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– изменение расхода пара, кг/мин.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Учитывая выражения (12), (13), (14) и (16) получим выражение: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26"/>
        </w:rPr>
        <w:pict>
          <v:shape id="_x0000_i1151" type="#_x0000_t75" style="width:352pt;height:32.5pt">
            <v:imagedata r:id="rId66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26"/>
        </w:rPr>
        <w:pict>
          <v:shape id="_x0000_i1152" type="#_x0000_t75" style="width:352pt;height:32.5pt">
            <v:imagedata r:id="rId66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(17)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Из уравнения (17) следует, что изменение давления пара после регулировочного клапана зависит не только от изменения положения штока, но и от изменения расхода пара и положения первоначального штока клапана и первоначального расхода пара.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Изменение температуры, рабочей поверхности плит секций сушильного стола зависит от изменения не только положения штока, но и от изменения температуры пара в плитах сушильного стола и перепада давления на регулировочном клапане, однако если предположить, что расход пара изменяется мало, то можно уравнение (17) записать в виде: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5"/>
        </w:rPr>
        <w:pict>
          <v:shape id="_x0000_i1153" type="#_x0000_t75" style="width:101.5pt;height:19pt">
            <v:imagedata r:id="rId67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5"/>
        </w:rPr>
        <w:pict>
          <v:shape id="_x0000_i1154" type="#_x0000_t75" style="width:101.5pt;height:19pt">
            <v:imagedata r:id="rId67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(18)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5"/>
        </w:rPr>
        <w:pict>
          <v:shape id="_x0000_i1155" type="#_x0000_t75" style="width:15pt;height:19pt">
            <v:imagedata r:id="rId68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5"/>
        </w:rPr>
        <w:pict>
          <v:shape id="_x0000_i1156" type="#_x0000_t75" style="width:15pt;height:19pt">
            <v:imagedata r:id="rId68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– передаточный коэффициент, МПа.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Разлагая правую часть уравнения (8) в ряд Тейлора по переменным </w:t>
      </w:r>
      <w:r>
        <w:rPr>
          <w:rFonts w:ascii="Cambria Math" w:hAnsi="Cambria Math"/>
          <w:i/>
          <w:sz w:val="28"/>
          <w:szCs w:val="28"/>
          <w:lang w:val="en-US"/>
        </w:rPr>
        <w:t>P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  <w:lang w:val="en-US"/>
        </w:rPr>
        <w:t>m</w:t>
      </w:r>
      <w:r>
        <w:rPr>
          <w:rFonts w:ascii="Times New Roman" w:hAnsi="Times New Roman"/>
          <w:sz w:val="28"/>
          <w:szCs w:val="28"/>
        </w:rPr>
        <w:t xml:space="preserve">, и учитывая, что температура пара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57" type="#_x0000_t75" style="width:13pt;height:17.5pt">
            <v:imagedata r:id="rId42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58" type="#_x0000_t75" style="width:13pt;height:17.5pt">
            <v:imagedata r:id="rId42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является функцией его давления, можно записать лианеаризованное выражение, откидывая все члены ряда выше первого порядка малости: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QUOTE </w:instrText>
      </w:r>
      <w:r w:rsidR="00D6375C">
        <w:rPr>
          <w:position w:val="-23"/>
        </w:rPr>
        <w:pict>
          <v:shape id="_x0000_i1159" type="#_x0000_t75" style="width:378pt;height:28pt">
            <v:imagedata r:id="rId69" o:title="" chromakey="white"/>
          </v:shape>
        </w:pict>
      </w:r>
      <w:r>
        <w:rPr>
          <w:rFonts w:ascii="Times New Roman" w:hAnsi="Times New Roman"/>
          <w:sz w:val="24"/>
          <w:szCs w:val="24"/>
        </w:rPr>
        <w:instrText xml:space="preserve"> </w:instrText>
      </w:r>
      <w:r>
        <w:rPr>
          <w:rFonts w:ascii="Times New Roman" w:hAnsi="Times New Roman"/>
          <w:sz w:val="24"/>
          <w:szCs w:val="24"/>
        </w:rPr>
        <w:fldChar w:fldCharType="separate"/>
      </w:r>
      <w:r w:rsidR="00D6375C">
        <w:rPr>
          <w:position w:val="-23"/>
        </w:rPr>
        <w:pict>
          <v:shape id="_x0000_i1160" type="#_x0000_t75" style="width:378pt;height:28pt">
            <v:imagedata r:id="rId69" o:title="" chromakey="white"/>
          </v:shape>
        </w:pic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8"/>
          <w:szCs w:val="28"/>
        </w:rPr>
        <w:t>19)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61" type="#_x0000_t75" style="width:39pt;height:19pt">
            <v:imagedata r:id="rId70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62" type="#_x0000_t75" style="width:39pt;height:19pt">
            <v:imagedata r:id="rId70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– значение первой производной функциональной зависимости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63" type="#_x0000_t75" style="width:39pt;height:17.5pt">
            <v:imagedata r:id="rId71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64" type="#_x0000_t75" style="width:39pt;height:17.5pt">
            <v:imagedata r:id="rId71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при значении давления пара в плитах (греющего пара) равном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65" type="#_x0000_t75" style="width:13pt;height:17.5pt">
            <v:imagedata r:id="rId72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66" type="#_x0000_t75" style="width:13pt;height:17.5pt">
            <v:imagedata r:id="rId72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, ºС/МПа;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67" type="#_x0000_t75" style="width:13pt;height:17.5pt">
            <v:imagedata r:id="rId72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68" type="#_x0000_t75" style="width:13pt;height:17.5pt">
            <v:imagedata r:id="rId72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– некоторое фиксированное значение давления греющего пара в плитах, Мпа;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69" type="#_x0000_t75" style="width:24pt;height:19pt">
            <v:imagedata r:id="rId73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70" type="#_x0000_t75" style="width:24pt;height:19pt">
            <v:imagedata r:id="rId73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– отклонение положения штока регулировочного клапана от некоторого фиксированного значения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71" type="#_x0000_t75" style="width:17.5pt;height:17.5pt">
            <v:imagedata r:id="rId52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72" type="#_x0000_t75" style="width:17.5pt;height:17.5pt">
            <v:imagedata r:id="rId52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, ед;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73" type="#_x0000_t75" style="width:19pt;height:19pt">
            <v:imagedata r:id="rId74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74" type="#_x0000_t75" style="width:19pt;height:19pt">
            <v:imagedata r:id="rId74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– отклонение значения давления греющего пара в плитах от некоторого значения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75" type="#_x0000_t75" style="width:11pt;height:17.5pt">
            <v:imagedata r:id="rId75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76" type="#_x0000_t75" style="width:11pt;height:17.5pt">
            <v:imagedata r:id="rId75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, Мпа.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Задавшись значениями пара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77" type="#_x0000_t75" style="width:13pt;height:17.5pt">
            <v:imagedata r:id="rId56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78" type="#_x0000_t75" style="width:13pt;height:17.5pt">
            <v:imagedata r:id="rId56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79" type="#_x0000_t75" style="width:13pt;height:17.5pt">
            <v:imagedata r:id="rId57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80" type="#_x0000_t75" style="width:13pt;height:17.5pt">
            <v:imagedata r:id="rId57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при значениях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81" type="#_x0000_t75" style="width:17.5pt;height:17.5pt">
            <v:imagedata r:id="rId29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82" type="#_x0000_t75" style="width:17.5pt;height:17.5pt">
            <v:imagedata r:id="rId29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83" type="#_x0000_t75" style="width:17.5pt;height:17.5pt">
            <v:imagedata r:id="rId30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84" type="#_x0000_t75" style="width:17.5pt;height:17.5pt">
            <v:imagedata r:id="rId30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, а также отклонениями давления и положения штока, выраженных через формулы: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85" type="#_x0000_t75" style="width:78pt;height:17.5pt">
            <v:imagedata r:id="rId58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86" type="#_x0000_t75" style="width:78pt;height:17.5pt">
            <v:imagedata r:id="rId58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   (20)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87" type="#_x0000_t75" style="width:90.5pt;height:17.5pt">
            <v:imagedata r:id="rId59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88" type="#_x0000_t75" style="width:90.5pt;height:17.5pt">
            <v:imagedata r:id="rId59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(21)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подставив их в уравнение (19) получается: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26"/>
        </w:rPr>
        <w:pict>
          <v:shape id="_x0000_i1189" type="#_x0000_t75" style="width:367pt;height:32.5pt">
            <v:imagedata r:id="rId76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26"/>
        </w:rPr>
        <w:pict>
          <v:shape id="_x0000_i1190" type="#_x0000_t75" style="width:367pt;height:32.5pt">
            <v:imagedata r:id="rId76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(22)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91" type="#_x0000_t75" style="width:17.5pt;height:17.5pt">
            <v:imagedata r:id="rId43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92" type="#_x0000_t75" style="width:17.5pt;height:17.5pt">
            <v:imagedata r:id="rId43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– изменение температуры греющих поверхностей плит секций сушильного стола, ºС;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Уравнение (22) выведено в предположении, что плотность пара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93" type="#_x0000_t75" style="width:13pt;height:17.5pt">
            <v:imagedata r:id="rId47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94" type="#_x0000_t75" style="width:13pt;height:17.5pt">
            <v:imagedata r:id="rId47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в питающем паропроводе, энтальпия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95" type="#_x0000_t75" style="width:6.5pt;height:19pt">
            <v:imagedata r:id="rId37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96" type="#_x0000_t75" style="width:6.5pt;height:19pt">
            <v:imagedata r:id="rId37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греющего пара, теплоемкость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97" type="#_x0000_t75" style="width:13pt;height:17.5pt">
            <v:imagedata r:id="rId38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198" type="#_x0000_t75" style="width:13pt;height:17.5pt">
            <v:imagedata r:id="rId38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и температура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199" type="#_x0000_t75" style="width:13pt;height:17.5pt">
            <v:imagedata r:id="rId39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200" type="#_x0000_t75" style="width:13pt;height:17.5pt">
            <v:imagedata r:id="rId39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конденсата и давление пара в питающем паропроводе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201" type="#_x0000_t75" style="width:11pt;height:17.5pt">
            <v:imagedata r:id="rId32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202" type="#_x0000_t75" style="width:11pt;height:17.5pt">
            <v:imagedata r:id="rId32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имеют постоянные значения.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Подставив в уравнение (22) выражение (18) и вынеся переменную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203" type="#_x0000_t75" style="width:19pt;height:17.5pt">
            <v:imagedata r:id="rId61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204" type="#_x0000_t75" style="width:19pt;height:17.5pt">
            <v:imagedata r:id="rId61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за скобки, получим выражение: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205" type="#_x0000_t75" style="width:105.5pt;height:17.5pt">
            <v:imagedata r:id="rId77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206" type="#_x0000_t75" style="width:105.5pt;height:17.5pt">
            <v:imagedata r:id="rId77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(23)</w:t>
      </w:r>
    </w:p>
    <w:p w:rsidR="00BB6040" w:rsidRDefault="00BB6040" w:rsidP="008B58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207" type="#_x0000_t75" style="width:17.5pt;height:17.5pt">
            <v:imagedata r:id="rId78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208" type="#_x0000_t75" style="width:17.5pt;height:17.5pt">
            <v:imagedata r:id="rId78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– передаточный коэффициент, Мпа;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Передаточный коэффициент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209" type="#_x0000_t75" style="width:17.5pt;height:17.5pt">
            <v:imagedata r:id="rId78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210" type="#_x0000_t75" style="width:17.5pt;height:17.5pt">
            <v:imagedata r:id="rId78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зависит от расхода пара, изменения расхода пара, первоначального положения регулирующего органа, давления греющего пара в плитах секций сушильного стола, изменения давления греющего пара в плитах. Постоянным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211" type="#_x0000_t75" style="width:17.5pt;height:17.5pt">
            <v:imagedata r:id="rId78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212" type="#_x0000_t75" style="width:17.5pt;height:17.5pt">
            <v:imagedata r:id="rId78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становится только при нахождении системы по каналу «положение рабочего органа – температура сушильных плит»  в установившемся состоянии. Уравнение (23) устанавливает связь между положением регулирующего органа и температурой рабочей поверхности сушильных плит регулируемой секции (контрольной плиты), то есть описывает регулирующий канал.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определения канала возмущения, за переменную, кроме давления греющего пара после регулировочного клапана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213" type="#_x0000_t75" style="width:8.5pt;height:17.5pt">
            <v:imagedata r:id="rId48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214" type="#_x0000_t75" style="width:8.5pt;height:17.5pt">
            <v:imagedata r:id="rId48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и положения штока регулировочного клапана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215" type="#_x0000_t75" style="width:13pt;height:17.5pt">
            <v:imagedata r:id="rId79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216" type="#_x0000_t75" style="width:13pt;height:17.5pt">
            <v:imagedata r:id="rId79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принимается еще и давление пара в питающем паропроводе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217" type="#_x0000_t75" style="width:11pt;height:17.5pt">
            <v:imagedata r:id="rId75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218" type="#_x0000_t75" style="width:11pt;height:17.5pt">
            <v:imagedata r:id="rId75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.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Раскладывая левую часть уравнения (10) в ряд Тейлора по этим переменным, учитывая, что температура пара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219" type="#_x0000_t75" style="width:13pt;height:17.5pt">
            <v:imagedata r:id="rId42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220" type="#_x0000_t75" style="width:13pt;height:17.5pt">
            <v:imagedata r:id="rId42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является функцией его давления и линеаризуя это выражение, откладывая все члены ряда выше первого порядка малости получается уравнение: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QUOTE </w:instrText>
      </w:r>
      <w:r w:rsidR="00D6375C">
        <w:pict>
          <v:shape id="_x0000_i1221" type="#_x0000_t75" style="width:453.5pt;height:56.5pt">
            <v:imagedata r:id="rId80" o:title="" chromakey="white"/>
          </v:shape>
        </w:pict>
      </w:r>
      <w:r>
        <w:rPr>
          <w:rFonts w:ascii="Times New Roman" w:hAnsi="Times New Roman"/>
          <w:sz w:val="24"/>
          <w:szCs w:val="24"/>
        </w:rPr>
        <w:instrText xml:space="preserve"> </w:instrText>
      </w:r>
      <w:r>
        <w:rPr>
          <w:rFonts w:ascii="Times New Roman" w:hAnsi="Times New Roman"/>
          <w:sz w:val="24"/>
          <w:szCs w:val="24"/>
        </w:rPr>
        <w:fldChar w:fldCharType="separate"/>
      </w:r>
      <w:r w:rsidR="00D6375C">
        <w:pict>
          <v:shape id="_x0000_i1222" type="#_x0000_t75" style="width:453.5pt;height:56.5pt">
            <v:imagedata r:id="rId80" o:title="" chromakey="white"/>
          </v:shape>
        </w:pic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sz w:val="28"/>
          <w:szCs w:val="28"/>
        </w:rPr>
        <w:t>(24)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223" type="#_x0000_t75" style="width:19pt;height:19pt">
            <v:imagedata r:id="rId81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224" type="#_x0000_t75" style="width:19pt;height:19pt">
            <v:imagedata r:id="rId81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– отклонение давления пара в паропроводе от номинального значения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225" type="#_x0000_t75" style="width:11pt;height:17.5pt">
            <v:imagedata r:id="rId75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226" type="#_x0000_t75" style="width:11pt;height:17.5pt">
            <v:imagedata r:id="rId75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, Мпа.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Положив, что в моменты времени, когда шток регулировочного клапана принимает значения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227" type="#_x0000_t75" style="width:17.5pt;height:17.5pt">
            <v:imagedata r:id="rId29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228" type="#_x0000_t75" style="width:17.5pt;height:17.5pt">
            <v:imagedata r:id="rId29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229" type="#_x0000_t75" style="width:17.5pt;height:17.5pt">
            <v:imagedata r:id="rId30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230" type="#_x0000_t75" style="width:17.5pt;height:17.5pt">
            <v:imagedata r:id="rId30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,давление в питающем паропроводе принимает значение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231" type="#_x0000_t75" style="width:17.5pt;height:17.5pt">
            <v:imagedata r:id="rId82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232" type="#_x0000_t75" style="width:17.5pt;height:17.5pt">
            <v:imagedata r:id="rId82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233" type="#_x0000_t75" style="width:17.5pt;height:17.5pt">
            <v:imagedata r:id="rId83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234" type="#_x0000_t75" style="width:17.5pt;height:17.5pt">
            <v:imagedata r:id="rId83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, не равные между собой, дополнительно получается изменение давления пара в питающем паропроводе: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235" type="#_x0000_t75" style="width:89pt;height:17.5pt">
            <v:imagedata r:id="rId84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236" type="#_x0000_t75" style="width:89pt;height:17.5pt">
            <v:imagedata r:id="rId84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(25)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237" type="#_x0000_t75" style="width:19pt;height:17.5pt">
            <v:imagedata r:id="rId85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238" type="#_x0000_t75" style="width:19pt;height:17.5pt">
            <v:imagedata r:id="rId85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– изменение давления пара в питающем паропроводе, Мпа.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аналогии с уравнением (22), подставив (20), (21) и (25) в уравнение (24) получается: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pict>
          <v:shape id="_x0000_i1239" type="#_x0000_t75" style="width:453.5pt;height:65pt">
            <v:imagedata r:id="rId86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pict>
          <v:shape id="_x0000_i1240" type="#_x0000_t75" style="width:453.5pt;height:65pt">
            <v:imagedata r:id="rId86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(26)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241" type="#_x0000_t75" style="width:26pt;height:17.5pt">
            <v:imagedata r:id="rId87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242" type="#_x0000_t75" style="width:26pt;height:17.5pt">
            <v:imagedata r:id="rId87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– изменение температуры греющих поверхностей плит секций сушильного стола, ºС.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Подставив в уравнение (26) выражение (18) получим выражение: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5"/>
        </w:rPr>
        <w:pict>
          <v:shape id="_x0000_i1243" type="#_x0000_t75" style="width:138pt;height:19pt">
            <v:imagedata r:id="rId88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5"/>
        </w:rPr>
        <w:pict>
          <v:shape id="_x0000_i1244" type="#_x0000_t75" style="width:138pt;height:19pt">
            <v:imagedata r:id="rId88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 (27)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245" type="#_x0000_t75" style="width:17.5pt;height:17.5pt">
            <v:imagedata r:id="rId78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246" type="#_x0000_t75" style="width:17.5pt;height:17.5pt">
            <v:imagedata r:id="rId78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– передаточный коэффициент регулирующего канала – положение рабочего органа (шток регулирующего клапана) –температура контрольной плиты секции сушильного стола, ºС;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5"/>
        </w:rPr>
        <w:pict>
          <v:shape id="_x0000_i1247" type="#_x0000_t75" style="width:19pt;height:19pt">
            <v:imagedata r:id="rId89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5"/>
        </w:rPr>
        <w:pict>
          <v:shape id="_x0000_i1248" type="#_x0000_t75" style="width:19pt;height:19pt">
            <v:imagedata r:id="rId89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– передаточный коэффициент канала возмущения – давление пара в питающем паропроводе – температура контрольной плиты секции сушильного стола, ºС/Мпа.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Коэффициенты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249" type="#_x0000_t75" style="width:17.5pt;height:17.5pt">
            <v:imagedata r:id="rId78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250" type="#_x0000_t75" style="width:17.5pt;height:17.5pt">
            <v:imagedata r:id="rId78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5"/>
        </w:rPr>
        <w:pict>
          <v:shape id="_x0000_i1251" type="#_x0000_t75" style="width:21.5pt;height:19pt">
            <v:imagedata r:id="rId90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5"/>
        </w:rPr>
        <w:pict>
          <v:shape id="_x0000_i1252" type="#_x0000_t75" style="width:21.5pt;height:19pt">
            <v:imagedata r:id="rId90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являются постоянными только при установившихся процессах в каналах управления и возмущения.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Уравнение (1) преобразуется к виду: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253" type="#_x0000_t75" style="width:278.5pt;height:17.5pt">
            <v:imagedata r:id="rId91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254" type="#_x0000_t75" style="width:278.5pt;height:17.5pt">
            <v:imagedata r:id="rId91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(28)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255" type="#_x0000_t75" style="width:24pt;height:17.5pt">
            <v:imagedata r:id="rId92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256" type="#_x0000_t75" style="width:24pt;height:17.5pt">
            <v:imagedata r:id="rId92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– передаточный коэффициент канала  «температура греющих плит – количество выпариваемой влаги на 1м² гофрокартона – первой секции сушильного стола», кг/(м²К);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257" type="#_x0000_t75" style="width:24pt;height:17.5pt">
            <v:imagedata r:id="rId93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258" type="#_x0000_t75" style="width:24pt;height:17.5pt">
            <v:imagedata r:id="rId93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– передаточный коэффициент канала «температура греющих плит – количество выпариваемой влаги на 1м² гофрокартона – второй секции сушильного стола», кг/(м²К);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259" type="#_x0000_t75" style="width:24pt;height:17.5pt">
            <v:imagedata r:id="rId94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260" type="#_x0000_t75" style="width:24pt;height:17.5pt">
            <v:imagedata r:id="rId94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– передаточный коэффициент канала «температура греющих плит – количество выпариваемой влаги на 1м² гофрокартона – третьей и четвертой секции сушильного стола», кг/(м²К);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261" type="#_x0000_t75" style="width:17.5pt;height:17.5pt">
            <v:imagedata r:id="rId95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262" type="#_x0000_t75" style="width:17.5pt;height:17.5pt">
            <v:imagedata r:id="rId95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– передаточный коэффициент канала «относительная скорость сушильного стола – количество влаги на 1м² гофрокартона, поступающей в сушильный стол», кг/м².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Изменения параметров определяются формулами: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263" type="#_x0000_t75" style="width:153.5pt;height:17.5pt">
            <v:imagedata r:id="rId96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264" type="#_x0000_t75" style="width:153.5pt;height:17.5pt">
            <v:imagedata r:id="rId96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(29)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265" type="#_x0000_t75" style="width:99.5pt;height:17.5pt">
            <v:imagedata r:id="rId97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266" type="#_x0000_t75" style="width:99.5pt;height:17.5pt">
            <v:imagedata r:id="rId97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              (30)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267" type="#_x0000_t75" style="width:99.5pt;height:17.5pt">
            <v:imagedata r:id="rId98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268" type="#_x0000_t75" style="width:99.5pt;height:17.5pt">
            <v:imagedata r:id="rId98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              (31)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269" type="#_x0000_t75" style="width:99.5pt;height:17.5pt">
            <v:imagedata r:id="rId99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270" type="#_x0000_t75" style="width:99.5pt;height:17.5pt">
            <v:imagedata r:id="rId99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              (32)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Подставляя выражения (29) - (32) в уравнение (28) получим: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271" type="#_x0000_t75" style="width:348pt;height:17.5pt">
            <v:imagedata r:id="rId100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272" type="#_x0000_t75" style="width:348pt;height:17.5pt">
            <v:imagedata r:id="rId100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(33)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где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273" type="#_x0000_t75" style="width:36.5pt;height:17.5pt">
            <v:imagedata r:id="rId101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274" type="#_x0000_t75" style="width:36.5pt;height:17.5pt">
            <v:imagedata r:id="rId101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– изменение количества влаги на 1м² гофрокартона на выходе сушильного стола, кг/м².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Вводя передаточный коэффициент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275" type="#_x0000_t75" style="width:28pt;height:17.5pt">
            <v:imagedata r:id="rId102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276" type="#_x0000_t75" style="width:28pt;height:17.5pt">
            <v:imagedata r:id="rId102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, связывающий количество влаги на 1м² гофрокартона, поступающее в сушильный стол с гофрокартоном, с количеством влаги на 1м² гофрокартона на выходе из сушильного стола, уравнение (33) принимает вид: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277" type="#_x0000_t75" style="width:350pt;height:17.5pt">
            <v:imagedata r:id="rId103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278" type="#_x0000_t75" style="width:350pt;height:17.5pt">
            <v:imagedata r:id="rId103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(34)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Коэффициенты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279" type="#_x0000_t75" style="width:159.5pt;height:17.5pt">
            <v:imagedata r:id="rId104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280" type="#_x0000_t75" style="width:159.5pt;height:17.5pt">
            <v:imagedata r:id="rId104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постоянны только при установившемся технологическом процессе сушки гофрокартона.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уравнения (27) получим выражения, определяющие изменения температур контрольных плит секций сушильного стола: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5"/>
        </w:rPr>
        <w:pict>
          <v:shape id="_x0000_i1281" type="#_x0000_t75" style="width:192pt;height:19pt">
            <v:imagedata r:id="rId105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5"/>
        </w:rPr>
        <w:pict>
          <v:shape id="_x0000_i1282" type="#_x0000_t75" style="width:192pt;height:19pt">
            <v:imagedata r:id="rId105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(35)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5"/>
        </w:rPr>
        <w:pict>
          <v:shape id="_x0000_i1283" type="#_x0000_t75" style="width:192pt;height:19pt">
            <v:imagedata r:id="rId106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5"/>
        </w:rPr>
        <w:pict>
          <v:shape id="_x0000_i1284" type="#_x0000_t75" style="width:192pt;height:19pt">
            <v:imagedata r:id="rId106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(36)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5"/>
        </w:rPr>
        <w:pict>
          <v:shape id="_x0000_i1285" type="#_x0000_t75" style="width:192pt;height:19pt">
            <v:imagedata r:id="rId107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5"/>
        </w:rPr>
        <w:pict>
          <v:shape id="_x0000_i1286" type="#_x0000_t75" style="width:192pt;height:19pt">
            <v:imagedata r:id="rId107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(37)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287" type="#_x0000_t75" style="width:21.5pt;height:17.5pt">
            <v:imagedata r:id="rId108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288" type="#_x0000_t75" style="width:21.5pt;height:17.5pt">
            <v:imagedata r:id="rId108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– изменение температуры контрольной плиты первой секции сушильного стола, ºС;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5"/>
        </w:rPr>
        <w:pict>
          <v:shape id="_x0000_i1289" type="#_x0000_t75" style="width:21.5pt;height:19pt">
            <v:imagedata r:id="rId109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5"/>
        </w:rPr>
        <w:pict>
          <v:shape id="_x0000_i1290" type="#_x0000_t75" style="width:21.5pt;height:19pt">
            <v:imagedata r:id="rId109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– передаточный коэффициент управляющего канала  «положение штока регулирующего клапана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– температура контрольной плиты первой секции сушильного стола», ºС;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5"/>
        </w:rPr>
        <w:pict>
          <v:shape id="_x0000_i1291" type="#_x0000_t75" style="width:26pt;height:19pt">
            <v:imagedata r:id="rId110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5"/>
        </w:rPr>
        <w:pict>
          <v:shape id="_x0000_i1292" type="#_x0000_t75" style="width:26pt;height:19pt">
            <v:imagedata r:id="rId110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– передаточный коэффициент канала возмущения «давление пара в питающем паропроводе – температура контрольной плиты первой секции сушильного стола», ºС/МПа;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293" type="#_x0000_t75" style="width:21.5pt;height:17.5pt">
            <v:imagedata r:id="rId111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294" type="#_x0000_t75" style="width:21.5pt;height:17.5pt">
            <v:imagedata r:id="rId111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– изменение температуры контрольной плиты второй секции сушильного стола, ºС;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5"/>
        </w:rPr>
        <w:pict>
          <v:shape id="_x0000_i1295" type="#_x0000_t75" style="width:21.5pt;height:19pt">
            <v:imagedata r:id="rId112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5"/>
        </w:rPr>
        <w:pict>
          <v:shape id="_x0000_i1296" type="#_x0000_t75" style="width:21.5pt;height:19pt">
            <v:imagedata r:id="rId112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– передаточный коэффициент управляющего канала  «положение штока регулирующего клапана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– температура контрольной плиты второй секции сушильного стола», ºС;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5"/>
        </w:rPr>
        <w:pict>
          <v:shape id="_x0000_i1297" type="#_x0000_t75" style="width:26pt;height:19pt">
            <v:imagedata r:id="rId113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5"/>
        </w:rPr>
        <w:pict>
          <v:shape id="_x0000_i1298" type="#_x0000_t75" style="width:26pt;height:19pt">
            <v:imagedata r:id="rId113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– передаточный коэффициент канала возмущения «давление пара в питающем паропроводе – температура контрольной плиты второй секции сушильного стола», ºС/МПа;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299" type="#_x0000_t75" style="width:21.5pt;height:17.5pt">
            <v:imagedata r:id="rId114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300" type="#_x0000_t75" style="width:21.5pt;height:17.5pt">
            <v:imagedata r:id="rId114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– изменение температуры контрольной плиты третьей (четвертой) секции сушильного стола, ºС;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5"/>
        </w:rPr>
        <w:pict>
          <v:shape id="_x0000_i1301" type="#_x0000_t75" style="width:19pt;height:19pt">
            <v:imagedata r:id="rId115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5"/>
        </w:rPr>
        <w:pict>
          <v:shape id="_x0000_i1302" type="#_x0000_t75" style="width:19pt;height:19pt">
            <v:imagedata r:id="rId115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– передаточный коэффициент управляющего канала  «положение штока регулирующего клапана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– температура контрольной плиты третьей секции сушильного стола», ºС;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5"/>
        </w:rPr>
        <w:pict>
          <v:shape id="_x0000_i1303" type="#_x0000_t75" style="width:26pt;height:19pt">
            <v:imagedata r:id="rId116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5"/>
        </w:rPr>
        <w:pict>
          <v:shape id="_x0000_i1304" type="#_x0000_t75" style="width:26pt;height:19pt">
            <v:imagedata r:id="rId116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– передаточный коэффициент канала возмущения «давление пара в питающем паропроводе – температура контрольной плиты третьей секции сушильного стола», ºС/МПа;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305" type="#_x0000_t75" style="width:26pt;height:17.5pt">
            <v:imagedata r:id="rId117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306" type="#_x0000_t75" style="width:26pt;height:17.5pt">
            <v:imagedata r:id="rId117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– изменение положения штока регулирующего клапана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;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307" type="#_x0000_t75" style="width:26pt;height:17.5pt">
            <v:imagedata r:id="rId118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308" type="#_x0000_t75" style="width:26pt;height:17.5pt">
            <v:imagedata r:id="rId118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– изменение положения штока регулирующего клапана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>;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309" type="#_x0000_t75" style="width:26pt;height:17.5pt">
            <v:imagedata r:id="rId119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310" type="#_x0000_t75" style="width:26pt;height:17.5pt">
            <v:imagedata r:id="rId119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– изменение положения штока регулирующего клапана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>;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6375C">
        <w:rPr>
          <w:position w:val="-11"/>
        </w:rPr>
        <w:pict>
          <v:shape id="_x0000_i1311" type="#_x0000_t75" style="width:21.5pt;height:17.5pt">
            <v:imagedata r:id="rId120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="00D6375C">
        <w:rPr>
          <w:position w:val="-11"/>
        </w:rPr>
        <w:pict>
          <v:shape id="_x0000_i1312" type="#_x0000_t75" style="width:21.5pt;height:17.5pt">
            <v:imagedata r:id="rId120" o:title="" chromakey="white"/>
          </v:shape>
        </w:pic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– изменение давления пара в питающем паропроводе, Мпа.</w:t>
      </w:r>
    </w:p>
    <w:p w:rsidR="00BB6040" w:rsidRDefault="00BB6040" w:rsidP="008B5862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Уравнения (34), (35), (36), (37) представляют собой математическую модель технологического процесса сушки гофрокартона. </w:t>
      </w:r>
    </w:p>
    <w:p w:rsidR="00BB6040" w:rsidRDefault="00BB6040" w:rsidP="008B586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BB6040" w:rsidRDefault="00BB6040" w:rsidP="008B586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Литература</w:t>
      </w:r>
    </w:p>
    <w:p w:rsidR="00BB6040" w:rsidRPr="008B5862" w:rsidRDefault="00BB6040" w:rsidP="008B586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BB6040" w:rsidRDefault="00BB6040" w:rsidP="008B586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Пиотровский Д.Л., Кротов В.Г. Моделирование процесса сушки гофрокартона в первой секции сушильного стола// Политематический сетевой электронный научный журнал Кубанского государственного аграрного университета. 2012. № 77. С. 84-93.</w:t>
      </w:r>
    </w:p>
    <w:p w:rsidR="00BB6040" w:rsidRDefault="00BB6040" w:rsidP="008B586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Пиотровский Д.Л., Кротов В.Г. Математическая модель статики процесса сушки гофрокартона //Научные труды SWorld. 2010. Т. 3. № 2. С. 92-93.</w:t>
      </w:r>
    </w:p>
    <w:p w:rsidR="00BB6040" w:rsidRDefault="00BB6040" w:rsidP="008B586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B6040" w:rsidRDefault="00BB6040" w:rsidP="008B586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References </w:t>
      </w:r>
    </w:p>
    <w:p w:rsidR="00BB6040" w:rsidRPr="008B5862" w:rsidRDefault="00BB6040" w:rsidP="008B586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BB6040" w:rsidRDefault="00BB6040" w:rsidP="008B586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8B5862">
        <w:rPr>
          <w:rFonts w:ascii="Times New Roman" w:hAnsi="Times New Roman"/>
          <w:sz w:val="24"/>
          <w:szCs w:val="24"/>
          <w:lang w:val="en-US"/>
        </w:rPr>
        <w:t xml:space="preserve">1. </w:t>
      </w:r>
      <w:r>
        <w:rPr>
          <w:rFonts w:ascii="Times New Roman" w:hAnsi="Times New Roman"/>
          <w:sz w:val="24"/>
          <w:szCs w:val="24"/>
          <w:lang w:val="en-US"/>
        </w:rPr>
        <w:t>Piotrovskij</w:t>
      </w:r>
      <w:r w:rsidRPr="008B58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</w:t>
      </w:r>
      <w:r w:rsidRPr="008B5862"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L</w:t>
      </w:r>
      <w:r w:rsidRPr="008B5862">
        <w:rPr>
          <w:rFonts w:ascii="Times New Roman" w:hAnsi="Times New Roman"/>
          <w:sz w:val="24"/>
          <w:szCs w:val="24"/>
          <w:lang w:val="en-US"/>
        </w:rPr>
        <w:t xml:space="preserve">., </w:t>
      </w:r>
      <w:r>
        <w:rPr>
          <w:rFonts w:ascii="Times New Roman" w:hAnsi="Times New Roman"/>
          <w:sz w:val="24"/>
          <w:szCs w:val="24"/>
          <w:lang w:val="en-US"/>
        </w:rPr>
        <w:t>Krotov</w:t>
      </w:r>
      <w:r w:rsidRPr="008B58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V</w:t>
      </w:r>
      <w:r w:rsidRPr="008B5862"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G</w:t>
      </w:r>
      <w:r w:rsidRPr="008B5862"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Modelirovanie</w:t>
      </w:r>
      <w:r w:rsidRPr="008B58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processa</w:t>
      </w:r>
      <w:r w:rsidRPr="008B58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sushki</w:t>
      </w:r>
      <w:r w:rsidRPr="008B58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gofrokartona</w:t>
      </w:r>
      <w:r w:rsidRPr="008B58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v</w:t>
      </w:r>
      <w:r w:rsidRPr="008B58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pervoj</w:t>
      </w:r>
      <w:r w:rsidRPr="008B58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sekcii</w:t>
      </w:r>
      <w:r w:rsidRPr="008B58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sushil</w:t>
      </w:r>
      <w:r w:rsidRPr="008B5862">
        <w:rPr>
          <w:rFonts w:ascii="Times New Roman" w:hAnsi="Times New Roman"/>
          <w:sz w:val="24"/>
          <w:szCs w:val="24"/>
          <w:lang w:val="en-US"/>
        </w:rPr>
        <w:t>'</w:t>
      </w:r>
      <w:r>
        <w:rPr>
          <w:rFonts w:ascii="Times New Roman" w:hAnsi="Times New Roman"/>
          <w:sz w:val="24"/>
          <w:szCs w:val="24"/>
          <w:lang w:val="en-US"/>
        </w:rPr>
        <w:t>nogo</w:t>
      </w:r>
      <w:r w:rsidRPr="008B58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stola</w:t>
      </w:r>
      <w:r w:rsidRPr="008B5862">
        <w:rPr>
          <w:rFonts w:ascii="Times New Roman" w:hAnsi="Times New Roman"/>
          <w:sz w:val="24"/>
          <w:szCs w:val="24"/>
          <w:lang w:val="en-US"/>
        </w:rPr>
        <w:t xml:space="preserve">// </w:t>
      </w:r>
      <w:r>
        <w:rPr>
          <w:rFonts w:ascii="Times New Roman" w:hAnsi="Times New Roman"/>
          <w:sz w:val="24"/>
          <w:szCs w:val="24"/>
          <w:lang w:val="en-US"/>
        </w:rPr>
        <w:t>Politematicheskij</w:t>
      </w:r>
      <w:r w:rsidRPr="008B58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setevoj</w:t>
      </w:r>
      <w:r w:rsidRPr="008B58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jelektronnyj</w:t>
      </w:r>
      <w:r w:rsidRPr="008B58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nauchnyj</w:t>
      </w:r>
      <w:r w:rsidRPr="008B58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zhurnal</w:t>
      </w:r>
      <w:r w:rsidRPr="008B58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Kubanskogo</w:t>
      </w:r>
      <w:r w:rsidRPr="008B58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gosudarstvennogo</w:t>
      </w:r>
      <w:r w:rsidRPr="008B58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agrarnogo</w:t>
      </w:r>
      <w:r w:rsidRPr="008B58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universiteta</w:t>
      </w:r>
      <w:r w:rsidRPr="008B5862"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2012. № 77. S. 84-93.</w:t>
      </w:r>
    </w:p>
    <w:p w:rsidR="00BB6040" w:rsidRPr="00595299" w:rsidRDefault="00BB6040" w:rsidP="00D6375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2. Piotrovskij D.L., Krotov V.G. Matematicheskaja model' statiki processa sushki gofrokartona //Nauchnye trudy SWorld. 2010. T. 3. № 2. S. 92-93.</w:t>
      </w:r>
      <w:bookmarkStart w:id="0" w:name="_GoBack"/>
      <w:bookmarkEnd w:id="0"/>
      <w:r w:rsidR="00D6375C" w:rsidRPr="00595299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BB6040" w:rsidRPr="003E16AD" w:rsidRDefault="00BB6040" w:rsidP="003E16A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sectPr w:rsidR="00BB6040" w:rsidRPr="003E16AD" w:rsidSect="00F86469">
      <w:headerReference w:type="even" r:id="rId121"/>
      <w:headerReference w:type="default" r:id="rId122"/>
      <w:footerReference w:type="even" r:id="rId123"/>
      <w:footerReference w:type="default" r:id="rId124"/>
      <w:headerReference w:type="first" r:id="rId12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F02" w:rsidRDefault="004D5F02">
      <w:pPr>
        <w:spacing w:after="0" w:line="240" w:lineRule="auto"/>
      </w:pPr>
      <w:r>
        <w:separator/>
      </w:r>
    </w:p>
  </w:endnote>
  <w:endnote w:type="continuationSeparator" w:id="0">
    <w:p w:rsidR="004D5F02" w:rsidRDefault="004D5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040" w:rsidRDefault="00BB6040" w:rsidP="00032DB0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B6040" w:rsidRDefault="00BB604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040" w:rsidRPr="00D01CC0" w:rsidRDefault="00BB6040">
    <w:pPr>
      <w:pStyle w:val="a8"/>
      <w:rPr>
        <w:rFonts w:ascii="Times New Roman" w:hAnsi="Times New Roman"/>
      </w:rPr>
    </w:pPr>
    <w:r w:rsidRPr="00D01CC0">
      <w:rPr>
        <w:rFonts w:ascii="Times New Roman" w:hAnsi="Times New Roman"/>
        <w:sz w:val="24"/>
        <w:szCs w:val="24"/>
      </w:rPr>
      <w:t>http://ej.kubagro.ru/2016/01/pdf/</w:t>
    </w:r>
    <w:r w:rsidRPr="00D01CC0">
      <w:rPr>
        <w:rFonts w:ascii="Times New Roman" w:hAnsi="Times New Roman"/>
        <w:sz w:val="24"/>
        <w:szCs w:val="24"/>
        <w:lang w:val="en-US"/>
      </w:rPr>
      <w:t>26</w:t>
    </w:r>
    <w:r w:rsidRPr="00D01CC0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F02" w:rsidRDefault="004D5F02">
      <w:pPr>
        <w:spacing w:after="0" w:line="240" w:lineRule="auto"/>
      </w:pPr>
      <w:r>
        <w:separator/>
      </w:r>
    </w:p>
  </w:footnote>
  <w:footnote w:type="continuationSeparator" w:id="0">
    <w:p w:rsidR="004D5F02" w:rsidRDefault="004D5F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040" w:rsidRDefault="00BB6040" w:rsidP="00605076">
    <w:pPr>
      <w:pStyle w:val="a7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B6040" w:rsidRDefault="00BB6040" w:rsidP="0029170F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040" w:rsidRPr="0029170F" w:rsidRDefault="00BB6040" w:rsidP="00605076">
    <w:pPr>
      <w:pStyle w:val="a7"/>
      <w:framePr w:wrap="around" w:vAnchor="text" w:hAnchor="margin" w:xAlign="right" w:y="1"/>
      <w:rPr>
        <w:rStyle w:val="aa"/>
        <w:rFonts w:ascii="Times New Roman" w:hAnsi="Times New Roman"/>
        <w:sz w:val="28"/>
        <w:szCs w:val="28"/>
      </w:rPr>
    </w:pPr>
    <w:r w:rsidRPr="0029170F">
      <w:rPr>
        <w:rStyle w:val="aa"/>
        <w:rFonts w:ascii="Times New Roman" w:hAnsi="Times New Roman"/>
        <w:sz w:val="28"/>
        <w:szCs w:val="28"/>
      </w:rPr>
      <w:fldChar w:fldCharType="begin"/>
    </w:r>
    <w:r w:rsidRPr="0029170F">
      <w:rPr>
        <w:rStyle w:val="aa"/>
        <w:rFonts w:ascii="Times New Roman" w:hAnsi="Times New Roman"/>
        <w:sz w:val="28"/>
        <w:szCs w:val="28"/>
      </w:rPr>
      <w:instrText xml:space="preserve">PAGE  </w:instrText>
    </w:r>
    <w:r w:rsidRPr="0029170F">
      <w:rPr>
        <w:rStyle w:val="aa"/>
        <w:rFonts w:ascii="Times New Roman" w:hAnsi="Times New Roman"/>
        <w:sz w:val="28"/>
        <w:szCs w:val="28"/>
      </w:rPr>
      <w:fldChar w:fldCharType="separate"/>
    </w:r>
    <w:r w:rsidR="00D6375C">
      <w:rPr>
        <w:rStyle w:val="aa"/>
        <w:rFonts w:ascii="Times New Roman" w:hAnsi="Times New Roman"/>
        <w:noProof/>
        <w:sz w:val="28"/>
        <w:szCs w:val="28"/>
      </w:rPr>
      <w:t>12</w:t>
    </w:r>
    <w:r w:rsidRPr="0029170F">
      <w:rPr>
        <w:rStyle w:val="aa"/>
        <w:rFonts w:ascii="Times New Roman" w:hAnsi="Times New Roman"/>
        <w:sz w:val="28"/>
        <w:szCs w:val="28"/>
      </w:rPr>
      <w:fldChar w:fldCharType="end"/>
    </w:r>
  </w:p>
  <w:p w:rsidR="00BB6040" w:rsidRPr="0029170F" w:rsidRDefault="00BB6040" w:rsidP="0029170F">
    <w:pPr>
      <w:pStyle w:val="a7"/>
      <w:ind w:right="360"/>
      <w:rPr>
        <w:lang w:val="en-US"/>
      </w:rPr>
    </w:pPr>
    <w:r w:rsidRPr="00FE2D64">
      <w:rPr>
        <w:rFonts w:ascii="Times New Roman" w:hAnsi="Times New Roman"/>
        <w:sz w:val="24"/>
        <w:szCs w:val="24"/>
      </w:rPr>
      <w:t>Научный журнал КубГАУ, №115</w:t>
    </w:r>
    <w:r w:rsidRPr="00FE2D64">
      <w:rPr>
        <w:rFonts w:ascii="Times New Roman" w:hAnsi="Times New Roman"/>
        <w:sz w:val="24"/>
        <w:szCs w:val="24"/>
        <w:lang w:val="en-US"/>
      </w:rPr>
      <w:t>(</w:t>
    </w:r>
    <w:r w:rsidRPr="00FE2D64">
      <w:rPr>
        <w:rFonts w:ascii="Times New Roman" w:hAnsi="Times New Roman"/>
        <w:sz w:val="24"/>
        <w:szCs w:val="24"/>
      </w:rPr>
      <w:t>01), 2016 года</w:t>
    </w:r>
  </w:p>
  <w:p w:rsidR="00BB6040" w:rsidRDefault="00BB6040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040" w:rsidRDefault="004D5F02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BB6040">
      <w:rPr>
        <w:noProof/>
      </w:rPr>
      <w:t>1</w:t>
    </w:r>
    <w:r>
      <w:rPr>
        <w:noProof/>
      </w:rPr>
      <w:fldChar w:fldCharType="end"/>
    </w:r>
  </w:p>
  <w:p w:rsidR="00BB6040" w:rsidRDefault="00BB604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02D45"/>
    <w:multiLevelType w:val="hybridMultilevel"/>
    <w:tmpl w:val="EBE8C1DE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3D468C9"/>
    <w:multiLevelType w:val="hybridMultilevel"/>
    <w:tmpl w:val="51A0B66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20A759D0"/>
    <w:multiLevelType w:val="hybridMultilevel"/>
    <w:tmpl w:val="A9EC4CBA"/>
    <w:lvl w:ilvl="0" w:tplc="221CFFDA">
      <w:start w:val="1"/>
      <w:numFmt w:val="bullet"/>
      <w:lvlText w:val="−"/>
      <w:lvlJc w:val="left"/>
      <w:pPr>
        <w:ind w:left="12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2809238F"/>
    <w:multiLevelType w:val="hybridMultilevel"/>
    <w:tmpl w:val="AF6C6582"/>
    <w:lvl w:ilvl="0" w:tplc="221CFFD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09C01B1"/>
    <w:multiLevelType w:val="hybridMultilevel"/>
    <w:tmpl w:val="1D06B976"/>
    <w:lvl w:ilvl="0" w:tplc="221CFFDA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38EE37D5"/>
    <w:multiLevelType w:val="hybridMultilevel"/>
    <w:tmpl w:val="6E02AE38"/>
    <w:lvl w:ilvl="0" w:tplc="221CFFDA">
      <w:start w:val="1"/>
      <w:numFmt w:val="bullet"/>
      <w:lvlText w:val="−"/>
      <w:lvlJc w:val="left"/>
      <w:pPr>
        <w:ind w:left="150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6">
    <w:nsid w:val="3BF857A1"/>
    <w:multiLevelType w:val="hybridMultilevel"/>
    <w:tmpl w:val="1EDE7C7E"/>
    <w:lvl w:ilvl="0" w:tplc="FA3ED0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975219F"/>
    <w:multiLevelType w:val="hybridMultilevel"/>
    <w:tmpl w:val="CE6A57DE"/>
    <w:lvl w:ilvl="0" w:tplc="221CFFDA">
      <w:start w:val="1"/>
      <w:numFmt w:val="bullet"/>
      <w:lvlText w:val="−"/>
      <w:lvlJc w:val="left"/>
      <w:pPr>
        <w:ind w:left="150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8">
    <w:nsid w:val="5A7A5028"/>
    <w:multiLevelType w:val="hybridMultilevel"/>
    <w:tmpl w:val="C096E5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63378CE"/>
    <w:multiLevelType w:val="hybridMultilevel"/>
    <w:tmpl w:val="7D9404C0"/>
    <w:lvl w:ilvl="0" w:tplc="FA3ED0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1824661"/>
    <w:multiLevelType w:val="multilevel"/>
    <w:tmpl w:val="D0226776"/>
    <w:lvl w:ilvl="0">
      <w:start w:val="3"/>
      <w:numFmt w:val="decimal"/>
      <w:lvlText w:val="%1."/>
      <w:lvlJc w:val="left"/>
      <w:pPr>
        <w:ind w:left="78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0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14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08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50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6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6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2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88" w:hanging="2160"/>
      </w:pPr>
      <w:rPr>
        <w:rFonts w:cs="Times New Roman" w:hint="default"/>
      </w:rPr>
    </w:lvl>
  </w:abstractNum>
  <w:abstractNum w:abstractNumId="11">
    <w:nsid w:val="72EE55C8"/>
    <w:multiLevelType w:val="hybridMultilevel"/>
    <w:tmpl w:val="26F25D5A"/>
    <w:lvl w:ilvl="0" w:tplc="221CFFDA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742168A1"/>
    <w:multiLevelType w:val="hybridMultilevel"/>
    <w:tmpl w:val="5A0E2FC4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74746798"/>
    <w:multiLevelType w:val="hybridMultilevel"/>
    <w:tmpl w:val="179076DE"/>
    <w:lvl w:ilvl="0" w:tplc="FA3ED0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B845969"/>
    <w:multiLevelType w:val="hybridMultilevel"/>
    <w:tmpl w:val="D9843406"/>
    <w:lvl w:ilvl="0" w:tplc="221CFFDA">
      <w:start w:val="1"/>
      <w:numFmt w:val="bullet"/>
      <w:lvlText w:val="−"/>
      <w:lvlJc w:val="left"/>
      <w:pPr>
        <w:ind w:left="1523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157606"/>
    <w:multiLevelType w:val="hybridMultilevel"/>
    <w:tmpl w:val="3D2646E0"/>
    <w:lvl w:ilvl="0" w:tplc="FA3ED0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F2F12CB"/>
    <w:multiLevelType w:val="hybridMultilevel"/>
    <w:tmpl w:val="EF46F498"/>
    <w:lvl w:ilvl="0" w:tplc="FA3ED0EC">
      <w:start w:val="1"/>
      <w:numFmt w:val="bullet"/>
      <w:lvlText w:val=""/>
      <w:lvlJc w:val="left"/>
      <w:pPr>
        <w:ind w:left="11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3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4"/>
  </w:num>
  <w:num w:numId="4">
    <w:abstractNumId w:val="16"/>
  </w:num>
  <w:num w:numId="5">
    <w:abstractNumId w:val="9"/>
  </w:num>
  <w:num w:numId="6">
    <w:abstractNumId w:val="6"/>
  </w:num>
  <w:num w:numId="7">
    <w:abstractNumId w:val="15"/>
  </w:num>
  <w:num w:numId="8">
    <w:abstractNumId w:val="13"/>
  </w:num>
  <w:num w:numId="9">
    <w:abstractNumId w:val="12"/>
  </w:num>
  <w:num w:numId="10">
    <w:abstractNumId w:val="4"/>
  </w:num>
  <w:num w:numId="11">
    <w:abstractNumId w:val="11"/>
  </w:num>
  <w:num w:numId="12">
    <w:abstractNumId w:val="2"/>
  </w:num>
  <w:num w:numId="13">
    <w:abstractNumId w:val="0"/>
  </w:num>
  <w:num w:numId="14">
    <w:abstractNumId w:val="1"/>
  </w:num>
  <w:num w:numId="15">
    <w:abstractNumId w:val="3"/>
  </w:num>
  <w:num w:numId="16">
    <w:abstractNumId w:val="5"/>
  </w:num>
  <w:num w:numId="17">
    <w:abstractNumId w:val="7"/>
  </w:num>
  <w:num w:numId="18">
    <w:abstractNumId w:val="15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7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6469"/>
    <w:rsid w:val="00032DB0"/>
    <w:rsid w:val="000E69AC"/>
    <w:rsid w:val="001931B1"/>
    <w:rsid w:val="001A641E"/>
    <w:rsid w:val="001B7154"/>
    <w:rsid w:val="001F25A6"/>
    <w:rsid w:val="002243C4"/>
    <w:rsid w:val="00233A7D"/>
    <w:rsid w:val="0029170F"/>
    <w:rsid w:val="003E16AD"/>
    <w:rsid w:val="00425665"/>
    <w:rsid w:val="004638E9"/>
    <w:rsid w:val="004D5F02"/>
    <w:rsid w:val="004D6D84"/>
    <w:rsid w:val="005512C6"/>
    <w:rsid w:val="00595299"/>
    <w:rsid w:val="005E1AF1"/>
    <w:rsid w:val="005E53F3"/>
    <w:rsid w:val="00605076"/>
    <w:rsid w:val="006639CB"/>
    <w:rsid w:val="007536C1"/>
    <w:rsid w:val="00756BBD"/>
    <w:rsid w:val="00784399"/>
    <w:rsid w:val="007A735D"/>
    <w:rsid w:val="008671D0"/>
    <w:rsid w:val="008B5862"/>
    <w:rsid w:val="008E3B2B"/>
    <w:rsid w:val="009259E6"/>
    <w:rsid w:val="009424B6"/>
    <w:rsid w:val="00975B54"/>
    <w:rsid w:val="009D2B42"/>
    <w:rsid w:val="00AF62CE"/>
    <w:rsid w:val="00B23BCB"/>
    <w:rsid w:val="00BA0630"/>
    <w:rsid w:val="00BB27C5"/>
    <w:rsid w:val="00BB6040"/>
    <w:rsid w:val="00BC03FE"/>
    <w:rsid w:val="00BF2168"/>
    <w:rsid w:val="00C13D2C"/>
    <w:rsid w:val="00C40787"/>
    <w:rsid w:val="00C704CB"/>
    <w:rsid w:val="00C8036A"/>
    <w:rsid w:val="00CF517F"/>
    <w:rsid w:val="00CF608B"/>
    <w:rsid w:val="00D01CC0"/>
    <w:rsid w:val="00D6375C"/>
    <w:rsid w:val="00EA4088"/>
    <w:rsid w:val="00EA5632"/>
    <w:rsid w:val="00F02AC2"/>
    <w:rsid w:val="00F163D1"/>
    <w:rsid w:val="00F86469"/>
    <w:rsid w:val="00FB7CA0"/>
    <w:rsid w:val="00FE2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ity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4B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86469"/>
    <w:pPr>
      <w:ind w:left="720"/>
      <w:contextualSpacing/>
    </w:pPr>
  </w:style>
  <w:style w:type="character" w:styleId="a4">
    <w:name w:val="Placeholder Text"/>
    <w:uiPriority w:val="99"/>
    <w:semiHidden/>
    <w:rsid w:val="00F86469"/>
    <w:rPr>
      <w:rFonts w:cs="Times New Roman"/>
      <w:color w:val="808080"/>
    </w:rPr>
  </w:style>
  <w:style w:type="paragraph" w:styleId="a5">
    <w:name w:val="Balloon Text"/>
    <w:basedOn w:val="a"/>
    <w:link w:val="a6"/>
    <w:uiPriority w:val="99"/>
    <w:semiHidden/>
    <w:rsid w:val="00F86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F8646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1"/>
    <w:uiPriority w:val="99"/>
    <w:rsid w:val="00F864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link w:val="a7"/>
    <w:uiPriority w:val="99"/>
    <w:locked/>
    <w:rsid w:val="00F86469"/>
    <w:rPr>
      <w:rFonts w:cs="Times New Roman"/>
    </w:rPr>
  </w:style>
  <w:style w:type="paragraph" w:styleId="a8">
    <w:name w:val="footer"/>
    <w:basedOn w:val="a"/>
    <w:link w:val="10"/>
    <w:uiPriority w:val="99"/>
    <w:rsid w:val="00F864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link w:val="a8"/>
    <w:uiPriority w:val="99"/>
    <w:locked/>
    <w:rsid w:val="00F86469"/>
    <w:rPr>
      <w:rFonts w:cs="Times New Roman"/>
    </w:rPr>
  </w:style>
  <w:style w:type="table" w:styleId="a9">
    <w:name w:val="Table Grid"/>
    <w:basedOn w:val="a1"/>
    <w:uiPriority w:val="99"/>
    <w:rsid w:val="00F864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uiPriority w:val="99"/>
    <w:rsid w:val="009259E6"/>
    <w:rPr>
      <w:rFonts w:cs="Times New Roman"/>
    </w:rPr>
  </w:style>
  <w:style w:type="paragraph" w:styleId="HTML">
    <w:name w:val="HTML Preformatted"/>
    <w:basedOn w:val="a"/>
    <w:link w:val="HTML0"/>
    <w:uiPriority w:val="99"/>
    <w:semiHidden/>
    <w:rsid w:val="00F163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F163D1"/>
    <w:rPr>
      <w:rFonts w:ascii="Courier New" w:hAnsi="Courier New" w:cs="Courier New"/>
      <w:sz w:val="20"/>
      <w:szCs w:val="20"/>
      <w:lang w:eastAsia="ru-RU"/>
    </w:rPr>
  </w:style>
  <w:style w:type="character" w:customStyle="1" w:styleId="ab">
    <w:name w:val="Верхний колонтитул Знак"/>
    <w:uiPriority w:val="99"/>
    <w:locked/>
    <w:rsid w:val="008B5862"/>
    <w:rPr>
      <w:rFonts w:cs="Times New Roman"/>
      <w:sz w:val="22"/>
      <w:szCs w:val="22"/>
      <w:lang w:eastAsia="en-US" w:bidi="ar-SA"/>
    </w:rPr>
  </w:style>
  <w:style w:type="character" w:customStyle="1" w:styleId="ac">
    <w:name w:val="Нижний колонтитул Знак"/>
    <w:uiPriority w:val="99"/>
    <w:locked/>
    <w:rsid w:val="008B5862"/>
    <w:rPr>
      <w:rFonts w:cs="Times New Roman"/>
      <w:sz w:val="22"/>
      <w:szCs w:val="22"/>
      <w:lang w:eastAsia="en-US" w:bidi="ar-SA"/>
    </w:rPr>
  </w:style>
  <w:style w:type="paragraph" w:customStyle="1" w:styleId="msolistparagraph0">
    <w:name w:val="msolistparagraph"/>
    <w:basedOn w:val="a"/>
    <w:uiPriority w:val="99"/>
    <w:rsid w:val="008B5862"/>
    <w:pPr>
      <w:ind w:left="720"/>
      <w:contextualSpacing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058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8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8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png"/><Relationship Id="rId117" Type="http://schemas.openxmlformats.org/officeDocument/2006/relationships/image" Target="media/image110.png"/><Relationship Id="rId21" Type="http://schemas.openxmlformats.org/officeDocument/2006/relationships/image" Target="media/image14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63" Type="http://schemas.openxmlformats.org/officeDocument/2006/relationships/image" Target="media/image56.png"/><Relationship Id="rId68" Type="http://schemas.openxmlformats.org/officeDocument/2006/relationships/image" Target="media/image61.png"/><Relationship Id="rId84" Type="http://schemas.openxmlformats.org/officeDocument/2006/relationships/image" Target="media/image77.png"/><Relationship Id="rId89" Type="http://schemas.openxmlformats.org/officeDocument/2006/relationships/image" Target="media/image82.png"/><Relationship Id="rId112" Type="http://schemas.openxmlformats.org/officeDocument/2006/relationships/image" Target="media/image105.png"/><Relationship Id="rId16" Type="http://schemas.openxmlformats.org/officeDocument/2006/relationships/image" Target="media/image9.png"/><Relationship Id="rId107" Type="http://schemas.openxmlformats.org/officeDocument/2006/relationships/image" Target="media/image100.png"/><Relationship Id="rId11" Type="http://schemas.openxmlformats.org/officeDocument/2006/relationships/image" Target="media/image4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74" Type="http://schemas.openxmlformats.org/officeDocument/2006/relationships/image" Target="media/image67.png"/><Relationship Id="rId79" Type="http://schemas.openxmlformats.org/officeDocument/2006/relationships/image" Target="media/image72.png"/><Relationship Id="rId102" Type="http://schemas.openxmlformats.org/officeDocument/2006/relationships/image" Target="media/image95.png"/><Relationship Id="rId123" Type="http://schemas.openxmlformats.org/officeDocument/2006/relationships/footer" Target="footer1.xml"/><Relationship Id="rId5" Type="http://schemas.openxmlformats.org/officeDocument/2006/relationships/webSettings" Target="webSettings.xml"/><Relationship Id="rId90" Type="http://schemas.openxmlformats.org/officeDocument/2006/relationships/image" Target="media/image83.png"/><Relationship Id="rId95" Type="http://schemas.openxmlformats.org/officeDocument/2006/relationships/image" Target="media/image88.png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image" Target="media/image57.png"/><Relationship Id="rId69" Type="http://schemas.openxmlformats.org/officeDocument/2006/relationships/image" Target="media/image62.png"/><Relationship Id="rId77" Type="http://schemas.openxmlformats.org/officeDocument/2006/relationships/image" Target="media/image70.png"/><Relationship Id="rId100" Type="http://schemas.openxmlformats.org/officeDocument/2006/relationships/image" Target="media/image93.png"/><Relationship Id="rId105" Type="http://schemas.openxmlformats.org/officeDocument/2006/relationships/image" Target="media/image98.png"/><Relationship Id="rId113" Type="http://schemas.openxmlformats.org/officeDocument/2006/relationships/image" Target="media/image106.png"/><Relationship Id="rId118" Type="http://schemas.openxmlformats.org/officeDocument/2006/relationships/image" Target="media/image111.png"/><Relationship Id="rId126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72" Type="http://schemas.openxmlformats.org/officeDocument/2006/relationships/image" Target="media/image65.png"/><Relationship Id="rId80" Type="http://schemas.openxmlformats.org/officeDocument/2006/relationships/image" Target="media/image73.png"/><Relationship Id="rId85" Type="http://schemas.openxmlformats.org/officeDocument/2006/relationships/image" Target="media/image78.png"/><Relationship Id="rId93" Type="http://schemas.openxmlformats.org/officeDocument/2006/relationships/image" Target="media/image86.png"/><Relationship Id="rId98" Type="http://schemas.openxmlformats.org/officeDocument/2006/relationships/image" Target="media/image91.png"/><Relationship Id="rId121" Type="http://schemas.openxmlformats.org/officeDocument/2006/relationships/header" Target="header1.xml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67" Type="http://schemas.openxmlformats.org/officeDocument/2006/relationships/image" Target="media/image60.png"/><Relationship Id="rId103" Type="http://schemas.openxmlformats.org/officeDocument/2006/relationships/image" Target="media/image96.png"/><Relationship Id="rId108" Type="http://schemas.openxmlformats.org/officeDocument/2006/relationships/image" Target="media/image101.png"/><Relationship Id="rId116" Type="http://schemas.openxmlformats.org/officeDocument/2006/relationships/image" Target="media/image109.png"/><Relationship Id="rId124" Type="http://schemas.openxmlformats.org/officeDocument/2006/relationships/footer" Target="footer2.xml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70" Type="http://schemas.openxmlformats.org/officeDocument/2006/relationships/image" Target="media/image63.png"/><Relationship Id="rId75" Type="http://schemas.openxmlformats.org/officeDocument/2006/relationships/image" Target="media/image68.png"/><Relationship Id="rId83" Type="http://schemas.openxmlformats.org/officeDocument/2006/relationships/image" Target="media/image76.png"/><Relationship Id="rId88" Type="http://schemas.openxmlformats.org/officeDocument/2006/relationships/image" Target="media/image81.png"/><Relationship Id="rId91" Type="http://schemas.openxmlformats.org/officeDocument/2006/relationships/image" Target="media/image84.png"/><Relationship Id="rId96" Type="http://schemas.openxmlformats.org/officeDocument/2006/relationships/image" Target="media/image89.png"/><Relationship Id="rId111" Type="http://schemas.openxmlformats.org/officeDocument/2006/relationships/image" Target="media/image104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106" Type="http://schemas.openxmlformats.org/officeDocument/2006/relationships/image" Target="media/image99.png"/><Relationship Id="rId114" Type="http://schemas.openxmlformats.org/officeDocument/2006/relationships/image" Target="media/image107.png"/><Relationship Id="rId119" Type="http://schemas.openxmlformats.org/officeDocument/2006/relationships/image" Target="media/image112.png"/><Relationship Id="rId127" Type="http://schemas.openxmlformats.org/officeDocument/2006/relationships/theme" Target="theme/theme1.xml"/><Relationship Id="rId10" Type="http://schemas.openxmlformats.org/officeDocument/2006/relationships/image" Target="media/image3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73" Type="http://schemas.openxmlformats.org/officeDocument/2006/relationships/image" Target="media/image66.png"/><Relationship Id="rId78" Type="http://schemas.openxmlformats.org/officeDocument/2006/relationships/image" Target="media/image71.png"/><Relationship Id="rId81" Type="http://schemas.openxmlformats.org/officeDocument/2006/relationships/image" Target="media/image74.png"/><Relationship Id="rId86" Type="http://schemas.openxmlformats.org/officeDocument/2006/relationships/image" Target="media/image79.png"/><Relationship Id="rId94" Type="http://schemas.openxmlformats.org/officeDocument/2006/relationships/image" Target="media/image87.png"/><Relationship Id="rId99" Type="http://schemas.openxmlformats.org/officeDocument/2006/relationships/image" Target="media/image92.png"/><Relationship Id="rId101" Type="http://schemas.openxmlformats.org/officeDocument/2006/relationships/image" Target="media/image94.png"/><Relationship Id="rId122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9" Type="http://schemas.openxmlformats.org/officeDocument/2006/relationships/image" Target="media/image32.png"/><Relationship Id="rId109" Type="http://schemas.openxmlformats.org/officeDocument/2006/relationships/image" Target="media/image102.png"/><Relationship Id="rId34" Type="http://schemas.openxmlformats.org/officeDocument/2006/relationships/image" Target="media/image27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76" Type="http://schemas.openxmlformats.org/officeDocument/2006/relationships/image" Target="media/image69.png"/><Relationship Id="rId97" Type="http://schemas.openxmlformats.org/officeDocument/2006/relationships/image" Target="media/image90.png"/><Relationship Id="rId104" Type="http://schemas.openxmlformats.org/officeDocument/2006/relationships/image" Target="media/image97.png"/><Relationship Id="rId120" Type="http://schemas.openxmlformats.org/officeDocument/2006/relationships/image" Target="media/image113.png"/><Relationship Id="rId125" Type="http://schemas.openxmlformats.org/officeDocument/2006/relationships/header" Target="header3.xml"/><Relationship Id="rId7" Type="http://schemas.openxmlformats.org/officeDocument/2006/relationships/endnotes" Target="endnotes.xml"/><Relationship Id="rId71" Type="http://schemas.openxmlformats.org/officeDocument/2006/relationships/image" Target="media/image64.png"/><Relationship Id="rId92" Type="http://schemas.openxmlformats.org/officeDocument/2006/relationships/image" Target="media/image85.png"/><Relationship Id="rId2" Type="http://schemas.openxmlformats.org/officeDocument/2006/relationships/styles" Target="styles.xml"/><Relationship Id="rId29" Type="http://schemas.openxmlformats.org/officeDocument/2006/relationships/image" Target="media/image22.png"/><Relationship Id="rId24" Type="http://schemas.openxmlformats.org/officeDocument/2006/relationships/image" Target="media/image17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66" Type="http://schemas.openxmlformats.org/officeDocument/2006/relationships/image" Target="media/image59.png"/><Relationship Id="rId87" Type="http://schemas.openxmlformats.org/officeDocument/2006/relationships/image" Target="media/image80.png"/><Relationship Id="rId110" Type="http://schemas.openxmlformats.org/officeDocument/2006/relationships/image" Target="media/image103.png"/><Relationship Id="rId115" Type="http://schemas.openxmlformats.org/officeDocument/2006/relationships/image" Target="media/image108.png"/><Relationship Id="rId61" Type="http://schemas.openxmlformats.org/officeDocument/2006/relationships/image" Target="media/image54.png"/><Relationship Id="rId82" Type="http://schemas.openxmlformats.org/officeDocument/2006/relationships/image" Target="media/image7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2660</Words>
  <Characters>15168</Characters>
  <Application>Microsoft Office Word</Application>
  <DocSecurity>0</DocSecurity>
  <Lines>126</Lines>
  <Paragraphs>35</Paragraphs>
  <ScaleCrop>false</ScaleCrop>
  <Company>Дом</Company>
  <LinksUpToDate>false</LinksUpToDate>
  <CharactersWithSpaces>17793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Пиотровский Дмитрий Леонидович</dc:creator>
  <cp:keywords/>
  <dc:description/>
  <cp:lastModifiedBy>1</cp:lastModifiedBy>
  <cp:revision>12</cp:revision>
  <dcterms:created xsi:type="dcterms:W3CDTF">2015-12-21T08:47:00Z</dcterms:created>
  <dcterms:modified xsi:type="dcterms:W3CDTF">2016-01-21T03:41:00Z</dcterms:modified>
</cp:coreProperties>
</file>