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322" w:type="dxa"/>
        <w:tblLook w:val="01E0"/>
      </w:tblPr>
      <w:tblGrid>
        <w:gridCol w:w="4928"/>
        <w:gridCol w:w="4394"/>
      </w:tblGrid>
      <w:tr w:rsidR="00CD5B2B" w:rsidRPr="008229B1" w:rsidTr="0094793A">
        <w:tc>
          <w:tcPr>
            <w:tcW w:w="4928" w:type="dxa"/>
          </w:tcPr>
          <w:p w:rsidR="00CD5B2B" w:rsidRPr="008229B1" w:rsidRDefault="00CD5B2B" w:rsidP="008229B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bookmarkStart w:id="0" w:name="OLE_LINK85"/>
            <w:bookmarkStart w:id="1" w:name="OLE_LINK86"/>
            <w:r w:rsidRPr="008229B1">
              <w:rPr>
                <w:rFonts w:ascii="Times New Roman" w:hAnsi="Times New Roman"/>
                <w:sz w:val="20"/>
                <w:szCs w:val="20"/>
              </w:rPr>
              <w:t xml:space="preserve">УДК 621.3  </w:t>
            </w:r>
          </w:p>
          <w:bookmarkEnd w:id="0"/>
          <w:bookmarkEnd w:id="1"/>
          <w:p w:rsidR="00CD5B2B" w:rsidRPr="008229B1" w:rsidRDefault="00CD5B2B" w:rsidP="008229B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CD5B2B" w:rsidRPr="008229B1" w:rsidRDefault="00CD5B2B" w:rsidP="008229B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05.00.00 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Технические</w:t>
            </w: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науки</w:t>
            </w:r>
          </w:p>
        </w:tc>
        <w:tc>
          <w:tcPr>
            <w:tcW w:w="4394" w:type="dxa"/>
          </w:tcPr>
          <w:p w:rsidR="00CD5B2B" w:rsidRPr="008229B1" w:rsidRDefault="00CD5B2B" w:rsidP="008229B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>UDC 621.3</w:t>
            </w:r>
          </w:p>
          <w:p w:rsidR="00CD5B2B" w:rsidRPr="008229B1" w:rsidRDefault="00CD5B2B" w:rsidP="008229B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CD5B2B" w:rsidRPr="008229B1" w:rsidRDefault="00CD5B2B" w:rsidP="008229B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>Technical sciences</w:t>
            </w:r>
          </w:p>
        </w:tc>
      </w:tr>
      <w:tr w:rsidR="00CD5B2B" w:rsidRPr="008229B1" w:rsidTr="0094793A">
        <w:tc>
          <w:tcPr>
            <w:tcW w:w="4928" w:type="dxa"/>
          </w:tcPr>
          <w:p w:rsidR="00CD5B2B" w:rsidRPr="008229B1" w:rsidRDefault="00CD5B2B" w:rsidP="008229B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394" w:type="dxa"/>
          </w:tcPr>
          <w:p w:rsidR="00CD5B2B" w:rsidRPr="008229B1" w:rsidRDefault="00CD5B2B" w:rsidP="008229B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</w:tr>
      <w:tr w:rsidR="00CD5B2B" w:rsidRPr="00F06356" w:rsidTr="0094793A">
        <w:tc>
          <w:tcPr>
            <w:tcW w:w="4928" w:type="dxa"/>
          </w:tcPr>
          <w:p w:rsidR="00CD5B2B" w:rsidRPr="00F06356" w:rsidRDefault="00CD5B2B" w:rsidP="008229B1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bookmarkStart w:id="2" w:name="OLE_LINK143"/>
            <w:bookmarkStart w:id="3" w:name="OLE_LINK144"/>
            <w:r w:rsidRPr="008229B1">
              <w:rPr>
                <w:rFonts w:ascii="Times New Roman" w:hAnsi="Times New Roman"/>
                <w:b/>
                <w:sz w:val="20"/>
                <w:szCs w:val="20"/>
              </w:rPr>
              <w:t>К</w:t>
            </w:r>
            <w:r w:rsidRPr="00F06356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 w:rsidRPr="008229B1">
              <w:rPr>
                <w:rFonts w:ascii="Times New Roman" w:hAnsi="Times New Roman"/>
                <w:b/>
                <w:sz w:val="20"/>
                <w:szCs w:val="20"/>
              </w:rPr>
              <w:t>ВОПРОСУ</w:t>
            </w:r>
            <w:r w:rsidRPr="00F06356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 w:rsidRPr="008229B1">
              <w:rPr>
                <w:rFonts w:ascii="Times New Roman" w:hAnsi="Times New Roman"/>
                <w:b/>
                <w:sz w:val="20"/>
                <w:szCs w:val="20"/>
              </w:rPr>
              <w:t>ОЦЕНКИ</w:t>
            </w:r>
            <w:r w:rsidRPr="00F06356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 w:rsidRPr="008229B1">
              <w:rPr>
                <w:rFonts w:ascii="Times New Roman" w:hAnsi="Times New Roman"/>
                <w:b/>
                <w:sz w:val="20"/>
                <w:szCs w:val="20"/>
              </w:rPr>
              <w:t>СОЛНЕЧНОЙ</w:t>
            </w:r>
            <w:r w:rsidRPr="00F06356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 w:rsidRPr="008229B1">
              <w:rPr>
                <w:rFonts w:ascii="Times New Roman" w:hAnsi="Times New Roman"/>
                <w:b/>
                <w:sz w:val="20"/>
                <w:szCs w:val="20"/>
              </w:rPr>
              <w:t>ЭНЕРГИИ</w:t>
            </w:r>
            <w:bookmarkEnd w:id="2"/>
            <w:bookmarkEnd w:id="3"/>
          </w:p>
        </w:tc>
        <w:tc>
          <w:tcPr>
            <w:tcW w:w="4394" w:type="dxa"/>
          </w:tcPr>
          <w:p w:rsidR="00CD5B2B" w:rsidRPr="008229B1" w:rsidRDefault="00CD5B2B" w:rsidP="008229B1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  <w:r w:rsidRPr="008229B1">
              <w:rPr>
                <w:rFonts w:ascii="Times New Roman" w:hAnsi="Times New Roman"/>
                <w:b/>
                <w:sz w:val="20"/>
                <w:szCs w:val="20"/>
                <w:lang w:val="en-US" w:eastAsia="ru-RU"/>
              </w:rPr>
              <w:t>TO THE QUESTION OF THE ESTIMATION OF THE SOLAR ENERGY</w:t>
            </w:r>
          </w:p>
        </w:tc>
      </w:tr>
      <w:tr w:rsidR="00CD5B2B" w:rsidRPr="00F06356" w:rsidTr="0094793A">
        <w:tc>
          <w:tcPr>
            <w:tcW w:w="4928" w:type="dxa"/>
          </w:tcPr>
          <w:p w:rsidR="00CD5B2B" w:rsidRPr="008229B1" w:rsidRDefault="00CD5B2B" w:rsidP="008229B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394" w:type="dxa"/>
          </w:tcPr>
          <w:p w:rsidR="00CD5B2B" w:rsidRPr="008229B1" w:rsidRDefault="00CD5B2B" w:rsidP="008229B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</w:tr>
      <w:tr w:rsidR="00CD5B2B" w:rsidRPr="00F06356" w:rsidTr="0094793A">
        <w:tc>
          <w:tcPr>
            <w:tcW w:w="4928" w:type="dxa"/>
          </w:tcPr>
          <w:p w:rsidR="00CD5B2B" w:rsidRPr="00F06356" w:rsidRDefault="00CD5B2B" w:rsidP="008229B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8229B1">
              <w:rPr>
                <w:rFonts w:ascii="Times New Roman" w:hAnsi="Times New Roman"/>
                <w:sz w:val="20"/>
                <w:szCs w:val="20"/>
              </w:rPr>
              <w:t>Усков</w:t>
            </w:r>
            <w:r w:rsidRPr="00F06356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Антон</w:t>
            </w:r>
            <w:r w:rsidRPr="00F06356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Евгеньевич</w:t>
            </w:r>
          </w:p>
          <w:p w:rsidR="00CD5B2B" w:rsidRPr="008229B1" w:rsidRDefault="00CD5B2B" w:rsidP="008229B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8229B1">
              <w:rPr>
                <w:rFonts w:ascii="Times New Roman" w:hAnsi="Times New Roman"/>
                <w:sz w:val="20"/>
                <w:szCs w:val="20"/>
              </w:rPr>
              <w:t>старший преподаватель</w:t>
            </w:r>
          </w:p>
          <w:p w:rsidR="00CD5B2B" w:rsidRPr="008229B1" w:rsidRDefault="00CD5B2B" w:rsidP="008229B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bookmarkStart w:id="4" w:name="OLE_LINK142"/>
            <w:r w:rsidRPr="008229B1">
              <w:rPr>
                <w:rFonts w:ascii="Times New Roman" w:hAnsi="Times New Roman"/>
                <w:sz w:val="20"/>
                <w:szCs w:val="20"/>
              </w:rPr>
              <w:t>9184349285@mail.ru</w:t>
            </w:r>
          </w:p>
          <w:bookmarkEnd w:id="4"/>
          <w:p w:rsidR="00CD5B2B" w:rsidRPr="00F06356" w:rsidRDefault="00CD5B2B" w:rsidP="008229B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>SPIN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-код: 7461-9490</w:t>
            </w:r>
          </w:p>
          <w:p w:rsidR="00CD5B2B" w:rsidRPr="00F06356" w:rsidRDefault="00CD5B2B" w:rsidP="008229B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CD5B2B" w:rsidRPr="00F06356" w:rsidRDefault="00CD5B2B" w:rsidP="008229B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8229B1">
              <w:rPr>
                <w:rFonts w:ascii="Times New Roman" w:hAnsi="Times New Roman"/>
                <w:sz w:val="20"/>
                <w:szCs w:val="20"/>
              </w:rPr>
              <w:t>Отмахов Георгий Сергеевич</w:t>
            </w:r>
          </w:p>
          <w:p w:rsidR="00CD5B2B" w:rsidRPr="008229B1" w:rsidRDefault="00CD5B2B" w:rsidP="008229B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8229B1">
              <w:rPr>
                <w:rFonts w:ascii="Times New Roman" w:hAnsi="Times New Roman"/>
                <w:sz w:val="20"/>
                <w:szCs w:val="20"/>
              </w:rPr>
              <w:t>студент</w:t>
            </w:r>
          </w:p>
          <w:p w:rsidR="00CD5B2B" w:rsidRPr="00F06356" w:rsidRDefault="00CD5B2B" w:rsidP="008229B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CD5B2B" w:rsidRPr="00F06356" w:rsidRDefault="00CD5B2B" w:rsidP="008229B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8229B1">
              <w:rPr>
                <w:rFonts w:ascii="Times New Roman" w:hAnsi="Times New Roman"/>
                <w:sz w:val="20"/>
                <w:szCs w:val="20"/>
              </w:rPr>
              <w:t>Семёнов Ярослав Александрович</w:t>
            </w:r>
          </w:p>
          <w:p w:rsidR="00CD5B2B" w:rsidRPr="008229B1" w:rsidRDefault="00CD5B2B" w:rsidP="008229B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8229B1">
              <w:rPr>
                <w:rFonts w:ascii="Times New Roman" w:hAnsi="Times New Roman"/>
                <w:sz w:val="20"/>
                <w:szCs w:val="20"/>
              </w:rPr>
              <w:t>студент</w:t>
            </w:r>
          </w:p>
          <w:p w:rsidR="00CD5B2B" w:rsidRPr="00F06356" w:rsidRDefault="00CD5B2B" w:rsidP="008229B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CD5B2B" w:rsidRPr="00F06356" w:rsidRDefault="00CD5B2B" w:rsidP="008229B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shd w:val="clear" w:color="auto" w:fill="FFFFFF"/>
              </w:rPr>
            </w:pPr>
            <w:r w:rsidRPr="008229B1">
              <w:rPr>
                <w:rFonts w:ascii="Times New Roman" w:hAnsi="Times New Roman"/>
                <w:sz w:val="20"/>
                <w:szCs w:val="20"/>
                <w:shd w:val="clear" w:color="auto" w:fill="FFFFFF"/>
              </w:rPr>
              <w:t>Дауров Адам Вячеславович</w:t>
            </w:r>
          </w:p>
          <w:p w:rsidR="00CD5B2B" w:rsidRPr="00F06356" w:rsidRDefault="00CD5B2B" w:rsidP="008229B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shd w:val="clear" w:color="auto" w:fill="FFFFFF"/>
              </w:rPr>
            </w:pPr>
            <w:r w:rsidRPr="008229B1">
              <w:rPr>
                <w:rFonts w:ascii="Times New Roman" w:hAnsi="Times New Roman"/>
                <w:sz w:val="20"/>
                <w:szCs w:val="20"/>
                <w:shd w:val="clear" w:color="auto" w:fill="FFFFFF"/>
              </w:rPr>
              <w:t>студент</w:t>
            </w:r>
          </w:p>
          <w:p w:rsidR="00CD5B2B" w:rsidRPr="008229B1" w:rsidRDefault="00CD5B2B" w:rsidP="008229B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shd w:val="clear" w:color="auto" w:fill="FFFFFF"/>
              </w:rPr>
            </w:pPr>
          </w:p>
          <w:p w:rsidR="00CD5B2B" w:rsidRPr="00F06356" w:rsidRDefault="00CD5B2B" w:rsidP="008229B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8229B1">
              <w:rPr>
                <w:rFonts w:ascii="Times New Roman" w:hAnsi="Times New Roman"/>
                <w:sz w:val="20"/>
                <w:szCs w:val="20"/>
              </w:rPr>
              <w:t>Гиркин Артём Сергеевич</w:t>
            </w:r>
          </w:p>
          <w:p w:rsidR="00CD5B2B" w:rsidRPr="008229B1" w:rsidRDefault="00CD5B2B" w:rsidP="008229B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8229B1">
              <w:rPr>
                <w:rFonts w:ascii="Times New Roman" w:hAnsi="Times New Roman"/>
                <w:sz w:val="20"/>
                <w:szCs w:val="20"/>
              </w:rPr>
              <w:t>студент</w:t>
            </w:r>
          </w:p>
          <w:p w:rsidR="00CD5B2B" w:rsidRPr="008229B1" w:rsidRDefault="00CD5B2B" w:rsidP="008229B1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  <w:r w:rsidRPr="008229B1">
              <w:rPr>
                <w:rFonts w:ascii="Times New Roman" w:hAnsi="Times New Roman"/>
                <w:i/>
                <w:sz w:val="20"/>
                <w:szCs w:val="20"/>
              </w:rPr>
              <w:t>Кубанский государственный аграрный университет, Краснодар, Россия</w:t>
            </w:r>
          </w:p>
        </w:tc>
        <w:tc>
          <w:tcPr>
            <w:tcW w:w="4394" w:type="dxa"/>
          </w:tcPr>
          <w:p w:rsidR="00CD5B2B" w:rsidRPr="008229B1" w:rsidRDefault="00CD5B2B" w:rsidP="008229B1">
            <w:pPr>
              <w:pStyle w:val="BodyTextIndent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>Uskov Anton Evgenyevich</w:t>
            </w:r>
          </w:p>
          <w:p w:rsidR="00CD5B2B" w:rsidRPr="008229B1" w:rsidRDefault="00CD5B2B" w:rsidP="008229B1">
            <w:pPr>
              <w:pStyle w:val="BodyTextIndent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>senior lecturer</w:t>
            </w:r>
          </w:p>
          <w:p w:rsidR="00CD5B2B" w:rsidRPr="008229B1" w:rsidRDefault="00CD5B2B" w:rsidP="008229B1">
            <w:pPr>
              <w:pStyle w:val="BodyTextIndent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  <w:lang w:val="en-US"/>
              </w:rPr>
            </w:pPr>
            <w:hyperlink r:id="rId7" w:history="1">
              <w:r w:rsidRPr="008229B1">
                <w:rPr>
                  <w:rStyle w:val="Hyperlink"/>
                  <w:rFonts w:ascii="Times New Roman" w:hAnsi="Times New Roman"/>
                  <w:color w:val="auto"/>
                  <w:sz w:val="20"/>
                  <w:szCs w:val="20"/>
                  <w:u w:val="none"/>
                  <w:lang w:val="en-US"/>
                </w:rPr>
                <w:t>9184349285@mail.ru</w:t>
              </w:r>
            </w:hyperlink>
          </w:p>
          <w:p w:rsidR="00CD5B2B" w:rsidRPr="008229B1" w:rsidRDefault="00CD5B2B" w:rsidP="008229B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>RSCI SPIN-code 7461-9490</w:t>
            </w:r>
          </w:p>
          <w:p w:rsidR="00CD5B2B" w:rsidRPr="008229B1" w:rsidRDefault="00CD5B2B" w:rsidP="008229B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CD5B2B" w:rsidRPr="008229B1" w:rsidRDefault="00CD5B2B" w:rsidP="008229B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>Otmakhov Georgy Sergeevich</w:t>
            </w:r>
          </w:p>
          <w:p w:rsidR="00CD5B2B" w:rsidRPr="008229B1" w:rsidRDefault="00CD5B2B" w:rsidP="008229B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>student</w:t>
            </w:r>
          </w:p>
          <w:p w:rsidR="00CD5B2B" w:rsidRPr="008229B1" w:rsidRDefault="00CD5B2B" w:rsidP="008229B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CD5B2B" w:rsidRPr="008229B1" w:rsidRDefault="00CD5B2B" w:rsidP="008229B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>Semenov Yaroslav Aleksandrovich</w:t>
            </w:r>
          </w:p>
          <w:p w:rsidR="00CD5B2B" w:rsidRPr="008229B1" w:rsidRDefault="00CD5B2B" w:rsidP="008229B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>student</w:t>
            </w:r>
          </w:p>
          <w:p w:rsidR="00CD5B2B" w:rsidRPr="008229B1" w:rsidRDefault="00CD5B2B" w:rsidP="008229B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CD5B2B" w:rsidRPr="008229B1" w:rsidRDefault="00CD5B2B" w:rsidP="008229B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>Daurov Adam Viacheslavovich</w:t>
            </w:r>
          </w:p>
          <w:p w:rsidR="00CD5B2B" w:rsidRPr="008229B1" w:rsidRDefault="00CD5B2B" w:rsidP="008229B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>student</w:t>
            </w:r>
          </w:p>
          <w:p w:rsidR="00CD5B2B" w:rsidRPr="008229B1" w:rsidRDefault="00CD5B2B" w:rsidP="008229B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CD5B2B" w:rsidRPr="008229B1" w:rsidRDefault="00CD5B2B" w:rsidP="008229B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>Girkin Artem Sergeevich</w:t>
            </w:r>
          </w:p>
          <w:p w:rsidR="00CD5B2B" w:rsidRPr="008229B1" w:rsidRDefault="00CD5B2B" w:rsidP="008229B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>student</w:t>
            </w:r>
          </w:p>
          <w:p w:rsidR="00CD5B2B" w:rsidRPr="008229B1" w:rsidRDefault="00CD5B2B" w:rsidP="008229B1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  <w:lang w:val="en-US"/>
              </w:rPr>
            </w:pPr>
            <w:smartTag w:uri="urn:schemas-microsoft-com:office:smarttags" w:element="PlaceName">
              <w:r w:rsidRPr="008229B1">
                <w:rPr>
                  <w:rFonts w:ascii="Times New Roman" w:hAnsi="Times New Roman"/>
                  <w:i/>
                  <w:sz w:val="20"/>
                  <w:szCs w:val="20"/>
                  <w:lang w:val="en-US"/>
                </w:rPr>
                <w:t>Kuban</w:t>
              </w:r>
            </w:smartTag>
            <w:r w:rsidRPr="008229B1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PlaceType">
              <w:r w:rsidRPr="008229B1">
                <w:rPr>
                  <w:rFonts w:ascii="Times New Roman" w:hAnsi="Times New Roman"/>
                  <w:i/>
                  <w:sz w:val="20"/>
                  <w:szCs w:val="20"/>
                  <w:lang w:val="en-US"/>
                </w:rPr>
                <w:t>State</w:t>
              </w:r>
            </w:smartTag>
            <w:r w:rsidRPr="008229B1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PlaceName">
              <w:r w:rsidRPr="008229B1">
                <w:rPr>
                  <w:rFonts w:ascii="Times New Roman" w:hAnsi="Times New Roman"/>
                  <w:i/>
                  <w:sz w:val="20"/>
                  <w:szCs w:val="20"/>
                  <w:lang w:val="en-US"/>
                </w:rPr>
                <w:t>Agrarian</w:t>
              </w:r>
            </w:smartTag>
            <w:r w:rsidRPr="008229B1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PlaceType">
              <w:r w:rsidRPr="008229B1">
                <w:rPr>
                  <w:rFonts w:ascii="Times New Roman" w:hAnsi="Times New Roman"/>
                  <w:i/>
                  <w:sz w:val="20"/>
                  <w:szCs w:val="20"/>
                  <w:lang w:val="en-US"/>
                </w:rPr>
                <w:t>University</w:t>
              </w:r>
            </w:smartTag>
            <w:r w:rsidRPr="008229B1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 xml:space="preserve">, </w:t>
            </w:r>
            <w:smartTag w:uri="urn:schemas-microsoft-com:office:smarttags" w:element="City">
              <w:smartTag w:uri="urn:schemas-microsoft-com:office:smarttags" w:element="place">
                <w:smartTag w:uri="urn:schemas-microsoft-com:office:smarttags" w:element="City">
                  <w:r w:rsidRPr="008229B1">
                    <w:rPr>
                      <w:rFonts w:ascii="Times New Roman" w:hAnsi="Times New Roman"/>
                      <w:i/>
                      <w:sz w:val="20"/>
                      <w:szCs w:val="20"/>
                      <w:lang w:val="en-US"/>
                    </w:rPr>
                    <w:t>Krasnodar</w:t>
                  </w:r>
                </w:smartTag>
                <w:r w:rsidRPr="008229B1">
                  <w:rPr>
                    <w:rFonts w:ascii="Times New Roman" w:hAnsi="Times New Roman"/>
                    <w:i/>
                    <w:sz w:val="20"/>
                    <w:szCs w:val="20"/>
                    <w:lang w:val="en-US"/>
                  </w:rPr>
                  <w:t xml:space="preserve">, </w:t>
                </w:r>
                <w:smartTag w:uri="urn:schemas-microsoft-com:office:smarttags" w:element="country-region">
                  <w:r w:rsidRPr="008229B1">
                    <w:rPr>
                      <w:rFonts w:ascii="Times New Roman" w:hAnsi="Times New Roman"/>
                      <w:i/>
                      <w:sz w:val="20"/>
                      <w:szCs w:val="20"/>
                      <w:lang w:val="en-US"/>
                    </w:rPr>
                    <w:t>Ru</w:t>
                  </w:r>
                  <w:r w:rsidRPr="008229B1">
                    <w:rPr>
                      <w:rFonts w:ascii="Times New Roman" w:hAnsi="Times New Roman"/>
                      <w:i/>
                      <w:sz w:val="20"/>
                      <w:szCs w:val="20"/>
                      <w:lang w:val="en-US"/>
                    </w:rPr>
                    <w:t>s</w:t>
                  </w:r>
                  <w:r w:rsidRPr="008229B1">
                    <w:rPr>
                      <w:rFonts w:ascii="Times New Roman" w:hAnsi="Times New Roman"/>
                      <w:i/>
                      <w:sz w:val="20"/>
                      <w:szCs w:val="20"/>
                      <w:lang w:val="en-US"/>
                    </w:rPr>
                    <w:t>sia</w:t>
                  </w:r>
                </w:smartTag>
              </w:smartTag>
            </w:smartTag>
          </w:p>
        </w:tc>
      </w:tr>
      <w:tr w:rsidR="00CD5B2B" w:rsidRPr="00F06356" w:rsidTr="0094793A">
        <w:tc>
          <w:tcPr>
            <w:tcW w:w="4928" w:type="dxa"/>
          </w:tcPr>
          <w:p w:rsidR="00CD5B2B" w:rsidRPr="008229B1" w:rsidRDefault="00CD5B2B" w:rsidP="008229B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394" w:type="dxa"/>
          </w:tcPr>
          <w:p w:rsidR="00CD5B2B" w:rsidRPr="008229B1" w:rsidRDefault="00CD5B2B" w:rsidP="008229B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</w:tr>
      <w:tr w:rsidR="00CD5B2B" w:rsidRPr="00F06356" w:rsidTr="0094793A">
        <w:tc>
          <w:tcPr>
            <w:tcW w:w="4928" w:type="dxa"/>
          </w:tcPr>
          <w:p w:rsidR="00CD5B2B" w:rsidRPr="008229B1" w:rsidRDefault="00CD5B2B" w:rsidP="008229B1">
            <w:pPr>
              <w:spacing w:after="0" w:line="240" w:lineRule="auto"/>
              <w:contextualSpacing/>
              <w:rPr>
                <w:rFonts w:ascii="Times New Roman" w:hAnsi="Times New Roman"/>
                <w:sz w:val="20"/>
                <w:szCs w:val="20"/>
              </w:rPr>
            </w:pPr>
            <w:bookmarkStart w:id="5" w:name="OLE_LINK87"/>
            <w:bookmarkStart w:id="6" w:name="OLE_LINK88"/>
            <w:bookmarkStart w:id="7" w:name="OLE_LINK89"/>
            <w:r w:rsidRPr="008229B1">
              <w:rPr>
                <w:rFonts w:ascii="Times New Roman" w:hAnsi="Times New Roman"/>
                <w:sz w:val="20"/>
                <w:szCs w:val="20"/>
              </w:rPr>
              <w:t>Известно, что сегодня одно из перспективных напра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в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лений, позволяющее эффективно решать вопросы энергосбережения, является внедрение возобновля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е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мых источников энергии. Несмотря на то, что в н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а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стоящее время солнечные фотоэлектрические станции  имеют основной недостаток, связанный с высокой их стоимостью, перспективы применения их в автоно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м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ных системах электроснабжения очевидны при и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с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пользовании их в составе комбинированных (гибри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д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ных) системах. В таких системах могут применяться и другие виды возобновляемых и традиционных исто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ч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ников, и которые кроме электроэнергии, вырабатыв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а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ют тепловую энергию. Раскрыты перспективы со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л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нечной энергетики</w:t>
            </w:r>
            <w:r w:rsidRPr="00B77AE6">
              <w:rPr>
                <w:rFonts w:ascii="Times New Roman" w:hAnsi="Times New Roman"/>
                <w:sz w:val="20"/>
                <w:szCs w:val="20"/>
              </w:rPr>
              <w:t>,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 xml:space="preserve"> и для оценки солнечной энергии рассмотрены аналитические выражения позволяющие определить энергию, получаем</w:t>
            </w:r>
            <w:r>
              <w:rPr>
                <w:rFonts w:ascii="Times New Roman" w:hAnsi="Times New Roman"/>
                <w:sz w:val="20"/>
                <w:szCs w:val="20"/>
              </w:rPr>
              <w:t>ую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 xml:space="preserve"> от солнечной р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а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диации для конкретных поверхностей. Расчёты нач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и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наются с получения статистических данных, получе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н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ных на метеостанциях, где ведётся учёт интенсивность суммарного (прямого плюс рассеянного) излучения на горизонтальную поверхность и интенсивности прям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о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го солнечного излучения. Раскрыты особенности ра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с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чёта с учётом климатических и территориальных у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с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ловий местности на примере г.Краснодара. Рассмо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т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ренный порядок расчёта является первым этапом пр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о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ектирования солнечных электростанций. Далее, опр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е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деляется общая мощность потребителей электроэне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р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 xml:space="preserve">гии, а также требования к качеству электроэнергии, в том числе бесперебойности электроснабжения,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потом 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приступают к построению структурной схемы эле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к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троснабжения. В этой схеме должны быть предусмо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т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рены основные и резервные источники энергии. Ос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у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ществляется выбор основного оборудования солне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ч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ной электростанции  (солнечных батарей, инверторов, аккумуляторных батарей)</w:t>
            </w:r>
            <w:bookmarkEnd w:id="5"/>
            <w:bookmarkEnd w:id="6"/>
            <w:bookmarkEnd w:id="7"/>
          </w:p>
        </w:tc>
        <w:tc>
          <w:tcPr>
            <w:tcW w:w="4394" w:type="dxa"/>
          </w:tcPr>
          <w:p w:rsidR="00CD5B2B" w:rsidRPr="008229B1" w:rsidRDefault="00CD5B2B" w:rsidP="008229B1">
            <w:pPr>
              <w:spacing w:after="0" w:line="240" w:lineRule="auto"/>
              <w:contextualSpacing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>It is known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,</w:t>
            </w: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that today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,</w:t>
            </w: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the</w:t>
            </w: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one of the promising areas to effectively address issues of energy saving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</w:t>
            </w: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is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applying</w:t>
            </w: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renewable energy sources. Despite the fact that the current solar PV stations have the main drawback associated with the high cost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,</w:t>
            </w: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the pro</w:t>
            </w: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>s</w:t>
            </w: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>pects of their application in autonomous systems of electrosupply are evident when they are used in combined (hybrid) systems. In such systems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,</w:t>
            </w: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other types of renewable and traditional sources of ele</w:t>
            </w: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>c</w:t>
            </w: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>tricity, which, in addition, produce heat,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might be used as well</w:t>
            </w: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We have d</w:t>
            </w: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isclosed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the </w:t>
            </w: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prospects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of the </w:t>
            </w: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>solar industry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;</w:t>
            </w: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also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,</w:t>
            </w: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for solar energy assessment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we</w:t>
            </w: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examined analytical expressions allowing defi</w:t>
            </w: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>n</w:t>
            </w: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>ing the energy derived from solar radiation for sp</w:t>
            </w: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>e</w:t>
            </w: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cific surfaces.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The c</w:t>
            </w: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>alculations start with obtaining statistical data obtained at meteorological stations which keeps records of the intensity of the total (direct plus diffuse) radiation on a horizontal su</w:t>
            </w: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>r</w:t>
            </w: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face, and the intensity of direct solar radiation. The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article presents </w:t>
            </w: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>features of the calculation taking into account the climatic and territorial conditions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, </w:t>
            </w: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on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the</w:t>
            </w: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example of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the </w:t>
            </w:r>
            <w:smartTag w:uri="urn:schemas-microsoft-com:office:smarttags" w:element="City">
              <w:smartTag w:uri="urn:schemas-microsoft-com:office:smarttags" w:element="place">
                <w:r w:rsidRPr="008229B1">
                  <w:rPr>
                    <w:rFonts w:ascii="Times New Roman" w:hAnsi="Times New Roman"/>
                    <w:sz w:val="20"/>
                    <w:szCs w:val="20"/>
                    <w:lang w:val="en-US"/>
                  </w:rPr>
                  <w:t>Krasnodar</w:t>
                </w:r>
              </w:smartTag>
            </w:smartTag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region</w:t>
            </w: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>. Consi</w:t>
            </w: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>d</w:t>
            </w: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ered calculation procedure is the first stage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of </w:t>
            </w: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>d</w:t>
            </w: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>e</w:t>
            </w: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>signing solar power plants. Fur</w:t>
            </w:r>
            <w:bookmarkStart w:id="8" w:name="_GoBack"/>
            <w:bookmarkEnd w:id="8"/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ther,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we determine </w:t>
            </w: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the total capacity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of </w:t>
            </w: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electricity consumers, as well as the quality requirements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for</w:t>
            </w: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electricity, including continuity of supply,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and then we get </w:t>
            </w: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>to the co</w:t>
            </w: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>n</w:t>
            </w: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struction of the block diagram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of the </w:t>
            </w: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>electricity supply. In this scheme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, we</w:t>
            </w: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must provi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d</w:t>
            </w: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e primary and backup power sources.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We</w:t>
            </w: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select the main equipment of solar power plant (solar panels, i</w:t>
            </w: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>n</w:t>
            </w: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>verters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and</w:t>
            </w: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storage batter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ies)</w:t>
            </w:r>
          </w:p>
        </w:tc>
      </w:tr>
      <w:tr w:rsidR="00CD5B2B" w:rsidRPr="00F06356" w:rsidTr="0094793A">
        <w:tc>
          <w:tcPr>
            <w:tcW w:w="4928" w:type="dxa"/>
          </w:tcPr>
          <w:p w:rsidR="00CD5B2B" w:rsidRPr="008229B1" w:rsidRDefault="00CD5B2B" w:rsidP="008229B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394" w:type="dxa"/>
          </w:tcPr>
          <w:p w:rsidR="00CD5B2B" w:rsidRPr="008229B1" w:rsidRDefault="00CD5B2B" w:rsidP="008229B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</w:tr>
      <w:tr w:rsidR="00CD5B2B" w:rsidRPr="00F06356" w:rsidTr="0094793A">
        <w:trPr>
          <w:trHeight w:val="211"/>
        </w:trPr>
        <w:tc>
          <w:tcPr>
            <w:tcW w:w="4928" w:type="dxa"/>
          </w:tcPr>
          <w:p w:rsidR="00CD5B2B" w:rsidRPr="008229B1" w:rsidRDefault="00CD5B2B" w:rsidP="008229B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8229B1">
              <w:rPr>
                <w:rFonts w:ascii="Times New Roman" w:hAnsi="Times New Roman"/>
                <w:sz w:val="20"/>
                <w:szCs w:val="20"/>
              </w:rPr>
              <w:t xml:space="preserve">Ключевые слова:  </w:t>
            </w:r>
            <w:r w:rsidRPr="008229B1">
              <w:rPr>
                <w:rFonts w:ascii="Times New Roman" w:hAnsi="Times New Roman"/>
                <w:caps/>
                <w:sz w:val="20"/>
                <w:szCs w:val="20"/>
              </w:rPr>
              <w:t>автономные системы электроснабжения,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 xml:space="preserve"> СОЛНЕЧНЫЕ ФОТ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О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ЭЛЕКТРИЧЕСКИЕ СТАНЦИИ, СОЛНЕЧНЫЕ Б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А</w:t>
            </w:r>
            <w:r w:rsidRPr="008229B1">
              <w:rPr>
                <w:rFonts w:ascii="Times New Roman" w:hAnsi="Times New Roman"/>
                <w:sz w:val="20"/>
                <w:szCs w:val="20"/>
              </w:rPr>
              <w:t>ТАРЕИ</w:t>
            </w:r>
          </w:p>
        </w:tc>
        <w:tc>
          <w:tcPr>
            <w:tcW w:w="4394" w:type="dxa"/>
          </w:tcPr>
          <w:p w:rsidR="00CD5B2B" w:rsidRPr="008229B1" w:rsidRDefault="00CD5B2B" w:rsidP="008229B1">
            <w:pPr>
              <w:tabs>
                <w:tab w:val="left" w:pos="453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8229B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Keywords:  </w:t>
            </w:r>
            <w:r w:rsidRPr="008229B1">
              <w:rPr>
                <w:rFonts w:ascii="Times New Roman" w:hAnsi="Times New Roman"/>
                <w:caps/>
                <w:sz w:val="20"/>
                <w:szCs w:val="20"/>
                <w:lang w:val="en-US" w:eastAsia="ru-RU"/>
              </w:rPr>
              <w:t>independent systems of electrosupply,</w:t>
            </w:r>
            <w:r w:rsidRPr="008229B1">
              <w:rPr>
                <w:rFonts w:ascii="Times New Roman" w:hAnsi="Times New Roman"/>
                <w:sz w:val="20"/>
                <w:szCs w:val="20"/>
                <w:lang w:val="en-US" w:eastAsia="ru-RU"/>
              </w:rPr>
              <w:t xml:space="preserve"> SOLAR PHOTO-ELECTRIC STATIONS, SOLAR BATTERIES</w:t>
            </w:r>
          </w:p>
          <w:p w:rsidR="00CD5B2B" w:rsidRPr="008229B1" w:rsidRDefault="00CD5B2B" w:rsidP="008229B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</w:tr>
    </w:tbl>
    <w:p w:rsidR="00CD5B2B" w:rsidRPr="004D661D" w:rsidRDefault="00CD5B2B" w:rsidP="008D6872">
      <w:pPr>
        <w:spacing w:after="0" w:line="360" w:lineRule="auto"/>
        <w:ind w:firstLine="720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</w:p>
    <w:p w:rsidR="00CD5B2B" w:rsidRPr="00FC1505" w:rsidRDefault="00CD5B2B" w:rsidP="008D6872">
      <w:pPr>
        <w:spacing w:after="0" w:line="360" w:lineRule="auto"/>
        <w:ind w:firstLine="720"/>
        <w:contextualSpacing/>
        <w:jc w:val="both"/>
        <w:rPr>
          <w:rFonts w:ascii="Times New Roman" w:hAnsi="Times New Roman"/>
          <w:sz w:val="28"/>
          <w:szCs w:val="28"/>
        </w:rPr>
      </w:pPr>
      <w:r w:rsidRPr="00FC1505">
        <w:rPr>
          <w:rFonts w:ascii="Times New Roman" w:hAnsi="Times New Roman"/>
          <w:sz w:val="28"/>
          <w:szCs w:val="28"/>
        </w:rPr>
        <w:t>Известно, что сегодня одно из перспективных направлений, позв</w:t>
      </w:r>
      <w:r w:rsidRPr="00FC1505">
        <w:rPr>
          <w:rFonts w:ascii="Times New Roman" w:hAnsi="Times New Roman"/>
          <w:sz w:val="28"/>
          <w:szCs w:val="28"/>
        </w:rPr>
        <w:t>о</w:t>
      </w:r>
      <w:r w:rsidRPr="00FC1505">
        <w:rPr>
          <w:rFonts w:ascii="Times New Roman" w:hAnsi="Times New Roman"/>
          <w:sz w:val="28"/>
          <w:szCs w:val="28"/>
        </w:rPr>
        <w:t>ляющее эффективно решать вопросы энергосбережения, является внедр</w:t>
      </w:r>
      <w:r w:rsidRPr="00FC1505">
        <w:rPr>
          <w:rFonts w:ascii="Times New Roman" w:hAnsi="Times New Roman"/>
          <w:sz w:val="28"/>
          <w:szCs w:val="28"/>
        </w:rPr>
        <w:t>е</w:t>
      </w:r>
      <w:r w:rsidRPr="00FC1505">
        <w:rPr>
          <w:rFonts w:ascii="Times New Roman" w:hAnsi="Times New Roman"/>
          <w:sz w:val="28"/>
          <w:szCs w:val="28"/>
        </w:rPr>
        <w:t>ние возобновляемых источников энергии [1, 2]. Несмотря на то, что в н</w:t>
      </w:r>
      <w:r w:rsidRPr="00FC1505">
        <w:rPr>
          <w:rFonts w:ascii="Times New Roman" w:hAnsi="Times New Roman"/>
          <w:sz w:val="28"/>
          <w:szCs w:val="28"/>
        </w:rPr>
        <w:t>а</w:t>
      </w:r>
      <w:r w:rsidRPr="00FC1505">
        <w:rPr>
          <w:rFonts w:ascii="Times New Roman" w:hAnsi="Times New Roman"/>
          <w:sz w:val="28"/>
          <w:szCs w:val="28"/>
        </w:rPr>
        <w:t>стоящее время солнечные фотоэлектрические станции (СФЭС) имеют о</w:t>
      </w:r>
      <w:r w:rsidRPr="00FC1505">
        <w:rPr>
          <w:rFonts w:ascii="Times New Roman" w:hAnsi="Times New Roman"/>
          <w:sz w:val="28"/>
          <w:szCs w:val="28"/>
        </w:rPr>
        <w:t>с</w:t>
      </w:r>
      <w:r w:rsidRPr="00FC1505">
        <w:rPr>
          <w:rFonts w:ascii="Times New Roman" w:hAnsi="Times New Roman"/>
          <w:sz w:val="28"/>
          <w:szCs w:val="28"/>
        </w:rPr>
        <w:t>новной недостаток, связанный  с высокой их стоимостью перспективы применения их в автономных системах электроснабжения (АСЭ) очевидны при использовании их в составе комбинированных (гибридных) системах . В таких системах могут применяться и другие виды возобновляемых и традиционных источников, и которые кроме электроэнергии, вырабатыв</w:t>
      </w:r>
      <w:r w:rsidRPr="00FC1505">
        <w:rPr>
          <w:rFonts w:ascii="Times New Roman" w:hAnsi="Times New Roman"/>
          <w:sz w:val="28"/>
          <w:szCs w:val="28"/>
        </w:rPr>
        <w:t>а</w:t>
      </w:r>
      <w:r w:rsidRPr="00FC1505">
        <w:rPr>
          <w:rFonts w:ascii="Times New Roman" w:hAnsi="Times New Roman"/>
          <w:sz w:val="28"/>
          <w:szCs w:val="28"/>
        </w:rPr>
        <w:t xml:space="preserve">ют тепловую энергию. </w:t>
      </w:r>
    </w:p>
    <w:p w:rsidR="00CD5B2B" w:rsidRPr="00FC1505" w:rsidRDefault="00CD5B2B" w:rsidP="009C325B">
      <w:pPr>
        <w:spacing w:after="0" w:line="360" w:lineRule="auto"/>
        <w:ind w:firstLine="720"/>
        <w:contextualSpacing/>
        <w:jc w:val="both"/>
        <w:rPr>
          <w:rFonts w:ascii="Times New Roman" w:hAnsi="Times New Roman"/>
          <w:sz w:val="28"/>
          <w:szCs w:val="28"/>
        </w:rPr>
      </w:pPr>
      <w:r w:rsidRPr="00FC1505">
        <w:rPr>
          <w:rFonts w:ascii="Times New Roman" w:hAnsi="Times New Roman"/>
          <w:sz w:val="28"/>
          <w:szCs w:val="28"/>
        </w:rPr>
        <w:t>С экономической точки зрения, собственнику СФЭС выгодно в н</w:t>
      </w:r>
      <w:r w:rsidRPr="00FC1505">
        <w:rPr>
          <w:rFonts w:ascii="Times New Roman" w:hAnsi="Times New Roman"/>
          <w:sz w:val="28"/>
          <w:szCs w:val="28"/>
        </w:rPr>
        <w:t>а</w:t>
      </w:r>
      <w:r w:rsidRPr="00FC1505">
        <w:rPr>
          <w:rFonts w:ascii="Times New Roman" w:hAnsi="Times New Roman"/>
          <w:sz w:val="28"/>
          <w:szCs w:val="28"/>
        </w:rPr>
        <w:t>стоящее время продавать электроэнергию энергосистеме в дневное время, и покупать её у энергетической компании в ночные часы (из-за заниже</w:t>
      </w:r>
      <w:r w:rsidRPr="00FC1505">
        <w:rPr>
          <w:rFonts w:ascii="Times New Roman" w:hAnsi="Times New Roman"/>
          <w:sz w:val="28"/>
          <w:szCs w:val="28"/>
        </w:rPr>
        <w:t>н</w:t>
      </w:r>
      <w:r w:rsidRPr="00FC1505">
        <w:rPr>
          <w:rFonts w:ascii="Times New Roman" w:hAnsi="Times New Roman"/>
          <w:sz w:val="28"/>
          <w:szCs w:val="28"/>
        </w:rPr>
        <w:t xml:space="preserve">ных ночных тарифов). </w:t>
      </w:r>
    </w:p>
    <w:p w:rsidR="00CD5B2B" w:rsidRPr="00FC1505" w:rsidRDefault="00CD5B2B" w:rsidP="009C325B">
      <w:pPr>
        <w:spacing w:after="0" w:line="360" w:lineRule="auto"/>
        <w:ind w:firstLine="720"/>
        <w:contextualSpacing/>
        <w:jc w:val="both"/>
        <w:rPr>
          <w:rFonts w:ascii="Times New Roman" w:hAnsi="Times New Roman"/>
          <w:sz w:val="28"/>
          <w:szCs w:val="28"/>
        </w:rPr>
      </w:pPr>
      <w:r w:rsidRPr="00FC1505">
        <w:rPr>
          <w:rFonts w:ascii="Times New Roman" w:hAnsi="Times New Roman"/>
          <w:sz w:val="28"/>
          <w:szCs w:val="28"/>
        </w:rPr>
        <w:t xml:space="preserve">Важные факты глобального масштаба. </w:t>
      </w:r>
    </w:p>
    <w:p w:rsidR="00CD5B2B" w:rsidRPr="00FC1505" w:rsidRDefault="00CD5B2B" w:rsidP="009C325B">
      <w:pPr>
        <w:spacing w:after="0" w:line="360" w:lineRule="auto"/>
        <w:ind w:firstLine="720"/>
        <w:contextualSpacing/>
        <w:jc w:val="both"/>
        <w:rPr>
          <w:rFonts w:ascii="Times New Roman" w:hAnsi="Times New Roman"/>
          <w:sz w:val="28"/>
          <w:szCs w:val="28"/>
        </w:rPr>
      </w:pPr>
      <w:r w:rsidRPr="00FC1505">
        <w:rPr>
          <w:rFonts w:ascii="Times New Roman" w:hAnsi="Times New Roman"/>
          <w:sz w:val="28"/>
          <w:szCs w:val="28"/>
        </w:rPr>
        <w:t xml:space="preserve">1. Известно, что </w:t>
      </w:r>
      <w:smartTag w:uri="urn:schemas-microsoft-com:office:smarttags" w:element="metricconverter">
        <w:smartTagPr>
          <w:attr w:name="ProductID" w:val="1 кг"/>
        </w:smartTagPr>
        <w:r w:rsidRPr="00FC1505">
          <w:rPr>
            <w:rFonts w:ascii="Times New Roman" w:hAnsi="Times New Roman"/>
            <w:sz w:val="28"/>
            <w:szCs w:val="28"/>
          </w:rPr>
          <w:t>1 кг</w:t>
        </w:r>
      </w:smartTag>
      <w:r w:rsidRPr="00FC1505">
        <w:rPr>
          <w:rFonts w:ascii="Times New Roman" w:hAnsi="Times New Roman"/>
          <w:sz w:val="28"/>
          <w:szCs w:val="28"/>
        </w:rPr>
        <w:t xml:space="preserve"> кремния, применяемого в солнечных батареях (СБ) вырабатывает за 30 лет около 300 МВт·ч электроэнергии. Если  по</w:t>
      </w:r>
      <w:r w:rsidRPr="00FC1505">
        <w:rPr>
          <w:rFonts w:ascii="Times New Roman" w:hAnsi="Times New Roman"/>
          <w:sz w:val="28"/>
          <w:szCs w:val="28"/>
        </w:rPr>
        <w:t>д</w:t>
      </w:r>
      <w:r w:rsidRPr="00FC1505">
        <w:rPr>
          <w:rFonts w:ascii="Times New Roman" w:hAnsi="Times New Roman"/>
          <w:sz w:val="28"/>
          <w:szCs w:val="28"/>
        </w:rPr>
        <w:t>считать нефтяной эквивалент кремния равный 300 МВт·ч с учетом тепл</w:t>
      </w:r>
      <w:r w:rsidRPr="00FC1505">
        <w:rPr>
          <w:rFonts w:ascii="Times New Roman" w:hAnsi="Times New Roman"/>
          <w:sz w:val="28"/>
          <w:szCs w:val="28"/>
        </w:rPr>
        <w:t>о</w:t>
      </w:r>
      <w:r w:rsidRPr="00FC1505">
        <w:rPr>
          <w:rFonts w:ascii="Times New Roman" w:hAnsi="Times New Roman"/>
          <w:sz w:val="28"/>
          <w:szCs w:val="28"/>
        </w:rPr>
        <w:t xml:space="preserve">ты сгорания нефти 43,7 МДж/кг, то получиться 25 т нефти на </w:t>
      </w:r>
      <w:smartTag w:uri="urn:schemas-microsoft-com:office:smarttags" w:element="metricconverter">
        <w:smartTagPr>
          <w:attr w:name="ProductID" w:val="1 кг"/>
        </w:smartTagPr>
        <w:r w:rsidRPr="00FC1505">
          <w:rPr>
            <w:rFonts w:ascii="Times New Roman" w:hAnsi="Times New Roman"/>
            <w:sz w:val="28"/>
            <w:szCs w:val="28"/>
          </w:rPr>
          <w:t>1 кг</w:t>
        </w:r>
      </w:smartTag>
      <w:r w:rsidRPr="00FC1505">
        <w:rPr>
          <w:rFonts w:ascii="Times New Roman" w:hAnsi="Times New Roman"/>
          <w:sz w:val="28"/>
          <w:szCs w:val="28"/>
        </w:rPr>
        <w:t xml:space="preserve"> кремния. Если принять КПД тепловых электростанций, работающей на мазуте, 33%</w:t>
      </w:r>
      <w:r w:rsidRPr="00FC1505">
        <w:rPr>
          <w:rFonts w:ascii="Times New Roman" w:hAnsi="Times New Roman"/>
          <w:i/>
          <w:sz w:val="28"/>
          <w:szCs w:val="28"/>
        </w:rPr>
        <w:t>,</w:t>
      </w:r>
      <w:r w:rsidRPr="00FC1505">
        <w:rPr>
          <w:rFonts w:ascii="Times New Roman" w:hAnsi="Times New Roman"/>
          <w:sz w:val="28"/>
          <w:szCs w:val="28"/>
        </w:rPr>
        <w:t xml:space="preserve"> то </w:t>
      </w:r>
      <w:smartTag w:uri="urn:schemas-microsoft-com:office:smarttags" w:element="metricconverter">
        <w:smartTagPr>
          <w:attr w:name="ProductID" w:val="1 кг"/>
        </w:smartTagPr>
        <w:r w:rsidRPr="00FC1505">
          <w:rPr>
            <w:rFonts w:ascii="Times New Roman" w:hAnsi="Times New Roman"/>
            <w:sz w:val="28"/>
            <w:szCs w:val="28"/>
          </w:rPr>
          <w:t>1 кг</w:t>
        </w:r>
      </w:smartTag>
      <w:r w:rsidRPr="00FC1505">
        <w:rPr>
          <w:rFonts w:ascii="Times New Roman" w:hAnsi="Times New Roman"/>
          <w:sz w:val="28"/>
          <w:szCs w:val="28"/>
        </w:rPr>
        <w:t xml:space="preserve"> кремния по вырабатываемой электроэнергии эквивалентен приме</w:t>
      </w:r>
      <w:r w:rsidRPr="00FC1505">
        <w:rPr>
          <w:rFonts w:ascii="Times New Roman" w:hAnsi="Times New Roman"/>
          <w:sz w:val="28"/>
          <w:szCs w:val="28"/>
        </w:rPr>
        <w:t>р</w:t>
      </w:r>
      <w:r w:rsidRPr="00FC1505">
        <w:rPr>
          <w:rFonts w:ascii="Times New Roman" w:hAnsi="Times New Roman"/>
          <w:sz w:val="28"/>
          <w:szCs w:val="28"/>
        </w:rPr>
        <w:t xml:space="preserve">но </w:t>
      </w:r>
      <w:r w:rsidRPr="00FC1505">
        <w:rPr>
          <w:rFonts w:ascii="Times New Roman" w:hAnsi="Times New Roman"/>
          <w:i/>
          <w:sz w:val="28"/>
          <w:szCs w:val="28"/>
        </w:rPr>
        <w:t>75</w:t>
      </w:r>
      <w:r w:rsidRPr="00FC1505">
        <w:rPr>
          <w:rFonts w:ascii="Times New Roman" w:hAnsi="Times New Roman"/>
          <w:sz w:val="28"/>
          <w:szCs w:val="28"/>
        </w:rPr>
        <w:t xml:space="preserve"> тоннам нефти. </w:t>
      </w:r>
    </w:p>
    <w:p w:rsidR="00CD5B2B" w:rsidRPr="00FC1505" w:rsidRDefault="00CD5B2B" w:rsidP="009C325B">
      <w:pPr>
        <w:spacing w:after="0" w:line="360" w:lineRule="auto"/>
        <w:ind w:firstLine="720"/>
        <w:contextualSpacing/>
        <w:jc w:val="both"/>
        <w:rPr>
          <w:rFonts w:ascii="Times New Roman" w:hAnsi="Times New Roman"/>
          <w:sz w:val="28"/>
          <w:szCs w:val="28"/>
        </w:rPr>
      </w:pPr>
      <w:r w:rsidRPr="00FC1505">
        <w:rPr>
          <w:rFonts w:ascii="Times New Roman" w:hAnsi="Times New Roman"/>
          <w:sz w:val="28"/>
          <w:szCs w:val="28"/>
        </w:rPr>
        <w:t>2. Срок службы СФЭС по основной компоненте – кремнию может быть увеличен до 50 и более. Для этого потребуется исключить из техн</w:t>
      </w:r>
      <w:r w:rsidRPr="00FC1505">
        <w:rPr>
          <w:rFonts w:ascii="Times New Roman" w:hAnsi="Times New Roman"/>
          <w:sz w:val="28"/>
          <w:szCs w:val="28"/>
        </w:rPr>
        <w:t>о</w:t>
      </w:r>
      <w:r w:rsidRPr="00FC1505">
        <w:rPr>
          <w:rFonts w:ascii="Times New Roman" w:hAnsi="Times New Roman"/>
          <w:sz w:val="28"/>
          <w:szCs w:val="28"/>
        </w:rPr>
        <w:t>логии герметизации полимерные материалы. Единственным ограничением может явиться необходимость их замены на более эффективные. КПД 25 – 30% будет достигнут в производстве в ближайшие 10 лет. В случае замены солнечных элементов кремний может быть использован повторно и кол</w:t>
      </w:r>
      <w:r w:rsidRPr="00FC1505">
        <w:rPr>
          <w:rFonts w:ascii="Times New Roman" w:hAnsi="Times New Roman"/>
          <w:sz w:val="28"/>
          <w:szCs w:val="28"/>
        </w:rPr>
        <w:t>и</w:t>
      </w:r>
      <w:r w:rsidRPr="00FC1505">
        <w:rPr>
          <w:rFonts w:ascii="Times New Roman" w:hAnsi="Times New Roman"/>
          <w:sz w:val="28"/>
          <w:szCs w:val="28"/>
        </w:rPr>
        <w:t xml:space="preserve">чество циклов его использования не имеет ограничений во времени. </w:t>
      </w:r>
    </w:p>
    <w:p w:rsidR="00CD5B2B" w:rsidRPr="00FC1505" w:rsidRDefault="00CD5B2B" w:rsidP="009C325B">
      <w:pPr>
        <w:pStyle w:val="3"/>
        <w:shd w:val="clear" w:color="auto" w:fill="auto"/>
        <w:spacing w:after="0" w:line="360" w:lineRule="auto"/>
        <w:ind w:firstLine="720"/>
        <w:jc w:val="both"/>
        <w:rPr>
          <w:sz w:val="28"/>
          <w:szCs w:val="28"/>
        </w:rPr>
      </w:pPr>
      <w:r w:rsidRPr="00FC1505">
        <w:rPr>
          <w:sz w:val="28"/>
          <w:szCs w:val="28"/>
        </w:rPr>
        <w:t>Для оценки солнечной энергии целесообразно рассмотреть основные аналитические выражения для расчёта мощности и энергии получаемые от солнечной радиации.</w:t>
      </w:r>
    </w:p>
    <w:p w:rsidR="00CD5B2B" w:rsidRPr="00FC1505" w:rsidRDefault="00CD5B2B" w:rsidP="009C325B">
      <w:pPr>
        <w:pStyle w:val="3"/>
        <w:shd w:val="clear" w:color="auto" w:fill="auto"/>
        <w:spacing w:after="0" w:line="360" w:lineRule="auto"/>
        <w:ind w:firstLine="720"/>
        <w:jc w:val="both"/>
        <w:rPr>
          <w:sz w:val="28"/>
          <w:szCs w:val="28"/>
        </w:rPr>
      </w:pPr>
      <w:r w:rsidRPr="00FC1505">
        <w:rPr>
          <w:sz w:val="28"/>
          <w:szCs w:val="28"/>
        </w:rPr>
        <w:t>Если бы не было атмосферы, то энергию, поступающую на опред</w:t>
      </w:r>
      <w:r w:rsidRPr="00FC1505">
        <w:rPr>
          <w:sz w:val="28"/>
          <w:szCs w:val="28"/>
        </w:rPr>
        <w:t>е</w:t>
      </w:r>
      <w:r w:rsidRPr="00FC1505">
        <w:rPr>
          <w:sz w:val="28"/>
          <w:szCs w:val="28"/>
        </w:rPr>
        <w:t xml:space="preserve">лённую площать Земли, расположенную под любым углом </w:t>
      </w:r>
      <w:r w:rsidRPr="00FC1505">
        <w:rPr>
          <w:i/>
          <w:sz w:val="28"/>
          <w:szCs w:val="28"/>
        </w:rPr>
        <w:sym w:font="Symbol" w:char="F062"/>
      </w:r>
      <w:r w:rsidRPr="00FC1505">
        <w:rPr>
          <w:sz w:val="28"/>
          <w:szCs w:val="28"/>
        </w:rPr>
        <w:t xml:space="preserve"> к её повер</w:t>
      </w:r>
      <w:r w:rsidRPr="00FC1505">
        <w:rPr>
          <w:sz w:val="28"/>
          <w:szCs w:val="28"/>
        </w:rPr>
        <w:t>х</w:t>
      </w:r>
      <w:r w:rsidRPr="00FC1505">
        <w:rPr>
          <w:sz w:val="28"/>
          <w:szCs w:val="28"/>
        </w:rPr>
        <w:t>ности в любой точке и в любой момент дня, легко можно было бы посч</w:t>
      </w:r>
      <w:r w:rsidRPr="00FC1505">
        <w:rPr>
          <w:sz w:val="28"/>
          <w:szCs w:val="28"/>
        </w:rPr>
        <w:t>и</w:t>
      </w:r>
      <w:r w:rsidRPr="00FC1505">
        <w:rPr>
          <w:sz w:val="28"/>
          <w:szCs w:val="28"/>
        </w:rPr>
        <w:t>тать, поскольку вращение Земли вокруг своей оси и вокруг Солнца дете</w:t>
      </w:r>
      <w:r w:rsidRPr="00FC1505">
        <w:rPr>
          <w:sz w:val="28"/>
          <w:szCs w:val="28"/>
        </w:rPr>
        <w:t>р</w:t>
      </w:r>
      <w:r w:rsidRPr="00FC1505">
        <w:rPr>
          <w:sz w:val="28"/>
          <w:szCs w:val="28"/>
        </w:rPr>
        <w:t>минировано. Однако наличие атмосферы усложняет расчет. Даже при я</w:t>
      </w:r>
      <w:r w:rsidRPr="00FC1505">
        <w:rPr>
          <w:sz w:val="28"/>
          <w:szCs w:val="28"/>
        </w:rPr>
        <w:t>с</w:t>
      </w:r>
      <w:r w:rsidRPr="00FC1505">
        <w:rPr>
          <w:sz w:val="28"/>
          <w:szCs w:val="28"/>
        </w:rPr>
        <w:t>ном небе часть солнечного излучения поглощается и рассеивается ею. До Земли доходит в основном излучение в интервале длин волн 0,29–2,5 мкм, и то частично ослабленное и с несколько измененным спектром.</w:t>
      </w:r>
    </w:p>
    <w:p w:rsidR="00CD5B2B" w:rsidRPr="00FC1505" w:rsidRDefault="00CD5B2B" w:rsidP="009C325B">
      <w:pPr>
        <w:pStyle w:val="3"/>
        <w:shd w:val="clear" w:color="auto" w:fill="auto"/>
        <w:spacing w:after="0" w:line="360" w:lineRule="auto"/>
        <w:ind w:firstLine="720"/>
        <w:jc w:val="both"/>
        <w:rPr>
          <w:sz w:val="28"/>
          <w:szCs w:val="28"/>
        </w:rPr>
      </w:pPr>
      <w:r w:rsidRPr="00FC1505">
        <w:rPr>
          <w:sz w:val="28"/>
          <w:szCs w:val="28"/>
        </w:rPr>
        <w:t>Поэтому на специально оборудованных метеостанциях непрерывно измеряют интенсивность суммарного (прямого плюс рассеянного) излуч</w:t>
      </w:r>
      <w:r w:rsidRPr="00FC1505">
        <w:rPr>
          <w:sz w:val="28"/>
          <w:szCs w:val="28"/>
        </w:rPr>
        <w:t>е</w:t>
      </w:r>
      <w:r w:rsidRPr="00FC1505">
        <w:rPr>
          <w:sz w:val="28"/>
          <w:szCs w:val="28"/>
        </w:rPr>
        <w:t>ния на горизонтальную поверхность. Одновременно измеряют интенси</w:t>
      </w:r>
      <w:r w:rsidRPr="00FC1505">
        <w:rPr>
          <w:sz w:val="28"/>
          <w:szCs w:val="28"/>
        </w:rPr>
        <w:t>в</w:t>
      </w:r>
      <w:r w:rsidRPr="00FC1505">
        <w:rPr>
          <w:sz w:val="28"/>
          <w:szCs w:val="28"/>
        </w:rPr>
        <w:t xml:space="preserve">ность прямого солнечного излучения. </w:t>
      </w:r>
    </w:p>
    <w:p w:rsidR="00CD5B2B" w:rsidRPr="00FC1505" w:rsidRDefault="00CD5B2B" w:rsidP="00817CBF">
      <w:pPr>
        <w:pStyle w:val="3"/>
        <w:shd w:val="clear" w:color="auto" w:fill="auto"/>
        <w:spacing w:after="0" w:line="360" w:lineRule="auto"/>
        <w:ind w:firstLine="720"/>
        <w:jc w:val="both"/>
        <w:rPr>
          <w:sz w:val="28"/>
          <w:szCs w:val="28"/>
        </w:rPr>
      </w:pPr>
      <w:r w:rsidRPr="00FC1505">
        <w:rPr>
          <w:sz w:val="28"/>
          <w:szCs w:val="28"/>
        </w:rPr>
        <w:t>Ослабление лучей при ясном небе характеризуется так называемой</w:t>
      </w:r>
      <w:r w:rsidRPr="00FC1505">
        <w:rPr>
          <w:rStyle w:val="a1"/>
          <w:iCs/>
          <w:sz w:val="28"/>
          <w:szCs w:val="28"/>
        </w:rPr>
        <w:t xml:space="preserve"> </w:t>
      </w:r>
      <w:r w:rsidRPr="00FC1505">
        <w:rPr>
          <w:rStyle w:val="a1"/>
          <w:i w:val="0"/>
          <w:iCs/>
          <w:sz w:val="28"/>
          <w:szCs w:val="28"/>
        </w:rPr>
        <w:t>атмосферной массой</w:t>
      </w:r>
      <w:r w:rsidRPr="00FC1505">
        <w:rPr>
          <w:rStyle w:val="a1"/>
          <w:iCs/>
          <w:sz w:val="28"/>
          <w:szCs w:val="28"/>
        </w:rPr>
        <w:t xml:space="preserve"> М,</w:t>
      </w:r>
      <w:r w:rsidRPr="00FC1505">
        <w:rPr>
          <w:sz w:val="28"/>
          <w:szCs w:val="28"/>
        </w:rPr>
        <w:t xml:space="preserve"> под которой понимается условная длина пути и</w:t>
      </w:r>
      <w:r w:rsidRPr="00FC1505">
        <w:rPr>
          <w:sz w:val="28"/>
          <w:szCs w:val="28"/>
        </w:rPr>
        <w:t>з</w:t>
      </w:r>
      <w:r w:rsidRPr="00FC1505">
        <w:rPr>
          <w:sz w:val="28"/>
          <w:szCs w:val="28"/>
        </w:rPr>
        <w:t>луче</w:t>
      </w:r>
      <w:r w:rsidRPr="00FC1505">
        <w:rPr>
          <w:sz w:val="28"/>
          <w:szCs w:val="28"/>
        </w:rPr>
        <w:softHyphen/>
        <w:t>ния в атмосфере с учетом ее состояния. Длина пути по вертикали (з</w:t>
      </w:r>
      <w:r w:rsidRPr="00FC1505">
        <w:rPr>
          <w:sz w:val="28"/>
          <w:szCs w:val="28"/>
        </w:rPr>
        <w:t>е</w:t>
      </w:r>
      <w:r w:rsidRPr="00FC1505">
        <w:rPr>
          <w:sz w:val="28"/>
          <w:szCs w:val="28"/>
        </w:rPr>
        <w:t xml:space="preserve">нитный угол </w:t>
      </w:r>
      <w:r w:rsidRPr="00FC1505">
        <w:rPr>
          <w:i/>
          <w:sz w:val="28"/>
          <w:szCs w:val="28"/>
        </w:rPr>
        <w:sym w:font="Symbol" w:char="F071"/>
      </w:r>
      <w:r w:rsidRPr="00FC1505">
        <w:rPr>
          <w:sz w:val="28"/>
          <w:szCs w:val="28"/>
        </w:rPr>
        <w:t xml:space="preserve"> = 0), отсчитываемая от уровня моря, принимается равной единице, </w:t>
      </w:r>
      <w:r w:rsidRPr="00FC1505">
        <w:rPr>
          <w:i/>
          <w:sz w:val="28"/>
          <w:szCs w:val="28"/>
        </w:rPr>
        <w:t xml:space="preserve">М </w:t>
      </w:r>
      <w:r w:rsidRPr="00FC1505">
        <w:rPr>
          <w:sz w:val="28"/>
          <w:szCs w:val="28"/>
        </w:rPr>
        <w:t>= 1. Для других значений зенитного угла</w:t>
      </w:r>
    </w:p>
    <w:p w:rsidR="00CD5B2B" w:rsidRPr="00FC1505" w:rsidRDefault="00CD5B2B" w:rsidP="00817CBF">
      <w:pPr>
        <w:tabs>
          <w:tab w:val="left" w:pos="8789"/>
        </w:tabs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FC1505">
        <w:rPr>
          <w:rFonts w:ascii="Times New Roman" w:hAnsi="Times New Roman"/>
          <w:sz w:val="28"/>
          <w:szCs w:val="28"/>
        </w:rPr>
        <w:t xml:space="preserve">                           </w:t>
      </w:r>
      <w:r w:rsidRPr="00FC1505">
        <w:rPr>
          <w:rFonts w:ascii="Times New Roman" w:eastAsia="Times New Roman" w:hAnsi="Times New Roman"/>
          <w:position w:val="-36"/>
          <w:sz w:val="28"/>
          <w:szCs w:val="28"/>
        </w:rPr>
        <w:object w:dxaOrig="3480" w:dyaOrig="7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96.8pt;height:42pt" o:ole="">
            <v:imagedata r:id="rId8" o:title=""/>
          </v:shape>
          <o:OLEObject Type="Embed" ProgID="Equation.3" ShapeID="_x0000_i1025" DrawAspect="Content" ObjectID="_1512317073" r:id="rId9"/>
        </w:object>
      </w:r>
      <w:r w:rsidRPr="00FC1505">
        <w:rPr>
          <w:rFonts w:ascii="Times New Roman" w:hAnsi="Times New Roman"/>
          <w:sz w:val="28"/>
          <w:szCs w:val="28"/>
        </w:rPr>
        <w:t>,                            (1)</w:t>
      </w:r>
    </w:p>
    <w:p w:rsidR="00CD5B2B" w:rsidRPr="00FC1505" w:rsidRDefault="00CD5B2B" w:rsidP="00817CBF">
      <w:pPr>
        <w:pStyle w:val="3"/>
        <w:shd w:val="clear" w:color="auto" w:fill="auto"/>
        <w:spacing w:after="0" w:line="360" w:lineRule="auto"/>
        <w:ind w:firstLine="0"/>
        <w:jc w:val="both"/>
        <w:rPr>
          <w:sz w:val="28"/>
          <w:szCs w:val="28"/>
        </w:rPr>
      </w:pPr>
      <w:r w:rsidRPr="00FC1505">
        <w:rPr>
          <w:sz w:val="28"/>
          <w:szCs w:val="28"/>
        </w:rPr>
        <w:t xml:space="preserve">при этом, второе выражение справедливо лишь до </w:t>
      </w:r>
      <w:r w:rsidRPr="00FC1505">
        <w:rPr>
          <w:i/>
          <w:sz w:val="28"/>
          <w:szCs w:val="28"/>
        </w:rPr>
        <w:sym w:font="Symbol" w:char="F071"/>
      </w:r>
      <w:r w:rsidRPr="00FC1505">
        <w:rPr>
          <w:sz w:val="28"/>
          <w:szCs w:val="28"/>
        </w:rPr>
        <w:t xml:space="preserve"> =70° (т. е.</w:t>
      </w:r>
      <w:r w:rsidRPr="00FC1505">
        <w:rPr>
          <w:rStyle w:val="a1"/>
          <w:iCs/>
          <w:sz w:val="28"/>
          <w:szCs w:val="28"/>
        </w:rPr>
        <w:t xml:space="preserve"> М=</w:t>
      </w:r>
      <w:r w:rsidRPr="00FC1505">
        <w:rPr>
          <w:sz w:val="28"/>
          <w:szCs w:val="28"/>
        </w:rPr>
        <w:t xml:space="preserve"> 3), п</w:t>
      </w:r>
      <w:r w:rsidRPr="00FC1505">
        <w:rPr>
          <w:sz w:val="28"/>
          <w:szCs w:val="28"/>
        </w:rPr>
        <w:t>о</w:t>
      </w:r>
      <w:r w:rsidRPr="00FC1505">
        <w:rPr>
          <w:sz w:val="28"/>
          <w:szCs w:val="28"/>
        </w:rPr>
        <w:t>скольку при больших значениях существенным становится влияние кр</w:t>
      </w:r>
      <w:r w:rsidRPr="00FC1505">
        <w:rPr>
          <w:sz w:val="28"/>
          <w:szCs w:val="28"/>
        </w:rPr>
        <w:t>и</w:t>
      </w:r>
      <w:r w:rsidRPr="00FC1505">
        <w:rPr>
          <w:sz w:val="28"/>
          <w:szCs w:val="28"/>
        </w:rPr>
        <w:t>визны поверхности Земли и, соответственно, верхней границы атмосферы.</w:t>
      </w:r>
    </w:p>
    <w:p w:rsidR="00CD5B2B" w:rsidRPr="00FC1505" w:rsidRDefault="00CD5B2B" w:rsidP="00817CB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FC1505">
        <w:rPr>
          <w:rFonts w:ascii="Times New Roman" w:hAnsi="Times New Roman"/>
          <w:sz w:val="28"/>
          <w:szCs w:val="28"/>
        </w:rPr>
        <w:t xml:space="preserve">С учётом, что атмосфера однородна и интенсивность </w:t>
      </w:r>
      <w:r w:rsidRPr="00FC1505">
        <w:rPr>
          <w:rFonts w:ascii="Times New Roman" w:hAnsi="Times New Roman"/>
          <w:sz w:val="28"/>
          <w:szCs w:val="28"/>
        </w:rPr>
        <w:fldChar w:fldCharType="begin"/>
      </w:r>
      <w:r w:rsidRPr="00FC1505">
        <w:rPr>
          <w:rFonts w:ascii="Times New Roman" w:hAnsi="Times New Roman"/>
          <w:sz w:val="28"/>
          <w:szCs w:val="28"/>
        </w:rPr>
        <w:instrText xml:space="preserve"> QUOTE </w:instrText>
      </w:r>
      <w:r w:rsidRPr="009C4D88">
        <w:rPr>
          <w:position w:val="-9"/>
          <w:sz w:val="28"/>
          <w:szCs w:val="28"/>
        </w:rPr>
        <w:pict>
          <v:shape id="_x0000_i1026" type="#_x0000_t75" style="width:9pt;height:15pt" equationxml="&lt;?xml version=&quot;1.0&quot; encoding=&quot;UTF-8&quot; standalone=&quot;yes&quot;?&gt;&#10;&#10;&#10;&#10;&#10;&#10;&#10;&#10;&lt;?mso-application progid=&quot;Word.Document&quot;?&gt;&#10;&#10;&#10;&#10;&#10;&#10;&#10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9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41C22&quot;/&gt;&lt;wsp:rsid wsp:val=&quot;00066113&quot;/&gt;&lt;wsp:rsid wsp:val=&quot;000F3843&quot;/&gt;&lt;wsp:rsid wsp:val=&quot;00212E6A&quot;/&gt;&lt;wsp:rsid wsp:val=&quot;00234C93&quot;/&gt;&lt;wsp:rsid wsp:val=&quot;003B54EF&quot;/&gt;&lt;wsp:rsid wsp:val=&quot;003F7D51&quot;/&gt;&lt;wsp:rsid wsp:val=&quot;004C0374&quot;/&gt;&lt;wsp:rsid wsp:val=&quot;004E338B&quot;/&gt;&lt;wsp:rsid wsp:val=&quot;00511E79&quot;/&gt;&lt;wsp:rsid wsp:val=&quot;0052019B&quot;/&gt;&lt;wsp:rsid wsp:val=&quot;005302D4&quot;/&gt;&lt;wsp:rsid wsp:val=&quot;00567193&quot;/&gt;&lt;wsp:rsid wsp:val=&quot;006245F6&quot;/&gt;&lt;wsp:rsid wsp:val=&quot;006513D8&quot;/&gt;&lt;wsp:rsid wsp:val=&quot;00685709&quot;/&gt;&lt;wsp:rsid wsp:val=&quot;006A756A&quot;/&gt;&lt;wsp:rsid wsp:val=&quot;00715813&quot;/&gt;&lt;wsp:rsid wsp:val=&quot;00754AB7&quot;/&gt;&lt;wsp:rsid wsp:val=&quot;00781045&quot;/&gt;&lt;wsp:rsid wsp:val=&quot;007B5FD6&quot;/&gt;&lt;wsp:rsid wsp:val=&quot;00816286&quot;/&gt;&lt;wsp:rsid wsp:val=&quot;008800AB&quot;/&gt;&lt;wsp:rsid wsp:val=&quot;00900013&quot;/&gt;&lt;wsp:rsid wsp:val=&quot;009D3606&quot;/&gt;&lt;wsp:rsid wsp:val=&quot;00A46C4E&quot;/&gt;&lt;wsp:rsid wsp:val=&quot;00A86501&quot;/&gt;&lt;wsp:rsid wsp:val=&quot;00B8036B&quot;/&gt;&lt;wsp:rsid wsp:val=&quot;00B85B2B&quot;/&gt;&lt;wsp:rsid wsp:val=&quot;00BE6D2E&quot;/&gt;&lt;wsp:rsid wsp:val=&quot;00C4493A&quot;/&gt;&lt;wsp:rsid wsp:val=&quot;00CC4C31&quot;/&gt;&lt;wsp:rsid wsp:val=&quot;00D16CB3&quot;/&gt;&lt;wsp:rsid wsp:val=&quot;00D20841&quot;/&gt;&lt;wsp:rsid wsp:val=&quot;00D41C22&quot;/&gt;&lt;wsp:rsid wsp:val=&quot;00EB35B6&quot;/&gt;&lt;wsp:rsid wsp:val=&quot;00EE6ACE&quot;/&gt;&lt;wsp:rsid wsp:val=&quot;00F03E2A&quot;/&gt;&lt;wsp:rsid wsp:val=&quot;00F31E6D&quot;/&gt;&lt;/wsp:rsids&gt;&lt;/w:docPr&gt;&lt;w:body&gt;&lt;wx:sect&gt;&lt;w:p wsp:rsidR=&quot;00000000&quot; wsp:rsidRDefault=&quot;00234C93&quot; wsp:rsidP=&quot;00234C93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color w:val=&quot;4F6228&quot;/&gt;&lt;w:sz-cs w:val=&quot;28&quot;/&gt;&lt;w:lang w:fareast=&quot;RU&quot;/&gt;&lt;/w:rPr&gt;&lt;/m:ctrlPr&gt;&lt;/m:sSubPr&gt;&lt;m:e&gt;&lt;m:r&gt;&lt;w:rPr&gt;&lt;w:rFonts w:ascii=&quot;Cambria Math&quot; w:h-ansi=&quot;Cambria Math&quot;/&gt;&lt;wx:font wx:val=&quot;Cambria Math&quot;/&gt;&lt;w:i/&gt;&lt;w:color w:val=&quot;4F6228&quot;/&gt;&lt;w:sz-cs w:val=&quot;28&quot;/&gt;&lt;/w:rPr&gt;&lt;m:t&gt;I&lt;/m:t&gt;&lt;/m:r&gt;&lt;/m:e&gt;&lt;m:sub&gt;&lt;m:r&gt;&lt;w:rPr&gt;&lt;w:rFonts w:ascii=&quot;Cambria Math&quot; w:h-ansi=&quot;Cambria Math&quot;/&gt;&lt;wx:font wx:val=&quot;Cambria Math&quot;/&gt;&lt;w:i/&gt;&lt;w:color w:val=&quot;4F6228&quot;/&gt;&lt;w:sz-cs w:val=&quot;28&quot;/&gt;&lt;/w:rPr&gt;&lt;m:t&gt;Рј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10" o:title="" chromakey="white"/>
          </v:shape>
        </w:pict>
      </w:r>
      <w:r w:rsidRPr="00FC1505">
        <w:rPr>
          <w:rFonts w:ascii="Times New Roman" w:hAnsi="Times New Roman"/>
          <w:sz w:val="28"/>
          <w:szCs w:val="28"/>
        </w:rPr>
        <w:instrText xml:space="preserve"> </w:instrText>
      </w:r>
      <w:r w:rsidRPr="00FC1505">
        <w:rPr>
          <w:rFonts w:ascii="Times New Roman" w:hAnsi="Times New Roman"/>
          <w:sz w:val="28"/>
          <w:szCs w:val="28"/>
        </w:rPr>
        <w:fldChar w:fldCharType="separate"/>
      </w:r>
      <w:r w:rsidRPr="00FC1505">
        <w:rPr>
          <w:position w:val="-10"/>
          <w:sz w:val="28"/>
          <w:szCs w:val="28"/>
        </w:rPr>
        <w:object w:dxaOrig="320" w:dyaOrig="340">
          <v:shape id="_x0000_i1027" type="#_x0000_t75" style="width:18pt;height:19.2pt" o:ole="">
            <v:imagedata r:id="rId11" o:title=""/>
          </v:shape>
          <o:OLEObject Type="Embed" ProgID="Equation.3" ShapeID="_x0000_i1027" DrawAspect="Content" ObjectID="_1512317074" r:id="rId12"/>
        </w:object>
      </w:r>
      <w:r w:rsidRPr="00FC1505">
        <w:rPr>
          <w:rFonts w:ascii="Times New Roman" w:hAnsi="Times New Roman"/>
          <w:sz w:val="28"/>
          <w:szCs w:val="28"/>
        </w:rPr>
        <w:fldChar w:fldCharType="end"/>
      </w:r>
      <w:r w:rsidRPr="00FC1505">
        <w:rPr>
          <w:rFonts w:ascii="Times New Roman" w:hAnsi="Times New Roman"/>
          <w:sz w:val="28"/>
          <w:szCs w:val="28"/>
        </w:rPr>
        <w:t xml:space="preserve">, падающего на Землю прямого излучения перпендикулярно солнечным лучам при        </w:t>
      </w:r>
      <w:r w:rsidRPr="00FC1505">
        <w:rPr>
          <w:rFonts w:ascii="Times New Roman" w:hAnsi="Times New Roman"/>
          <w:i/>
          <w:sz w:val="28"/>
          <w:szCs w:val="28"/>
        </w:rPr>
        <w:t xml:space="preserve">М </w:t>
      </w:r>
      <w:r w:rsidRPr="00FC1505">
        <w:rPr>
          <w:rFonts w:ascii="Times New Roman" w:hAnsi="Times New Roman"/>
          <w:sz w:val="28"/>
          <w:szCs w:val="28"/>
        </w:rPr>
        <w:t>= 1равна 1000 Вт/м</w:t>
      </w:r>
      <w:r w:rsidRPr="00FC1505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CD5B2B" w:rsidRPr="00FC1505" w:rsidRDefault="00CD5B2B" w:rsidP="00817CBF">
      <w:pPr>
        <w:tabs>
          <w:tab w:val="left" w:pos="8789"/>
        </w:tabs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FC1505">
        <w:rPr>
          <w:rFonts w:ascii="Times New Roman" w:hAnsi="Times New Roman"/>
          <w:sz w:val="28"/>
          <w:szCs w:val="28"/>
        </w:rPr>
        <w:t xml:space="preserve">                                          </w:t>
      </w:r>
      <w:r w:rsidRPr="00FC1505">
        <w:rPr>
          <w:position w:val="-28"/>
          <w:sz w:val="28"/>
          <w:szCs w:val="28"/>
        </w:rPr>
        <w:object w:dxaOrig="2040" w:dyaOrig="740">
          <v:shape id="_x0000_i1028" type="#_x0000_t75" style="width:122.4pt;height:43.8pt" o:ole="">
            <v:imagedata r:id="rId13" o:title=""/>
          </v:shape>
          <o:OLEObject Type="Embed" ProgID="Equation.3" ShapeID="_x0000_i1028" DrawAspect="Content" ObjectID="_1512317075" r:id="rId14"/>
        </w:object>
      </w:r>
      <w:r w:rsidRPr="00FC1505">
        <w:rPr>
          <w:sz w:val="28"/>
          <w:szCs w:val="28"/>
        </w:rPr>
        <w:t xml:space="preserve">.                                        </w:t>
      </w:r>
      <w:r w:rsidRPr="00FC1505">
        <w:rPr>
          <w:rFonts w:ascii="Times New Roman" w:hAnsi="Times New Roman"/>
          <w:sz w:val="28"/>
          <w:szCs w:val="28"/>
        </w:rPr>
        <w:t>(2)</w:t>
      </w:r>
    </w:p>
    <w:p w:rsidR="00CD5B2B" w:rsidRPr="00FC1505" w:rsidRDefault="00CD5B2B" w:rsidP="009C325B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FC1505">
        <w:rPr>
          <w:rFonts w:ascii="Times New Roman" w:hAnsi="Times New Roman"/>
          <w:sz w:val="28"/>
          <w:szCs w:val="28"/>
        </w:rPr>
        <w:t xml:space="preserve">Кривая 1 на рисунке 1  косвенно показывает влияние атмосферной массы </w:t>
      </w:r>
      <w:r w:rsidRPr="00FC1505">
        <w:rPr>
          <w:rStyle w:val="TrebuchetMS"/>
          <w:rFonts w:ascii="Times New Roman" w:hAnsi="Times New Roman"/>
          <w:sz w:val="28"/>
          <w:szCs w:val="28"/>
        </w:rPr>
        <w:t>на</w:t>
      </w:r>
      <w:r w:rsidRPr="00FC1505">
        <w:rPr>
          <w:rFonts w:ascii="Times New Roman" w:hAnsi="Times New Roman"/>
          <w:sz w:val="28"/>
          <w:szCs w:val="28"/>
        </w:rPr>
        <w:t xml:space="preserve"> интенсивность излучения, доходящего до поверхности Земли в окрестностях Краснодара. 15 июня высота стояния Солнца в полдень в Краснодаре равна 44,955° (</w:t>
      </w:r>
      <w:r w:rsidRPr="00FC1505">
        <w:rPr>
          <w:rFonts w:ascii="Times New Roman" w:hAnsi="Times New Roman"/>
          <w:sz w:val="28"/>
          <w:szCs w:val="28"/>
        </w:rPr>
        <w:sym w:font="Symbol" w:char="F071"/>
      </w:r>
      <w:r w:rsidRPr="00FC1505">
        <w:rPr>
          <w:rFonts w:ascii="Times New Roman" w:hAnsi="Times New Roman"/>
          <w:sz w:val="28"/>
          <w:szCs w:val="28"/>
        </w:rPr>
        <w:t xml:space="preserve">=45,045°), следовательно, М=1,375 (формула (1)). Расчет по формуле (2) дает </w:t>
      </w:r>
      <w:r w:rsidRPr="00FC1505">
        <w:rPr>
          <w:rFonts w:ascii="Times New Roman" w:hAnsi="Times New Roman"/>
          <w:sz w:val="28"/>
          <w:szCs w:val="28"/>
          <w:lang w:val="en-US"/>
        </w:rPr>
        <w:t>I</w:t>
      </w:r>
      <w:r w:rsidRPr="00FC1505">
        <w:rPr>
          <w:rFonts w:ascii="Times New Roman" w:hAnsi="Times New Roman"/>
          <w:sz w:val="28"/>
          <w:szCs w:val="28"/>
          <w:vertAlign w:val="subscript"/>
        </w:rPr>
        <w:t xml:space="preserve">м </w:t>
      </w:r>
      <w:r w:rsidRPr="00FC1505">
        <w:rPr>
          <w:rFonts w:ascii="Times New Roman" w:hAnsi="Times New Roman"/>
          <w:sz w:val="28"/>
          <w:szCs w:val="28"/>
        </w:rPr>
        <w:t>= 892 Вт/м</w:t>
      </w:r>
      <w:r w:rsidRPr="00FC1505">
        <w:rPr>
          <w:rFonts w:ascii="Times New Roman" w:hAnsi="Times New Roman"/>
          <w:sz w:val="28"/>
          <w:szCs w:val="28"/>
          <w:vertAlign w:val="superscript"/>
        </w:rPr>
        <w:t>2</w:t>
      </w:r>
      <w:r w:rsidRPr="00FC1505">
        <w:rPr>
          <w:rFonts w:ascii="Times New Roman" w:hAnsi="Times New Roman"/>
          <w:sz w:val="28"/>
          <w:szCs w:val="28"/>
        </w:rPr>
        <w:t>, что неплохо совпадает с опытным значени</w:t>
      </w:r>
      <w:r w:rsidRPr="00FC1505">
        <w:rPr>
          <w:rStyle w:val="TrebuchetMS"/>
          <w:rFonts w:ascii="Times New Roman" w:hAnsi="Times New Roman"/>
          <w:sz w:val="28"/>
          <w:szCs w:val="28"/>
        </w:rPr>
        <w:t>ем</w:t>
      </w:r>
      <w:r w:rsidRPr="00FC1505">
        <w:rPr>
          <w:rFonts w:ascii="Times New Roman" w:hAnsi="Times New Roman"/>
          <w:sz w:val="28"/>
          <w:szCs w:val="28"/>
        </w:rPr>
        <w:t xml:space="preserve"> (850 Вт/м</w:t>
      </w:r>
      <w:r w:rsidRPr="00FC1505">
        <w:rPr>
          <w:rFonts w:ascii="Times New Roman" w:hAnsi="Times New Roman"/>
          <w:sz w:val="28"/>
          <w:szCs w:val="28"/>
          <w:vertAlign w:val="superscript"/>
        </w:rPr>
        <w:t>2</w:t>
      </w:r>
      <w:r w:rsidRPr="00FC1505">
        <w:rPr>
          <w:rFonts w:ascii="Times New Roman" w:hAnsi="Times New Roman"/>
          <w:sz w:val="28"/>
          <w:szCs w:val="28"/>
        </w:rPr>
        <w:t>) в солнечный полдень на рисунок 1, а.</w:t>
      </w:r>
    </w:p>
    <w:p w:rsidR="00CD5B2B" w:rsidRPr="00FC1505" w:rsidRDefault="00CD5B2B" w:rsidP="00EE78C8">
      <w:pPr>
        <w:pStyle w:val="3"/>
        <w:shd w:val="clear" w:color="auto" w:fill="auto"/>
        <w:spacing w:after="0" w:line="360" w:lineRule="auto"/>
        <w:ind w:firstLine="720"/>
        <w:jc w:val="both"/>
        <w:rPr>
          <w:sz w:val="28"/>
          <w:szCs w:val="28"/>
        </w:rPr>
      </w:pPr>
      <w:r w:rsidRPr="00FC1505">
        <w:rPr>
          <w:sz w:val="28"/>
          <w:szCs w:val="28"/>
        </w:rPr>
        <w:t>Не сложно посчитать и интенсивность прямого солнечного излуч</w:t>
      </w:r>
      <w:r w:rsidRPr="00FC1505">
        <w:rPr>
          <w:sz w:val="28"/>
          <w:szCs w:val="28"/>
        </w:rPr>
        <w:t>е</w:t>
      </w:r>
      <w:r w:rsidRPr="00FC1505">
        <w:rPr>
          <w:sz w:val="28"/>
          <w:szCs w:val="28"/>
        </w:rPr>
        <w:t>ния в ясный день, падающего на площадку, наклоненную под любым у</w:t>
      </w:r>
      <w:r w:rsidRPr="00FC1505">
        <w:rPr>
          <w:sz w:val="28"/>
          <w:szCs w:val="28"/>
        </w:rPr>
        <w:t>г</w:t>
      </w:r>
      <w:r w:rsidRPr="00FC1505">
        <w:rPr>
          <w:sz w:val="28"/>
          <w:szCs w:val="28"/>
        </w:rPr>
        <w:t xml:space="preserve">лом </w:t>
      </w:r>
      <w:r w:rsidRPr="00FC1505">
        <w:rPr>
          <w:i/>
          <w:sz w:val="28"/>
          <w:szCs w:val="28"/>
        </w:rPr>
        <w:sym w:font="Symbol" w:char="F062"/>
      </w:r>
      <w:r w:rsidRPr="00FC1505">
        <w:rPr>
          <w:sz w:val="28"/>
          <w:szCs w:val="28"/>
        </w:rPr>
        <w:t xml:space="preserve"> к горизонту:</w:t>
      </w:r>
    </w:p>
    <w:p w:rsidR="00CD5B2B" w:rsidRPr="00FC1505" w:rsidRDefault="00CD5B2B" w:rsidP="00EE78C8">
      <w:pPr>
        <w:tabs>
          <w:tab w:val="left" w:pos="8789"/>
        </w:tabs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FC1505">
        <w:rPr>
          <w:rFonts w:ascii="Times New Roman" w:hAnsi="Times New Roman"/>
          <w:sz w:val="28"/>
          <w:szCs w:val="28"/>
        </w:rPr>
        <w:t xml:space="preserve">                                    </w:t>
      </w:r>
      <w:r w:rsidRPr="00FC1505">
        <w:rPr>
          <w:rFonts w:ascii="Times New Roman" w:hAnsi="Times New Roman"/>
          <w:position w:val="-14"/>
          <w:sz w:val="28"/>
          <w:szCs w:val="28"/>
        </w:rPr>
        <w:object w:dxaOrig="1440" w:dyaOrig="380">
          <v:shape id="_x0000_i1029" type="#_x0000_t75" style="width:93pt;height:24.6pt" o:ole="">
            <v:imagedata r:id="rId15" o:title=""/>
          </v:shape>
          <o:OLEObject Type="Embed" ProgID="Equation.3" ShapeID="_x0000_i1029" DrawAspect="Content" ObjectID="_1512317076" r:id="rId16"/>
        </w:object>
      </w:r>
      <w:r w:rsidRPr="00FC1505">
        <w:rPr>
          <w:rFonts w:ascii="Times New Roman" w:hAnsi="Times New Roman"/>
          <w:sz w:val="28"/>
          <w:szCs w:val="28"/>
        </w:rPr>
        <w:t>,                                                (3)</w:t>
      </w:r>
    </w:p>
    <w:p w:rsidR="00CD5B2B" w:rsidRPr="00FC1505" w:rsidRDefault="00CD5B2B" w:rsidP="00BC04D2">
      <w:pPr>
        <w:pStyle w:val="3"/>
        <w:shd w:val="clear" w:color="auto" w:fill="auto"/>
        <w:spacing w:after="0" w:line="360" w:lineRule="auto"/>
        <w:ind w:firstLine="0"/>
        <w:jc w:val="both"/>
        <w:rPr>
          <w:sz w:val="28"/>
          <w:szCs w:val="28"/>
        </w:rPr>
      </w:pPr>
      <w:r w:rsidRPr="00FC1505">
        <w:rPr>
          <w:sz w:val="28"/>
          <w:szCs w:val="28"/>
        </w:rPr>
        <w:t xml:space="preserve">где </w:t>
      </w:r>
      <w:r w:rsidRPr="00FC1505">
        <w:rPr>
          <w:i/>
          <w:sz w:val="28"/>
          <w:szCs w:val="28"/>
        </w:rPr>
        <w:sym w:font="Symbol" w:char="F078"/>
      </w:r>
      <w:r w:rsidRPr="00FC1505">
        <w:rPr>
          <w:sz w:val="28"/>
          <w:szCs w:val="28"/>
        </w:rPr>
        <w:t xml:space="preserve"> – угол между направлением на Солнце и нормалью к наклонной п</w:t>
      </w:r>
      <w:r w:rsidRPr="00FC1505">
        <w:rPr>
          <w:sz w:val="28"/>
          <w:szCs w:val="28"/>
        </w:rPr>
        <w:t>о</w:t>
      </w:r>
      <w:r w:rsidRPr="00FC1505">
        <w:rPr>
          <w:sz w:val="28"/>
          <w:szCs w:val="28"/>
        </w:rPr>
        <w:t>верхности. Как правило, поверхность приемника излучения ориентирована строго на юг, тогда</w:t>
      </w:r>
    </w:p>
    <w:p w:rsidR="00CD5B2B" w:rsidRPr="00FC1505" w:rsidRDefault="00CD5B2B" w:rsidP="00BC04D2">
      <w:pPr>
        <w:tabs>
          <w:tab w:val="left" w:pos="8789"/>
        </w:tabs>
        <w:spacing w:before="240"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FC1505">
        <w:rPr>
          <w:sz w:val="28"/>
          <w:szCs w:val="28"/>
        </w:rPr>
        <w:t xml:space="preserve">                   </w:t>
      </w:r>
      <w:r w:rsidRPr="00FC1505">
        <w:rPr>
          <w:position w:val="-10"/>
          <w:sz w:val="28"/>
          <w:szCs w:val="28"/>
        </w:rPr>
        <w:object w:dxaOrig="4740" w:dyaOrig="340">
          <v:shape id="_x0000_i1030" type="#_x0000_t75" style="width:265.2pt;height:18.6pt" o:ole="">
            <v:imagedata r:id="rId17" o:title=""/>
          </v:shape>
          <o:OLEObject Type="Embed" ProgID="Equation.3" ShapeID="_x0000_i1030" DrawAspect="Content" ObjectID="_1512317077" r:id="rId18"/>
        </w:object>
      </w:r>
      <w:r w:rsidRPr="00FC1505">
        <w:rPr>
          <w:sz w:val="28"/>
          <w:szCs w:val="28"/>
        </w:rPr>
        <w:t xml:space="preserve">,                </w:t>
      </w:r>
      <w:r w:rsidRPr="00FC1505">
        <w:rPr>
          <w:rFonts w:ascii="Times New Roman" w:hAnsi="Times New Roman"/>
          <w:sz w:val="28"/>
          <w:szCs w:val="28"/>
        </w:rPr>
        <w:t>(4)</w:t>
      </w:r>
    </w:p>
    <w:p w:rsidR="00CD5B2B" w:rsidRPr="00FC1505" w:rsidRDefault="00CD5B2B" w:rsidP="00BC04D2">
      <w:pPr>
        <w:pStyle w:val="3"/>
        <w:shd w:val="clear" w:color="auto" w:fill="auto"/>
        <w:spacing w:after="0" w:line="360" w:lineRule="auto"/>
        <w:ind w:firstLine="720"/>
        <w:jc w:val="both"/>
        <w:rPr>
          <w:rStyle w:val="a1"/>
          <w:iCs/>
          <w:sz w:val="28"/>
          <w:szCs w:val="28"/>
        </w:rPr>
      </w:pPr>
      <w:r w:rsidRPr="00FC1505">
        <w:rPr>
          <w:sz w:val="28"/>
          <w:szCs w:val="28"/>
        </w:rPr>
        <w:t xml:space="preserve">Кроме прямого излучения </w:t>
      </w:r>
      <w:r w:rsidRPr="00FC1505">
        <w:rPr>
          <w:i/>
          <w:sz w:val="28"/>
          <w:szCs w:val="28"/>
          <w:lang w:val="en-US"/>
        </w:rPr>
        <w:t>I</w:t>
      </w:r>
      <w:r w:rsidRPr="00FC1505">
        <w:rPr>
          <w:i/>
          <w:sz w:val="28"/>
          <w:szCs w:val="28"/>
          <w:vertAlign w:val="subscript"/>
          <w:lang w:val="en-US"/>
        </w:rPr>
        <w:sym w:font="Symbol" w:char="F062"/>
      </w:r>
      <w:r w:rsidRPr="00FC1505">
        <w:rPr>
          <w:sz w:val="28"/>
          <w:szCs w:val="28"/>
        </w:rPr>
        <w:t xml:space="preserve"> на наклонную поверхность даже в я</w:t>
      </w:r>
      <w:r w:rsidRPr="00FC1505">
        <w:rPr>
          <w:sz w:val="28"/>
          <w:szCs w:val="28"/>
        </w:rPr>
        <w:t>с</w:t>
      </w:r>
      <w:r w:rsidRPr="00FC1505">
        <w:rPr>
          <w:sz w:val="28"/>
          <w:szCs w:val="28"/>
        </w:rPr>
        <w:t xml:space="preserve">ный день падает рассеянное атмосферой излучение </w:t>
      </w:r>
      <w:r w:rsidRPr="00FC1505">
        <w:rPr>
          <w:i/>
          <w:sz w:val="28"/>
          <w:szCs w:val="28"/>
          <w:lang w:val="en-US"/>
        </w:rPr>
        <w:t>I</w:t>
      </w:r>
      <w:r w:rsidRPr="00FC1505">
        <w:rPr>
          <w:sz w:val="28"/>
          <w:szCs w:val="28"/>
          <w:vertAlign w:val="subscript"/>
        </w:rPr>
        <w:t>р</w:t>
      </w:r>
      <w:r w:rsidRPr="00FC1505">
        <w:rPr>
          <w:sz w:val="28"/>
          <w:szCs w:val="28"/>
        </w:rPr>
        <w:t xml:space="preserve">, а также излучение, отраженное от поверхности земли, зданий, сооружений и т. д. </w:t>
      </w:r>
      <w:r w:rsidRPr="00FC1505">
        <w:rPr>
          <w:i/>
          <w:sz w:val="28"/>
          <w:szCs w:val="28"/>
          <w:lang w:val="en-US"/>
        </w:rPr>
        <w:t>I</w:t>
      </w:r>
      <w:r w:rsidRPr="00FC1505">
        <w:rPr>
          <w:sz w:val="28"/>
          <w:szCs w:val="28"/>
          <w:vertAlign w:val="subscript"/>
        </w:rPr>
        <w:t>отр</w:t>
      </w:r>
      <w:r w:rsidRPr="00FC1505">
        <w:rPr>
          <w:sz w:val="28"/>
          <w:szCs w:val="28"/>
        </w:rPr>
        <w:t>. Если распределение рассеянного излучения по небосводу равномерное (яркость неба, за исключением Солнца, одинакова), его энергия, падающая на пр</w:t>
      </w:r>
      <w:r w:rsidRPr="00FC1505">
        <w:rPr>
          <w:sz w:val="28"/>
          <w:szCs w:val="28"/>
        </w:rPr>
        <w:t>и</w:t>
      </w:r>
      <w:r w:rsidRPr="00FC1505">
        <w:rPr>
          <w:sz w:val="28"/>
          <w:szCs w:val="28"/>
        </w:rPr>
        <w:t>емник, зависит только от того, какую часть небосвода он «видит»:</w:t>
      </w:r>
      <w:r w:rsidRPr="00FC1505">
        <w:rPr>
          <w:rStyle w:val="a1"/>
          <w:iCs/>
          <w:sz w:val="28"/>
          <w:szCs w:val="28"/>
        </w:rPr>
        <w:t xml:space="preserve">              </w:t>
      </w:r>
    </w:p>
    <w:p w:rsidR="00CD5B2B" w:rsidRPr="00FC1505" w:rsidRDefault="00CD5B2B" w:rsidP="00EE78C8">
      <w:pPr>
        <w:tabs>
          <w:tab w:val="left" w:pos="8789"/>
        </w:tabs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</w:p>
    <w:p w:rsidR="00CD5B2B" w:rsidRPr="00FC1505" w:rsidRDefault="00CD5B2B" w:rsidP="009C325B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en-US"/>
        </w:rPr>
      </w:pPr>
      <w:r w:rsidRPr="009C4D88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1" o:spid="_x0000_i1031" type="#_x0000_t75" style="width:396pt;height:279.6pt;visibility:visible">
            <v:imagedata r:id="rId19" o:title=""/>
          </v:shape>
        </w:pict>
      </w:r>
    </w:p>
    <w:p w:rsidR="00CD5B2B" w:rsidRPr="00FC1505" w:rsidRDefault="00CD5B2B" w:rsidP="009C325B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en-US"/>
        </w:rPr>
      </w:pPr>
      <w:r w:rsidRPr="009C4D88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5" o:spid="_x0000_i1032" type="#_x0000_t75" style="width:396.6pt;height:287.4pt;visibility:visible">
            <v:imagedata r:id="rId20" o:title=""/>
          </v:shape>
        </w:pict>
      </w:r>
    </w:p>
    <w:p w:rsidR="00CD5B2B" w:rsidRPr="00FC1505" w:rsidRDefault="00CD5B2B" w:rsidP="00EE78C8">
      <w:pPr>
        <w:spacing w:after="0" w:line="240" w:lineRule="auto"/>
        <w:ind w:firstLine="420"/>
        <w:jc w:val="both"/>
        <w:rPr>
          <w:rFonts w:ascii="Times New Roman" w:hAnsi="Times New Roman"/>
          <w:sz w:val="24"/>
          <w:szCs w:val="24"/>
        </w:rPr>
      </w:pPr>
      <w:r w:rsidRPr="00FC1505">
        <w:rPr>
          <w:rFonts w:ascii="Times New Roman" w:hAnsi="Times New Roman"/>
          <w:sz w:val="24"/>
          <w:szCs w:val="24"/>
        </w:rPr>
        <w:t>Рисунок 1 –  Энергетическая освещенность солнечной радиацией при ясном небе (а) и при средней облачности (б) в июне. Средний арифметический показатель на пр</w:t>
      </w:r>
      <w:r w:rsidRPr="00FC1505">
        <w:rPr>
          <w:rFonts w:ascii="Times New Roman" w:hAnsi="Times New Roman"/>
          <w:sz w:val="24"/>
          <w:szCs w:val="24"/>
        </w:rPr>
        <w:t>и</w:t>
      </w:r>
      <w:r w:rsidRPr="00FC1505">
        <w:rPr>
          <w:rFonts w:ascii="Times New Roman" w:hAnsi="Times New Roman"/>
          <w:sz w:val="24"/>
          <w:szCs w:val="24"/>
        </w:rPr>
        <w:t xml:space="preserve">мере городов Краснодар и Сочи: 1 </w:t>
      </w:r>
      <w:r w:rsidRPr="00FC1505">
        <w:rPr>
          <w:sz w:val="24"/>
          <w:szCs w:val="24"/>
        </w:rPr>
        <w:t>–</w:t>
      </w:r>
      <w:r w:rsidRPr="00FC1505">
        <w:rPr>
          <w:rFonts w:ascii="Times New Roman" w:hAnsi="Times New Roman"/>
          <w:sz w:val="24"/>
          <w:szCs w:val="24"/>
        </w:rPr>
        <w:t xml:space="preserve"> прямое излучение </w:t>
      </w:r>
      <w:r w:rsidRPr="00FC1505">
        <w:rPr>
          <w:rFonts w:ascii="Times New Roman" w:hAnsi="Times New Roman"/>
          <w:i/>
          <w:sz w:val="24"/>
          <w:szCs w:val="24"/>
          <w:lang w:val="en-US"/>
        </w:rPr>
        <w:t>I</w:t>
      </w:r>
      <w:r w:rsidRPr="00FC1505">
        <w:rPr>
          <w:rFonts w:ascii="Times New Roman" w:hAnsi="Times New Roman"/>
          <w:sz w:val="24"/>
          <w:szCs w:val="24"/>
          <w:vertAlign w:val="subscript"/>
        </w:rPr>
        <w:t>м</w:t>
      </w:r>
      <w:r w:rsidRPr="00FC1505">
        <w:rPr>
          <w:rFonts w:ascii="Times New Roman" w:hAnsi="Times New Roman"/>
          <w:sz w:val="24"/>
          <w:szCs w:val="24"/>
        </w:rPr>
        <w:t xml:space="preserve"> на поверхность, перпендик</w:t>
      </w:r>
      <w:r w:rsidRPr="00FC1505">
        <w:rPr>
          <w:rFonts w:ascii="Times New Roman" w:hAnsi="Times New Roman"/>
          <w:sz w:val="24"/>
          <w:szCs w:val="24"/>
        </w:rPr>
        <w:t>у</w:t>
      </w:r>
      <w:r w:rsidRPr="00FC1505">
        <w:rPr>
          <w:rFonts w:ascii="Times New Roman" w:hAnsi="Times New Roman"/>
          <w:sz w:val="24"/>
          <w:szCs w:val="24"/>
        </w:rPr>
        <w:t xml:space="preserve">лярную солнечным лучам; 2 </w:t>
      </w:r>
      <w:r w:rsidRPr="00FC1505">
        <w:rPr>
          <w:sz w:val="24"/>
          <w:szCs w:val="24"/>
        </w:rPr>
        <w:t>–</w:t>
      </w:r>
      <w:r w:rsidRPr="00FC1505">
        <w:rPr>
          <w:rFonts w:ascii="Times New Roman" w:hAnsi="Times New Roman"/>
          <w:sz w:val="24"/>
          <w:szCs w:val="24"/>
        </w:rPr>
        <w:t xml:space="preserve"> суммарное солнечное излучение </w:t>
      </w:r>
      <w:r w:rsidRPr="00FC1505">
        <w:rPr>
          <w:rFonts w:ascii="Times New Roman" w:hAnsi="Times New Roman"/>
          <w:sz w:val="24"/>
          <w:szCs w:val="24"/>
        </w:rPr>
        <w:fldChar w:fldCharType="begin"/>
      </w:r>
      <w:r w:rsidRPr="00FC1505">
        <w:rPr>
          <w:rFonts w:ascii="Times New Roman" w:hAnsi="Times New Roman"/>
          <w:sz w:val="24"/>
          <w:szCs w:val="24"/>
        </w:rPr>
        <w:instrText xml:space="preserve"> QUOTE </w:instrText>
      </w:r>
      <w:r w:rsidRPr="009C4D88">
        <w:rPr>
          <w:position w:val="-9"/>
          <w:sz w:val="24"/>
          <w:szCs w:val="24"/>
        </w:rPr>
        <w:pict>
          <v:shape id="_x0000_i1033" type="#_x0000_t75" style="width:17.4pt;height:15pt" equationxml="&lt;?xml version=&quot;1.0&quot; encoding=&quot;UTF-8&quot; standalone=&quot;yes&quot;?&gt;&#10;&#10;&#10;&#10;&#10;&#10;&#10;&#10;&lt;?mso-application progid=&quot;Word.Document&quot;?&gt;&#10;&#10;&#10;&#10;&#10;&#10;&#10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9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41C22&quot;/&gt;&lt;wsp:rsid wsp:val=&quot;00066113&quot;/&gt;&lt;wsp:rsid wsp:val=&quot;000F3843&quot;/&gt;&lt;wsp:rsid wsp:val=&quot;00212E6A&quot;/&gt;&lt;wsp:rsid wsp:val=&quot;003B54EF&quot;/&gt;&lt;wsp:rsid wsp:val=&quot;003F7D51&quot;/&gt;&lt;wsp:rsid wsp:val=&quot;004C0374&quot;/&gt;&lt;wsp:rsid wsp:val=&quot;004E338B&quot;/&gt;&lt;wsp:rsid wsp:val=&quot;00511E79&quot;/&gt;&lt;wsp:rsid wsp:val=&quot;0052019B&quot;/&gt;&lt;wsp:rsid wsp:val=&quot;005302D4&quot;/&gt;&lt;wsp:rsid wsp:val=&quot;00567193&quot;/&gt;&lt;wsp:rsid wsp:val=&quot;006245F6&quot;/&gt;&lt;wsp:rsid wsp:val=&quot;006513D8&quot;/&gt;&lt;wsp:rsid wsp:val=&quot;00685709&quot;/&gt;&lt;wsp:rsid wsp:val=&quot;006A756A&quot;/&gt;&lt;wsp:rsid wsp:val=&quot;00715813&quot;/&gt;&lt;wsp:rsid wsp:val=&quot;00754AB7&quot;/&gt;&lt;wsp:rsid wsp:val=&quot;00781045&quot;/&gt;&lt;wsp:rsid wsp:val=&quot;007B5FD6&quot;/&gt;&lt;wsp:rsid wsp:val=&quot;00816286&quot;/&gt;&lt;wsp:rsid wsp:val=&quot;008800AB&quot;/&gt;&lt;wsp:rsid wsp:val=&quot;00900013&quot;/&gt;&lt;wsp:rsid wsp:val=&quot;009D3606&quot;/&gt;&lt;wsp:rsid wsp:val=&quot;00A46C4E&quot;/&gt;&lt;wsp:rsid wsp:val=&quot;00A86501&quot;/&gt;&lt;wsp:rsid wsp:val=&quot;00B8036B&quot;/&gt;&lt;wsp:rsid wsp:val=&quot;00B85B2B&quot;/&gt;&lt;wsp:rsid wsp:val=&quot;00BE6D2E&quot;/&gt;&lt;wsp:rsid wsp:val=&quot;00C4493A&quot;/&gt;&lt;wsp:rsid wsp:val=&quot;00CC4C31&quot;/&gt;&lt;wsp:rsid wsp:val=&quot;00D16CB3&quot;/&gt;&lt;wsp:rsid wsp:val=&quot;00D20841&quot;/&gt;&lt;wsp:rsid wsp:val=&quot;00D41C22&quot;/&gt;&lt;wsp:rsid wsp:val=&quot;00EB35B6&quot;/&gt;&lt;wsp:rsid wsp:val=&quot;00EE6ACE&quot;/&gt;&lt;wsp:rsid wsp:val=&quot;00F03E2A&quot;/&gt;&lt;wsp:rsid wsp:val=&quot;00F139DA&quot;/&gt;&lt;wsp:rsid wsp:val=&quot;00F31E6D&quot;/&gt;&lt;/wsp:rsids&gt;&lt;/w:docPr&gt;&lt;w:body&gt;&lt;wx:sect&gt;&lt;w:p wsp:rsidR=&quot;00000000&quot; wsp:rsidRDefault=&quot;00F139DA&quot; wsp:rsidP=&quot;00F139DA&quot;&gt;&lt;m:oMathPara&gt;&lt;m:oMath&gt;&lt;m:sSubSup&gt;&lt;m:sSubSupPr&gt;&lt;m:ctrlPr&gt;&lt;w:rPr&gt;&lt;w:rFonts w:ascii=&quot;Cambria Math&quot; w:h-ansi=&quot;Cambria Math&quot;/&gt;&lt;wx:font wx:val=&quot;Cambria Math&quot;/&gt;&lt;w:color w:val=&quot;4F6228&quot;/&gt;&lt;w:sz w:val=&quot;20&quot;/&gt;&lt;w:sz-cs w:val=&quot;28&quot;/&gt;&lt;/w:rPr&gt;&lt;/m:ctrlPr&gt;&lt;/m:sSubSupPr&gt;&lt;m:e&gt;&lt;m:r&gt;&lt;m:rPr&gt;&lt;m:sty m:val=&quot;p&quot;/&gt;&lt;/m:rPr&gt;&lt;w:rPr&gt;&lt;w:rFonts w:ascii=&quot;Cambria Math&quot; w:h-ansi=&quot;Cambria Math&quot;/&gt;&lt;wx:font wx:val=&quot;Cambria Math&quot;/&gt;&lt;w:color w:val=&quot;4F6228&quot;/&gt;&lt;w:sz w:val=&quot;20&quot;/&gt;&lt;w:sz-cs w:val=&quot;28&quot;/&gt;&lt;/w:rPr&gt;&lt;m:t&gt; &lt;/m:t&gt;&lt;/m:r&gt;&lt;m:r&gt;&lt;w:rPr&gt;&lt;w:rFonts w:ascii=&quot;Cambria Math&quot; w:h-ansi=&quot;Cambria Math&quot;/&gt;&lt;wx:font wx:val=&quot;Cambria Math&quot;/&gt;&lt;w:i/&gt;&lt;w:color w:val=&quot;4F6228&quot;/&gt;&lt;w:sz w:val=&quot;20&quot;/&gt;&lt;w:sz-cs w:val=&quot;28&quot;/&gt;&lt;/w:rPr&gt;&lt;m:t&gt;I&lt;/m:t&gt;&lt;/m:r&gt;&lt;/m:e&gt;&lt;m:sub&gt;&lt;m:r&gt;&lt;m:rPr&gt;&lt;m:sty m:val=&quot;p&quot;/&gt;&lt;/m:rPr&gt;&lt;w:rPr&gt;&lt;w:rFonts w:ascii=&quot;Cambria Math&quot; w:h-ansi=&quot;Cambria Math&quot;/&gt;&lt;wx:font wx:val=&quot;Cambria Math&quot;/&gt;&lt;w:color w:val=&quot;4F6228&quot;/&gt;&lt;w:sz w:val=&quot;20&quot;/&gt;&lt;w:sz-cs w:val=&quot;28&quot;/&gt;&lt;/w:rPr&gt;&lt;w:sym w:font=&quot;Symbol&quot; w:char=&quot;F053&quot;/&gt;&lt;/m:r&gt;&lt;/m:sub&gt;&lt;m:sup&gt;&lt;m:r&gt;&lt;m:rPr&gt;&lt;m:sty m:val=&quot;p&quot;/&gt;&lt;/m:rPr&gt;&lt;w:rPr&gt;&lt;w:rFonts w:ascii=&quot;Cambria Math&quot; w:h-ansi=&quot;Cambria Math&quot;/&gt;&lt;wx:font wx:val=&quot;Cambria Math&quot;/&gt;&lt;w:color w:val=&quot;4F6228&quot;/&gt;&lt;w:sz w:val=&quot;20&quot;/&gt;&lt;w:sz-cs w:val=&quot;28&quot;/&gt;&lt;/w:rPr&gt;&lt;m:t&gt;РіРѕСЂ&lt;/m:t&gt;&lt;/m:r&gt;&lt;/m:sup&gt;&lt;/m:sSubSup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21" o:title="" chromakey="white"/>
          </v:shape>
        </w:pict>
      </w:r>
      <w:r w:rsidRPr="00FC1505">
        <w:rPr>
          <w:rFonts w:ascii="Times New Roman" w:hAnsi="Times New Roman"/>
          <w:sz w:val="24"/>
          <w:szCs w:val="24"/>
        </w:rPr>
        <w:instrText xml:space="preserve"> </w:instrText>
      </w:r>
      <w:r w:rsidRPr="00FC1505">
        <w:rPr>
          <w:rFonts w:ascii="Times New Roman" w:hAnsi="Times New Roman"/>
          <w:sz w:val="24"/>
          <w:szCs w:val="24"/>
        </w:rPr>
        <w:fldChar w:fldCharType="separate"/>
      </w:r>
      <w:r w:rsidRPr="00FC1505">
        <w:rPr>
          <w:sz w:val="24"/>
          <w:szCs w:val="24"/>
        </w:rPr>
        <w:t xml:space="preserve"> </w:t>
      </w:r>
      <w:r w:rsidRPr="00FC1505">
        <w:rPr>
          <w:position w:val="-10"/>
          <w:sz w:val="24"/>
          <w:szCs w:val="24"/>
        </w:rPr>
        <w:object w:dxaOrig="400" w:dyaOrig="360">
          <v:shape id="_x0000_i1034" type="#_x0000_t75" style="width:20.4pt;height:18pt" o:ole="">
            <v:imagedata r:id="rId22" o:title=""/>
          </v:shape>
          <o:OLEObject Type="Embed" ProgID="Equation.3" ShapeID="_x0000_i1034" DrawAspect="Content" ObjectID="_1512317078" r:id="rId23"/>
        </w:object>
      </w:r>
      <w:r w:rsidRPr="00FC1505">
        <w:rPr>
          <w:rFonts w:ascii="Times New Roman" w:hAnsi="Times New Roman"/>
          <w:sz w:val="24"/>
          <w:szCs w:val="24"/>
        </w:rPr>
        <w:t xml:space="preserve"> </w:t>
      </w:r>
      <w:r w:rsidRPr="00FC1505">
        <w:rPr>
          <w:rFonts w:ascii="Times New Roman" w:hAnsi="Times New Roman"/>
          <w:sz w:val="24"/>
          <w:szCs w:val="24"/>
        </w:rPr>
        <w:fldChar w:fldCharType="end"/>
      </w:r>
      <w:r w:rsidRPr="00FC1505">
        <w:rPr>
          <w:rFonts w:ascii="Times New Roman" w:hAnsi="Times New Roman"/>
          <w:sz w:val="24"/>
          <w:szCs w:val="24"/>
        </w:rPr>
        <w:t xml:space="preserve"> на горизонтал</w:t>
      </w:r>
      <w:r w:rsidRPr="00FC1505">
        <w:rPr>
          <w:rFonts w:ascii="Times New Roman" w:hAnsi="Times New Roman"/>
          <w:sz w:val="24"/>
          <w:szCs w:val="24"/>
        </w:rPr>
        <w:t>ь</w:t>
      </w:r>
      <w:r w:rsidRPr="00FC1505">
        <w:rPr>
          <w:rFonts w:ascii="Times New Roman" w:hAnsi="Times New Roman"/>
          <w:sz w:val="24"/>
          <w:szCs w:val="24"/>
        </w:rPr>
        <w:t xml:space="preserve">ную поверхность; 3 </w:t>
      </w:r>
      <w:r w:rsidRPr="00FC1505">
        <w:rPr>
          <w:sz w:val="24"/>
          <w:szCs w:val="24"/>
        </w:rPr>
        <w:t>–</w:t>
      </w:r>
      <w:r w:rsidRPr="00FC1505">
        <w:rPr>
          <w:rFonts w:ascii="Times New Roman" w:hAnsi="Times New Roman"/>
          <w:sz w:val="24"/>
          <w:szCs w:val="24"/>
        </w:rPr>
        <w:t xml:space="preserve"> прямое излучение на горизонтальную поверхность </w:t>
      </w:r>
      <w:r w:rsidRPr="00FC1505">
        <w:rPr>
          <w:position w:val="-10"/>
          <w:sz w:val="24"/>
          <w:szCs w:val="24"/>
        </w:rPr>
        <w:object w:dxaOrig="920" w:dyaOrig="340">
          <v:shape id="_x0000_i1035" type="#_x0000_t75" style="width:45.6pt;height:16.8pt" o:ole="">
            <v:imagedata r:id="rId24" o:title=""/>
          </v:shape>
          <o:OLEObject Type="Embed" ProgID="Equation.3" ShapeID="_x0000_i1035" DrawAspect="Content" ObjectID="_1512317079" r:id="rId25"/>
        </w:object>
      </w:r>
      <w:r w:rsidRPr="00FC1505">
        <w:rPr>
          <w:rFonts w:ascii="Times New Roman" w:hAnsi="Times New Roman"/>
          <w:sz w:val="24"/>
          <w:szCs w:val="24"/>
        </w:rPr>
        <w:t xml:space="preserve">; 4 </w:t>
      </w:r>
      <w:r w:rsidRPr="00FC1505">
        <w:rPr>
          <w:sz w:val="24"/>
          <w:szCs w:val="24"/>
        </w:rPr>
        <w:t>–</w:t>
      </w:r>
      <w:r w:rsidRPr="00FC1505">
        <w:rPr>
          <w:rFonts w:ascii="Times New Roman" w:hAnsi="Times New Roman"/>
          <w:sz w:val="24"/>
          <w:szCs w:val="24"/>
        </w:rPr>
        <w:t xml:space="preserve"> рассеянное излучение на горизонтальную поверхность. Солнечное время восхода и з</w:t>
      </w:r>
      <w:r w:rsidRPr="00FC1505">
        <w:rPr>
          <w:rFonts w:ascii="Times New Roman" w:hAnsi="Times New Roman"/>
          <w:sz w:val="24"/>
          <w:szCs w:val="24"/>
        </w:rPr>
        <w:t>а</w:t>
      </w:r>
      <w:r w:rsidRPr="00FC1505">
        <w:rPr>
          <w:rFonts w:ascii="Times New Roman" w:hAnsi="Times New Roman"/>
          <w:sz w:val="24"/>
          <w:szCs w:val="24"/>
        </w:rPr>
        <w:t>ката указано на 15 июня.</w:t>
      </w:r>
    </w:p>
    <w:p w:rsidR="00CD5B2B" w:rsidRPr="00FC1505" w:rsidRDefault="00CD5B2B" w:rsidP="009C325B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</w:p>
    <w:p w:rsidR="00CD5B2B" w:rsidRPr="00FC1505" w:rsidRDefault="00CD5B2B" w:rsidP="009C325B">
      <w:pPr>
        <w:pStyle w:val="3"/>
        <w:shd w:val="clear" w:color="auto" w:fill="auto"/>
        <w:spacing w:after="0" w:line="360" w:lineRule="auto"/>
        <w:ind w:firstLine="720"/>
        <w:jc w:val="both"/>
        <w:rPr>
          <w:sz w:val="28"/>
          <w:szCs w:val="28"/>
        </w:rPr>
      </w:pPr>
      <w:r w:rsidRPr="00FC1505">
        <w:rPr>
          <w:rStyle w:val="a1"/>
          <w:iCs/>
          <w:sz w:val="28"/>
          <w:szCs w:val="28"/>
        </w:rPr>
        <w:t xml:space="preserve">                                                I</w:t>
      </w:r>
      <w:r w:rsidRPr="00FC1505">
        <w:rPr>
          <w:rStyle w:val="a1"/>
          <w:i w:val="0"/>
          <w:iCs/>
          <w:sz w:val="28"/>
          <w:szCs w:val="28"/>
          <w:vertAlign w:val="subscript"/>
        </w:rPr>
        <w:t>р</w:t>
      </w:r>
      <w:r w:rsidRPr="00FC1505">
        <w:rPr>
          <w:rStyle w:val="a1"/>
          <w:iCs/>
          <w:sz w:val="28"/>
          <w:szCs w:val="28"/>
        </w:rPr>
        <w:t>=I</w:t>
      </w:r>
      <w:r w:rsidRPr="00FC1505">
        <w:rPr>
          <w:rStyle w:val="a1"/>
          <w:i w:val="0"/>
          <w:iCs/>
          <w:sz w:val="28"/>
          <w:szCs w:val="28"/>
          <w:vertAlign w:val="subscript"/>
        </w:rPr>
        <w:t>Д</w:t>
      </w:r>
      <w:r w:rsidRPr="00FC1505">
        <w:rPr>
          <w:rStyle w:val="a1"/>
          <w:iCs/>
          <w:sz w:val="28"/>
          <w:szCs w:val="28"/>
        </w:rPr>
        <w:t>(</w:t>
      </w:r>
      <w:r w:rsidRPr="00FC1505">
        <w:rPr>
          <w:rStyle w:val="a1"/>
          <w:i w:val="0"/>
          <w:iCs/>
          <w:sz w:val="28"/>
          <w:szCs w:val="28"/>
        </w:rPr>
        <w:t>1</w:t>
      </w:r>
      <w:r w:rsidRPr="00FC1505">
        <w:rPr>
          <w:rStyle w:val="a1"/>
          <w:iCs/>
          <w:sz w:val="28"/>
          <w:szCs w:val="28"/>
        </w:rPr>
        <w:t>+cos</w:t>
      </w:r>
      <w:r w:rsidRPr="00FC1505">
        <w:rPr>
          <w:rStyle w:val="a1"/>
          <w:iCs/>
          <w:sz w:val="28"/>
          <w:szCs w:val="28"/>
        </w:rPr>
        <w:sym w:font="Symbol" w:char="F062"/>
      </w:r>
      <w:r w:rsidRPr="00FC1505">
        <w:rPr>
          <w:rStyle w:val="a1"/>
          <w:iCs/>
          <w:sz w:val="28"/>
          <w:szCs w:val="28"/>
        </w:rPr>
        <w:t>)/2.</w:t>
      </w:r>
      <w:r w:rsidRPr="00FC1505">
        <w:rPr>
          <w:sz w:val="28"/>
          <w:szCs w:val="28"/>
        </w:rPr>
        <w:t xml:space="preserve">                                    (5)</w:t>
      </w:r>
    </w:p>
    <w:p w:rsidR="00CD5B2B" w:rsidRPr="00FC1505" w:rsidRDefault="00CD5B2B" w:rsidP="009C325B">
      <w:pPr>
        <w:pStyle w:val="3"/>
        <w:shd w:val="clear" w:color="auto" w:fill="auto"/>
        <w:spacing w:after="0" w:line="360" w:lineRule="auto"/>
        <w:ind w:firstLine="720"/>
        <w:jc w:val="both"/>
        <w:rPr>
          <w:sz w:val="28"/>
          <w:szCs w:val="28"/>
        </w:rPr>
      </w:pPr>
      <w:r w:rsidRPr="00FC1505">
        <w:rPr>
          <w:sz w:val="28"/>
          <w:szCs w:val="28"/>
        </w:rPr>
        <w:t xml:space="preserve">В (5) </w:t>
      </w:r>
      <w:r w:rsidRPr="00FC1505">
        <w:rPr>
          <w:i/>
          <w:sz w:val="28"/>
          <w:szCs w:val="28"/>
          <w:lang w:val="en-US"/>
        </w:rPr>
        <w:t>I</w:t>
      </w:r>
      <w:r w:rsidRPr="00FC1505">
        <w:rPr>
          <w:sz w:val="28"/>
          <w:szCs w:val="28"/>
        </w:rPr>
        <w:t>д – интенсивность рассеянного излучения на горизонтальную поверхность.</w:t>
      </w:r>
    </w:p>
    <w:p w:rsidR="00CD5B2B" w:rsidRPr="00FC1505" w:rsidRDefault="00CD5B2B" w:rsidP="009C325B">
      <w:pPr>
        <w:pStyle w:val="3"/>
        <w:shd w:val="clear" w:color="auto" w:fill="auto"/>
        <w:spacing w:after="0" w:line="360" w:lineRule="auto"/>
        <w:ind w:firstLine="720"/>
        <w:jc w:val="both"/>
        <w:rPr>
          <w:sz w:val="28"/>
          <w:szCs w:val="28"/>
        </w:rPr>
      </w:pPr>
      <w:r w:rsidRPr="00FC1505">
        <w:rPr>
          <w:sz w:val="28"/>
          <w:szCs w:val="28"/>
        </w:rPr>
        <w:t>Отраженное от земли излучение, падающее на наклонную повер</w:t>
      </w:r>
      <w:r w:rsidRPr="00FC1505">
        <w:rPr>
          <w:sz w:val="28"/>
          <w:szCs w:val="28"/>
        </w:rPr>
        <w:t>х</w:t>
      </w:r>
      <w:r w:rsidRPr="00FC1505">
        <w:rPr>
          <w:sz w:val="28"/>
          <w:szCs w:val="28"/>
        </w:rPr>
        <w:t>ность, в предположении равномерного отражения по всем направлениям, зависит от того, под каким углом «видит» землю этот приемник.</w:t>
      </w:r>
    </w:p>
    <w:p w:rsidR="00CD5B2B" w:rsidRPr="00FC1505" w:rsidRDefault="00CD5B2B" w:rsidP="008E300E">
      <w:pPr>
        <w:tabs>
          <w:tab w:val="left" w:pos="9030"/>
        </w:tabs>
        <w:spacing w:before="240"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FC1505">
        <w:rPr>
          <w:sz w:val="28"/>
          <w:szCs w:val="28"/>
        </w:rPr>
        <w:t xml:space="preserve">                           </w:t>
      </w:r>
      <w:r w:rsidRPr="00FC1505">
        <w:rPr>
          <w:position w:val="-14"/>
          <w:sz w:val="28"/>
          <w:szCs w:val="28"/>
        </w:rPr>
        <w:object w:dxaOrig="4860" w:dyaOrig="400">
          <v:shape id="_x0000_i1036" type="#_x0000_t75" style="width:272.4pt;height:21.6pt" o:ole="">
            <v:imagedata r:id="rId26" o:title=""/>
          </v:shape>
          <o:OLEObject Type="Embed" ProgID="Equation.3" ShapeID="_x0000_i1036" DrawAspect="Content" ObjectID="_1512317080" r:id="rId27"/>
        </w:object>
      </w:r>
      <w:r w:rsidRPr="00FC1505">
        <w:rPr>
          <w:sz w:val="28"/>
          <w:szCs w:val="28"/>
        </w:rPr>
        <w:t xml:space="preserve">,         </w:t>
      </w:r>
      <w:r w:rsidRPr="00FC1505">
        <w:rPr>
          <w:rFonts w:ascii="Times New Roman" w:hAnsi="Times New Roman"/>
          <w:sz w:val="28"/>
          <w:szCs w:val="28"/>
        </w:rPr>
        <w:t>(6)</w:t>
      </w:r>
    </w:p>
    <w:p w:rsidR="00CD5B2B" w:rsidRPr="00FC1505" w:rsidRDefault="00CD5B2B" w:rsidP="008E300E">
      <w:pPr>
        <w:pStyle w:val="3"/>
        <w:shd w:val="clear" w:color="auto" w:fill="auto"/>
        <w:tabs>
          <w:tab w:val="left" w:pos="1983"/>
        </w:tabs>
        <w:spacing w:after="0" w:line="360" w:lineRule="auto"/>
        <w:ind w:firstLine="0"/>
        <w:jc w:val="both"/>
        <w:rPr>
          <w:sz w:val="28"/>
          <w:szCs w:val="28"/>
        </w:rPr>
      </w:pPr>
      <w:r w:rsidRPr="00FC1505">
        <w:rPr>
          <w:sz w:val="28"/>
          <w:szCs w:val="28"/>
        </w:rPr>
        <w:t xml:space="preserve">где </w:t>
      </w:r>
      <w:r w:rsidRPr="00FC1505">
        <w:rPr>
          <w:position w:val="-14"/>
          <w:sz w:val="28"/>
          <w:szCs w:val="28"/>
        </w:rPr>
        <w:object w:dxaOrig="1420" w:dyaOrig="400">
          <v:shape id="_x0000_i1037" type="#_x0000_t75" style="width:69.6pt;height:20.4pt" o:ole="">
            <v:imagedata r:id="rId28" o:title=""/>
          </v:shape>
          <o:OLEObject Type="Embed" ProgID="Equation.3" ShapeID="_x0000_i1037" DrawAspect="Content" ObjectID="_1512317081" r:id="rId29"/>
        </w:object>
      </w:r>
      <w:r w:rsidRPr="00FC1505">
        <w:rPr>
          <w:sz w:val="28"/>
          <w:szCs w:val="28"/>
        </w:rPr>
        <w:t xml:space="preserve"> </w:t>
      </w:r>
      <w:r w:rsidRPr="00FC1505">
        <w:rPr>
          <w:sz w:val="28"/>
          <w:szCs w:val="28"/>
        </w:rPr>
        <w:fldChar w:fldCharType="begin"/>
      </w:r>
      <w:r w:rsidRPr="00FC1505">
        <w:rPr>
          <w:sz w:val="28"/>
          <w:szCs w:val="28"/>
        </w:rPr>
        <w:instrText xml:space="preserve"> QUOTE </w:instrText>
      </w:r>
      <w:r w:rsidRPr="009C4D88">
        <w:rPr>
          <w:position w:val="-9"/>
          <w:sz w:val="28"/>
          <w:szCs w:val="28"/>
        </w:rPr>
        <w:pict>
          <v:shape id="_x0000_i1038" type="#_x0000_t75" style="width:1in;height:15pt" equationxml="&lt;?xml version=&quot;1.0&quot; encoding=&quot;UTF-8&quot; standalone=&quot;yes&quot;?&gt;&#10;&#10;&#10;&#10;&#10;&#10;&#10;&#10;&lt;?mso-application progid=&quot;Word.Document&quot;?&gt;&#10;&#10;&#10;&#10;&#10;&#10;&#10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9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41C22&quot;/&gt;&lt;wsp:rsid wsp:val=&quot;00066113&quot;/&gt;&lt;wsp:rsid wsp:val=&quot;000F3843&quot;/&gt;&lt;wsp:rsid wsp:val=&quot;00212E6A&quot;/&gt;&lt;wsp:rsid wsp:val=&quot;003B54EF&quot;/&gt;&lt;wsp:rsid wsp:val=&quot;003F7D51&quot;/&gt;&lt;wsp:rsid wsp:val=&quot;004C0374&quot;/&gt;&lt;wsp:rsid wsp:val=&quot;004E338B&quot;/&gt;&lt;wsp:rsid wsp:val=&quot;00511E79&quot;/&gt;&lt;wsp:rsid wsp:val=&quot;0052019B&quot;/&gt;&lt;wsp:rsid wsp:val=&quot;005302D4&quot;/&gt;&lt;wsp:rsid wsp:val=&quot;00567193&quot;/&gt;&lt;wsp:rsid wsp:val=&quot;006245F6&quot;/&gt;&lt;wsp:rsid wsp:val=&quot;006513D8&quot;/&gt;&lt;wsp:rsid wsp:val=&quot;00685709&quot;/&gt;&lt;wsp:rsid wsp:val=&quot;006A756A&quot;/&gt;&lt;wsp:rsid wsp:val=&quot;00715813&quot;/&gt;&lt;wsp:rsid wsp:val=&quot;00754AB7&quot;/&gt;&lt;wsp:rsid wsp:val=&quot;00781045&quot;/&gt;&lt;wsp:rsid wsp:val=&quot;007B5FD6&quot;/&gt;&lt;wsp:rsid wsp:val=&quot;00816286&quot;/&gt;&lt;wsp:rsid wsp:val=&quot;008800AB&quot;/&gt;&lt;wsp:rsid wsp:val=&quot;00900013&quot;/&gt;&lt;wsp:rsid wsp:val=&quot;009D3606&quot;/&gt;&lt;wsp:rsid wsp:val=&quot;00A46C4E&quot;/&gt;&lt;wsp:rsid wsp:val=&quot;00A86501&quot;/&gt;&lt;wsp:rsid wsp:val=&quot;00B8036B&quot;/&gt;&lt;wsp:rsid wsp:val=&quot;00B85B2B&quot;/&gt;&lt;wsp:rsid wsp:val=&quot;00BE6D2E&quot;/&gt;&lt;wsp:rsid wsp:val=&quot;00C4493A&quot;/&gt;&lt;wsp:rsid wsp:val=&quot;00CC4C31&quot;/&gt;&lt;wsp:rsid wsp:val=&quot;00D16CB3&quot;/&gt;&lt;wsp:rsid wsp:val=&quot;00D20841&quot;/&gt;&lt;wsp:rsid wsp:val=&quot;00D41C22&quot;/&gt;&lt;wsp:rsid wsp:val=&quot;00E2656C&quot;/&gt;&lt;wsp:rsid wsp:val=&quot;00EB35B6&quot;/&gt;&lt;wsp:rsid wsp:val=&quot;00EE6ACE&quot;/&gt;&lt;wsp:rsid wsp:val=&quot;00F03E2A&quot;/&gt;&lt;wsp:rsid wsp:val=&quot;00F31E6D&quot;/&gt;&lt;/wsp:rsids&gt;&lt;/w:docPr&gt;&lt;w:body&gt;&lt;wx:sect&gt;&lt;w:p wsp:rsidR=&quot;00000000&quot; wsp:rsidRDefault=&quot;00E2656C&quot; wsp:rsidP=&quot;00E2656C&quot;&gt;&lt;m:oMathPara&gt;&lt;m:oMath&gt;&lt;m:r&gt;&lt;w:rPr&gt;&lt;w:rFonts w:ascii=&quot;Cambria Math&quot; w:h-ansi=&quot;Cambria Math&quot;/&gt;&lt;wx:font wx:val=&quot;Cambria Math&quot;/&gt;&lt;w:i/&gt;&lt;w:color w:val=&quot;4F6228&quot;/&gt;&lt;w:sz-cs w:val=&quot;28&quot;/&gt;&lt;/w:rPr&gt;&lt;m:t&gt; &lt;/m:t&gt;&lt;/m:r&gt;&lt;m:sSubSup&gt;&lt;m:sSubSupPr&gt;&lt;m:ctrlPr&gt;&lt;w:rPr&gt;&lt;w:rFonts w:ascii=&quot;Cambria Math&quot; w:h-ansi=&quot;Cambria Math&quot;/&gt;&lt;wx:font wx:val=&quot;Cambria Math&quot;/&gt;&lt;w:color w:val=&quot;4F6228&quot;/&gt;&lt;w:sz-cs w:val=&quot;28&quot;/&gt;&lt;w:lang w:val=&quot;EN-US&quot;/&gt;&lt;/w:rPr&gt;&lt;/m:ctrlPr&gt;&lt;/m:sSubSupPr&gt;&lt;m:e&gt;&lt;m:r&gt;&lt;w:rPr&gt;&lt;w:rFonts w:ascii=&quot;Cambria Math&quot; w:h-ansi=&quot;Cambria Math&quot;/&gt;&lt;wx:font wx:val=&quot;Cambria Math&quot;/&gt;&lt;w:i/&gt;&lt;w:color w:val=&quot;4F6228&quot;/&gt;&lt;w:sz-cs w:val=&quot;28&quot;/&gt;&lt;w:lang w:val=&quot;EN-US&quot;/&gt;&lt;/w:rPr&gt;&lt;m:t&gt;I&lt;/m:t&gt;&lt;/m:r&gt;&lt;/m:e&gt;&lt;m:sub&gt;&lt;m:r&gt;&lt;m:rPr&gt;&lt;m:sty m:val=&quot;p&quot;/&gt;&lt;/m:rPr&gt;&lt;w:rPr&gt;&lt;w:rFonts w:ascii=&quot;Cambria Math&quot; w:h-ansi=&quot;Cambria Math&quot;/&gt;&lt;wx:font wx:val=&quot;Cambria Math&quot;/&gt;&lt;w:color w:val=&quot;4F6228&quot;/&gt;&lt;w:sz-cs w:val=&quot;28&quot;/&gt;&lt;w:lang w:val=&quot;EN-US&quot;/&gt;&lt;/w:rPr&gt;&lt;w:sym w:font=&quot;Symbol&quot; w:char=&quot;F053&quot;/&gt;&lt;/m:r&gt;&lt;/m:sub&gt;&lt;m:sup&gt;&lt;m:r&gt;&lt;m:rPr&gt;&lt;m:sty m:val=&quot;p&quot;/&gt;&lt;/m:rPr&gt;&lt;w:rPr&gt;&lt;w:rFonts w:ascii=&quot;Cambria Math&quot; w:h-ansi=&quot;Cambria Math&quot;/&gt;&lt;wx:font wx:val=&quot;Cambria Math&quot;/&gt;&lt;w:color w:val=&quot;4F6228&quot;/&gt;&lt;w:sz-cs w:val=&quot;28&quot;/&gt;&lt;/w:rPr&gt;&lt;m:t&gt;РіРѕСЂ&lt;/m:t&gt;&lt;/m:r&gt;&lt;/m:sup&gt;&lt;/m:sSubSup&gt;&lt;m:r&gt;&lt;w:rPr&gt;&lt;w:rFonts w:ascii=&quot;Cambria Math&quot; w:h-ansi=&quot;Cambria Math&quot;/&gt;&lt;wx:font wx:val=&quot;Cambria Math&quot;/&gt;&lt;w:i/&gt;&lt;w:color w:val=&quot;4F6228&quot;/&gt;&lt;w:sz-cs w:val=&quot;28&quot;/&gt;&lt;/w:rPr&gt;&lt;m:t&gt;=&lt;/m:t&gt;&lt;/m:r&gt;&lt;m:sSub&gt;&lt;m:sSubPr&gt;&lt;m:ctrlPr&gt;&lt;w:rPr&gt;&lt;w:rFonts w:ascii=&quot;Cambria Math&quot; w:h-ansi=&quot;Cambria Math&quot;/&gt;&lt;wx:font wx:val=&quot;Cambria Math&quot;/&gt;&lt;w:i/&gt;&lt;w:color w:val=&quot;4F6228&quot;/&gt;&lt;w:sz-cs w:val=&quot;28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color w:val=&quot;4F6228&quot;/&gt;&lt;w:sz-cs w:val=&quot;28&quot;/&gt;&lt;w:lang w:val=&quot;EN-US&quot;/&gt;&lt;/w:rPr&gt;&lt;m:t&gt;I&lt;/m:t&gt;&lt;/m:r&gt;&lt;/m:e&gt;&lt;m:sub&gt;&lt;m:r&gt;&lt;w:rPr&gt;&lt;w:rFonts w:ascii=&quot;Cambria Math&quot; w:h-ansi=&quot;Cambria Math&quot;/&gt;&lt;wx:font wx:val=&quot;Cambria Math&quot;/&gt;&lt;w:i/&gt;&lt;w:color w:val=&quot;4F6228&quot;/&gt;&lt;w:sz-cs w:val=&quot;28&quot;/&gt;&lt;/w:rPr&gt;&lt;m:t&gt;РіРѕСЂ&lt;/m:t&gt;&lt;/m:r&gt;&lt;/m:sub&gt;&lt;/m:sSub&gt;&lt;m:r&gt;&lt;w:rPr&gt;&lt;w:rFonts w:ascii=&quot;Cambria Math&quot; w:h-ansi=&quot;Cambria Math&quot;/&gt;&lt;wx:font wx:val=&quot;Cambria Math&quot;/&gt;&lt;w:i/&gt;&lt;w:color w:val=&quot;4F6228&quot;/&gt;&lt;w:sz-cs w:val=&quot;28&quot;/&gt;&lt;/w:rPr&gt;&lt;m:t&gt;+&lt;/m:t&gt;&lt;/m:r&gt;&lt;m:sSub&gt;&lt;m:sSubPr&gt;&lt;m:ctrlPr&gt;&lt;w:rPr&gt;&lt;w:rFonts w:ascii=&quot;Cambria Math&quot; w:h-ansi=&quot;Cambria Math&quot;/&gt;&lt;wx:font wx:val=&quot;Cambria Math&quot;/&gt;&lt;w:i/&gt;&lt;w:color w:val=&quot;4F6228&quot;/&gt;&lt;w:sz-cs w:val=&quot;28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color w:val=&quot;4F6228&quot;/&gt;&lt;w:sz-cs w:val=&quot;28&quot;/&gt;&lt;w:lang w:val=&quot;EN-US&quot;/&gt;&lt;/w:rPr&gt;&lt;m:t&gt;I&lt;/m:t&gt;&lt;/m:r&gt;&lt;/m:e&gt;&lt;m:sub&gt;&lt;m:r&gt;&lt;w:rPr&gt;&lt;w:rFonts w:ascii=&quot;Cambria Math&quot; w:h-ansi=&quot;Cambria Math&quot;/&gt;&lt;wx:font wx:val=&quot;Cambria Math&quot;/&gt;&lt;w:i/&gt;&lt;w:color w:val=&quot;4F6228&quot;/&gt;&lt;w:sz-cs w:val=&quot;28&quot;/&gt;&lt;/w:rPr&gt;&lt;m:t&gt;Р”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30" o:title="" chromakey="white"/>
          </v:shape>
        </w:pict>
      </w:r>
      <w:r w:rsidRPr="00FC1505">
        <w:rPr>
          <w:sz w:val="28"/>
          <w:szCs w:val="28"/>
        </w:rPr>
        <w:instrText xml:space="preserve"> </w:instrText>
      </w:r>
      <w:r w:rsidRPr="00FC1505">
        <w:rPr>
          <w:sz w:val="28"/>
          <w:szCs w:val="28"/>
        </w:rPr>
        <w:fldChar w:fldCharType="end"/>
      </w:r>
      <w:r w:rsidRPr="00FC1505">
        <w:rPr>
          <w:sz w:val="28"/>
          <w:szCs w:val="28"/>
        </w:rPr>
        <w:t xml:space="preserve">, а </w:t>
      </w:r>
      <w:r w:rsidRPr="00FC1505">
        <w:rPr>
          <w:position w:val="-14"/>
          <w:sz w:val="28"/>
          <w:szCs w:val="28"/>
        </w:rPr>
        <w:object w:dxaOrig="1500" w:dyaOrig="380">
          <v:shape id="_x0000_i1039" type="#_x0000_t75" style="width:75pt;height:18.6pt" o:ole="">
            <v:imagedata r:id="rId31" o:title=""/>
          </v:shape>
          <o:OLEObject Type="Embed" ProgID="Equation.3" ShapeID="_x0000_i1039" DrawAspect="Content" ObjectID="_1512317082" r:id="rId32"/>
        </w:object>
      </w:r>
      <w:r w:rsidRPr="00FC1505">
        <w:rPr>
          <w:sz w:val="28"/>
          <w:szCs w:val="28"/>
        </w:rPr>
        <w:fldChar w:fldCharType="begin"/>
      </w:r>
      <w:r w:rsidRPr="00FC1505">
        <w:rPr>
          <w:sz w:val="28"/>
          <w:szCs w:val="28"/>
        </w:rPr>
        <w:instrText xml:space="preserve"> QUOTE </w:instrText>
      </w:r>
      <w:r w:rsidRPr="009C4D88">
        <w:rPr>
          <w:position w:val="-9"/>
          <w:sz w:val="28"/>
          <w:szCs w:val="28"/>
        </w:rPr>
        <w:pict>
          <v:shape id="_x0000_i1040" type="#_x0000_t75" style="width:59.4pt;height:14.4pt" equationxml="&lt;?xml version=&quot;1.0&quot; encoding=&quot;UTF-8&quot; standalone=&quot;yes&quot;?&gt;&#10;&#10;&#10;&#10;&#10;&#10;&#10;&#10;&lt;?mso-application progid=&quot;Word.Document&quot;?&gt;&#10;&#10;&#10;&#10;&#10;&#10;&#10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9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41C22&quot;/&gt;&lt;wsp:rsid wsp:val=&quot;00066113&quot;/&gt;&lt;wsp:rsid wsp:val=&quot;000F3843&quot;/&gt;&lt;wsp:rsid wsp:val=&quot;00212E6A&quot;/&gt;&lt;wsp:rsid wsp:val=&quot;003B54EF&quot;/&gt;&lt;wsp:rsid wsp:val=&quot;003F7D51&quot;/&gt;&lt;wsp:rsid wsp:val=&quot;004C0374&quot;/&gt;&lt;wsp:rsid wsp:val=&quot;004E338B&quot;/&gt;&lt;wsp:rsid wsp:val=&quot;00511E79&quot;/&gt;&lt;wsp:rsid wsp:val=&quot;0052019B&quot;/&gt;&lt;wsp:rsid wsp:val=&quot;005302D4&quot;/&gt;&lt;wsp:rsid wsp:val=&quot;00567193&quot;/&gt;&lt;wsp:rsid wsp:val=&quot;006245F6&quot;/&gt;&lt;wsp:rsid wsp:val=&quot;006513D8&quot;/&gt;&lt;wsp:rsid wsp:val=&quot;00685709&quot;/&gt;&lt;wsp:rsid wsp:val=&quot;006A756A&quot;/&gt;&lt;wsp:rsid wsp:val=&quot;00715813&quot;/&gt;&lt;wsp:rsid wsp:val=&quot;00754AB7&quot;/&gt;&lt;wsp:rsid wsp:val=&quot;00781045&quot;/&gt;&lt;wsp:rsid wsp:val=&quot;007B5FD6&quot;/&gt;&lt;wsp:rsid wsp:val=&quot;00816286&quot;/&gt;&lt;wsp:rsid wsp:val=&quot;008800AB&quot;/&gt;&lt;wsp:rsid wsp:val=&quot;00900013&quot;/&gt;&lt;wsp:rsid wsp:val=&quot;009D3606&quot;/&gt;&lt;wsp:rsid wsp:val=&quot;00A46C4E&quot;/&gt;&lt;wsp:rsid wsp:val=&quot;00A86501&quot;/&gt;&lt;wsp:rsid wsp:val=&quot;00B8036B&quot;/&gt;&lt;wsp:rsid wsp:val=&quot;00B85B2B&quot;/&gt;&lt;wsp:rsid wsp:val=&quot;00BE6D2E&quot;/&gt;&lt;wsp:rsid wsp:val=&quot;00C4493A&quot;/&gt;&lt;wsp:rsid wsp:val=&quot;00CC4C31&quot;/&gt;&lt;wsp:rsid wsp:val=&quot;00D16CB3&quot;/&gt;&lt;wsp:rsid wsp:val=&quot;00D20841&quot;/&gt;&lt;wsp:rsid wsp:val=&quot;00D41C22&quot;/&gt;&lt;wsp:rsid wsp:val=&quot;00E9729B&quot;/&gt;&lt;wsp:rsid wsp:val=&quot;00EB35B6&quot;/&gt;&lt;wsp:rsid wsp:val=&quot;00EE6ACE&quot;/&gt;&lt;wsp:rsid wsp:val=&quot;00F03E2A&quot;/&gt;&lt;wsp:rsid wsp:val=&quot;00F31E6D&quot;/&gt;&lt;/wsp:rsids&gt;&lt;/w:docPr&gt;&lt;w:body&gt;&lt;wx:sect&gt;&lt;w:p wsp:rsidR=&quot;00000000&quot; wsp:rsidRDefault=&quot;00E9729B&quot; wsp:rsidP=&quot;00E9729B&quot;&gt;&lt;m:oMathPara&gt;&lt;m:oMath&gt;&lt;m:sSub&gt;&lt;m:sSubPr&gt;&lt;m:ctrlPr&gt;&lt;w:rPr&gt;&lt;w:rFonts w:ascii=&quot;Cambria Math&quot; w:h-ansi=&quot;Cambria Math&quot;/&gt;&lt;wx:font wx:val=&quot;Cambria Math&quot;/&gt;&lt;w:i/&gt;&lt;w:color w:val=&quot;4F6228&quot;/&gt;&lt;w:sz-cs w:val=&quot;28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color w:val=&quot;4F6228&quot;/&gt;&lt;w:sz-cs w:val=&quot;28&quot;/&gt;&lt;w:lang w:val=&quot;EN-US&quot;/&gt;&lt;/w:rPr&gt;&lt;m:t&gt;I&lt;/m:t&gt;&lt;/m:r&gt;&lt;/m:e&gt;&lt;m:sub&gt;&lt;m:r&gt;&lt;w:rPr&gt;&lt;w:rFonts w:ascii=&quot;Cambria Math&quot; w:h-ansi=&quot;Cambria Math&quot;/&gt;&lt;wx:font wx:val=&quot;Cambria Math&quot;/&gt;&lt;w:i/&gt;&lt;w:color w:val=&quot;4F6228&quot;/&gt;&lt;w:sz-cs w:val=&quot;28&quot;/&gt;&lt;/w:rPr&gt;&lt;m:t&gt;РіРѕСЂ&lt;/m:t&gt;&lt;/m:r&gt;&lt;/m:sub&gt;&lt;/m:sSub&gt;&lt;m:r&gt;&lt;w:rPr&gt;&lt;w:rFonts w:ascii=&quot;Cambria Math&quot; w:h-ansi=&quot;Cambria Math&quot;/&gt;&lt;wx:font wx:val=&quot;Cambria Math&quot;/&gt;&lt;w:i/&gt;&lt;w:color w:val=&quot;4F6228&quot;/&gt;&lt;w:sz-cs w:val=&quot;28&quot;/&gt;&lt;/w:rPr&gt;&lt;m:t&gt;=&lt;/m:t&gt;&lt;/m:r&gt;&lt;m:sSub&gt;&lt;m:sSubPr&gt;&lt;m:ctrlPr&gt;&lt;w:rPr&gt;&lt;w:rFonts w:ascii=&quot;Cambria Math&quot; w:h-ansi=&quot;Cambria Math&quot;/&gt;&lt;wx:font wx:val=&quot;Cambria Math&quot;/&gt;&lt;w:i/&gt;&lt;w:color w:val=&quot;4F6228&quot;/&gt;&lt;w:sz-cs w:val=&quot;28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color w:val=&quot;4F6228&quot;/&gt;&lt;w:sz-cs w:val=&quot;28&quot;/&gt;&lt;w:lang w:val=&quot;EN-US&quot;/&gt;&lt;/w:rPr&gt;&lt;m:t&gt;I&lt;/m:t&gt;&lt;/m:r&gt;&lt;/m:e&gt;&lt;m:sub&gt;&lt;m:r&gt;&lt;w:rPr&gt;&lt;w:rFonts w:ascii=&quot;Cambria Math&quot; w:h-ansi=&quot;Cambria Math&quot;/&gt;&lt;wx:font wx:val=&quot;Cambria Math&quot;/&gt;&lt;w:i/&gt;&lt;w:color w:val=&quot;4F6228&quot;/&gt;&lt;w:sz-cs w:val=&quot;28&quot;/&gt;&lt;/w:rPr&gt;&lt;m:t&gt;Рј&lt;/m:t&gt;&lt;/m:r&gt;&lt;/m:sub&gt;&lt;/m:sSub&gt;&lt;m:r&gt;&lt;m:rPr&gt;&lt;m:sty m:val=&quot;p&quot;/&gt;&lt;/m:rPr&gt;&lt;w:rPr&gt;&lt;w:rFonts w:ascii=&quot;Cambria Math&quot; w:h-ansi=&quot;Cambria Math&quot;/&gt;&lt;wx:font wx:val=&quot;Cambria Math&quot;/&gt;&lt;w:color w:val=&quot;4F6228&quot;/&gt;&lt;w:sz-cs w:val=&quot;28&quot;/&gt;&lt;w:lang w:val=&quot;EN-US&quot;/&gt;&lt;/w:rPr&gt;&lt;m:t&gt;cos&lt;/m:t&gt;&lt;/m:r&gt;&lt;m:r&gt;&lt;m:rPr&gt;&lt;m:sty m:val=&quot;p&quot;/&gt;&lt;/m:rPr&gt;&lt;w:rPr&gt;&lt;w:rFonts w:ascii=&quot;Cambria Math&quot; w:h-ansi=&quot;Cambria Math&quot;/&gt;&lt;wx:font wx:val=&quot;Cambria Math&quot;/&gt;&lt;w:color w:val=&quot;4F6228&quot;/&gt;&lt;w:sz-cs w:val=&quot;28&quot;/&gt;&lt;w:lang w:val=&quot;EN-US&quot;/&gt;&lt;/w:rPr&gt;&lt;w:sym w:font=&quot;Symbol&quot; w:char=&quot;F071&quot;/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33" o:title="" chromakey="white"/>
          </v:shape>
        </w:pict>
      </w:r>
      <w:r w:rsidRPr="00FC1505">
        <w:rPr>
          <w:sz w:val="28"/>
          <w:szCs w:val="28"/>
        </w:rPr>
        <w:instrText xml:space="preserve"> </w:instrText>
      </w:r>
      <w:r w:rsidRPr="00FC1505">
        <w:rPr>
          <w:sz w:val="28"/>
          <w:szCs w:val="28"/>
        </w:rPr>
        <w:fldChar w:fldCharType="end"/>
      </w:r>
      <w:r w:rsidRPr="00FC1505">
        <w:rPr>
          <w:sz w:val="28"/>
          <w:szCs w:val="28"/>
        </w:rPr>
        <w:t xml:space="preserve">. Здесь </w:t>
      </w:r>
      <w:r w:rsidRPr="00FC1505">
        <w:rPr>
          <w:sz w:val="28"/>
          <w:szCs w:val="28"/>
        </w:rPr>
        <w:sym w:font="Symbol" w:char="F072"/>
      </w:r>
      <w:r w:rsidRPr="00FC1505">
        <w:rPr>
          <w:sz w:val="28"/>
          <w:szCs w:val="28"/>
        </w:rPr>
        <w:t xml:space="preserve"> – коэффициент отражения земной поверхности (альбедо), зависящий от многих факторов и изменяющийся, к примеру, на Урале в диапазоне от 0,2 (летом) до 0,8 (зимой, при наличии снежного покрова). </w:t>
      </w:r>
    </w:p>
    <w:p w:rsidR="00CD5B2B" w:rsidRPr="00FC1505" w:rsidRDefault="00CD5B2B" w:rsidP="009C325B">
      <w:pPr>
        <w:pStyle w:val="3"/>
        <w:shd w:val="clear" w:color="auto" w:fill="auto"/>
        <w:spacing w:after="0" w:line="360" w:lineRule="auto"/>
        <w:ind w:firstLine="720"/>
        <w:jc w:val="both"/>
        <w:rPr>
          <w:sz w:val="28"/>
          <w:szCs w:val="28"/>
        </w:rPr>
      </w:pPr>
      <w:r w:rsidRPr="00FC1505">
        <w:rPr>
          <w:sz w:val="28"/>
          <w:szCs w:val="28"/>
        </w:rPr>
        <w:t>Таким образом, суммарная интенсивность излучения на наклонную поверхность при ясном небе выражается формулой:</w:t>
      </w:r>
    </w:p>
    <w:p w:rsidR="00CD5B2B" w:rsidRPr="00FC1505" w:rsidRDefault="00CD5B2B" w:rsidP="008E300E">
      <w:pPr>
        <w:spacing w:before="240"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FC1505">
        <w:rPr>
          <w:sz w:val="28"/>
          <w:szCs w:val="28"/>
        </w:rPr>
        <w:t xml:space="preserve">               </w:t>
      </w:r>
      <w:r w:rsidRPr="00FC1505">
        <w:rPr>
          <w:position w:val="-14"/>
          <w:sz w:val="28"/>
          <w:szCs w:val="28"/>
        </w:rPr>
        <w:object w:dxaOrig="4540" w:dyaOrig="400">
          <v:shape id="_x0000_i1041" type="#_x0000_t75" style="width:261pt;height:23.4pt" o:ole="">
            <v:imagedata r:id="rId34" o:title=""/>
          </v:shape>
          <o:OLEObject Type="Embed" ProgID="Equation.3" ShapeID="_x0000_i1041" DrawAspect="Content" ObjectID="_1512317083" r:id="rId35"/>
        </w:object>
      </w:r>
      <w:r w:rsidRPr="00FC1505">
        <w:rPr>
          <w:sz w:val="28"/>
          <w:szCs w:val="28"/>
        </w:rPr>
        <w:t xml:space="preserve">.              </w:t>
      </w:r>
      <w:r w:rsidRPr="00FC1505">
        <w:rPr>
          <w:rFonts w:ascii="Times New Roman" w:hAnsi="Times New Roman"/>
          <w:sz w:val="28"/>
          <w:szCs w:val="28"/>
        </w:rPr>
        <w:tab/>
        <w:t>(7)</w:t>
      </w:r>
    </w:p>
    <w:p w:rsidR="00CD5B2B" w:rsidRPr="00FC1505" w:rsidRDefault="00CD5B2B" w:rsidP="009C325B">
      <w:pPr>
        <w:pStyle w:val="3"/>
        <w:shd w:val="clear" w:color="auto" w:fill="auto"/>
        <w:spacing w:after="0" w:line="360" w:lineRule="auto"/>
        <w:ind w:firstLine="720"/>
        <w:jc w:val="both"/>
        <w:rPr>
          <w:sz w:val="28"/>
          <w:szCs w:val="28"/>
        </w:rPr>
      </w:pPr>
      <w:r w:rsidRPr="00FC1505">
        <w:rPr>
          <w:sz w:val="28"/>
          <w:szCs w:val="28"/>
        </w:rPr>
        <w:t>Самым сложным является учет состояния неба, в частности облачн</w:t>
      </w:r>
      <w:r w:rsidRPr="00FC1505">
        <w:rPr>
          <w:sz w:val="28"/>
          <w:szCs w:val="28"/>
        </w:rPr>
        <w:t>о</w:t>
      </w:r>
      <w:r w:rsidRPr="00FC1505">
        <w:rPr>
          <w:sz w:val="28"/>
          <w:szCs w:val="28"/>
        </w:rPr>
        <w:t>сти. Надежно предсказать его на каждый день в абсолютном большинстве случаев невозможно. Поэтому в расчетах используются статистические данные, полученные на метеостанциях за длительный (десятки лет) период наблюдений при средней за этот период облачности в данный отрезок вр</w:t>
      </w:r>
      <w:r w:rsidRPr="00FC1505">
        <w:rPr>
          <w:sz w:val="28"/>
          <w:szCs w:val="28"/>
        </w:rPr>
        <w:t>е</w:t>
      </w:r>
      <w:r w:rsidRPr="00FC1505">
        <w:rPr>
          <w:sz w:val="28"/>
          <w:szCs w:val="28"/>
        </w:rPr>
        <w:t>мени. В справочниках приводятся так называемые среднемесячные суто</w:t>
      </w:r>
      <w:r w:rsidRPr="00FC1505">
        <w:rPr>
          <w:sz w:val="28"/>
          <w:szCs w:val="28"/>
        </w:rPr>
        <w:t>ч</w:t>
      </w:r>
      <w:r w:rsidRPr="00FC1505">
        <w:rPr>
          <w:sz w:val="28"/>
          <w:szCs w:val="28"/>
        </w:rPr>
        <w:t>ные характеристики, полагающие, что в каждый день данного месяца ра</w:t>
      </w:r>
      <w:r w:rsidRPr="00FC1505">
        <w:rPr>
          <w:sz w:val="28"/>
          <w:szCs w:val="28"/>
        </w:rPr>
        <w:t>с</w:t>
      </w:r>
      <w:r w:rsidRPr="00FC1505">
        <w:rPr>
          <w:sz w:val="28"/>
          <w:szCs w:val="28"/>
        </w:rPr>
        <w:t xml:space="preserve">пределение интенсивности </w:t>
      </w:r>
      <w:r w:rsidRPr="00FC1505">
        <w:rPr>
          <w:i/>
          <w:sz w:val="28"/>
          <w:szCs w:val="28"/>
        </w:rPr>
        <w:t>I</w:t>
      </w:r>
      <w:r w:rsidRPr="00FC1505">
        <w:rPr>
          <w:sz w:val="28"/>
          <w:szCs w:val="28"/>
        </w:rPr>
        <w:t xml:space="preserve"> излучения по времени одинаково. Суммарная энергия Е, приходящаяся на единицу поверхности за каждые сутки пол</w:t>
      </w:r>
      <w:r w:rsidRPr="00FC1505">
        <w:rPr>
          <w:sz w:val="28"/>
          <w:szCs w:val="28"/>
        </w:rPr>
        <w:t>у</w:t>
      </w:r>
      <w:r w:rsidRPr="00FC1505">
        <w:rPr>
          <w:sz w:val="28"/>
          <w:szCs w:val="28"/>
        </w:rPr>
        <w:t>чается одинаковой, поэтому месячная энергия получается умножением с</w:t>
      </w:r>
      <w:r w:rsidRPr="00FC1505">
        <w:rPr>
          <w:sz w:val="28"/>
          <w:szCs w:val="28"/>
        </w:rPr>
        <w:t>у</w:t>
      </w:r>
      <w:r w:rsidRPr="00FC1505">
        <w:rPr>
          <w:sz w:val="28"/>
          <w:szCs w:val="28"/>
        </w:rPr>
        <w:t>точной энергии на число суток в данном месяце. При этом обычно указ</w:t>
      </w:r>
      <w:r w:rsidRPr="00FC1505">
        <w:rPr>
          <w:sz w:val="28"/>
          <w:szCs w:val="28"/>
        </w:rPr>
        <w:t>ы</w:t>
      </w:r>
      <w:r w:rsidRPr="00FC1505">
        <w:rPr>
          <w:sz w:val="28"/>
          <w:szCs w:val="28"/>
        </w:rPr>
        <w:t xml:space="preserve">вают среднеквадратичное отклонение величин от их среднего значения, чтобы можно было оценить вероятную ошибку при их использовании для конкретных временных условий. </w:t>
      </w:r>
    </w:p>
    <w:p w:rsidR="00CD5B2B" w:rsidRPr="00FC1505" w:rsidRDefault="00CD5B2B" w:rsidP="009C325B">
      <w:pPr>
        <w:pStyle w:val="3"/>
        <w:shd w:val="clear" w:color="auto" w:fill="auto"/>
        <w:spacing w:after="0" w:line="360" w:lineRule="auto"/>
        <w:ind w:firstLine="720"/>
        <w:jc w:val="both"/>
        <w:rPr>
          <w:sz w:val="28"/>
          <w:szCs w:val="28"/>
        </w:rPr>
      </w:pPr>
      <w:r w:rsidRPr="00FC1505">
        <w:rPr>
          <w:sz w:val="28"/>
          <w:szCs w:val="28"/>
        </w:rPr>
        <w:t>Принято считать, что для подсчета интенсивности излучения на пр</w:t>
      </w:r>
      <w:r w:rsidRPr="00FC1505">
        <w:rPr>
          <w:sz w:val="28"/>
          <w:szCs w:val="28"/>
        </w:rPr>
        <w:t>и</w:t>
      </w:r>
      <w:r w:rsidRPr="00FC1505">
        <w:rPr>
          <w:sz w:val="28"/>
          <w:szCs w:val="28"/>
        </w:rPr>
        <w:t>ёмник в этом случае также можно пользоваться уравнением (7), заменяя в нем мгновенные значения средними для данного момента времени, взят</w:t>
      </w:r>
      <w:r w:rsidRPr="00FC1505">
        <w:rPr>
          <w:sz w:val="28"/>
          <w:szCs w:val="28"/>
        </w:rPr>
        <w:t>ы</w:t>
      </w:r>
      <w:r w:rsidRPr="00FC1505">
        <w:rPr>
          <w:sz w:val="28"/>
          <w:szCs w:val="28"/>
        </w:rPr>
        <w:t>ми из справочника. При этом надо иметь в виду, что время восхода и зах</w:t>
      </w:r>
      <w:r w:rsidRPr="00FC1505">
        <w:rPr>
          <w:sz w:val="28"/>
          <w:szCs w:val="28"/>
        </w:rPr>
        <w:t>о</w:t>
      </w:r>
      <w:r w:rsidRPr="00FC1505">
        <w:rPr>
          <w:sz w:val="28"/>
          <w:szCs w:val="28"/>
        </w:rPr>
        <w:t>да Солнца для наклонной поверхности не совпадает с таковым для гор</w:t>
      </w:r>
      <w:r w:rsidRPr="00FC1505">
        <w:rPr>
          <w:sz w:val="28"/>
          <w:szCs w:val="28"/>
        </w:rPr>
        <w:t>и</w:t>
      </w:r>
      <w:r w:rsidRPr="00FC1505">
        <w:rPr>
          <w:sz w:val="28"/>
          <w:szCs w:val="28"/>
        </w:rPr>
        <w:t>зонтальной, т. е. с действительным временем восхода и захода. Т.е. если представить вертикальный (</w:t>
      </w:r>
      <w:r w:rsidRPr="00FC1505">
        <w:rPr>
          <w:i/>
          <w:sz w:val="28"/>
          <w:szCs w:val="28"/>
        </w:rPr>
        <w:sym w:font="Symbol" w:char="F062"/>
      </w:r>
      <w:r w:rsidRPr="00FC1505">
        <w:rPr>
          <w:i/>
          <w:sz w:val="28"/>
          <w:szCs w:val="28"/>
        </w:rPr>
        <w:t xml:space="preserve"> </w:t>
      </w:r>
      <w:r w:rsidRPr="00FC1505">
        <w:rPr>
          <w:sz w:val="28"/>
          <w:szCs w:val="28"/>
        </w:rPr>
        <w:t>= 90°) приёмник, обращенный строго на юг. Летом в северных широтах Солнце восходит на северо-востоке, а заходит на северо-западе. Понятно, что с момента прохождения Солнцем плоск</w:t>
      </w:r>
      <w:r w:rsidRPr="00FC1505">
        <w:rPr>
          <w:sz w:val="28"/>
          <w:szCs w:val="28"/>
        </w:rPr>
        <w:t>о</w:t>
      </w:r>
      <w:r w:rsidRPr="00FC1505">
        <w:rPr>
          <w:sz w:val="28"/>
          <w:szCs w:val="28"/>
        </w:rPr>
        <w:t>сти приемника при его заходе солнечные лучи уже не будут падать на л</w:t>
      </w:r>
      <w:r w:rsidRPr="00FC1505">
        <w:rPr>
          <w:sz w:val="28"/>
          <w:szCs w:val="28"/>
        </w:rPr>
        <w:t>и</w:t>
      </w:r>
      <w:r w:rsidRPr="00FC1505">
        <w:rPr>
          <w:sz w:val="28"/>
          <w:szCs w:val="28"/>
        </w:rPr>
        <w:t>цевую сторону приемника, т. е. для него Солнце «зашло», хотя оно все еще освещает горизонтальную поверхность и даже тыльную сторону приемн</w:t>
      </w:r>
      <w:r w:rsidRPr="00FC1505">
        <w:rPr>
          <w:sz w:val="28"/>
          <w:szCs w:val="28"/>
        </w:rPr>
        <w:t>и</w:t>
      </w:r>
      <w:r w:rsidRPr="00FC1505">
        <w:rPr>
          <w:sz w:val="28"/>
          <w:szCs w:val="28"/>
        </w:rPr>
        <w:t>ка.</w:t>
      </w:r>
    </w:p>
    <w:p w:rsidR="00CD5B2B" w:rsidRPr="00FC1505" w:rsidRDefault="00CD5B2B" w:rsidP="009C325B">
      <w:pPr>
        <w:pStyle w:val="3"/>
        <w:shd w:val="clear" w:color="auto" w:fill="auto"/>
        <w:spacing w:after="0" w:line="360" w:lineRule="auto"/>
        <w:ind w:firstLine="720"/>
        <w:jc w:val="both"/>
        <w:rPr>
          <w:sz w:val="28"/>
          <w:szCs w:val="28"/>
        </w:rPr>
      </w:pPr>
      <w:r w:rsidRPr="00FC1505">
        <w:rPr>
          <w:sz w:val="28"/>
          <w:szCs w:val="28"/>
        </w:rPr>
        <w:t>Для приёмника, ориентированного на юг, время восхода и захода о</w:t>
      </w:r>
      <w:r w:rsidRPr="00FC1505">
        <w:rPr>
          <w:sz w:val="28"/>
          <w:szCs w:val="28"/>
        </w:rPr>
        <w:t>п</w:t>
      </w:r>
      <w:r w:rsidRPr="00FC1505">
        <w:rPr>
          <w:sz w:val="28"/>
          <w:szCs w:val="28"/>
        </w:rPr>
        <w:t xml:space="preserve">ределяется при </w:t>
      </w:r>
      <w:r w:rsidRPr="00FC1505">
        <w:rPr>
          <w:i/>
          <w:sz w:val="28"/>
          <w:szCs w:val="28"/>
        </w:rPr>
        <w:sym w:font="Symbol" w:char="F078"/>
      </w:r>
      <w:r w:rsidRPr="00FC1505">
        <w:rPr>
          <w:sz w:val="28"/>
          <w:szCs w:val="28"/>
        </w:rPr>
        <w:t xml:space="preserve"> = 90°</w:t>
      </w:r>
      <w:r w:rsidRPr="00FC1505">
        <w:rPr>
          <w:rStyle w:val="a1"/>
          <w:iCs/>
          <w:sz w:val="28"/>
          <w:szCs w:val="28"/>
        </w:rPr>
        <w:t xml:space="preserve"> (cos</w:t>
      </w:r>
      <w:r w:rsidRPr="00FC1505">
        <w:rPr>
          <w:i/>
          <w:sz w:val="28"/>
          <w:szCs w:val="28"/>
        </w:rPr>
        <w:sym w:font="Symbol" w:char="F078"/>
      </w:r>
      <w:r w:rsidRPr="00FC1505">
        <w:rPr>
          <w:sz w:val="28"/>
          <w:szCs w:val="28"/>
        </w:rPr>
        <w:t xml:space="preserve"> = 0), т. е. </w:t>
      </w:r>
      <w:r w:rsidRPr="00FC1505">
        <w:rPr>
          <w:position w:val="-12"/>
          <w:sz w:val="28"/>
          <w:szCs w:val="28"/>
        </w:rPr>
        <w:object w:dxaOrig="620" w:dyaOrig="360">
          <v:shape id="_x0000_i1042" type="#_x0000_t75" style="width:30.6pt;height:18pt" o:ole="">
            <v:imagedata r:id="rId36" o:title=""/>
          </v:shape>
          <o:OLEObject Type="Embed" ProgID="Equation.3" ShapeID="_x0000_i1042" DrawAspect="Content" ObjectID="_1512317084" r:id="rId37"/>
        </w:object>
      </w:r>
      <w:r w:rsidRPr="00FC1505">
        <w:rPr>
          <w:rStyle w:val="a1"/>
          <w:iCs/>
          <w:sz w:val="28"/>
          <w:szCs w:val="28"/>
        </w:rPr>
        <w:t>= ±tg</w:t>
      </w:r>
      <w:r w:rsidRPr="00FC1505">
        <w:rPr>
          <w:rStyle w:val="a1"/>
          <w:iCs/>
          <w:spacing w:val="20"/>
          <w:sz w:val="28"/>
          <w:szCs w:val="28"/>
        </w:rPr>
        <w:sym w:font="Symbol" w:char="F064"/>
      </w:r>
      <w:r w:rsidRPr="00FC1505">
        <w:rPr>
          <w:rStyle w:val="a1"/>
          <w:iCs/>
          <w:spacing w:val="20"/>
          <w:sz w:val="28"/>
          <w:szCs w:val="28"/>
        </w:rPr>
        <w:t>·</w:t>
      </w:r>
      <w:r w:rsidRPr="00FC1505">
        <w:rPr>
          <w:rStyle w:val="a1"/>
          <w:iCs/>
          <w:sz w:val="28"/>
          <w:szCs w:val="28"/>
        </w:rPr>
        <w:t>tg(</w:t>
      </w:r>
      <w:r w:rsidRPr="00FC1505">
        <w:rPr>
          <w:rStyle w:val="a1"/>
          <w:iCs/>
          <w:sz w:val="28"/>
          <w:szCs w:val="28"/>
        </w:rPr>
        <w:sym w:font="Symbol" w:char="F06A"/>
      </w:r>
      <w:r w:rsidRPr="00FC1505">
        <w:rPr>
          <w:rStyle w:val="a1"/>
          <w:iCs/>
          <w:sz w:val="28"/>
          <w:szCs w:val="28"/>
        </w:rPr>
        <w:t xml:space="preserve"> – </w:t>
      </w:r>
      <w:r w:rsidRPr="00FC1505">
        <w:rPr>
          <w:rStyle w:val="a1"/>
          <w:iCs/>
          <w:sz w:val="28"/>
          <w:szCs w:val="28"/>
        </w:rPr>
        <w:sym w:font="Symbol" w:char="F062"/>
      </w:r>
      <w:r w:rsidRPr="00FC1505">
        <w:rPr>
          <w:rStyle w:val="a1"/>
          <w:iCs/>
          <w:sz w:val="28"/>
          <w:szCs w:val="28"/>
        </w:rPr>
        <w:t xml:space="preserve">) </w:t>
      </w:r>
      <w:r w:rsidRPr="00FC1505">
        <w:rPr>
          <w:sz w:val="28"/>
          <w:szCs w:val="28"/>
        </w:rPr>
        <w:t>(отсчитываемое от полудня время восхода и захода по абсолютной величине одинаково):</w:t>
      </w:r>
    </w:p>
    <w:p w:rsidR="00CD5B2B" w:rsidRPr="00FC1505" w:rsidRDefault="00CD5B2B" w:rsidP="004D2D39">
      <w:pPr>
        <w:spacing w:before="240"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FC1505">
        <w:rPr>
          <w:rFonts w:ascii="Times New Roman" w:hAnsi="Times New Roman"/>
          <w:sz w:val="28"/>
          <w:szCs w:val="28"/>
        </w:rPr>
        <w:t xml:space="preserve">                       </w:t>
      </w:r>
      <w:r w:rsidRPr="00FC1505">
        <w:rPr>
          <w:rFonts w:ascii="Times New Roman" w:eastAsia="Times New Roman" w:hAnsi="Times New Roman"/>
          <w:position w:val="-28"/>
          <w:sz w:val="28"/>
          <w:szCs w:val="28"/>
        </w:rPr>
        <w:object w:dxaOrig="3600" w:dyaOrig="680">
          <v:shape id="_x0000_i1043" type="#_x0000_t75" style="width:201.6pt;height:38.4pt" o:ole="">
            <v:imagedata r:id="rId38" o:title=""/>
          </v:shape>
          <o:OLEObject Type="Embed" ProgID="Equation.3" ShapeID="_x0000_i1043" DrawAspect="Content" ObjectID="_1512317085" r:id="rId39"/>
        </w:object>
      </w:r>
      <w:r w:rsidRPr="00FC1505">
        <w:rPr>
          <w:rFonts w:ascii="Times New Roman" w:hAnsi="Times New Roman"/>
          <w:sz w:val="28"/>
          <w:szCs w:val="28"/>
        </w:rPr>
        <w:t xml:space="preserve">.                      </w:t>
      </w:r>
      <w:r w:rsidRPr="00FC1505">
        <w:rPr>
          <w:rFonts w:ascii="Times New Roman" w:hAnsi="Times New Roman"/>
          <w:sz w:val="28"/>
          <w:szCs w:val="28"/>
        </w:rPr>
        <w:tab/>
        <w:t>(8)</w:t>
      </w:r>
    </w:p>
    <w:p w:rsidR="00CD5B2B" w:rsidRPr="00FC1505" w:rsidRDefault="00CD5B2B" w:rsidP="009C325B">
      <w:pPr>
        <w:pStyle w:val="3"/>
        <w:shd w:val="clear" w:color="auto" w:fill="auto"/>
        <w:spacing w:after="0" w:line="360" w:lineRule="auto"/>
        <w:ind w:firstLine="720"/>
        <w:jc w:val="both"/>
        <w:rPr>
          <w:sz w:val="28"/>
          <w:szCs w:val="28"/>
        </w:rPr>
      </w:pPr>
      <w:r w:rsidRPr="00FC1505">
        <w:rPr>
          <w:sz w:val="28"/>
          <w:szCs w:val="28"/>
        </w:rPr>
        <w:t>Часто приёмник устанавливают под углом по отношению к горизо</w:t>
      </w:r>
      <w:r w:rsidRPr="00FC1505">
        <w:rPr>
          <w:sz w:val="28"/>
          <w:szCs w:val="28"/>
        </w:rPr>
        <w:t>н</w:t>
      </w:r>
      <w:r w:rsidRPr="00FC1505">
        <w:rPr>
          <w:sz w:val="28"/>
          <w:szCs w:val="28"/>
        </w:rPr>
        <w:t xml:space="preserve">ту, равным широте местности </w:t>
      </w:r>
      <w:r w:rsidRPr="00FC1505">
        <w:rPr>
          <w:rStyle w:val="a1"/>
          <w:iCs/>
          <w:sz w:val="28"/>
          <w:szCs w:val="28"/>
        </w:rPr>
        <w:t>(</w:t>
      </w:r>
      <w:r w:rsidRPr="00FC1505">
        <w:rPr>
          <w:rStyle w:val="a1"/>
          <w:iCs/>
          <w:sz w:val="28"/>
          <w:szCs w:val="28"/>
        </w:rPr>
        <w:sym w:font="Symbol" w:char="F06A"/>
      </w:r>
      <w:r w:rsidRPr="00FC1505">
        <w:rPr>
          <w:rStyle w:val="a1"/>
          <w:iCs/>
          <w:sz w:val="28"/>
          <w:szCs w:val="28"/>
        </w:rPr>
        <w:t>=</w:t>
      </w:r>
      <w:r w:rsidRPr="00FC1505">
        <w:rPr>
          <w:rStyle w:val="a1"/>
          <w:iCs/>
          <w:sz w:val="28"/>
          <w:szCs w:val="28"/>
        </w:rPr>
        <w:sym w:font="Symbol" w:char="F062"/>
      </w:r>
      <w:r w:rsidRPr="00FC1505">
        <w:rPr>
          <w:rStyle w:val="a1"/>
          <w:iCs/>
          <w:sz w:val="28"/>
          <w:szCs w:val="28"/>
        </w:rPr>
        <w:t>)</w:t>
      </w:r>
      <w:r w:rsidRPr="00FC1505">
        <w:rPr>
          <w:sz w:val="28"/>
          <w:szCs w:val="28"/>
        </w:rPr>
        <w:t xml:space="preserve">. В этом случае </w:t>
      </w:r>
      <w:r w:rsidRPr="00FC1505">
        <w:rPr>
          <w:position w:val="-12"/>
          <w:sz w:val="28"/>
          <w:szCs w:val="28"/>
        </w:rPr>
        <w:object w:dxaOrig="420" w:dyaOrig="360">
          <v:shape id="_x0000_i1044" type="#_x0000_t75" style="width:21pt;height:18pt" o:ole="">
            <v:imagedata r:id="rId40" o:title=""/>
          </v:shape>
          <o:OLEObject Type="Embed" ProgID="Equation.3" ShapeID="_x0000_i1044" DrawAspect="Content" ObjectID="_1512317086" r:id="rId41"/>
        </w:object>
      </w:r>
      <w:r w:rsidRPr="00FC1505">
        <w:rPr>
          <w:sz w:val="28"/>
          <w:szCs w:val="28"/>
        </w:rPr>
        <w:t xml:space="preserve"> = 6 ч, т. е. Солнце начинает освещать прямыми лучами лицевую поверхность приемника за 6 ч до полдня и прекращает освещать через 6 ч после полудня (соответс</w:t>
      </w:r>
      <w:r w:rsidRPr="00FC1505">
        <w:rPr>
          <w:sz w:val="28"/>
          <w:szCs w:val="28"/>
        </w:rPr>
        <w:t>т</w:t>
      </w:r>
      <w:r w:rsidRPr="00FC1505">
        <w:rPr>
          <w:sz w:val="28"/>
          <w:szCs w:val="28"/>
        </w:rPr>
        <w:t>венно, в 6 и 18 часов по солнечному времени).</w:t>
      </w:r>
    </w:p>
    <w:p w:rsidR="00CD5B2B" w:rsidRPr="00FC1505" w:rsidRDefault="00CD5B2B" w:rsidP="009C325B">
      <w:pPr>
        <w:pStyle w:val="3"/>
        <w:shd w:val="clear" w:color="auto" w:fill="auto"/>
        <w:spacing w:after="0" w:line="360" w:lineRule="auto"/>
        <w:ind w:firstLine="720"/>
        <w:jc w:val="both"/>
        <w:rPr>
          <w:sz w:val="28"/>
          <w:szCs w:val="28"/>
        </w:rPr>
      </w:pPr>
      <w:r w:rsidRPr="00FC1505">
        <w:rPr>
          <w:sz w:val="28"/>
          <w:szCs w:val="28"/>
        </w:rPr>
        <w:t>Обычно представляет интерес не изменение интенсивности излуч</w:t>
      </w:r>
      <w:r w:rsidRPr="00FC1505">
        <w:rPr>
          <w:sz w:val="28"/>
          <w:szCs w:val="28"/>
        </w:rPr>
        <w:t>е</w:t>
      </w:r>
      <w:r w:rsidRPr="00FC1505">
        <w:rPr>
          <w:sz w:val="28"/>
          <w:szCs w:val="28"/>
        </w:rPr>
        <w:t xml:space="preserve">ния </w:t>
      </w:r>
      <w:r w:rsidRPr="00FC1505">
        <w:rPr>
          <w:i/>
          <w:sz w:val="28"/>
          <w:szCs w:val="28"/>
        </w:rPr>
        <w:t xml:space="preserve">I </w:t>
      </w:r>
      <w:r w:rsidRPr="00FC1505">
        <w:rPr>
          <w:sz w:val="28"/>
          <w:szCs w:val="28"/>
        </w:rPr>
        <w:t xml:space="preserve">на приемник, а общее количество энергии </w:t>
      </w:r>
      <w:r w:rsidRPr="00FC1505">
        <w:rPr>
          <w:i/>
          <w:sz w:val="28"/>
          <w:szCs w:val="28"/>
        </w:rPr>
        <w:t>Е</w:t>
      </w:r>
      <w:r w:rsidRPr="00FC1505">
        <w:rPr>
          <w:sz w:val="28"/>
          <w:szCs w:val="28"/>
        </w:rPr>
        <w:t>, которое он получает за сутки,  МДж/(м</w:t>
      </w:r>
      <w:r w:rsidRPr="00FC1505">
        <w:rPr>
          <w:sz w:val="28"/>
          <w:szCs w:val="28"/>
          <w:vertAlign w:val="superscript"/>
        </w:rPr>
        <w:t>2</w:t>
      </w:r>
      <w:r w:rsidRPr="00FC1505">
        <w:rPr>
          <w:sz w:val="28"/>
          <w:szCs w:val="28"/>
        </w:rPr>
        <w:t>сут).</w:t>
      </w:r>
    </w:p>
    <w:p w:rsidR="00CD5B2B" w:rsidRPr="00FC1505" w:rsidRDefault="00CD5B2B" w:rsidP="004D2D39">
      <w:pPr>
        <w:spacing w:before="240" w:after="0" w:line="360" w:lineRule="auto"/>
        <w:ind w:firstLine="30"/>
        <w:jc w:val="both"/>
        <w:rPr>
          <w:rFonts w:ascii="Times New Roman" w:hAnsi="Times New Roman"/>
          <w:sz w:val="28"/>
          <w:szCs w:val="28"/>
        </w:rPr>
      </w:pPr>
      <w:r w:rsidRPr="00FC1505">
        <w:rPr>
          <w:sz w:val="28"/>
          <w:szCs w:val="28"/>
        </w:rPr>
        <w:t xml:space="preserve">                   </w:t>
      </w:r>
      <w:r w:rsidRPr="00FC1505">
        <w:rPr>
          <w:position w:val="-24"/>
          <w:sz w:val="28"/>
          <w:szCs w:val="28"/>
        </w:rPr>
        <w:object w:dxaOrig="6480" w:dyaOrig="660">
          <v:shape id="_x0000_i1045" type="#_x0000_t75" style="width:346.8pt;height:34.8pt" o:ole="">
            <v:imagedata r:id="rId42" o:title=""/>
          </v:shape>
          <o:OLEObject Type="Embed" ProgID="Equation.3" ShapeID="_x0000_i1045" DrawAspect="Content" ObjectID="_1512317087" r:id="rId43"/>
        </w:object>
      </w:r>
      <w:r w:rsidRPr="00FC1505">
        <w:rPr>
          <w:sz w:val="28"/>
          <w:szCs w:val="28"/>
        </w:rPr>
        <w:t>.</w:t>
      </w:r>
      <w:r w:rsidRPr="00FC1505">
        <w:rPr>
          <w:rFonts w:ascii="Times New Roman" w:hAnsi="Times New Roman"/>
          <w:sz w:val="28"/>
          <w:szCs w:val="28"/>
        </w:rPr>
        <w:tab/>
        <w:t>(9)</w:t>
      </w:r>
    </w:p>
    <w:p w:rsidR="00CD5B2B" w:rsidRPr="00FC1505" w:rsidRDefault="00CD5B2B" w:rsidP="009C325B">
      <w:pPr>
        <w:pStyle w:val="3"/>
        <w:shd w:val="clear" w:color="auto" w:fill="auto"/>
        <w:spacing w:after="0" w:line="360" w:lineRule="auto"/>
        <w:ind w:firstLine="720"/>
        <w:jc w:val="both"/>
        <w:rPr>
          <w:sz w:val="28"/>
          <w:szCs w:val="28"/>
        </w:rPr>
      </w:pPr>
      <w:r w:rsidRPr="00FC1505">
        <w:rPr>
          <w:sz w:val="28"/>
          <w:szCs w:val="28"/>
        </w:rPr>
        <w:t>Первый интеграл в правой части уравнения в общем случае берется от времени восхода Солнца</w:t>
      </w:r>
      <w:r w:rsidRPr="00B44B73">
        <w:rPr>
          <w:sz w:val="28"/>
          <w:szCs w:val="28"/>
        </w:rPr>
        <w:t>,</w:t>
      </w:r>
      <w:r w:rsidRPr="00FC1505">
        <w:rPr>
          <w:sz w:val="28"/>
          <w:szCs w:val="28"/>
        </w:rPr>
        <w:t xml:space="preserve"> до времени его захода</w:t>
      </w:r>
      <w:r w:rsidRPr="00B44B73">
        <w:rPr>
          <w:sz w:val="28"/>
          <w:szCs w:val="28"/>
        </w:rPr>
        <w:t>,</w:t>
      </w:r>
      <w:r w:rsidRPr="00FC1505">
        <w:rPr>
          <w:sz w:val="28"/>
          <w:szCs w:val="28"/>
        </w:rPr>
        <w:t xml:space="preserve"> для данного угла </w:t>
      </w:r>
      <w:r w:rsidRPr="00FC1505">
        <w:rPr>
          <w:sz w:val="28"/>
          <w:szCs w:val="28"/>
        </w:rPr>
        <w:sym w:font="Symbol" w:char="F062"/>
      </w:r>
      <w:r w:rsidRPr="00FC1505">
        <w:rPr>
          <w:sz w:val="28"/>
          <w:szCs w:val="28"/>
        </w:rPr>
        <w:t xml:space="preserve"> у</w:t>
      </w:r>
      <w:r w:rsidRPr="00FC1505">
        <w:rPr>
          <w:sz w:val="28"/>
          <w:szCs w:val="28"/>
        </w:rPr>
        <w:t>с</w:t>
      </w:r>
      <w:r w:rsidRPr="00FC1505">
        <w:rPr>
          <w:sz w:val="28"/>
          <w:szCs w:val="28"/>
        </w:rPr>
        <w:t>тановки приемника</w:t>
      </w:r>
      <w:r w:rsidRPr="00B44B73">
        <w:rPr>
          <w:sz w:val="28"/>
          <w:szCs w:val="28"/>
        </w:rPr>
        <w:t>,</w:t>
      </w:r>
      <w:r w:rsidRPr="00FC1505">
        <w:rPr>
          <w:sz w:val="28"/>
          <w:szCs w:val="28"/>
        </w:rPr>
        <w:t xml:space="preserve"> при подстановке </w:t>
      </w:r>
      <w:r w:rsidRPr="00FC1505">
        <w:rPr>
          <w:sz w:val="28"/>
          <w:szCs w:val="28"/>
          <w:lang w:val="en-US"/>
        </w:rPr>
        <w:t>cos</w:t>
      </w:r>
      <w:r w:rsidRPr="00FC1505">
        <w:rPr>
          <w:sz w:val="28"/>
          <w:szCs w:val="28"/>
          <w:lang w:val="en-US"/>
        </w:rPr>
        <w:sym w:font="Symbol" w:char="F078"/>
      </w:r>
      <w:r w:rsidRPr="00FC1505">
        <w:rPr>
          <w:sz w:val="28"/>
          <w:szCs w:val="28"/>
        </w:rPr>
        <w:t xml:space="preserve">, из уравнения (7) и </w:t>
      </w:r>
      <w:r w:rsidRPr="00FC1505">
        <w:rPr>
          <w:i/>
          <w:sz w:val="28"/>
          <w:szCs w:val="28"/>
          <w:lang w:val="en-US"/>
        </w:rPr>
        <w:t>I</w:t>
      </w:r>
      <w:r w:rsidRPr="00FC1505">
        <w:rPr>
          <w:sz w:val="28"/>
          <w:szCs w:val="28"/>
          <w:vertAlign w:val="subscript"/>
        </w:rPr>
        <w:t>м</w:t>
      </w:r>
      <w:r w:rsidRPr="00FC1505">
        <w:rPr>
          <w:sz w:val="28"/>
          <w:szCs w:val="28"/>
        </w:rPr>
        <w:t xml:space="preserve"> из рисунка 1. Второй и третий интегрируются от времени астрономического восхода до астрономического захода, поскольку рассеянное и отраженное излуч</w:t>
      </w:r>
      <w:r w:rsidRPr="00FC1505">
        <w:rPr>
          <w:sz w:val="28"/>
          <w:szCs w:val="28"/>
        </w:rPr>
        <w:t>е</w:t>
      </w:r>
      <w:r w:rsidRPr="00FC1505">
        <w:rPr>
          <w:sz w:val="28"/>
          <w:szCs w:val="28"/>
        </w:rPr>
        <w:t>ния считаются равномерными. В этих же пределах берется и первый инт</w:t>
      </w:r>
      <w:r w:rsidRPr="00FC1505">
        <w:rPr>
          <w:sz w:val="28"/>
          <w:szCs w:val="28"/>
        </w:rPr>
        <w:t>е</w:t>
      </w:r>
      <w:r w:rsidRPr="00FC1505">
        <w:rPr>
          <w:sz w:val="28"/>
          <w:szCs w:val="28"/>
        </w:rPr>
        <w:t xml:space="preserve">грал при </w:t>
      </w:r>
      <w:r w:rsidRPr="00FC1505">
        <w:rPr>
          <w:rStyle w:val="-1pt"/>
          <w:i/>
          <w:sz w:val="28"/>
          <w:szCs w:val="28"/>
        </w:rPr>
        <w:sym w:font="Symbol" w:char="F062"/>
      </w:r>
      <w:r w:rsidRPr="00FC1505">
        <w:rPr>
          <w:rStyle w:val="-1pt"/>
          <w:sz w:val="28"/>
          <w:szCs w:val="28"/>
          <w:lang w:val="ru-RU"/>
        </w:rPr>
        <w:t xml:space="preserve"> =</w:t>
      </w:r>
      <w:r w:rsidRPr="00FC1505">
        <w:rPr>
          <w:sz w:val="28"/>
          <w:szCs w:val="28"/>
        </w:rPr>
        <w:t xml:space="preserve"> 0 (горизонтальная поверхность).</w:t>
      </w:r>
    </w:p>
    <w:p w:rsidR="00CD5B2B" w:rsidRPr="00FC1505" w:rsidRDefault="00CD5B2B" w:rsidP="009C325B">
      <w:pPr>
        <w:pStyle w:val="3"/>
        <w:shd w:val="clear" w:color="auto" w:fill="auto"/>
        <w:spacing w:after="0" w:line="360" w:lineRule="auto"/>
        <w:ind w:firstLine="720"/>
        <w:jc w:val="both"/>
        <w:rPr>
          <w:sz w:val="28"/>
          <w:szCs w:val="28"/>
        </w:rPr>
      </w:pPr>
      <w:r w:rsidRPr="00FC1505">
        <w:rPr>
          <w:sz w:val="28"/>
          <w:szCs w:val="28"/>
        </w:rPr>
        <w:t>В справочниках приведены величины прямой, рассеянной и сумма</w:t>
      </w:r>
      <w:r w:rsidRPr="00FC1505">
        <w:rPr>
          <w:sz w:val="28"/>
          <w:szCs w:val="28"/>
        </w:rPr>
        <w:t>р</w:t>
      </w:r>
      <w:r w:rsidRPr="00FC1505">
        <w:rPr>
          <w:sz w:val="28"/>
          <w:szCs w:val="28"/>
        </w:rPr>
        <w:t>ной (прямая плюс рассеянная) радиации за сутки и за месяц на единицу г</w:t>
      </w:r>
      <w:r w:rsidRPr="00FC1505">
        <w:rPr>
          <w:sz w:val="28"/>
          <w:szCs w:val="28"/>
        </w:rPr>
        <w:t>о</w:t>
      </w:r>
      <w:r w:rsidRPr="00FC1505">
        <w:rPr>
          <w:sz w:val="28"/>
          <w:szCs w:val="28"/>
        </w:rPr>
        <w:t>ризонтальной поверхности</w:t>
      </w:r>
      <w:r w:rsidRPr="00B44B73">
        <w:rPr>
          <w:sz w:val="28"/>
          <w:szCs w:val="28"/>
        </w:rPr>
        <w:t>,</w:t>
      </w:r>
      <w:r w:rsidRPr="00FC1505">
        <w:rPr>
          <w:sz w:val="28"/>
          <w:szCs w:val="28"/>
        </w:rPr>
        <w:t xml:space="preserve"> при средних условиях облачности, полученные численным интегрированием опытных данных, пример которых приведен на рисунке 1 б.</w:t>
      </w:r>
    </w:p>
    <w:p w:rsidR="00CD5B2B" w:rsidRPr="002B0528" w:rsidRDefault="00CD5B2B" w:rsidP="00006BF0">
      <w:pPr>
        <w:spacing w:after="0" w:line="360" w:lineRule="auto"/>
        <w:ind w:left="1464" w:firstLine="720"/>
        <w:jc w:val="both"/>
        <w:rPr>
          <w:rFonts w:ascii="Times New Roman" w:hAnsi="Times New Roman"/>
          <w:sz w:val="28"/>
          <w:szCs w:val="28"/>
        </w:rPr>
      </w:pPr>
      <w:r w:rsidRPr="00FC1505">
        <w:rPr>
          <w:sz w:val="28"/>
          <w:szCs w:val="28"/>
        </w:rPr>
        <w:t xml:space="preserve">     </w:t>
      </w:r>
      <w:r w:rsidRPr="00FC1505">
        <w:rPr>
          <w:position w:val="-58"/>
          <w:sz w:val="28"/>
          <w:szCs w:val="28"/>
        </w:rPr>
        <w:object w:dxaOrig="2820" w:dyaOrig="1280">
          <v:shape id="_x0000_i1046" type="#_x0000_t75" style="width:189pt;height:76.8pt" o:ole="">
            <v:imagedata r:id="rId44" o:title=""/>
          </v:shape>
          <o:OLEObject Type="Embed" ProgID="Equation.3" ShapeID="_x0000_i1046" DrawAspect="Content" ObjectID="_1512317088" r:id="rId45"/>
        </w:object>
      </w:r>
      <w:r w:rsidRPr="00FC1505">
        <w:rPr>
          <w:rFonts w:ascii="Times New Roman" w:hAnsi="Times New Roman"/>
          <w:sz w:val="28"/>
          <w:szCs w:val="28"/>
        </w:rPr>
        <w:tab/>
        <w:t xml:space="preserve">                           (10)</w:t>
      </w:r>
    </w:p>
    <w:p w:rsidR="00CD5B2B" w:rsidRPr="00FC1505" w:rsidRDefault="00CD5B2B" w:rsidP="009C325B">
      <w:pPr>
        <w:pStyle w:val="3"/>
        <w:shd w:val="clear" w:color="auto" w:fill="auto"/>
        <w:spacing w:after="0" w:line="360" w:lineRule="auto"/>
        <w:ind w:firstLine="720"/>
        <w:jc w:val="both"/>
        <w:rPr>
          <w:sz w:val="28"/>
          <w:szCs w:val="28"/>
        </w:rPr>
      </w:pPr>
      <w:r w:rsidRPr="00FC1505">
        <w:rPr>
          <w:sz w:val="28"/>
          <w:szCs w:val="28"/>
        </w:rPr>
        <w:t>Интегрирование во всех случаях ведется от астрономического вр</w:t>
      </w:r>
      <w:r w:rsidRPr="00FC1505">
        <w:rPr>
          <w:sz w:val="28"/>
          <w:szCs w:val="28"/>
        </w:rPr>
        <w:t>е</w:t>
      </w:r>
      <w:r w:rsidRPr="00FC1505">
        <w:rPr>
          <w:sz w:val="28"/>
          <w:szCs w:val="28"/>
        </w:rPr>
        <w:t>мени восхода до захода Солнца. Приведены там и коэффициенты отраж</w:t>
      </w:r>
      <w:r w:rsidRPr="00FC1505">
        <w:rPr>
          <w:sz w:val="28"/>
          <w:szCs w:val="28"/>
        </w:rPr>
        <w:t>е</w:t>
      </w:r>
      <w:r w:rsidRPr="00FC1505">
        <w:rPr>
          <w:sz w:val="28"/>
          <w:szCs w:val="28"/>
        </w:rPr>
        <w:t xml:space="preserve">ния </w:t>
      </w:r>
      <w:r w:rsidRPr="00FC1505">
        <w:rPr>
          <w:i/>
          <w:sz w:val="28"/>
          <w:szCs w:val="28"/>
        </w:rPr>
        <w:sym w:font="Symbol" w:char="F072"/>
      </w:r>
      <w:r w:rsidRPr="00FC1505">
        <w:rPr>
          <w:sz w:val="28"/>
          <w:szCs w:val="28"/>
        </w:rPr>
        <w:t xml:space="preserve"> от деятельной поверхности. В качестве примера в таблице 1 пре</w:t>
      </w:r>
      <w:r w:rsidRPr="00FC1505">
        <w:rPr>
          <w:sz w:val="28"/>
          <w:szCs w:val="28"/>
        </w:rPr>
        <w:t>д</w:t>
      </w:r>
      <w:r w:rsidRPr="00FC1505">
        <w:rPr>
          <w:sz w:val="28"/>
          <w:szCs w:val="28"/>
        </w:rPr>
        <w:t>ставлены эти величины для районов г. Краснодара.</w:t>
      </w:r>
    </w:p>
    <w:p w:rsidR="00CD5B2B" w:rsidRPr="00FC1505" w:rsidRDefault="00CD5B2B" w:rsidP="009C325B">
      <w:pPr>
        <w:pStyle w:val="3"/>
        <w:shd w:val="clear" w:color="auto" w:fill="auto"/>
        <w:spacing w:after="0" w:line="360" w:lineRule="auto"/>
        <w:ind w:firstLine="720"/>
        <w:jc w:val="both"/>
        <w:rPr>
          <w:sz w:val="28"/>
          <w:szCs w:val="28"/>
        </w:rPr>
      </w:pPr>
      <w:r w:rsidRPr="00FC1505">
        <w:rPr>
          <w:sz w:val="28"/>
          <w:szCs w:val="28"/>
        </w:rPr>
        <w:t>Имея, расмотренные данные, нетрудно посчитать 2-й и 3-й члены уравнения (9), умножив, соответственно, Е</w:t>
      </w:r>
      <w:r w:rsidRPr="00FC1505">
        <w:rPr>
          <w:sz w:val="28"/>
          <w:szCs w:val="28"/>
          <w:vertAlign w:val="subscript"/>
        </w:rPr>
        <w:t>д</w:t>
      </w:r>
      <w:r w:rsidRPr="00FC1505">
        <w:rPr>
          <w:sz w:val="28"/>
          <w:szCs w:val="28"/>
        </w:rPr>
        <w:t xml:space="preserve"> на (1</w:t>
      </w:r>
      <w:r w:rsidRPr="00FC1505">
        <w:rPr>
          <w:rStyle w:val="a1"/>
          <w:iCs/>
          <w:sz w:val="28"/>
          <w:szCs w:val="28"/>
        </w:rPr>
        <w:t xml:space="preserve"> +cos</w:t>
      </w:r>
      <w:r w:rsidRPr="00FC1505">
        <w:rPr>
          <w:rStyle w:val="a1"/>
          <w:iCs/>
          <w:sz w:val="28"/>
          <w:szCs w:val="28"/>
        </w:rPr>
        <w:sym w:font="Symbol" w:char="F062"/>
      </w:r>
      <w:r w:rsidRPr="00FC1505">
        <w:rPr>
          <w:rStyle w:val="a1"/>
          <w:iCs/>
          <w:sz w:val="28"/>
          <w:szCs w:val="28"/>
        </w:rPr>
        <w:t>)/</w:t>
      </w:r>
      <w:r w:rsidRPr="00FC1505">
        <w:rPr>
          <w:rStyle w:val="a1"/>
          <w:i w:val="0"/>
          <w:iCs/>
          <w:sz w:val="28"/>
          <w:szCs w:val="28"/>
        </w:rPr>
        <w:t>2</w:t>
      </w:r>
      <w:r w:rsidRPr="00FC1505">
        <w:rPr>
          <w:sz w:val="28"/>
          <w:szCs w:val="28"/>
        </w:rPr>
        <w:t xml:space="preserve"> и </w:t>
      </w:r>
      <w:r w:rsidRPr="00FC1505">
        <w:rPr>
          <w:sz w:val="28"/>
          <w:szCs w:val="28"/>
        </w:rPr>
        <w:fldChar w:fldCharType="begin"/>
      </w:r>
      <w:r w:rsidRPr="00FC1505">
        <w:rPr>
          <w:sz w:val="28"/>
          <w:szCs w:val="28"/>
        </w:rPr>
        <w:instrText xml:space="preserve"> QUOTE </w:instrText>
      </w:r>
      <w:r w:rsidRPr="009C4D88">
        <w:rPr>
          <w:position w:val="-8"/>
          <w:sz w:val="28"/>
          <w:szCs w:val="28"/>
        </w:rPr>
        <w:pict>
          <v:shape id="_x0000_i1047" type="#_x0000_t75" style="width:19.8pt;height:14.4pt" equationxml="&lt;?xml version=&quot;1.0&quot; encoding=&quot;UTF-8&quot; standalone=&quot;yes&quot;?&gt;&#10;&#10;&#10;&#10;&#10;&#10;&#10;&#10;&lt;?mso-application progid=&quot;Word.Document&quot;?&gt;&#10;&#10;&#10;&#10;&#10;&#10;&#10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9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41C22&quot;/&gt;&lt;wsp:rsid wsp:val=&quot;00066113&quot;/&gt;&lt;wsp:rsid wsp:val=&quot;000F3843&quot;/&gt;&lt;wsp:rsid wsp:val=&quot;00212E6A&quot;/&gt;&lt;wsp:rsid wsp:val=&quot;003B54EF&quot;/&gt;&lt;wsp:rsid wsp:val=&quot;003F7D51&quot;/&gt;&lt;wsp:rsid wsp:val=&quot;004C0374&quot;/&gt;&lt;wsp:rsid wsp:val=&quot;004E338B&quot;/&gt;&lt;wsp:rsid wsp:val=&quot;00511E79&quot;/&gt;&lt;wsp:rsid wsp:val=&quot;0052019B&quot;/&gt;&lt;wsp:rsid wsp:val=&quot;005302D4&quot;/&gt;&lt;wsp:rsid wsp:val=&quot;00567193&quot;/&gt;&lt;wsp:rsid wsp:val=&quot;006245F6&quot;/&gt;&lt;wsp:rsid wsp:val=&quot;006513D8&quot;/&gt;&lt;wsp:rsid wsp:val=&quot;00666CBB&quot;/&gt;&lt;wsp:rsid wsp:val=&quot;00685709&quot;/&gt;&lt;wsp:rsid wsp:val=&quot;006A756A&quot;/&gt;&lt;wsp:rsid wsp:val=&quot;00715813&quot;/&gt;&lt;wsp:rsid wsp:val=&quot;00754AB7&quot;/&gt;&lt;wsp:rsid wsp:val=&quot;00781045&quot;/&gt;&lt;wsp:rsid wsp:val=&quot;007B5FD6&quot;/&gt;&lt;wsp:rsid wsp:val=&quot;00816286&quot;/&gt;&lt;wsp:rsid wsp:val=&quot;008800AB&quot;/&gt;&lt;wsp:rsid wsp:val=&quot;00900013&quot;/&gt;&lt;wsp:rsid wsp:val=&quot;009D3606&quot;/&gt;&lt;wsp:rsid wsp:val=&quot;00A46C4E&quot;/&gt;&lt;wsp:rsid wsp:val=&quot;00A86501&quot;/&gt;&lt;wsp:rsid wsp:val=&quot;00B8036B&quot;/&gt;&lt;wsp:rsid wsp:val=&quot;00B85B2B&quot;/&gt;&lt;wsp:rsid wsp:val=&quot;00BE6D2E&quot;/&gt;&lt;wsp:rsid wsp:val=&quot;00C4493A&quot;/&gt;&lt;wsp:rsid wsp:val=&quot;00CC4C31&quot;/&gt;&lt;wsp:rsid wsp:val=&quot;00D16CB3&quot;/&gt;&lt;wsp:rsid wsp:val=&quot;00D20841&quot;/&gt;&lt;wsp:rsid wsp:val=&quot;00D41C22&quot;/&gt;&lt;wsp:rsid wsp:val=&quot;00EB35B6&quot;/&gt;&lt;wsp:rsid wsp:val=&quot;00EE6ACE&quot;/&gt;&lt;wsp:rsid wsp:val=&quot;00F03E2A&quot;/&gt;&lt;wsp:rsid wsp:val=&quot;00F31E6D&quot;/&gt;&lt;/wsp:rsids&gt;&lt;/w:docPr&gt;&lt;w:body&gt;&lt;wx:sect&gt;&lt;w:p wsp:rsidR=&quot;00000000&quot; wsp:rsidRDefault=&quot;00666CBB&quot; wsp:rsidP=&quot;00666CBB&quot;&gt;&lt;m:oMathPara&gt;&lt;m:oMath&gt;&lt;m:sSubSup&gt;&lt;m:sSubSupPr&gt;&lt;m:ctrlPr&gt;&lt;w:rPr&gt;&lt;w:rFonts w:ascii=&quot;Cambria Math&quot; w:h-ansi=&quot;Cambria Math&quot;/&gt;&lt;wx:font wx:val=&quot;Cambria Math&quot;/&gt;&lt;w:i/&gt;&lt;w:color w:val=&quot;4F6228&quot;/&gt;&lt;w:sz-cs w:val=&quot;28&quot;/&gt;&lt;w:lang w:val=&quot;EN-US&quot;/&gt;&lt;/w:rPr&gt;&lt;/m:ctrlPr&gt;&lt;/m:sSubSupPr&gt;&lt;m:e&gt;&lt;m:r&gt;&lt;m:rPr&gt;&lt;m:sty m:val=&quot;p&quot;/&gt;&lt;/m:rPr&gt;&lt;w:rPr&gt;&lt;w:rFonts w:ascii=&quot;Cambria Math&quot; w:h-ansi=&quot;Cambria Math&quot;/&gt;&lt;wx:font wx:val=&quot;Cambria Math&quot;/&gt;&lt;w:color w:val=&quot;4F6228&quot;/&gt;&lt;w:sz-cs w:val=&quot;28&quot;/&gt;&lt;w:lang w:val=&quot;EN-US&quot;/&gt;&lt;/w:rPr&gt;&lt;m:t&gt;E&lt;/m:t&gt;&lt;/m:r&gt;&lt;/m:e&gt;&lt;m:sub&gt;&lt;m:r&gt;&lt;w:rPr&gt;&lt;w:rFonts w:ascii=&quot;Cambria Math&quot; w:h-ansi=&quot;Cambria Math&quot;/&gt;&lt;wx:font wx:val=&quot;Cambria Math&quot;/&gt;&lt;w:i/&gt;&lt;w:color w:val=&quot;4F6228&quot;/&gt;&lt;w:sz-cs w:val=&quot;28&quot;/&gt;&lt;w:lang w:val=&quot;EN-US&quot;/&gt;&lt;/w:rPr&gt;&lt;w:sym w:font=&quot;Symbol&quot; w:char=&quot;F053&quot;/&gt;&lt;/m:r&gt;&lt;/m:sub&gt;&lt;m:sup&gt;&lt;m:r&gt;&lt;w:rPr&gt;&lt;w:rFonts w:ascii=&quot;Cambria Math&quot; w:h-ansi=&quot;Cambria Math&quot;/&gt;&lt;wx:font wx:val=&quot;Cambria Math&quot;/&gt;&lt;w:i/&gt;&lt;w:color w:val=&quot;4F6228&quot;/&gt;&lt;w:sz-cs w:val=&quot;28&quot;/&gt;&lt;/w:rPr&gt;&lt;m:t&gt;РіРѕСЂ&lt;/m:t&gt;&lt;/m:r&gt;&lt;/m:sup&gt;&lt;/m:sSubSup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46" o:title="" chromakey="white"/>
          </v:shape>
        </w:pict>
      </w:r>
      <w:r w:rsidRPr="00FC1505">
        <w:rPr>
          <w:sz w:val="28"/>
          <w:szCs w:val="28"/>
        </w:rPr>
        <w:instrText xml:space="preserve"> </w:instrText>
      </w:r>
      <w:r w:rsidRPr="00FC1505">
        <w:rPr>
          <w:sz w:val="28"/>
          <w:szCs w:val="28"/>
        </w:rPr>
        <w:fldChar w:fldCharType="separate"/>
      </w:r>
      <w:r w:rsidRPr="00FC1505">
        <w:rPr>
          <w:position w:val="-10"/>
          <w:sz w:val="28"/>
          <w:szCs w:val="28"/>
        </w:rPr>
        <w:object w:dxaOrig="440" w:dyaOrig="360">
          <v:shape id="_x0000_i1048" type="#_x0000_t75" style="width:21.6pt;height:18pt" o:ole="">
            <v:imagedata r:id="rId47" o:title=""/>
          </v:shape>
          <o:OLEObject Type="Embed" ProgID="Equation.3" ShapeID="_x0000_i1048" DrawAspect="Content" ObjectID="_1512317089" r:id="rId48"/>
        </w:object>
      </w:r>
      <w:r w:rsidRPr="00FC1505">
        <w:rPr>
          <w:sz w:val="28"/>
          <w:szCs w:val="28"/>
        </w:rPr>
        <w:fldChar w:fldCharType="end"/>
      </w:r>
      <w:r w:rsidRPr="00FC1505">
        <w:rPr>
          <w:sz w:val="28"/>
          <w:szCs w:val="28"/>
        </w:rPr>
        <w:t xml:space="preserve"> на </w:t>
      </w:r>
      <w:r w:rsidRPr="00FC1505">
        <w:rPr>
          <w:sz w:val="28"/>
          <w:szCs w:val="28"/>
          <w:lang w:val="en-US"/>
        </w:rPr>
        <w:sym w:font="Symbol" w:char="F072"/>
      </w:r>
      <w:r w:rsidRPr="00FC1505">
        <w:rPr>
          <w:sz w:val="28"/>
          <w:szCs w:val="28"/>
        </w:rPr>
        <w:t>(</w:t>
      </w:r>
      <w:r w:rsidRPr="00FC1505">
        <w:rPr>
          <w:sz w:val="28"/>
          <w:szCs w:val="28"/>
          <w:lang w:val="en-US"/>
        </w:rPr>
        <w:t>l</w:t>
      </w:r>
      <w:r w:rsidRPr="00FC1505">
        <w:rPr>
          <w:sz w:val="28"/>
          <w:szCs w:val="28"/>
        </w:rPr>
        <w:fldChar w:fldCharType="begin"/>
      </w:r>
      <w:r w:rsidRPr="00FC1505">
        <w:rPr>
          <w:sz w:val="28"/>
          <w:szCs w:val="28"/>
        </w:rPr>
        <w:instrText xml:space="preserve"> </w:instrText>
      </w:r>
      <w:r w:rsidRPr="00FC1505">
        <w:rPr>
          <w:sz w:val="28"/>
          <w:szCs w:val="28"/>
          <w:lang w:val="en-US"/>
        </w:rPr>
        <w:instrText>QUOTE</w:instrText>
      </w:r>
      <w:r w:rsidRPr="00FC1505">
        <w:rPr>
          <w:sz w:val="28"/>
          <w:szCs w:val="28"/>
        </w:rPr>
        <w:instrText xml:space="preserve"> </w:instrText>
      </w:r>
      <w:r w:rsidRPr="009C4D88">
        <w:rPr>
          <w:position w:val="-5"/>
          <w:sz w:val="28"/>
          <w:szCs w:val="28"/>
        </w:rPr>
        <w:pict>
          <v:shape id="_x0000_i1049" type="#_x0000_t75" style="width:8.4pt;height:12.6pt" equationxml="&lt;?xml version=&quot;1.0&quot; encoding=&quot;UTF-8&quot; standalone=&quot;yes&quot;?&gt;&#10;&#10;&#10;&#10;&#10;&#10;&#10;&#10;&lt;?mso-application progid=&quot;Word.Document&quot;?&gt;&#10;&#10;&#10;&#10;&#10;&#10;&#10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9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41C22&quot;/&gt;&lt;wsp:rsid wsp:val=&quot;00066113&quot;/&gt;&lt;wsp:rsid wsp:val=&quot;000F3843&quot;/&gt;&lt;wsp:rsid wsp:val=&quot;00212E6A&quot;/&gt;&lt;wsp:rsid wsp:val=&quot;003B54EF&quot;/&gt;&lt;wsp:rsid wsp:val=&quot;003F7D51&quot;/&gt;&lt;wsp:rsid wsp:val=&quot;004C0374&quot;/&gt;&lt;wsp:rsid wsp:val=&quot;004E338B&quot;/&gt;&lt;wsp:rsid wsp:val=&quot;00511E79&quot;/&gt;&lt;wsp:rsid wsp:val=&quot;0052019B&quot;/&gt;&lt;wsp:rsid wsp:val=&quot;005302D4&quot;/&gt;&lt;wsp:rsid wsp:val=&quot;00567193&quot;/&gt;&lt;wsp:rsid wsp:val=&quot;006245F6&quot;/&gt;&lt;wsp:rsid wsp:val=&quot;006513D8&quot;/&gt;&lt;wsp:rsid wsp:val=&quot;00685709&quot;/&gt;&lt;wsp:rsid wsp:val=&quot;006A756A&quot;/&gt;&lt;wsp:rsid wsp:val=&quot;00715813&quot;/&gt;&lt;wsp:rsid wsp:val=&quot;00754AB7&quot;/&gt;&lt;wsp:rsid wsp:val=&quot;00781045&quot;/&gt;&lt;wsp:rsid wsp:val=&quot;007B5FD6&quot;/&gt;&lt;wsp:rsid wsp:val=&quot;00816286&quot;/&gt;&lt;wsp:rsid wsp:val=&quot;008800AB&quot;/&gt;&lt;wsp:rsid wsp:val=&quot;00900013&quot;/&gt;&lt;wsp:rsid wsp:val=&quot;009D3606&quot;/&gt;&lt;wsp:rsid wsp:val=&quot;00A46C4E&quot;/&gt;&lt;wsp:rsid wsp:val=&quot;00A86501&quot;/&gt;&lt;wsp:rsid wsp:val=&quot;00B8036B&quot;/&gt;&lt;wsp:rsid wsp:val=&quot;00B85B2B&quot;/&gt;&lt;wsp:rsid wsp:val=&quot;00BE6D2E&quot;/&gt;&lt;wsp:rsid wsp:val=&quot;00C4493A&quot;/&gt;&lt;wsp:rsid wsp:val=&quot;00CC4C31&quot;/&gt;&lt;wsp:rsid wsp:val=&quot;00D16CB3&quot;/&gt;&lt;wsp:rsid wsp:val=&quot;00D20841&quot;/&gt;&lt;wsp:rsid wsp:val=&quot;00D41C22&quot;/&gt;&lt;wsp:rsid wsp:val=&quot;00EB35B6&quot;/&gt;&lt;wsp:rsid wsp:val=&quot;00EE6ACE&quot;/&gt;&lt;wsp:rsid wsp:val=&quot;00F03E2A&quot;/&gt;&lt;wsp:rsid wsp:val=&quot;00F31E6D&quot;/&gt;&lt;wsp:rsid wsp:val=&quot;00FA1CA7&quot;/&gt;&lt;/wsp:rsids&gt;&lt;/w:docPr&gt;&lt;w:body&gt;&lt;wx:sect&gt;&lt;w:p wsp:rsidR=&quot;00000000&quot; wsp:rsidRDefault=&quot;00FA1CA7&quot; wsp:rsidP=&quot;00FA1CA7&quot;&gt;&lt;m:oMathPara&gt;&lt;m:oMath&gt;&lt;m:r&gt;&lt;w:rPr&gt;&lt;w:rFonts w:ascii=&quot;Cambria Math&quot; w:h-ansi=&quot;Cambria Math&quot;/&gt;&lt;wx:font wx:val=&quot;Cambria Math&quot;/&gt;&lt;w:i/&gt;&lt;w:color w:val=&quot;4F6228&quot;/&gt;&lt;w:sz-cs w:val=&quot;28&quot;/&gt;&lt;/w:rPr&gt;&lt;m:t&gt;-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49" o:title="" chromakey="white"/>
          </v:shape>
        </w:pict>
      </w:r>
      <w:r w:rsidRPr="00FC1505">
        <w:rPr>
          <w:sz w:val="28"/>
          <w:szCs w:val="28"/>
        </w:rPr>
        <w:instrText xml:space="preserve"> </w:instrText>
      </w:r>
      <w:r w:rsidRPr="00FC1505">
        <w:rPr>
          <w:sz w:val="28"/>
          <w:szCs w:val="28"/>
        </w:rPr>
        <w:fldChar w:fldCharType="separate"/>
      </w:r>
      <w:r w:rsidRPr="009C4D88">
        <w:rPr>
          <w:position w:val="-5"/>
          <w:sz w:val="28"/>
          <w:szCs w:val="28"/>
        </w:rPr>
        <w:pict>
          <v:shape id="_x0000_i1050" type="#_x0000_t75" style="width:8.4pt;height:12.6pt" equationxml="&lt;?xml version=&quot;1.0&quot; encoding=&quot;UTF-8&quot; standalone=&quot;yes&quot;?&gt;&#10;&#10;&#10;&#10;&#10;&#10;&#10;&#10;&lt;?mso-application progid=&quot;Word.Document&quot;?&gt;&#10;&#10;&#10;&#10;&#10;&#10;&#10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9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41C22&quot;/&gt;&lt;wsp:rsid wsp:val=&quot;00066113&quot;/&gt;&lt;wsp:rsid wsp:val=&quot;000F3843&quot;/&gt;&lt;wsp:rsid wsp:val=&quot;00212E6A&quot;/&gt;&lt;wsp:rsid wsp:val=&quot;003B54EF&quot;/&gt;&lt;wsp:rsid wsp:val=&quot;003F7D51&quot;/&gt;&lt;wsp:rsid wsp:val=&quot;004C0374&quot;/&gt;&lt;wsp:rsid wsp:val=&quot;004E338B&quot;/&gt;&lt;wsp:rsid wsp:val=&quot;00511E79&quot;/&gt;&lt;wsp:rsid wsp:val=&quot;0052019B&quot;/&gt;&lt;wsp:rsid wsp:val=&quot;005302D4&quot;/&gt;&lt;wsp:rsid wsp:val=&quot;00567193&quot;/&gt;&lt;wsp:rsid wsp:val=&quot;006245F6&quot;/&gt;&lt;wsp:rsid wsp:val=&quot;006513D8&quot;/&gt;&lt;wsp:rsid wsp:val=&quot;00685709&quot;/&gt;&lt;wsp:rsid wsp:val=&quot;006A756A&quot;/&gt;&lt;wsp:rsid wsp:val=&quot;00715813&quot;/&gt;&lt;wsp:rsid wsp:val=&quot;00754AB7&quot;/&gt;&lt;wsp:rsid wsp:val=&quot;00781045&quot;/&gt;&lt;wsp:rsid wsp:val=&quot;007B5FD6&quot;/&gt;&lt;wsp:rsid wsp:val=&quot;00816286&quot;/&gt;&lt;wsp:rsid wsp:val=&quot;008800AB&quot;/&gt;&lt;wsp:rsid wsp:val=&quot;00900013&quot;/&gt;&lt;wsp:rsid wsp:val=&quot;009D3606&quot;/&gt;&lt;wsp:rsid wsp:val=&quot;00A46C4E&quot;/&gt;&lt;wsp:rsid wsp:val=&quot;00A86501&quot;/&gt;&lt;wsp:rsid wsp:val=&quot;00B8036B&quot;/&gt;&lt;wsp:rsid wsp:val=&quot;00B85B2B&quot;/&gt;&lt;wsp:rsid wsp:val=&quot;00BE6D2E&quot;/&gt;&lt;wsp:rsid wsp:val=&quot;00C4493A&quot;/&gt;&lt;wsp:rsid wsp:val=&quot;00CC4C31&quot;/&gt;&lt;wsp:rsid wsp:val=&quot;00D16CB3&quot;/&gt;&lt;wsp:rsid wsp:val=&quot;00D20841&quot;/&gt;&lt;wsp:rsid wsp:val=&quot;00D41C22&quot;/&gt;&lt;wsp:rsid wsp:val=&quot;00EB35B6&quot;/&gt;&lt;wsp:rsid wsp:val=&quot;00EE6ACE&quot;/&gt;&lt;wsp:rsid wsp:val=&quot;00F03E2A&quot;/&gt;&lt;wsp:rsid wsp:val=&quot;00F31E6D&quot;/&gt;&lt;wsp:rsid wsp:val=&quot;00FA1CA7&quot;/&gt;&lt;/wsp:rsids&gt;&lt;/w:docPr&gt;&lt;w:body&gt;&lt;wx:sect&gt;&lt;w:p wsp:rsidR=&quot;00000000&quot; wsp:rsidRDefault=&quot;00FA1CA7&quot; wsp:rsidP=&quot;00FA1CA7&quot;&gt;&lt;m:oMathPara&gt;&lt;m:oMath&gt;&lt;m:r&gt;&lt;w:rPr&gt;&lt;w:rFonts w:ascii=&quot;Cambria Math&quot; w:h-ansi=&quot;Cambria Math&quot;/&gt;&lt;wx:font wx:val=&quot;Cambria Math&quot;/&gt;&lt;w:i/&gt;&lt;w:color w:val=&quot;4F6228&quot;/&gt;&lt;w:sz-cs w:val=&quot;28&quot;/&gt;&lt;/w:rPr&gt;&lt;m:t&gt;-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49" o:title="" chromakey="white"/>
          </v:shape>
        </w:pict>
      </w:r>
      <w:r w:rsidRPr="00FC1505">
        <w:rPr>
          <w:sz w:val="28"/>
          <w:szCs w:val="28"/>
        </w:rPr>
        <w:fldChar w:fldCharType="end"/>
      </w:r>
      <w:r w:rsidRPr="00FC1505">
        <w:rPr>
          <w:i/>
          <w:sz w:val="28"/>
          <w:szCs w:val="28"/>
          <w:lang w:val="en-US"/>
        </w:rPr>
        <w:t>cos</w:t>
      </w:r>
      <w:r w:rsidRPr="00FC1505">
        <w:rPr>
          <w:i/>
          <w:sz w:val="28"/>
          <w:szCs w:val="28"/>
        </w:rPr>
        <w:sym w:font="Symbol" w:char="F062"/>
      </w:r>
      <w:r w:rsidRPr="00FC1505">
        <w:rPr>
          <w:sz w:val="28"/>
          <w:szCs w:val="28"/>
        </w:rPr>
        <w:t xml:space="preserve">)/2, поскольку угол </w:t>
      </w:r>
      <w:r w:rsidRPr="00FC1505">
        <w:rPr>
          <w:i/>
          <w:sz w:val="28"/>
          <w:szCs w:val="28"/>
        </w:rPr>
        <w:sym w:font="Symbol" w:char="F062"/>
      </w:r>
      <w:r w:rsidRPr="00FC1505">
        <w:rPr>
          <w:sz w:val="28"/>
          <w:szCs w:val="28"/>
        </w:rPr>
        <w:t xml:space="preserve"> не зависит от времени и содержащие этот угол члены можно вынести за знак интеграла. С первым интегралом (а он часто оказывается самым значимым) дело обстоит сложнее. В нем и и</w:t>
      </w:r>
      <w:r w:rsidRPr="00FC1505">
        <w:rPr>
          <w:sz w:val="28"/>
          <w:szCs w:val="28"/>
        </w:rPr>
        <w:t>н</w:t>
      </w:r>
      <w:r w:rsidRPr="00FC1505">
        <w:rPr>
          <w:sz w:val="28"/>
          <w:szCs w:val="28"/>
        </w:rPr>
        <w:t xml:space="preserve">тенсивность прямого излучения </w:t>
      </w:r>
      <w:r w:rsidRPr="00FC1505">
        <w:rPr>
          <w:i/>
          <w:sz w:val="28"/>
          <w:szCs w:val="28"/>
          <w:lang w:val="en-US"/>
        </w:rPr>
        <w:t>I</w:t>
      </w:r>
      <w:r w:rsidRPr="00FC1505">
        <w:rPr>
          <w:sz w:val="28"/>
          <w:szCs w:val="28"/>
          <w:vertAlign w:val="subscript"/>
        </w:rPr>
        <w:t>м</w:t>
      </w:r>
      <w:r w:rsidRPr="00FC1505">
        <w:rPr>
          <w:sz w:val="28"/>
          <w:szCs w:val="28"/>
        </w:rPr>
        <w:t>, падающего на приемник, и угол его п</w:t>
      </w:r>
      <w:r w:rsidRPr="00FC1505">
        <w:rPr>
          <w:sz w:val="28"/>
          <w:szCs w:val="28"/>
        </w:rPr>
        <w:t>а</w:t>
      </w:r>
      <w:r w:rsidRPr="00FC1505">
        <w:rPr>
          <w:sz w:val="28"/>
          <w:szCs w:val="28"/>
        </w:rPr>
        <w:t xml:space="preserve">дения </w:t>
      </w:r>
      <w:r w:rsidRPr="00FC1505">
        <w:rPr>
          <w:sz w:val="28"/>
          <w:szCs w:val="28"/>
        </w:rPr>
        <w:sym w:font="Symbol" w:char="F078"/>
      </w:r>
      <w:r w:rsidRPr="00FC1505">
        <w:rPr>
          <w:sz w:val="28"/>
          <w:szCs w:val="28"/>
        </w:rPr>
        <w:t xml:space="preserve">, зависят от времени суток. Это видно из рисунка 1 б, например, относительно </w:t>
      </w:r>
      <w:r w:rsidRPr="00FC1505">
        <w:rPr>
          <w:i/>
          <w:sz w:val="28"/>
          <w:szCs w:val="28"/>
          <w:lang w:val="en-US"/>
        </w:rPr>
        <w:t>I</w:t>
      </w:r>
      <w:r w:rsidRPr="00FC1505">
        <w:rPr>
          <w:sz w:val="28"/>
          <w:szCs w:val="28"/>
          <w:vertAlign w:val="subscript"/>
        </w:rPr>
        <w:t>м</w:t>
      </w:r>
      <w:r w:rsidRPr="00FC1505">
        <w:rPr>
          <w:sz w:val="28"/>
          <w:szCs w:val="28"/>
        </w:rPr>
        <w:t xml:space="preserve"> и из формулы (7) относительно</w:t>
      </w:r>
      <w:r w:rsidRPr="00FC1505">
        <w:rPr>
          <w:rStyle w:val="a1"/>
          <w:iCs/>
          <w:sz w:val="28"/>
          <w:szCs w:val="28"/>
        </w:rPr>
        <w:t xml:space="preserve"> cos</w:t>
      </w:r>
      <w:r w:rsidRPr="00FC1505">
        <w:rPr>
          <w:rStyle w:val="a1"/>
          <w:iCs/>
          <w:sz w:val="28"/>
          <w:szCs w:val="28"/>
        </w:rPr>
        <w:sym w:font="Symbol" w:char="F078"/>
      </w:r>
      <w:r w:rsidRPr="00FC1505">
        <w:rPr>
          <w:rStyle w:val="a1"/>
          <w:iCs/>
          <w:sz w:val="28"/>
          <w:szCs w:val="28"/>
        </w:rPr>
        <w:t>.</w:t>
      </w:r>
      <w:r w:rsidRPr="00FC1505">
        <w:rPr>
          <w:sz w:val="28"/>
          <w:szCs w:val="28"/>
        </w:rPr>
        <w:t xml:space="preserve"> К тому же и пределы интегрирования зависят от величины угла </w:t>
      </w:r>
      <w:r w:rsidRPr="00FC1505">
        <w:rPr>
          <w:i/>
          <w:sz w:val="28"/>
          <w:szCs w:val="28"/>
        </w:rPr>
        <w:sym w:font="Symbol" w:char="F062"/>
      </w:r>
      <w:r w:rsidRPr="00FC1505">
        <w:rPr>
          <w:sz w:val="28"/>
          <w:szCs w:val="28"/>
        </w:rPr>
        <w:t>, пусть расчет их и не пре</w:t>
      </w:r>
      <w:r w:rsidRPr="00FC1505">
        <w:rPr>
          <w:sz w:val="28"/>
          <w:szCs w:val="28"/>
        </w:rPr>
        <w:t>д</w:t>
      </w:r>
      <w:r w:rsidRPr="00FC1505">
        <w:rPr>
          <w:sz w:val="28"/>
          <w:szCs w:val="28"/>
        </w:rPr>
        <w:t>ставляет сложности.</w:t>
      </w:r>
    </w:p>
    <w:p w:rsidR="00CD5B2B" w:rsidRPr="00FC1505" w:rsidRDefault="00CD5B2B" w:rsidP="009C325B">
      <w:pPr>
        <w:pStyle w:val="3"/>
        <w:shd w:val="clear" w:color="auto" w:fill="auto"/>
        <w:spacing w:after="0" w:line="360" w:lineRule="auto"/>
        <w:ind w:firstLine="720"/>
        <w:jc w:val="both"/>
        <w:rPr>
          <w:sz w:val="28"/>
          <w:szCs w:val="28"/>
        </w:rPr>
      </w:pPr>
    </w:p>
    <w:p w:rsidR="00CD5B2B" w:rsidRPr="00FC1505" w:rsidRDefault="00CD5B2B" w:rsidP="00006BF0">
      <w:pPr>
        <w:pStyle w:val="21"/>
        <w:shd w:val="clear" w:color="auto" w:fill="auto"/>
        <w:spacing w:line="240" w:lineRule="auto"/>
        <w:jc w:val="both"/>
        <w:rPr>
          <w:rStyle w:val="a4"/>
          <w:sz w:val="24"/>
          <w:szCs w:val="24"/>
          <w:u w:val="none"/>
        </w:rPr>
      </w:pPr>
      <w:r w:rsidRPr="00FC1505">
        <w:rPr>
          <w:sz w:val="24"/>
          <w:szCs w:val="24"/>
        </w:rPr>
        <w:t>Таблица 1 – Среднемесячные величины прямого Е</w:t>
      </w:r>
      <w:r w:rsidRPr="00FC1505">
        <w:rPr>
          <w:sz w:val="24"/>
          <w:szCs w:val="24"/>
          <w:vertAlign w:val="subscript"/>
        </w:rPr>
        <w:t>гор</w:t>
      </w:r>
      <w:r w:rsidRPr="00FC1505">
        <w:rPr>
          <w:sz w:val="24"/>
          <w:szCs w:val="24"/>
        </w:rPr>
        <w:t>, рассеянного Е</w:t>
      </w:r>
      <w:r w:rsidRPr="00FC1505">
        <w:rPr>
          <w:sz w:val="24"/>
          <w:szCs w:val="24"/>
          <w:vertAlign w:val="subscript"/>
        </w:rPr>
        <w:t>Д</w:t>
      </w:r>
      <w:r w:rsidRPr="00FC1505">
        <w:rPr>
          <w:sz w:val="24"/>
          <w:szCs w:val="24"/>
        </w:rPr>
        <w:t xml:space="preserve"> и суммарного </w:t>
      </w:r>
      <w:r w:rsidRPr="00FC1505">
        <w:rPr>
          <w:position w:val="-10"/>
          <w:sz w:val="24"/>
          <w:szCs w:val="24"/>
        </w:rPr>
        <w:object w:dxaOrig="440" w:dyaOrig="360">
          <v:shape id="_x0000_i1051" type="#_x0000_t75" style="width:21.6pt;height:18pt" o:ole="">
            <v:imagedata r:id="rId50" o:title=""/>
          </v:shape>
          <o:OLEObject Type="Embed" ProgID="Equation.3" ShapeID="_x0000_i1051" DrawAspect="Content" ObjectID="_1512317090" r:id="rId51"/>
        </w:object>
      </w:r>
      <w:r w:rsidRPr="00FC1505">
        <w:rPr>
          <w:sz w:val="24"/>
          <w:szCs w:val="24"/>
        </w:rPr>
        <w:t xml:space="preserve"> излучений на горизонтальную поверхность за сутки, МДж/(м</w:t>
      </w:r>
      <w:r w:rsidRPr="00FC1505">
        <w:rPr>
          <w:sz w:val="24"/>
          <w:szCs w:val="24"/>
          <w:vertAlign w:val="superscript"/>
        </w:rPr>
        <w:t>2</w:t>
      </w:r>
      <w:r w:rsidRPr="00FC1505">
        <w:rPr>
          <w:sz w:val="24"/>
          <w:szCs w:val="24"/>
        </w:rPr>
        <w:t xml:space="preserve">сут), и </w:t>
      </w:r>
      <w:r w:rsidRPr="00FC1505">
        <w:rPr>
          <w:rStyle w:val="a4"/>
          <w:sz w:val="24"/>
          <w:szCs w:val="24"/>
          <w:u w:val="none"/>
        </w:rPr>
        <w:t>среднемеся</w:t>
      </w:r>
      <w:r w:rsidRPr="00FC1505">
        <w:rPr>
          <w:rStyle w:val="a4"/>
          <w:sz w:val="24"/>
          <w:szCs w:val="24"/>
          <w:u w:val="none"/>
        </w:rPr>
        <w:t>ч</w:t>
      </w:r>
      <w:r w:rsidRPr="00FC1505">
        <w:rPr>
          <w:rStyle w:val="a4"/>
          <w:sz w:val="24"/>
          <w:szCs w:val="24"/>
          <w:u w:val="none"/>
        </w:rPr>
        <w:t xml:space="preserve">ный коэффициент отражения </w:t>
      </w:r>
      <w:r w:rsidRPr="00FC1505">
        <w:rPr>
          <w:rStyle w:val="a4"/>
          <w:sz w:val="24"/>
          <w:szCs w:val="24"/>
          <w:u w:val="none"/>
        </w:rPr>
        <w:sym w:font="Symbol" w:char="F072"/>
      </w:r>
    </w:p>
    <w:p w:rsidR="00CD5B2B" w:rsidRPr="00FC1505" w:rsidRDefault="00CD5B2B" w:rsidP="00006BF0">
      <w:pPr>
        <w:pStyle w:val="21"/>
        <w:shd w:val="clear" w:color="auto" w:fill="auto"/>
        <w:spacing w:line="240" w:lineRule="auto"/>
        <w:jc w:val="both"/>
        <w:rPr>
          <w:rStyle w:val="a4"/>
          <w:sz w:val="24"/>
          <w:szCs w:val="24"/>
        </w:rPr>
      </w:pPr>
    </w:p>
    <w:tbl>
      <w:tblPr>
        <w:tblW w:w="5000" w:type="pct"/>
        <w:tblCellMar>
          <w:left w:w="10" w:type="dxa"/>
          <w:right w:w="10" w:type="dxa"/>
        </w:tblCellMar>
        <w:tblLook w:val="00A0"/>
      </w:tblPr>
      <w:tblGrid>
        <w:gridCol w:w="703"/>
        <w:gridCol w:w="700"/>
        <w:gridCol w:w="700"/>
        <w:gridCol w:w="700"/>
        <w:gridCol w:w="700"/>
        <w:gridCol w:w="700"/>
        <w:gridCol w:w="696"/>
        <w:gridCol w:w="700"/>
        <w:gridCol w:w="700"/>
        <w:gridCol w:w="700"/>
        <w:gridCol w:w="700"/>
        <w:gridCol w:w="700"/>
        <w:gridCol w:w="691"/>
      </w:tblGrid>
      <w:tr w:rsidR="00CD5B2B" w:rsidRPr="00FC1505">
        <w:trPr>
          <w:trHeight w:val="245"/>
        </w:trPr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firstLine="12"/>
              <w:contextualSpacing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месяц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firstLine="12"/>
              <w:contextualSpacing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I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firstLine="12"/>
              <w:contextualSpacing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II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firstLine="12"/>
              <w:contextualSpacing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III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firstLine="12"/>
              <w:contextualSpacing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IV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firstLine="12"/>
              <w:contextualSpacing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V</w:t>
            </w:r>
          </w:p>
        </w:tc>
        <w:tc>
          <w:tcPr>
            <w:tcW w:w="3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firstLine="12"/>
              <w:contextualSpacing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VI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firstLine="12"/>
              <w:contextualSpacing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VII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firstLine="12"/>
              <w:contextualSpacing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VIII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firstLine="12"/>
              <w:contextualSpacing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IX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hanging="24"/>
              <w:contextualSpacing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X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hanging="24"/>
              <w:contextualSpacing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XI</w:t>
            </w:r>
          </w:p>
        </w:tc>
        <w:tc>
          <w:tcPr>
            <w:tcW w:w="3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hanging="24"/>
              <w:contextualSpacing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XII</w:t>
            </w:r>
          </w:p>
        </w:tc>
      </w:tr>
      <w:tr w:rsidR="00CD5B2B" w:rsidRPr="00FC1505">
        <w:trPr>
          <w:trHeight w:val="259"/>
        </w:trPr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firstLine="12"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rFonts w:eastAsia="Times New Roman"/>
                <w:position w:val="-10"/>
                <w:sz w:val="24"/>
                <w:szCs w:val="24"/>
                <w:lang w:eastAsia="en-US"/>
              </w:rPr>
              <w:object w:dxaOrig="440" w:dyaOrig="360">
                <v:shape id="_x0000_i1052" type="#_x0000_t75" style="width:21.6pt;height:18pt" o:ole="">
                  <v:imagedata r:id="rId47" o:title=""/>
                </v:shape>
                <o:OLEObject Type="Embed" ProgID="Equation.3" ShapeID="_x0000_i1052" DrawAspect="Content" ObjectID="_1512317091" r:id="rId52"/>
              </w:objec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firstLine="12"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7,74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firstLine="12"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12,68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firstLine="12"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18,08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firstLine="12"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22,92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firstLine="12"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27,17</w:t>
            </w:r>
          </w:p>
        </w:tc>
        <w:tc>
          <w:tcPr>
            <w:tcW w:w="3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firstLine="12"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29,70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firstLine="12"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27,24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firstLine="12"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23,50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firstLine="12"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19,42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hanging="24"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13,94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hanging="24"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9,12</w:t>
            </w:r>
          </w:p>
        </w:tc>
        <w:tc>
          <w:tcPr>
            <w:tcW w:w="3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hanging="24"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6,70</w:t>
            </w:r>
          </w:p>
        </w:tc>
      </w:tr>
      <w:tr w:rsidR="00CD5B2B" w:rsidRPr="00FC1505">
        <w:trPr>
          <w:trHeight w:val="254"/>
        </w:trPr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tabs>
                <w:tab w:val="left" w:pos="142"/>
              </w:tabs>
              <w:spacing w:line="360" w:lineRule="auto"/>
              <w:ind w:firstLine="12"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rFonts w:eastAsia="Times New Roman"/>
                <w:position w:val="-14"/>
                <w:sz w:val="24"/>
                <w:szCs w:val="24"/>
                <w:lang w:eastAsia="en-US"/>
              </w:rPr>
              <w:object w:dxaOrig="440" w:dyaOrig="380">
                <v:shape id="_x0000_i1053" type="#_x0000_t75" style="width:21.6pt;height:18.6pt" o:ole="">
                  <v:imagedata r:id="rId53" o:title=""/>
                </v:shape>
                <o:OLEObject Type="Embed" ProgID="Equation.3" ShapeID="_x0000_i1053" DrawAspect="Content" ObjectID="_1512317092" r:id="rId54"/>
              </w:objec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firstLine="12"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5,42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firstLine="12"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9,32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firstLine="12"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13,66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firstLine="12"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17,55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firstLine="12"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20,64</w:t>
            </w:r>
          </w:p>
        </w:tc>
        <w:tc>
          <w:tcPr>
            <w:tcW w:w="3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firstLine="12"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22,46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firstLine="12"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20,24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firstLine="12"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17,54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firstLine="12"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14,74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hanging="24"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10,53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hanging="24"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6,93</w:t>
            </w:r>
          </w:p>
        </w:tc>
        <w:tc>
          <w:tcPr>
            <w:tcW w:w="3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hanging="24"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4,88</w:t>
            </w:r>
          </w:p>
        </w:tc>
      </w:tr>
      <w:tr w:rsidR="00CD5B2B" w:rsidRPr="00FC1505">
        <w:trPr>
          <w:trHeight w:val="254"/>
        </w:trPr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F83CB2" w:rsidRDefault="00CD5B2B" w:rsidP="00006BF0">
            <w:pPr>
              <w:pStyle w:val="60"/>
              <w:shd w:val="clear" w:color="auto" w:fill="auto"/>
              <w:tabs>
                <w:tab w:val="left" w:pos="284"/>
              </w:tabs>
              <w:spacing w:line="360" w:lineRule="auto"/>
              <w:ind w:firstLine="12"/>
              <w:jc w:val="center"/>
              <w:rPr>
                <w:sz w:val="24"/>
                <w:szCs w:val="24"/>
                <w:lang w:val="en-US" w:eastAsia="en-US"/>
              </w:rPr>
            </w:pPr>
            <w:r w:rsidRPr="00784DF1">
              <w:rPr>
                <w:rFonts w:eastAsia="Times New Roman"/>
                <w:position w:val="-14"/>
                <w:sz w:val="24"/>
                <w:szCs w:val="24"/>
                <w:lang w:eastAsia="en-US"/>
              </w:rPr>
              <w:object w:dxaOrig="340" w:dyaOrig="380">
                <v:shape id="_x0000_i1054" type="#_x0000_t75" style="width:16.8pt;height:18.6pt" o:ole="">
                  <v:imagedata r:id="rId55" o:title=""/>
                </v:shape>
                <o:OLEObject Type="Embed" ProgID="Equation.3" ShapeID="_x0000_i1054" DrawAspect="Content" ObjectID="_1512317093" r:id="rId56"/>
              </w:objec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firstLine="12"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2,32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firstLine="12"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3,36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firstLine="12"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4,42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firstLine="12"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5,37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firstLine="12"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6,53</w:t>
            </w:r>
          </w:p>
        </w:tc>
        <w:tc>
          <w:tcPr>
            <w:tcW w:w="3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firstLine="12"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7,24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firstLine="12"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7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firstLine="12"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5,96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firstLine="12"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4,68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hanging="24"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3,41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hanging="24"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2,19</w:t>
            </w:r>
          </w:p>
        </w:tc>
        <w:tc>
          <w:tcPr>
            <w:tcW w:w="3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hanging="24"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1,82</w:t>
            </w:r>
          </w:p>
        </w:tc>
      </w:tr>
      <w:tr w:rsidR="00CD5B2B" w:rsidRPr="00FC1505">
        <w:trPr>
          <w:trHeight w:val="250"/>
        </w:trPr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tabs>
                <w:tab w:val="left" w:pos="142"/>
              </w:tabs>
              <w:spacing w:line="360" w:lineRule="auto"/>
              <w:ind w:firstLine="12"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rFonts w:eastAsia="Times New Roman"/>
                <w:position w:val="-10"/>
                <w:sz w:val="24"/>
                <w:szCs w:val="24"/>
                <w:lang w:eastAsia="en-US"/>
              </w:rPr>
              <w:object w:dxaOrig="240" w:dyaOrig="260">
                <v:shape id="_x0000_i1055" type="#_x0000_t75" style="width:12pt;height:12.6pt" o:ole="">
                  <v:imagedata r:id="rId57" o:title=""/>
                </v:shape>
                <o:OLEObject Type="Embed" ProgID="Equation.3" ShapeID="_x0000_i1055" DrawAspect="Content" ObjectID="_1512317094" r:id="rId58"/>
              </w:objec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firstLine="12"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0,32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firstLine="12"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0,26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firstLine="12"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0,19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firstLine="12"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0,16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firstLine="12"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0,18</w:t>
            </w:r>
          </w:p>
        </w:tc>
        <w:tc>
          <w:tcPr>
            <w:tcW w:w="3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firstLine="12"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0,18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firstLine="12"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0,18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firstLine="12"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0,17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firstLine="12"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0,18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hanging="24"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0,17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hanging="24"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0,18</w:t>
            </w:r>
          </w:p>
        </w:tc>
        <w:tc>
          <w:tcPr>
            <w:tcW w:w="3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5B2B" w:rsidRPr="00784DF1" w:rsidRDefault="00CD5B2B" w:rsidP="00006BF0">
            <w:pPr>
              <w:pStyle w:val="60"/>
              <w:shd w:val="clear" w:color="auto" w:fill="auto"/>
              <w:spacing w:line="360" w:lineRule="auto"/>
              <w:ind w:hanging="24"/>
              <w:jc w:val="center"/>
              <w:rPr>
                <w:sz w:val="24"/>
                <w:szCs w:val="24"/>
                <w:lang w:eastAsia="en-US"/>
              </w:rPr>
            </w:pPr>
            <w:r w:rsidRPr="00784DF1">
              <w:rPr>
                <w:sz w:val="24"/>
                <w:szCs w:val="24"/>
                <w:lang w:eastAsia="en-US"/>
              </w:rPr>
              <w:t>0,28</w:t>
            </w:r>
          </w:p>
        </w:tc>
      </w:tr>
    </w:tbl>
    <w:p w:rsidR="00CD5B2B" w:rsidRPr="00FC1505" w:rsidRDefault="00CD5B2B" w:rsidP="009C325B">
      <w:pPr>
        <w:pStyle w:val="3"/>
        <w:shd w:val="clear" w:color="auto" w:fill="auto"/>
        <w:spacing w:after="0" w:line="360" w:lineRule="auto"/>
        <w:ind w:firstLine="720"/>
        <w:jc w:val="both"/>
        <w:rPr>
          <w:sz w:val="28"/>
          <w:szCs w:val="28"/>
        </w:rPr>
      </w:pPr>
    </w:p>
    <w:p w:rsidR="00CD5B2B" w:rsidRPr="00FC1505" w:rsidRDefault="00CD5B2B" w:rsidP="009C325B">
      <w:pPr>
        <w:pStyle w:val="3"/>
        <w:shd w:val="clear" w:color="auto" w:fill="auto"/>
        <w:spacing w:after="0" w:line="360" w:lineRule="auto"/>
        <w:ind w:firstLine="720"/>
        <w:jc w:val="both"/>
        <w:rPr>
          <w:sz w:val="28"/>
          <w:szCs w:val="28"/>
        </w:rPr>
      </w:pPr>
      <w:r w:rsidRPr="00FC1505">
        <w:rPr>
          <w:sz w:val="28"/>
          <w:szCs w:val="28"/>
        </w:rPr>
        <w:t>С учетом (9) уравнение (10) общее количество энергии</w:t>
      </w:r>
    </w:p>
    <w:p w:rsidR="00CD5B2B" w:rsidRPr="00FC1505" w:rsidRDefault="00CD5B2B" w:rsidP="00006BF0">
      <w:pPr>
        <w:spacing w:before="240"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FC1505">
        <w:rPr>
          <w:rFonts w:ascii="Times New Roman" w:hAnsi="Times New Roman"/>
          <w:sz w:val="28"/>
          <w:szCs w:val="28"/>
        </w:rPr>
        <w:t xml:space="preserve">                 </w:t>
      </w:r>
      <w:r w:rsidRPr="00FC1505">
        <w:rPr>
          <w:position w:val="-36"/>
          <w:sz w:val="28"/>
          <w:szCs w:val="28"/>
        </w:rPr>
        <w:object w:dxaOrig="4980" w:dyaOrig="800">
          <v:shape id="_x0000_i1056" type="#_x0000_t75" style="width:268.8pt;height:43.2pt" o:ole="">
            <v:imagedata r:id="rId59" o:title=""/>
          </v:shape>
          <o:OLEObject Type="Embed" ProgID="Equation.3" ShapeID="_x0000_i1056" DrawAspect="Content" ObjectID="_1512317095" r:id="rId60"/>
        </w:object>
      </w:r>
      <w:r w:rsidRPr="00FC1505">
        <w:rPr>
          <w:sz w:val="28"/>
          <w:szCs w:val="28"/>
        </w:rPr>
        <w:t>.</w:t>
      </w:r>
      <w:r w:rsidRPr="00FC1505">
        <w:rPr>
          <w:rFonts w:ascii="Times New Roman" w:hAnsi="Times New Roman"/>
          <w:sz w:val="28"/>
          <w:szCs w:val="28"/>
        </w:rPr>
        <w:t xml:space="preserve">       </w:t>
      </w:r>
      <w:r w:rsidRPr="00FC1505">
        <w:rPr>
          <w:rFonts w:ascii="Times New Roman" w:hAnsi="Times New Roman"/>
          <w:sz w:val="28"/>
          <w:szCs w:val="28"/>
        </w:rPr>
        <w:tab/>
        <w:t>(11)</w:t>
      </w:r>
    </w:p>
    <w:p w:rsidR="00CD5B2B" w:rsidRPr="00FC1505" w:rsidRDefault="00CD5B2B" w:rsidP="009C325B">
      <w:pPr>
        <w:pStyle w:val="3"/>
        <w:shd w:val="clear" w:color="auto" w:fill="auto"/>
        <w:spacing w:after="0" w:line="360" w:lineRule="auto"/>
        <w:ind w:firstLine="720"/>
        <w:jc w:val="both"/>
        <w:rPr>
          <w:sz w:val="28"/>
          <w:szCs w:val="28"/>
        </w:rPr>
      </w:pPr>
      <w:r w:rsidRPr="00FC1505">
        <w:rPr>
          <w:sz w:val="28"/>
          <w:szCs w:val="28"/>
        </w:rPr>
        <w:t>Выше уже говорилось, что при отсутствии атмосферы этот интеграл берется аналитически. Аналитическое решение возможно и при одноро</w:t>
      </w:r>
      <w:r w:rsidRPr="00FC1505">
        <w:rPr>
          <w:sz w:val="28"/>
          <w:szCs w:val="28"/>
        </w:rPr>
        <w:t>д</w:t>
      </w:r>
      <w:r w:rsidRPr="00FC1505">
        <w:rPr>
          <w:sz w:val="28"/>
          <w:szCs w:val="28"/>
        </w:rPr>
        <w:t>ной атмосфере (без облаков) с использованием уравнений (1), (2) и (7) (п</w:t>
      </w:r>
      <w:r w:rsidRPr="00FC1505">
        <w:rPr>
          <w:sz w:val="28"/>
          <w:szCs w:val="28"/>
        </w:rPr>
        <w:t>о</w:t>
      </w:r>
      <w:r w:rsidRPr="00FC1505">
        <w:rPr>
          <w:sz w:val="28"/>
          <w:szCs w:val="28"/>
        </w:rPr>
        <w:t>следнее только для поверхности, ориентированной на юг).</w:t>
      </w:r>
    </w:p>
    <w:p w:rsidR="00CD5B2B" w:rsidRPr="00FC1505" w:rsidRDefault="00CD5B2B" w:rsidP="009C325B">
      <w:pPr>
        <w:pStyle w:val="3"/>
        <w:shd w:val="clear" w:color="auto" w:fill="auto"/>
        <w:spacing w:after="0" w:line="360" w:lineRule="auto"/>
        <w:ind w:firstLine="720"/>
        <w:jc w:val="both"/>
        <w:rPr>
          <w:sz w:val="28"/>
          <w:szCs w:val="28"/>
        </w:rPr>
      </w:pPr>
      <w:r w:rsidRPr="00FC1505">
        <w:rPr>
          <w:sz w:val="28"/>
          <w:szCs w:val="28"/>
        </w:rPr>
        <w:t>При сильном влиянии облачности, например, в условиях г. Красн</w:t>
      </w:r>
      <w:r w:rsidRPr="00FC1505">
        <w:rPr>
          <w:sz w:val="28"/>
          <w:szCs w:val="28"/>
        </w:rPr>
        <w:t>о</w:t>
      </w:r>
      <w:r w:rsidRPr="00FC1505">
        <w:rPr>
          <w:sz w:val="28"/>
          <w:szCs w:val="28"/>
        </w:rPr>
        <w:t>дара (рисунок 1, б) наиболее надежным представляется численное инте</w:t>
      </w:r>
      <w:r w:rsidRPr="00FC1505">
        <w:rPr>
          <w:sz w:val="28"/>
          <w:szCs w:val="28"/>
        </w:rPr>
        <w:t>г</w:t>
      </w:r>
      <w:r w:rsidRPr="00FC1505">
        <w:rPr>
          <w:sz w:val="28"/>
          <w:szCs w:val="28"/>
        </w:rPr>
        <w:t>рирование опытных среднемесячных зависимостей от времени суток пр</w:t>
      </w:r>
      <w:r w:rsidRPr="00FC1505">
        <w:rPr>
          <w:sz w:val="28"/>
          <w:szCs w:val="28"/>
        </w:rPr>
        <w:t>я</w:t>
      </w:r>
      <w:r w:rsidRPr="00FC1505">
        <w:rPr>
          <w:sz w:val="28"/>
          <w:szCs w:val="28"/>
        </w:rPr>
        <w:t xml:space="preserve">мого излучения </w:t>
      </w:r>
      <w:r w:rsidRPr="00FC1505">
        <w:rPr>
          <w:i/>
          <w:sz w:val="28"/>
          <w:szCs w:val="28"/>
          <w:lang w:val="en-US"/>
        </w:rPr>
        <w:t>I</w:t>
      </w:r>
      <w:r w:rsidRPr="00FC1505">
        <w:rPr>
          <w:i/>
          <w:sz w:val="28"/>
          <w:szCs w:val="28"/>
          <w:vertAlign w:val="subscript"/>
        </w:rPr>
        <w:t>м</w:t>
      </w:r>
      <w:r w:rsidRPr="00FC1505">
        <w:rPr>
          <w:sz w:val="28"/>
          <w:szCs w:val="28"/>
        </w:rPr>
        <w:t xml:space="preserve"> на перпендикулярную солнечным лучам поверхность (кривая 1 на рисунке 1, б), умноженных на</w:t>
      </w:r>
      <w:r w:rsidRPr="00FC1505">
        <w:rPr>
          <w:rStyle w:val="a1"/>
          <w:iCs/>
          <w:sz w:val="28"/>
          <w:szCs w:val="28"/>
        </w:rPr>
        <w:t xml:space="preserve"> cos </w:t>
      </w:r>
      <w:r w:rsidRPr="00FC1505">
        <w:rPr>
          <w:rStyle w:val="a1"/>
          <w:iCs/>
          <w:sz w:val="28"/>
          <w:szCs w:val="28"/>
        </w:rPr>
        <w:sym w:font="Symbol" w:char="F078"/>
      </w:r>
      <w:r w:rsidRPr="00FC1505">
        <w:rPr>
          <w:sz w:val="28"/>
          <w:szCs w:val="28"/>
        </w:rPr>
        <w:t xml:space="preserve"> (для поверхности, орие</w:t>
      </w:r>
      <w:r w:rsidRPr="00FC1505">
        <w:rPr>
          <w:sz w:val="28"/>
          <w:szCs w:val="28"/>
        </w:rPr>
        <w:t>н</w:t>
      </w:r>
      <w:r w:rsidRPr="00FC1505">
        <w:rPr>
          <w:sz w:val="28"/>
          <w:szCs w:val="28"/>
        </w:rPr>
        <w:t>тированной на юг по формуле (7)).</w:t>
      </w:r>
    </w:p>
    <w:p w:rsidR="00CD5B2B" w:rsidRPr="00FC1505" w:rsidRDefault="00CD5B2B" w:rsidP="009C325B">
      <w:pPr>
        <w:pStyle w:val="31"/>
        <w:shd w:val="clear" w:color="auto" w:fill="auto"/>
        <w:spacing w:before="0" w:after="0" w:line="360" w:lineRule="auto"/>
        <w:ind w:firstLine="720"/>
        <w:jc w:val="both"/>
        <w:rPr>
          <w:i/>
          <w:sz w:val="28"/>
          <w:szCs w:val="28"/>
        </w:rPr>
      </w:pPr>
      <w:r w:rsidRPr="00FC1505">
        <w:rPr>
          <w:rStyle w:val="32"/>
          <w:i w:val="0"/>
          <w:iCs/>
          <w:sz w:val="28"/>
          <w:szCs w:val="28"/>
        </w:rPr>
        <w:t>Для случаев</w:t>
      </w:r>
      <w:r w:rsidRPr="00FC1505">
        <w:rPr>
          <w:rStyle w:val="32"/>
          <w:iCs/>
          <w:sz w:val="28"/>
          <w:szCs w:val="28"/>
        </w:rPr>
        <w:t>,</w:t>
      </w:r>
      <w:r w:rsidRPr="00FC1505">
        <w:rPr>
          <w:sz w:val="28"/>
          <w:szCs w:val="28"/>
        </w:rPr>
        <w:t xml:space="preserve"> когда известно только суммарное  суточное излучение на горизонтальную поверхность</w:t>
      </w:r>
      <w:r w:rsidRPr="00FC1505">
        <w:rPr>
          <w:rStyle w:val="32"/>
          <w:iCs/>
          <w:sz w:val="28"/>
          <w:szCs w:val="28"/>
        </w:rPr>
        <w:t xml:space="preserve"> </w:t>
      </w:r>
      <w:r w:rsidRPr="00FC1505">
        <w:rPr>
          <w:rStyle w:val="32"/>
          <w:i w:val="0"/>
          <w:iCs/>
          <w:sz w:val="28"/>
          <w:szCs w:val="28"/>
        </w:rPr>
        <w:fldChar w:fldCharType="begin"/>
      </w:r>
      <w:r w:rsidRPr="00FC1505">
        <w:rPr>
          <w:rStyle w:val="32"/>
          <w:i w:val="0"/>
          <w:iCs/>
          <w:sz w:val="28"/>
          <w:szCs w:val="28"/>
        </w:rPr>
        <w:instrText xml:space="preserve"> QUOTE </w:instrText>
      </w:r>
      <w:r w:rsidRPr="009C4D88">
        <w:rPr>
          <w:position w:val="-8"/>
          <w:sz w:val="28"/>
          <w:szCs w:val="28"/>
        </w:rPr>
        <w:pict>
          <v:shape id="_x0000_i1057" type="#_x0000_t75" style="width:19.8pt;height:23.4pt" equationxml="&lt;?xml version=&quot;1.0&quot; encoding=&quot;UTF-8&quot; standalone=&quot;yes&quot;?&gt;&#10;&#10;&#10;&#10;&#10;&#10;&#10;&#10;&lt;?mso-application progid=&quot;Word.Document&quot;?&gt;&#10;&#10;&#10;&#10;&#10;&#10;&#10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9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41C22&quot;/&gt;&lt;wsp:rsid wsp:val=&quot;00066113&quot;/&gt;&lt;wsp:rsid wsp:val=&quot;000F3843&quot;/&gt;&lt;wsp:rsid wsp:val=&quot;00212E6A&quot;/&gt;&lt;wsp:rsid wsp:val=&quot;003B54EF&quot;/&gt;&lt;wsp:rsid wsp:val=&quot;003F7D51&quot;/&gt;&lt;wsp:rsid wsp:val=&quot;004C0374&quot;/&gt;&lt;wsp:rsid wsp:val=&quot;004E338B&quot;/&gt;&lt;wsp:rsid wsp:val=&quot;00511E79&quot;/&gt;&lt;wsp:rsid wsp:val=&quot;0052019B&quot;/&gt;&lt;wsp:rsid wsp:val=&quot;005302D4&quot;/&gt;&lt;wsp:rsid wsp:val=&quot;00567193&quot;/&gt;&lt;wsp:rsid wsp:val=&quot;006245F6&quot;/&gt;&lt;wsp:rsid wsp:val=&quot;006513D8&quot;/&gt;&lt;wsp:rsid wsp:val=&quot;00685709&quot;/&gt;&lt;wsp:rsid wsp:val=&quot;006A756A&quot;/&gt;&lt;wsp:rsid wsp:val=&quot;00715813&quot;/&gt;&lt;wsp:rsid wsp:val=&quot;00754AB7&quot;/&gt;&lt;wsp:rsid wsp:val=&quot;00781045&quot;/&gt;&lt;wsp:rsid wsp:val=&quot;007B5FD6&quot;/&gt;&lt;wsp:rsid wsp:val=&quot;00816286&quot;/&gt;&lt;wsp:rsid wsp:val=&quot;008800AB&quot;/&gt;&lt;wsp:rsid wsp:val=&quot;00900013&quot;/&gt;&lt;wsp:rsid wsp:val=&quot;009D3606&quot;/&gt;&lt;wsp:rsid wsp:val=&quot;00A46C4E&quot;/&gt;&lt;wsp:rsid wsp:val=&quot;00A86501&quot;/&gt;&lt;wsp:rsid wsp:val=&quot;00B8036B&quot;/&gt;&lt;wsp:rsid wsp:val=&quot;00B85B2B&quot;/&gt;&lt;wsp:rsid wsp:val=&quot;00BE6D2E&quot;/&gt;&lt;wsp:rsid wsp:val=&quot;00C4493A&quot;/&gt;&lt;wsp:rsid wsp:val=&quot;00CC4C31&quot;/&gt;&lt;wsp:rsid wsp:val=&quot;00CF7D1F&quot;/&gt;&lt;wsp:rsid wsp:val=&quot;00D16CB3&quot;/&gt;&lt;wsp:rsid wsp:val=&quot;00D20841&quot;/&gt;&lt;wsp:rsid wsp:val=&quot;00D41C22&quot;/&gt;&lt;wsp:rsid wsp:val=&quot;00EB35B6&quot;/&gt;&lt;wsp:rsid wsp:val=&quot;00EE6ACE&quot;/&gt;&lt;wsp:rsid wsp:val=&quot;00F03E2A&quot;/&gt;&lt;wsp:rsid wsp:val=&quot;00F31E6D&quot;/&gt;&lt;/wsp:rsids&gt;&lt;/w:docPr&gt;&lt;w:body&gt;&lt;wx:sect&gt;&lt;w:p wsp:rsidR=&quot;00000000&quot; wsp:rsidRDefault=&quot;00CF7D1F&quot; wsp:rsidP=&quot;00CF7D1F&quot;&gt;&lt;m:oMathPara&gt;&lt;m:oMath&gt;&lt;m:sSubSup&gt;&lt;m:sSubSupPr&gt;&lt;m:ctrlPr&gt;&lt;w:rPr&gt;&lt;w:rFonts w:ascii=&quot;Cambria Math&quot; w:h-ansi=&quot;Cambria Math&quot;/&gt;&lt;wx:font wx:val=&quot;Cambria Math&quot;/&gt;&lt;w:color w:val=&quot;4F6228&quot;/&gt;&lt;w:sz-cs w:val=&quot;28&quot;/&gt;&lt;/w:rPr&gt;&lt;/m:ctrlPr&gt;&lt;/m:sSubSupPr&gt;&lt;m:e&gt;&lt;m:r&gt;&lt;m:rPr&gt;&lt;m:sty m:val=&quot;p&quot;/&gt;&lt;/m:rPr&gt;&lt;w:rPr&gt;&lt;w:rFonts w:ascii=&quot;Cambria Math&quot; w:h-ansi=&quot;Cambria Math&quot;/&gt;&lt;wx:font wx:val=&quot;Cambria Math&quot;/&gt;&lt;w:color w:val=&quot;4F6228&quot;/&gt;&lt;w:sz-cs w:val=&quot;28&quot;/&gt;&lt;w:lang w:val=&quot;EN-US&quot;/&gt;&lt;/w:rPr&gt;&lt;m:t&gt;E&lt;/m:t&gt;&lt;/m:r&gt;&lt;/m:e&gt;&lt;m:sub&gt;&lt;m:r&gt;&lt;m:rPr&gt;&lt;m:sty m:val=&quot;p&quot;/&gt;&lt;/m:rPr&gt;&lt;w:rPr&gt;&lt;w:rFonts w:ascii=&quot;Cambria Math&quot; w:h-ansi=&quot;Cambria Math&quot;/&gt;&lt;wx:font wx:val=&quot;Cambria Math&quot;/&gt;&lt;w:color w:val=&quot;4F6228&quot;/&gt;&lt;w:sz-cs w:val=&quot;28&quot;/&gt;&lt;/w:rPr&gt;&lt;w:sym w:font=&quot;Symbol&quot; w:char=&quot;F053&quot;/&gt;&lt;/m:r&gt;&lt;/m:sub&gt;&lt;m:sup&gt;&lt;m:r&gt;&lt;m:rPr&gt;&lt;m:sty m:val=&quot;p&quot;/&gt;&lt;/m:rPr&gt;&lt;w:rPr&gt;&lt;w:rFonts w:ascii=&quot;Cambria Math&quot; w:h-ansi=&quot;Cambria Math&quot;/&gt;&lt;wx:font wx:val=&quot;Cambria Math&quot;/&gt;&lt;w:color w:val=&quot;4F6228&quot;/&gt;&lt;w:sz-cs w:val=&quot;28&quot;/&gt;&lt;/w:rPr&gt;&lt;m:t&gt;РіРѕСЂ&lt;/m:t&gt;&lt;/m:r&gt;&lt;/m:sup&gt;&lt;/m:sSubSup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61" o:title="" chromakey="white"/>
          </v:shape>
        </w:pict>
      </w:r>
      <w:r w:rsidRPr="00FC1505">
        <w:rPr>
          <w:rStyle w:val="32"/>
          <w:i w:val="0"/>
          <w:iCs/>
          <w:sz w:val="28"/>
          <w:szCs w:val="28"/>
        </w:rPr>
        <w:instrText xml:space="preserve"> </w:instrText>
      </w:r>
      <w:r w:rsidRPr="00FC1505">
        <w:rPr>
          <w:rStyle w:val="32"/>
          <w:i w:val="0"/>
          <w:iCs/>
          <w:sz w:val="28"/>
          <w:szCs w:val="28"/>
        </w:rPr>
        <w:fldChar w:fldCharType="separate"/>
      </w:r>
      <w:r w:rsidRPr="00FC1505">
        <w:rPr>
          <w:position w:val="-10"/>
          <w:sz w:val="28"/>
          <w:szCs w:val="28"/>
        </w:rPr>
        <w:object w:dxaOrig="440" w:dyaOrig="360">
          <v:shape id="_x0000_i1058" type="#_x0000_t75" style="width:21.6pt;height:18pt" o:ole="">
            <v:imagedata r:id="rId47" o:title=""/>
          </v:shape>
          <o:OLEObject Type="Embed" ProgID="Equation.3" ShapeID="_x0000_i1058" DrawAspect="Content" ObjectID="_1512317096" r:id="rId62"/>
        </w:object>
      </w:r>
      <w:r w:rsidRPr="00FC1505">
        <w:rPr>
          <w:rStyle w:val="32"/>
          <w:i w:val="0"/>
          <w:iCs/>
          <w:sz w:val="28"/>
          <w:szCs w:val="28"/>
        </w:rPr>
        <w:fldChar w:fldCharType="end"/>
      </w:r>
      <w:r w:rsidRPr="00FC1505">
        <w:rPr>
          <w:rStyle w:val="32"/>
          <w:iCs/>
          <w:sz w:val="28"/>
          <w:szCs w:val="28"/>
        </w:rPr>
        <w:t xml:space="preserve"> </w:t>
      </w:r>
      <w:r w:rsidRPr="00FC1505">
        <w:rPr>
          <w:rStyle w:val="32"/>
          <w:i w:val="0"/>
          <w:iCs/>
          <w:sz w:val="28"/>
          <w:szCs w:val="28"/>
        </w:rPr>
        <w:t>диффузионную составляющую в</w:t>
      </w:r>
      <w:r w:rsidRPr="00FC1505">
        <w:rPr>
          <w:rStyle w:val="32"/>
          <w:i w:val="0"/>
          <w:iCs/>
          <w:sz w:val="28"/>
          <w:szCs w:val="28"/>
        </w:rPr>
        <w:t>ы</w:t>
      </w:r>
      <w:r w:rsidRPr="00FC1505">
        <w:rPr>
          <w:rStyle w:val="32"/>
          <w:i w:val="0"/>
          <w:iCs/>
          <w:sz w:val="28"/>
          <w:szCs w:val="28"/>
        </w:rPr>
        <w:t>числяют используя</w:t>
      </w:r>
      <w:r w:rsidRPr="00FC1505">
        <w:rPr>
          <w:i/>
          <w:sz w:val="28"/>
          <w:szCs w:val="28"/>
        </w:rPr>
        <w:t xml:space="preserve"> </w:t>
      </w:r>
      <w:r w:rsidRPr="00FC1505">
        <w:rPr>
          <w:sz w:val="28"/>
          <w:szCs w:val="28"/>
        </w:rPr>
        <w:t>коэффициент ясности</w:t>
      </w:r>
      <w:r w:rsidRPr="00FC1505">
        <w:rPr>
          <w:rStyle w:val="32"/>
          <w:iCs/>
          <w:sz w:val="28"/>
          <w:szCs w:val="28"/>
        </w:rPr>
        <w:t xml:space="preserve"> </w:t>
      </w:r>
      <w:r w:rsidRPr="00FC1505">
        <w:rPr>
          <w:position w:val="-12"/>
          <w:sz w:val="28"/>
          <w:szCs w:val="28"/>
        </w:rPr>
        <w:object w:dxaOrig="1380" w:dyaOrig="380">
          <v:shape id="_x0000_i1059" type="#_x0000_t75" style="width:69pt;height:18.6pt" o:ole="">
            <v:imagedata r:id="rId63" o:title=""/>
          </v:shape>
          <o:OLEObject Type="Embed" ProgID="Equation.3" ShapeID="_x0000_i1059" DrawAspect="Content" ObjectID="_1512317097" r:id="rId64"/>
        </w:object>
      </w:r>
      <w:r w:rsidRPr="00FC1505">
        <w:rPr>
          <w:sz w:val="28"/>
          <w:szCs w:val="28"/>
        </w:rPr>
        <w:t>, под которым пон</w:t>
      </w:r>
      <w:r w:rsidRPr="00FC1505">
        <w:rPr>
          <w:sz w:val="28"/>
          <w:szCs w:val="28"/>
        </w:rPr>
        <w:t>и</w:t>
      </w:r>
      <w:r w:rsidRPr="00FC1505">
        <w:rPr>
          <w:sz w:val="28"/>
          <w:szCs w:val="28"/>
        </w:rPr>
        <w:t xml:space="preserve">мается отношение среднемесячной дневной суммарной </w:t>
      </w:r>
      <w:r w:rsidRPr="00FC1505">
        <w:rPr>
          <w:sz w:val="28"/>
          <w:szCs w:val="28"/>
        </w:rPr>
        <w:fldChar w:fldCharType="begin"/>
      </w:r>
      <w:r w:rsidRPr="00FC1505">
        <w:rPr>
          <w:sz w:val="28"/>
          <w:szCs w:val="28"/>
        </w:rPr>
        <w:instrText xml:space="preserve"> QUOTE </w:instrText>
      </w:r>
      <w:r w:rsidRPr="009C4D88">
        <w:rPr>
          <w:position w:val="-8"/>
          <w:sz w:val="28"/>
          <w:szCs w:val="28"/>
        </w:rPr>
        <w:pict>
          <v:shape id="_x0000_i1060" type="#_x0000_t75" style="width:18.6pt;height:23.4pt" equationxml="&lt;?xml version=&quot;1.0&quot; encoding=&quot;UTF-8&quot; standalone=&quot;yes&quot;?&gt;&#10;&#10;&#10;&#10;&#10;&#10;&#10;&#10;&lt;?mso-application progid=&quot;Word.Document&quot;?&gt;&#10;&#10;&#10;&#10;&#10;&#10;&#10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9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41C22&quot;/&gt;&lt;wsp:rsid wsp:val=&quot;00066113&quot;/&gt;&lt;wsp:rsid wsp:val=&quot;000F3843&quot;/&gt;&lt;wsp:rsid wsp:val=&quot;00212E6A&quot;/&gt;&lt;wsp:rsid wsp:val=&quot;003B54EF&quot;/&gt;&lt;wsp:rsid wsp:val=&quot;003F7D51&quot;/&gt;&lt;wsp:rsid wsp:val=&quot;004C0374&quot;/&gt;&lt;wsp:rsid wsp:val=&quot;004E338B&quot;/&gt;&lt;wsp:rsid wsp:val=&quot;00511E79&quot;/&gt;&lt;wsp:rsid wsp:val=&quot;0052019B&quot;/&gt;&lt;wsp:rsid wsp:val=&quot;005302D4&quot;/&gt;&lt;wsp:rsid wsp:val=&quot;005525FF&quot;/&gt;&lt;wsp:rsid wsp:val=&quot;00567193&quot;/&gt;&lt;wsp:rsid wsp:val=&quot;006245F6&quot;/&gt;&lt;wsp:rsid wsp:val=&quot;006513D8&quot;/&gt;&lt;wsp:rsid wsp:val=&quot;00685709&quot;/&gt;&lt;wsp:rsid wsp:val=&quot;006A756A&quot;/&gt;&lt;wsp:rsid wsp:val=&quot;00715813&quot;/&gt;&lt;wsp:rsid wsp:val=&quot;00754AB7&quot;/&gt;&lt;wsp:rsid wsp:val=&quot;00781045&quot;/&gt;&lt;wsp:rsid wsp:val=&quot;007B5FD6&quot;/&gt;&lt;wsp:rsid wsp:val=&quot;00816286&quot;/&gt;&lt;wsp:rsid wsp:val=&quot;008800AB&quot;/&gt;&lt;wsp:rsid wsp:val=&quot;00900013&quot;/&gt;&lt;wsp:rsid wsp:val=&quot;009D3606&quot;/&gt;&lt;wsp:rsid wsp:val=&quot;00A46C4E&quot;/&gt;&lt;wsp:rsid wsp:val=&quot;00A86501&quot;/&gt;&lt;wsp:rsid wsp:val=&quot;00B8036B&quot;/&gt;&lt;wsp:rsid wsp:val=&quot;00B85B2B&quot;/&gt;&lt;wsp:rsid wsp:val=&quot;00BE6D2E&quot;/&gt;&lt;wsp:rsid wsp:val=&quot;00C4493A&quot;/&gt;&lt;wsp:rsid wsp:val=&quot;00CC4C31&quot;/&gt;&lt;wsp:rsid wsp:val=&quot;00D16CB3&quot;/&gt;&lt;wsp:rsid wsp:val=&quot;00D20841&quot;/&gt;&lt;wsp:rsid wsp:val=&quot;00D41C22&quot;/&gt;&lt;wsp:rsid wsp:val=&quot;00EB35B6&quot;/&gt;&lt;wsp:rsid wsp:val=&quot;00EE6ACE&quot;/&gt;&lt;wsp:rsid wsp:val=&quot;00F03E2A&quot;/&gt;&lt;wsp:rsid wsp:val=&quot;00F31E6D&quot;/&gt;&lt;/wsp:rsids&gt;&lt;/w:docPr&gt;&lt;w:body&gt;&lt;wx:sect&gt;&lt;w:p wsp:rsidR=&quot;00000000&quot; wsp:rsidRDefault=&quot;005525FF&quot; wsp:rsidP=&quot;005525FF&quot;&gt;&lt;m:oMathPara&gt;&lt;m:oMath&gt;&lt;m:sSubSup&gt;&lt;m:sSubSupPr&gt;&lt;m:ctrlPr&gt;&lt;w:rPr&gt;&lt;w:rFonts w:ascii=&quot;Cambria Math&quot; w:h-ansi=&quot;Cambria Math&quot;/&gt;&lt;wx:font wx:val=&quot;Cambria Math&quot;/&gt;&lt;w:color w:val=&quot;4F6228&quot;/&gt;&lt;w:sz-cs w:val=&quot;28&quot;/&gt;&lt;/w:rPr&gt;&lt;/m:ctrlPr&gt;&lt;/m:sSubSupPr&gt;&lt;m:e&gt;&lt;m:r&gt;&lt;m:rPr&gt;&lt;m:sty m:val=&quot;p&quot;/&gt;&lt;/m:rPr&gt;&lt;w:rPr&gt;&lt;w:rFonts w:ascii=&quot;Cambria Math&quot; w:h-ansi=&quot;Cambria Math&quot;/&gt;&lt;wx:font wx:val=&quot;Cambria Math&quot;/&gt;&lt;w:color w:val=&quot;4F6228&quot;/&gt;&lt;w:sz-cs w:val=&quot;28&quot;/&gt;&lt;/w:rPr&gt;&lt;m:t&gt;Р•&lt;/m:t&gt;&lt;/m:r&gt;&lt;/m:e&gt;&lt;m:sub&gt;&lt;m:r&gt;&lt;m:rPr&gt;&lt;m:sty m:val=&quot;p&quot;/&gt;&lt;/m:rPr&gt;&lt;w:rPr&gt;&lt;w:rFonts w:ascii=&quot;Cambria Math&quot; w:h-ansi=&quot;Cambria Math&quot;/&gt;&lt;wx:font wx:val=&quot;Cambria Math&quot;/&gt;&lt;w:color w:val=&quot;4F6228&quot;/&gt;&lt;w:sz-cs w:val=&quot;28&quot;/&gt;&lt;/w:rPr&gt;&lt;w:sym w:font=&quot;Symbol&quot; w:char=&quot;F053&quot;/&gt;&lt;/m:r&gt;&lt;/m:sub&gt;&lt;m:sup&gt;&lt;m:r&gt;&lt;m:rPr&gt;&lt;m:sty m:val=&quot;p&quot;/&gt;&lt;/m:rPr&gt;&lt;w:rPr&gt;&lt;w:rFonts w:ascii=&quot;Cambria Math&quot; w:h-ansi=&quot;Cambria Math&quot;/&gt;&lt;wx:font wx:val=&quot;Cambria Math&quot;/&gt;&lt;w:color w:val=&quot;4F6228&quot;/&gt;&lt;w:sz-cs w:val=&quot;28&quot;/&gt;&lt;/w:rPr&gt;&lt;m:t&gt;РіРѕСЂ&lt;/m:t&gt;&lt;/m:r&gt;&lt;/m:sup&gt;&lt;/m:sSubSup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65" o:title="" chromakey="white"/>
          </v:shape>
        </w:pict>
      </w:r>
      <w:r w:rsidRPr="00FC1505">
        <w:rPr>
          <w:sz w:val="28"/>
          <w:szCs w:val="28"/>
        </w:rPr>
        <w:instrText xml:space="preserve"> </w:instrText>
      </w:r>
      <w:r w:rsidRPr="00FC1505">
        <w:rPr>
          <w:sz w:val="28"/>
          <w:szCs w:val="28"/>
        </w:rPr>
        <w:fldChar w:fldCharType="separate"/>
      </w:r>
      <w:r w:rsidRPr="00FC1505">
        <w:rPr>
          <w:position w:val="-10"/>
          <w:sz w:val="28"/>
          <w:szCs w:val="28"/>
        </w:rPr>
        <w:object w:dxaOrig="440" w:dyaOrig="360">
          <v:shape id="_x0000_i1061" type="#_x0000_t75" style="width:21.6pt;height:18pt" o:ole="">
            <v:imagedata r:id="rId66" o:title=""/>
          </v:shape>
          <o:OLEObject Type="Embed" ProgID="Equation.3" ShapeID="_x0000_i1061" DrawAspect="Content" ObjectID="_1512317098" r:id="rId67"/>
        </w:object>
      </w:r>
      <w:r w:rsidRPr="00FC1505">
        <w:rPr>
          <w:sz w:val="28"/>
          <w:szCs w:val="28"/>
        </w:rPr>
        <w:fldChar w:fldCharType="end"/>
      </w:r>
      <w:r w:rsidRPr="00FC1505">
        <w:rPr>
          <w:sz w:val="28"/>
          <w:szCs w:val="28"/>
        </w:rPr>
        <w:t xml:space="preserve"> (прямой плюс рассеянной) радиации, падающей на горизонтальную поверхность на земле (МДж/м</w:t>
      </w:r>
      <w:r w:rsidRPr="00FC1505">
        <w:rPr>
          <w:sz w:val="28"/>
          <w:szCs w:val="28"/>
          <w:vertAlign w:val="superscript"/>
        </w:rPr>
        <w:t>2</w:t>
      </w:r>
      <w:r w:rsidRPr="00FC1505">
        <w:rPr>
          <w:sz w:val="28"/>
          <w:szCs w:val="28"/>
        </w:rPr>
        <w:t>день), к радиации</w:t>
      </w:r>
      <w:r w:rsidRPr="00FC1505">
        <w:rPr>
          <w:rStyle w:val="32"/>
          <w:iCs/>
          <w:sz w:val="28"/>
          <w:szCs w:val="28"/>
        </w:rPr>
        <w:t xml:space="preserve"> Е</w:t>
      </w:r>
      <w:r w:rsidRPr="00FC1505">
        <w:rPr>
          <w:rStyle w:val="32"/>
          <w:iCs/>
          <w:sz w:val="28"/>
          <w:szCs w:val="28"/>
          <w:vertAlign w:val="subscript"/>
        </w:rPr>
        <w:t>0</w:t>
      </w:r>
      <w:r w:rsidRPr="00FC1505">
        <w:rPr>
          <w:rStyle w:val="32"/>
          <w:iCs/>
          <w:sz w:val="28"/>
          <w:szCs w:val="28"/>
        </w:rPr>
        <w:t>,</w:t>
      </w:r>
      <w:r w:rsidRPr="00FC1505">
        <w:rPr>
          <w:sz w:val="28"/>
          <w:szCs w:val="28"/>
        </w:rPr>
        <w:t xml:space="preserve"> которая упала бы за день на ту же повер</w:t>
      </w:r>
      <w:r w:rsidRPr="00FC1505">
        <w:rPr>
          <w:sz w:val="28"/>
          <w:szCs w:val="28"/>
        </w:rPr>
        <w:t>х</w:t>
      </w:r>
      <w:r w:rsidRPr="00FC1505">
        <w:rPr>
          <w:sz w:val="28"/>
          <w:szCs w:val="28"/>
        </w:rPr>
        <w:t>ность при отсутствии атмосферы</w:t>
      </w:r>
      <w:r w:rsidRPr="00FC1505">
        <w:rPr>
          <w:i/>
          <w:sz w:val="28"/>
          <w:szCs w:val="28"/>
        </w:rPr>
        <w:t>.</w:t>
      </w:r>
      <w:r w:rsidRPr="00FC1505">
        <w:rPr>
          <w:rStyle w:val="32"/>
          <w:i w:val="0"/>
          <w:iCs/>
          <w:sz w:val="28"/>
          <w:szCs w:val="28"/>
        </w:rPr>
        <w:t xml:space="preserve"> </w:t>
      </w:r>
    </w:p>
    <w:p w:rsidR="00CD5B2B" w:rsidRPr="00FC1505" w:rsidRDefault="00CD5B2B" w:rsidP="00EC781E">
      <w:pPr>
        <w:pStyle w:val="3"/>
        <w:shd w:val="clear" w:color="auto" w:fill="auto"/>
        <w:spacing w:after="0" w:line="360" w:lineRule="auto"/>
        <w:ind w:firstLine="720"/>
        <w:jc w:val="both"/>
        <w:rPr>
          <w:sz w:val="28"/>
          <w:szCs w:val="28"/>
        </w:rPr>
      </w:pPr>
      <w:r w:rsidRPr="00FC1505">
        <w:rPr>
          <w:sz w:val="28"/>
          <w:szCs w:val="28"/>
        </w:rPr>
        <w:t xml:space="preserve">Интеграл от первого члена в скобке даст </w:t>
      </w:r>
      <w:r w:rsidRPr="00FC1505">
        <w:rPr>
          <w:sz w:val="28"/>
          <w:szCs w:val="28"/>
          <w:lang w:val="en-US"/>
        </w:rPr>
        <w:t>sin</w:t>
      </w:r>
      <w:r w:rsidRPr="00FC1505">
        <w:rPr>
          <w:i/>
          <w:sz w:val="28"/>
          <w:szCs w:val="28"/>
        </w:rPr>
        <w:sym w:font="Symbol" w:char="F064"/>
      </w:r>
      <w:r w:rsidRPr="00FC1505">
        <w:rPr>
          <w:sz w:val="28"/>
          <w:szCs w:val="28"/>
        </w:rPr>
        <w:t>·</w:t>
      </w:r>
      <w:r w:rsidRPr="00FC1505">
        <w:rPr>
          <w:sz w:val="28"/>
          <w:szCs w:val="28"/>
          <w:lang w:val="en-US"/>
        </w:rPr>
        <w:t>sin</w:t>
      </w:r>
      <w:r w:rsidRPr="00FC1505">
        <w:rPr>
          <w:i/>
          <w:sz w:val="28"/>
          <w:szCs w:val="28"/>
        </w:rPr>
        <w:sym w:font="Symbol" w:char="F06A"/>
      </w:r>
      <w:r w:rsidRPr="00FC1505">
        <w:rPr>
          <w:sz w:val="28"/>
          <w:szCs w:val="28"/>
        </w:rPr>
        <w:t>·(</w:t>
      </w:r>
      <w:r w:rsidRPr="00FC1505">
        <w:rPr>
          <w:sz w:val="28"/>
          <w:szCs w:val="28"/>
          <w:lang w:val="en-US"/>
        </w:rPr>
        <w:sym w:font="Symbol" w:char="F074"/>
      </w:r>
      <w:r w:rsidRPr="00FC1505">
        <w:rPr>
          <w:sz w:val="28"/>
          <w:szCs w:val="28"/>
          <w:vertAlign w:val="subscript"/>
        </w:rPr>
        <w:t>зах</w:t>
      </w:r>
      <w:r w:rsidRPr="00FC1505">
        <w:rPr>
          <w:sz w:val="28"/>
          <w:szCs w:val="28"/>
        </w:rPr>
        <w:t xml:space="preserve"> – </w:t>
      </w:r>
      <w:r w:rsidRPr="00FC1505">
        <w:rPr>
          <w:sz w:val="28"/>
          <w:szCs w:val="28"/>
          <w:lang w:val="en-US"/>
        </w:rPr>
        <w:sym w:font="Symbol" w:char="F074"/>
      </w:r>
      <w:r w:rsidRPr="00FC1505">
        <w:rPr>
          <w:sz w:val="28"/>
          <w:szCs w:val="28"/>
          <w:vertAlign w:val="subscript"/>
        </w:rPr>
        <w:t>восх</w:t>
      </w:r>
      <w:r w:rsidRPr="00FC1505">
        <w:rPr>
          <w:sz w:val="28"/>
          <w:szCs w:val="28"/>
        </w:rPr>
        <w:t>). Инт</w:t>
      </w:r>
      <w:r w:rsidRPr="00FC1505">
        <w:rPr>
          <w:sz w:val="28"/>
          <w:szCs w:val="28"/>
        </w:rPr>
        <w:t>е</w:t>
      </w:r>
      <w:r w:rsidRPr="00FC1505">
        <w:rPr>
          <w:sz w:val="28"/>
          <w:szCs w:val="28"/>
        </w:rPr>
        <w:t xml:space="preserve">грал по времени </w:t>
      </w:r>
      <w:r w:rsidRPr="00FC1505">
        <w:rPr>
          <w:sz w:val="28"/>
          <w:szCs w:val="28"/>
        </w:rPr>
        <w:sym w:font="Symbol" w:char="F074"/>
      </w:r>
      <w:r w:rsidRPr="00FC1505">
        <w:rPr>
          <w:sz w:val="28"/>
          <w:szCs w:val="28"/>
        </w:rPr>
        <w:t xml:space="preserve"> от </w:t>
      </w:r>
      <w:r w:rsidRPr="00FC1505">
        <w:rPr>
          <w:sz w:val="28"/>
          <w:szCs w:val="28"/>
          <w:lang w:val="en-US"/>
        </w:rPr>
        <w:t>cos</w:t>
      </w:r>
      <w:r w:rsidRPr="00FC1505">
        <w:rPr>
          <w:rStyle w:val="a1"/>
          <w:iCs/>
          <w:sz w:val="28"/>
          <w:szCs w:val="28"/>
        </w:rPr>
        <w:sym w:font="Symbol" w:char="F077"/>
      </w:r>
      <w:r w:rsidRPr="00FC1505">
        <w:rPr>
          <w:rStyle w:val="a1"/>
          <w:iCs/>
          <w:sz w:val="28"/>
          <w:szCs w:val="28"/>
        </w:rPr>
        <w:t>·d</w:t>
      </w:r>
      <w:r w:rsidRPr="00FC1505">
        <w:rPr>
          <w:rStyle w:val="a1"/>
          <w:iCs/>
          <w:sz w:val="28"/>
          <w:szCs w:val="28"/>
        </w:rPr>
        <w:sym w:font="Symbol" w:char="F074"/>
      </w:r>
      <w:r w:rsidRPr="00FC1505">
        <w:rPr>
          <w:rStyle w:val="a1"/>
          <w:iCs/>
          <w:sz w:val="28"/>
          <w:szCs w:val="28"/>
        </w:rPr>
        <w:t>,</w:t>
      </w:r>
      <w:r w:rsidRPr="00FC1505">
        <w:rPr>
          <w:sz w:val="28"/>
          <w:szCs w:val="28"/>
        </w:rPr>
        <w:t xml:space="preserve"> учитывая, что</w:t>
      </w:r>
      <w:r w:rsidRPr="00FC1505">
        <w:rPr>
          <w:rStyle w:val="a1"/>
          <w:iCs/>
          <w:sz w:val="28"/>
          <w:szCs w:val="28"/>
        </w:rPr>
        <w:t xml:space="preserve"> d</w:t>
      </w:r>
      <w:r w:rsidRPr="00FC1505">
        <w:rPr>
          <w:rStyle w:val="a1"/>
          <w:iCs/>
          <w:sz w:val="28"/>
          <w:szCs w:val="28"/>
        </w:rPr>
        <w:sym w:font="Symbol" w:char="F074"/>
      </w:r>
      <w:r w:rsidRPr="00FC1505">
        <w:rPr>
          <w:rStyle w:val="a1"/>
          <w:iCs/>
          <w:sz w:val="28"/>
          <w:szCs w:val="28"/>
        </w:rPr>
        <w:t xml:space="preserve"> =240 d</w:t>
      </w:r>
      <w:r w:rsidRPr="00FC1505">
        <w:rPr>
          <w:rStyle w:val="a1"/>
          <w:iCs/>
          <w:sz w:val="28"/>
          <w:szCs w:val="28"/>
        </w:rPr>
        <w:sym w:font="Symbol" w:char="F077"/>
      </w:r>
      <w:r w:rsidRPr="00FC1505">
        <w:rPr>
          <w:sz w:val="28"/>
          <w:szCs w:val="28"/>
        </w:rPr>
        <w:t xml:space="preserve"> (</w:t>
      </w:r>
      <w:r w:rsidRPr="00FC1505">
        <w:rPr>
          <w:sz w:val="28"/>
          <w:szCs w:val="28"/>
        </w:rPr>
        <w:sym w:font="Symbol" w:char="F074"/>
      </w:r>
      <w:r w:rsidRPr="00FC1505">
        <w:rPr>
          <w:sz w:val="28"/>
          <w:szCs w:val="28"/>
        </w:rPr>
        <w:t xml:space="preserve"> подставляется в секундах, поскольку </w:t>
      </w:r>
      <w:r w:rsidRPr="00FC1505">
        <w:rPr>
          <w:i/>
          <w:sz w:val="28"/>
          <w:szCs w:val="28"/>
          <w:lang w:val="en-US"/>
        </w:rPr>
        <w:t>I</w:t>
      </w:r>
      <w:r w:rsidRPr="00FC1505">
        <w:rPr>
          <w:sz w:val="28"/>
          <w:szCs w:val="28"/>
          <w:vertAlign w:val="subscript"/>
        </w:rPr>
        <w:t>0</w:t>
      </w:r>
      <w:r w:rsidRPr="00FC1505">
        <w:rPr>
          <w:sz w:val="28"/>
          <w:szCs w:val="28"/>
        </w:rPr>
        <w:t xml:space="preserve"> измеряется в Вт/м</w:t>
      </w:r>
      <w:r w:rsidRPr="00FC1505">
        <w:rPr>
          <w:sz w:val="28"/>
          <w:szCs w:val="28"/>
          <w:vertAlign w:val="superscript"/>
        </w:rPr>
        <w:t>2</w:t>
      </w:r>
      <w:r w:rsidRPr="00FC1505">
        <w:rPr>
          <w:sz w:val="28"/>
          <w:szCs w:val="28"/>
        </w:rPr>
        <w:t>, т. е. Дж/(м</w:t>
      </w:r>
      <w:r w:rsidRPr="00FC1505">
        <w:rPr>
          <w:sz w:val="28"/>
          <w:szCs w:val="28"/>
          <w:vertAlign w:val="superscript"/>
        </w:rPr>
        <w:t>2</w:t>
      </w:r>
      <w:r w:rsidRPr="00FC1505">
        <w:rPr>
          <w:sz w:val="28"/>
          <w:szCs w:val="28"/>
        </w:rPr>
        <w:t xml:space="preserve">·с)) даст – </w:t>
      </w:r>
      <w:r w:rsidRPr="00FC1505">
        <w:rPr>
          <w:position w:val="-12"/>
          <w:sz w:val="28"/>
          <w:szCs w:val="28"/>
        </w:rPr>
        <w:object w:dxaOrig="2220" w:dyaOrig="360">
          <v:shape id="_x0000_i1062" type="#_x0000_t75" style="width:111pt;height:18pt" o:ole="">
            <v:imagedata r:id="rId68" o:title=""/>
          </v:shape>
          <o:OLEObject Type="Embed" ProgID="Equation.3" ShapeID="_x0000_i1062" DrawAspect="Content" ObjectID="_1512317099" r:id="rId69"/>
        </w:object>
      </w:r>
      <w:r w:rsidRPr="00FC1505">
        <w:rPr>
          <w:sz w:val="28"/>
          <w:szCs w:val="28"/>
        </w:rPr>
        <w:t>. В результате получим</w:t>
      </w:r>
    </w:p>
    <w:p w:rsidR="00CD5B2B" w:rsidRPr="00FC1505" w:rsidRDefault="00CD5B2B" w:rsidP="00EC781E">
      <w:pPr>
        <w:spacing w:after="0" w:line="360" w:lineRule="auto"/>
        <w:ind w:firstLine="12"/>
        <w:jc w:val="both"/>
        <w:rPr>
          <w:rFonts w:ascii="Times New Roman" w:hAnsi="Times New Roman"/>
          <w:sz w:val="28"/>
          <w:szCs w:val="28"/>
        </w:rPr>
      </w:pPr>
      <w:r w:rsidRPr="00FC1505">
        <w:rPr>
          <w:rFonts w:ascii="Times New Roman" w:hAnsi="Times New Roman"/>
          <w:sz w:val="28"/>
          <w:szCs w:val="28"/>
        </w:rPr>
        <w:fldChar w:fldCharType="begin"/>
      </w:r>
      <w:r w:rsidRPr="00FC1505">
        <w:rPr>
          <w:rFonts w:ascii="Times New Roman" w:hAnsi="Times New Roman"/>
          <w:sz w:val="28"/>
          <w:szCs w:val="28"/>
        </w:rPr>
        <w:instrText xml:space="preserve"> QUOTE </w:instrText>
      </w:r>
      <w:r w:rsidRPr="009C4D88">
        <w:rPr>
          <w:position w:val="-11"/>
          <w:sz w:val="28"/>
          <w:szCs w:val="28"/>
        </w:rPr>
        <w:pict>
          <v:shape id="_x0000_i1063" type="#_x0000_t75" style="width:344.4pt;height:15pt" equationxml="&lt;?xml version=&quot;1.0&quot; encoding=&quot;UTF-8&quot; standalone=&quot;yes&quot;?&gt;&#10;&#10;&#10;&#10;&#10;&#10;&#10;&#10;&lt;?mso-application progid=&quot;Word.Document&quot;?&gt;&#10;&#10;&#10;&#10;&#10;&#10;&#10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9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41C22&quot;/&gt;&lt;wsp:rsid wsp:val=&quot;00066113&quot;/&gt;&lt;wsp:rsid wsp:val=&quot;000F3843&quot;/&gt;&lt;wsp:rsid wsp:val=&quot;00212E6A&quot;/&gt;&lt;wsp:rsid wsp:val=&quot;003B54EF&quot;/&gt;&lt;wsp:rsid wsp:val=&quot;003F7D51&quot;/&gt;&lt;wsp:rsid wsp:val=&quot;004C0374&quot;/&gt;&lt;wsp:rsid wsp:val=&quot;004E338B&quot;/&gt;&lt;wsp:rsid wsp:val=&quot;00511E79&quot;/&gt;&lt;wsp:rsid wsp:val=&quot;0052019B&quot;/&gt;&lt;wsp:rsid wsp:val=&quot;005302D4&quot;/&gt;&lt;wsp:rsid wsp:val=&quot;00567193&quot;/&gt;&lt;wsp:rsid wsp:val=&quot;006245F6&quot;/&gt;&lt;wsp:rsid wsp:val=&quot;006513D8&quot;/&gt;&lt;wsp:rsid wsp:val=&quot;00685709&quot;/&gt;&lt;wsp:rsid wsp:val=&quot;006A756A&quot;/&gt;&lt;wsp:rsid wsp:val=&quot;00715813&quot;/&gt;&lt;wsp:rsid wsp:val=&quot;00754AB7&quot;/&gt;&lt;wsp:rsid wsp:val=&quot;00781045&quot;/&gt;&lt;wsp:rsid wsp:val=&quot;007B5FD6&quot;/&gt;&lt;wsp:rsid wsp:val=&quot;00816286&quot;/&gt;&lt;wsp:rsid wsp:val=&quot;008800AB&quot;/&gt;&lt;wsp:rsid wsp:val=&quot;00900013&quot;/&gt;&lt;wsp:rsid wsp:val=&quot;009D3606&quot;/&gt;&lt;wsp:rsid wsp:val=&quot;00A46C4E&quot;/&gt;&lt;wsp:rsid wsp:val=&quot;00A86501&quot;/&gt;&lt;wsp:rsid wsp:val=&quot;00B8036B&quot;/&gt;&lt;wsp:rsid wsp:val=&quot;00B85B2B&quot;/&gt;&lt;wsp:rsid wsp:val=&quot;00BE6D2E&quot;/&gt;&lt;wsp:rsid wsp:val=&quot;00C4493A&quot;/&gt;&lt;wsp:rsid wsp:val=&quot;00CC4C31&quot;/&gt;&lt;wsp:rsid wsp:val=&quot;00D16CB3&quot;/&gt;&lt;wsp:rsid wsp:val=&quot;00D20841&quot;/&gt;&lt;wsp:rsid wsp:val=&quot;00D41C22&quot;/&gt;&lt;wsp:rsid wsp:val=&quot;00E74898&quot;/&gt;&lt;wsp:rsid wsp:val=&quot;00EB35B6&quot;/&gt;&lt;wsp:rsid wsp:val=&quot;00EE6ACE&quot;/&gt;&lt;wsp:rsid wsp:val=&quot;00F03E2A&quot;/&gt;&lt;wsp:rsid wsp:val=&quot;00F31E6D&quot;/&gt;&lt;/wsp:rsids&gt;&lt;/w:docPr&gt;&lt;w:body&gt;&lt;wx:sect&gt;&lt;w:p wsp:rsidR=&quot;00000000&quot; wsp:rsidRDefault=&quot;00E74898&quot; wsp:rsidP=&quot;00E74898&quot;&gt;&lt;m:oMathPara&gt;&lt;m:oMath&gt;&lt;m:sSub&gt;&lt;m:sSubPr&gt;&lt;m:ctrlPr&gt;&lt;w:rPr&gt;&lt;w:rFonts w:ascii=&quot;Cambria Math&quot; w:h-ansi=&quot;Cambria Math&quot;/&gt;&lt;wx:font wx:val=&quot;Cambria Math&quot;/&gt;&lt;w:i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-cs w:val=&quot;28&quot;/&gt;&lt;/w:rPr&gt;&lt;m:t&gt;E&lt;/m:t&gt;&lt;/m:r&gt;&lt;/m:e&gt;&lt;m:sub&gt;&lt;m:r&gt;&lt;w:rPr&gt;&lt;w:rFonts w:ascii=&quot;Cambria Math&quot; w:h-ansi=&quot;Cambria Math&quot;/&gt;&lt;wx:font wx:val=&quot;Cambria Math&quot;/&gt;&lt;w:i/&gt;&lt;w:sz-cs w:val=&quot;28&quot;/&gt;&lt;/w:rPr&gt;&lt;m:t&gt;Рѕ&lt;/m:t&gt;&lt;/m:r&gt;&lt;/m:sub&gt;&lt;/m:sSub&gt;&lt;m:r&gt;&lt;w:rPr&gt;&lt;w:rFonts w:ascii=&quot;Cambria Math&quot; w:h-ansi=&quot;Cambria Math&quot;/&gt;&lt;wx:font wx:val=&quot;Cambria Math&quot;/&gt;&lt;w:i/&gt;&lt;w:sz-cs w:val=&quot;28&quot;/&gt;&lt;/w:rPr&gt;&lt;m:t&gt;=&lt;/m:t&gt;&lt;/m:r&gt;&lt;m:sSub&gt;&lt;m:sSubPr&gt;&lt;m:ctrlPr&gt;&lt;w:rPr&gt;&lt;w:rFonts w:ascii=&quot;Cambria Math&quot; w:h-ansi=&quot;Cambria Math&quot;/&gt;&lt;wx:font wx:val=&quot;Cambria Math&quot;/&gt;&lt;w:i/&gt;&lt;w:sz-cs w:val=&quot;28&quot;/&gt;&lt;/w:rPr&gt;&lt;/m:ctrlPr&gt;&lt;/m:sSubPr&gt;&lt;m:e&gt;&lt;m:r&gt;&lt;w:rPr&gt;&lt;w:rFonts w:ascii=&quot;Cambria Math&quot; w:h-ansi=&quot;Cambria Math&quot;/&gt;&lt;wx:font wx:val=&quot;Cambria Math&quot;/&gt;&lt;w:i/&gt;&lt;w:sz-cs w:val=&quot;28&quot;/&gt;&lt;/w:rPr&gt;&lt;m:t&gt;I&lt;/m:t&gt;&lt;/m:r&gt;&lt;/m:e&gt;&lt;m:sub&gt;&lt;m:r&gt;&lt;w:rPr&gt;&lt;w:rFonts w:ascii=&quot;Cambria Math&quot; w:h-ansi=&quot;Cambria Math&quot;/&gt;&lt;wx:font wx:val=&quot;Cambria Math&quot;/&gt;&lt;w:i/&gt;&lt;w:sz-cs w:val=&quot;28&quot;/&gt;&lt;/w:rPr&gt;&lt;m:t&gt;Рѕ&lt;/m:t&gt;&lt;/m:r&gt;&lt;/m:sub&gt;&lt;/m:sSub&gt;&lt;m:func&gt;&lt;m:funcPr&gt;&lt;m:ctrlPr&gt;&lt;w:rPr&gt;&lt;w:rFonts w:ascii=&quot;Cambria Math&quot; w:h-ansi=&quot;Cambria Math&quot;/&gt;&lt;wx:font wx:val=&quot;Cambria Math&quot;/&gt;&lt;w:sz-cs w:val=&quot;28&quot;/&gt;&lt;/w:rPr&gt;&lt;/m:ctrlPr&gt;&lt;/m:funcPr&gt;&lt;m:fName&gt;&lt;m:r&gt;&lt;m:rPr&gt;&lt;m:sty m:val=&quot;p&quot;/&gt;&lt;/m:rPr&gt;&lt;w:rPr&gt;&lt;w:rFonts w:ascii=&quot;Cambria Math&quot; w:h-ansi=&quot;Cambria Math&quot;/&gt;&lt;wx:font wx:val=&quot;Cambria Math&quot;/&gt;&lt;w:sz-cs w:val=&quot;28&quot;/&gt;&lt;/w:rPr&gt;&lt;m:t&gt;sin&lt;/m:t&gt;&lt;/m:r&gt;&lt;/m:fName&gt;&lt;m:e&gt;&lt;m:r&gt;&lt;w:rPr&gt;&lt;w:rFonts w:ascii=&quot;Cambria Math&quot; w:h-ansi=&quot;Cambria Math&quot;/&gt;&lt;wx:font wx:val=&quot;Cambria Math&quot;/&gt;&lt;w:i/&gt;&lt;w:sz-cs w:val=&quot;28&quot;/&gt;&lt;/w:rPr&gt;&lt;w:sym w:font=&quot;Symbol&quot; w:char=&quot;F064&quot;/&gt;&lt;/m:r&gt;&lt;/m:e&gt;&lt;/m:func&gt;&lt;m:r&gt;&lt;w:rPr&gt;&lt;w:rFonts w:ascii=&quot;Cambria Math&quot; w:h-ansi=&quot;Cambria Math&quot;/&gt;&lt;wx:font wx:val=&quot;Cambria Math&quot;/&gt;&lt;w:i/&gt;&lt;w:sz-cs w:val=&quot;28&quot;/&gt;&lt;/w:rPr&gt;&lt;m:t&gt;В·&lt;/m:t&gt;&lt;/m:r&gt;&lt;m:func&gt;&lt;m:funcPr&gt;&lt;m:ctrlPr&gt;&lt;w:rPr&gt;&lt;w:rFonts w:ascii=&quot;Cambria Math&quot; w:h-ansi=&quot;Cambria Math&quot;/&gt;&lt;wx:font wx:val=&quot;Cambria Math&quot;/&gt;&lt;w:sz-cs w:val=&quot;28&quot;/&gt;&lt;/w:rPr&gt;&lt;/m:ctrlPr&gt;&lt;/m:funcPr&gt;&lt;m:fName&gt;&lt;m:r&gt;&lt;m:rPr&gt;&lt;m:sty m:val=&quot;p&quot;/&gt;&lt;/m:rPr&gt;&lt;w:rPr&gt;&lt;w:rFonts w:ascii=&quot;Cambria Math&quot; w:h-ansi=&quot;Cambria Math&quot;/&gt;&lt;wx:font wx:val=&quot;Cambria Math&quot;/&gt;&lt;w:sz-cs w:val=&quot;28&quot;/&gt;&lt;/w:rPr&gt;&lt;m:t&gt;sin&lt;/m:t&gt;&lt;/m:r&gt;&lt;m:ctrlPr&gt;&lt;w:rPr&gt;&lt;w:rFonts w:ascii=&quot;Cambria Math&quot; w:h-ansi=&quot;Cambria Math&quot;/&gt;&lt;wx:font wx:val=&quot;Cambria Math&quot;/&gt;&lt;w:i/&gt;&lt;w:sz-cs w:val=&quot;28&quot;/&gt;&lt;/w:rPr&gt;&lt;/m:ctrlPr&gt;&lt;/m:fName&gt;&lt;m:e&gt;&lt;m:r&gt;&lt;w:rPr&gt;&lt;w:rFonts w:ascii=&quot;Cambria Math&quot; w:h-ansi=&quot;Cambria Math&quot;/&gt;&lt;wx:font wx:val=&quot;Cambria Math&quot;/&gt;&lt;w:i/&gt;&lt;w:sz-cs w:val=&quot;28&quot;/&gt;&lt;/w:rPr&gt;&lt;w:sym w:font=&quot;Symbol&quot; w:char=&quot;F06A&quot;/&gt;&lt;/m:r&gt;&lt;m:d&gt;&lt;m:dPr&gt;&lt;m:ctrlPr&gt;&lt;w:rPr&gt;&lt;w:rFonts w:ascii=&quot;Cambria Math&quot; w:h-ansi=&quot;Cambria Math&quot;/&gt;&lt;wx:font wx:val=&quot;Cambria Math&quot;/&gt;&lt;w:i/&gt;&lt;w:sz-cs w:val=&quot;28&quot;/&gt;&lt;/w:rPr&gt;&lt;/m:ctrlPr&gt;&lt;/m:dPr&gt;&lt;m:e&gt;&lt;m:sSub&gt;&lt;m:sSubPr&gt;&lt;m:ctrlPr&gt;&lt;w:rPr&gt;&lt;w:rFonts w:ascii=&quot;Cambria Math&quot; w:h-ansi=&quot;Cambria Math&quot;/&gt;&lt;wx:font wx:val=&quot;Cambria Math&quot;/&gt;&lt;w:i/&gt;&lt;w:sz-cs w:val=&quot;28&quot;/&gt;&lt;/w:rPr&gt;&lt;/m:ctrlPr&gt;&lt;/m:sSubPr&gt;&lt;m:e&gt;&lt;m:r&gt;&lt;w:rPr&gt;&lt;w:rFonts w:ascii=&quot;Cambria Math&quot; w:h-ansi=&quot;Cambria Math&quot;/&gt;&lt;wx:font wx:val=&quot;Cambria Math&quot;/&gt;&lt;w:i/&gt;&lt;w:sz-cs w:val=&quot;28&quot;/&gt;&lt;/w:rPr&gt;&lt;w:sym w:font=&quot;Symbol&quot; w:char=&quot;F074&quot;/&gt;&lt;/m:r&gt;&lt;/m:e&gt;&lt;m:sub&gt;&lt;m:r&gt;&lt;w:rPr&gt;&lt;w:rFonts w:ascii=&quot;Cambria Math&quot; w:h-ansi=&quot;Cambria Math&quot;/&gt;&lt;wx:font wx:val=&quot;Cambria Math&quot;/&gt;&lt;w:i/&gt;&lt;w:sz-cs w:val=&quot;28&quot;/&gt;&lt;/w:rPr&gt;&lt;m:t&gt;Р·Р°С…&lt;/m:t&gt;&lt;/m:r&gt;&lt;/m:sub&gt;&lt;/m:sSub&gt;&lt;m:r&gt;&lt;w:rPr&gt;&lt;w:rFonts w:ascii=&quot;Cambria Math&quot; w:h-ansi=&quot;Cambria Math&quot;/&gt;&lt;wx:font wx:val=&quot;Cambria Math&quot;/&gt;&lt;w:i/&gt;&lt;w:sz-cs w:val=&quot;28&quot;/&gt;&lt;/w:rPr&gt;&lt;m:t&gt;-&lt;/m:t&gt;&lt;/m:r&gt;&lt;m:sSub&gt;&lt;m:sSubPr&gt;&lt;m:ctrlPr&gt;&lt;w:rPr&gt;&lt;w:rFonts w:ascii=&quot;Cambria Math&quot; w:h-ansi=&quot;Cambria Math&quot;/&gt;&lt;wx:font wx:val=&quot;Cambria Math&quot;/&gt;&lt;w:i/&gt;&lt;w:sz-cs w:val=&quot;28&quot;/&gt;&lt;/w:rPr&gt;&lt;/m:ctrlPr&gt;&lt;/m:sSubPr&gt;&lt;m:e&gt;&lt;m:r&gt;&lt;w:rPr&gt;&lt;w:rFonts w:ascii=&quot;Cambria Math&quot; w:h-ansi=&quot;Cambria Math&quot;/&gt;&lt;wx:font wx:val=&quot;Cambria Math&quot;/&gt;&lt;w:i/&gt;&lt;w:sz-cs w:val=&quot;28&quot;/&gt;&lt;/w:rPr&gt;&lt;w:sym w:font=&quot;Symbol&quot; w:char=&quot;F074&quot;/&gt;&lt;/m:r&gt;&lt;/m:e&gt;&lt;m:sub&gt;&lt;m:r&gt;&lt;w:rPr&gt;&lt;w:rFonts w:ascii=&quot;Cambria Math&quot; w:h-ansi=&quot;Cambria Math&quot;/&gt;&lt;wx:font wx:val=&quot;Cambria Math&quot;/&gt;&lt;w:i/&gt;&lt;w:sz-cs w:val=&quot;28&quot;/&gt;&lt;/w:rPr&gt;&lt;m:t&gt;РІРѕСЃС…&lt;/m:t&gt;&lt;/m:r&gt;&lt;/m:sub&gt;&lt;/m:sSub&gt;&lt;/m:e&gt;&lt;/m:d&gt;&lt;/m:e&gt;&lt;/m:func&gt;&lt;m:r&gt;&lt;w:rPr&gt;&lt;w:rFonts w:ascii=&quot;Cambria Math&quot; w:h-ansi=&quot;Cambria Math&quot;/&gt;&lt;wx:font wx:val=&quot;Cambria Math&quot;/&gt;&lt;w:i/&gt;&lt;w:sz-cs w:val=&quot;28&quot;/&gt;&lt;/w:rPr&gt;&lt;m:t&gt;-&lt;/m:t&gt;&lt;/m:r&gt;&lt;m:sSub&gt;&lt;m:sSubPr&gt;&lt;m:ctrlPr&gt;&lt;w:rPr&gt;&lt;w:rFonts w:ascii=&quot;Cambria Math&quot; w:h-ansi=&quot;Cambria Math&quot;/&gt;&lt;wx:font wx:val=&quot;Cambria Math&quot;/&gt;&lt;w:i/&gt;&lt;w:sz-cs w:val=&quot;28&quot;/&gt;&lt;/w:rPr&gt;&lt;/m:ctrlPr&gt;&lt;/m:sSubPr&gt;&lt;m:e&gt;&lt;m:r&gt;&lt;w:rPr&gt;&lt;w:rFonts w:ascii=&quot;Cambria Math&quot; w:h-ansi=&quot;Cambria Math&quot;/&gt;&lt;wx:font wx:val=&quot;Cambria Math&quot;/&gt;&lt;w:i/&gt;&lt;w:sz-cs w:val=&quot;28&quot;/&gt;&lt;/w:rPr&gt;&lt;m:t&gt;I&lt;/m:t&gt;&lt;/m:r&gt;&lt;/m:e&gt;&lt;m:sub&gt;&lt;m:r&gt;&lt;w:rPr&gt;&lt;w:rFonts w:ascii=&quot;Cambria Math&quot; w:h-ansi=&quot;Cambria Math&quot;/&gt;&lt;wx:font wx:val=&quot;Cambria Math&quot;/&gt;&lt;w:i/&gt;&lt;w:sz-cs w:val=&quot;28&quot;/&gt;&lt;/w:rPr&gt;&lt;m:t&gt;Рѕ&lt;/m:t&gt;&lt;/m:r&gt;&lt;/m:sub&gt;&lt;/m:sSub&gt;&lt;m:func&gt;&lt;m:funcPr&gt;&lt;m:ctrlPr&gt;&lt;w:rPr&gt;&lt;w:rFonts w:ascii=&quot;Cambria Math&quot; w:h-ansi=&quot;Cambria Math&quot;/&gt;&lt;wx:font wx:val=&quot;Cambria Math&quot;/&gt;&lt;w:sz-cs w:val=&quot;28&quot;/&gt;&lt;/w:rPr&gt;&lt;/m:ctrlPr&gt;&lt;/m:funcPr&gt;&lt;m:fName&gt;&lt;m:r&gt;&lt;m:rPr&gt;&lt;m:sty m:val=&quot;p&quot;/&gt;&lt;/m:rPr&gt;&lt;w:rPr&gt;&lt;w:rFonts w:ascii=&quot;Cambria Math&quot; w:h-ansi=&quot;Cambria Math&quot;/&gt;&lt;wx:font wx:val=&quot;Cambria Math&quot;/&gt;&lt;w:sz-cs w:val=&quot;28&quot;/&gt;&lt;/w:rPr&gt;&lt;m:t&gt;cos&lt;/m:t&gt;&lt;/m:r&gt;&lt;/m:fName&gt;&lt;m:e&gt;&lt;m:r&gt;&lt;w:rPr&gt;&lt;w:rFonts w:ascii=&quot;Cambria Math&quot; w:h-ansi=&quot;Cambria Math&quot;/&gt;&lt;wx:font wx:val=&quot;Cambria Math&quot;/&gt;&lt;w:i/&gt;&lt;w:sz-cs w:val=&quot;28&quot;/&gt;&lt;/w:rPr&gt;&lt;w:sym w:font=&quot;Symbol&quot; w:char=&quot;F064&quot;/&gt;&lt;/m:r&gt;&lt;/m:e&gt;&lt;/m:func&gt;&lt;m:r&gt;&lt;w:rPr&gt;&lt;w:rFonts w:ascii=&quot;Cambria Math&quot; w:h-ansi=&quot;Cambria Math&quot;/&gt;&lt;wx:font wx:val=&quot;Cambria Math&quot;/&gt;&lt;w:i/&gt;&lt;w:sz-cs w:val=&quot;28&quot;/&gt;&lt;/w:rPr&gt;&lt;m:t&gt;В·&lt;/m:t&gt;&lt;/m:r&gt;&lt;m:func&gt;&lt;m:funcPr&gt;&lt;m:ctrlPr&gt;&lt;w:rPr&gt;&lt;w:rFonts w:ascii=&quot;Cambria Math&quot; w:h-ansi=&quot;Cambria Math&quot;/&gt;&lt;wx:font wx:val=&quot;Cambria Math&quot;/&gt;&lt;w:sz-cs w:val=&quot;28&quot;/&gt;&lt;/w:rPr&gt;&lt;/m:ctrlPr&gt;&lt;/m:funcPr&gt;&lt;m:fName&gt;&lt;m:r&gt;&lt;m:rPr&gt;&lt;m:sty m:val=&quot;p&quot;/&gt;&lt;/m:rPr&gt;&lt;w:rPr&gt;&lt;w:rFonts w:ascii=&quot;Cambria Math&quot; w:h-ansi=&quot;Cambria Math&quot;/&gt;&lt;wx:font wx:val=&quot;Cambria Math&quot;/&gt;&lt;w:sz-cs w:val=&quot;28&quot;/&gt;&lt;/w:rPr&gt;&lt;m:t&gt;cos&lt;/m:t&gt;&lt;/m:r&gt;&lt;m:ctrlPr&gt;&lt;w:rPr&gt;&lt;w:rFonts w:ascii=&quot;Cambria Math&quot; w:h-ansi=&quot;Cambria Math&quot;/&gt;&lt;wx:font wx:val=&quot;Cambria Math&quot;/&gt;&lt;w:i/&gt;&lt;w:sz-cs w:val=&quot;28&quot;/&gt;&lt;/w:rPr&gt;&lt;/m:ctrlPr&gt;&lt;/m:fName&gt;&lt;m:e&gt;&lt;m:r&gt;&lt;w:rPr&gt;&lt;w:rFonts w:ascii=&quot;Cambria Math&quot; w:h-ansi=&quot;Cambria Math&quot;/&gt;&lt;wx:font wx:val=&quot;Cambria Math&quot;/&gt;&lt;w:i/&gt;&lt;w:sz-cs w:val=&quot;28&quot;/&gt;&lt;/w:rPr&gt;&lt;w:sym w:font=&quot;Symbol&quot; w:char=&quot;F06A&quot;/&gt;&lt;/m:r&gt;&lt;/m:e&gt;&lt;/m:func&gt;&lt;m:r&gt;&lt;w:rPr&gt;&lt;w:rFonts w:ascii=&quot;Cambria Math&quot; w:h-ansi=&quot;Cambria Math&quot;/&gt;&lt;wx:font wx:val=&quot;Cambria Math&quot;/&gt;&lt;w:i/&gt;&lt;w:sz-cs w:val=&quot;28&quot;/&gt;&lt;/w:rPr&gt;&lt;m:t&gt;В·240&lt;/m:t&gt;&lt;/m:r&gt;&lt;m:d&gt;&lt;m:dPr&gt;&lt;m:ctrlPr&gt;&lt;w:rPr&gt;&lt;w:rFonts w:ascii=&quot;Cambria Math&quot; w:h-ansi=&quot;Cambria Math&quot;/&gt;&lt;wx:font wx:val=&quot;Cambria Math&quot;/&gt;&lt;w:i/&gt;&lt;w:sz-cs w:val=&quot;28&quot;/&gt;&lt;/w:rPr&gt;&lt;/m:ctrlPr&gt;&lt;/m:dPr&gt;&lt;m:e&gt;&lt;m:sSub&gt;&lt;m:sSubPr&gt;&lt;m:ctrlPr&gt;&lt;w:rPr&gt;&lt;w:rFonts w:ascii=&quot;Cambria Math&quot; w:h-ansi=&quot;Cambria Math&quot;/&gt;&lt;wx:font wx:val=&quot;Cambria Math&quot;/&gt;&lt;w:i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-cs w:val=&quot;28&quot;/&gt;&lt;/w:rPr&gt;&lt;m:t&gt;sin&lt;/m:t&gt;&lt;/m:r&gt;&lt;m:r&gt;&lt;w:rPr&gt;&lt;w:rFonts w:ascii=&quot;Cambria Math&quot; w:h-ansi=&quot;Cambria Math&quot;/&gt;&lt;wx:font wx:val=&quot;Cambria Math&quot;/&gt;&lt;w:i/&gt;&lt;w:sz-cs w:val=&quot;28&quot;/&gt;&lt;/w:rPr&gt;&lt;w:sym w:font=&quot;Symbol&quot; w:char=&quot;F077&quot;/&gt;&lt;/m:r&gt;&lt;/m:e&gt;&lt;m:sub&gt;&lt;m:r&gt;&lt;w:rPr&gt;&lt;w:rFonts w:ascii=&quot;Cambria Math&quot; w:h-ansi=&quot;Cambria Math&quot;/&gt;&lt;wx:font wx:val=&quot;Cambria Math&quot;/&gt;&lt;w:i/&gt;&lt;w:sz-cs w:val=&quot;28&quot;/&gt;&lt;/w:rPr&gt;&lt;m:t&gt;Р·Р°С…&lt;/m:t&gt;&lt;/m:r&gt;&lt;/m:sub&gt;&lt;/m:sSub&gt;&lt;m:r&gt;&lt;w:rPr&gt;&lt;w:rFonts w:ascii=&quot;Cambria Math&quot; w:h-ansi=&quot;Cambria Math&quot;/&gt;&lt;wx:font wx:val=&quot;Cambria Math&quot;/&gt;&lt;w:i/&gt;&lt;w:sz-cs w:val=&quot;28&quot;/&gt;&lt;/w:rPr&gt;&lt;m:t&gt;-&lt;/m:t&gt;&lt;/m:r&gt;&lt;m:sSub&gt;&lt;m:sSubPr&gt;&lt;m:ctrlPr&gt;&lt;w:rPr&gt;&lt;w:rFonts w:ascii=&quot;Cambria Math&quot; w:h-ansi=&quot;Cambria Math&quot;/&gt;&lt;wx:font wx:val=&quot;Cambria Math&quot;/&gt;&lt;w:i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-cs w:val=&quot;28&quot;/&gt;&lt;/w:rPr&gt;&lt;m:t&gt;sin&lt;/m:t&gt;&lt;/m:r&gt;&lt;m:r&gt;&lt;w:rPr&gt;&lt;w:rFonts w:ascii=&quot;Cambria Math&quot; w:h-ansi=&quot;Cambria Math&quot;/&gt;&lt;wx:font wx:val=&quot;Cambria Math&quot;/&gt;&lt;w:i/&gt;&lt;w:sz-cs w:val=&quot;28&quot;/&gt;&lt;/w:rPr&gt;&lt;w:sym w:font=&quot;Symbol&quot; w:char=&quot;F077&quot;/&gt;&lt;/m:r&gt;&lt;/m:e&gt;&lt;m:sub&gt;&lt;m:r&gt;&lt;w:rPr&gt;&lt;w:rFonts w:ascii=&quot;Cambria Math&quot; w:h-ansi=&quot;Cambria Math&quot;/&gt;&lt;wx:font wx:val=&quot;Cambria Math&quot;/&gt;&lt;w:i/&gt;&lt;w:sz-cs w:val=&quot;28&quot;/&gt;&lt;/w:rPr&gt;&lt;m:t&gt;РІРѕСЃС…&lt;/m:t&gt;&lt;/m:r&gt;&lt;/m:sub&gt;&lt;/m:sSub&gt;&lt;/m:e&gt;&lt;/m:d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70" o:title="" chromakey="white"/>
          </v:shape>
        </w:pict>
      </w:r>
      <w:r w:rsidRPr="00FC1505">
        <w:rPr>
          <w:rFonts w:ascii="Times New Roman" w:hAnsi="Times New Roman"/>
          <w:sz w:val="28"/>
          <w:szCs w:val="28"/>
        </w:rPr>
        <w:instrText xml:space="preserve"> </w:instrText>
      </w:r>
      <w:r w:rsidRPr="00FC1505">
        <w:rPr>
          <w:rFonts w:ascii="Times New Roman" w:hAnsi="Times New Roman"/>
          <w:sz w:val="28"/>
          <w:szCs w:val="28"/>
        </w:rPr>
        <w:fldChar w:fldCharType="end"/>
      </w:r>
      <w:r w:rsidRPr="00FC1505">
        <w:rPr>
          <w:rFonts w:ascii="Times New Roman" w:eastAsia="Times New Roman" w:hAnsi="Times New Roman"/>
          <w:position w:val="-12"/>
          <w:sz w:val="28"/>
          <w:szCs w:val="28"/>
        </w:rPr>
        <w:object w:dxaOrig="6720" w:dyaOrig="360">
          <v:shape id="_x0000_i1064" type="#_x0000_t75" style="width:420pt;height:22.8pt" o:ole="">
            <v:imagedata r:id="rId71" o:title=""/>
          </v:shape>
          <o:OLEObject Type="Embed" ProgID="Equation.3" ShapeID="_x0000_i1064" DrawAspect="Content" ObjectID="_1512317100" r:id="rId72"/>
        </w:object>
      </w:r>
      <w:r w:rsidRPr="00FC1505">
        <w:rPr>
          <w:rFonts w:ascii="Times New Roman" w:hAnsi="Times New Roman"/>
          <w:sz w:val="28"/>
          <w:szCs w:val="28"/>
        </w:rPr>
        <w:t>. (12)</w:t>
      </w:r>
      <w:r w:rsidRPr="00FC1505">
        <w:rPr>
          <w:rFonts w:ascii="Times New Roman" w:hAnsi="Times New Roman"/>
          <w:sz w:val="28"/>
          <w:szCs w:val="28"/>
        </w:rPr>
        <w:tab/>
      </w:r>
    </w:p>
    <w:p w:rsidR="00CD5B2B" w:rsidRPr="00FC1505" w:rsidRDefault="00CD5B2B" w:rsidP="00BC04D2">
      <w:pPr>
        <w:pStyle w:val="3"/>
        <w:shd w:val="clear" w:color="auto" w:fill="auto"/>
        <w:spacing w:after="0" w:line="360" w:lineRule="auto"/>
        <w:ind w:firstLine="720"/>
        <w:jc w:val="both"/>
        <w:rPr>
          <w:sz w:val="28"/>
          <w:szCs w:val="28"/>
        </w:rPr>
      </w:pPr>
      <w:r w:rsidRPr="00FC1505">
        <w:rPr>
          <w:sz w:val="28"/>
          <w:szCs w:val="28"/>
        </w:rPr>
        <w:t xml:space="preserve">При расчетах нужно иметь в виду, что </w:t>
      </w:r>
      <w:r w:rsidRPr="00FC1505">
        <w:rPr>
          <w:sz w:val="28"/>
          <w:szCs w:val="28"/>
        </w:rPr>
        <w:fldChar w:fldCharType="begin"/>
      </w:r>
      <w:r w:rsidRPr="00FC1505">
        <w:rPr>
          <w:sz w:val="28"/>
          <w:szCs w:val="28"/>
        </w:rPr>
        <w:instrText xml:space="preserve"> QUOTE </w:instrText>
      </w:r>
      <w:r w:rsidRPr="009C4D88">
        <w:rPr>
          <w:position w:val="-6"/>
          <w:sz w:val="28"/>
          <w:szCs w:val="28"/>
        </w:rPr>
        <w:pict>
          <v:shape id="_x0000_i1065" type="#_x0000_t75" style="width:51pt;height:12.6pt" equationxml="&lt;?xml version=&quot;1.0&quot; encoding=&quot;UTF-8&quot; standalone=&quot;yes&quot;?&gt;&#10;&#10;&#10;&#10;&#10;&#10;&#10;&#10;&lt;?mso-application progid=&quot;Word.Document&quot;?&gt;&#10;&#10;&#10;&#10;&#10;&#10;&#10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9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41C22&quot;/&gt;&lt;wsp:rsid wsp:val=&quot;00066113&quot;/&gt;&lt;wsp:rsid wsp:val=&quot;000F3843&quot;/&gt;&lt;wsp:rsid wsp:val=&quot;00212E6A&quot;/&gt;&lt;wsp:rsid wsp:val=&quot;003B54EF&quot;/&gt;&lt;wsp:rsid wsp:val=&quot;003F7D51&quot;/&gt;&lt;wsp:rsid wsp:val=&quot;004C0374&quot;/&gt;&lt;wsp:rsid wsp:val=&quot;004E338B&quot;/&gt;&lt;wsp:rsid wsp:val=&quot;00511E79&quot;/&gt;&lt;wsp:rsid wsp:val=&quot;0052019B&quot;/&gt;&lt;wsp:rsid wsp:val=&quot;005302D4&quot;/&gt;&lt;wsp:rsid wsp:val=&quot;00567193&quot;/&gt;&lt;wsp:rsid wsp:val=&quot;006245F6&quot;/&gt;&lt;wsp:rsid wsp:val=&quot;006513D8&quot;/&gt;&lt;wsp:rsid wsp:val=&quot;00685709&quot;/&gt;&lt;wsp:rsid wsp:val=&quot;006A756A&quot;/&gt;&lt;wsp:rsid wsp:val=&quot;00715813&quot;/&gt;&lt;wsp:rsid wsp:val=&quot;00754AB7&quot;/&gt;&lt;wsp:rsid wsp:val=&quot;00781045&quot;/&gt;&lt;wsp:rsid wsp:val=&quot;007B5FD6&quot;/&gt;&lt;wsp:rsid wsp:val=&quot;00816286&quot;/&gt;&lt;wsp:rsid wsp:val=&quot;008800AB&quot;/&gt;&lt;wsp:rsid wsp:val=&quot;00900013&quot;/&gt;&lt;wsp:rsid wsp:val=&quot;009D3606&quot;/&gt;&lt;wsp:rsid wsp:val=&quot;00A46C4E&quot;/&gt;&lt;wsp:rsid wsp:val=&quot;00A86501&quot;/&gt;&lt;wsp:rsid wsp:val=&quot;00B8036B&quot;/&gt;&lt;wsp:rsid wsp:val=&quot;00B85B2B&quot;/&gt;&lt;wsp:rsid wsp:val=&quot;00BE6D2E&quot;/&gt;&lt;wsp:rsid wsp:val=&quot;00C4493A&quot;/&gt;&lt;wsp:rsid wsp:val=&quot;00CC4C31&quot;/&gt;&lt;wsp:rsid wsp:val=&quot;00CE5A80&quot;/&gt;&lt;wsp:rsid wsp:val=&quot;00D16CB3&quot;/&gt;&lt;wsp:rsid wsp:val=&quot;00D20841&quot;/&gt;&lt;wsp:rsid wsp:val=&quot;00D41C22&quot;/&gt;&lt;wsp:rsid wsp:val=&quot;00EB35B6&quot;/&gt;&lt;wsp:rsid wsp:val=&quot;00EE6ACE&quot;/&gt;&lt;wsp:rsid wsp:val=&quot;00F03E2A&quot;/&gt;&lt;wsp:rsid wsp:val=&quot;00F31E6D&quot;/&gt;&lt;/wsp:rsids&gt;&lt;/w:docPr&gt;&lt;w:body&gt;&lt;wx:sect&gt;&lt;w:p wsp:rsidR=&quot;00000000&quot; wsp:rsidRDefault=&quot;00CE5A80&quot; wsp:rsidP=&quot;00CE5A80&quot;&gt;&lt;m:oMathPara&gt;&lt;m:oMath&gt;&lt;m:sSub&gt;&lt;m:sSubPr&gt;&lt;m:ctrlPr&gt;&lt;w:rPr&gt;&lt;w:rFonts w:ascii=&quot;Cambria Math&quot; w:h-ansi=&quot;Cambria Math&quot;/&gt;&lt;wx:font wx:val=&quot;Cambria Math&quot;/&gt;&lt;w:i/&gt;&lt;w:color w:val=&quot;4F62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color w:val=&quot;4F6228&quot;/&gt;&lt;w:sz-cs w:val=&quot;28&quot;/&gt;&lt;/w:rPr&gt;&lt;w:sym w:font=&quot;Symbol&quot; w:char=&quot;F074&quot;/&gt;&lt;/m:r&gt;&lt;/m:e&gt;&lt;m:sub&gt;&lt;m:r&gt;&lt;w:rPr&gt;&lt;w:rFonts w:ascii=&quot;Cambria Math&quot; w:h-ansi=&quot;Cambria Math&quot;/&gt;&lt;wx:font wx:val=&quot;Cambria Math&quot;/&gt;&lt;w:i/&gt;&lt;w:color w:val=&quot;4F6228&quot;/&gt;&lt;w:sz-cs w:val=&quot;28&quot;/&gt;&lt;/w:rPr&gt;&lt;m:t&gt;Р·Р°С…&lt;/m:t&gt;&lt;/m:r&gt;&lt;/m:sub&gt;&lt;/m:sSub&gt;&lt;m:r&gt;&lt;w:rPr&gt;&lt;w:rFonts w:ascii=&quot;Cambria Math&quot; w:h-ansi=&quot;Cambria Math&quot;/&gt;&lt;wx:font wx:val=&quot;Cambria Math&quot;/&gt;&lt;w:i/&gt;&lt;w:color w:val=&quot;4F6228&quot;/&gt;&lt;w:sz-cs w:val=&quot;28&quot;/&gt;&lt;/w:rPr&gt;&lt;m:t&gt;-&lt;/m:t&gt;&lt;/m:r&gt;&lt;m:sSub&gt;&lt;m:sSubPr&gt;&lt;m:ctrlPr&gt;&lt;w:rPr&gt;&lt;w:rFonts w:ascii=&quot;Cambria Math&quot; w:h-ansi=&quot;Cambria Math&quot;/&gt;&lt;wx:font wx:val=&quot;Cambria Math&quot;/&gt;&lt;w:i/&gt;&lt;w:color w:val=&quot;4F62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color w:val=&quot;4F6228&quot;/&gt;&lt;w:sz-cs w:val=&quot;28&quot;/&gt;&lt;/w:rPr&gt;&lt;w:sym w:font=&quot;Symbol&quot; w:char=&quot;F074&quot;/&gt;&lt;/m:r&gt;&lt;/m:e&gt;&lt;m:sub&gt;&lt;m:r&gt;&lt;w:rPr&gt;&lt;w:rFonts w:ascii=&quot;Cambria Math&quot; w:h-ansi=&quot;Cambria Math&quot;/&gt;&lt;wx:font wx:val=&quot;Cambria Math&quot;/&gt;&lt;w:i/&gt;&lt;w:color w:val=&quot;4F6228&quot;/&gt;&lt;w:sz-cs w:val=&quot;28&quot;/&gt;&lt;/w:rPr&gt;&lt;m:t&gt;РІРѕСЃС…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73" o:title="" chromakey="white"/>
          </v:shape>
        </w:pict>
      </w:r>
      <w:r w:rsidRPr="00FC1505">
        <w:rPr>
          <w:sz w:val="28"/>
          <w:szCs w:val="28"/>
        </w:rPr>
        <w:instrText xml:space="preserve"> </w:instrText>
      </w:r>
      <w:r w:rsidRPr="00FC1505">
        <w:rPr>
          <w:sz w:val="28"/>
          <w:szCs w:val="28"/>
        </w:rPr>
        <w:fldChar w:fldCharType="separate"/>
      </w:r>
      <w:r w:rsidRPr="00FC1505">
        <w:rPr>
          <w:position w:val="-12"/>
          <w:sz w:val="28"/>
          <w:szCs w:val="28"/>
        </w:rPr>
        <w:object w:dxaOrig="999" w:dyaOrig="360">
          <v:shape id="_x0000_i1066" type="#_x0000_t75" style="width:49.2pt;height:18pt" o:ole="">
            <v:imagedata r:id="rId74" o:title=""/>
          </v:shape>
          <o:OLEObject Type="Embed" ProgID="Equation.3" ShapeID="_x0000_i1066" DrawAspect="Content" ObjectID="_1512317101" r:id="rId75"/>
        </w:object>
      </w:r>
      <w:r w:rsidRPr="00FC1505">
        <w:rPr>
          <w:sz w:val="28"/>
          <w:szCs w:val="28"/>
        </w:rPr>
        <w:fldChar w:fldCharType="end"/>
      </w:r>
      <w:r w:rsidRPr="00FC1505">
        <w:rPr>
          <w:sz w:val="28"/>
          <w:szCs w:val="28"/>
        </w:rPr>
        <w:t xml:space="preserve"> равняется полной длительности светового дня в секундах, и углы</w:t>
      </w:r>
      <w:r w:rsidRPr="00FC1505">
        <w:rPr>
          <w:rStyle w:val="a1"/>
          <w:iCs/>
          <w:sz w:val="28"/>
          <w:szCs w:val="28"/>
        </w:rPr>
        <w:t xml:space="preserve"> </w:t>
      </w:r>
      <w:r w:rsidRPr="00FC1505">
        <w:rPr>
          <w:rStyle w:val="a1"/>
          <w:iCs/>
          <w:sz w:val="28"/>
          <w:szCs w:val="28"/>
        </w:rPr>
        <w:sym w:font="Symbol" w:char="F077"/>
      </w:r>
      <w:r w:rsidRPr="00FC1505">
        <w:rPr>
          <w:sz w:val="28"/>
          <w:szCs w:val="28"/>
        </w:rPr>
        <w:t xml:space="preserve"> подсчитываются тоже для полной длительности светового дня (т. е. для горизонтальной повер</w:t>
      </w:r>
      <w:r w:rsidRPr="00FC1505">
        <w:rPr>
          <w:sz w:val="28"/>
          <w:szCs w:val="28"/>
        </w:rPr>
        <w:t>х</w:t>
      </w:r>
      <w:r w:rsidRPr="00FC1505">
        <w:rPr>
          <w:sz w:val="28"/>
          <w:szCs w:val="28"/>
        </w:rPr>
        <w:t>ности).</w:t>
      </w:r>
    </w:p>
    <w:p w:rsidR="00CD5B2B" w:rsidRPr="00FC1505" w:rsidRDefault="00CD5B2B" w:rsidP="00BC04D2">
      <w:pPr>
        <w:pStyle w:val="3"/>
        <w:shd w:val="clear" w:color="auto" w:fill="auto"/>
        <w:spacing w:after="0" w:line="360" w:lineRule="auto"/>
        <w:ind w:firstLine="720"/>
        <w:jc w:val="both"/>
        <w:rPr>
          <w:sz w:val="28"/>
          <w:szCs w:val="28"/>
        </w:rPr>
      </w:pPr>
      <w:r w:rsidRPr="00FC1505">
        <w:rPr>
          <w:sz w:val="28"/>
          <w:szCs w:val="28"/>
        </w:rPr>
        <w:t>На этапе проектирования СФЭС должны в начале проводиться ра</w:t>
      </w:r>
      <w:r w:rsidRPr="00FC1505">
        <w:rPr>
          <w:sz w:val="28"/>
          <w:szCs w:val="28"/>
        </w:rPr>
        <w:t>с</w:t>
      </w:r>
      <w:r w:rsidRPr="00FC1505">
        <w:rPr>
          <w:sz w:val="28"/>
          <w:szCs w:val="28"/>
        </w:rPr>
        <w:t>чёты рассмотренные выше. Далее</w:t>
      </w:r>
      <w:r w:rsidRPr="00B44B73">
        <w:rPr>
          <w:sz w:val="28"/>
          <w:szCs w:val="28"/>
        </w:rPr>
        <w:t>,</w:t>
      </w:r>
      <w:r w:rsidRPr="00FC1505">
        <w:rPr>
          <w:sz w:val="28"/>
          <w:szCs w:val="28"/>
        </w:rPr>
        <w:t xml:space="preserve"> определив общую мощность потребит</w:t>
      </w:r>
      <w:r w:rsidRPr="00FC1505">
        <w:rPr>
          <w:sz w:val="28"/>
          <w:szCs w:val="28"/>
        </w:rPr>
        <w:t>е</w:t>
      </w:r>
      <w:r w:rsidRPr="00FC1505">
        <w:rPr>
          <w:sz w:val="28"/>
          <w:szCs w:val="28"/>
        </w:rPr>
        <w:t>лей электроэнергии, а также требования к качеству электроэнергии, в том числе бесперебойности электроснабжения, приступают к построению структурной схемы электроснабжения. В этой схеме должны быть пред</w:t>
      </w:r>
      <w:r w:rsidRPr="00FC1505">
        <w:rPr>
          <w:sz w:val="28"/>
          <w:szCs w:val="28"/>
        </w:rPr>
        <w:t>у</w:t>
      </w:r>
      <w:r w:rsidRPr="00FC1505">
        <w:rPr>
          <w:sz w:val="28"/>
          <w:szCs w:val="28"/>
        </w:rPr>
        <w:t>смотрены основные и резервные источники энергии [3].</w:t>
      </w:r>
    </w:p>
    <w:p w:rsidR="00CD5B2B" w:rsidRPr="00FC1505" w:rsidRDefault="00CD5B2B" w:rsidP="00BC04D2">
      <w:pPr>
        <w:pStyle w:val="3"/>
        <w:shd w:val="clear" w:color="auto" w:fill="auto"/>
        <w:spacing w:after="0" w:line="360" w:lineRule="auto"/>
        <w:ind w:firstLine="720"/>
        <w:jc w:val="both"/>
        <w:rPr>
          <w:sz w:val="28"/>
          <w:szCs w:val="28"/>
        </w:rPr>
      </w:pPr>
      <w:r w:rsidRPr="00FC1505">
        <w:rPr>
          <w:sz w:val="28"/>
          <w:szCs w:val="28"/>
        </w:rPr>
        <w:t>Оценив возможности местности по солнечной радиации в течение года необходимо осуществить выбор основного оборудования (СБ, инве</w:t>
      </w:r>
      <w:r w:rsidRPr="00FC1505">
        <w:rPr>
          <w:sz w:val="28"/>
          <w:szCs w:val="28"/>
        </w:rPr>
        <w:t>р</w:t>
      </w:r>
      <w:r w:rsidRPr="00FC1505">
        <w:rPr>
          <w:sz w:val="28"/>
          <w:szCs w:val="28"/>
        </w:rPr>
        <w:t>торов, аккумуляторных батарей). Особенности расчёта и выбора инверт</w:t>
      </w:r>
      <w:r w:rsidRPr="00FC1505">
        <w:rPr>
          <w:sz w:val="28"/>
          <w:szCs w:val="28"/>
        </w:rPr>
        <w:t>о</w:t>
      </w:r>
      <w:r w:rsidRPr="00FC1505">
        <w:rPr>
          <w:sz w:val="28"/>
          <w:szCs w:val="28"/>
        </w:rPr>
        <w:t xml:space="preserve">ров рассмотрены в [4, 5].  </w:t>
      </w:r>
    </w:p>
    <w:p w:rsidR="00CD5B2B" w:rsidRPr="00FC1505" w:rsidRDefault="00CD5B2B" w:rsidP="00BC04D2">
      <w:pPr>
        <w:pStyle w:val="3"/>
        <w:shd w:val="clear" w:color="auto" w:fill="auto"/>
        <w:spacing w:after="0" w:line="360" w:lineRule="auto"/>
        <w:ind w:firstLine="720"/>
        <w:jc w:val="both"/>
        <w:rPr>
          <w:sz w:val="28"/>
          <w:szCs w:val="28"/>
        </w:rPr>
      </w:pPr>
      <w:r w:rsidRPr="00FC1505">
        <w:rPr>
          <w:sz w:val="28"/>
          <w:szCs w:val="28"/>
        </w:rPr>
        <w:t>Таким образом, рассмотренные в статье аналитические выражения по определению солнечной энергии повысят эффективность предпроек</w:t>
      </w:r>
      <w:r w:rsidRPr="00FC1505">
        <w:rPr>
          <w:sz w:val="28"/>
          <w:szCs w:val="28"/>
        </w:rPr>
        <w:t>т</w:t>
      </w:r>
      <w:r w:rsidRPr="00FC1505">
        <w:rPr>
          <w:sz w:val="28"/>
          <w:szCs w:val="28"/>
        </w:rPr>
        <w:t>ных работ по созданию комбинированных систем АСЭ, выполненных с использованием СФЭС.</w:t>
      </w:r>
    </w:p>
    <w:p w:rsidR="00CD5B2B" w:rsidRPr="00F06356" w:rsidRDefault="00CD5B2B" w:rsidP="009C325B">
      <w:pPr>
        <w:spacing w:after="0" w:line="240" w:lineRule="auto"/>
        <w:ind w:hanging="6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CD5B2B" w:rsidRDefault="00CD5B2B" w:rsidP="009C325B">
      <w:pPr>
        <w:spacing w:after="0" w:line="240" w:lineRule="auto"/>
        <w:ind w:hanging="6"/>
        <w:jc w:val="center"/>
        <w:rPr>
          <w:rFonts w:ascii="Times New Roman" w:hAnsi="Times New Roman"/>
          <w:b/>
          <w:bCs/>
          <w:sz w:val="24"/>
          <w:szCs w:val="24"/>
          <w:lang w:val="en-US"/>
        </w:rPr>
      </w:pPr>
      <w:r w:rsidRPr="00FC1505">
        <w:rPr>
          <w:rFonts w:ascii="Times New Roman" w:hAnsi="Times New Roman"/>
          <w:b/>
          <w:bCs/>
          <w:sz w:val="24"/>
          <w:szCs w:val="24"/>
        </w:rPr>
        <w:t>Список литературы</w:t>
      </w:r>
    </w:p>
    <w:p w:rsidR="00CD5B2B" w:rsidRPr="00B44B73" w:rsidRDefault="00CD5B2B" w:rsidP="009C325B">
      <w:pPr>
        <w:spacing w:after="0" w:line="240" w:lineRule="auto"/>
        <w:ind w:hanging="6"/>
        <w:jc w:val="center"/>
        <w:rPr>
          <w:rFonts w:ascii="Times New Roman" w:hAnsi="Times New Roman"/>
          <w:b/>
          <w:bCs/>
          <w:sz w:val="24"/>
          <w:szCs w:val="24"/>
          <w:lang w:val="en-US"/>
        </w:rPr>
      </w:pPr>
    </w:p>
    <w:p w:rsidR="00CD5B2B" w:rsidRPr="00036715" w:rsidRDefault="00CD5B2B" w:rsidP="00036715">
      <w:pPr>
        <w:numPr>
          <w:ilvl w:val="0"/>
          <w:numId w:val="10"/>
        </w:numPr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036715">
        <w:rPr>
          <w:rFonts w:ascii="Times New Roman" w:hAnsi="Times New Roman"/>
          <w:sz w:val="24"/>
          <w:szCs w:val="24"/>
        </w:rPr>
        <w:t>Григораш О.В., Степура Ю.П., Усков А.Е., Квитко А.В. Возобновляемые исто</w:t>
      </w:r>
      <w:r w:rsidRPr="00036715">
        <w:rPr>
          <w:rFonts w:ascii="Times New Roman" w:hAnsi="Times New Roman"/>
          <w:sz w:val="24"/>
          <w:szCs w:val="24"/>
        </w:rPr>
        <w:t>ч</w:t>
      </w:r>
      <w:r w:rsidRPr="00036715">
        <w:rPr>
          <w:rFonts w:ascii="Times New Roman" w:hAnsi="Times New Roman"/>
          <w:sz w:val="24"/>
          <w:szCs w:val="24"/>
        </w:rPr>
        <w:t>ники электроэнергии: термины, определения, достоинства и недостатки // Труды К</w:t>
      </w:r>
      <w:r w:rsidRPr="00036715">
        <w:rPr>
          <w:rFonts w:ascii="Times New Roman" w:hAnsi="Times New Roman"/>
          <w:sz w:val="24"/>
          <w:szCs w:val="24"/>
        </w:rPr>
        <w:t>у</w:t>
      </w:r>
      <w:r w:rsidRPr="00036715">
        <w:rPr>
          <w:rFonts w:ascii="Times New Roman" w:hAnsi="Times New Roman"/>
          <w:sz w:val="24"/>
          <w:szCs w:val="24"/>
        </w:rPr>
        <w:t>банского государственного аграрного университета. – 2011. - № 32. – С. 189-192.</w:t>
      </w:r>
    </w:p>
    <w:p w:rsidR="00CD5B2B" w:rsidRPr="00036715" w:rsidRDefault="00CD5B2B" w:rsidP="00036715">
      <w:pPr>
        <w:numPr>
          <w:ilvl w:val="0"/>
          <w:numId w:val="10"/>
        </w:numPr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036715">
        <w:rPr>
          <w:rFonts w:ascii="Times New Roman" w:hAnsi="Times New Roman"/>
          <w:sz w:val="24"/>
          <w:szCs w:val="24"/>
        </w:rPr>
        <w:t>Григораш О.В., Тропин В.В., Оськина А.С. Об эффективности и целесообразн</w:t>
      </w:r>
      <w:r w:rsidRPr="00036715">
        <w:rPr>
          <w:rFonts w:ascii="Times New Roman" w:hAnsi="Times New Roman"/>
          <w:sz w:val="24"/>
          <w:szCs w:val="24"/>
        </w:rPr>
        <w:t>о</w:t>
      </w:r>
      <w:r w:rsidRPr="00036715">
        <w:rPr>
          <w:rFonts w:ascii="Times New Roman" w:hAnsi="Times New Roman"/>
          <w:sz w:val="24"/>
          <w:szCs w:val="24"/>
        </w:rPr>
        <w:t>сти использования возобновляемых источников энергии в Краснодарском крае  // П</w:t>
      </w:r>
      <w:r w:rsidRPr="00036715">
        <w:rPr>
          <w:rFonts w:ascii="Times New Roman" w:hAnsi="Times New Roman"/>
          <w:sz w:val="24"/>
          <w:szCs w:val="24"/>
        </w:rPr>
        <w:t>о</w:t>
      </w:r>
      <w:r w:rsidRPr="00036715">
        <w:rPr>
          <w:rFonts w:ascii="Times New Roman" w:hAnsi="Times New Roman"/>
          <w:sz w:val="24"/>
          <w:szCs w:val="24"/>
        </w:rPr>
        <w:t xml:space="preserve">литематический сетевой электронный журнал Кубанского государственного аграрного университета (Научный журнал КубГАУ). – Краснодар: КубГАУ, 2012. – № 83 (09). С. 188 – 199. </w:t>
      </w:r>
    </w:p>
    <w:p w:rsidR="00CD5B2B" w:rsidRPr="00036715" w:rsidRDefault="00CD5B2B" w:rsidP="00036715">
      <w:pPr>
        <w:pStyle w:val="BodyTextIndent3"/>
        <w:numPr>
          <w:ilvl w:val="0"/>
          <w:numId w:val="10"/>
        </w:numPr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036715">
        <w:rPr>
          <w:rFonts w:ascii="Times New Roman" w:hAnsi="Times New Roman"/>
          <w:sz w:val="24"/>
          <w:szCs w:val="24"/>
        </w:rPr>
        <w:t>Григораш О.В., Божко С.В., Нормов Д.А. и др. Модульные системы гарантир</w:t>
      </w:r>
      <w:r w:rsidRPr="00036715">
        <w:rPr>
          <w:rFonts w:ascii="Times New Roman" w:hAnsi="Times New Roman"/>
          <w:sz w:val="24"/>
          <w:szCs w:val="24"/>
        </w:rPr>
        <w:t>о</w:t>
      </w:r>
      <w:r w:rsidRPr="00036715">
        <w:rPr>
          <w:rFonts w:ascii="Times New Roman" w:hAnsi="Times New Roman"/>
          <w:sz w:val="24"/>
          <w:szCs w:val="24"/>
        </w:rPr>
        <w:t>ванного электроснабжения.  Краснодар.   2005.  С. 306.</w:t>
      </w:r>
    </w:p>
    <w:p w:rsidR="00CD5B2B" w:rsidRPr="00036715" w:rsidRDefault="00CD5B2B" w:rsidP="00036715">
      <w:pPr>
        <w:pStyle w:val="BodyTextIndent3"/>
        <w:numPr>
          <w:ilvl w:val="0"/>
          <w:numId w:val="10"/>
        </w:numPr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036715">
        <w:rPr>
          <w:rFonts w:ascii="Times New Roman" w:hAnsi="Times New Roman"/>
          <w:sz w:val="24"/>
          <w:szCs w:val="24"/>
        </w:rPr>
        <w:t>Богатырев Н.И., Григораш О.В., Курзин Н.Н. и др.  Преобразователи электрич</w:t>
      </w:r>
      <w:r w:rsidRPr="00036715">
        <w:rPr>
          <w:rFonts w:ascii="Times New Roman" w:hAnsi="Times New Roman"/>
          <w:sz w:val="24"/>
          <w:szCs w:val="24"/>
        </w:rPr>
        <w:t>е</w:t>
      </w:r>
      <w:r w:rsidRPr="00036715">
        <w:rPr>
          <w:rFonts w:ascii="Times New Roman" w:hAnsi="Times New Roman"/>
          <w:sz w:val="24"/>
          <w:szCs w:val="24"/>
        </w:rPr>
        <w:t>ской энергии: основы теории, расчета и проектирования. Краснодар. 2002. С.358.</w:t>
      </w:r>
    </w:p>
    <w:p w:rsidR="00CD5B2B" w:rsidRPr="00036715" w:rsidRDefault="00CD5B2B" w:rsidP="00036715">
      <w:pPr>
        <w:pStyle w:val="ListParagraph"/>
        <w:numPr>
          <w:ilvl w:val="0"/>
          <w:numId w:val="10"/>
        </w:numPr>
        <w:tabs>
          <w:tab w:val="left" w:pos="-180"/>
          <w:tab w:val="left" w:pos="0"/>
          <w:tab w:val="left" w:pos="709"/>
          <w:tab w:val="left" w:pos="993"/>
        </w:tabs>
        <w:spacing w:after="0" w:line="240" w:lineRule="auto"/>
        <w:ind w:left="0" w:firstLine="360"/>
        <w:jc w:val="both"/>
        <w:rPr>
          <w:rFonts w:ascii="Times New Roman" w:hAnsi="Times New Roman"/>
          <w:iCs/>
          <w:sz w:val="24"/>
          <w:szCs w:val="24"/>
        </w:rPr>
      </w:pPr>
      <w:r w:rsidRPr="00036715">
        <w:rPr>
          <w:rFonts w:ascii="Times New Roman" w:hAnsi="Times New Roman"/>
          <w:iCs/>
          <w:sz w:val="24"/>
          <w:szCs w:val="24"/>
        </w:rPr>
        <w:t>Григораш О. В. Выбор оптимальной структуры систем автономного электр</w:t>
      </w:r>
      <w:r w:rsidRPr="00036715">
        <w:rPr>
          <w:rFonts w:ascii="Times New Roman" w:hAnsi="Times New Roman"/>
          <w:iCs/>
          <w:sz w:val="24"/>
          <w:szCs w:val="24"/>
        </w:rPr>
        <w:t>о</w:t>
      </w:r>
      <w:r w:rsidRPr="00036715">
        <w:rPr>
          <w:rFonts w:ascii="Times New Roman" w:hAnsi="Times New Roman"/>
          <w:iCs/>
          <w:sz w:val="24"/>
          <w:szCs w:val="24"/>
        </w:rPr>
        <w:t>снабжения / О. В. Григораш, С. А. Симоненко, А. Е. Усков // Механизация и электр</w:t>
      </w:r>
      <w:r w:rsidRPr="00036715">
        <w:rPr>
          <w:rFonts w:ascii="Times New Roman" w:hAnsi="Times New Roman"/>
          <w:iCs/>
          <w:sz w:val="24"/>
          <w:szCs w:val="24"/>
        </w:rPr>
        <w:t>и</w:t>
      </w:r>
      <w:r w:rsidRPr="00036715">
        <w:rPr>
          <w:rFonts w:ascii="Times New Roman" w:hAnsi="Times New Roman"/>
          <w:iCs/>
          <w:sz w:val="24"/>
          <w:szCs w:val="24"/>
        </w:rPr>
        <w:t>фикация с.-х. – 2007. – № 8. – С. 31–33.</w:t>
      </w:r>
    </w:p>
    <w:p w:rsidR="00CD5B2B" w:rsidRPr="00036715" w:rsidRDefault="00CD5B2B" w:rsidP="00036715">
      <w:pPr>
        <w:pStyle w:val="ListParagraph"/>
        <w:numPr>
          <w:ilvl w:val="0"/>
          <w:numId w:val="10"/>
        </w:numPr>
        <w:tabs>
          <w:tab w:val="left" w:pos="709"/>
          <w:tab w:val="left" w:pos="993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036715">
        <w:rPr>
          <w:rFonts w:ascii="Times New Roman" w:hAnsi="Times New Roman"/>
          <w:bCs/>
          <w:sz w:val="24"/>
          <w:szCs w:val="24"/>
        </w:rPr>
        <w:t>Григораш О. В. Особенности расчета КПД и МГП статических преобразователей / О. В. Григораш, А. А. Шевченко, А. Е. Усков, В. В. Энговатова //</w:t>
      </w:r>
      <w:r w:rsidRPr="00036715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r w:rsidRPr="00036715">
        <w:rPr>
          <w:rFonts w:ascii="Times New Roman" w:hAnsi="Times New Roman"/>
          <w:sz w:val="24"/>
          <w:szCs w:val="24"/>
        </w:rPr>
        <w:t>Тр. КубГАУ. – 2011. – № 3. – С. 248–252.</w:t>
      </w:r>
    </w:p>
    <w:p w:rsidR="00CD5B2B" w:rsidRPr="00036715" w:rsidRDefault="00CD5B2B" w:rsidP="00036715">
      <w:pPr>
        <w:pStyle w:val="ListParagraph"/>
        <w:numPr>
          <w:ilvl w:val="0"/>
          <w:numId w:val="10"/>
        </w:numPr>
        <w:tabs>
          <w:tab w:val="left" w:pos="709"/>
          <w:tab w:val="left" w:pos="993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036715">
        <w:rPr>
          <w:rFonts w:ascii="Times New Roman" w:hAnsi="Times New Roman"/>
          <w:sz w:val="24"/>
          <w:szCs w:val="24"/>
        </w:rPr>
        <w:t>Григораш О. В. Универсальные статические преобразователи электроэнергии / О. В. Григораш, А. В. Бутенко, А. Е. Усков // Тр. КубГАУ. – 2008. – № 1. – С. 55–57.</w:t>
      </w:r>
    </w:p>
    <w:p w:rsidR="00CD5B2B" w:rsidRPr="00036715" w:rsidRDefault="00CD5B2B" w:rsidP="00036715">
      <w:pPr>
        <w:pStyle w:val="ListParagraph"/>
        <w:numPr>
          <w:ilvl w:val="0"/>
          <w:numId w:val="10"/>
        </w:numPr>
        <w:tabs>
          <w:tab w:val="left" w:pos="709"/>
          <w:tab w:val="left" w:pos="993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036715">
        <w:rPr>
          <w:rFonts w:ascii="Times New Roman" w:hAnsi="Times New Roman"/>
          <w:sz w:val="24"/>
          <w:szCs w:val="24"/>
        </w:rPr>
        <w:t>Григораш О. В. Статические преобразователи и стабилизаторы автономных си</w:t>
      </w:r>
      <w:r w:rsidRPr="00036715">
        <w:rPr>
          <w:rFonts w:ascii="Times New Roman" w:hAnsi="Times New Roman"/>
          <w:sz w:val="24"/>
          <w:szCs w:val="24"/>
        </w:rPr>
        <w:t>с</w:t>
      </w:r>
      <w:r w:rsidRPr="00036715">
        <w:rPr>
          <w:rFonts w:ascii="Times New Roman" w:hAnsi="Times New Roman"/>
          <w:sz w:val="24"/>
          <w:szCs w:val="24"/>
        </w:rPr>
        <w:t>тем электроснабжения: монография / О. В. Григораш, Ю. П. Степура, А. Е. Усков. – Краснодар, 2011. – 188 с.</w:t>
      </w:r>
    </w:p>
    <w:p w:rsidR="00CD5B2B" w:rsidRPr="00036715" w:rsidRDefault="00CD5B2B" w:rsidP="00036715">
      <w:pPr>
        <w:pStyle w:val="ListParagraph"/>
        <w:numPr>
          <w:ilvl w:val="0"/>
          <w:numId w:val="10"/>
        </w:numPr>
        <w:tabs>
          <w:tab w:val="left" w:pos="709"/>
          <w:tab w:val="left" w:pos="993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036715">
        <w:rPr>
          <w:rFonts w:ascii="Times New Roman" w:hAnsi="Times New Roman"/>
          <w:sz w:val="24"/>
          <w:szCs w:val="24"/>
        </w:rPr>
        <w:t>Пат. РФ № 2414802, МПК Н02М 7/539. Преобразователь напряжения постоянн</w:t>
      </w:r>
      <w:r w:rsidRPr="00036715">
        <w:rPr>
          <w:rFonts w:ascii="Times New Roman" w:hAnsi="Times New Roman"/>
          <w:sz w:val="24"/>
          <w:szCs w:val="24"/>
        </w:rPr>
        <w:t>о</w:t>
      </w:r>
      <w:r w:rsidRPr="00036715">
        <w:rPr>
          <w:rFonts w:ascii="Times New Roman" w:hAnsi="Times New Roman"/>
          <w:sz w:val="24"/>
          <w:szCs w:val="24"/>
        </w:rPr>
        <w:t>го тока с промежуточным звеном повышенной частоты / Григораш О. В., Степура Ю. П., Усков А. Е., Власенко Е. А., Винников А. В.,  заявитель и патентообладатель ФГБОУ ВПО «Кубанский государственный аграрный университет». –  № 2010112018/07, заявл. 29.03.2010; опубл. 20.03.2011; бюл. № 8. – 8 с.</w:t>
      </w:r>
    </w:p>
    <w:p w:rsidR="00CD5B2B" w:rsidRPr="00036715" w:rsidRDefault="00CD5B2B" w:rsidP="00036715">
      <w:pPr>
        <w:pStyle w:val="ListParagraph"/>
        <w:numPr>
          <w:ilvl w:val="0"/>
          <w:numId w:val="10"/>
        </w:numPr>
        <w:tabs>
          <w:tab w:val="left" w:pos="709"/>
          <w:tab w:val="left" w:pos="993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036715">
        <w:rPr>
          <w:rFonts w:ascii="Times New Roman" w:hAnsi="Times New Roman"/>
          <w:sz w:val="24"/>
          <w:szCs w:val="24"/>
        </w:rPr>
        <w:t>Пат. РФ № 2417471, МПК Н02</w:t>
      </w:r>
      <w:r w:rsidRPr="00036715">
        <w:rPr>
          <w:rFonts w:ascii="Times New Roman" w:hAnsi="Times New Roman"/>
          <w:sz w:val="24"/>
          <w:szCs w:val="24"/>
          <w:lang w:val="en-US"/>
        </w:rPr>
        <w:t>F</w:t>
      </w:r>
      <w:r w:rsidRPr="00036715">
        <w:rPr>
          <w:rFonts w:ascii="Times New Roman" w:hAnsi="Times New Roman"/>
          <w:sz w:val="24"/>
          <w:szCs w:val="24"/>
        </w:rPr>
        <w:t>30/14. Однофазно–трёхфазный трансформатор с вращающимся магнитным полем / Григораш О. В., Усков А. Е., Власенко Е. А., Буте</w:t>
      </w:r>
      <w:r w:rsidRPr="00036715">
        <w:rPr>
          <w:rFonts w:ascii="Times New Roman" w:hAnsi="Times New Roman"/>
          <w:sz w:val="24"/>
          <w:szCs w:val="24"/>
        </w:rPr>
        <w:t>н</w:t>
      </w:r>
      <w:r w:rsidRPr="00036715">
        <w:rPr>
          <w:rFonts w:ascii="Times New Roman" w:hAnsi="Times New Roman"/>
          <w:sz w:val="24"/>
          <w:szCs w:val="24"/>
        </w:rPr>
        <w:t>ко А. В., Григораш А. О., заявитель и патентообладатель ФГБОУ ВПО «Кубанский г</w:t>
      </w:r>
      <w:r w:rsidRPr="00036715">
        <w:rPr>
          <w:rFonts w:ascii="Times New Roman" w:hAnsi="Times New Roman"/>
          <w:sz w:val="24"/>
          <w:szCs w:val="24"/>
        </w:rPr>
        <w:t>о</w:t>
      </w:r>
      <w:r w:rsidRPr="00036715">
        <w:rPr>
          <w:rFonts w:ascii="Times New Roman" w:hAnsi="Times New Roman"/>
          <w:sz w:val="24"/>
          <w:szCs w:val="24"/>
        </w:rPr>
        <w:t>сударственный аграрный университет». –  № 2010102288/07 заявл. 25.10.2010; опубл. 27.04.2011; бюл. № 12. – 5 с.</w:t>
      </w:r>
    </w:p>
    <w:p w:rsidR="00CD5B2B" w:rsidRPr="00036715" w:rsidRDefault="00CD5B2B" w:rsidP="00036715">
      <w:pPr>
        <w:pStyle w:val="ListParagraph"/>
        <w:numPr>
          <w:ilvl w:val="0"/>
          <w:numId w:val="10"/>
        </w:numPr>
        <w:tabs>
          <w:tab w:val="left" w:pos="709"/>
          <w:tab w:val="left" w:pos="993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036715">
        <w:rPr>
          <w:rFonts w:ascii="Times New Roman" w:hAnsi="Times New Roman"/>
          <w:sz w:val="24"/>
          <w:szCs w:val="24"/>
        </w:rPr>
        <w:t xml:space="preserve">Пат. РФ № 2420854, МПК </w:t>
      </w:r>
      <w:r w:rsidRPr="00036715">
        <w:rPr>
          <w:rFonts w:ascii="Times New Roman" w:hAnsi="Times New Roman"/>
          <w:bCs/>
          <w:iCs/>
          <w:sz w:val="24"/>
          <w:szCs w:val="24"/>
        </w:rPr>
        <w:t xml:space="preserve">H02M7/539. </w:t>
      </w:r>
      <w:r w:rsidRPr="00036715">
        <w:rPr>
          <w:rFonts w:ascii="Times New Roman" w:hAnsi="Times New Roman"/>
          <w:sz w:val="24"/>
          <w:szCs w:val="24"/>
        </w:rPr>
        <w:t>Однофазный автономный инвертор с ш</w:t>
      </w:r>
      <w:r w:rsidRPr="00036715">
        <w:rPr>
          <w:rFonts w:ascii="Times New Roman" w:hAnsi="Times New Roman"/>
          <w:sz w:val="24"/>
          <w:szCs w:val="24"/>
        </w:rPr>
        <w:t>и</w:t>
      </w:r>
      <w:r w:rsidRPr="00036715">
        <w:rPr>
          <w:rFonts w:ascii="Times New Roman" w:hAnsi="Times New Roman"/>
          <w:sz w:val="24"/>
          <w:szCs w:val="24"/>
        </w:rPr>
        <w:t>ротно–импульсной модуляцией / Григораш О. В., Степура Ю. П., Усков А. Е., Тонко</w:t>
      </w:r>
      <w:r w:rsidRPr="00036715">
        <w:rPr>
          <w:rFonts w:ascii="Times New Roman" w:hAnsi="Times New Roman"/>
          <w:sz w:val="24"/>
          <w:szCs w:val="24"/>
        </w:rPr>
        <w:t>ш</w:t>
      </w:r>
      <w:r w:rsidRPr="00036715">
        <w:rPr>
          <w:rFonts w:ascii="Times New Roman" w:hAnsi="Times New Roman"/>
          <w:sz w:val="24"/>
          <w:szCs w:val="24"/>
        </w:rPr>
        <w:t>куров Ю. Н., Сулейманов А. Э., заявитель и патентообладатель ФГБОУ ВПО «Куба</w:t>
      </w:r>
      <w:r w:rsidRPr="00036715">
        <w:rPr>
          <w:rFonts w:ascii="Times New Roman" w:hAnsi="Times New Roman"/>
          <w:sz w:val="24"/>
          <w:szCs w:val="24"/>
        </w:rPr>
        <w:t>н</w:t>
      </w:r>
      <w:r w:rsidRPr="00036715">
        <w:rPr>
          <w:rFonts w:ascii="Times New Roman" w:hAnsi="Times New Roman"/>
          <w:sz w:val="24"/>
          <w:szCs w:val="24"/>
        </w:rPr>
        <w:t>ский государственный аграрный университет». –  № 2010119105/07, заявл. 11.05.2010; о</w:t>
      </w:r>
      <w:r w:rsidRPr="00036715">
        <w:rPr>
          <w:rFonts w:ascii="Times New Roman" w:hAnsi="Times New Roman"/>
          <w:bCs/>
          <w:iCs/>
          <w:sz w:val="24"/>
          <w:szCs w:val="24"/>
        </w:rPr>
        <w:t>публ. 10.06.2011; бюл № 16. – 7 с.</w:t>
      </w:r>
      <w:r w:rsidRPr="00036715">
        <w:rPr>
          <w:rFonts w:ascii="Times New Roman" w:hAnsi="Times New Roman"/>
          <w:sz w:val="24"/>
          <w:szCs w:val="24"/>
        </w:rPr>
        <w:t xml:space="preserve"> </w:t>
      </w:r>
    </w:p>
    <w:p w:rsidR="00CD5B2B" w:rsidRPr="00036715" w:rsidRDefault="00CD5B2B" w:rsidP="00036715">
      <w:pPr>
        <w:pStyle w:val="ListParagraph"/>
        <w:numPr>
          <w:ilvl w:val="0"/>
          <w:numId w:val="10"/>
        </w:numPr>
        <w:tabs>
          <w:tab w:val="left" w:pos="709"/>
          <w:tab w:val="left" w:pos="993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036715">
        <w:rPr>
          <w:rFonts w:ascii="Times New Roman" w:hAnsi="Times New Roman"/>
          <w:sz w:val="24"/>
          <w:szCs w:val="24"/>
        </w:rPr>
        <w:t xml:space="preserve">Пат. РФ № 2420855, МПК </w:t>
      </w:r>
      <w:r w:rsidRPr="00036715">
        <w:rPr>
          <w:rFonts w:ascii="Times New Roman" w:hAnsi="Times New Roman"/>
          <w:bCs/>
          <w:iCs/>
          <w:sz w:val="24"/>
          <w:szCs w:val="24"/>
        </w:rPr>
        <w:t xml:space="preserve">H02M7/539. </w:t>
      </w:r>
      <w:r w:rsidRPr="00036715">
        <w:rPr>
          <w:rFonts w:ascii="Times New Roman" w:hAnsi="Times New Roman"/>
          <w:sz w:val="24"/>
          <w:szCs w:val="24"/>
        </w:rPr>
        <w:t>Преобразователь напряжения постоянн</w:t>
      </w:r>
      <w:r w:rsidRPr="00036715">
        <w:rPr>
          <w:rFonts w:ascii="Times New Roman" w:hAnsi="Times New Roman"/>
          <w:sz w:val="24"/>
          <w:szCs w:val="24"/>
        </w:rPr>
        <w:t>о</w:t>
      </w:r>
      <w:r w:rsidRPr="00036715">
        <w:rPr>
          <w:rFonts w:ascii="Times New Roman" w:hAnsi="Times New Roman"/>
          <w:sz w:val="24"/>
          <w:szCs w:val="24"/>
        </w:rPr>
        <w:t>го тока на реверсивном выпрямителе / Степура Ю. П., Григораш О. В., Власенко Е. А., Усков А. Е., Перенко Ю. М., заявитель и патентообладатель ФГБОУ ВПО «Кубанский государственный аграрный университет». –  № 201011906/07, заявл. 11.05.2010; о</w:t>
      </w:r>
      <w:r w:rsidRPr="00036715">
        <w:rPr>
          <w:rFonts w:ascii="Times New Roman" w:hAnsi="Times New Roman"/>
          <w:bCs/>
          <w:iCs/>
          <w:sz w:val="24"/>
          <w:szCs w:val="24"/>
        </w:rPr>
        <w:t>публ. 10.06.2011; бюл. № 16.</w:t>
      </w:r>
      <w:r w:rsidRPr="00036715">
        <w:rPr>
          <w:rFonts w:ascii="Times New Roman" w:hAnsi="Times New Roman"/>
          <w:bCs/>
          <w:iCs/>
          <w:sz w:val="24"/>
          <w:szCs w:val="24"/>
          <w:lang w:val="en-US"/>
        </w:rPr>
        <w:t> </w:t>
      </w:r>
      <w:r w:rsidRPr="00036715">
        <w:rPr>
          <w:rFonts w:ascii="Times New Roman" w:hAnsi="Times New Roman"/>
          <w:bCs/>
          <w:iCs/>
          <w:sz w:val="24"/>
          <w:szCs w:val="24"/>
        </w:rPr>
        <w:t>–</w:t>
      </w:r>
      <w:r w:rsidRPr="00036715">
        <w:rPr>
          <w:rFonts w:ascii="Times New Roman" w:hAnsi="Times New Roman"/>
          <w:bCs/>
          <w:iCs/>
          <w:sz w:val="24"/>
          <w:szCs w:val="24"/>
          <w:lang w:val="en-US"/>
        </w:rPr>
        <w:t> </w:t>
      </w:r>
      <w:r w:rsidRPr="00036715">
        <w:rPr>
          <w:rFonts w:ascii="Times New Roman" w:hAnsi="Times New Roman"/>
          <w:bCs/>
          <w:iCs/>
          <w:sz w:val="24"/>
          <w:szCs w:val="24"/>
        </w:rPr>
        <w:t>9</w:t>
      </w:r>
      <w:r w:rsidRPr="00036715">
        <w:rPr>
          <w:rFonts w:ascii="Times New Roman" w:hAnsi="Times New Roman"/>
          <w:bCs/>
          <w:iCs/>
          <w:sz w:val="24"/>
          <w:szCs w:val="24"/>
          <w:lang w:val="en-US"/>
        </w:rPr>
        <w:t> c</w:t>
      </w:r>
      <w:r w:rsidRPr="00036715">
        <w:rPr>
          <w:rFonts w:ascii="Times New Roman" w:hAnsi="Times New Roman"/>
          <w:bCs/>
          <w:iCs/>
          <w:sz w:val="24"/>
          <w:szCs w:val="24"/>
        </w:rPr>
        <w:t>.</w:t>
      </w:r>
      <w:r w:rsidRPr="00036715">
        <w:rPr>
          <w:rFonts w:ascii="Times New Roman" w:hAnsi="Times New Roman"/>
          <w:sz w:val="24"/>
          <w:szCs w:val="24"/>
        </w:rPr>
        <w:t xml:space="preserve"> </w:t>
      </w:r>
    </w:p>
    <w:p w:rsidR="00CD5B2B" w:rsidRPr="00036715" w:rsidRDefault="00CD5B2B" w:rsidP="00036715">
      <w:pPr>
        <w:pStyle w:val="ListParagraph"/>
        <w:numPr>
          <w:ilvl w:val="0"/>
          <w:numId w:val="10"/>
        </w:numPr>
        <w:tabs>
          <w:tab w:val="left" w:pos="709"/>
          <w:tab w:val="left" w:pos="993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036715">
        <w:rPr>
          <w:rFonts w:ascii="Times New Roman" w:hAnsi="Times New Roman"/>
          <w:sz w:val="24"/>
          <w:szCs w:val="24"/>
        </w:rPr>
        <w:t xml:space="preserve">Пат. РФ № 2421871, МПК </w:t>
      </w:r>
      <w:r w:rsidRPr="00036715">
        <w:rPr>
          <w:rFonts w:ascii="Times New Roman" w:hAnsi="Times New Roman"/>
          <w:bCs/>
          <w:iCs/>
          <w:sz w:val="24"/>
          <w:szCs w:val="24"/>
        </w:rPr>
        <w:t xml:space="preserve">H02M7/539. </w:t>
      </w:r>
      <w:r w:rsidRPr="00036715">
        <w:rPr>
          <w:rFonts w:ascii="Times New Roman" w:hAnsi="Times New Roman"/>
          <w:sz w:val="24"/>
          <w:szCs w:val="24"/>
        </w:rPr>
        <w:t>Автономный инвертор с широтно–импульсной модуляцией / Григораш О. В., Степура Ю. П., Усков А. Е., Тонкошкуров Ю. Н., Сулейманов А. Э. заявитель и патентообладатель ФГБОУ ВПО «Кубанский г</w:t>
      </w:r>
      <w:r w:rsidRPr="00036715">
        <w:rPr>
          <w:rFonts w:ascii="Times New Roman" w:hAnsi="Times New Roman"/>
          <w:sz w:val="24"/>
          <w:szCs w:val="24"/>
        </w:rPr>
        <w:t>о</w:t>
      </w:r>
      <w:r w:rsidRPr="00036715">
        <w:rPr>
          <w:rFonts w:ascii="Times New Roman" w:hAnsi="Times New Roman"/>
          <w:sz w:val="24"/>
          <w:szCs w:val="24"/>
        </w:rPr>
        <w:t xml:space="preserve">сударственный аграрный университет». –  № 2010119202/07, заявл. 12.05.2010; опубл. 20.06.2011; бюл № 17.– 7 с. </w:t>
      </w:r>
    </w:p>
    <w:p w:rsidR="00CD5B2B" w:rsidRPr="00036715" w:rsidRDefault="00CD5B2B" w:rsidP="00036715">
      <w:pPr>
        <w:pStyle w:val="ListParagraph"/>
        <w:numPr>
          <w:ilvl w:val="0"/>
          <w:numId w:val="10"/>
        </w:numPr>
        <w:tabs>
          <w:tab w:val="left" w:pos="709"/>
          <w:tab w:val="left" w:pos="993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036715">
        <w:rPr>
          <w:rFonts w:ascii="Times New Roman" w:hAnsi="Times New Roman"/>
          <w:sz w:val="24"/>
          <w:szCs w:val="24"/>
        </w:rPr>
        <w:t>Пат. РФ № 2426216, МПК Н02М 7/53. Трёхфазный инвертор / Григораш О. В., Степура Ю. П., Власенко Е. А., Усков А. Е., Шиян Ю. В., заявитель и патентооблад</w:t>
      </w:r>
      <w:r w:rsidRPr="00036715">
        <w:rPr>
          <w:rFonts w:ascii="Times New Roman" w:hAnsi="Times New Roman"/>
          <w:sz w:val="24"/>
          <w:szCs w:val="24"/>
        </w:rPr>
        <w:t>а</w:t>
      </w:r>
      <w:r w:rsidRPr="00036715">
        <w:rPr>
          <w:rFonts w:ascii="Times New Roman" w:hAnsi="Times New Roman"/>
          <w:sz w:val="24"/>
          <w:szCs w:val="24"/>
        </w:rPr>
        <w:t>тель ФГБОУ ВПО «Кубанский государственный аграрный университет». –  № 2010105573/07, заявл. 16.02.2010; опубл. 10.08.2011; бюл. № 22. – 9 с.</w:t>
      </w:r>
    </w:p>
    <w:p w:rsidR="00CD5B2B" w:rsidRPr="00036715" w:rsidRDefault="00CD5B2B" w:rsidP="00036715">
      <w:pPr>
        <w:pStyle w:val="ListParagraph"/>
        <w:numPr>
          <w:ilvl w:val="0"/>
          <w:numId w:val="10"/>
        </w:numPr>
        <w:tabs>
          <w:tab w:val="left" w:pos="709"/>
          <w:tab w:val="left" w:pos="993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036715">
        <w:rPr>
          <w:rFonts w:ascii="Times New Roman" w:hAnsi="Times New Roman"/>
          <w:sz w:val="24"/>
          <w:szCs w:val="24"/>
        </w:rPr>
        <w:t>Пат. РФ № 2457598, МПК H02J 9/06. Устройство бесперебойного электросна</w:t>
      </w:r>
      <w:r w:rsidRPr="00036715">
        <w:rPr>
          <w:rFonts w:ascii="Times New Roman" w:hAnsi="Times New Roman"/>
          <w:sz w:val="24"/>
          <w:szCs w:val="24"/>
        </w:rPr>
        <w:t>б</w:t>
      </w:r>
      <w:r w:rsidRPr="00036715">
        <w:rPr>
          <w:rFonts w:ascii="Times New Roman" w:hAnsi="Times New Roman"/>
          <w:sz w:val="24"/>
          <w:szCs w:val="24"/>
        </w:rPr>
        <w:t>жения / Григораш О. В., Степура Ю. П., Усков А. Е., Соболь А.Н., Павлов И. А., заяв</w:t>
      </w:r>
      <w:r w:rsidRPr="00036715">
        <w:rPr>
          <w:rFonts w:ascii="Times New Roman" w:hAnsi="Times New Roman"/>
          <w:sz w:val="24"/>
          <w:szCs w:val="24"/>
        </w:rPr>
        <w:t>и</w:t>
      </w:r>
      <w:r w:rsidRPr="00036715">
        <w:rPr>
          <w:rFonts w:ascii="Times New Roman" w:hAnsi="Times New Roman"/>
          <w:sz w:val="24"/>
          <w:szCs w:val="24"/>
        </w:rPr>
        <w:t>тель и патентообладатель ФГБОУ ВПО «Кубанский государственный аграрный ун</w:t>
      </w:r>
      <w:r w:rsidRPr="00036715">
        <w:rPr>
          <w:rFonts w:ascii="Times New Roman" w:hAnsi="Times New Roman"/>
          <w:sz w:val="24"/>
          <w:szCs w:val="24"/>
        </w:rPr>
        <w:t>и</w:t>
      </w:r>
      <w:r w:rsidRPr="00036715">
        <w:rPr>
          <w:rFonts w:ascii="Times New Roman" w:hAnsi="Times New Roman"/>
          <w:sz w:val="24"/>
          <w:szCs w:val="24"/>
        </w:rPr>
        <w:t>верситет». –  № 2011123069/07, заявл. 07.06.2011; опубл. 27.07.2012; бюл. № 21. – 6 с.</w:t>
      </w:r>
    </w:p>
    <w:p w:rsidR="00CD5B2B" w:rsidRPr="00036715" w:rsidRDefault="00CD5B2B" w:rsidP="00036715">
      <w:pPr>
        <w:pStyle w:val="ListParagraph"/>
        <w:numPr>
          <w:ilvl w:val="0"/>
          <w:numId w:val="10"/>
        </w:numPr>
        <w:tabs>
          <w:tab w:val="left" w:pos="709"/>
          <w:tab w:val="left" w:pos="993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036715">
        <w:rPr>
          <w:rFonts w:ascii="Times New Roman" w:hAnsi="Times New Roman"/>
          <w:sz w:val="24"/>
          <w:szCs w:val="24"/>
        </w:rPr>
        <w:t>Пат. РФ № 2488938, МПК Н02М 7/539. Преобразователь напряжения постоянн</w:t>
      </w:r>
      <w:r w:rsidRPr="00036715">
        <w:rPr>
          <w:rFonts w:ascii="Times New Roman" w:hAnsi="Times New Roman"/>
          <w:sz w:val="24"/>
          <w:szCs w:val="24"/>
        </w:rPr>
        <w:t>о</w:t>
      </w:r>
      <w:r w:rsidRPr="00036715">
        <w:rPr>
          <w:rFonts w:ascii="Times New Roman" w:hAnsi="Times New Roman"/>
          <w:sz w:val="24"/>
          <w:szCs w:val="24"/>
        </w:rPr>
        <w:t>го тока в трёхфазное напряжение переменного тока на реверсивном выпрямителе / У</w:t>
      </w:r>
      <w:r w:rsidRPr="00036715">
        <w:rPr>
          <w:rFonts w:ascii="Times New Roman" w:hAnsi="Times New Roman"/>
          <w:sz w:val="24"/>
          <w:szCs w:val="24"/>
        </w:rPr>
        <w:t>с</w:t>
      </w:r>
      <w:r w:rsidRPr="00036715">
        <w:rPr>
          <w:rFonts w:ascii="Times New Roman" w:hAnsi="Times New Roman"/>
          <w:sz w:val="24"/>
          <w:szCs w:val="24"/>
        </w:rPr>
        <w:t>ков А. Е., Власов А. Г., Буторина Е. О., заявитель и патентообладатель ФГБОУ ВПО «Кубанский государственный аграрный университет». –  № 2012110439/07, заявл. 19.03.2012; опубл. 27.07.2013; бюл. № 21. – 10 с.</w:t>
      </w:r>
    </w:p>
    <w:p w:rsidR="00CD5B2B" w:rsidRPr="00036715" w:rsidRDefault="00CD5B2B" w:rsidP="00036715">
      <w:pPr>
        <w:pStyle w:val="ListParagraph"/>
        <w:numPr>
          <w:ilvl w:val="0"/>
          <w:numId w:val="10"/>
        </w:numPr>
        <w:tabs>
          <w:tab w:val="left" w:pos="709"/>
          <w:tab w:val="left" w:pos="993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036715">
        <w:rPr>
          <w:rFonts w:ascii="Times New Roman" w:hAnsi="Times New Roman"/>
          <w:sz w:val="24"/>
          <w:szCs w:val="24"/>
        </w:rPr>
        <w:t xml:space="preserve">Пат. РФ № 2494437, МПК </w:t>
      </w:r>
      <w:r w:rsidRPr="00036715">
        <w:rPr>
          <w:rFonts w:ascii="Times New Roman" w:hAnsi="Times New Roman"/>
          <w:sz w:val="24"/>
          <w:szCs w:val="24"/>
          <w:lang w:val="en-US"/>
        </w:rPr>
        <w:t>G</w:t>
      </w:r>
      <w:r w:rsidRPr="00036715">
        <w:rPr>
          <w:rFonts w:ascii="Times New Roman" w:hAnsi="Times New Roman"/>
          <w:sz w:val="24"/>
          <w:szCs w:val="24"/>
        </w:rPr>
        <w:t>05</w:t>
      </w:r>
      <w:r w:rsidRPr="00036715">
        <w:rPr>
          <w:rFonts w:ascii="Times New Roman" w:hAnsi="Times New Roman"/>
          <w:sz w:val="24"/>
          <w:szCs w:val="24"/>
          <w:lang w:val="en-US"/>
        </w:rPr>
        <w:t>F</w:t>
      </w:r>
      <w:r w:rsidRPr="00036715">
        <w:rPr>
          <w:rFonts w:ascii="Times New Roman" w:hAnsi="Times New Roman"/>
          <w:sz w:val="24"/>
          <w:szCs w:val="24"/>
        </w:rPr>
        <w:t xml:space="preserve"> 5/04. Устройство для обеспечения параллельной работы автономных инверторов солнечных электростанций / Григораш О. В., У</w:t>
      </w:r>
      <w:r w:rsidRPr="00036715">
        <w:rPr>
          <w:rFonts w:ascii="Times New Roman" w:hAnsi="Times New Roman"/>
          <w:sz w:val="24"/>
          <w:szCs w:val="24"/>
        </w:rPr>
        <w:t>с</w:t>
      </w:r>
      <w:r w:rsidRPr="00036715">
        <w:rPr>
          <w:rFonts w:ascii="Times New Roman" w:hAnsi="Times New Roman"/>
          <w:sz w:val="24"/>
          <w:szCs w:val="24"/>
        </w:rPr>
        <w:t>ков А. Е., Власов А. Г., Буторина Е. О., Сыроваткин А. Р., заявитель и патентооблад</w:t>
      </w:r>
      <w:r w:rsidRPr="00036715">
        <w:rPr>
          <w:rFonts w:ascii="Times New Roman" w:hAnsi="Times New Roman"/>
          <w:sz w:val="24"/>
          <w:szCs w:val="24"/>
        </w:rPr>
        <w:t>а</w:t>
      </w:r>
      <w:r w:rsidRPr="00036715">
        <w:rPr>
          <w:rFonts w:ascii="Times New Roman" w:hAnsi="Times New Roman"/>
          <w:sz w:val="24"/>
          <w:szCs w:val="24"/>
        </w:rPr>
        <w:t>тель ФГБОУ ВПО «Кубанский государственный аграрный университет». –  №</w:t>
      </w:r>
      <w:r w:rsidRPr="00036715">
        <w:rPr>
          <w:rFonts w:ascii="Times New Roman" w:hAnsi="Times New Roman"/>
          <w:sz w:val="24"/>
          <w:szCs w:val="24"/>
          <w:lang w:val="en-US"/>
        </w:rPr>
        <w:t> </w:t>
      </w:r>
      <w:r w:rsidRPr="00036715">
        <w:rPr>
          <w:rFonts w:ascii="Times New Roman" w:hAnsi="Times New Roman"/>
          <w:sz w:val="24"/>
          <w:szCs w:val="24"/>
        </w:rPr>
        <w:t>2012128406/08, заявл. 05.07.2012; опубл. 27.09.2013; бюл. № 27. – 10 с.</w:t>
      </w:r>
    </w:p>
    <w:p w:rsidR="00CD5B2B" w:rsidRPr="00036715" w:rsidRDefault="00CD5B2B" w:rsidP="00036715">
      <w:pPr>
        <w:pStyle w:val="ListParagraph"/>
        <w:numPr>
          <w:ilvl w:val="0"/>
          <w:numId w:val="10"/>
        </w:numPr>
        <w:tabs>
          <w:tab w:val="left" w:pos="709"/>
          <w:tab w:val="left" w:pos="993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03671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Упрощенный расчет однофазно-трёхфазного трансформатора с вращающимся магнитным полем:</w:t>
      </w:r>
      <w:r w:rsidRPr="00036715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03671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свидетельство об официальной регистрации для ЭВМ№ 2012617112, Российская Федерация</w:t>
      </w:r>
      <w:r w:rsidRPr="00036715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03671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/</w:t>
      </w:r>
      <w:r w:rsidRPr="00036715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03671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А. Е.Усков,</w:t>
      </w:r>
      <w:r w:rsidRPr="00036715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03671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заявитель и правообладатель ФГБОУ ВПО «К</w:t>
      </w:r>
      <w:r w:rsidRPr="0003671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у</w:t>
      </w:r>
      <w:r w:rsidRPr="0003671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банский государственный аграрный университет». – № 2012614803; заявл. 13.06.2012; зарегистр. 08.08.2012.</w:t>
      </w:r>
    </w:p>
    <w:p w:rsidR="00CD5B2B" w:rsidRPr="00036715" w:rsidRDefault="00CD5B2B" w:rsidP="00036715">
      <w:pPr>
        <w:pStyle w:val="ListParagraph"/>
        <w:numPr>
          <w:ilvl w:val="0"/>
          <w:numId w:val="10"/>
        </w:numPr>
        <w:tabs>
          <w:tab w:val="left" w:pos="709"/>
          <w:tab w:val="left" w:pos="993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036715">
        <w:rPr>
          <w:rFonts w:ascii="Times New Roman" w:hAnsi="Times New Roman"/>
          <w:sz w:val="24"/>
          <w:szCs w:val="24"/>
        </w:rPr>
        <w:t>Усков А. Е. Выбор оптимальной структуры системы автономного электросна</w:t>
      </w:r>
      <w:r w:rsidRPr="00036715">
        <w:rPr>
          <w:rFonts w:ascii="Times New Roman" w:hAnsi="Times New Roman"/>
          <w:sz w:val="24"/>
          <w:szCs w:val="24"/>
        </w:rPr>
        <w:t>б</w:t>
      </w:r>
      <w:r w:rsidRPr="00036715">
        <w:rPr>
          <w:rFonts w:ascii="Times New Roman" w:hAnsi="Times New Roman"/>
          <w:sz w:val="24"/>
          <w:szCs w:val="24"/>
        </w:rPr>
        <w:t>жения / А.</w:t>
      </w:r>
      <w:r w:rsidRPr="00036715">
        <w:rPr>
          <w:rFonts w:ascii="Times New Roman" w:hAnsi="Times New Roman"/>
          <w:sz w:val="24"/>
          <w:szCs w:val="24"/>
          <w:lang w:val="en-US"/>
        </w:rPr>
        <w:t> </w:t>
      </w:r>
      <w:r w:rsidRPr="00036715">
        <w:rPr>
          <w:rFonts w:ascii="Times New Roman" w:hAnsi="Times New Roman"/>
          <w:sz w:val="24"/>
          <w:szCs w:val="24"/>
        </w:rPr>
        <w:t>Е. Усков // Механизация и электрификация с.-х. – 2007. – № 8. – С. 30–31.</w:t>
      </w:r>
    </w:p>
    <w:p w:rsidR="00CD5B2B" w:rsidRPr="00036715" w:rsidRDefault="00CD5B2B" w:rsidP="00036715">
      <w:pPr>
        <w:pStyle w:val="ListParagraph"/>
        <w:numPr>
          <w:ilvl w:val="0"/>
          <w:numId w:val="10"/>
        </w:numPr>
        <w:tabs>
          <w:tab w:val="left" w:pos="709"/>
          <w:tab w:val="left" w:pos="993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036715">
        <w:rPr>
          <w:rFonts w:ascii="Times New Roman" w:hAnsi="Times New Roman"/>
          <w:sz w:val="24"/>
          <w:szCs w:val="24"/>
        </w:rPr>
        <w:t>Усков А. Е. Автономные инверторы солнечных электростанций: монография / А. Е. Усков. – Краснодар: КубГАУ, 2011. – 126 с.</w:t>
      </w:r>
    </w:p>
    <w:p w:rsidR="00CD5B2B" w:rsidRPr="00036715" w:rsidRDefault="00CD5B2B" w:rsidP="00036715">
      <w:pPr>
        <w:pStyle w:val="ListParagraph"/>
        <w:numPr>
          <w:ilvl w:val="0"/>
          <w:numId w:val="10"/>
        </w:numPr>
        <w:tabs>
          <w:tab w:val="left" w:pos="709"/>
          <w:tab w:val="left" w:pos="993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036715">
        <w:rPr>
          <w:rFonts w:ascii="Times New Roman" w:hAnsi="Times New Roman"/>
          <w:sz w:val="24"/>
          <w:szCs w:val="24"/>
        </w:rPr>
        <w:t xml:space="preserve">Усков А. Е. </w:t>
      </w:r>
      <w:r w:rsidRPr="00036715">
        <w:rPr>
          <w:rFonts w:ascii="Times New Roman" w:hAnsi="Times New Roman"/>
          <w:bCs/>
          <w:sz w:val="24"/>
          <w:szCs w:val="24"/>
        </w:rPr>
        <w:t>Обоснование выбора параметров электроэнергии автономных си</w:t>
      </w:r>
      <w:r w:rsidRPr="00036715">
        <w:rPr>
          <w:rFonts w:ascii="Times New Roman" w:hAnsi="Times New Roman"/>
          <w:bCs/>
          <w:sz w:val="24"/>
          <w:szCs w:val="24"/>
        </w:rPr>
        <w:t>с</w:t>
      </w:r>
      <w:r w:rsidRPr="00036715">
        <w:rPr>
          <w:rFonts w:ascii="Times New Roman" w:hAnsi="Times New Roman"/>
          <w:bCs/>
          <w:sz w:val="24"/>
          <w:szCs w:val="24"/>
        </w:rPr>
        <w:t>тем электроснабжения</w:t>
      </w:r>
      <w:r w:rsidRPr="00036715">
        <w:rPr>
          <w:rFonts w:ascii="Times New Roman" w:hAnsi="Times New Roman"/>
          <w:sz w:val="24"/>
          <w:szCs w:val="24"/>
        </w:rPr>
        <w:t xml:space="preserve"> // Тр. КубГАУ. – 2010. – №6. – С. 121–124. </w:t>
      </w:r>
    </w:p>
    <w:p w:rsidR="00CD5B2B" w:rsidRPr="00036715" w:rsidRDefault="00CD5B2B" w:rsidP="00036715">
      <w:pPr>
        <w:numPr>
          <w:ilvl w:val="0"/>
          <w:numId w:val="10"/>
        </w:numPr>
        <w:tabs>
          <w:tab w:val="left" w:pos="709"/>
        </w:tabs>
        <w:spacing w:after="0" w:line="240" w:lineRule="auto"/>
        <w:ind w:left="0" w:firstLine="360"/>
        <w:jc w:val="both"/>
        <w:rPr>
          <w:rFonts w:ascii="Times New Roman" w:hAnsi="Times New Roman"/>
          <w:color w:val="000000"/>
          <w:sz w:val="24"/>
          <w:szCs w:val="24"/>
        </w:rPr>
      </w:pPr>
      <w:r w:rsidRPr="00036715">
        <w:rPr>
          <w:rFonts w:ascii="Times New Roman" w:hAnsi="Times New Roman"/>
          <w:color w:val="000000"/>
          <w:sz w:val="24"/>
          <w:szCs w:val="24"/>
        </w:rPr>
        <w:t>Усков А.Е. Статические преобразователи электроэнергии с улучшенными эк</w:t>
      </w:r>
      <w:r w:rsidRPr="00036715">
        <w:rPr>
          <w:rFonts w:ascii="Times New Roman" w:hAnsi="Times New Roman"/>
          <w:color w:val="000000"/>
          <w:sz w:val="24"/>
          <w:szCs w:val="24"/>
        </w:rPr>
        <w:t>с</w:t>
      </w:r>
      <w:r w:rsidRPr="00036715">
        <w:rPr>
          <w:rFonts w:ascii="Times New Roman" w:hAnsi="Times New Roman"/>
          <w:color w:val="000000"/>
          <w:sz w:val="24"/>
          <w:szCs w:val="24"/>
        </w:rPr>
        <w:t>плуатационно-техническими характеристиками /  А.Е. Усков, П.Г. Корзенков, А.П. Донсков // Политематический сетевой электронный научный журнал Кубанского государственного аграрного университета (Научный журнал КубГАУ) [Электронный ресурс]. – Краснодар: КубГАУ, 2014. – №03(097). С. 237 – 248. – IDA [article ID]: 0971403016. – Режим доступа: http://ej.kubagro.ru/2014/03/pdf/16.pdf, 0,75 у.п.л.</w:t>
      </w:r>
    </w:p>
    <w:p w:rsidR="00CD5B2B" w:rsidRPr="00036715" w:rsidRDefault="00CD5B2B" w:rsidP="00036715">
      <w:pPr>
        <w:numPr>
          <w:ilvl w:val="0"/>
          <w:numId w:val="10"/>
        </w:numPr>
        <w:tabs>
          <w:tab w:val="left" w:pos="709"/>
        </w:tabs>
        <w:spacing w:after="0" w:line="240" w:lineRule="auto"/>
        <w:ind w:left="0" w:firstLine="360"/>
        <w:jc w:val="both"/>
        <w:rPr>
          <w:rFonts w:ascii="Times New Roman" w:hAnsi="Times New Roman"/>
          <w:color w:val="000000"/>
          <w:sz w:val="24"/>
          <w:szCs w:val="24"/>
        </w:rPr>
      </w:pPr>
      <w:r w:rsidRPr="00036715">
        <w:rPr>
          <w:rFonts w:ascii="Times New Roman" w:hAnsi="Times New Roman"/>
          <w:color w:val="000000"/>
          <w:sz w:val="24"/>
          <w:szCs w:val="24"/>
        </w:rPr>
        <w:t>Усков А.Е. Потенциал, особенности работы и экономическая эффективность солнечных фотоэлектрических станций /  А.Е. Усков, Е.О. Буторина, Е.Г. Беспалов // Политематический сетевой электронный научный журнал Кубанского государственн</w:t>
      </w:r>
      <w:r w:rsidRPr="00036715">
        <w:rPr>
          <w:rFonts w:ascii="Times New Roman" w:hAnsi="Times New Roman"/>
          <w:color w:val="000000"/>
          <w:sz w:val="24"/>
          <w:szCs w:val="24"/>
        </w:rPr>
        <w:t>о</w:t>
      </w:r>
      <w:r w:rsidRPr="00036715">
        <w:rPr>
          <w:rFonts w:ascii="Times New Roman" w:hAnsi="Times New Roman"/>
          <w:color w:val="000000"/>
          <w:sz w:val="24"/>
          <w:szCs w:val="24"/>
        </w:rPr>
        <w:t>го аграрного университета (Научный журнал КубГАУ) [Электронный ресурс]. – Кра</w:t>
      </w:r>
      <w:r w:rsidRPr="00036715">
        <w:rPr>
          <w:rFonts w:ascii="Times New Roman" w:hAnsi="Times New Roman"/>
          <w:color w:val="000000"/>
          <w:sz w:val="24"/>
          <w:szCs w:val="24"/>
        </w:rPr>
        <w:t>с</w:t>
      </w:r>
      <w:r w:rsidRPr="00036715">
        <w:rPr>
          <w:rFonts w:ascii="Times New Roman" w:hAnsi="Times New Roman"/>
          <w:color w:val="000000"/>
          <w:sz w:val="24"/>
          <w:szCs w:val="24"/>
        </w:rPr>
        <w:t>нодар: КубГАУ, 2014. – №04(098). С. 353 – 363. – IDA [article ID]: 0981404027. – Режим доступа: http://ej.kubagro.ru/2014/04/pdf/27.pdf, 0,688 у.п.л.</w:t>
      </w:r>
    </w:p>
    <w:p w:rsidR="00CD5B2B" w:rsidRPr="00036715" w:rsidRDefault="00CD5B2B" w:rsidP="00036715">
      <w:pPr>
        <w:numPr>
          <w:ilvl w:val="0"/>
          <w:numId w:val="10"/>
        </w:numPr>
        <w:tabs>
          <w:tab w:val="left" w:pos="709"/>
        </w:tabs>
        <w:spacing w:after="0" w:line="240" w:lineRule="auto"/>
        <w:ind w:left="0" w:firstLine="360"/>
        <w:jc w:val="both"/>
        <w:rPr>
          <w:rFonts w:ascii="Times New Roman" w:hAnsi="Times New Roman"/>
          <w:color w:val="000000"/>
          <w:sz w:val="24"/>
          <w:szCs w:val="24"/>
        </w:rPr>
      </w:pPr>
      <w:r w:rsidRPr="00036715">
        <w:rPr>
          <w:rFonts w:ascii="Times New Roman" w:hAnsi="Times New Roman"/>
          <w:color w:val="000000"/>
          <w:sz w:val="24"/>
          <w:szCs w:val="24"/>
        </w:rPr>
        <w:t>Усков А.Е. Солнечная энергетика: состояние и перспективы /  А.Е. Усков, А.С. Гиркин, А.В. Дауров // Политематический сетевой электронный научный журнал Кубанского государственного аграрного университета (Научный журнал КубГАУ) [Электронный ресурс]. – Краснодар: КубГАУ, 2014. – №04(098). С. 342 – 352. – IDA [article ID]: 0981404026. – Режим доступа: http://ej.kubagro.ru/2014/04/pdf/26.pdf, 0,688 у.п.л.</w:t>
      </w:r>
    </w:p>
    <w:p w:rsidR="00CD5B2B" w:rsidRPr="00036715" w:rsidRDefault="00CD5B2B" w:rsidP="00036715">
      <w:pPr>
        <w:numPr>
          <w:ilvl w:val="0"/>
          <w:numId w:val="10"/>
        </w:numPr>
        <w:tabs>
          <w:tab w:val="left" w:pos="709"/>
        </w:tabs>
        <w:spacing w:after="0" w:line="240" w:lineRule="auto"/>
        <w:ind w:left="0" w:firstLine="360"/>
        <w:jc w:val="both"/>
        <w:rPr>
          <w:rFonts w:ascii="Times New Roman" w:hAnsi="Times New Roman"/>
          <w:color w:val="000000"/>
          <w:sz w:val="24"/>
          <w:szCs w:val="24"/>
        </w:rPr>
      </w:pPr>
      <w:r w:rsidRPr="00036715">
        <w:rPr>
          <w:rFonts w:ascii="Times New Roman" w:hAnsi="Times New Roman"/>
          <w:color w:val="000000"/>
          <w:sz w:val="24"/>
          <w:szCs w:val="24"/>
        </w:rPr>
        <w:t>Григораш О.В. Инверторы солнечных электростанций с улучшенными технич</w:t>
      </w:r>
      <w:r w:rsidRPr="00036715">
        <w:rPr>
          <w:rFonts w:ascii="Times New Roman" w:hAnsi="Times New Roman"/>
          <w:color w:val="000000"/>
          <w:sz w:val="24"/>
          <w:szCs w:val="24"/>
        </w:rPr>
        <w:t>е</w:t>
      </w:r>
      <w:r w:rsidRPr="00036715">
        <w:rPr>
          <w:rFonts w:ascii="Times New Roman" w:hAnsi="Times New Roman"/>
          <w:color w:val="000000"/>
          <w:sz w:val="24"/>
          <w:szCs w:val="24"/>
        </w:rPr>
        <w:t>скими характеристиками /  О.В. Григораш, А.Е. Усков, Я.А. Семёнов // Политематич</w:t>
      </w:r>
      <w:r w:rsidRPr="00036715">
        <w:rPr>
          <w:rFonts w:ascii="Times New Roman" w:hAnsi="Times New Roman"/>
          <w:color w:val="000000"/>
          <w:sz w:val="24"/>
          <w:szCs w:val="24"/>
        </w:rPr>
        <w:t>е</w:t>
      </w:r>
      <w:r w:rsidRPr="00036715">
        <w:rPr>
          <w:rFonts w:ascii="Times New Roman" w:hAnsi="Times New Roman"/>
          <w:color w:val="000000"/>
          <w:sz w:val="24"/>
          <w:szCs w:val="24"/>
        </w:rPr>
        <w:t>ский сетевой электронный научный журнал Кубанского государственного аграрного университета (Научный журнал КубГАУ) [Электронный ресурс]. – Краснодар: Ку</w:t>
      </w:r>
      <w:r w:rsidRPr="00036715">
        <w:rPr>
          <w:rFonts w:ascii="Times New Roman" w:hAnsi="Times New Roman"/>
          <w:color w:val="000000"/>
          <w:sz w:val="24"/>
          <w:szCs w:val="24"/>
        </w:rPr>
        <w:t>б</w:t>
      </w:r>
      <w:r w:rsidRPr="00036715">
        <w:rPr>
          <w:rFonts w:ascii="Times New Roman" w:hAnsi="Times New Roman"/>
          <w:color w:val="000000"/>
          <w:sz w:val="24"/>
          <w:szCs w:val="24"/>
        </w:rPr>
        <w:t>ГАУ, 2014. – №05(099). С. 101 – 111. – IDA [article ID]: 0991405006. – Режим доступа: http://ej.kubagro.ru/2014/05/pdf/06.pdf, 0,688 у.п.л.</w:t>
      </w:r>
    </w:p>
    <w:p w:rsidR="00CD5B2B" w:rsidRPr="00036715" w:rsidRDefault="00CD5B2B" w:rsidP="00036715">
      <w:pPr>
        <w:numPr>
          <w:ilvl w:val="0"/>
          <w:numId w:val="10"/>
        </w:numPr>
        <w:tabs>
          <w:tab w:val="left" w:pos="709"/>
        </w:tabs>
        <w:spacing w:after="0" w:line="240" w:lineRule="auto"/>
        <w:ind w:left="0" w:firstLine="360"/>
        <w:jc w:val="both"/>
        <w:rPr>
          <w:rFonts w:ascii="Times New Roman" w:hAnsi="Times New Roman"/>
          <w:color w:val="000000"/>
          <w:sz w:val="24"/>
          <w:szCs w:val="24"/>
        </w:rPr>
      </w:pPr>
      <w:r w:rsidRPr="00036715">
        <w:rPr>
          <w:rFonts w:ascii="Times New Roman" w:hAnsi="Times New Roman"/>
          <w:color w:val="000000"/>
          <w:sz w:val="24"/>
          <w:szCs w:val="24"/>
        </w:rPr>
        <w:t>Статический преобразователь, требования и конструктивные отличия / А.Е. Усков, В.А. Горбачёв, А.В. Дизендорф, С.С. Лучков // Политематический сетевой электронный научный журнал Кубанского государственного аграрного университета (Научный журнал КубГАУ) [Электронный ресурс]. – Краснодар: КубГАУ, 2014. – №10(104). С. 476 – 487. – IDA [article ID]: 1041410034. – Режим доступа: http://ej.kubagro.ru/2014/10/pdf/34.pdf, 0,75 у.п.л.</w:t>
      </w:r>
    </w:p>
    <w:p w:rsidR="00CD5B2B" w:rsidRPr="00036715" w:rsidRDefault="00CD5B2B" w:rsidP="00036715">
      <w:pPr>
        <w:numPr>
          <w:ilvl w:val="0"/>
          <w:numId w:val="10"/>
        </w:numPr>
        <w:tabs>
          <w:tab w:val="left" w:pos="709"/>
        </w:tabs>
        <w:spacing w:after="0" w:line="240" w:lineRule="auto"/>
        <w:ind w:left="0" w:firstLine="360"/>
        <w:jc w:val="both"/>
        <w:rPr>
          <w:rFonts w:ascii="Times New Roman" w:hAnsi="Times New Roman"/>
          <w:color w:val="000000"/>
          <w:sz w:val="24"/>
          <w:szCs w:val="24"/>
        </w:rPr>
      </w:pPr>
      <w:r w:rsidRPr="00036715">
        <w:rPr>
          <w:rFonts w:ascii="Times New Roman" w:hAnsi="Times New Roman"/>
          <w:color w:val="000000"/>
          <w:sz w:val="24"/>
          <w:szCs w:val="24"/>
        </w:rPr>
        <w:t>Усков А.Е. Солнечные фотоэлектрические станции как основной источник эне</w:t>
      </w:r>
      <w:r w:rsidRPr="00036715">
        <w:rPr>
          <w:rFonts w:ascii="Times New Roman" w:hAnsi="Times New Roman"/>
          <w:color w:val="000000"/>
          <w:sz w:val="24"/>
          <w:szCs w:val="24"/>
        </w:rPr>
        <w:t>р</w:t>
      </w:r>
      <w:r w:rsidRPr="00036715">
        <w:rPr>
          <w:rFonts w:ascii="Times New Roman" w:hAnsi="Times New Roman"/>
          <w:color w:val="000000"/>
          <w:sz w:val="24"/>
          <w:szCs w:val="24"/>
        </w:rPr>
        <w:t>гии / А.Е. Усков // Политематический сетевой электронный научный журнал Кубанск</w:t>
      </w:r>
      <w:r w:rsidRPr="00036715">
        <w:rPr>
          <w:rFonts w:ascii="Times New Roman" w:hAnsi="Times New Roman"/>
          <w:color w:val="000000"/>
          <w:sz w:val="24"/>
          <w:szCs w:val="24"/>
        </w:rPr>
        <w:t>о</w:t>
      </w:r>
      <w:r w:rsidRPr="00036715">
        <w:rPr>
          <w:rFonts w:ascii="Times New Roman" w:hAnsi="Times New Roman"/>
          <w:color w:val="000000"/>
          <w:sz w:val="24"/>
          <w:szCs w:val="24"/>
        </w:rPr>
        <w:t>го государственного аграрного университета (Научный журнал КубГАУ) [Электронный ресурс]. – Краснодар: КубГАУ, 2014. – №10(104). С. 467 – 475. – IDA [article ID]: 1041410033. – Режим доступа: http://ej.kubagro.ru/2014/10/pdf/33.pdf, 0,562 у.п.л.</w:t>
      </w:r>
    </w:p>
    <w:p w:rsidR="00CD5B2B" w:rsidRPr="00FC1505" w:rsidRDefault="00CD5B2B" w:rsidP="009C325B">
      <w:pPr>
        <w:widowControl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</w:p>
    <w:p w:rsidR="00CD5B2B" w:rsidRPr="00F06356" w:rsidRDefault="00CD5B2B" w:rsidP="002B0528">
      <w:pPr>
        <w:spacing w:after="0" w:line="240" w:lineRule="auto"/>
        <w:ind w:firstLine="720"/>
        <w:jc w:val="both"/>
        <w:rPr>
          <w:rFonts w:ascii="Times New Roman" w:hAnsi="Times New Roman"/>
          <w:b/>
          <w:sz w:val="24"/>
          <w:szCs w:val="24"/>
        </w:rPr>
      </w:pPr>
      <w:r w:rsidRPr="00B44B73">
        <w:rPr>
          <w:rFonts w:ascii="Times New Roman" w:hAnsi="Times New Roman"/>
          <w:b/>
          <w:sz w:val="24"/>
          <w:szCs w:val="24"/>
          <w:lang w:val="en-US"/>
        </w:rPr>
        <w:t>References</w:t>
      </w:r>
    </w:p>
    <w:p w:rsidR="00CD5B2B" w:rsidRPr="00F06356" w:rsidRDefault="00CD5B2B" w:rsidP="002B0528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</w:p>
    <w:p w:rsidR="00CD5B2B" w:rsidRPr="002B0528" w:rsidRDefault="00CD5B2B" w:rsidP="002B0528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2B0528">
        <w:rPr>
          <w:rFonts w:ascii="Times New Roman" w:hAnsi="Times New Roman"/>
          <w:sz w:val="24"/>
          <w:szCs w:val="24"/>
        </w:rPr>
        <w:t>1.</w:t>
      </w:r>
      <w:r w:rsidRPr="002B0528">
        <w:rPr>
          <w:rFonts w:ascii="Times New Roman" w:hAnsi="Times New Roman"/>
          <w:sz w:val="24"/>
          <w:szCs w:val="24"/>
        </w:rPr>
        <w:tab/>
        <w:t>Grigorash O.V., Stepura Ju.P., Uskov A.E., Kvitko A.V. Vozobnovljaemye istoch-niki jelektrojenergii: terminy, opredelenija, dostoinstva i nedostatki // Trudy Ku-banskogo gosudarstvennogo agrarnogo universiteta. – 2011. - № 32. – S. 189-192.</w:t>
      </w:r>
    </w:p>
    <w:p w:rsidR="00CD5B2B" w:rsidRPr="002B0528" w:rsidRDefault="00CD5B2B" w:rsidP="002B0528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val="en-US"/>
        </w:rPr>
      </w:pPr>
      <w:r w:rsidRPr="002B0528">
        <w:rPr>
          <w:rFonts w:ascii="Times New Roman" w:hAnsi="Times New Roman"/>
          <w:sz w:val="24"/>
          <w:szCs w:val="24"/>
        </w:rPr>
        <w:t>2.</w:t>
      </w:r>
      <w:r w:rsidRPr="002B0528">
        <w:rPr>
          <w:rFonts w:ascii="Times New Roman" w:hAnsi="Times New Roman"/>
          <w:sz w:val="24"/>
          <w:szCs w:val="24"/>
        </w:rPr>
        <w:tab/>
        <w:t xml:space="preserve">Grigorash O.V., Tropin V.V., Os'kina A.S. Ob jeffektivnosti i celesoobrazno-sti ispol'zovanija vozobnovljaemyh istochnikov jenergii v Krasnodarskom krae  // Po-litematicheskij setevoj jelektronnyj zhurnal Kubanskogo gosudarstvennogo agrarnogo universiteta (Nauchnyj zhurnal KubGAU). – Krasnodar: KubGAU, 2012. – № 83 (09). </w:t>
      </w:r>
      <w:r w:rsidRPr="002B0528">
        <w:rPr>
          <w:rFonts w:ascii="Times New Roman" w:hAnsi="Times New Roman"/>
          <w:sz w:val="24"/>
          <w:szCs w:val="24"/>
          <w:lang w:val="en-US"/>
        </w:rPr>
        <w:t xml:space="preserve">S. 188 – 199. </w:t>
      </w:r>
    </w:p>
    <w:p w:rsidR="00CD5B2B" w:rsidRPr="002B0528" w:rsidRDefault="00CD5B2B" w:rsidP="002B0528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val="en-US"/>
        </w:rPr>
      </w:pPr>
      <w:r w:rsidRPr="002B0528">
        <w:rPr>
          <w:rFonts w:ascii="Times New Roman" w:hAnsi="Times New Roman"/>
          <w:sz w:val="24"/>
          <w:szCs w:val="24"/>
          <w:lang w:val="en-US"/>
        </w:rPr>
        <w:t>3.</w:t>
      </w:r>
      <w:r w:rsidRPr="002B0528">
        <w:rPr>
          <w:rFonts w:ascii="Times New Roman" w:hAnsi="Times New Roman"/>
          <w:sz w:val="24"/>
          <w:szCs w:val="24"/>
          <w:lang w:val="en-US"/>
        </w:rPr>
        <w:tab/>
        <w:t xml:space="preserve">Grigorash O.V., Bozhko S.V., Normov D.A. i dr. Modul'nye sistemy garantiro-vannogo jelektrosnabzhenija.  Krasnodar.   </w:t>
      </w:r>
      <w:r w:rsidRPr="00994946">
        <w:rPr>
          <w:rFonts w:ascii="Times New Roman" w:hAnsi="Times New Roman"/>
          <w:sz w:val="24"/>
          <w:szCs w:val="24"/>
          <w:lang w:val="en-US"/>
        </w:rPr>
        <w:t xml:space="preserve">2005.  </w:t>
      </w:r>
      <w:r w:rsidRPr="002B0528">
        <w:rPr>
          <w:rFonts w:ascii="Times New Roman" w:hAnsi="Times New Roman"/>
          <w:sz w:val="24"/>
          <w:szCs w:val="24"/>
          <w:lang w:val="en-US"/>
        </w:rPr>
        <w:t>S. 306.</w:t>
      </w:r>
    </w:p>
    <w:p w:rsidR="00CD5B2B" w:rsidRPr="00F905EA" w:rsidRDefault="00CD5B2B" w:rsidP="002B0528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val="en-US"/>
        </w:rPr>
      </w:pPr>
      <w:r w:rsidRPr="002B0528">
        <w:rPr>
          <w:rFonts w:ascii="Times New Roman" w:hAnsi="Times New Roman"/>
          <w:sz w:val="24"/>
          <w:szCs w:val="24"/>
          <w:lang w:val="en-US"/>
        </w:rPr>
        <w:t>4.</w:t>
      </w:r>
      <w:r w:rsidRPr="002B0528">
        <w:rPr>
          <w:rFonts w:ascii="Times New Roman" w:hAnsi="Times New Roman"/>
          <w:sz w:val="24"/>
          <w:szCs w:val="24"/>
          <w:lang w:val="en-US"/>
        </w:rPr>
        <w:tab/>
        <w:t xml:space="preserve">Bogatyrev N.I., Grigorash O.V., Kurzin N.N. i dr.  Preobrazovateli jelektriche-skoj jenergii: osnovy teorii, rascheta i proektirovanija. </w:t>
      </w:r>
      <w:r w:rsidRPr="00F905EA">
        <w:rPr>
          <w:rFonts w:ascii="Times New Roman" w:hAnsi="Times New Roman"/>
          <w:sz w:val="24"/>
          <w:szCs w:val="24"/>
          <w:lang w:val="en-US"/>
        </w:rPr>
        <w:t>Krasnodar. 2002. S.358.</w:t>
      </w:r>
    </w:p>
    <w:p w:rsidR="00CD5B2B" w:rsidRPr="00F905EA" w:rsidRDefault="00CD5B2B" w:rsidP="002B0528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val="en-US"/>
        </w:rPr>
      </w:pPr>
      <w:r w:rsidRPr="00F905EA">
        <w:rPr>
          <w:rFonts w:ascii="Times New Roman" w:hAnsi="Times New Roman"/>
          <w:sz w:val="24"/>
          <w:szCs w:val="24"/>
          <w:lang w:val="en-US"/>
        </w:rPr>
        <w:t>5.</w:t>
      </w:r>
      <w:r w:rsidRPr="00F905EA">
        <w:rPr>
          <w:rFonts w:ascii="Times New Roman" w:hAnsi="Times New Roman"/>
          <w:sz w:val="24"/>
          <w:szCs w:val="24"/>
          <w:lang w:val="en-US"/>
        </w:rPr>
        <w:tab/>
        <w:t>Grigorash O. V. Vybor optimal'noj struktury sistem avtonomnogo jelektro-snabzhenija / O. V. Grigorash, S. A. Simonenko, A. E. Uskov // Mehanizacija i jelektri-fikacija s.-h. – 2007. – № 8. – S. 31–33.</w:t>
      </w:r>
    </w:p>
    <w:p w:rsidR="00CD5B2B" w:rsidRPr="002B0528" w:rsidRDefault="00CD5B2B" w:rsidP="002B0528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val="en-US"/>
        </w:rPr>
      </w:pPr>
      <w:r w:rsidRPr="00994946">
        <w:rPr>
          <w:rFonts w:ascii="Times New Roman" w:hAnsi="Times New Roman"/>
          <w:sz w:val="24"/>
          <w:szCs w:val="24"/>
          <w:lang w:val="en-US"/>
        </w:rPr>
        <w:t>6.</w:t>
      </w:r>
      <w:r w:rsidRPr="00994946">
        <w:rPr>
          <w:rFonts w:ascii="Times New Roman" w:hAnsi="Times New Roman"/>
          <w:sz w:val="24"/>
          <w:szCs w:val="24"/>
          <w:lang w:val="en-US"/>
        </w:rPr>
        <w:tab/>
        <w:t>Grigorash O. V. Osobennosti rascheta KPD i MGP staticheskih preobr</w:t>
      </w:r>
      <w:r w:rsidRPr="00994946">
        <w:rPr>
          <w:rFonts w:ascii="Times New Roman" w:hAnsi="Times New Roman"/>
          <w:sz w:val="24"/>
          <w:szCs w:val="24"/>
          <w:lang w:val="en-US"/>
        </w:rPr>
        <w:t>a</w:t>
      </w:r>
      <w:r w:rsidRPr="00994946">
        <w:rPr>
          <w:rFonts w:ascii="Times New Roman" w:hAnsi="Times New Roman"/>
          <w:sz w:val="24"/>
          <w:szCs w:val="24"/>
          <w:lang w:val="en-US"/>
        </w:rPr>
        <w:t xml:space="preserve">zovatelej / O. V. Grigorash, A. A. Shevchenko, A. E. Uskov, V. V. Jengovatova // Tr. </w:t>
      </w:r>
      <w:r w:rsidRPr="002B0528">
        <w:rPr>
          <w:rFonts w:ascii="Times New Roman" w:hAnsi="Times New Roman"/>
          <w:sz w:val="24"/>
          <w:szCs w:val="24"/>
          <w:lang w:val="en-US"/>
        </w:rPr>
        <w:t>Ku</w:t>
      </w:r>
      <w:r w:rsidRPr="002B0528">
        <w:rPr>
          <w:rFonts w:ascii="Times New Roman" w:hAnsi="Times New Roman"/>
          <w:sz w:val="24"/>
          <w:szCs w:val="24"/>
          <w:lang w:val="en-US"/>
        </w:rPr>
        <w:t>b</w:t>
      </w:r>
      <w:r w:rsidRPr="002B0528">
        <w:rPr>
          <w:rFonts w:ascii="Times New Roman" w:hAnsi="Times New Roman"/>
          <w:sz w:val="24"/>
          <w:szCs w:val="24"/>
          <w:lang w:val="en-US"/>
        </w:rPr>
        <w:t>GAU. – 2011. – № 3. – S. 248–252.</w:t>
      </w:r>
    </w:p>
    <w:p w:rsidR="00CD5B2B" w:rsidRPr="00F905EA" w:rsidRDefault="00CD5B2B" w:rsidP="002B0528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val="en-US"/>
        </w:rPr>
      </w:pPr>
      <w:r w:rsidRPr="002B0528">
        <w:rPr>
          <w:rFonts w:ascii="Times New Roman" w:hAnsi="Times New Roman"/>
          <w:sz w:val="24"/>
          <w:szCs w:val="24"/>
          <w:lang w:val="en-US"/>
        </w:rPr>
        <w:t>7.</w:t>
      </w:r>
      <w:r w:rsidRPr="002B0528">
        <w:rPr>
          <w:rFonts w:ascii="Times New Roman" w:hAnsi="Times New Roman"/>
          <w:sz w:val="24"/>
          <w:szCs w:val="24"/>
          <w:lang w:val="en-US"/>
        </w:rPr>
        <w:tab/>
        <w:t xml:space="preserve">Grigorash O. V. Universal'nye staticheskie preobrazovateli jelektrojenergii / O. V. Grigorash, A. V. Butenko, A. E. Uskov // Tr. </w:t>
      </w:r>
      <w:r w:rsidRPr="00F905EA">
        <w:rPr>
          <w:rFonts w:ascii="Times New Roman" w:hAnsi="Times New Roman"/>
          <w:sz w:val="24"/>
          <w:szCs w:val="24"/>
          <w:lang w:val="en-US"/>
        </w:rPr>
        <w:t>KubGAU. – 2008. – № 1. – S. 55–57.</w:t>
      </w:r>
    </w:p>
    <w:p w:rsidR="00CD5B2B" w:rsidRPr="002B0528" w:rsidRDefault="00CD5B2B" w:rsidP="002B0528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val="en-US"/>
        </w:rPr>
      </w:pPr>
      <w:r w:rsidRPr="002B0528">
        <w:rPr>
          <w:rFonts w:ascii="Times New Roman" w:hAnsi="Times New Roman"/>
          <w:sz w:val="24"/>
          <w:szCs w:val="24"/>
          <w:lang w:val="en-US"/>
        </w:rPr>
        <w:t>8.</w:t>
      </w:r>
      <w:r w:rsidRPr="002B0528">
        <w:rPr>
          <w:rFonts w:ascii="Times New Roman" w:hAnsi="Times New Roman"/>
          <w:sz w:val="24"/>
          <w:szCs w:val="24"/>
          <w:lang w:val="en-US"/>
        </w:rPr>
        <w:tab/>
        <w:t>Grigorash O. V. Staticheskie preobrazovateli i stabilizatory avtonomnyh si-stem jelektrosnabzhenija: monografija / O. V. Grigorash, Ju. P. Stepura, A. E. Uskov. – Kra</w:t>
      </w:r>
      <w:r w:rsidRPr="002B0528">
        <w:rPr>
          <w:rFonts w:ascii="Times New Roman" w:hAnsi="Times New Roman"/>
          <w:sz w:val="24"/>
          <w:szCs w:val="24"/>
          <w:lang w:val="en-US"/>
        </w:rPr>
        <w:t>s</w:t>
      </w:r>
      <w:r w:rsidRPr="002B0528">
        <w:rPr>
          <w:rFonts w:ascii="Times New Roman" w:hAnsi="Times New Roman"/>
          <w:sz w:val="24"/>
          <w:szCs w:val="24"/>
          <w:lang w:val="en-US"/>
        </w:rPr>
        <w:t>nodar, 2011. – 188 s.</w:t>
      </w:r>
    </w:p>
    <w:p w:rsidR="00CD5B2B" w:rsidRPr="002B0528" w:rsidRDefault="00CD5B2B" w:rsidP="002B0528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val="en-US"/>
        </w:rPr>
      </w:pPr>
      <w:r w:rsidRPr="002B0528">
        <w:rPr>
          <w:rFonts w:ascii="Times New Roman" w:hAnsi="Times New Roman"/>
          <w:sz w:val="24"/>
          <w:szCs w:val="24"/>
          <w:lang w:val="en-US"/>
        </w:rPr>
        <w:t>9.</w:t>
      </w:r>
      <w:r w:rsidRPr="002B0528">
        <w:rPr>
          <w:rFonts w:ascii="Times New Roman" w:hAnsi="Times New Roman"/>
          <w:sz w:val="24"/>
          <w:szCs w:val="24"/>
          <w:lang w:val="en-US"/>
        </w:rPr>
        <w:tab/>
        <w:t>Pat. RF № 2414802, MPK N02M 7/539. Preobrazovatel' naprjazhenija post</w:t>
      </w:r>
      <w:r w:rsidRPr="002B0528">
        <w:rPr>
          <w:rFonts w:ascii="Times New Roman" w:hAnsi="Times New Roman"/>
          <w:sz w:val="24"/>
          <w:szCs w:val="24"/>
          <w:lang w:val="en-US"/>
        </w:rPr>
        <w:t>o</w:t>
      </w:r>
      <w:r w:rsidRPr="002B0528">
        <w:rPr>
          <w:rFonts w:ascii="Times New Roman" w:hAnsi="Times New Roman"/>
          <w:sz w:val="24"/>
          <w:szCs w:val="24"/>
          <w:lang w:val="en-US"/>
        </w:rPr>
        <w:t>janno-go toka s promezhutochnym zvenom povyshennoj chastoty / Grigorash O. V., Stepura Ju. P., Uskov A. E., Vlasenko E. A., Vinnikov A. V.,  zajavitel' i patentoobladatel' FGBOU VPO «Kubanskij gosudarstvennyj agrarnyj universitet». –  № 2010112018/07, zajavl. 29.03.2010; opubl. 20.03.2011; bjul. № 8. – 8 s.</w:t>
      </w:r>
    </w:p>
    <w:p w:rsidR="00CD5B2B" w:rsidRPr="002B0528" w:rsidRDefault="00CD5B2B" w:rsidP="002B0528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val="en-US"/>
        </w:rPr>
      </w:pPr>
      <w:r w:rsidRPr="002B0528">
        <w:rPr>
          <w:rFonts w:ascii="Times New Roman" w:hAnsi="Times New Roman"/>
          <w:sz w:val="24"/>
          <w:szCs w:val="24"/>
          <w:lang w:val="en-US"/>
        </w:rPr>
        <w:t>10.</w:t>
      </w:r>
      <w:r w:rsidRPr="002B0528">
        <w:rPr>
          <w:rFonts w:ascii="Times New Roman" w:hAnsi="Times New Roman"/>
          <w:sz w:val="24"/>
          <w:szCs w:val="24"/>
          <w:lang w:val="en-US"/>
        </w:rPr>
        <w:tab/>
        <w:t>Pat. RF № 2417471, MPK N02F30/14. Odnofazno–trjohfaznyj transformator s vrashhajushhimsja magnitnym polem / Grigorash O. V., Uskov A. E., Vlasenko E. A., Buten-ko A. V., Grigorash A. O., zajavitel' i patentoobladatel' FGBOU VPO «Kubanskij gos</w:t>
      </w:r>
      <w:r w:rsidRPr="002B0528">
        <w:rPr>
          <w:rFonts w:ascii="Times New Roman" w:hAnsi="Times New Roman"/>
          <w:sz w:val="24"/>
          <w:szCs w:val="24"/>
          <w:lang w:val="en-US"/>
        </w:rPr>
        <w:t>u</w:t>
      </w:r>
      <w:r w:rsidRPr="002B0528">
        <w:rPr>
          <w:rFonts w:ascii="Times New Roman" w:hAnsi="Times New Roman"/>
          <w:sz w:val="24"/>
          <w:szCs w:val="24"/>
          <w:lang w:val="en-US"/>
        </w:rPr>
        <w:t>darstvennyj agrarnyj universitet». –  № 2010102288/07 zajavl. 25.10.2010; opubl. 27.04.2011; bjul. № 12. – 5 s.</w:t>
      </w:r>
    </w:p>
    <w:p w:rsidR="00CD5B2B" w:rsidRPr="002B0528" w:rsidRDefault="00CD5B2B" w:rsidP="002B0528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val="en-US"/>
        </w:rPr>
      </w:pPr>
      <w:r w:rsidRPr="002B0528">
        <w:rPr>
          <w:rFonts w:ascii="Times New Roman" w:hAnsi="Times New Roman"/>
          <w:sz w:val="24"/>
          <w:szCs w:val="24"/>
          <w:lang w:val="en-US"/>
        </w:rPr>
        <w:t>11.</w:t>
      </w:r>
      <w:r w:rsidRPr="002B0528">
        <w:rPr>
          <w:rFonts w:ascii="Times New Roman" w:hAnsi="Times New Roman"/>
          <w:sz w:val="24"/>
          <w:szCs w:val="24"/>
          <w:lang w:val="en-US"/>
        </w:rPr>
        <w:tab/>
        <w:t>Pat. RF № 2420854, MPK H02M7/539. Odnofaznyj avtonomnyj invertor s shi-rotno–impul'snoj moduljaciej / Grigorash O. V., Stepura Ju. P., Uskov A. E., Tonkosh-kurov Ju. N., Sulejmanov A. Je., zajavitel' i patentoobladatel' FGBOU VPO «Kuban-skij gos</w:t>
      </w:r>
      <w:r w:rsidRPr="002B0528">
        <w:rPr>
          <w:rFonts w:ascii="Times New Roman" w:hAnsi="Times New Roman"/>
          <w:sz w:val="24"/>
          <w:szCs w:val="24"/>
          <w:lang w:val="en-US"/>
        </w:rPr>
        <w:t>u</w:t>
      </w:r>
      <w:r w:rsidRPr="002B0528">
        <w:rPr>
          <w:rFonts w:ascii="Times New Roman" w:hAnsi="Times New Roman"/>
          <w:sz w:val="24"/>
          <w:szCs w:val="24"/>
          <w:lang w:val="en-US"/>
        </w:rPr>
        <w:t xml:space="preserve">darstvennyj agrarnyj universitet». –  № 2010119105/07, zajavl. 11.05.2010; opubl. 10.06.2011; bjul № 16. – 7 s. </w:t>
      </w:r>
    </w:p>
    <w:p w:rsidR="00CD5B2B" w:rsidRPr="002B0528" w:rsidRDefault="00CD5B2B" w:rsidP="002B0528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val="en-US"/>
        </w:rPr>
      </w:pPr>
      <w:r w:rsidRPr="002B0528">
        <w:rPr>
          <w:rFonts w:ascii="Times New Roman" w:hAnsi="Times New Roman"/>
          <w:sz w:val="24"/>
          <w:szCs w:val="24"/>
          <w:lang w:val="en-US"/>
        </w:rPr>
        <w:t>12.</w:t>
      </w:r>
      <w:r w:rsidRPr="002B0528">
        <w:rPr>
          <w:rFonts w:ascii="Times New Roman" w:hAnsi="Times New Roman"/>
          <w:sz w:val="24"/>
          <w:szCs w:val="24"/>
          <w:lang w:val="en-US"/>
        </w:rPr>
        <w:tab/>
        <w:t>Pat. RF № 2420855, MPK H02M7/539. Preobrazovatel' naprjazhenija post</w:t>
      </w:r>
      <w:r w:rsidRPr="002B0528">
        <w:rPr>
          <w:rFonts w:ascii="Times New Roman" w:hAnsi="Times New Roman"/>
          <w:sz w:val="24"/>
          <w:szCs w:val="24"/>
          <w:lang w:val="en-US"/>
        </w:rPr>
        <w:t>o</w:t>
      </w:r>
      <w:r w:rsidRPr="002B0528">
        <w:rPr>
          <w:rFonts w:ascii="Times New Roman" w:hAnsi="Times New Roman"/>
          <w:sz w:val="24"/>
          <w:szCs w:val="24"/>
          <w:lang w:val="en-US"/>
        </w:rPr>
        <w:t>janno-go toka na reversivnom vyprjamitele / Stepura Ju. P., Grigorash O. V., Vlasenko E. A., Uskov A. E., Perenko Ju. M., zajavitel' i patentoobladatel' FGBOU VPO «Kubanskij gos</w:t>
      </w:r>
      <w:r w:rsidRPr="002B0528">
        <w:rPr>
          <w:rFonts w:ascii="Times New Roman" w:hAnsi="Times New Roman"/>
          <w:sz w:val="24"/>
          <w:szCs w:val="24"/>
          <w:lang w:val="en-US"/>
        </w:rPr>
        <w:t>u</w:t>
      </w:r>
      <w:r w:rsidRPr="002B0528">
        <w:rPr>
          <w:rFonts w:ascii="Times New Roman" w:hAnsi="Times New Roman"/>
          <w:sz w:val="24"/>
          <w:szCs w:val="24"/>
          <w:lang w:val="en-US"/>
        </w:rPr>
        <w:t xml:space="preserve">darstvennyj agrarnyj universitet». –  № 201011906/07, zajavl. 11.05.2010; opubl. 10.06.2011; bjul. № 16. – 9 c. </w:t>
      </w:r>
    </w:p>
    <w:p w:rsidR="00CD5B2B" w:rsidRPr="002B0528" w:rsidRDefault="00CD5B2B" w:rsidP="002B0528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val="en-US"/>
        </w:rPr>
      </w:pPr>
      <w:r w:rsidRPr="002B0528">
        <w:rPr>
          <w:rFonts w:ascii="Times New Roman" w:hAnsi="Times New Roman"/>
          <w:sz w:val="24"/>
          <w:szCs w:val="24"/>
          <w:lang w:val="en-US"/>
        </w:rPr>
        <w:t>13.</w:t>
      </w:r>
      <w:r w:rsidRPr="002B0528">
        <w:rPr>
          <w:rFonts w:ascii="Times New Roman" w:hAnsi="Times New Roman"/>
          <w:sz w:val="24"/>
          <w:szCs w:val="24"/>
          <w:lang w:val="en-US"/>
        </w:rPr>
        <w:tab/>
        <w:t xml:space="preserve">Pat. RF № 2421871, MPK H02M7/539. Avtonomnyj invertor s shirotno–impul'snoj moduljaciej / Grigorash O. V., Stepura Ju. P., Uskov A. E., Tonkoshkurov Ju. N., Sulejmanov A. Je. zajavitel' i patentoobladatel' FGBOU VPO «Kubanskij gos-udarstvennyj agrarnyj universitet». –  № 2010119202/07, zajavl. 12.05.2010; opubl. 20.06.2011; bjul № 17.– 7 s. </w:t>
      </w:r>
    </w:p>
    <w:p w:rsidR="00CD5B2B" w:rsidRPr="002B0528" w:rsidRDefault="00CD5B2B" w:rsidP="002B0528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val="en-US"/>
        </w:rPr>
      </w:pPr>
      <w:r w:rsidRPr="002B0528">
        <w:rPr>
          <w:rFonts w:ascii="Times New Roman" w:hAnsi="Times New Roman"/>
          <w:sz w:val="24"/>
          <w:szCs w:val="24"/>
          <w:lang w:val="en-US"/>
        </w:rPr>
        <w:t>14.</w:t>
      </w:r>
      <w:r w:rsidRPr="002B0528">
        <w:rPr>
          <w:rFonts w:ascii="Times New Roman" w:hAnsi="Times New Roman"/>
          <w:sz w:val="24"/>
          <w:szCs w:val="24"/>
          <w:lang w:val="en-US"/>
        </w:rPr>
        <w:tab/>
        <w:t>Pat. RF № 2426216, MPK N02M 7/53. Trjohfaznyj invertor / Grigorash O. V., Stepura Ju. P., Vlasenko E. A., Uskov A. E., Shijan Ju. V., zajavitel' i patentooblada-tel' FGBOU VPO «Kubanskij gosudarstvennyj agrarnyj universitet». –  № 2010105573/07, z</w:t>
      </w:r>
      <w:r w:rsidRPr="002B0528">
        <w:rPr>
          <w:rFonts w:ascii="Times New Roman" w:hAnsi="Times New Roman"/>
          <w:sz w:val="24"/>
          <w:szCs w:val="24"/>
          <w:lang w:val="en-US"/>
        </w:rPr>
        <w:t>a</w:t>
      </w:r>
      <w:r w:rsidRPr="002B0528">
        <w:rPr>
          <w:rFonts w:ascii="Times New Roman" w:hAnsi="Times New Roman"/>
          <w:sz w:val="24"/>
          <w:szCs w:val="24"/>
          <w:lang w:val="en-US"/>
        </w:rPr>
        <w:t>javl. 16.02.2010; opubl. 10.08.2011; bjul. № 22. – 9 s.</w:t>
      </w:r>
    </w:p>
    <w:p w:rsidR="00CD5B2B" w:rsidRPr="002B0528" w:rsidRDefault="00CD5B2B" w:rsidP="002B0528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val="en-US"/>
        </w:rPr>
      </w:pPr>
      <w:r w:rsidRPr="002B0528">
        <w:rPr>
          <w:rFonts w:ascii="Times New Roman" w:hAnsi="Times New Roman"/>
          <w:sz w:val="24"/>
          <w:szCs w:val="24"/>
          <w:lang w:val="en-US"/>
        </w:rPr>
        <w:t>15.</w:t>
      </w:r>
      <w:r w:rsidRPr="002B0528">
        <w:rPr>
          <w:rFonts w:ascii="Times New Roman" w:hAnsi="Times New Roman"/>
          <w:sz w:val="24"/>
          <w:szCs w:val="24"/>
          <w:lang w:val="en-US"/>
        </w:rPr>
        <w:tab/>
        <w:t>Pat. RF № 2457598, MPK H02J 9/06. Ustrojstvo besperebojnogo jelektrosnab-zhenija / Grigorash O. V., Stepura Ju. P., Uskov A. E., Sobol' A.N., Pavlov I. A., zajavi-tel' i patentoobladatel' FGBOU VPO «Kubanskij gosudarstvennyj agrarnyj uni-versitet». –  № 2011123069/07, zajavl. 07.06.2011; opubl. 27.07.2012; bjul. № 21. – 6 s.</w:t>
      </w:r>
    </w:p>
    <w:p w:rsidR="00CD5B2B" w:rsidRPr="00F905EA" w:rsidRDefault="00CD5B2B" w:rsidP="002B0528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val="en-US"/>
        </w:rPr>
      </w:pPr>
      <w:r w:rsidRPr="002B0528">
        <w:rPr>
          <w:rFonts w:ascii="Times New Roman" w:hAnsi="Times New Roman"/>
          <w:sz w:val="24"/>
          <w:szCs w:val="24"/>
          <w:lang w:val="en-US"/>
        </w:rPr>
        <w:t>16.</w:t>
      </w:r>
      <w:r w:rsidRPr="002B0528">
        <w:rPr>
          <w:rFonts w:ascii="Times New Roman" w:hAnsi="Times New Roman"/>
          <w:sz w:val="24"/>
          <w:szCs w:val="24"/>
          <w:lang w:val="en-US"/>
        </w:rPr>
        <w:tab/>
        <w:t>Pat. RF № 2488938, MPK N02M 7/539. Preobrazovatel' naprjazhenija post</w:t>
      </w:r>
      <w:r w:rsidRPr="002B0528">
        <w:rPr>
          <w:rFonts w:ascii="Times New Roman" w:hAnsi="Times New Roman"/>
          <w:sz w:val="24"/>
          <w:szCs w:val="24"/>
          <w:lang w:val="en-US"/>
        </w:rPr>
        <w:t>o</w:t>
      </w:r>
      <w:r w:rsidRPr="002B0528">
        <w:rPr>
          <w:rFonts w:ascii="Times New Roman" w:hAnsi="Times New Roman"/>
          <w:sz w:val="24"/>
          <w:szCs w:val="24"/>
          <w:lang w:val="en-US"/>
        </w:rPr>
        <w:t>janno-go toka v trjohfaznoe naprjazhenie peremennogo toka na reversivnom vyprjamitele / Uskov A. E., Vlasov A. G., Butorina E. O., zajavitel' i patentoobladatel' FGBOU VPO «K</w:t>
      </w:r>
      <w:r w:rsidRPr="002B0528">
        <w:rPr>
          <w:rFonts w:ascii="Times New Roman" w:hAnsi="Times New Roman"/>
          <w:sz w:val="24"/>
          <w:szCs w:val="24"/>
          <w:lang w:val="en-US"/>
        </w:rPr>
        <w:t>u</w:t>
      </w:r>
      <w:r w:rsidRPr="002B0528">
        <w:rPr>
          <w:rFonts w:ascii="Times New Roman" w:hAnsi="Times New Roman"/>
          <w:sz w:val="24"/>
          <w:szCs w:val="24"/>
          <w:lang w:val="en-US"/>
        </w:rPr>
        <w:t xml:space="preserve">banskij gosudarstvennyj agrarnyj universitet». –  № 2012110439/07, zajavl. </w:t>
      </w:r>
      <w:r w:rsidRPr="00F905EA">
        <w:rPr>
          <w:rFonts w:ascii="Times New Roman" w:hAnsi="Times New Roman"/>
          <w:sz w:val="24"/>
          <w:szCs w:val="24"/>
          <w:lang w:val="en-US"/>
        </w:rPr>
        <w:t>19.03.2012; opubl. 27.07.2013; bjul. № 21. – 10 s.</w:t>
      </w:r>
    </w:p>
    <w:p w:rsidR="00CD5B2B" w:rsidRPr="00F905EA" w:rsidRDefault="00CD5B2B" w:rsidP="002B0528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val="en-US"/>
        </w:rPr>
      </w:pPr>
      <w:r w:rsidRPr="00F905EA">
        <w:rPr>
          <w:rFonts w:ascii="Times New Roman" w:hAnsi="Times New Roman"/>
          <w:sz w:val="24"/>
          <w:szCs w:val="24"/>
          <w:lang w:val="en-US"/>
        </w:rPr>
        <w:t>17.</w:t>
      </w:r>
      <w:r w:rsidRPr="00F905EA">
        <w:rPr>
          <w:rFonts w:ascii="Times New Roman" w:hAnsi="Times New Roman"/>
          <w:sz w:val="24"/>
          <w:szCs w:val="24"/>
          <w:lang w:val="en-US"/>
        </w:rPr>
        <w:tab/>
        <w:t>Pat. RF № 2494437, MPK G05F 5/04. Ustrojstvo dlja obespechenija para</w:t>
      </w:r>
      <w:r w:rsidRPr="00F905EA">
        <w:rPr>
          <w:rFonts w:ascii="Times New Roman" w:hAnsi="Times New Roman"/>
          <w:sz w:val="24"/>
          <w:szCs w:val="24"/>
          <w:lang w:val="en-US"/>
        </w:rPr>
        <w:t>l</w:t>
      </w:r>
      <w:r w:rsidRPr="00F905EA">
        <w:rPr>
          <w:rFonts w:ascii="Times New Roman" w:hAnsi="Times New Roman"/>
          <w:sz w:val="24"/>
          <w:szCs w:val="24"/>
          <w:lang w:val="en-US"/>
        </w:rPr>
        <w:t>lel'noj raboty avtonomnyh invertorov solnechnyh jelektrostancij / Grigorash O. V., Uskov A. E., Vlasov A. G., Butorina E. O., Syrovatkin A. R., zajavitel' i patentoobla-datel' FGBOU VPO «Kubanskij gosudarstvennyj agrarnyj universitet». –  № 2012128406/08, zajavl. 05.07.2012; opubl. 27.09.2013; bjul. № 27. – 10 s.</w:t>
      </w:r>
    </w:p>
    <w:p w:rsidR="00CD5B2B" w:rsidRPr="00F905EA" w:rsidRDefault="00CD5B2B" w:rsidP="002B0528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val="en-US"/>
        </w:rPr>
      </w:pPr>
      <w:r w:rsidRPr="00F905EA">
        <w:rPr>
          <w:rFonts w:ascii="Times New Roman" w:hAnsi="Times New Roman"/>
          <w:sz w:val="24"/>
          <w:szCs w:val="24"/>
          <w:lang w:val="en-US"/>
        </w:rPr>
        <w:t>18.</w:t>
      </w:r>
      <w:r w:rsidRPr="00F905EA">
        <w:rPr>
          <w:rFonts w:ascii="Times New Roman" w:hAnsi="Times New Roman"/>
          <w:sz w:val="24"/>
          <w:szCs w:val="24"/>
          <w:lang w:val="en-US"/>
        </w:rPr>
        <w:tab/>
        <w:t>Uproshhennyj raschet odnofazno-trjohfaznogo transformatora s vrashh</w:t>
      </w:r>
      <w:r w:rsidRPr="00F905EA">
        <w:rPr>
          <w:rFonts w:ascii="Times New Roman" w:hAnsi="Times New Roman"/>
          <w:sz w:val="24"/>
          <w:szCs w:val="24"/>
          <w:lang w:val="en-US"/>
        </w:rPr>
        <w:t>a</w:t>
      </w:r>
      <w:r w:rsidRPr="00F905EA">
        <w:rPr>
          <w:rFonts w:ascii="Times New Roman" w:hAnsi="Times New Roman"/>
          <w:sz w:val="24"/>
          <w:szCs w:val="24"/>
          <w:lang w:val="en-US"/>
        </w:rPr>
        <w:t>jushhimsja magnitnym polem: svidetel'stvo ob oficial'noj registracii dlja JeVM№ 2012617112, Rossijskaja Federacija / A. E.Uskov, zajavitel' i pravoobladatel' FGBOU VPO «Kubanskij gosudarstvennyj agrarnyj universitet». – № 2012614803; zajavl. 13.06.2012; z</w:t>
      </w:r>
      <w:r w:rsidRPr="00F905EA">
        <w:rPr>
          <w:rFonts w:ascii="Times New Roman" w:hAnsi="Times New Roman"/>
          <w:sz w:val="24"/>
          <w:szCs w:val="24"/>
          <w:lang w:val="en-US"/>
        </w:rPr>
        <w:t>a</w:t>
      </w:r>
      <w:r w:rsidRPr="00F905EA">
        <w:rPr>
          <w:rFonts w:ascii="Times New Roman" w:hAnsi="Times New Roman"/>
          <w:sz w:val="24"/>
          <w:szCs w:val="24"/>
          <w:lang w:val="en-US"/>
        </w:rPr>
        <w:t>registr. 08.08.2012.</w:t>
      </w:r>
    </w:p>
    <w:p w:rsidR="00CD5B2B" w:rsidRPr="00F905EA" w:rsidRDefault="00CD5B2B" w:rsidP="002B0528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val="en-US"/>
        </w:rPr>
      </w:pPr>
      <w:r w:rsidRPr="00F905EA">
        <w:rPr>
          <w:rFonts w:ascii="Times New Roman" w:hAnsi="Times New Roman"/>
          <w:sz w:val="24"/>
          <w:szCs w:val="24"/>
          <w:lang w:val="en-US"/>
        </w:rPr>
        <w:t>19.</w:t>
      </w:r>
      <w:r w:rsidRPr="00F905EA">
        <w:rPr>
          <w:rFonts w:ascii="Times New Roman" w:hAnsi="Times New Roman"/>
          <w:sz w:val="24"/>
          <w:szCs w:val="24"/>
          <w:lang w:val="en-US"/>
        </w:rPr>
        <w:tab/>
        <w:t>Uskov A. E. Vybor optimal'noj struktury sistemy avtonomnogo jelektrosnab-zhenija / A. E. Uskov // Mehanizacija i jelektrifikacija s.-h. – 2007. – № 8. – S. 30–31.</w:t>
      </w:r>
    </w:p>
    <w:p w:rsidR="00CD5B2B" w:rsidRPr="002B0528" w:rsidRDefault="00CD5B2B" w:rsidP="002B0528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val="en-US"/>
        </w:rPr>
      </w:pPr>
      <w:r w:rsidRPr="002B0528">
        <w:rPr>
          <w:rFonts w:ascii="Times New Roman" w:hAnsi="Times New Roman"/>
          <w:sz w:val="24"/>
          <w:szCs w:val="24"/>
          <w:lang w:val="en-US"/>
        </w:rPr>
        <w:t>20.</w:t>
      </w:r>
      <w:r w:rsidRPr="002B0528">
        <w:rPr>
          <w:rFonts w:ascii="Times New Roman" w:hAnsi="Times New Roman"/>
          <w:sz w:val="24"/>
          <w:szCs w:val="24"/>
          <w:lang w:val="en-US"/>
        </w:rPr>
        <w:tab/>
        <w:t>Uskov A. E. Avtonomnye invertory solnechnyh jelektrostancij: monografija / A. E. Uskov. – Krasnodar: KubGAU, 2011. – 126 s.</w:t>
      </w:r>
    </w:p>
    <w:p w:rsidR="00CD5B2B" w:rsidRPr="00F905EA" w:rsidRDefault="00CD5B2B" w:rsidP="002B0528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val="en-US"/>
        </w:rPr>
      </w:pPr>
      <w:r w:rsidRPr="00F905EA">
        <w:rPr>
          <w:rFonts w:ascii="Times New Roman" w:hAnsi="Times New Roman"/>
          <w:sz w:val="24"/>
          <w:szCs w:val="24"/>
          <w:lang w:val="en-US"/>
        </w:rPr>
        <w:t>21.</w:t>
      </w:r>
      <w:r w:rsidRPr="00F905EA">
        <w:rPr>
          <w:rFonts w:ascii="Times New Roman" w:hAnsi="Times New Roman"/>
          <w:sz w:val="24"/>
          <w:szCs w:val="24"/>
          <w:lang w:val="en-US"/>
        </w:rPr>
        <w:tab/>
        <w:t xml:space="preserve">Uskov A. E. Obosnovanie vybora parametrov jelektrojenergii avtonomnyh si-stem jelektrosnabzhenija // Tr. KubGAU. – 2010. – №6. – S. 121–124. </w:t>
      </w:r>
    </w:p>
    <w:p w:rsidR="00CD5B2B" w:rsidRPr="002B0528" w:rsidRDefault="00CD5B2B" w:rsidP="002B0528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val="en-US"/>
        </w:rPr>
      </w:pPr>
      <w:r w:rsidRPr="00F905EA">
        <w:rPr>
          <w:rFonts w:ascii="Times New Roman" w:hAnsi="Times New Roman"/>
          <w:sz w:val="24"/>
          <w:szCs w:val="24"/>
          <w:lang w:val="en-US"/>
        </w:rPr>
        <w:t>22.</w:t>
      </w:r>
      <w:r w:rsidRPr="00F905EA">
        <w:rPr>
          <w:rFonts w:ascii="Times New Roman" w:hAnsi="Times New Roman"/>
          <w:sz w:val="24"/>
          <w:szCs w:val="24"/>
          <w:lang w:val="en-US"/>
        </w:rPr>
        <w:tab/>
        <w:t xml:space="preserve">Uskov A.E. Staticheskie preobrazovateli jelektrojenergii s uluchshennymi jeks-pluatacionno-tehnicheskimi harakteristikami /  A.E. Uskov, P.G. Korzenkov, A.P. Donskov // Politematicheskij setevoj jelektronnyj nauchnyj zhurnal Kubanskogo gosudarstvennogo agrarnogo universiteta (Nauchnyj zhurnal KubGAU) [Jelektronnyj resurs]. – Krasnodar: KubGAU, 2014. – №03(097). </w:t>
      </w:r>
      <w:r w:rsidRPr="002B0528">
        <w:rPr>
          <w:rFonts w:ascii="Times New Roman" w:hAnsi="Times New Roman"/>
          <w:sz w:val="24"/>
          <w:szCs w:val="24"/>
          <w:lang w:val="en-US"/>
        </w:rPr>
        <w:t>S. 237 – 248. – IDA [article ID]: 0971403016. – Rezhim do</w:t>
      </w:r>
      <w:r w:rsidRPr="002B0528">
        <w:rPr>
          <w:rFonts w:ascii="Times New Roman" w:hAnsi="Times New Roman"/>
          <w:sz w:val="24"/>
          <w:szCs w:val="24"/>
          <w:lang w:val="en-US"/>
        </w:rPr>
        <w:t>s</w:t>
      </w:r>
      <w:r w:rsidRPr="002B0528">
        <w:rPr>
          <w:rFonts w:ascii="Times New Roman" w:hAnsi="Times New Roman"/>
          <w:sz w:val="24"/>
          <w:szCs w:val="24"/>
          <w:lang w:val="en-US"/>
        </w:rPr>
        <w:t>tupa: http://ej.kubagro.ru/2014/03/pdf/16.pdf, 0,75 u.p.l.</w:t>
      </w:r>
    </w:p>
    <w:p w:rsidR="00CD5B2B" w:rsidRPr="002B0528" w:rsidRDefault="00CD5B2B" w:rsidP="002B0528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val="en-US"/>
        </w:rPr>
      </w:pPr>
      <w:r w:rsidRPr="002B0528">
        <w:rPr>
          <w:rFonts w:ascii="Times New Roman" w:hAnsi="Times New Roman"/>
          <w:sz w:val="24"/>
          <w:szCs w:val="24"/>
          <w:lang w:val="en-US"/>
        </w:rPr>
        <w:t>23.</w:t>
      </w:r>
      <w:r w:rsidRPr="002B0528">
        <w:rPr>
          <w:rFonts w:ascii="Times New Roman" w:hAnsi="Times New Roman"/>
          <w:sz w:val="24"/>
          <w:szCs w:val="24"/>
          <w:lang w:val="en-US"/>
        </w:rPr>
        <w:tab/>
        <w:t>Uskov A.E. Potencial, osobennosti raboty i jekonomicheskaja jeffektivnost' solnechnyh fotojelektricheskih stancij /  A.E. Uskov, E.O. Butorina, E.G. Bespalov // Polit</w:t>
      </w:r>
      <w:r w:rsidRPr="002B0528">
        <w:rPr>
          <w:rFonts w:ascii="Times New Roman" w:hAnsi="Times New Roman"/>
          <w:sz w:val="24"/>
          <w:szCs w:val="24"/>
          <w:lang w:val="en-US"/>
        </w:rPr>
        <w:t>e</w:t>
      </w:r>
      <w:r w:rsidRPr="002B0528">
        <w:rPr>
          <w:rFonts w:ascii="Times New Roman" w:hAnsi="Times New Roman"/>
          <w:sz w:val="24"/>
          <w:szCs w:val="24"/>
          <w:lang w:val="en-US"/>
        </w:rPr>
        <w:t>maticheskij setevoj jelektronnyj nauchnyj zhurnal Kubanskogo gosudarstvennogo agrarnogo universiteta (Nauchnyj zhurnal KubGAU) [Jelektronnyj resurs]. – Krasnodar: KubGAU, 2014. – №04(098). S. 353 – 363. – IDA [article ID]: 0981404027. – Rezhim dostupa: http://ej.kubagro.ru/2014/04/pdf/27.pdf, 0,688 u.p.l.</w:t>
      </w:r>
    </w:p>
    <w:p w:rsidR="00CD5B2B" w:rsidRPr="002B0528" w:rsidRDefault="00CD5B2B" w:rsidP="002B0528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val="en-US"/>
        </w:rPr>
      </w:pPr>
      <w:r w:rsidRPr="002B0528">
        <w:rPr>
          <w:rFonts w:ascii="Times New Roman" w:hAnsi="Times New Roman"/>
          <w:sz w:val="24"/>
          <w:szCs w:val="24"/>
          <w:lang w:val="en-US"/>
        </w:rPr>
        <w:t>24.</w:t>
      </w:r>
      <w:r w:rsidRPr="002B0528">
        <w:rPr>
          <w:rFonts w:ascii="Times New Roman" w:hAnsi="Times New Roman"/>
          <w:sz w:val="24"/>
          <w:szCs w:val="24"/>
          <w:lang w:val="en-US"/>
        </w:rPr>
        <w:tab/>
        <w:t>Uskov A.E. Solnechnaja jenergetika: sostojanie i perspektivy /  A.E. Uskov, A.S. Girkin, A.V. Daurov // Politematicheskij setevoj jelektronnyj nauchnyj zhurnal Kuba</w:t>
      </w:r>
      <w:r w:rsidRPr="002B0528">
        <w:rPr>
          <w:rFonts w:ascii="Times New Roman" w:hAnsi="Times New Roman"/>
          <w:sz w:val="24"/>
          <w:szCs w:val="24"/>
          <w:lang w:val="en-US"/>
        </w:rPr>
        <w:t>n</w:t>
      </w:r>
      <w:r w:rsidRPr="002B0528">
        <w:rPr>
          <w:rFonts w:ascii="Times New Roman" w:hAnsi="Times New Roman"/>
          <w:sz w:val="24"/>
          <w:szCs w:val="24"/>
          <w:lang w:val="en-US"/>
        </w:rPr>
        <w:t>skogo gosudarstvennogo agrarnogo universiteta (Nauchnyj zhurnal KubGAU) [Jelektronnyj resurs]. – Krasnodar: KubGAU, 2014. – №04(098). S. 342 – 352. – IDA [article ID]: 0981404026. – Rezhim dostupa: http://ej.kubagro.ru/2014/04/pdf/26.pdf, 0,688 u.p.l.</w:t>
      </w:r>
    </w:p>
    <w:p w:rsidR="00CD5B2B" w:rsidRPr="002B0528" w:rsidRDefault="00CD5B2B" w:rsidP="002B0528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val="en-US"/>
        </w:rPr>
      </w:pPr>
      <w:r w:rsidRPr="002B0528">
        <w:rPr>
          <w:rFonts w:ascii="Times New Roman" w:hAnsi="Times New Roman"/>
          <w:sz w:val="24"/>
          <w:szCs w:val="24"/>
          <w:lang w:val="en-US"/>
        </w:rPr>
        <w:t>25.</w:t>
      </w:r>
      <w:r w:rsidRPr="002B0528">
        <w:rPr>
          <w:rFonts w:ascii="Times New Roman" w:hAnsi="Times New Roman"/>
          <w:sz w:val="24"/>
          <w:szCs w:val="24"/>
          <w:lang w:val="en-US"/>
        </w:rPr>
        <w:tab/>
        <w:t>Grigorash O.V. Invertory solnechnyh jelektrostancij s uluchshennymi tehniche-skimi harakteristikami /  O.V. Grigorash, A.E. Uskov, Ja.A. Semjonov // Politematiche-skij setevoj jelektronnyj nauchnyj zhurnal Kubanskogo gosudarstvennogo agrarnogo universiteta (Nauchnyj zhurnal KubGAU) [Jelektronnyj resurs]. – Krasnodar: KubGAU, 2014. – №05(099). S. 101 – 111. – IDA [article ID]: 0991405006. – Rezhim dostu-pa: http://ej.kubagro.ru/2014/05/pdf/06.pdf, 0,688 u.p.l.</w:t>
      </w:r>
    </w:p>
    <w:p w:rsidR="00CD5B2B" w:rsidRPr="002B0528" w:rsidRDefault="00CD5B2B" w:rsidP="002B0528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val="en-US"/>
        </w:rPr>
      </w:pPr>
      <w:r w:rsidRPr="002B0528">
        <w:rPr>
          <w:rFonts w:ascii="Times New Roman" w:hAnsi="Times New Roman"/>
          <w:sz w:val="24"/>
          <w:szCs w:val="24"/>
          <w:lang w:val="en-US"/>
        </w:rPr>
        <w:t>26.</w:t>
      </w:r>
      <w:r w:rsidRPr="002B0528">
        <w:rPr>
          <w:rFonts w:ascii="Times New Roman" w:hAnsi="Times New Roman"/>
          <w:sz w:val="24"/>
          <w:szCs w:val="24"/>
          <w:lang w:val="en-US"/>
        </w:rPr>
        <w:tab/>
        <w:t>Staticheskij preobrazovatel', trebovanija i konstruktivnye otlichija / A.E. U</w:t>
      </w:r>
      <w:r w:rsidRPr="002B0528">
        <w:rPr>
          <w:rFonts w:ascii="Times New Roman" w:hAnsi="Times New Roman"/>
          <w:sz w:val="24"/>
          <w:szCs w:val="24"/>
          <w:lang w:val="en-US"/>
        </w:rPr>
        <w:t>s</w:t>
      </w:r>
      <w:r w:rsidRPr="002B0528">
        <w:rPr>
          <w:rFonts w:ascii="Times New Roman" w:hAnsi="Times New Roman"/>
          <w:sz w:val="24"/>
          <w:szCs w:val="24"/>
          <w:lang w:val="en-US"/>
        </w:rPr>
        <w:t>kov, V.A. Gorbachjov, A.V. Dizendorf, S.S. Luchkov // Politematicheskij setevoj jelektronnyj nauchnyj zhurnal Kubanskogo gosudarstvennogo agrarnogo universiteta (Nauchnyj zhurnal KubGAU) [Jelektronnyj resurs]. – Krasnodar: KubGAU, 2014. – №10(104). S. 476 – 487. – IDA [article ID]: 1041410034. – Rezhim dostupa: http://ej.kubagro.ru/2014/10/pdf/34.pdf, 0,75 u.p.l.</w:t>
      </w:r>
    </w:p>
    <w:p w:rsidR="00CD5B2B" w:rsidRPr="002B0528" w:rsidRDefault="00CD5B2B" w:rsidP="002B0528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val="en-US"/>
        </w:rPr>
      </w:pPr>
      <w:r w:rsidRPr="00F905EA">
        <w:rPr>
          <w:rFonts w:ascii="Times New Roman" w:hAnsi="Times New Roman"/>
          <w:sz w:val="24"/>
          <w:szCs w:val="24"/>
          <w:lang w:val="en-US"/>
        </w:rPr>
        <w:t>27.</w:t>
      </w:r>
      <w:r w:rsidRPr="00F905EA">
        <w:rPr>
          <w:rFonts w:ascii="Times New Roman" w:hAnsi="Times New Roman"/>
          <w:sz w:val="24"/>
          <w:szCs w:val="24"/>
          <w:lang w:val="en-US"/>
        </w:rPr>
        <w:tab/>
        <w:t>Uskov A.E. Solnechnye fotojelektricheskie stancii kak osnovnoj istochnik je</w:t>
      </w:r>
      <w:r w:rsidRPr="00F905EA">
        <w:rPr>
          <w:rFonts w:ascii="Times New Roman" w:hAnsi="Times New Roman"/>
          <w:sz w:val="24"/>
          <w:szCs w:val="24"/>
          <w:lang w:val="en-US"/>
        </w:rPr>
        <w:t>n</w:t>
      </w:r>
      <w:r w:rsidRPr="00F905EA">
        <w:rPr>
          <w:rFonts w:ascii="Times New Roman" w:hAnsi="Times New Roman"/>
          <w:sz w:val="24"/>
          <w:szCs w:val="24"/>
          <w:lang w:val="en-US"/>
        </w:rPr>
        <w:t>ergii / A.E. Uskov // Politematicheskij setevoj jelektronnyj nauchnyj zhurnal Kubanskogo g</w:t>
      </w:r>
      <w:r w:rsidRPr="00F905EA">
        <w:rPr>
          <w:rFonts w:ascii="Times New Roman" w:hAnsi="Times New Roman"/>
          <w:sz w:val="24"/>
          <w:szCs w:val="24"/>
          <w:lang w:val="en-US"/>
        </w:rPr>
        <w:t>o</w:t>
      </w:r>
      <w:r w:rsidRPr="00F905EA">
        <w:rPr>
          <w:rFonts w:ascii="Times New Roman" w:hAnsi="Times New Roman"/>
          <w:sz w:val="24"/>
          <w:szCs w:val="24"/>
          <w:lang w:val="en-US"/>
        </w:rPr>
        <w:t xml:space="preserve">sudarstvennogo agrarnogo universiteta (Nauchnyj zhurnal KubGAU) [Jelektronnyj resurs]. – Krasnodar: KubGAU, 2014. – №10(104). </w:t>
      </w:r>
      <w:r w:rsidRPr="002B0528">
        <w:rPr>
          <w:rFonts w:ascii="Times New Roman" w:hAnsi="Times New Roman"/>
          <w:sz w:val="24"/>
          <w:szCs w:val="24"/>
          <w:lang w:val="en-US"/>
        </w:rPr>
        <w:t>S. 467 – 475. – IDA [article ID]: 1041410033. – Rezhim dostupa: http://ej.kubagro.ru/2014/10/pdf/33.pdf, 0,562 u.p.l.</w:t>
      </w:r>
    </w:p>
    <w:p w:rsidR="00CD5B2B" w:rsidRPr="002B0528" w:rsidRDefault="00CD5B2B" w:rsidP="008D6872">
      <w:pPr>
        <w:spacing w:line="240" w:lineRule="auto"/>
        <w:ind w:firstLine="720"/>
        <w:rPr>
          <w:rFonts w:ascii="Times New Roman" w:hAnsi="Times New Roman"/>
          <w:sz w:val="24"/>
          <w:szCs w:val="24"/>
          <w:lang w:val="en-US"/>
        </w:rPr>
      </w:pPr>
    </w:p>
    <w:p w:rsidR="00CD5B2B" w:rsidRPr="002B0528" w:rsidRDefault="00CD5B2B">
      <w:pPr>
        <w:rPr>
          <w:rFonts w:ascii="Times New Roman" w:hAnsi="Times New Roman"/>
          <w:b/>
          <w:bCs/>
          <w:sz w:val="24"/>
          <w:szCs w:val="24"/>
          <w:lang w:val="en-US"/>
        </w:rPr>
      </w:pPr>
    </w:p>
    <w:sectPr w:rsidR="00CD5B2B" w:rsidRPr="002B0528" w:rsidSect="00BF7271">
      <w:headerReference w:type="even" r:id="rId76"/>
      <w:headerReference w:type="default" r:id="rId77"/>
      <w:footerReference w:type="default" r:id="rId78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D5B2B" w:rsidRDefault="00CD5B2B">
      <w:r>
        <w:separator/>
      </w:r>
    </w:p>
  </w:endnote>
  <w:endnote w:type="continuationSeparator" w:id="0">
    <w:p w:rsidR="00CD5B2B" w:rsidRDefault="00CD5B2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CC"/>
    <w:family w:val="swiss"/>
    <w:pitch w:val="variable"/>
    <w:sig w:usb0="00000287" w:usb1="00000003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D5B2B" w:rsidRDefault="00CD5B2B">
    <w:pPr>
      <w:pStyle w:val="Footer"/>
    </w:pPr>
    <w:bookmarkStart w:id="9" w:name="OLE_LINK3"/>
    <w:bookmarkStart w:id="10" w:name="OLE_LINK4"/>
    <w:r w:rsidRPr="00F67991">
      <w:rPr>
        <w:rFonts w:ascii="Times New Roman" w:hAnsi="Times New Roman"/>
        <w:sz w:val="24"/>
        <w:szCs w:val="24"/>
      </w:rPr>
      <w:t>http://ej.kubagro.ru/2015/10/pdf/</w:t>
    </w:r>
    <w:r>
      <w:rPr>
        <w:rFonts w:ascii="Times New Roman" w:hAnsi="Times New Roman"/>
        <w:sz w:val="24"/>
        <w:szCs w:val="24"/>
        <w:lang w:val="en-US"/>
      </w:rPr>
      <w:t>67</w:t>
    </w:r>
    <w:r w:rsidRPr="00F67991">
      <w:rPr>
        <w:rFonts w:ascii="Times New Roman" w:hAnsi="Times New Roman"/>
        <w:sz w:val="24"/>
        <w:szCs w:val="24"/>
        <w:lang w:val="en-US"/>
      </w:rPr>
      <w:t>.</w:t>
    </w:r>
    <w:r w:rsidRPr="00F67991">
      <w:rPr>
        <w:rFonts w:ascii="Times New Roman" w:hAnsi="Times New Roman"/>
        <w:sz w:val="24"/>
        <w:szCs w:val="24"/>
      </w:rPr>
      <w:t>pdf</w:t>
    </w:r>
    <w:bookmarkEnd w:id="9"/>
    <w:bookmarkEnd w:id="10"/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D5B2B" w:rsidRDefault="00CD5B2B">
      <w:r>
        <w:separator/>
      </w:r>
    </w:p>
  </w:footnote>
  <w:footnote w:type="continuationSeparator" w:id="0">
    <w:p w:rsidR="00CD5B2B" w:rsidRDefault="00CD5B2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D5B2B" w:rsidRDefault="00CD5B2B" w:rsidP="001D7270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CD5B2B" w:rsidRDefault="00CD5B2B" w:rsidP="00947AB5">
    <w:pPr>
      <w:pStyle w:val="Header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D5B2B" w:rsidRPr="00947AB5" w:rsidRDefault="00CD5B2B" w:rsidP="001D7270">
    <w:pPr>
      <w:pStyle w:val="Header"/>
      <w:framePr w:wrap="around" w:vAnchor="text" w:hAnchor="margin" w:xAlign="right" w:y="1"/>
      <w:rPr>
        <w:rStyle w:val="PageNumber"/>
        <w:rFonts w:ascii="Times New Roman" w:hAnsi="Times New Roman"/>
        <w:sz w:val="28"/>
        <w:szCs w:val="28"/>
      </w:rPr>
    </w:pPr>
    <w:r w:rsidRPr="00947AB5">
      <w:rPr>
        <w:rStyle w:val="PageNumber"/>
        <w:rFonts w:ascii="Times New Roman" w:hAnsi="Times New Roman"/>
        <w:sz w:val="28"/>
        <w:szCs w:val="28"/>
      </w:rPr>
      <w:fldChar w:fldCharType="begin"/>
    </w:r>
    <w:r w:rsidRPr="00947AB5">
      <w:rPr>
        <w:rStyle w:val="PageNumber"/>
        <w:rFonts w:ascii="Times New Roman" w:hAnsi="Times New Roman"/>
        <w:sz w:val="28"/>
        <w:szCs w:val="28"/>
      </w:rPr>
      <w:instrText xml:space="preserve">PAGE  </w:instrText>
    </w:r>
    <w:r w:rsidRPr="00947AB5">
      <w:rPr>
        <w:rStyle w:val="PageNumber"/>
        <w:rFonts w:ascii="Times New Roman" w:hAnsi="Times New Roman"/>
        <w:sz w:val="28"/>
        <w:szCs w:val="28"/>
      </w:rPr>
      <w:fldChar w:fldCharType="separate"/>
    </w:r>
    <w:r>
      <w:rPr>
        <w:rStyle w:val="PageNumber"/>
        <w:rFonts w:ascii="Times New Roman" w:hAnsi="Times New Roman"/>
        <w:noProof/>
        <w:sz w:val="28"/>
        <w:szCs w:val="28"/>
      </w:rPr>
      <w:t>1</w:t>
    </w:r>
    <w:r w:rsidRPr="00947AB5">
      <w:rPr>
        <w:rStyle w:val="PageNumber"/>
        <w:rFonts w:ascii="Times New Roman" w:hAnsi="Times New Roman"/>
        <w:sz w:val="28"/>
        <w:szCs w:val="28"/>
      </w:rPr>
      <w:fldChar w:fldCharType="end"/>
    </w:r>
  </w:p>
  <w:p w:rsidR="00CD5B2B" w:rsidRDefault="00CD5B2B" w:rsidP="00947AB5">
    <w:pPr>
      <w:pStyle w:val="Header"/>
      <w:ind w:right="360"/>
    </w:pPr>
    <w:r w:rsidRPr="00A13123">
      <w:rPr>
        <w:rFonts w:ascii="Times New Roman" w:hAnsi="Times New Roman"/>
        <w:sz w:val="24"/>
        <w:szCs w:val="24"/>
      </w:rPr>
      <w:t>Научный журнал КубГАУ, №114(10), 2015 года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682015"/>
    <w:multiLevelType w:val="hybridMultilevel"/>
    <w:tmpl w:val="FED2440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26182945"/>
    <w:multiLevelType w:val="hybridMultilevel"/>
    <w:tmpl w:val="FD2E7C6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2A472FDE"/>
    <w:multiLevelType w:val="hybridMultilevel"/>
    <w:tmpl w:val="33BC44F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2E133B2A"/>
    <w:multiLevelType w:val="multilevel"/>
    <w:tmpl w:val="F1EC6F58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3"/>
      <w:numFmt w:val="decimal"/>
      <w:lvlText w:val="%1.%2."/>
      <w:lvlJc w:val="left"/>
      <w:pPr>
        <w:ind w:left="72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cs="Times New Roman" w:hint="default"/>
      </w:rPr>
    </w:lvl>
  </w:abstractNum>
  <w:abstractNum w:abstractNumId="4">
    <w:nsid w:val="2E7F79E0"/>
    <w:multiLevelType w:val="multilevel"/>
    <w:tmpl w:val="D59202E2"/>
    <w:lvl w:ilvl="0">
      <w:start w:val="1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="Times New Roman" w:hint="default"/>
      </w:rPr>
    </w:lvl>
  </w:abstractNum>
  <w:abstractNum w:abstractNumId="5">
    <w:nsid w:val="3D646A2E"/>
    <w:multiLevelType w:val="multilevel"/>
    <w:tmpl w:val="6F6E4CC2"/>
    <w:lvl w:ilvl="0">
      <w:start w:val="1"/>
      <w:numFmt w:val="decimal"/>
      <w:lvlText w:val="%1"/>
      <w:lvlJc w:val="left"/>
      <w:pPr>
        <w:ind w:left="480" w:hanging="480"/>
      </w:pPr>
      <w:rPr>
        <w:rFonts w:cs="Times New Roman" w:hint="default"/>
      </w:rPr>
    </w:lvl>
    <w:lvl w:ilvl="1">
      <w:start w:val="3"/>
      <w:numFmt w:val="decimal"/>
      <w:lvlText w:val="%1.%2"/>
      <w:lvlJc w:val="left"/>
      <w:pPr>
        <w:ind w:left="621" w:hanging="48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1002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1143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1644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1785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2286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2427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2568" w:hanging="1440"/>
      </w:pPr>
      <w:rPr>
        <w:rFonts w:cs="Times New Roman" w:hint="default"/>
      </w:rPr>
    </w:lvl>
  </w:abstractNum>
  <w:abstractNum w:abstractNumId="6">
    <w:nsid w:val="430307ED"/>
    <w:multiLevelType w:val="multilevel"/>
    <w:tmpl w:val="8B024664"/>
    <w:lvl w:ilvl="0">
      <w:start w:val="1"/>
      <w:numFmt w:val="decimal"/>
      <w:lvlText w:val="%1"/>
      <w:lvlJc w:val="left"/>
      <w:pPr>
        <w:ind w:left="480" w:hanging="480"/>
      </w:pPr>
      <w:rPr>
        <w:rFonts w:cs="Times New Roman" w:hint="default"/>
      </w:rPr>
    </w:lvl>
    <w:lvl w:ilvl="1">
      <w:start w:val="2"/>
      <w:numFmt w:val="decimal"/>
      <w:lvlText w:val="%1.%2"/>
      <w:lvlJc w:val="left"/>
      <w:pPr>
        <w:ind w:left="763" w:hanging="48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1286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1569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2212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2495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3138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3421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3704" w:hanging="1440"/>
      </w:pPr>
      <w:rPr>
        <w:rFonts w:cs="Times New Roman" w:hint="default"/>
      </w:rPr>
    </w:lvl>
  </w:abstractNum>
  <w:abstractNum w:abstractNumId="7">
    <w:nsid w:val="5E330F8D"/>
    <w:multiLevelType w:val="hybridMultilevel"/>
    <w:tmpl w:val="9322F77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77C920BA"/>
    <w:multiLevelType w:val="multilevel"/>
    <w:tmpl w:val="562AEAFA"/>
    <w:lvl w:ilvl="0">
      <w:start w:val="1"/>
      <w:numFmt w:val="bullet"/>
      <w:lvlText w:val="•"/>
      <w:lvlJc w:val="left"/>
      <w:rPr>
        <w:rFonts w:ascii="Times New Roman" w:eastAsia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0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9">
    <w:nsid w:val="78D55FDE"/>
    <w:multiLevelType w:val="multilevel"/>
    <w:tmpl w:val="2D489988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Times New Roman" w:hint="default"/>
      </w:rPr>
    </w:lvl>
  </w:abstractNum>
  <w:num w:numId="1">
    <w:abstractNumId w:val="9"/>
  </w:num>
  <w:num w:numId="2">
    <w:abstractNumId w:val="8"/>
  </w:num>
  <w:num w:numId="3">
    <w:abstractNumId w:val="3"/>
  </w:num>
  <w:num w:numId="4">
    <w:abstractNumId w:val="4"/>
  </w:num>
  <w:num w:numId="5">
    <w:abstractNumId w:val="6"/>
  </w:num>
  <w:num w:numId="6">
    <w:abstractNumId w:val="5"/>
  </w:num>
  <w:num w:numId="7">
    <w:abstractNumId w:val="0"/>
  </w:num>
  <w:num w:numId="8">
    <w:abstractNumId w:val="7"/>
  </w:num>
  <w:num w:numId="9">
    <w:abstractNumId w:val="2"/>
  </w:num>
  <w:num w:numId="10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defaultTabStop w:val="709"/>
  <w:autoHyphenation/>
  <w:hyphenationZone w:val="357"/>
  <w:drawingGridHorizontalSpacing w:val="6"/>
  <w:drawingGridVerticalSpacing w:val="6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41C22"/>
    <w:rsid w:val="00006BF0"/>
    <w:rsid w:val="000078F4"/>
    <w:rsid w:val="000265B6"/>
    <w:rsid w:val="00036715"/>
    <w:rsid w:val="00066113"/>
    <w:rsid w:val="000B6EBF"/>
    <w:rsid w:val="000F3843"/>
    <w:rsid w:val="001219FB"/>
    <w:rsid w:val="001271C0"/>
    <w:rsid w:val="0019340B"/>
    <w:rsid w:val="001B40D2"/>
    <w:rsid w:val="001B6338"/>
    <w:rsid w:val="001D7270"/>
    <w:rsid w:val="001E2148"/>
    <w:rsid w:val="00212974"/>
    <w:rsid w:val="00212E6A"/>
    <w:rsid w:val="00231DF2"/>
    <w:rsid w:val="002B0528"/>
    <w:rsid w:val="002E108B"/>
    <w:rsid w:val="0030781D"/>
    <w:rsid w:val="00391355"/>
    <w:rsid w:val="003B54EF"/>
    <w:rsid w:val="003C2291"/>
    <w:rsid w:val="003D1E14"/>
    <w:rsid w:val="003F7D51"/>
    <w:rsid w:val="00457845"/>
    <w:rsid w:val="00475B0A"/>
    <w:rsid w:val="00495771"/>
    <w:rsid w:val="004B6053"/>
    <w:rsid w:val="004C0374"/>
    <w:rsid w:val="004C1473"/>
    <w:rsid w:val="004D2D39"/>
    <w:rsid w:val="004D661D"/>
    <w:rsid w:val="004E338B"/>
    <w:rsid w:val="00511E79"/>
    <w:rsid w:val="0052019B"/>
    <w:rsid w:val="005302D4"/>
    <w:rsid w:val="0056546E"/>
    <w:rsid w:val="00567193"/>
    <w:rsid w:val="0059312A"/>
    <w:rsid w:val="006245F6"/>
    <w:rsid w:val="006513D8"/>
    <w:rsid w:val="00657BBF"/>
    <w:rsid w:val="00685709"/>
    <w:rsid w:val="006A311E"/>
    <w:rsid w:val="006A756A"/>
    <w:rsid w:val="006F0068"/>
    <w:rsid w:val="0070484E"/>
    <w:rsid w:val="00713EEA"/>
    <w:rsid w:val="00715813"/>
    <w:rsid w:val="007239FE"/>
    <w:rsid w:val="00754AB7"/>
    <w:rsid w:val="0076528A"/>
    <w:rsid w:val="00766542"/>
    <w:rsid w:val="00781045"/>
    <w:rsid w:val="00784DF1"/>
    <w:rsid w:val="00784E6F"/>
    <w:rsid w:val="007B5FD6"/>
    <w:rsid w:val="00816286"/>
    <w:rsid w:val="00817CBF"/>
    <w:rsid w:val="008229B1"/>
    <w:rsid w:val="008621FE"/>
    <w:rsid w:val="0086331E"/>
    <w:rsid w:val="008735D6"/>
    <w:rsid w:val="008800AB"/>
    <w:rsid w:val="008D6872"/>
    <w:rsid w:val="008E300E"/>
    <w:rsid w:val="008E6F11"/>
    <w:rsid w:val="00900013"/>
    <w:rsid w:val="00911C19"/>
    <w:rsid w:val="0094793A"/>
    <w:rsid w:val="00947AB5"/>
    <w:rsid w:val="00953EAF"/>
    <w:rsid w:val="00971575"/>
    <w:rsid w:val="00994946"/>
    <w:rsid w:val="0099655B"/>
    <w:rsid w:val="009C325B"/>
    <w:rsid w:val="009C4D88"/>
    <w:rsid w:val="009D2D50"/>
    <w:rsid w:val="009D3606"/>
    <w:rsid w:val="00A13123"/>
    <w:rsid w:val="00A140B6"/>
    <w:rsid w:val="00A46C4E"/>
    <w:rsid w:val="00A501F3"/>
    <w:rsid w:val="00A86501"/>
    <w:rsid w:val="00AA4C0D"/>
    <w:rsid w:val="00AB5E6C"/>
    <w:rsid w:val="00B44B73"/>
    <w:rsid w:val="00B45CA9"/>
    <w:rsid w:val="00B77AE6"/>
    <w:rsid w:val="00B8036B"/>
    <w:rsid w:val="00B85B2B"/>
    <w:rsid w:val="00BA4E30"/>
    <w:rsid w:val="00BC04D2"/>
    <w:rsid w:val="00BE6D2E"/>
    <w:rsid w:val="00BF7271"/>
    <w:rsid w:val="00C3143B"/>
    <w:rsid w:val="00C361C9"/>
    <w:rsid w:val="00C4493A"/>
    <w:rsid w:val="00C61A1A"/>
    <w:rsid w:val="00C77884"/>
    <w:rsid w:val="00CC4C31"/>
    <w:rsid w:val="00CD5B2B"/>
    <w:rsid w:val="00D16CB3"/>
    <w:rsid w:val="00D20841"/>
    <w:rsid w:val="00D41C22"/>
    <w:rsid w:val="00D9335F"/>
    <w:rsid w:val="00DD230C"/>
    <w:rsid w:val="00DE6636"/>
    <w:rsid w:val="00E10E9F"/>
    <w:rsid w:val="00E16BC2"/>
    <w:rsid w:val="00E651CF"/>
    <w:rsid w:val="00EA49AB"/>
    <w:rsid w:val="00EB35B6"/>
    <w:rsid w:val="00EC1607"/>
    <w:rsid w:val="00EC5D55"/>
    <w:rsid w:val="00EC781E"/>
    <w:rsid w:val="00EE2EFF"/>
    <w:rsid w:val="00EE6ACE"/>
    <w:rsid w:val="00EE78C8"/>
    <w:rsid w:val="00F03E2A"/>
    <w:rsid w:val="00F06356"/>
    <w:rsid w:val="00F0652B"/>
    <w:rsid w:val="00F31E6D"/>
    <w:rsid w:val="00F67991"/>
    <w:rsid w:val="00F83CB2"/>
    <w:rsid w:val="00F905EA"/>
    <w:rsid w:val="00FB256E"/>
    <w:rsid w:val="00FB6FCB"/>
    <w:rsid w:val="00FC1505"/>
    <w:rsid w:val="00FE751F"/>
    <w:rsid w:val="00FF4BE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martTagType w:namespaceuri="urn:schemas-microsoft-com:office:smarttags" w:name="place"/>
  <w:smartTagType w:namespaceuri="urn:schemas-microsoft-com:office:smarttags" w:name="country-region"/>
  <w:smartTagType w:namespaceuri="urn:schemas-microsoft-com:office:smarttags" w:name="City"/>
  <w:smartTagType w:namespaceuri="urn:schemas-microsoft-com:office:smarttags" w:name="PlaceType"/>
  <w:smartTagType w:namespaceuri="urn:schemas-microsoft-com:office:smarttags" w:name="PlaceName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 Inde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E2148"/>
    <w:pPr>
      <w:spacing w:after="200" w:line="276" w:lineRule="auto"/>
    </w:pPr>
    <w:rPr>
      <w:lang w:eastAsia="en-US"/>
    </w:rPr>
  </w:style>
  <w:style w:type="paragraph" w:styleId="Heading2">
    <w:name w:val="heading 2"/>
    <w:basedOn w:val="Normal"/>
    <w:next w:val="Normal"/>
    <w:link w:val="Heading2Char"/>
    <w:uiPriority w:val="99"/>
    <w:qFormat/>
    <w:rsid w:val="002E108B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9"/>
    <w:locked/>
    <w:rsid w:val="002E108B"/>
    <w:rPr>
      <w:rFonts w:ascii="Cambria" w:hAnsi="Cambria" w:cs="Times New Roman"/>
      <w:b/>
      <w:i/>
      <w:sz w:val="28"/>
      <w:lang w:eastAsia="en-US"/>
    </w:rPr>
  </w:style>
  <w:style w:type="paragraph" w:styleId="ListParagraph">
    <w:name w:val="List Paragraph"/>
    <w:basedOn w:val="Normal"/>
    <w:uiPriority w:val="99"/>
    <w:qFormat/>
    <w:rsid w:val="00D20841"/>
    <w:pPr>
      <w:ind w:left="720"/>
      <w:contextualSpacing/>
    </w:pPr>
  </w:style>
  <w:style w:type="paragraph" w:customStyle="1" w:styleId="2">
    <w:name w:val="Основной текст2"/>
    <w:basedOn w:val="Normal"/>
    <w:uiPriority w:val="99"/>
    <w:rsid w:val="00D20841"/>
    <w:pPr>
      <w:shd w:val="clear" w:color="auto" w:fill="FFFFFF"/>
      <w:spacing w:after="0" w:line="235" w:lineRule="exact"/>
      <w:ind w:hanging="360"/>
      <w:jc w:val="both"/>
    </w:pPr>
    <w:rPr>
      <w:rFonts w:ascii="Times New Roman" w:eastAsia="Times New Roman" w:hAnsi="Times New Roman"/>
      <w:color w:val="000000"/>
      <w:sz w:val="20"/>
      <w:szCs w:val="20"/>
      <w:lang w:eastAsia="ru-RU"/>
    </w:rPr>
  </w:style>
  <w:style w:type="paragraph" w:styleId="BalloonText">
    <w:name w:val="Balloon Text"/>
    <w:basedOn w:val="Normal"/>
    <w:link w:val="BalloonTextChar"/>
    <w:uiPriority w:val="99"/>
    <w:semiHidden/>
    <w:rsid w:val="00D20841"/>
    <w:pPr>
      <w:spacing w:after="0" w:line="240" w:lineRule="auto"/>
    </w:pPr>
    <w:rPr>
      <w:rFonts w:ascii="Tahoma" w:hAnsi="Tahoma"/>
      <w:sz w:val="16"/>
      <w:szCs w:val="16"/>
      <w:lang w:eastAsia="ru-RU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D20841"/>
    <w:rPr>
      <w:rFonts w:ascii="Tahoma" w:hAnsi="Tahoma" w:cs="Times New Roman"/>
      <w:sz w:val="16"/>
    </w:rPr>
  </w:style>
  <w:style w:type="character" w:customStyle="1" w:styleId="a">
    <w:name w:val="Основной текст_"/>
    <w:link w:val="3"/>
    <w:uiPriority w:val="99"/>
    <w:locked/>
    <w:rsid w:val="00D20841"/>
    <w:rPr>
      <w:rFonts w:ascii="Times New Roman" w:hAnsi="Times New Roman"/>
      <w:sz w:val="18"/>
      <w:shd w:val="clear" w:color="auto" w:fill="FFFFFF"/>
    </w:rPr>
  </w:style>
  <w:style w:type="paragraph" w:customStyle="1" w:styleId="3">
    <w:name w:val="Основной текст3"/>
    <w:basedOn w:val="Normal"/>
    <w:link w:val="a"/>
    <w:uiPriority w:val="99"/>
    <w:rsid w:val="00D20841"/>
    <w:pPr>
      <w:shd w:val="clear" w:color="auto" w:fill="FFFFFF"/>
      <w:spacing w:after="1140" w:line="240" w:lineRule="atLeast"/>
      <w:ind w:hanging="280"/>
      <w:jc w:val="center"/>
    </w:pPr>
    <w:rPr>
      <w:rFonts w:ascii="Times New Roman" w:hAnsi="Times New Roman"/>
      <w:sz w:val="18"/>
      <w:szCs w:val="20"/>
      <w:lang w:eastAsia="ru-RU"/>
    </w:rPr>
  </w:style>
  <w:style w:type="character" w:customStyle="1" w:styleId="a0">
    <w:name w:val="Основной текст + Полужирный"/>
    <w:aliases w:val="Курсив"/>
    <w:uiPriority w:val="99"/>
    <w:rsid w:val="00D20841"/>
    <w:rPr>
      <w:rFonts w:ascii="Times New Roman" w:hAnsi="Times New Roman"/>
      <w:b/>
      <w:i/>
      <w:spacing w:val="0"/>
      <w:sz w:val="18"/>
    </w:rPr>
  </w:style>
  <w:style w:type="character" w:customStyle="1" w:styleId="a1">
    <w:name w:val="Основной текст + Курсив"/>
    <w:uiPriority w:val="99"/>
    <w:rsid w:val="00D20841"/>
    <w:rPr>
      <w:rFonts w:ascii="Times New Roman" w:hAnsi="Times New Roman"/>
      <w:i/>
      <w:spacing w:val="0"/>
      <w:sz w:val="18"/>
    </w:rPr>
  </w:style>
  <w:style w:type="character" w:customStyle="1" w:styleId="a2">
    <w:name w:val="Сноска_"/>
    <w:link w:val="a3"/>
    <w:uiPriority w:val="99"/>
    <w:locked/>
    <w:rsid w:val="00D20841"/>
    <w:rPr>
      <w:rFonts w:ascii="Times New Roman" w:hAnsi="Times New Roman"/>
      <w:sz w:val="16"/>
      <w:shd w:val="clear" w:color="auto" w:fill="FFFFFF"/>
    </w:rPr>
  </w:style>
  <w:style w:type="paragraph" w:customStyle="1" w:styleId="a3">
    <w:name w:val="Сноска"/>
    <w:basedOn w:val="Normal"/>
    <w:link w:val="a2"/>
    <w:uiPriority w:val="99"/>
    <w:rsid w:val="00D20841"/>
    <w:pPr>
      <w:shd w:val="clear" w:color="auto" w:fill="FFFFFF"/>
      <w:spacing w:after="0" w:line="230" w:lineRule="exact"/>
      <w:jc w:val="both"/>
    </w:pPr>
    <w:rPr>
      <w:rFonts w:ascii="Times New Roman" w:hAnsi="Times New Roman"/>
      <w:sz w:val="16"/>
      <w:szCs w:val="20"/>
      <w:lang w:eastAsia="ru-RU"/>
    </w:rPr>
  </w:style>
  <w:style w:type="character" w:customStyle="1" w:styleId="TrebuchetMS">
    <w:name w:val="Основной текст + Trebuchet MS"/>
    <w:aliases w:val="Интервал 0 pt"/>
    <w:uiPriority w:val="99"/>
    <w:rsid w:val="00D20841"/>
    <w:rPr>
      <w:rFonts w:ascii="Trebuchet MS" w:hAnsi="Trebuchet MS"/>
      <w:spacing w:val="-10"/>
      <w:sz w:val="18"/>
    </w:rPr>
  </w:style>
  <w:style w:type="character" w:customStyle="1" w:styleId="-1pt">
    <w:name w:val="Основной текст + Интервал -1 pt"/>
    <w:uiPriority w:val="99"/>
    <w:rsid w:val="00D20841"/>
    <w:rPr>
      <w:rFonts w:ascii="Times New Roman" w:hAnsi="Times New Roman"/>
      <w:spacing w:val="-20"/>
      <w:sz w:val="18"/>
      <w:lang w:val="en-US"/>
    </w:rPr>
  </w:style>
  <w:style w:type="character" w:customStyle="1" w:styleId="20">
    <w:name w:val="Подпись к таблице (2)_"/>
    <w:link w:val="21"/>
    <w:uiPriority w:val="99"/>
    <w:locked/>
    <w:rsid w:val="00D20841"/>
    <w:rPr>
      <w:rFonts w:ascii="Times New Roman" w:hAnsi="Times New Roman"/>
      <w:sz w:val="18"/>
      <w:shd w:val="clear" w:color="auto" w:fill="FFFFFF"/>
    </w:rPr>
  </w:style>
  <w:style w:type="paragraph" w:customStyle="1" w:styleId="21">
    <w:name w:val="Подпись к таблице (2)"/>
    <w:basedOn w:val="Normal"/>
    <w:link w:val="20"/>
    <w:uiPriority w:val="99"/>
    <w:rsid w:val="00D20841"/>
    <w:pPr>
      <w:shd w:val="clear" w:color="auto" w:fill="FFFFFF"/>
      <w:spacing w:after="0" w:line="230" w:lineRule="exact"/>
    </w:pPr>
    <w:rPr>
      <w:rFonts w:ascii="Times New Roman" w:hAnsi="Times New Roman"/>
      <w:sz w:val="18"/>
      <w:szCs w:val="20"/>
      <w:lang w:eastAsia="ru-RU"/>
    </w:rPr>
  </w:style>
  <w:style w:type="character" w:customStyle="1" w:styleId="a4">
    <w:name w:val="Подпись к таблице"/>
    <w:uiPriority w:val="99"/>
    <w:rsid w:val="00D20841"/>
    <w:rPr>
      <w:rFonts w:ascii="Times New Roman" w:hAnsi="Times New Roman"/>
      <w:spacing w:val="0"/>
      <w:sz w:val="18"/>
      <w:u w:val="single"/>
    </w:rPr>
  </w:style>
  <w:style w:type="character" w:customStyle="1" w:styleId="6">
    <w:name w:val="Основной текст (6)_"/>
    <w:link w:val="60"/>
    <w:uiPriority w:val="99"/>
    <w:locked/>
    <w:rsid w:val="00D20841"/>
    <w:rPr>
      <w:rFonts w:ascii="Times New Roman" w:hAnsi="Times New Roman"/>
      <w:sz w:val="16"/>
      <w:shd w:val="clear" w:color="auto" w:fill="FFFFFF"/>
    </w:rPr>
  </w:style>
  <w:style w:type="paragraph" w:customStyle="1" w:styleId="60">
    <w:name w:val="Основной текст (6)"/>
    <w:basedOn w:val="Normal"/>
    <w:link w:val="6"/>
    <w:uiPriority w:val="99"/>
    <w:rsid w:val="00D20841"/>
    <w:pPr>
      <w:shd w:val="clear" w:color="auto" w:fill="FFFFFF"/>
      <w:spacing w:after="0" w:line="240" w:lineRule="atLeast"/>
    </w:pPr>
    <w:rPr>
      <w:rFonts w:ascii="Times New Roman" w:hAnsi="Times New Roman"/>
      <w:sz w:val="16"/>
      <w:szCs w:val="20"/>
      <w:lang w:eastAsia="ru-RU"/>
    </w:rPr>
  </w:style>
  <w:style w:type="character" w:customStyle="1" w:styleId="30">
    <w:name w:val="Основной текст (3)_"/>
    <w:link w:val="31"/>
    <w:uiPriority w:val="99"/>
    <w:locked/>
    <w:rsid w:val="00D20841"/>
    <w:rPr>
      <w:rFonts w:ascii="Times New Roman" w:hAnsi="Times New Roman"/>
      <w:sz w:val="18"/>
      <w:shd w:val="clear" w:color="auto" w:fill="FFFFFF"/>
    </w:rPr>
  </w:style>
  <w:style w:type="paragraph" w:customStyle="1" w:styleId="31">
    <w:name w:val="Основной текст (3)"/>
    <w:basedOn w:val="Normal"/>
    <w:link w:val="30"/>
    <w:uiPriority w:val="99"/>
    <w:rsid w:val="00D20841"/>
    <w:pPr>
      <w:shd w:val="clear" w:color="auto" w:fill="FFFFFF"/>
      <w:spacing w:before="180" w:after="240" w:line="240" w:lineRule="atLeast"/>
    </w:pPr>
    <w:rPr>
      <w:rFonts w:ascii="Times New Roman" w:hAnsi="Times New Roman"/>
      <w:sz w:val="18"/>
      <w:szCs w:val="20"/>
      <w:lang w:eastAsia="ru-RU"/>
    </w:rPr>
  </w:style>
  <w:style w:type="character" w:customStyle="1" w:styleId="32">
    <w:name w:val="Основной текст (3) + Не курсив"/>
    <w:uiPriority w:val="99"/>
    <w:rsid w:val="00D20841"/>
    <w:rPr>
      <w:rFonts w:ascii="Times New Roman" w:hAnsi="Times New Roman"/>
      <w:i/>
      <w:spacing w:val="0"/>
      <w:sz w:val="18"/>
    </w:rPr>
  </w:style>
  <w:style w:type="character" w:styleId="Hyperlink">
    <w:name w:val="Hyperlink"/>
    <w:basedOn w:val="DefaultParagraphFont"/>
    <w:uiPriority w:val="99"/>
    <w:rsid w:val="00D20841"/>
    <w:rPr>
      <w:rFonts w:cs="Times New Roman"/>
      <w:color w:val="0066CC"/>
      <w:u w:val="single"/>
    </w:rPr>
  </w:style>
  <w:style w:type="paragraph" w:styleId="Header">
    <w:name w:val="header"/>
    <w:basedOn w:val="Normal"/>
    <w:link w:val="HeaderChar"/>
    <w:uiPriority w:val="99"/>
    <w:rsid w:val="00D208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D20841"/>
    <w:rPr>
      <w:rFonts w:cs="Times New Roman"/>
    </w:rPr>
  </w:style>
  <w:style w:type="paragraph" w:styleId="Footer">
    <w:name w:val="footer"/>
    <w:basedOn w:val="Normal"/>
    <w:link w:val="FooterChar"/>
    <w:uiPriority w:val="99"/>
    <w:rsid w:val="00D208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D20841"/>
    <w:rPr>
      <w:rFonts w:cs="Times New Roman"/>
    </w:rPr>
  </w:style>
  <w:style w:type="character" w:styleId="PlaceholderText">
    <w:name w:val="Placeholder Text"/>
    <w:basedOn w:val="DefaultParagraphFont"/>
    <w:uiPriority w:val="99"/>
    <w:semiHidden/>
    <w:rsid w:val="004C0374"/>
    <w:rPr>
      <w:rFonts w:cs="Times New Roman"/>
      <w:color w:val="808080"/>
    </w:rPr>
  </w:style>
  <w:style w:type="paragraph" w:styleId="BodyTextIndent2">
    <w:name w:val="Body Text Indent 2"/>
    <w:basedOn w:val="Normal"/>
    <w:link w:val="BodyTextIndent2Char"/>
    <w:uiPriority w:val="99"/>
    <w:rsid w:val="00971575"/>
    <w:pPr>
      <w:spacing w:after="0" w:line="240" w:lineRule="auto"/>
      <w:ind w:right="-766" w:firstLine="851"/>
      <w:jc w:val="both"/>
    </w:pPr>
    <w:rPr>
      <w:sz w:val="28"/>
      <w:szCs w:val="20"/>
      <w:lang w:eastAsia="ru-RU"/>
    </w:rPr>
  </w:style>
  <w:style w:type="character" w:customStyle="1" w:styleId="BodyTextIndent2Char">
    <w:name w:val="Body Text Indent 2 Char"/>
    <w:basedOn w:val="DefaultParagraphFont"/>
    <w:link w:val="BodyTextIndent2"/>
    <w:uiPriority w:val="99"/>
    <w:locked/>
    <w:rsid w:val="00971575"/>
    <w:rPr>
      <w:rFonts w:cs="Times New Roman"/>
      <w:sz w:val="28"/>
      <w:lang w:val="ru-RU" w:eastAsia="ru-RU"/>
    </w:rPr>
  </w:style>
  <w:style w:type="paragraph" w:styleId="BodyTextIndent3">
    <w:name w:val="Body Text Indent 3"/>
    <w:basedOn w:val="Normal"/>
    <w:link w:val="BodyTextIndent3Char"/>
    <w:uiPriority w:val="99"/>
    <w:rsid w:val="00A140B6"/>
    <w:pPr>
      <w:spacing w:after="120"/>
      <w:ind w:left="283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locked/>
    <w:rsid w:val="009C4D88"/>
    <w:rPr>
      <w:rFonts w:cs="Times New Roman"/>
      <w:sz w:val="16"/>
      <w:szCs w:val="16"/>
      <w:lang w:eastAsia="en-US"/>
    </w:rPr>
  </w:style>
  <w:style w:type="character" w:styleId="PageNumber">
    <w:name w:val="page number"/>
    <w:basedOn w:val="DefaultParagraphFont"/>
    <w:uiPriority w:val="99"/>
    <w:rsid w:val="00947AB5"/>
    <w:rPr>
      <w:rFonts w:cs="Times New Roman"/>
    </w:rPr>
  </w:style>
  <w:style w:type="paragraph" w:styleId="BodyTextIndent">
    <w:name w:val="Body Text Indent"/>
    <w:basedOn w:val="Normal"/>
    <w:link w:val="BodyTextIndentChar"/>
    <w:uiPriority w:val="99"/>
    <w:rsid w:val="0094793A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locked/>
    <w:rsid w:val="0094793A"/>
    <w:rPr>
      <w:rFonts w:cs="Times New Roman"/>
      <w:sz w:val="22"/>
      <w:lang w:eastAsia="en-US"/>
    </w:rPr>
  </w:style>
  <w:style w:type="character" w:customStyle="1" w:styleId="apple-converted-space">
    <w:name w:val="apple-converted-space"/>
    <w:uiPriority w:val="99"/>
    <w:rsid w:val="0003671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wmf"/><Relationship Id="rId18" Type="http://schemas.openxmlformats.org/officeDocument/2006/relationships/oleObject" Target="embeddings/oleObject5.bin"/><Relationship Id="rId26" Type="http://schemas.openxmlformats.org/officeDocument/2006/relationships/image" Target="media/image12.wmf"/><Relationship Id="rId39" Type="http://schemas.openxmlformats.org/officeDocument/2006/relationships/oleObject" Target="embeddings/oleObject13.bin"/><Relationship Id="rId21" Type="http://schemas.openxmlformats.org/officeDocument/2006/relationships/image" Target="media/image9.png"/><Relationship Id="rId34" Type="http://schemas.openxmlformats.org/officeDocument/2006/relationships/image" Target="media/image17.wmf"/><Relationship Id="rId42" Type="http://schemas.openxmlformats.org/officeDocument/2006/relationships/image" Target="media/image21.wmf"/><Relationship Id="rId47" Type="http://schemas.openxmlformats.org/officeDocument/2006/relationships/image" Target="media/image24.wmf"/><Relationship Id="rId50" Type="http://schemas.openxmlformats.org/officeDocument/2006/relationships/image" Target="media/image26.wmf"/><Relationship Id="rId55" Type="http://schemas.openxmlformats.org/officeDocument/2006/relationships/image" Target="media/image28.wmf"/><Relationship Id="rId63" Type="http://schemas.openxmlformats.org/officeDocument/2006/relationships/image" Target="media/image32.wmf"/><Relationship Id="rId68" Type="http://schemas.openxmlformats.org/officeDocument/2006/relationships/image" Target="media/image35.wmf"/><Relationship Id="rId76" Type="http://schemas.openxmlformats.org/officeDocument/2006/relationships/header" Target="header1.xml"/><Relationship Id="rId7" Type="http://schemas.openxmlformats.org/officeDocument/2006/relationships/hyperlink" Target="mailto:9184349285@mail.ru" TargetMode="External"/><Relationship Id="rId71" Type="http://schemas.openxmlformats.org/officeDocument/2006/relationships/image" Target="media/image37.wmf"/><Relationship Id="rId2" Type="http://schemas.openxmlformats.org/officeDocument/2006/relationships/styles" Target="styles.xml"/><Relationship Id="rId16" Type="http://schemas.openxmlformats.org/officeDocument/2006/relationships/oleObject" Target="embeddings/oleObject4.bin"/><Relationship Id="rId29" Type="http://schemas.openxmlformats.org/officeDocument/2006/relationships/oleObject" Target="embeddings/oleObject9.bin"/><Relationship Id="rId11" Type="http://schemas.openxmlformats.org/officeDocument/2006/relationships/image" Target="media/image3.wmf"/><Relationship Id="rId24" Type="http://schemas.openxmlformats.org/officeDocument/2006/relationships/image" Target="media/image11.wmf"/><Relationship Id="rId32" Type="http://schemas.openxmlformats.org/officeDocument/2006/relationships/oleObject" Target="embeddings/oleObject10.bin"/><Relationship Id="rId37" Type="http://schemas.openxmlformats.org/officeDocument/2006/relationships/oleObject" Target="embeddings/oleObject12.bin"/><Relationship Id="rId40" Type="http://schemas.openxmlformats.org/officeDocument/2006/relationships/image" Target="media/image20.wmf"/><Relationship Id="rId45" Type="http://schemas.openxmlformats.org/officeDocument/2006/relationships/oleObject" Target="embeddings/oleObject16.bin"/><Relationship Id="rId53" Type="http://schemas.openxmlformats.org/officeDocument/2006/relationships/image" Target="media/image27.wmf"/><Relationship Id="rId58" Type="http://schemas.openxmlformats.org/officeDocument/2006/relationships/oleObject" Target="embeddings/oleObject22.bin"/><Relationship Id="rId66" Type="http://schemas.openxmlformats.org/officeDocument/2006/relationships/image" Target="media/image34.wmf"/><Relationship Id="rId74" Type="http://schemas.openxmlformats.org/officeDocument/2006/relationships/image" Target="media/image39.wmf"/><Relationship Id="rId79" Type="http://schemas.openxmlformats.org/officeDocument/2006/relationships/fontTable" Target="fontTable.xml"/><Relationship Id="rId5" Type="http://schemas.openxmlformats.org/officeDocument/2006/relationships/footnotes" Target="footnotes.xml"/><Relationship Id="rId61" Type="http://schemas.openxmlformats.org/officeDocument/2006/relationships/image" Target="media/image31.png"/><Relationship Id="rId10" Type="http://schemas.openxmlformats.org/officeDocument/2006/relationships/image" Target="media/image2.png"/><Relationship Id="rId19" Type="http://schemas.openxmlformats.org/officeDocument/2006/relationships/image" Target="media/image7.jpeg"/><Relationship Id="rId31" Type="http://schemas.openxmlformats.org/officeDocument/2006/relationships/image" Target="media/image15.wmf"/><Relationship Id="rId44" Type="http://schemas.openxmlformats.org/officeDocument/2006/relationships/image" Target="media/image22.wmf"/><Relationship Id="rId52" Type="http://schemas.openxmlformats.org/officeDocument/2006/relationships/oleObject" Target="embeddings/oleObject19.bin"/><Relationship Id="rId60" Type="http://schemas.openxmlformats.org/officeDocument/2006/relationships/oleObject" Target="embeddings/oleObject23.bin"/><Relationship Id="rId65" Type="http://schemas.openxmlformats.org/officeDocument/2006/relationships/image" Target="media/image33.png"/><Relationship Id="rId73" Type="http://schemas.openxmlformats.org/officeDocument/2006/relationships/image" Target="media/image38.png"/><Relationship Id="rId78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oleObject" Target="embeddings/oleObject3.bin"/><Relationship Id="rId22" Type="http://schemas.openxmlformats.org/officeDocument/2006/relationships/image" Target="media/image10.wmf"/><Relationship Id="rId27" Type="http://schemas.openxmlformats.org/officeDocument/2006/relationships/oleObject" Target="embeddings/oleObject8.bin"/><Relationship Id="rId30" Type="http://schemas.openxmlformats.org/officeDocument/2006/relationships/image" Target="media/image14.png"/><Relationship Id="rId35" Type="http://schemas.openxmlformats.org/officeDocument/2006/relationships/oleObject" Target="embeddings/oleObject11.bin"/><Relationship Id="rId43" Type="http://schemas.openxmlformats.org/officeDocument/2006/relationships/oleObject" Target="embeddings/oleObject15.bin"/><Relationship Id="rId48" Type="http://schemas.openxmlformats.org/officeDocument/2006/relationships/oleObject" Target="embeddings/oleObject17.bin"/><Relationship Id="rId56" Type="http://schemas.openxmlformats.org/officeDocument/2006/relationships/oleObject" Target="embeddings/oleObject21.bin"/><Relationship Id="rId64" Type="http://schemas.openxmlformats.org/officeDocument/2006/relationships/oleObject" Target="embeddings/oleObject25.bin"/><Relationship Id="rId69" Type="http://schemas.openxmlformats.org/officeDocument/2006/relationships/oleObject" Target="embeddings/oleObject27.bin"/><Relationship Id="rId77" Type="http://schemas.openxmlformats.org/officeDocument/2006/relationships/header" Target="header2.xml"/><Relationship Id="rId8" Type="http://schemas.openxmlformats.org/officeDocument/2006/relationships/image" Target="media/image1.wmf"/><Relationship Id="rId51" Type="http://schemas.openxmlformats.org/officeDocument/2006/relationships/oleObject" Target="embeddings/oleObject18.bin"/><Relationship Id="rId72" Type="http://schemas.openxmlformats.org/officeDocument/2006/relationships/oleObject" Target="embeddings/oleObject28.bin"/><Relationship Id="rId80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oleObject" Target="embeddings/oleObject2.bin"/><Relationship Id="rId17" Type="http://schemas.openxmlformats.org/officeDocument/2006/relationships/image" Target="media/image6.wmf"/><Relationship Id="rId25" Type="http://schemas.openxmlformats.org/officeDocument/2006/relationships/oleObject" Target="embeddings/oleObject7.bin"/><Relationship Id="rId33" Type="http://schemas.openxmlformats.org/officeDocument/2006/relationships/image" Target="media/image16.png"/><Relationship Id="rId38" Type="http://schemas.openxmlformats.org/officeDocument/2006/relationships/image" Target="media/image19.wmf"/><Relationship Id="rId46" Type="http://schemas.openxmlformats.org/officeDocument/2006/relationships/image" Target="media/image23.png"/><Relationship Id="rId59" Type="http://schemas.openxmlformats.org/officeDocument/2006/relationships/image" Target="media/image30.wmf"/><Relationship Id="rId67" Type="http://schemas.openxmlformats.org/officeDocument/2006/relationships/oleObject" Target="embeddings/oleObject26.bin"/><Relationship Id="rId20" Type="http://schemas.openxmlformats.org/officeDocument/2006/relationships/image" Target="media/image8.jpeg"/><Relationship Id="rId41" Type="http://schemas.openxmlformats.org/officeDocument/2006/relationships/oleObject" Target="embeddings/oleObject14.bin"/><Relationship Id="rId54" Type="http://schemas.openxmlformats.org/officeDocument/2006/relationships/oleObject" Target="embeddings/oleObject20.bin"/><Relationship Id="rId62" Type="http://schemas.openxmlformats.org/officeDocument/2006/relationships/oleObject" Target="embeddings/oleObject24.bin"/><Relationship Id="rId70" Type="http://schemas.openxmlformats.org/officeDocument/2006/relationships/image" Target="media/image36.png"/><Relationship Id="rId75" Type="http://schemas.openxmlformats.org/officeDocument/2006/relationships/oleObject" Target="embeddings/oleObject29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5.wmf"/><Relationship Id="rId23" Type="http://schemas.openxmlformats.org/officeDocument/2006/relationships/oleObject" Target="embeddings/oleObject6.bin"/><Relationship Id="rId28" Type="http://schemas.openxmlformats.org/officeDocument/2006/relationships/image" Target="media/image13.wmf"/><Relationship Id="rId36" Type="http://schemas.openxmlformats.org/officeDocument/2006/relationships/image" Target="media/image18.wmf"/><Relationship Id="rId49" Type="http://schemas.openxmlformats.org/officeDocument/2006/relationships/image" Target="media/image25.png"/><Relationship Id="rId57" Type="http://schemas.openxmlformats.org/officeDocument/2006/relationships/image" Target="media/image29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334</TotalTime>
  <Pages>15</Pages>
  <Words>5136</Words>
  <Characters>29278</Characters>
  <Application>Microsoft Office Outlook</Application>
  <DocSecurity>0</DocSecurity>
  <Lines>0</Lines>
  <Paragraphs>0</Paragraphs>
  <ScaleCrop>false</ScaleCrop>
  <Company>*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Гоша</dc:creator>
  <cp:keywords/>
  <dc:description/>
  <cp:lastModifiedBy>Sergey</cp:lastModifiedBy>
  <cp:revision>11</cp:revision>
  <cp:lastPrinted>2015-04-16T07:56:00Z</cp:lastPrinted>
  <dcterms:created xsi:type="dcterms:W3CDTF">2015-04-15T16:16:00Z</dcterms:created>
  <dcterms:modified xsi:type="dcterms:W3CDTF">2015-12-22T16:18:00Z</dcterms:modified>
</cp:coreProperties>
</file>