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23"/>
        <w:gridCol w:w="4623"/>
      </w:tblGrid>
      <w:tr w:rsidR="00923D50" w:rsidRPr="00613E68" w:rsidTr="000C76E2">
        <w:trPr>
          <w:trHeight w:val="136"/>
        </w:trPr>
        <w:tc>
          <w:tcPr>
            <w:tcW w:w="4623" w:type="dxa"/>
          </w:tcPr>
          <w:p w:rsidR="00923D50" w:rsidRPr="00613E68" w:rsidRDefault="00923D50" w:rsidP="00613E68">
            <w:pPr>
              <w:spacing w:after="0" w:line="240" w:lineRule="auto"/>
              <w:rPr>
                <w:rFonts w:ascii="Times New Roman" w:hAnsi="Times New Roman"/>
                <w:color w:val="000000"/>
                <w:sz w:val="20"/>
                <w:szCs w:val="20"/>
                <w:lang w:val="en-US"/>
              </w:rPr>
            </w:pPr>
            <w:r w:rsidRPr="00613E68">
              <w:rPr>
                <w:rFonts w:ascii="Times New Roman" w:hAnsi="Times New Roman"/>
                <w:color w:val="000000"/>
                <w:sz w:val="20"/>
                <w:szCs w:val="20"/>
              </w:rPr>
              <w:t>УДК</w:t>
            </w:r>
            <w:r w:rsidRPr="00613E68">
              <w:rPr>
                <w:rFonts w:ascii="Times New Roman" w:hAnsi="Times New Roman"/>
                <w:color w:val="000000"/>
                <w:sz w:val="20"/>
                <w:szCs w:val="20"/>
                <w:lang w:val="en-US"/>
              </w:rPr>
              <w:t xml:space="preserve">  </w:t>
            </w:r>
            <w:r w:rsidRPr="00613E68">
              <w:rPr>
                <w:rFonts w:ascii="Times New Roman" w:hAnsi="Times New Roman"/>
                <w:sz w:val="20"/>
                <w:szCs w:val="20"/>
                <w:lang w:val="en-US"/>
              </w:rPr>
              <w:t>[811.161.1+811.11]:81’276.6:55</w:t>
            </w:r>
          </w:p>
        </w:tc>
        <w:tc>
          <w:tcPr>
            <w:tcW w:w="4623" w:type="dxa"/>
          </w:tcPr>
          <w:p w:rsidR="00923D50" w:rsidRPr="00613E68" w:rsidRDefault="00923D50" w:rsidP="00613E68">
            <w:pPr>
              <w:spacing w:after="0" w:line="240" w:lineRule="auto"/>
              <w:rPr>
                <w:rFonts w:ascii="Times New Roman" w:hAnsi="Times New Roman"/>
                <w:color w:val="000000"/>
                <w:sz w:val="20"/>
                <w:szCs w:val="20"/>
              </w:rPr>
            </w:pPr>
            <w:r w:rsidRPr="00613E68">
              <w:rPr>
                <w:rFonts w:ascii="Times New Roman" w:hAnsi="Times New Roman"/>
                <w:color w:val="000000"/>
                <w:sz w:val="20"/>
                <w:szCs w:val="20"/>
                <w:lang w:val="en-US"/>
              </w:rPr>
              <w:t>UD</w:t>
            </w:r>
            <w:r>
              <w:rPr>
                <w:rFonts w:ascii="Times New Roman" w:hAnsi="Times New Roman"/>
                <w:color w:val="000000"/>
                <w:sz w:val="20"/>
                <w:szCs w:val="20"/>
              </w:rPr>
              <w:t>С</w:t>
            </w:r>
            <w:r w:rsidRPr="00613E68">
              <w:rPr>
                <w:rFonts w:ascii="Times New Roman" w:hAnsi="Times New Roman"/>
                <w:color w:val="000000"/>
                <w:sz w:val="20"/>
                <w:szCs w:val="20"/>
                <w:lang w:val="en-US"/>
              </w:rPr>
              <w:t xml:space="preserve"> </w:t>
            </w:r>
            <w:r w:rsidRPr="00613E68">
              <w:rPr>
                <w:rFonts w:ascii="Times New Roman" w:hAnsi="Times New Roman"/>
                <w:sz w:val="20"/>
                <w:szCs w:val="20"/>
                <w:lang w:val="en-US"/>
              </w:rPr>
              <w:t>[811.161.1+811.11]:81’276.6:55</w:t>
            </w:r>
          </w:p>
        </w:tc>
      </w:tr>
      <w:tr w:rsidR="00923D50" w:rsidRPr="00613E68" w:rsidTr="000C76E2">
        <w:trPr>
          <w:trHeight w:val="229"/>
        </w:trPr>
        <w:tc>
          <w:tcPr>
            <w:tcW w:w="4623" w:type="dxa"/>
          </w:tcPr>
          <w:p w:rsidR="00923D50" w:rsidRDefault="00923D50" w:rsidP="00613E68">
            <w:pPr>
              <w:spacing w:after="0" w:line="240" w:lineRule="auto"/>
              <w:rPr>
                <w:rFonts w:ascii="Times New Roman" w:hAnsi="Times New Roman"/>
                <w:color w:val="000000"/>
                <w:sz w:val="20"/>
                <w:szCs w:val="20"/>
              </w:rPr>
            </w:pPr>
          </w:p>
          <w:p w:rsidR="00923D50" w:rsidRDefault="00923D50" w:rsidP="00613E68">
            <w:pPr>
              <w:spacing w:after="0" w:line="240" w:lineRule="auto"/>
              <w:rPr>
                <w:rFonts w:ascii="Times New Roman" w:hAnsi="Times New Roman"/>
                <w:color w:val="000000"/>
                <w:sz w:val="20"/>
                <w:szCs w:val="20"/>
              </w:rPr>
            </w:pPr>
            <w:r w:rsidRPr="00245646">
              <w:rPr>
                <w:rFonts w:ascii="Times New Roman" w:hAnsi="Times New Roman"/>
                <w:color w:val="000000"/>
                <w:sz w:val="20"/>
                <w:szCs w:val="20"/>
              </w:rPr>
              <w:t>10.00.00 Филологические науки</w:t>
            </w:r>
          </w:p>
          <w:p w:rsidR="00923D50" w:rsidRPr="00245646" w:rsidRDefault="00923D50" w:rsidP="00613E68">
            <w:pPr>
              <w:spacing w:after="0" w:line="240" w:lineRule="auto"/>
              <w:rPr>
                <w:rFonts w:ascii="Times New Roman" w:hAnsi="Times New Roman"/>
                <w:color w:val="000000"/>
                <w:sz w:val="20"/>
                <w:szCs w:val="20"/>
              </w:rPr>
            </w:pPr>
          </w:p>
        </w:tc>
        <w:tc>
          <w:tcPr>
            <w:tcW w:w="4623" w:type="dxa"/>
          </w:tcPr>
          <w:p w:rsidR="00923D50" w:rsidRDefault="00923D50" w:rsidP="00613E68">
            <w:pPr>
              <w:spacing w:after="0" w:line="240" w:lineRule="auto"/>
              <w:rPr>
                <w:rFonts w:ascii="Times New Roman" w:hAnsi="Times New Roman"/>
                <w:color w:val="000000"/>
                <w:sz w:val="20"/>
                <w:szCs w:val="20"/>
              </w:rPr>
            </w:pPr>
          </w:p>
          <w:p w:rsidR="00923D50" w:rsidRPr="00613E68" w:rsidRDefault="00923D50" w:rsidP="00613E68">
            <w:pPr>
              <w:spacing w:after="0" w:line="240" w:lineRule="auto"/>
              <w:rPr>
                <w:rFonts w:ascii="Times New Roman" w:hAnsi="Times New Roman"/>
                <w:color w:val="000000"/>
                <w:sz w:val="20"/>
                <w:szCs w:val="20"/>
                <w:lang w:val="en-US"/>
              </w:rPr>
            </w:pPr>
            <w:r w:rsidRPr="00613E68">
              <w:rPr>
                <w:rFonts w:ascii="Times New Roman" w:hAnsi="Times New Roman"/>
                <w:color w:val="000000"/>
                <w:sz w:val="20"/>
                <w:szCs w:val="20"/>
                <w:lang w:val="en-US"/>
              </w:rPr>
              <w:t>Philological Sciences</w:t>
            </w:r>
          </w:p>
        </w:tc>
      </w:tr>
      <w:tr w:rsidR="00923D50" w:rsidRPr="009A22A8" w:rsidTr="000C76E2">
        <w:trPr>
          <w:trHeight w:val="1294"/>
        </w:trPr>
        <w:tc>
          <w:tcPr>
            <w:tcW w:w="4623" w:type="dxa"/>
          </w:tcPr>
          <w:p w:rsidR="00923D50" w:rsidRPr="00613E68" w:rsidRDefault="00923D50" w:rsidP="00613E68">
            <w:pPr>
              <w:spacing w:after="0" w:line="240" w:lineRule="auto"/>
              <w:rPr>
                <w:rFonts w:ascii="Times New Roman" w:hAnsi="Times New Roman"/>
                <w:b/>
                <w:caps/>
                <w:color w:val="000000"/>
                <w:sz w:val="20"/>
                <w:szCs w:val="20"/>
              </w:rPr>
            </w:pPr>
            <w:r w:rsidRPr="00613E68">
              <w:rPr>
                <w:rFonts w:ascii="Times New Roman" w:hAnsi="Times New Roman"/>
                <w:b/>
                <w:caps/>
                <w:color w:val="000000"/>
                <w:sz w:val="20"/>
                <w:szCs w:val="20"/>
              </w:rPr>
              <w:t>Лексические</w:t>
            </w:r>
            <w:r w:rsidRPr="00613E68">
              <w:rPr>
                <w:rStyle w:val="apple-converted-space"/>
                <w:rFonts w:ascii="Times New Roman" w:hAnsi="Times New Roman"/>
                <w:b/>
                <w:caps/>
                <w:color w:val="000000"/>
                <w:sz w:val="20"/>
                <w:szCs w:val="20"/>
              </w:rPr>
              <w:t> </w:t>
            </w:r>
            <w:r w:rsidRPr="00613E68">
              <w:rPr>
                <w:rFonts w:ascii="Times New Roman" w:hAnsi="Times New Roman"/>
                <w:b/>
                <w:caps/>
                <w:color w:val="000000"/>
                <w:sz w:val="20"/>
                <w:szCs w:val="20"/>
              </w:rPr>
              <w:t xml:space="preserve">средства выражения позиции автора в русском и английском научно-техническом  письменном  дискурсе (на материале текстов по геологии) </w:t>
            </w:r>
          </w:p>
        </w:tc>
        <w:tc>
          <w:tcPr>
            <w:tcW w:w="4623" w:type="dxa"/>
          </w:tcPr>
          <w:p w:rsidR="00923D50" w:rsidRPr="00613E68" w:rsidRDefault="00923D50" w:rsidP="00613E68">
            <w:pPr>
              <w:tabs>
                <w:tab w:val="left" w:pos="567"/>
              </w:tabs>
              <w:spacing w:after="0" w:line="240" w:lineRule="auto"/>
              <w:rPr>
                <w:rFonts w:ascii="Times New Roman" w:hAnsi="Times New Roman"/>
                <w:b/>
                <w:sz w:val="20"/>
                <w:szCs w:val="20"/>
                <w:lang w:val="en-US" w:eastAsia="ru-RU"/>
              </w:rPr>
            </w:pPr>
            <w:r w:rsidRPr="00613E68">
              <w:rPr>
                <w:rFonts w:ascii="Times New Roman" w:hAnsi="Times New Roman"/>
                <w:b/>
                <w:sz w:val="20"/>
                <w:szCs w:val="20"/>
                <w:lang w:val="en-US"/>
              </w:rPr>
              <w:t xml:space="preserve">LEXICAL MEANS OF AUTHOR’S POSITION EXPRESSION IN ENGLISH AND RUSSIAN SCIENTIFIC DISCOURSE (BASED ON GEOLOGICAL  TEXTS) </w:t>
            </w:r>
          </w:p>
          <w:p w:rsidR="00923D50" w:rsidRPr="00613E68" w:rsidRDefault="00923D50" w:rsidP="00613E68">
            <w:pPr>
              <w:spacing w:after="0" w:line="240" w:lineRule="auto"/>
              <w:rPr>
                <w:rFonts w:ascii="Times New Roman" w:hAnsi="Times New Roman"/>
                <w:b/>
                <w:caps/>
                <w:color w:val="000000"/>
                <w:sz w:val="20"/>
                <w:szCs w:val="20"/>
                <w:lang w:val="en-US"/>
              </w:rPr>
            </w:pPr>
          </w:p>
        </w:tc>
      </w:tr>
      <w:tr w:rsidR="00923D50" w:rsidRPr="009A22A8" w:rsidTr="000C76E2">
        <w:trPr>
          <w:trHeight w:val="1602"/>
        </w:trPr>
        <w:tc>
          <w:tcPr>
            <w:tcW w:w="4623" w:type="dxa"/>
          </w:tcPr>
          <w:p w:rsidR="00923D50" w:rsidRPr="00245646" w:rsidRDefault="00923D50" w:rsidP="00613E68">
            <w:pPr>
              <w:spacing w:after="0" w:line="240" w:lineRule="auto"/>
              <w:rPr>
                <w:rFonts w:ascii="Times New Roman" w:hAnsi="Times New Roman"/>
                <w:color w:val="000000"/>
                <w:sz w:val="20"/>
                <w:szCs w:val="20"/>
              </w:rPr>
            </w:pPr>
            <w:r w:rsidRPr="00245646">
              <w:rPr>
                <w:rFonts w:ascii="Times New Roman" w:hAnsi="Times New Roman"/>
                <w:color w:val="000000"/>
                <w:sz w:val="20"/>
                <w:szCs w:val="20"/>
              </w:rPr>
              <w:t>Болсуновская Людмила Михайловна</w:t>
            </w:r>
          </w:p>
          <w:p w:rsidR="00923D50" w:rsidRPr="00245646" w:rsidRDefault="00923D50" w:rsidP="00613E68">
            <w:pPr>
              <w:spacing w:after="0" w:line="240" w:lineRule="auto"/>
              <w:rPr>
                <w:rFonts w:ascii="Times New Roman" w:hAnsi="Times New Roman"/>
                <w:color w:val="000000"/>
                <w:sz w:val="20"/>
                <w:szCs w:val="20"/>
              </w:rPr>
            </w:pPr>
            <w:r w:rsidRPr="00245646">
              <w:rPr>
                <w:rFonts w:ascii="Times New Roman" w:hAnsi="Times New Roman"/>
                <w:color w:val="000000"/>
                <w:sz w:val="20"/>
                <w:szCs w:val="20"/>
              </w:rPr>
              <w:t>К. ф.н, доцент Зав. кафедрой ИЯПР ИПР ТПУ</w:t>
            </w:r>
          </w:p>
          <w:p w:rsidR="00923D50" w:rsidRPr="000F4710" w:rsidRDefault="00923D50" w:rsidP="00613E68">
            <w:pPr>
              <w:spacing w:after="0" w:line="240" w:lineRule="auto"/>
              <w:rPr>
                <w:rFonts w:ascii="Times New Roman" w:hAnsi="Times New Roman"/>
                <w:sz w:val="20"/>
                <w:szCs w:val="20"/>
                <w:lang w:val="en-US" w:eastAsia="ru-RU"/>
              </w:rPr>
            </w:pPr>
            <w:r w:rsidRPr="00245646">
              <w:rPr>
                <w:rFonts w:ascii="Times New Roman" w:hAnsi="Times New Roman"/>
                <w:color w:val="000000"/>
                <w:sz w:val="20"/>
                <w:szCs w:val="20"/>
                <w:lang w:val="en-US"/>
              </w:rPr>
              <w:t>ID</w:t>
            </w:r>
            <w:r w:rsidRPr="000F4710">
              <w:rPr>
                <w:rFonts w:ascii="Times New Roman" w:hAnsi="Times New Roman"/>
                <w:color w:val="000000"/>
                <w:sz w:val="20"/>
                <w:szCs w:val="20"/>
                <w:lang w:val="en-US"/>
              </w:rPr>
              <w:t xml:space="preserve"> </w:t>
            </w:r>
            <w:r w:rsidRPr="000F4710">
              <w:rPr>
                <w:rFonts w:ascii="Times New Roman" w:hAnsi="Times New Roman"/>
                <w:sz w:val="20"/>
                <w:szCs w:val="20"/>
                <w:lang w:val="en-US" w:eastAsia="ru-RU"/>
              </w:rPr>
              <w:t>: 56350747600</w:t>
            </w:r>
          </w:p>
          <w:p w:rsidR="00923D50" w:rsidRPr="000F4710" w:rsidRDefault="00923D50" w:rsidP="00245646">
            <w:pPr>
              <w:spacing w:after="0" w:line="240" w:lineRule="auto"/>
              <w:rPr>
                <w:rFonts w:ascii="Times New Roman" w:hAnsi="Times New Roman"/>
                <w:sz w:val="20"/>
                <w:szCs w:val="20"/>
                <w:lang w:val="en-US"/>
              </w:rPr>
            </w:pPr>
            <w:r w:rsidRPr="00245646">
              <w:rPr>
                <w:rFonts w:ascii="Times New Roman" w:hAnsi="Times New Roman"/>
                <w:sz w:val="20"/>
                <w:szCs w:val="20"/>
                <w:lang w:val="en-US"/>
              </w:rPr>
              <w:t>spin-</w:t>
            </w:r>
            <w:r w:rsidRPr="00245646">
              <w:rPr>
                <w:rFonts w:ascii="Times New Roman" w:hAnsi="Times New Roman"/>
                <w:sz w:val="20"/>
                <w:szCs w:val="20"/>
              </w:rPr>
              <w:t>код</w:t>
            </w:r>
            <w:r w:rsidRPr="00245646">
              <w:rPr>
                <w:rFonts w:ascii="Times New Roman" w:hAnsi="Times New Roman"/>
                <w:sz w:val="20"/>
                <w:szCs w:val="20"/>
                <w:lang w:val="en-US"/>
              </w:rPr>
              <w:t>- 25421748</w:t>
            </w:r>
          </w:p>
          <w:p w:rsidR="00923D50" w:rsidRPr="000F4710" w:rsidRDefault="000E1DB9" w:rsidP="00245646">
            <w:pPr>
              <w:spacing w:after="0" w:line="240" w:lineRule="auto"/>
              <w:rPr>
                <w:rFonts w:ascii="Times New Roman" w:hAnsi="Times New Roman"/>
                <w:sz w:val="20"/>
                <w:szCs w:val="20"/>
                <w:lang w:val="en-US"/>
              </w:rPr>
            </w:pPr>
            <w:hyperlink r:id="rId8" w:history="1">
              <w:r w:rsidR="00923D50" w:rsidRPr="00245646">
                <w:rPr>
                  <w:rStyle w:val="ad"/>
                  <w:rFonts w:ascii="Times New Roman" w:hAnsi="Times New Roman"/>
                  <w:sz w:val="20"/>
                  <w:szCs w:val="20"/>
                  <w:lang w:val="en-US"/>
                </w:rPr>
                <w:t>dsnaydina</w:t>
              </w:r>
              <w:r w:rsidR="00923D50" w:rsidRPr="000F4710">
                <w:rPr>
                  <w:rStyle w:val="ad"/>
                  <w:rFonts w:ascii="Times New Roman" w:hAnsi="Times New Roman"/>
                  <w:sz w:val="20"/>
                  <w:szCs w:val="20"/>
                  <w:lang w:val="en-US"/>
                </w:rPr>
                <w:t>@</w:t>
              </w:r>
              <w:r w:rsidR="00923D50" w:rsidRPr="00245646">
                <w:rPr>
                  <w:rStyle w:val="ad"/>
                  <w:rFonts w:ascii="Times New Roman" w:hAnsi="Times New Roman"/>
                  <w:sz w:val="20"/>
                  <w:szCs w:val="20"/>
                  <w:lang w:val="en-US"/>
                </w:rPr>
                <w:t>gmail</w:t>
              </w:r>
              <w:r w:rsidR="00923D50" w:rsidRPr="000F4710">
                <w:rPr>
                  <w:rStyle w:val="ad"/>
                  <w:rFonts w:ascii="Times New Roman" w:hAnsi="Times New Roman"/>
                  <w:sz w:val="20"/>
                  <w:szCs w:val="20"/>
                  <w:lang w:val="en-US"/>
                </w:rPr>
                <w:t>.</w:t>
              </w:r>
              <w:r w:rsidR="00923D50" w:rsidRPr="00245646">
                <w:rPr>
                  <w:rStyle w:val="ad"/>
                  <w:rFonts w:ascii="Times New Roman" w:hAnsi="Times New Roman"/>
                  <w:sz w:val="20"/>
                  <w:szCs w:val="20"/>
                  <w:lang w:val="en-US"/>
                </w:rPr>
                <w:t>com</w:t>
              </w:r>
            </w:hyperlink>
          </w:p>
          <w:p w:rsidR="00923D50" w:rsidRPr="00245646" w:rsidRDefault="00923D50" w:rsidP="00613E68">
            <w:pPr>
              <w:spacing w:after="0" w:line="240" w:lineRule="auto"/>
              <w:rPr>
                <w:rFonts w:ascii="Times New Roman" w:hAnsi="Times New Roman"/>
                <w:i/>
                <w:color w:val="000000"/>
                <w:sz w:val="20"/>
                <w:szCs w:val="20"/>
              </w:rPr>
            </w:pPr>
            <w:r w:rsidRPr="00245646">
              <w:rPr>
                <w:rFonts w:ascii="Times New Roman" w:hAnsi="Times New Roman"/>
                <w:i/>
                <w:color w:val="000000"/>
                <w:sz w:val="20"/>
                <w:szCs w:val="20"/>
              </w:rPr>
              <w:t>Национальный исследовательский Томский политехнический университет, Томск, Россия</w:t>
            </w:r>
          </w:p>
          <w:p w:rsidR="00923D50" w:rsidRPr="00245646" w:rsidRDefault="00923D50" w:rsidP="00613E68">
            <w:pPr>
              <w:spacing w:after="0" w:line="240" w:lineRule="auto"/>
              <w:rPr>
                <w:rFonts w:ascii="Times New Roman" w:hAnsi="Times New Roman"/>
                <w:color w:val="000000"/>
                <w:sz w:val="20"/>
                <w:szCs w:val="20"/>
              </w:rPr>
            </w:pPr>
          </w:p>
        </w:tc>
        <w:tc>
          <w:tcPr>
            <w:tcW w:w="4623" w:type="dxa"/>
          </w:tcPr>
          <w:p w:rsidR="00923D50" w:rsidRPr="00245646" w:rsidRDefault="00923D50" w:rsidP="00613E68">
            <w:pPr>
              <w:spacing w:after="0" w:line="240" w:lineRule="auto"/>
              <w:rPr>
                <w:rFonts w:ascii="Times New Roman" w:hAnsi="Times New Roman"/>
                <w:color w:val="000000"/>
                <w:sz w:val="20"/>
                <w:szCs w:val="20"/>
                <w:lang w:val="en-US"/>
              </w:rPr>
            </w:pPr>
            <w:r w:rsidRPr="00245646">
              <w:rPr>
                <w:rFonts w:ascii="Times New Roman" w:hAnsi="Times New Roman"/>
                <w:color w:val="000000"/>
                <w:sz w:val="20"/>
                <w:szCs w:val="20"/>
                <w:lang w:val="en-US"/>
              </w:rPr>
              <w:t>Bolsunovskaya Liudmila M</w:t>
            </w:r>
            <w:r>
              <w:rPr>
                <w:rFonts w:ascii="Times New Roman" w:hAnsi="Times New Roman"/>
                <w:color w:val="000000"/>
                <w:sz w:val="20"/>
                <w:szCs w:val="20"/>
                <w:lang w:val="en-US"/>
              </w:rPr>
              <w:t>ikhailovna</w:t>
            </w:r>
          </w:p>
          <w:p w:rsidR="00923D50" w:rsidRPr="00245646" w:rsidRDefault="00923D50" w:rsidP="00613E68">
            <w:pPr>
              <w:spacing w:after="0" w:line="240" w:lineRule="auto"/>
              <w:rPr>
                <w:rFonts w:ascii="Times New Roman" w:hAnsi="Times New Roman"/>
                <w:color w:val="000000"/>
                <w:sz w:val="20"/>
                <w:szCs w:val="20"/>
                <w:lang w:val="en-US"/>
              </w:rPr>
            </w:pPr>
            <w:r w:rsidRPr="00245646">
              <w:rPr>
                <w:rFonts w:ascii="Times New Roman" w:hAnsi="Times New Roman"/>
                <w:color w:val="000000"/>
                <w:sz w:val="20"/>
                <w:szCs w:val="20"/>
                <w:lang w:val="en-US"/>
              </w:rPr>
              <w:t>Cand.Phil.Sci, associate professor</w:t>
            </w:r>
            <w:r>
              <w:rPr>
                <w:rFonts w:ascii="Times New Roman" w:hAnsi="Times New Roman"/>
                <w:color w:val="000000"/>
                <w:sz w:val="20"/>
                <w:szCs w:val="20"/>
                <w:lang w:val="en-US"/>
              </w:rPr>
              <w:t>,</w:t>
            </w:r>
            <w:r w:rsidRPr="00245646">
              <w:rPr>
                <w:rFonts w:ascii="Times New Roman" w:hAnsi="Times New Roman"/>
                <w:color w:val="000000"/>
                <w:sz w:val="20"/>
                <w:szCs w:val="20"/>
                <w:lang w:val="en-US"/>
              </w:rPr>
              <w:t xml:space="preserve"> Head of </w:t>
            </w:r>
            <w:r>
              <w:rPr>
                <w:rFonts w:ascii="Times New Roman" w:hAnsi="Times New Roman"/>
                <w:color w:val="000000"/>
                <w:sz w:val="20"/>
                <w:szCs w:val="20"/>
                <w:lang w:val="en-US"/>
              </w:rPr>
              <w:t xml:space="preserve">the </w:t>
            </w:r>
            <w:r w:rsidRPr="00245646">
              <w:rPr>
                <w:rFonts w:ascii="Times New Roman" w:hAnsi="Times New Roman"/>
                <w:color w:val="000000"/>
                <w:sz w:val="20"/>
                <w:szCs w:val="20"/>
                <w:lang w:val="en-US"/>
              </w:rPr>
              <w:t>Foreign Language Department</w:t>
            </w:r>
          </w:p>
          <w:p w:rsidR="00923D50" w:rsidRPr="00245646" w:rsidRDefault="00923D50" w:rsidP="00613E68">
            <w:pPr>
              <w:spacing w:after="0" w:line="240" w:lineRule="auto"/>
              <w:rPr>
                <w:rFonts w:ascii="Times New Roman" w:hAnsi="Times New Roman"/>
                <w:sz w:val="20"/>
                <w:szCs w:val="20"/>
                <w:lang w:val="en-US" w:eastAsia="ru-RU"/>
              </w:rPr>
            </w:pPr>
            <w:r w:rsidRPr="00245646">
              <w:rPr>
                <w:rFonts w:ascii="Times New Roman" w:hAnsi="Times New Roman"/>
                <w:color w:val="000000"/>
                <w:sz w:val="20"/>
                <w:szCs w:val="20"/>
                <w:lang w:val="en-US"/>
              </w:rPr>
              <w:t xml:space="preserve">ID </w:t>
            </w:r>
            <w:r w:rsidRPr="00245646">
              <w:rPr>
                <w:rFonts w:ascii="Times New Roman" w:hAnsi="Times New Roman"/>
                <w:sz w:val="20"/>
                <w:szCs w:val="20"/>
                <w:lang w:val="en-US" w:eastAsia="ru-RU"/>
              </w:rPr>
              <w:t>: 56350747600</w:t>
            </w:r>
          </w:p>
          <w:p w:rsidR="00923D50" w:rsidRPr="000F4710" w:rsidRDefault="00923D50" w:rsidP="00613E68">
            <w:pPr>
              <w:spacing w:after="0" w:line="240" w:lineRule="auto"/>
              <w:rPr>
                <w:rFonts w:ascii="Times New Roman" w:hAnsi="Times New Roman"/>
                <w:sz w:val="20"/>
                <w:szCs w:val="20"/>
                <w:lang w:val="en-US"/>
              </w:rPr>
            </w:pPr>
            <w:r>
              <w:rPr>
                <w:rFonts w:ascii="Times New Roman" w:hAnsi="Times New Roman"/>
                <w:sz w:val="20"/>
                <w:szCs w:val="20"/>
                <w:lang w:val="en-US"/>
              </w:rPr>
              <w:t>RSCI SPIN</w:t>
            </w:r>
            <w:r w:rsidRPr="00245646">
              <w:rPr>
                <w:rFonts w:ascii="Times New Roman" w:hAnsi="Times New Roman"/>
                <w:sz w:val="20"/>
                <w:szCs w:val="20"/>
                <w:lang w:val="en-US"/>
              </w:rPr>
              <w:t>-</w:t>
            </w:r>
            <w:r>
              <w:rPr>
                <w:rFonts w:ascii="Times New Roman" w:hAnsi="Times New Roman"/>
                <w:sz w:val="20"/>
                <w:szCs w:val="20"/>
                <w:lang w:val="en-US"/>
              </w:rPr>
              <w:t>code</w:t>
            </w:r>
            <w:r w:rsidRPr="00245646">
              <w:rPr>
                <w:rFonts w:ascii="Times New Roman" w:hAnsi="Times New Roman"/>
                <w:sz w:val="20"/>
                <w:szCs w:val="20"/>
                <w:lang w:val="en-US"/>
              </w:rPr>
              <w:t xml:space="preserve"> 25421748</w:t>
            </w:r>
          </w:p>
          <w:p w:rsidR="00923D50" w:rsidRPr="00245646" w:rsidRDefault="000E1DB9" w:rsidP="00613E68">
            <w:pPr>
              <w:spacing w:after="0" w:line="240" w:lineRule="auto"/>
              <w:rPr>
                <w:rFonts w:ascii="Times New Roman" w:hAnsi="Times New Roman"/>
                <w:sz w:val="20"/>
                <w:szCs w:val="20"/>
                <w:lang w:val="en-US"/>
              </w:rPr>
            </w:pPr>
            <w:hyperlink r:id="rId9" w:history="1">
              <w:r w:rsidR="00923D50" w:rsidRPr="00245646">
                <w:rPr>
                  <w:rStyle w:val="ad"/>
                  <w:rFonts w:ascii="Times New Roman" w:hAnsi="Times New Roman"/>
                  <w:sz w:val="20"/>
                  <w:szCs w:val="20"/>
                  <w:lang w:val="en-US"/>
                </w:rPr>
                <w:t>dsnaydina@gmail.com</w:t>
              </w:r>
            </w:hyperlink>
          </w:p>
          <w:p w:rsidR="00923D50" w:rsidRPr="000F4710" w:rsidRDefault="00923D50" w:rsidP="00613E68">
            <w:pPr>
              <w:spacing w:after="0" w:line="240" w:lineRule="auto"/>
              <w:rPr>
                <w:rFonts w:ascii="Times New Roman" w:hAnsi="Times New Roman"/>
                <w:i/>
                <w:color w:val="000000"/>
                <w:sz w:val="20"/>
                <w:szCs w:val="20"/>
                <w:lang w:val="en-US"/>
              </w:rPr>
            </w:pPr>
            <w:smartTag w:uri="urn:schemas-microsoft-com:office:smarttags" w:element="PlaceName">
              <w:r w:rsidRPr="00245646">
                <w:rPr>
                  <w:rFonts w:ascii="Times New Roman" w:hAnsi="Times New Roman"/>
                  <w:i/>
                  <w:sz w:val="20"/>
                  <w:szCs w:val="20"/>
                  <w:lang w:val="en-US"/>
                </w:rPr>
                <w:t>National</w:t>
              </w:r>
            </w:smartTag>
            <w:r w:rsidRPr="00245646">
              <w:rPr>
                <w:rFonts w:ascii="Times New Roman" w:hAnsi="Times New Roman"/>
                <w:i/>
                <w:sz w:val="20"/>
                <w:szCs w:val="20"/>
                <w:lang w:val="en-US"/>
              </w:rPr>
              <w:t xml:space="preserve">  </w:t>
            </w:r>
            <w:smartTag w:uri="urn:schemas-microsoft-com:office:smarttags" w:element="PlaceName">
              <w:r w:rsidRPr="00245646">
                <w:rPr>
                  <w:rFonts w:ascii="Times New Roman" w:hAnsi="Times New Roman"/>
                  <w:i/>
                  <w:sz w:val="20"/>
                  <w:szCs w:val="20"/>
                  <w:lang w:val="en-US"/>
                </w:rPr>
                <w:t>Research</w:t>
              </w:r>
            </w:smartTag>
            <w:r w:rsidRPr="00245646">
              <w:rPr>
                <w:rFonts w:ascii="Times New Roman" w:hAnsi="Times New Roman"/>
                <w:i/>
                <w:sz w:val="20"/>
                <w:szCs w:val="20"/>
                <w:lang w:val="en-US"/>
              </w:rPr>
              <w:t xml:space="preserve"> </w:t>
            </w:r>
            <w:smartTag w:uri="urn:schemas-microsoft-com:office:smarttags" w:element="PlaceName">
              <w:r w:rsidRPr="00245646">
                <w:rPr>
                  <w:rFonts w:ascii="Times New Roman" w:hAnsi="Times New Roman"/>
                  <w:i/>
                  <w:sz w:val="20"/>
                  <w:szCs w:val="20"/>
                  <w:lang w:val="en-US"/>
                </w:rPr>
                <w:t>Tomsk</w:t>
              </w:r>
            </w:smartTag>
            <w:r w:rsidRPr="00245646">
              <w:rPr>
                <w:rFonts w:ascii="Times New Roman" w:hAnsi="Times New Roman"/>
                <w:i/>
                <w:sz w:val="20"/>
                <w:szCs w:val="20"/>
                <w:lang w:val="en-US"/>
              </w:rPr>
              <w:t xml:space="preserve"> </w:t>
            </w:r>
            <w:smartTag w:uri="urn:schemas-microsoft-com:office:smarttags" w:element="PlaceName">
              <w:r w:rsidRPr="00245646">
                <w:rPr>
                  <w:rFonts w:ascii="Times New Roman" w:hAnsi="Times New Roman"/>
                  <w:i/>
                  <w:sz w:val="20"/>
                  <w:szCs w:val="20"/>
                  <w:lang w:val="en-US"/>
                </w:rPr>
                <w:t>Polytechnic</w:t>
              </w:r>
            </w:smartTag>
            <w:r w:rsidRPr="00245646">
              <w:rPr>
                <w:rFonts w:ascii="Times New Roman" w:hAnsi="Times New Roman"/>
                <w:i/>
                <w:sz w:val="20"/>
                <w:szCs w:val="20"/>
                <w:lang w:val="en-US"/>
              </w:rPr>
              <w:t xml:space="preserve"> </w:t>
            </w:r>
            <w:smartTag w:uri="urn:schemas-microsoft-com:office:smarttags" w:element="PlaceType">
              <w:r w:rsidRPr="00245646">
                <w:rPr>
                  <w:rFonts w:ascii="Times New Roman" w:hAnsi="Times New Roman"/>
                  <w:i/>
                  <w:sz w:val="20"/>
                  <w:szCs w:val="20"/>
                  <w:lang w:val="en-US"/>
                </w:rPr>
                <w:t>University</w:t>
              </w:r>
            </w:smartTag>
            <w:r w:rsidRPr="00245646">
              <w:rPr>
                <w:rFonts w:ascii="Times New Roman" w:hAnsi="Times New Roman"/>
                <w:i/>
                <w:sz w:val="20"/>
                <w:szCs w:val="20"/>
                <w:lang w:val="en-US"/>
              </w:rPr>
              <w:t xml:space="preserve">, </w:t>
            </w:r>
            <w:smartTag w:uri="urn:schemas-microsoft-com:office:smarttags" w:element="PlaceType">
              <w:r w:rsidRPr="00245646">
                <w:rPr>
                  <w:rFonts w:ascii="Times New Roman" w:hAnsi="Times New Roman"/>
                  <w:i/>
                  <w:color w:val="000000"/>
                  <w:sz w:val="20"/>
                  <w:szCs w:val="20"/>
                  <w:lang w:val="en-US"/>
                </w:rPr>
                <w:t>Institute</w:t>
              </w:r>
            </w:smartTag>
            <w:r w:rsidRPr="00245646">
              <w:rPr>
                <w:rFonts w:ascii="Times New Roman" w:hAnsi="Times New Roman"/>
                <w:i/>
                <w:color w:val="000000"/>
                <w:sz w:val="20"/>
                <w:szCs w:val="20"/>
                <w:lang w:val="en-US"/>
              </w:rPr>
              <w:t xml:space="preserve"> of </w:t>
            </w:r>
            <w:smartTag w:uri="urn:schemas-microsoft-com:office:smarttags" w:element="PlaceName">
              <w:r w:rsidRPr="00245646">
                <w:rPr>
                  <w:rFonts w:ascii="Times New Roman" w:hAnsi="Times New Roman"/>
                  <w:i/>
                  <w:color w:val="000000"/>
                  <w:sz w:val="20"/>
                  <w:szCs w:val="20"/>
                  <w:lang w:val="en-US"/>
                </w:rPr>
                <w:t>Natural Resources</w:t>
              </w:r>
            </w:smartTag>
            <w:r w:rsidRPr="00245646">
              <w:rPr>
                <w:rFonts w:ascii="Times New Roman" w:hAnsi="Times New Roman"/>
                <w:i/>
                <w:sz w:val="20"/>
                <w:szCs w:val="20"/>
                <w:lang w:val="en-US"/>
              </w:rPr>
              <w:t xml:space="preserve"> </w:t>
            </w:r>
            <w:smartTag w:uri="urn:schemas-microsoft-com:office:smarttags" w:element="place">
              <w:smartTag w:uri="urn:schemas-microsoft-com:office:smarttags" w:element="City">
                <w:r w:rsidRPr="00245646">
                  <w:rPr>
                    <w:rFonts w:ascii="Times New Roman" w:hAnsi="Times New Roman"/>
                    <w:i/>
                    <w:sz w:val="20"/>
                    <w:szCs w:val="20"/>
                    <w:lang w:val="en-US"/>
                  </w:rPr>
                  <w:t>Tomsk</w:t>
                </w:r>
              </w:smartTag>
              <w:r w:rsidRPr="00245646">
                <w:rPr>
                  <w:rFonts w:ascii="Times New Roman" w:hAnsi="Times New Roman"/>
                  <w:i/>
                  <w:sz w:val="20"/>
                  <w:szCs w:val="20"/>
                  <w:lang w:val="en-US"/>
                </w:rPr>
                <w:t xml:space="preserve">, </w:t>
              </w:r>
              <w:smartTag w:uri="urn:schemas-microsoft-com:office:smarttags" w:element="country-region">
                <w:r w:rsidRPr="00245646">
                  <w:rPr>
                    <w:rFonts w:ascii="Times New Roman" w:hAnsi="Times New Roman"/>
                    <w:i/>
                    <w:sz w:val="20"/>
                    <w:szCs w:val="20"/>
                    <w:lang w:val="en-US"/>
                  </w:rPr>
                  <w:t>Russia</w:t>
                </w:r>
              </w:smartTag>
            </w:smartTag>
          </w:p>
        </w:tc>
      </w:tr>
      <w:tr w:rsidR="00923D50" w:rsidRPr="009A22A8" w:rsidTr="000C76E2">
        <w:trPr>
          <w:trHeight w:val="229"/>
        </w:trPr>
        <w:tc>
          <w:tcPr>
            <w:tcW w:w="4623" w:type="dxa"/>
          </w:tcPr>
          <w:p w:rsidR="00923D50" w:rsidRPr="000F4710" w:rsidRDefault="00923D50" w:rsidP="00613E68">
            <w:pPr>
              <w:spacing w:after="0" w:line="240" w:lineRule="auto"/>
              <w:rPr>
                <w:rFonts w:ascii="Times New Roman" w:hAnsi="Times New Roman"/>
                <w:color w:val="000000"/>
                <w:sz w:val="20"/>
                <w:szCs w:val="20"/>
                <w:lang w:val="en-US"/>
              </w:rPr>
            </w:pPr>
          </w:p>
        </w:tc>
        <w:tc>
          <w:tcPr>
            <w:tcW w:w="4623" w:type="dxa"/>
          </w:tcPr>
          <w:p w:rsidR="00923D50" w:rsidRPr="00613E68" w:rsidRDefault="00923D50" w:rsidP="00613E68">
            <w:pPr>
              <w:spacing w:after="0" w:line="240" w:lineRule="auto"/>
              <w:rPr>
                <w:rFonts w:ascii="Times New Roman" w:hAnsi="Times New Roman"/>
                <w:color w:val="000000"/>
                <w:sz w:val="20"/>
                <w:szCs w:val="20"/>
                <w:lang w:val="en-US"/>
              </w:rPr>
            </w:pPr>
          </w:p>
        </w:tc>
      </w:tr>
      <w:tr w:rsidR="00923D50" w:rsidRPr="009A22A8" w:rsidTr="000C76E2">
        <w:trPr>
          <w:trHeight w:val="9154"/>
        </w:trPr>
        <w:tc>
          <w:tcPr>
            <w:tcW w:w="4623" w:type="dxa"/>
          </w:tcPr>
          <w:p w:rsidR="00923D50" w:rsidRPr="00613E68" w:rsidRDefault="00923D50" w:rsidP="00613E68">
            <w:pPr>
              <w:autoSpaceDE w:val="0"/>
              <w:autoSpaceDN w:val="0"/>
              <w:adjustRightInd w:val="0"/>
              <w:spacing w:after="0" w:line="240" w:lineRule="auto"/>
              <w:rPr>
                <w:rFonts w:ascii="Times New Roman" w:hAnsi="Times New Roman"/>
                <w:color w:val="000000"/>
                <w:sz w:val="20"/>
                <w:szCs w:val="20"/>
              </w:rPr>
            </w:pPr>
            <w:r w:rsidRPr="00613E68">
              <w:rPr>
                <w:rFonts w:ascii="Times New Roman" w:hAnsi="Times New Roman"/>
                <w:sz w:val="20"/>
                <w:szCs w:val="20"/>
              </w:rPr>
              <w:t xml:space="preserve">Изучение авторской позиции является одним из актуальных течений в современной лингвистике, прикладной лингвистике, дискурсологии и некоторых других науках. Несмотря на это, проблема «образа автора» в научном тексте до настоящего времени не получила всестороннего описания.  </w:t>
            </w:r>
            <w:r w:rsidRPr="00613E68">
              <w:rPr>
                <w:rFonts w:ascii="Times New Roman" w:hAnsi="Times New Roman"/>
                <w:sz w:val="20"/>
                <w:szCs w:val="20"/>
                <w:lang w:eastAsia="ru-RU"/>
              </w:rPr>
              <w:t xml:space="preserve">Данная статья посвящена исследованию лексических средств  выражения авторской мысли в тексте, </w:t>
            </w:r>
            <w:r w:rsidRPr="00613E68">
              <w:rPr>
                <w:rFonts w:ascii="Times New Roman" w:hAnsi="Times New Roman"/>
                <w:color w:val="000000"/>
                <w:sz w:val="20"/>
                <w:szCs w:val="20"/>
              </w:rPr>
              <w:t xml:space="preserve">в русском и английском научно-техническом  письменном  дискурсе (на материале текстов по геологии). </w:t>
            </w:r>
            <w:r w:rsidRPr="00613E68">
              <w:rPr>
                <w:rFonts w:ascii="Times New Roman" w:hAnsi="Times New Roman"/>
                <w:sz w:val="20"/>
                <w:szCs w:val="20"/>
                <w:lang w:eastAsia="ru-RU"/>
              </w:rPr>
              <w:t xml:space="preserve"> </w:t>
            </w:r>
            <w:r w:rsidRPr="00613E68">
              <w:rPr>
                <w:rFonts w:ascii="Times New Roman" w:hAnsi="Times New Roman"/>
                <w:sz w:val="20"/>
                <w:szCs w:val="20"/>
              </w:rPr>
              <w:t>В качестве объекта анализа выступают тексты научной коммуникации, возможность этнокультурного варьирования которых находится в настоящее время в сфере активной научной мультидисциплинарной дискуссии. Проведенное исследование и количественный анализ подтвердили первоначальную гипотезу о том, что качество распространения единиц, выражающих авторскую позицию, напрямую зависит от типа дискурса, в котором они актуализированы, а также от культурологических традиций написания научного текста. Русскоязычному автору свойственны: некоторая скрытность в способах выражения собственного мнения, б) частое использование безличных конструкций; малая доля употребления единиц, напрямую указывающих на его мнение; обилие ссылок на работы коллег; обилие единиц, помогающих читателю проследить за ходом мысли автора. В англоязычном корпусе выявлена большая, по сравнению с русским корпусом, эксплицитность авторского «я», выраженная при помощи личных местоимений. Однако личность автора можно описать как менее прямолинейную, предпочитающую мягкие формулировки. Четкая структура англоязычного научного текста избавляет авторов от необходимости дублировать ход своих рассуждение при помощи соответствующих косвенных единиц</w:t>
            </w:r>
          </w:p>
        </w:tc>
        <w:tc>
          <w:tcPr>
            <w:tcW w:w="4623" w:type="dxa"/>
          </w:tcPr>
          <w:p w:rsidR="00923D50" w:rsidRPr="00245646" w:rsidRDefault="00923D50" w:rsidP="00613E68">
            <w:pPr>
              <w:spacing w:after="0" w:line="240" w:lineRule="auto"/>
              <w:rPr>
                <w:rFonts w:ascii="Times New Roman" w:hAnsi="Times New Roman"/>
                <w:sz w:val="20"/>
                <w:szCs w:val="20"/>
                <w:lang w:val="en-US" w:eastAsia="ru-RU"/>
              </w:rPr>
            </w:pPr>
            <w:r w:rsidRPr="00613E68">
              <w:rPr>
                <w:rFonts w:ascii="Times New Roman" w:hAnsi="Times New Roman"/>
                <w:sz w:val="20"/>
                <w:szCs w:val="20"/>
                <w:lang w:val="en-US" w:eastAsia="ru-RU"/>
              </w:rPr>
              <w:t>Contemporary linguistics and discoursology regard means of author’s position expression to be an important part of a science. However, it should be stated that this aspect “author’s position expression” in scientific discourse has not been described in details. This article researches different lexical means of author’s position expression, actualized in different types of discourse: scientific science (based on geological texts). According to quantitative and qualitative data analysis of English and Russian texts, means of author’s position expression depend on directly on functional characteristics of the discourse itself</w:t>
            </w:r>
            <w:r w:rsidRPr="00613E68">
              <w:rPr>
                <w:rFonts w:ascii="Times New Roman" w:hAnsi="Times New Roman"/>
                <w:iCs/>
                <w:sz w:val="20"/>
                <w:szCs w:val="20"/>
                <w:lang w:val="en-US" w:eastAsia="ru-RU"/>
              </w:rPr>
              <w:t xml:space="preserve"> and proper usage of them indicates </w:t>
            </w:r>
            <w:r w:rsidRPr="00613E68">
              <w:rPr>
                <w:rFonts w:ascii="Times New Roman" w:hAnsi="Times New Roman"/>
                <w:sz w:val="20"/>
                <w:szCs w:val="20"/>
                <w:lang w:val="en-US" w:eastAsia="ru-RU"/>
              </w:rPr>
              <w:t>and the cultural background of the author. Comparing English and Russian texts, the following was revealed: Russian authors pertain to (a) be reserve in expressing his/her own opinion; (b) employ impersonal constructions abundantly; (c) resort to the minimum use of those words expressing his/her personal opinion; (d) overload other author’s citations; and (e) use such follow-up lexical means that encourage the reader to understand the author’s conceptions or notions. The English corpus analysis showed that the authors, comparable to the Russian ones, are more explicit in expressing one’s opinions through pronouns, such as “I” and “we». In this case, the author’s position expression is less straightforward and more “shaded”. Due to the well-defined structure of English scientific texts the authors exclude the possible duplication of one’s opinions by expressing the author’s position on the issue discussed in the article both in</w:t>
            </w:r>
            <w:r>
              <w:rPr>
                <w:rFonts w:ascii="Times New Roman" w:hAnsi="Times New Roman"/>
                <w:sz w:val="20"/>
                <w:szCs w:val="20"/>
                <w:lang w:val="en-US" w:eastAsia="ru-RU"/>
              </w:rPr>
              <w:t xml:space="preserve"> the explicit and implicit ways</w:t>
            </w:r>
          </w:p>
          <w:p w:rsidR="00923D50" w:rsidRPr="00613E68" w:rsidRDefault="00923D50" w:rsidP="00613E68">
            <w:pPr>
              <w:spacing w:after="0" w:line="240" w:lineRule="auto"/>
              <w:rPr>
                <w:rFonts w:ascii="Times New Roman" w:hAnsi="Times New Roman"/>
                <w:color w:val="000000"/>
                <w:sz w:val="20"/>
                <w:szCs w:val="20"/>
                <w:lang w:val="en-US"/>
              </w:rPr>
            </w:pPr>
          </w:p>
        </w:tc>
      </w:tr>
      <w:tr w:rsidR="00923D50" w:rsidRPr="009A22A8" w:rsidTr="000C76E2">
        <w:trPr>
          <w:trHeight w:val="458"/>
        </w:trPr>
        <w:tc>
          <w:tcPr>
            <w:tcW w:w="4623" w:type="dxa"/>
          </w:tcPr>
          <w:p w:rsidR="00923D50" w:rsidRPr="00613E68" w:rsidRDefault="00923D50" w:rsidP="00613E68">
            <w:pPr>
              <w:tabs>
                <w:tab w:val="left" w:pos="0"/>
              </w:tabs>
              <w:autoSpaceDE w:val="0"/>
              <w:autoSpaceDN w:val="0"/>
              <w:adjustRightInd w:val="0"/>
              <w:spacing w:after="0" w:line="240" w:lineRule="auto"/>
              <w:rPr>
                <w:rFonts w:ascii="Times New Roman" w:hAnsi="Times New Roman"/>
                <w:sz w:val="20"/>
                <w:szCs w:val="20"/>
              </w:rPr>
            </w:pPr>
            <w:r w:rsidRPr="00613E68">
              <w:rPr>
                <w:rFonts w:ascii="Times New Roman" w:hAnsi="Times New Roman"/>
                <w:bCs/>
                <w:sz w:val="20"/>
                <w:szCs w:val="20"/>
                <w:lang w:eastAsia="ru-RU"/>
              </w:rPr>
              <w:t>Ключевые слова:</w:t>
            </w:r>
            <w:r w:rsidRPr="00613E68">
              <w:rPr>
                <w:rFonts w:ascii="Times New Roman" w:hAnsi="Times New Roman"/>
                <w:sz w:val="20"/>
                <w:szCs w:val="20"/>
                <w:lang w:eastAsia="ru-RU"/>
              </w:rPr>
              <w:t xml:space="preserve"> НАУЧНЫЙ ДИСКУРС, ДИСКУРСОЛОГИЯ, ПОЗИЦИЯ ВТОРА</w:t>
            </w:r>
          </w:p>
        </w:tc>
        <w:tc>
          <w:tcPr>
            <w:tcW w:w="4623" w:type="dxa"/>
          </w:tcPr>
          <w:p w:rsidR="00923D50" w:rsidRPr="00245646" w:rsidRDefault="00923D50" w:rsidP="00613E68">
            <w:pPr>
              <w:spacing w:after="0" w:line="240" w:lineRule="auto"/>
              <w:rPr>
                <w:rFonts w:ascii="Times New Roman" w:hAnsi="Times New Roman"/>
                <w:color w:val="000000"/>
                <w:sz w:val="20"/>
                <w:szCs w:val="20"/>
                <w:lang w:val="en-US"/>
              </w:rPr>
            </w:pPr>
            <w:r w:rsidRPr="00613E68">
              <w:rPr>
                <w:rFonts w:ascii="Times New Roman" w:hAnsi="Times New Roman"/>
                <w:iCs/>
                <w:sz w:val="20"/>
                <w:szCs w:val="20"/>
                <w:lang w:val="en-US" w:eastAsia="ru-RU"/>
              </w:rPr>
              <w:t xml:space="preserve">Keywords: SCIENTIFIC DISCOURSE, </w:t>
            </w:r>
            <w:r w:rsidRPr="00613E68">
              <w:rPr>
                <w:rFonts w:ascii="Times New Roman" w:hAnsi="Times New Roman"/>
                <w:sz w:val="20"/>
                <w:szCs w:val="20"/>
                <w:lang w:val="en-US" w:eastAsia="ru-RU"/>
              </w:rPr>
              <w:t>DISCOURSOLOGY, AUTHOR’S POSITION</w:t>
            </w:r>
          </w:p>
        </w:tc>
      </w:tr>
    </w:tbl>
    <w:p w:rsidR="00923D50" w:rsidRPr="00245646" w:rsidRDefault="00923D50" w:rsidP="0011292B">
      <w:pPr>
        <w:spacing w:after="0" w:line="360" w:lineRule="auto"/>
        <w:jc w:val="center"/>
        <w:rPr>
          <w:rFonts w:ascii="Arial" w:hAnsi="Arial" w:cs="Arial"/>
          <w:b/>
          <w:color w:val="000000"/>
          <w:sz w:val="28"/>
          <w:szCs w:val="28"/>
          <w:lang w:val="en-US"/>
        </w:rPr>
      </w:pPr>
    </w:p>
    <w:p w:rsidR="00923D50" w:rsidRPr="0036176B" w:rsidRDefault="00923D50" w:rsidP="0011292B">
      <w:pPr>
        <w:spacing w:after="0" w:line="360" w:lineRule="auto"/>
        <w:jc w:val="center"/>
        <w:rPr>
          <w:rFonts w:ascii="Arial" w:hAnsi="Arial" w:cs="Arial"/>
          <w:b/>
          <w:color w:val="000000"/>
          <w:sz w:val="28"/>
          <w:szCs w:val="28"/>
        </w:rPr>
      </w:pPr>
      <w:r w:rsidRPr="0036176B">
        <w:rPr>
          <w:rFonts w:ascii="Arial" w:hAnsi="Arial" w:cs="Arial"/>
          <w:b/>
          <w:color w:val="000000"/>
          <w:sz w:val="28"/>
          <w:szCs w:val="28"/>
        </w:rPr>
        <w:t>Лексические</w:t>
      </w:r>
      <w:r w:rsidRPr="0036176B">
        <w:rPr>
          <w:rStyle w:val="apple-converted-space"/>
          <w:rFonts w:ascii="Arial" w:hAnsi="Arial" w:cs="Arial"/>
          <w:b/>
          <w:color w:val="000000"/>
          <w:sz w:val="28"/>
          <w:szCs w:val="28"/>
        </w:rPr>
        <w:t> </w:t>
      </w:r>
      <w:r w:rsidRPr="0036176B">
        <w:rPr>
          <w:rFonts w:ascii="Arial" w:hAnsi="Arial" w:cs="Arial"/>
          <w:b/>
          <w:color w:val="000000"/>
          <w:sz w:val="28"/>
          <w:szCs w:val="28"/>
        </w:rPr>
        <w:t xml:space="preserve">средства выражения позиции автора в русском и английском научно-техническом  письменном  дискурсе (на материале текстов по геологии) </w:t>
      </w:r>
    </w:p>
    <w:p w:rsidR="00923D50" w:rsidRPr="0011292B" w:rsidRDefault="00923D50" w:rsidP="0011292B">
      <w:pPr>
        <w:spacing w:after="0" w:line="360" w:lineRule="auto"/>
        <w:jc w:val="center"/>
        <w:rPr>
          <w:rFonts w:ascii="Times New Roman" w:hAnsi="Times New Roman"/>
          <w:b/>
          <w:sz w:val="28"/>
          <w:szCs w:val="28"/>
        </w:rPr>
      </w:pPr>
    </w:p>
    <w:p w:rsidR="00923D50" w:rsidRPr="00171F3C" w:rsidRDefault="00923D50" w:rsidP="00171F3C">
      <w:pPr>
        <w:spacing w:after="0" w:line="360" w:lineRule="auto"/>
        <w:ind w:firstLine="709"/>
        <w:jc w:val="both"/>
        <w:rPr>
          <w:rFonts w:ascii="Times New Roman" w:hAnsi="Times New Roman"/>
          <w:sz w:val="28"/>
          <w:szCs w:val="28"/>
        </w:rPr>
      </w:pPr>
      <w:r w:rsidRPr="00171F3C">
        <w:rPr>
          <w:rFonts w:ascii="Times New Roman" w:hAnsi="Times New Roman"/>
          <w:sz w:val="28"/>
          <w:szCs w:val="28"/>
        </w:rPr>
        <w:t xml:space="preserve">Изучение авторской позиции является одним из актуальных течений в современной лингвистике, прикладной лингвистике, дискурсологии и некоторых других науках. Однако до сих пор ученые не пришли к единому мнению по поводу функциональной нагруженности и способов классификации тех лексических средств, которыми автор пользуется в тексте для выражения собственной позиции. Авторская индивидуальность максимально проявляется в художественных произведениях, но последние исследования показывают, что эмоционально-экспрессивные элементы обнаруживаются и в научном дискурсе [Баженова, Котюрова, Чернявская].  Проблема «образа автора» в научном тексте до настоящего времени не получила всестороннего описания.  Кроме того, культурный и этнографический фактор влияет на способы выражения авторского мнения, и в зависимости от этнографической принадлежности автора способы выражения его позиции могут меняться. В силу указанных причин, а также в связи с непосредственной связью языка и мышления,  субъектный компонент знания отражается на конечном продукте учёного – научном тексте. Исследование данного вопроса имеет большое прикладное значение, поскольку для интеграции в современное научное пространство российские учёные и студенты должны владеть международными стандартами и правилами написания научных статей. </w:t>
      </w:r>
    </w:p>
    <w:p w:rsidR="00923D50" w:rsidRPr="00171F3C" w:rsidRDefault="00923D50" w:rsidP="00171F3C">
      <w:pPr>
        <w:spacing w:after="0" w:line="360" w:lineRule="auto"/>
        <w:ind w:firstLine="709"/>
        <w:jc w:val="both"/>
        <w:rPr>
          <w:rFonts w:ascii="Times New Roman" w:hAnsi="Times New Roman"/>
          <w:sz w:val="28"/>
          <w:szCs w:val="28"/>
        </w:rPr>
      </w:pPr>
      <w:r w:rsidRPr="00171F3C">
        <w:rPr>
          <w:rFonts w:ascii="Times New Roman" w:hAnsi="Times New Roman"/>
          <w:sz w:val="28"/>
          <w:szCs w:val="28"/>
        </w:rPr>
        <w:t>Коммуникативное действие по Ю. Хабермасу ориентировано на взаимопонимание действу</w:t>
      </w:r>
      <w:r w:rsidRPr="00171F3C">
        <w:rPr>
          <w:rFonts w:ascii="Times New Roman" w:hAnsi="Times New Roman"/>
          <w:sz w:val="28"/>
          <w:szCs w:val="28"/>
        </w:rPr>
        <w:softHyphen/>
        <w:t xml:space="preserve">ющих индивидов и предполагает координацию действий коммуникантов [Habermas 1993:31]. Авторская позиция – это итог размышлений, вывод, к которому автор приходит в результате </w:t>
      </w:r>
      <w:r w:rsidRPr="00171F3C">
        <w:rPr>
          <w:rFonts w:ascii="Times New Roman" w:hAnsi="Times New Roman"/>
          <w:sz w:val="28"/>
          <w:szCs w:val="28"/>
        </w:rPr>
        <w:lastRenderedPageBreak/>
        <w:t xml:space="preserve">логических заключений в </w:t>
      </w:r>
      <w:r>
        <w:rPr>
          <w:rFonts w:ascii="Times New Roman" w:hAnsi="Times New Roman"/>
          <w:sz w:val="28"/>
          <w:szCs w:val="28"/>
        </w:rPr>
        <w:t xml:space="preserve">продуцируемом им </w:t>
      </w:r>
      <w:r w:rsidRPr="00171F3C">
        <w:rPr>
          <w:rFonts w:ascii="Times New Roman" w:hAnsi="Times New Roman"/>
          <w:sz w:val="28"/>
          <w:szCs w:val="28"/>
        </w:rPr>
        <w:t>тексте. Тезис о том, что любой текст обладает автором, а, следовательно, и авторской позицией не требует доказательств. Однако считаем, что способы выражения авторской позиции могут варьироваться в зависимости от дискурсивной принадлежности текста и его функциональной</w:t>
      </w:r>
      <w:r>
        <w:rPr>
          <w:rFonts w:ascii="Times New Roman" w:hAnsi="Times New Roman"/>
          <w:sz w:val="28"/>
          <w:szCs w:val="28"/>
        </w:rPr>
        <w:t xml:space="preserve"> </w:t>
      </w:r>
      <w:r w:rsidRPr="00171F3C">
        <w:rPr>
          <w:rFonts w:ascii="Times New Roman" w:hAnsi="Times New Roman"/>
          <w:sz w:val="28"/>
          <w:szCs w:val="28"/>
        </w:rPr>
        <w:t xml:space="preserve"> нагруженности. Кроме того, </w:t>
      </w:r>
      <w:r>
        <w:rPr>
          <w:rFonts w:ascii="Times New Roman" w:hAnsi="Times New Roman"/>
          <w:sz w:val="28"/>
          <w:szCs w:val="28"/>
        </w:rPr>
        <w:t>с нашей точки зрения,</w:t>
      </w:r>
      <w:r w:rsidRPr="00171F3C">
        <w:rPr>
          <w:rFonts w:ascii="Times New Roman" w:hAnsi="Times New Roman"/>
          <w:sz w:val="28"/>
          <w:szCs w:val="28"/>
        </w:rPr>
        <w:t xml:space="preserve"> этнографический фактор также влияет на распределение наиболее употребительных способов выражения авторского мнения. Любой научный текст состоит из языковых единиц, которые в большей или меньшей степени проявляют зависимость от общих условий функционирования дискурса и могут быть отнесены к двум уровням коммуникации, первичному и вторичному [</w:t>
      </w:r>
      <w:r w:rsidRPr="00171F3C">
        <w:rPr>
          <w:rFonts w:ascii="Times New Roman" w:hAnsi="Times New Roman"/>
          <w:sz w:val="28"/>
          <w:szCs w:val="28"/>
          <w:lang w:val="en-US"/>
        </w:rPr>
        <w:t>Clark</w:t>
      </w:r>
      <w:r w:rsidRPr="00171F3C">
        <w:rPr>
          <w:rFonts w:ascii="Times New Roman" w:hAnsi="Times New Roman"/>
          <w:sz w:val="28"/>
          <w:szCs w:val="28"/>
        </w:rPr>
        <w:t xml:space="preserve">, 2004]. Языковые единицы первичного уровня выполняют в научном дискурсе основную информативную функцию (к таким единицам следует отнести терминологическую, общенаучную и общеупотребительную лексику). </w:t>
      </w:r>
      <w:r>
        <w:rPr>
          <w:rFonts w:ascii="Times New Roman" w:hAnsi="Times New Roman"/>
          <w:sz w:val="28"/>
          <w:szCs w:val="28"/>
        </w:rPr>
        <w:t xml:space="preserve">      </w:t>
      </w:r>
      <w:r w:rsidRPr="00171F3C">
        <w:rPr>
          <w:rFonts w:ascii="Times New Roman" w:hAnsi="Times New Roman"/>
          <w:sz w:val="28"/>
          <w:szCs w:val="28"/>
        </w:rPr>
        <w:t xml:space="preserve">Единицы вторичного уровня образуют систему, которая помогает выстраивать основную коммуникацию, разворачивать ее, управлять ею, при этом данная система не является непосредственной задачей коммуникации и осуществляет лишь вспомогательные функции, например, обеспечение связности между отдельными отрезками научного текста. К единицам вторичного уровня </w:t>
      </w:r>
      <w:r>
        <w:rPr>
          <w:rFonts w:ascii="Times New Roman" w:hAnsi="Times New Roman"/>
          <w:sz w:val="28"/>
          <w:szCs w:val="28"/>
        </w:rPr>
        <w:t xml:space="preserve">мы </w:t>
      </w:r>
      <w:r w:rsidRPr="00171F3C">
        <w:rPr>
          <w:rFonts w:ascii="Times New Roman" w:hAnsi="Times New Roman"/>
          <w:sz w:val="28"/>
          <w:szCs w:val="28"/>
        </w:rPr>
        <w:t xml:space="preserve">относим лексические способы выражения авторской позиции. Разные аспекты единства/вариативности научной коммуникации, в частности несовпадение концептосферы соответствующих культур и языков, препятствующих взаимопониманию ученых [Goddar, Wierzbicka 1997, 231-259], своеобразие стилей научного мышления и – как отражение этих сторон научного познания и коммуникации – своеобразие строения текстов [Александров, Александрова 2012, 22-35] широко обсуждаются в разных направлениях гуманитарной мысли - философии, психологии, лингвистики. Последние исследования в данной области убедительно доказывают, что научные </w:t>
      </w:r>
      <w:r w:rsidRPr="00171F3C">
        <w:rPr>
          <w:rFonts w:ascii="Times New Roman" w:hAnsi="Times New Roman"/>
          <w:sz w:val="28"/>
          <w:szCs w:val="28"/>
        </w:rPr>
        <w:lastRenderedPageBreak/>
        <w:t>тексты, написанные на разных языках, имеют специфику организации поверхностных структур [Connor 1983, 2004, Kresta 1995, Thielmann 2009, Gubareva 2011 и др.]. Тексты, различаясь способами организации научного дискурса и способами выражения авторского отношения к излагаемому материалу, являются проявлением особых, национально специфичных стилей научного мышления [Александров, Александрова 2012, 18-35].</w:t>
      </w:r>
    </w:p>
    <w:p w:rsidR="00923D50" w:rsidRPr="00171F3C" w:rsidRDefault="00923D50" w:rsidP="00171F3C">
      <w:pPr>
        <w:tabs>
          <w:tab w:val="left" w:pos="567"/>
        </w:tabs>
        <w:autoSpaceDE w:val="0"/>
        <w:autoSpaceDN w:val="0"/>
        <w:adjustRightInd w:val="0"/>
        <w:spacing w:line="360" w:lineRule="auto"/>
        <w:ind w:firstLine="566"/>
        <w:jc w:val="both"/>
        <w:rPr>
          <w:rFonts w:ascii="Times New Roman" w:hAnsi="Times New Roman"/>
          <w:sz w:val="28"/>
          <w:szCs w:val="28"/>
        </w:rPr>
      </w:pPr>
      <w:r w:rsidRPr="00171F3C">
        <w:rPr>
          <w:rFonts w:ascii="Times New Roman" w:hAnsi="Times New Roman"/>
          <w:sz w:val="28"/>
          <w:szCs w:val="28"/>
        </w:rPr>
        <w:t>Целью данного исследования является установление возможного влияния этно- и лингвокультурных различий на выбор и использование способов выражения авторской позиции в письменном научном дискурсе в русском и английском языках, анализ существующих подходов к классификации способов выражения авторской позиции и выделение собственного основания для их классификации.</w:t>
      </w:r>
    </w:p>
    <w:p w:rsidR="00923D50" w:rsidRPr="00171F3C" w:rsidRDefault="00923D50" w:rsidP="00171F3C">
      <w:pPr>
        <w:tabs>
          <w:tab w:val="left" w:pos="567"/>
        </w:tabs>
        <w:autoSpaceDE w:val="0"/>
        <w:autoSpaceDN w:val="0"/>
        <w:adjustRightInd w:val="0"/>
        <w:spacing w:line="360" w:lineRule="auto"/>
        <w:ind w:firstLine="566"/>
        <w:jc w:val="both"/>
        <w:rPr>
          <w:rFonts w:ascii="Times New Roman" w:hAnsi="Times New Roman"/>
          <w:sz w:val="28"/>
          <w:szCs w:val="28"/>
        </w:rPr>
      </w:pPr>
      <w:r w:rsidRPr="00171F3C">
        <w:rPr>
          <w:rFonts w:ascii="Times New Roman" w:hAnsi="Times New Roman"/>
          <w:sz w:val="28"/>
          <w:szCs w:val="28"/>
        </w:rPr>
        <w:t>В качестве объекта анализа выступают тексты научной коммуникации, возможность этнокультурного варьирования которых находится в настоящее время в сфере активной научной мультидисциплинарной дискуссии. Мы полагаем, что своеобразие научного текста, написанного на разных языках, обусловлено этноязыковыми влияниями и особенностями этнокультурных коммуникативных моделей. При этом мы полагаем, что способы выражения авторской позиции позволяют проникать в стиль мышления и коммуникативных стереотипов ученого, а тенденции в использовании различных способов выражения авторской позиции обусловлены частными этнокультурными языковыми различиями.</w:t>
      </w:r>
    </w:p>
    <w:p w:rsidR="00923D50" w:rsidRPr="00171F3C" w:rsidRDefault="00923D50" w:rsidP="00171F3C">
      <w:pPr>
        <w:tabs>
          <w:tab w:val="left" w:pos="567"/>
        </w:tabs>
        <w:autoSpaceDE w:val="0"/>
        <w:autoSpaceDN w:val="0"/>
        <w:adjustRightInd w:val="0"/>
        <w:spacing w:line="360" w:lineRule="auto"/>
        <w:ind w:firstLine="566"/>
        <w:jc w:val="both"/>
        <w:rPr>
          <w:rFonts w:ascii="Times New Roman" w:hAnsi="Times New Roman"/>
          <w:sz w:val="28"/>
          <w:szCs w:val="28"/>
        </w:rPr>
      </w:pPr>
      <w:r w:rsidRPr="00171F3C">
        <w:rPr>
          <w:rFonts w:ascii="Times New Roman" w:hAnsi="Times New Roman"/>
          <w:sz w:val="28"/>
          <w:szCs w:val="28"/>
        </w:rPr>
        <w:t xml:space="preserve">Материалом исследования послужили тексты одного типа дискурса (научного), одного жанра (научная статья) и стиля. Для исключения влияния идеостилевого фактора, к анализу были привлечены тексты, написанные разными русскоязычными и англоязычными авторами. Таким образом, этноязыковая принадлежность автора является переменной </w:t>
      </w:r>
      <w:r w:rsidRPr="00171F3C">
        <w:rPr>
          <w:rFonts w:ascii="Times New Roman" w:hAnsi="Times New Roman"/>
          <w:sz w:val="28"/>
          <w:szCs w:val="28"/>
        </w:rPr>
        <w:lastRenderedPageBreak/>
        <w:t xml:space="preserve">величиной, влияющей на характер использования лексических средств в исследуемом материале. </w:t>
      </w:r>
    </w:p>
    <w:p w:rsidR="00923D50" w:rsidRPr="00171F3C" w:rsidRDefault="00923D50" w:rsidP="00171F3C">
      <w:pPr>
        <w:tabs>
          <w:tab w:val="left" w:pos="567"/>
        </w:tabs>
        <w:autoSpaceDE w:val="0"/>
        <w:autoSpaceDN w:val="0"/>
        <w:adjustRightInd w:val="0"/>
        <w:spacing w:line="360" w:lineRule="auto"/>
        <w:ind w:firstLine="566"/>
        <w:jc w:val="both"/>
        <w:rPr>
          <w:rFonts w:ascii="Times New Roman" w:hAnsi="Times New Roman"/>
          <w:sz w:val="28"/>
          <w:szCs w:val="28"/>
        </w:rPr>
      </w:pPr>
      <w:r w:rsidRPr="00171F3C">
        <w:rPr>
          <w:rFonts w:ascii="Times New Roman" w:hAnsi="Times New Roman"/>
          <w:sz w:val="28"/>
          <w:szCs w:val="28"/>
        </w:rPr>
        <w:t>Общий объем исследованного материала составляет около 167000 тысяч словоупотреблений (около 83 тысяч словоупотреблений в каждом языке).</w:t>
      </w:r>
    </w:p>
    <w:p w:rsidR="00923D50" w:rsidRPr="00171F3C" w:rsidRDefault="00923D50" w:rsidP="00171F3C">
      <w:pPr>
        <w:tabs>
          <w:tab w:val="left" w:pos="567"/>
        </w:tabs>
        <w:autoSpaceDE w:val="0"/>
        <w:autoSpaceDN w:val="0"/>
        <w:adjustRightInd w:val="0"/>
        <w:spacing w:line="360" w:lineRule="auto"/>
        <w:ind w:firstLine="566"/>
        <w:jc w:val="both"/>
        <w:rPr>
          <w:rFonts w:ascii="Times New Roman" w:hAnsi="Times New Roman"/>
          <w:sz w:val="28"/>
          <w:szCs w:val="28"/>
        </w:rPr>
      </w:pPr>
      <w:r w:rsidRPr="00171F3C">
        <w:rPr>
          <w:rFonts w:ascii="Times New Roman" w:hAnsi="Times New Roman"/>
          <w:sz w:val="28"/>
          <w:szCs w:val="28"/>
        </w:rPr>
        <w:t xml:space="preserve"> На основе анализа русскоязычного и англоязычного корпуса журналов научного дискурса, объединенных геологической тематикой, был обнаружен ряд единиц, выражающих авторскую позицию.</w:t>
      </w:r>
    </w:p>
    <w:p w:rsidR="00923D50" w:rsidRPr="00171F3C" w:rsidRDefault="00923D50" w:rsidP="00171F3C">
      <w:pPr>
        <w:tabs>
          <w:tab w:val="left" w:pos="567"/>
        </w:tabs>
        <w:autoSpaceDE w:val="0"/>
        <w:autoSpaceDN w:val="0"/>
        <w:adjustRightInd w:val="0"/>
        <w:spacing w:line="360" w:lineRule="auto"/>
        <w:ind w:firstLine="566"/>
        <w:jc w:val="both"/>
        <w:rPr>
          <w:rFonts w:ascii="Times New Roman" w:hAnsi="Times New Roman"/>
          <w:sz w:val="28"/>
          <w:szCs w:val="28"/>
        </w:rPr>
      </w:pPr>
      <w:r w:rsidRPr="00171F3C">
        <w:rPr>
          <w:rFonts w:ascii="Times New Roman" w:hAnsi="Times New Roman"/>
          <w:sz w:val="28"/>
          <w:szCs w:val="28"/>
        </w:rPr>
        <w:t>Русский корпус включал материалы русскоязычных научных статей по геологии  из научных журналов «Геология и Геофизика» [Геология и геофизика, 2015] с общим объемом, насчитывающим  83790 слов, среди которых было выявлено 1354 единицы, выражающих авторскую позицию.</w:t>
      </w:r>
    </w:p>
    <w:p w:rsidR="00923D50" w:rsidRPr="00171F3C" w:rsidRDefault="00923D50" w:rsidP="00171F3C">
      <w:pPr>
        <w:tabs>
          <w:tab w:val="left" w:pos="567"/>
        </w:tabs>
        <w:autoSpaceDE w:val="0"/>
        <w:autoSpaceDN w:val="0"/>
        <w:adjustRightInd w:val="0"/>
        <w:spacing w:line="360" w:lineRule="auto"/>
        <w:ind w:firstLine="566"/>
        <w:jc w:val="both"/>
        <w:rPr>
          <w:rFonts w:ascii="Times New Roman" w:hAnsi="Times New Roman"/>
          <w:sz w:val="28"/>
          <w:szCs w:val="28"/>
        </w:rPr>
      </w:pPr>
      <w:r w:rsidRPr="00171F3C">
        <w:rPr>
          <w:rFonts w:ascii="Times New Roman" w:hAnsi="Times New Roman"/>
          <w:sz w:val="28"/>
          <w:szCs w:val="28"/>
        </w:rPr>
        <w:t xml:space="preserve">Английский корпус представлен 10 статьями  по геологии (83600 слов), опубликованными издательством </w:t>
      </w:r>
      <w:r w:rsidRPr="00171F3C">
        <w:rPr>
          <w:rFonts w:ascii="Times New Roman" w:hAnsi="Times New Roman"/>
          <w:sz w:val="28"/>
          <w:szCs w:val="28"/>
          <w:lang w:val="en-US"/>
        </w:rPr>
        <w:t>Elsevier</w:t>
      </w:r>
      <w:r w:rsidRPr="00171F3C">
        <w:rPr>
          <w:rFonts w:ascii="Times New Roman" w:hAnsi="Times New Roman"/>
          <w:sz w:val="28"/>
          <w:szCs w:val="28"/>
        </w:rPr>
        <w:t>. Среди них было выявлено 1722 единицы, выражающие авторскую позицию.</w:t>
      </w:r>
    </w:p>
    <w:p w:rsidR="00923D50" w:rsidRPr="00171F3C" w:rsidRDefault="00923D50" w:rsidP="00171F3C">
      <w:pPr>
        <w:tabs>
          <w:tab w:val="left" w:pos="567"/>
        </w:tabs>
        <w:autoSpaceDE w:val="0"/>
        <w:autoSpaceDN w:val="0"/>
        <w:adjustRightInd w:val="0"/>
        <w:spacing w:line="360" w:lineRule="auto"/>
        <w:ind w:firstLine="566"/>
        <w:jc w:val="both"/>
        <w:rPr>
          <w:rFonts w:ascii="Times New Roman" w:hAnsi="Times New Roman"/>
          <w:color w:val="5B9BD5"/>
          <w:sz w:val="28"/>
          <w:szCs w:val="28"/>
        </w:rPr>
      </w:pPr>
      <w:r w:rsidRPr="00171F3C">
        <w:rPr>
          <w:rFonts w:ascii="Times New Roman" w:hAnsi="Times New Roman"/>
          <w:sz w:val="28"/>
          <w:szCs w:val="28"/>
        </w:rPr>
        <w:t xml:space="preserve">При осуществлении анализа используется комплексная методология, состоящая из приемов филологического анализа текста, в ходе которого выявляются семантические и функциональные типы дискурсивных слов, приемы дискурсивного анализа - анализ проводится с учетом дискурсивных параметров текстообразования. Для обработки данных применяются статистические методы анализа. В анализе учитывается абсолютная численность использованных в исследуемом корпусе единиц. Однако мы полагаем, что наиболее показательным является отношение типов анализируемых единиц, выражающих авторскую позицию (далее - единица) к их общему количеству, а также их отношение к общему количеству слов текста, что можно охарактеризовать как относительную «плотность» используемых типов единиц, выражающих авторскую </w:t>
      </w:r>
      <w:r w:rsidRPr="00171F3C">
        <w:rPr>
          <w:rFonts w:ascii="Times New Roman" w:hAnsi="Times New Roman"/>
          <w:sz w:val="28"/>
          <w:szCs w:val="28"/>
        </w:rPr>
        <w:lastRenderedPageBreak/>
        <w:t>позицию. Как отмечалось выше, в русском корпусе текстов объемом 83790 слов было выявлено 1354 единицы, в англоязычном</w:t>
      </w:r>
      <w:r>
        <w:rPr>
          <w:rFonts w:ascii="Times New Roman" w:hAnsi="Times New Roman"/>
          <w:sz w:val="28"/>
          <w:szCs w:val="28"/>
        </w:rPr>
        <w:t xml:space="preserve"> корпусе</w:t>
      </w:r>
      <w:r w:rsidRPr="00171F3C">
        <w:rPr>
          <w:rFonts w:ascii="Times New Roman" w:hAnsi="Times New Roman"/>
          <w:sz w:val="28"/>
          <w:szCs w:val="28"/>
        </w:rPr>
        <w:t xml:space="preserve"> объемом </w:t>
      </w:r>
      <w:r>
        <w:rPr>
          <w:rFonts w:ascii="Times New Roman" w:hAnsi="Times New Roman"/>
          <w:sz w:val="28"/>
          <w:szCs w:val="28"/>
        </w:rPr>
        <w:t>83600 слов</w:t>
      </w:r>
      <w:r w:rsidRPr="00C865ED">
        <w:rPr>
          <w:rFonts w:ascii="Times New Roman" w:hAnsi="Times New Roman"/>
          <w:sz w:val="28"/>
          <w:szCs w:val="28"/>
        </w:rPr>
        <w:t xml:space="preserve"> - </w:t>
      </w:r>
      <w:r w:rsidRPr="00171F3C">
        <w:rPr>
          <w:rFonts w:ascii="Times New Roman" w:hAnsi="Times New Roman"/>
          <w:sz w:val="28"/>
          <w:szCs w:val="28"/>
        </w:rPr>
        <w:t>1722 соответственно. В дальнейшем количественный анализ устанавливает отношение единиц определенной группы ко всему составу слов текста, что определяется нами как абсолютная плотность единиц данной группы,  и отношение единиц данной группы ко всему составу единиц, что определяется как относительная плотность единиц. Абсолютная и относительная плотность единиц</w:t>
      </w:r>
      <w:r w:rsidRPr="00171F3C">
        <w:rPr>
          <w:rFonts w:ascii="Times New Roman" w:hAnsi="Times New Roman"/>
          <w:sz w:val="28"/>
          <w:szCs w:val="28"/>
          <w:lang w:eastAsia="ru-RU"/>
        </w:rPr>
        <w:t xml:space="preserve"> выявляется в русских и английских текстах, затем определяется наличие и значимость различий в использовании единиц, выражающих авторскую позицию.</w:t>
      </w:r>
      <w:r w:rsidRPr="00171F3C">
        <w:rPr>
          <w:rFonts w:ascii="Times New Roman" w:hAnsi="Times New Roman"/>
          <w:color w:val="5B9BD5"/>
          <w:sz w:val="28"/>
          <w:szCs w:val="28"/>
          <w:lang w:eastAsia="ru-RU"/>
        </w:rPr>
        <w:t xml:space="preserve"> </w:t>
      </w:r>
    </w:p>
    <w:p w:rsidR="00923D50" w:rsidRPr="00171F3C" w:rsidRDefault="00923D50" w:rsidP="00171F3C">
      <w:pPr>
        <w:spacing w:line="360" w:lineRule="auto"/>
        <w:jc w:val="center"/>
        <w:rPr>
          <w:rFonts w:ascii="Times New Roman" w:hAnsi="Times New Roman"/>
          <w:b/>
          <w:sz w:val="28"/>
          <w:szCs w:val="28"/>
        </w:rPr>
      </w:pPr>
      <w:r w:rsidRPr="00171F3C">
        <w:rPr>
          <w:rFonts w:ascii="Times New Roman" w:hAnsi="Times New Roman"/>
          <w:b/>
          <w:sz w:val="28"/>
          <w:szCs w:val="28"/>
        </w:rPr>
        <w:t>Способы классификации единиц, выражающих авторскую позицию</w:t>
      </w:r>
    </w:p>
    <w:p w:rsidR="00923D50" w:rsidRPr="00171F3C" w:rsidRDefault="00923D50" w:rsidP="00171F3C">
      <w:pPr>
        <w:tabs>
          <w:tab w:val="left" w:pos="567"/>
        </w:tabs>
        <w:autoSpaceDE w:val="0"/>
        <w:autoSpaceDN w:val="0"/>
        <w:adjustRightInd w:val="0"/>
        <w:spacing w:line="360" w:lineRule="auto"/>
        <w:ind w:firstLine="566"/>
        <w:jc w:val="both"/>
        <w:rPr>
          <w:rFonts w:ascii="Times New Roman" w:hAnsi="Times New Roman"/>
          <w:sz w:val="28"/>
          <w:szCs w:val="28"/>
          <w:lang w:eastAsia="ru-RU"/>
        </w:rPr>
      </w:pPr>
      <w:r w:rsidRPr="00171F3C">
        <w:rPr>
          <w:rFonts w:ascii="Times New Roman" w:hAnsi="Times New Roman"/>
          <w:sz w:val="28"/>
          <w:szCs w:val="28"/>
          <w:lang w:eastAsia="ru-RU"/>
        </w:rPr>
        <w:t>В научной литературе существует многообразие разрозненных подходов к классификации способов выражения позиции автора [Котюрова, Баженова, Чернявская, Connor 1983, 2004, Kresta 1995, Thielmann 2009, Gubareva 2011 и др]. Так,</w:t>
      </w:r>
      <w:r>
        <w:rPr>
          <w:rFonts w:ascii="Times New Roman" w:hAnsi="Times New Roman"/>
          <w:sz w:val="28"/>
          <w:szCs w:val="28"/>
          <w:lang w:eastAsia="ru-RU"/>
        </w:rPr>
        <w:t xml:space="preserve"> некоторые ученые классифицирую</w:t>
      </w:r>
      <w:r w:rsidRPr="00171F3C">
        <w:rPr>
          <w:rFonts w:ascii="Times New Roman" w:hAnsi="Times New Roman"/>
          <w:sz w:val="28"/>
          <w:szCs w:val="28"/>
          <w:lang w:eastAsia="ru-RU"/>
        </w:rPr>
        <w:t xml:space="preserve">т единицы выражения авторской позиции в зависимости от их семантической нагрузки [Котюрова, Баженова, Чернявская], другие исследователи выделяют так называемые дискурсивные маркеры (ДМ), которые дифференцируются по функциональной соотнесенности с тремя базовыми элементами коммуникации - предметом сообщения, говорящим, слушающим [Connor 1983, </w:t>
      </w:r>
      <w:r w:rsidRPr="00171F3C">
        <w:rPr>
          <w:rFonts w:ascii="Times New Roman" w:hAnsi="Times New Roman"/>
          <w:sz w:val="28"/>
          <w:szCs w:val="28"/>
          <w:lang w:val="nl-NL"/>
        </w:rPr>
        <w:t>Schiffrin</w:t>
      </w:r>
      <w:r w:rsidRPr="00171F3C">
        <w:rPr>
          <w:rFonts w:ascii="Times New Roman" w:hAnsi="Times New Roman"/>
          <w:sz w:val="28"/>
          <w:szCs w:val="28"/>
        </w:rPr>
        <w:t xml:space="preserve">1987,  </w:t>
      </w:r>
      <w:r w:rsidRPr="00171F3C">
        <w:rPr>
          <w:rFonts w:ascii="Times New Roman" w:hAnsi="Times New Roman"/>
          <w:sz w:val="28"/>
          <w:szCs w:val="28"/>
          <w:lang w:eastAsia="ru-RU"/>
        </w:rPr>
        <w:t xml:space="preserve">2004, Kresta 1995, Thielmann 2009, Gubareva 2011, Когут 2014 и др.]. В данных работах авторы не исследуют исключительно авторскую позицию, однако мы считаем, что использование тех или иных дискурсивных маркеров непосредственно отражает позицию автора в тексте. Кроме того, существует ряд исследований, где позиция автора изучается через использование лексических модификаторов или слов, выражающих сомнение и неясность </w:t>
      </w:r>
      <w:r w:rsidRPr="00171F3C">
        <w:rPr>
          <w:rFonts w:ascii="Times New Roman" w:hAnsi="Times New Roman"/>
          <w:sz w:val="28"/>
          <w:szCs w:val="28"/>
          <w:lang w:eastAsia="ru-RU"/>
        </w:rPr>
        <w:lastRenderedPageBreak/>
        <w:t xml:space="preserve">[Lakoff 1972, Hyland 1995, Holmes 1994, Channell 1994, Coates 1987, Марюхин 2008 , Кузнецов 2004]. </w:t>
      </w:r>
    </w:p>
    <w:p w:rsidR="00923D50" w:rsidRPr="00171F3C" w:rsidRDefault="00923D50" w:rsidP="00171F3C">
      <w:pPr>
        <w:tabs>
          <w:tab w:val="left" w:pos="567"/>
        </w:tabs>
        <w:autoSpaceDE w:val="0"/>
        <w:autoSpaceDN w:val="0"/>
        <w:adjustRightInd w:val="0"/>
        <w:spacing w:line="360" w:lineRule="auto"/>
        <w:ind w:firstLine="566"/>
        <w:jc w:val="both"/>
        <w:rPr>
          <w:rFonts w:ascii="Times New Roman" w:hAnsi="Times New Roman"/>
          <w:sz w:val="28"/>
          <w:szCs w:val="28"/>
          <w:lang w:eastAsia="ru-RU"/>
        </w:rPr>
      </w:pPr>
      <w:r w:rsidRPr="00171F3C">
        <w:rPr>
          <w:rFonts w:ascii="Times New Roman" w:hAnsi="Times New Roman"/>
          <w:sz w:val="28"/>
          <w:szCs w:val="28"/>
          <w:lang w:eastAsia="ru-RU"/>
        </w:rPr>
        <w:t>Данные подходы обладают безусловными достоинствами и анализируют единицы, выражающие авторскую позицию в разных аспектах. Для большей наглядности приведем полный перечень подходов к классификации способов выражения авторской позиции в таблице 1.</w:t>
      </w:r>
    </w:p>
    <w:p w:rsidR="00923D50" w:rsidRPr="00171F3C" w:rsidRDefault="00923D50" w:rsidP="00171F3C">
      <w:pPr>
        <w:tabs>
          <w:tab w:val="left" w:pos="567"/>
        </w:tabs>
        <w:autoSpaceDE w:val="0"/>
        <w:autoSpaceDN w:val="0"/>
        <w:adjustRightInd w:val="0"/>
        <w:spacing w:line="360" w:lineRule="auto"/>
        <w:ind w:firstLine="566"/>
        <w:jc w:val="both"/>
        <w:rPr>
          <w:rFonts w:ascii="Times New Roman" w:hAnsi="Times New Roman"/>
          <w:sz w:val="28"/>
          <w:szCs w:val="28"/>
          <w:lang w:eastAsia="ru-RU"/>
        </w:rPr>
      </w:pPr>
      <w:r w:rsidRPr="00171F3C">
        <w:rPr>
          <w:rFonts w:ascii="Times New Roman" w:hAnsi="Times New Roman"/>
          <w:sz w:val="28"/>
          <w:szCs w:val="28"/>
          <w:lang w:eastAsia="ru-RU"/>
        </w:rPr>
        <w:t>Таблица 1 – Подходы к классификации способов выражения авторской позиции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8"/>
        <w:gridCol w:w="3686"/>
        <w:gridCol w:w="3224"/>
      </w:tblGrid>
      <w:tr w:rsidR="00923D50" w:rsidRPr="000C76E2" w:rsidTr="000C76E2">
        <w:tc>
          <w:tcPr>
            <w:tcW w:w="2268" w:type="dxa"/>
          </w:tcPr>
          <w:p w:rsidR="00923D50" w:rsidRPr="000C76E2" w:rsidRDefault="00923D50" w:rsidP="000C76E2">
            <w:pPr>
              <w:tabs>
                <w:tab w:val="left" w:pos="176"/>
              </w:tabs>
              <w:autoSpaceDE w:val="0"/>
              <w:autoSpaceDN w:val="0"/>
              <w:adjustRightInd w:val="0"/>
              <w:spacing w:after="0" w:line="240" w:lineRule="auto"/>
              <w:rPr>
                <w:rFonts w:ascii="Times New Roman" w:hAnsi="Times New Roman"/>
                <w:b/>
                <w:sz w:val="24"/>
                <w:szCs w:val="24"/>
                <w:lang w:eastAsia="ru-RU"/>
              </w:rPr>
            </w:pPr>
            <w:r w:rsidRPr="000C76E2">
              <w:rPr>
                <w:rFonts w:ascii="Times New Roman" w:hAnsi="Times New Roman"/>
                <w:b/>
                <w:sz w:val="24"/>
                <w:szCs w:val="24"/>
                <w:lang w:eastAsia="ru-RU"/>
              </w:rPr>
              <w:t xml:space="preserve">1. </w:t>
            </w:r>
            <w:r w:rsidRPr="000C76E2">
              <w:rPr>
                <w:rFonts w:ascii="Times New Roman" w:hAnsi="Times New Roman"/>
                <w:b/>
                <w:sz w:val="24"/>
                <w:szCs w:val="24"/>
              </w:rPr>
              <w:t>Единицы авторизации</w:t>
            </w:r>
          </w:p>
        </w:tc>
        <w:tc>
          <w:tcPr>
            <w:tcW w:w="3686" w:type="dxa"/>
          </w:tcPr>
          <w:p w:rsidR="00923D50" w:rsidRPr="000C76E2" w:rsidRDefault="00923D50" w:rsidP="000C76E2">
            <w:pPr>
              <w:tabs>
                <w:tab w:val="left" w:pos="567"/>
              </w:tabs>
              <w:autoSpaceDE w:val="0"/>
              <w:autoSpaceDN w:val="0"/>
              <w:adjustRightInd w:val="0"/>
              <w:spacing w:after="0" w:line="240" w:lineRule="auto"/>
              <w:jc w:val="both"/>
              <w:rPr>
                <w:rFonts w:ascii="Times New Roman" w:hAnsi="Times New Roman"/>
                <w:b/>
                <w:sz w:val="24"/>
                <w:szCs w:val="24"/>
              </w:rPr>
            </w:pPr>
            <w:r w:rsidRPr="000C76E2">
              <w:rPr>
                <w:rFonts w:ascii="Times New Roman" w:hAnsi="Times New Roman"/>
                <w:b/>
                <w:sz w:val="24"/>
                <w:szCs w:val="24"/>
              </w:rPr>
              <w:t>2</w:t>
            </w:r>
            <w:r w:rsidRPr="000C76E2">
              <w:rPr>
                <w:rFonts w:ascii="Times New Roman" w:hAnsi="Times New Roman"/>
                <w:b/>
                <w:sz w:val="24"/>
                <w:szCs w:val="24"/>
                <w:lang w:val="en-US"/>
              </w:rPr>
              <w:t>.</w:t>
            </w:r>
            <w:r w:rsidRPr="000C76E2">
              <w:rPr>
                <w:rFonts w:ascii="Times New Roman" w:hAnsi="Times New Roman"/>
                <w:b/>
                <w:sz w:val="24"/>
                <w:szCs w:val="24"/>
              </w:rPr>
              <w:t xml:space="preserve"> Дискурсивные маркеры</w:t>
            </w:r>
          </w:p>
        </w:tc>
        <w:tc>
          <w:tcPr>
            <w:tcW w:w="3224" w:type="dxa"/>
          </w:tcPr>
          <w:p w:rsidR="00923D50" w:rsidRPr="000C76E2" w:rsidRDefault="00923D50" w:rsidP="000C76E2">
            <w:pPr>
              <w:tabs>
                <w:tab w:val="left" w:pos="567"/>
              </w:tabs>
              <w:autoSpaceDE w:val="0"/>
              <w:autoSpaceDN w:val="0"/>
              <w:adjustRightInd w:val="0"/>
              <w:spacing w:after="0" w:line="240" w:lineRule="auto"/>
              <w:jc w:val="both"/>
              <w:rPr>
                <w:rFonts w:ascii="Times New Roman" w:hAnsi="Times New Roman"/>
                <w:b/>
                <w:sz w:val="24"/>
                <w:szCs w:val="24"/>
              </w:rPr>
            </w:pPr>
            <w:r w:rsidRPr="000C76E2">
              <w:rPr>
                <w:rFonts w:ascii="Times New Roman" w:hAnsi="Times New Roman"/>
                <w:b/>
                <w:sz w:val="24"/>
                <w:szCs w:val="24"/>
              </w:rPr>
              <w:t>3</w:t>
            </w:r>
            <w:r w:rsidRPr="000C76E2">
              <w:rPr>
                <w:rFonts w:ascii="Times New Roman" w:hAnsi="Times New Roman"/>
                <w:b/>
                <w:sz w:val="24"/>
                <w:szCs w:val="24"/>
                <w:lang w:val="en-US"/>
              </w:rPr>
              <w:t>.</w:t>
            </w:r>
            <w:r w:rsidRPr="000C76E2">
              <w:rPr>
                <w:rFonts w:ascii="Times New Roman" w:hAnsi="Times New Roman"/>
                <w:b/>
                <w:sz w:val="24"/>
                <w:szCs w:val="24"/>
              </w:rPr>
              <w:t xml:space="preserve"> Хеджинг\смягчение</w:t>
            </w:r>
          </w:p>
        </w:tc>
      </w:tr>
      <w:tr w:rsidR="00923D50" w:rsidRPr="000C76E2" w:rsidTr="000C76E2">
        <w:tc>
          <w:tcPr>
            <w:tcW w:w="2268" w:type="dxa"/>
          </w:tcPr>
          <w:p w:rsidR="00923D50" w:rsidRPr="000C76E2" w:rsidRDefault="00923D50" w:rsidP="000C76E2">
            <w:pPr>
              <w:tabs>
                <w:tab w:val="left" w:pos="567"/>
              </w:tabs>
              <w:autoSpaceDE w:val="0"/>
              <w:autoSpaceDN w:val="0"/>
              <w:adjustRightInd w:val="0"/>
              <w:spacing w:after="0" w:line="240" w:lineRule="auto"/>
              <w:jc w:val="both"/>
              <w:rPr>
                <w:rFonts w:ascii="Times New Roman" w:hAnsi="Times New Roman"/>
                <w:b/>
                <w:sz w:val="24"/>
                <w:szCs w:val="24"/>
                <w:lang w:eastAsia="ru-RU"/>
              </w:rPr>
            </w:pPr>
            <w:r w:rsidRPr="000C76E2">
              <w:rPr>
                <w:rFonts w:ascii="Times New Roman" w:hAnsi="Times New Roman"/>
                <w:b/>
                <w:sz w:val="24"/>
                <w:szCs w:val="24"/>
                <w:lang w:eastAsia="ru-RU"/>
              </w:rPr>
              <w:t>1.Эго-номинации</w:t>
            </w:r>
          </w:p>
          <w:p w:rsidR="00923D50" w:rsidRPr="000C76E2" w:rsidRDefault="00923D50" w:rsidP="000C76E2">
            <w:pPr>
              <w:spacing w:after="0" w:line="240" w:lineRule="auto"/>
              <w:rPr>
                <w:rFonts w:ascii="Times New Roman" w:hAnsi="Times New Roman"/>
                <w:sz w:val="24"/>
                <w:szCs w:val="24"/>
                <w:lang w:eastAsia="ru-RU"/>
              </w:rPr>
            </w:pPr>
            <w:r w:rsidRPr="000C76E2">
              <w:rPr>
                <w:rFonts w:ascii="Times New Roman" w:hAnsi="Times New Roman"/>
                <w:sz w:val="24"/>
                <w:szCs w:val="24"/>
                <w:lang w:eastAsia="ru-RU"/>
              </w:rPr>
              <w:t xml:space="preserve">1.1слова, называющие автора текста  </w:t>
            </w:r>
          </w:p>
          <w:p w:rsidR="00923D50" w:rsidRPr="000C76E2" w:rsidRDefault="00923D50" w:rsidP="000C76E2">
            <w:pPr>
              <w:spacing w:after="0" w:line="240" w:lineRule="auto"/>
              <w:rPr>
                <w:rFonts w:ascii="Times New Roman" w:hAnsi="Times New Roman"/>
                <w:sz w:val="24"/>
                <w:szCs w:val="24"/>
                <w:lang w:eastAsia="ru-RU"/>
              </w:rPr>
            </w:pPr>
            <w:r w:rsidRPr="000C76E2">
              <w:rPr>
                <w:rFonts w:ascii="Times New Roman" w:hAnsi="Times New Roman"/>
                <w:sz w:val="24"/>
                <w:szCs w:val="24"/>
                <w:lang w:eastAsia="ru-RU"/>
              </w:rPr>
              <w:t>1. 2 местоимения, указывающие на автора</w:t>
            </w:r>
          </w:p>
          <w:p w:rsidR="00923D50" w:rsidRPr="000C76E2" w:rsidRDefault="00923D50" w:rsidP="000C76E2">
            <w:pPr>
              <w:spacing w:after="0" w:line="240" w:lineRule="auto"/>
              <w:rPr>
                <w:rFonts w:ascii="Times New Roman" w:hAnsi="Times New Roman"/>
                <w:sz w:val="24"/>
                <w:szCs w:val="24"/>
                <w:lang w:eastAsia="ru-RU"/>
              </w:rPr>
            </w:pPr>
            <w:r w:rsidRPr="000C76E2">
              <w:rPr>
                <w:rFonts w:ascii="Times New Roman" w:hAnsi="Times New Roman"/>
                <w:sz w:val="24"/>
                <w:szCs w:val="24"/>
                <w:lang w:eastAsia="ru-RU"/>
              </w:rPr>
              <w:t xml:space="preserve"> </w:t>
            </w:r>
          </w:p>
          <w:p w:rsidR="00923D50" w:rsidRPr="000C76E2" w:rsidRDefault="00923D50" w:rsidP="000C76E2">
            <w:pPr>
              <w:tabs>
                <w:tab w:val="left" w:pos="567"/>
              </w:tabs>
              <w:autoSpaceDE w:val="0"/>
              <w:autoSpaceDN w:val="0"/>
              <w:adjustRightInd w:val="0"/>
              <w:spacing w:after="0" w:line="240" w:lineRule="auto"/>
              <w:rPr>
                <w:rFonts w:ascii="Times New Roman" w:hAnsi="Times New Roman"/>
                <w:b/>
                <w:sz w:val="24"/>
                <w:szCs w:val="24"/>
                <w:lang w:eastAsia="ru-RU"/>
              </w:rPr>
            </w:pPr>
            <w:r w:rsidRPr="000C76E2">
              <w:rPr>
                <w:rFonts w:ascii="Times New Roman" w:hAnsi="Times New Roman"/>
                <w:b/>
                <w:sz w:val="24"/>
                <w:szCs w:val="24"/>
                <w:lang w:eastAsia="ru-RU"/>
              </w:rPr>
              <w:t>2. Номинации ментальных состояний</w:t>
            </w:r>
          </w:p>
          <w:p w:rsidR="00923D50" w:rsidRPr="000C76E2" w:rsidRDefault="00923D50" w:rsidP="000C76E2">
            <w:pPr>
              <w:spacing w:after="0" w:line="240" w:lineRule="auto"/>
              <w:rPr>
                <w:rFonts w:ascii="Times New Roman" w:hAnsi="Times New Roman"/>
                <w:sz w:val="24"/>
                <w:szCs w:val="24"/>
                <w:lang w:eastAsia="ru-RU"/>
              </w:rPr>
            </w:pPr>
            <w:r w:rsidRPr="000C76E2">
              <w:rPr>
                <w:rFonts w:ascii="Times New Roman" w:hAnsi="Times New Roman"/>
                <w:sz w:val="24"/>
                <w:szCs w:val="24"/>
                <w:lang w:eastAsia="ru-RU"/>
              </w:rPr>
              <w:t>2.1 вводные слова;</w:t>
            </w:r>
          </w:p>
          <w:p w:rsidR="00923D50" w:rsidRPr="000C76E2" w:rsidRDefault="00923D50" w:rsidP="000C76E2">
            <w:pPr>
              <w:spacing w:after="0" w:line="240" w:lineRule="auto"/>
              <w:rPr>
                <w:rFonts w:ascii="Times New Roman" w:hAnsi="Times New Roman"/>
                <w:sz w:val="24"/>
                <w:szCs w:val="24"/>
                <w:lang w:eastAsia="ru-RU"/>
              </w:rPr>
            </w:pPr>
            <w:r w:rsidRPr="000C76E2">
              <w:rPr>
                <w:rFonts w:ascii="Times New Roman" w:hAnsi="Times New Roman"/>
                <w:sz w:val="24"/>
                <w:szCs w:val="24"/>
                <w:lang w:eastAsia="ru-RU"/>
              </w:rPr>
              <w:t xml:space="preserve">2.2 двусоставные и односоставные предложения с глаголами мысли   </w:t>
            </w:r>
          </w:p>
          <w:p w:rsidR="00923D50" w:rsidRPr="000C76E2" w:rsidRDefault="00923D50" w:rsidP="000C76E2">
            <w:pPr>
              <w:spacing w:after="0" w:line="240" w:lineRule="auto"/>
              <w:rPr>
                <w:rFonts w:ascii="Times New Roman" w:hAnsi="Times New Roman"/>
                <w:sz w:val="24"/>
                <w:szCs w:val="24"/>
                <w:lang w:eastAsia="ru-RU"/>
              </w:rPr>
            </w:pPr>
            <w:r w:rsidRPr="000C76E2">
              <w:rPr>
                <w:rFonts w:ascii="Times New Roman" w:hAnsi="Times New Roman"/>
                <w:sz w:val="24"/>
                <w:szCs w:val="24"/>
                <w:lang w:eastAsia="ru-RU"/>
              </w:rPr>
              <w:t xml:space="preserve">2.3 определения, уточняющие степень сомнения  </w:t>
            </w:r>
          </w:p>
          <w:p w:rsidR="00923D50" w:rsidRPr="000C76E2" w:rsidRDefault="00923D50" w:rsidP="000C76E2">
            <w:pPr>
              <w:autoSpaceDE w:val="0"/>
              <w:autoSpaceDN w:val="0"/>
              <w:adjustRightInd w:val="0"/>
              <w:spacing w:after="0" w:line="240" w:lineRule="auto"/>
              <w:jc w:val="both"/>
              <w:rPr>
                <w:rFonts w:ascii="Times New Roman" w:hAnsi="Times New Roman"/>
                <w:sz w:val="24"/>
                <w:szCs w:val="24"/>
                <w:lang w:eastAsia="ru-RU"/>
              </w:rPr>
            </w:pPr>
          </w:p>
          <w:p w:rsidR="00923D50" w:rsidRPr="000C76E2" w:rsidRDefault="00923D50" w:rsidP="000C76E2">
            <w:pPr>
              <w:autoSpaceDE w:val="0"/>
              <w:autoSpaceDN w:val="0"/>
              <w:adjustRightInd w:val="0"/>
              <w:spacing w:after="0" w:line="240" w:lineRule="auto"/>
              <w:rPr>
                <w:rFonts w:ascii="Times New Roman" w:hAnsi="Times New Roman"/>
                <w:b/>
                <w:sz w:val="24"/>
                <w:szCs w:val="24"/>
                <w:lang w:eastAsia="ru-RU"/>
              </w:rPr>
            </w:pPr>
            <w:r w:rsidRPr="000C76E2">
              <w:rPr>
                <w:rFonts w:ascii="Times New Roman" w:hAnsi="Times New Roman"/>
                <w:b/>
                <w:sz w:val="24"/>
                <w:szCs w:val="24"/>
                <w:lang w:eastAsia="ru-RU"/>
              </w:rPr>
              <w:t>3. Номинации речевой рефлексии</w:t>
            </w:r>
          </w:p>
          <w:p w:rsidR="00923D50" w:rsidRPr="000C76E2" w:rsidRDefault="00923D50" w:rsidP="000C76E2">
            <w:pPr>
              <w:spacing w:after="0" w:line="240" w:lineRule="auto"/>
              <w:rPr>
                <w:rFonts w:ascii="Times New Roman" w:hAnsi="Times New Roman"/>
                <w:sz w:val="24"/>
                <w:szCs w:val="24"/>
                <w:lang w:eastAsia="ru-RU"/>
              </w:rPr>
            </w:pPr>
            <w:r w:rsidRPr="000C76E2">
              <w:rPr>
                <w:rFonts w:ascii="Times New Roman" w:hAnsi="Times New Roman"/>
                <w:sz w:val="24"/>
                <w:szCs w:val="24"/>
                <w:lang w:eastAsia="ru-RU"/>
              </w:rPr>
              <w:t xml:space="preserve">3.1 некоторые обороты  </w:t>
            </w:r>
          </w:p>
          <w:p w:rsidR="00923D50" w:rsidRPr="000C76E2" w:rsidRDefault="00923D50" w:rsidP="000C76E2">
            <w:pPr>
              <w:spacing w:after="0" w:line="240" w:lineRule="auto"/>
              <w:rPr>
                <w:rFonts w:ascii="Times New Roman" w:hAnsi="Times New Roman"/>
                <w:sz w:val="24"/>
                <w:szCs w:val="24"/>
                <w:lang w:eastAsia="ru-RU"/>
              </w:rPr>
            </w:pPr>
            <w:r w:rsidRPr="000C76E2">
              <w:rPr>
                <w:rFonts w:ascii="Times New Roman" w:hAnsi="Times New Roman"/>
                <w:sz w:val="24"/>
                <w:szCs w:val="24"/>
                <w:lang w:eastAsia="ru-RU"/>
              </w:rPr>
              <w:t xml:space="preserve">3.2 вводные конструкции  </w:t>
            </w:r>
          </w:p>
          <w:p w:rsidR="00923D50" w:rsidRPr="000C76E2" w:rsidRDefault="00923D50" w:rsidP="000C76E2">
            <w:pPr>
              <w:autoSpaceDE w:val="0"/>
              <w:autoSpaceDN w:val="0"/>
              <w:adjustRightInd w:val="0"/>
              <w:spacing w:after="0" w:line="240" w:lineRule="auto"/>
              <w:jc w:val="both"/>
              <w:rPr>
                <w:rFonts w:ascii="Times New Roman" w:hAnsi="Times New Roman"/>
                <w:sz w:val="24"/>
                <w:szCs w:val="24"/>
                <w:lang w:eastAsia="ru-RU"/>
              </w:rPr>
            </w:pPr>
          </w:p>
          <w:p w:rsidR="00923D50" w:rsidRPr="000C76E2" w:rsidRDefault="00923D50" w:rsidP="000C76E2">
            <w:pPr>
              <w:tabs>
                <w:tab w:val="left" w:pos="567"/>
              </w:tabs>
              <w:autoSpaceDE w:val="0"/>
              <w:autoSpaceDN w:val="0"/>
              <w:adjustRightInd w:val="0"/>
              <w:spacing w:after="0" w:line="240" w:lineRule="auto"/>
              <w:jc w:val="both"/>
              <w:rPr>
                <w:rFonts w:ascii="Times New Roman" w:hAnsi="Times New Roman"/>
                <w:sz w:val="24"/>
                <w:szCs w:val="24"/>
                <w:lang w:eastAsia="ru-RU"/>
              </w:rPr>
            </w:pPr>
          </w:p>
        </w:tc>
        <w:tc>
          <w:tcPr>
            <w:tcW w:w="3686" w:type="dxa"/>
          </w:tcPr>
          <w:p w:rsidR="00923D50" w:rsidRPr="000C76E2" w:rsidRDefault="00923D50" w:rsidP="000C76E2">
            <w:pPr>
              <w:tabs>
                <w:tab w:val="left" w:pos="567"/>
              </w:tabs>
              <w:autoSpaceDE w:val="0"/>
              <w:autoSpaceDN w:val="0"/>
              <w:adjustRightInd w:val="0"/>
              <w:spacing w:after="0" w:line="240" w:lineRule="auto"/>
              <w:rPr>
                <w:rFonts w:ascii="Times New Roman" w:hAnsi="Times New Roman"/>
                <w:b/>
                <w:sz w:val="24"/>
                <w:szCs w:val="24"/>
              </w:rPr>
            </w:pPr>
            <w:r w:rsidRPr="000C76E2">
              <w:rPr>
                <w:rFonts w:ascii="Times New Roman" w:hAnsi="Times New Roman"/>
                <w:b/>
                <w:sz w:val="24"/>
                <w:szCs w:val="24"/>
              </w:rPr>
              <w:t>1. ДМ, обеспечивающие связность текста</w:t>
            </w:r>
          </w:p>
          <w:p w:rsidR="00923D50" w:rsidRPr="000C76E2" w:rsidRDefault="00923D50" w:rsidP="000C76E2">
            <w:pPr>
              <w:pStyle w:val="a5"/>
              <w:jc w:val="both"/>
              <w:rPr>
                <w:rFonts w:ascii="Times New Roman" w:hAnsi="Times New Roman"/>
                <w:sz w:val="24"/>
                <w:szCs w:val="24"/>
              </w:rPr>
            </w:pPr>
            <w:r w:rsidRPr="000C76E2">
              <w:rPr>
                <w:rFonts w:ascii="Times New Roman" w:hAnsi="Times New Roman"/>
                <w:sz w:val="24"/>
                <w:szCs w:val="24"/>
              </w:rPr>
              <w:t xml:space="preserve">1.1. введение в тему  </w:t>
            </w:r>
          </w:p>
          <w:p w:rsidR="00923D50" w:rsidRPr="000C76E2" w:rsidRDefault="00923D50" w:rsidP="000C76E2">
            <w:pPr>
              <w:pStyle w:val="a5"/>
              <w:jc w:val="both"/>
              <w:rPr>
                <w:rFonts w:ascii="Times New Roman" w:hAnsi="Times New Roman"/>
                <w:sz w:val="24"/>
                <w:szCs w:val="24"/>
              </w:rPr>
            </w:pPr>
            <w:r w:rsidRPr="000C76E2">
              <w:rPr>
                <w:rFonts w:ascii="Times New Roman" w:hAnsi="Times New Roman"/>
                <w:sz w:val="24"/>
                <w:szCs w:val="24"/>
              </w:rPr>
              <w:t xml:space="preserve">1.2 порядок следования информации  </w:t>
            </w:r>
          </w:p>
          <w:p w:rsidR="00923D50" w:rsidRPr="000C76E2" w:rsidRDefault="00923D50" w:rsidP="000C76E2">
            <w:pPr>
              <w:pStyle w:val="a5"/>
              <w:jc w:val="both"/>
              <w:rPr>
                <w:rFonts w:ascii="Times New Roman" w:hAnsi="Times New Roman"/>
                <w:sz w:val="24"/>
                <w:szCs w:val="24"/>
              </w:rPr>
            </w:pPr>
            <w:r w:rsidRPr="000C76E2">
              <w:rPr>
                <w:rFonts w:ascii="Times New Roman" w:hAnsi="Times New Roman"/>
                <w:sz w:val="24"/>
                <w:szCs w:val="24"/>
              </w:rPr>
              <w:t xml:space="preserve">1.3 порядок расположения материала на странице или в тексте  </w:t>
            </w:r>
          </w:p>
          <w:p w:rsidR="00923D50" w:rsidRPr="000C76E2" w:rsidRDefault="00923D50" w:rsidP="000C76E2">
            <w:pPr>
              <w:pStyle w:val="a5"/>
              <w:jc w:val="both"/>
              <w:rPr>
                <w:rFonts w:ascii="Times New Roman" w:hAnsi="Times New Roman"/>
                <w:sz w:val="24"/>
                <w:szCs w:val="24"/>
              </w:rPr>
            </w:pPr>
            <w:r w:rsidRPr="000C76E2">
              <w:rPr>
                <w:rFonts w:ascii="Times New Roman" w:hAnsi="Times New Roman"/>
                <w:sz w:val="24"/>
                <w:szCs w:val="24"/>
              </w:rPr>
              <w:t xml:space="preserve">1.4 переход к новой теме  </w:t>
            </w:r>
          </w:p>
          <w:p w:rsidR="00923D50" w:rsidRPr="000C76E2" w:rsidRDefault="00923D50" w:rsidP="000C76E2">
            <w:pPr>
              <w:pStyle w:val="a5"/>
              <w:jc w:val="both"/>
              <w:rPr>
                <w:rFonts w:ascii="Times New Roman" w:hAnsi="Times New Roman"/>
                <w:sz w:val="24"/>
                <w:szCs w:val="24"/>
              </w:rPr>
            </w:pPr>
            <w:r w:rsidRPr="000C76E2">
              <w:rPr>
                <w:rFonts w:ascii="Times New Roman" w:hAnsi="Times New Roman"/>
                <w:sz w:val="24"/>
                <w:szCs w:val="24"/>
              </w:rPr>
              <w:t xml:space="preserve">1.5 вывод или заключение  </w:t>
            </w:r>
          </w:p>
          <w:p w:rsidR="00923D50" w:rsidRPr="000C76E2" w:rsidRDefault="00923D50" w:rsidP="000C76E2">
            <w:pPr>
              <w:pStyle w:val="2"/>
              <w:autoSpaceDE w:val="0"/>
              <w:autoSpaceDN w:val="0"/>
              <w:adjustRightInd w:val="0"/>
              <w:spacing w:after="0" w:line="240" w:lineRule="auto"/>
              <w:ind w:left="0"/>
              <w:jc w:val="both"/>
              <w:rPr>
                <w:rFonts w:ascii="Times New Roman" w:hAnsi="Times New Roman"/>
                <w:sz w:val="24"/>
                <w:szCs w:val="24"/>
                <w:lang w:eastAsia="ru-RU"/>
              </w:rPr>
            </w:pPr>
            <w:r w:rsidRPr="000C76E2">
              <w:rPr>
                <w:rFonts w:ascii="Times New Roman" w:hAnsi="Times New Roman"/>
                <w:sz w:val="24"/>
                <w:szCs w:val="24"/>
                <w:lang w:eastAsia="ru-RU"/>
              </w:rPr>
              <w:t xml:space="preserve">1.6 введение новой или дополнительной информации  </w:t>
            </w:r>
          </w:p>
          <w:p w:rsidR="00923D50" w:rsidRPr="000C76E2" w:rsidRDefault="00923D50" w:rsidP="000C76E2">
            <w:pPr>
              <w:pStyle w:val="2"/>
              <w:autoSpaceDE w:val="0"/>
              <w:autoSpaceDN w:val="0"/>
              <w:adjustRightInd w:val="0"/>
              <w:spacing w:after="0" w:line="240" w:lineRule="auto"/>
              <w:ind w:left="0"/>
              <w:jc w:val="both"/>
              <w:rPr>
                <w:rFonts w:ascii="Times New Roman" w:hAnsi="Times New Roman"/>
                <w:sz w:val="24"/>
                <w:szCs w:val="24"/>
                <w:lang w:eastAsia="ru-RU"/>
              </w:rPr>
            </w:pPr>
            <w:r w:rsidRPr="000C76E2">
              <w:rPr>
                <w:rFonts w:ascii="Times New Roman" w:hAnsi="Times New Roman"/>
                <w:sz w:val="24"/>
                <w:szCs w:val="24"/>
                <w:lang w:eastAsia="ru-RU"/>
              </w:rPr>
              <w:t xml:space="preserve">1.7 повтор информации или ее конкретизацию, разъяснение, перефразирование высказанной мысли  </w:t>
            </w:r>
          </w:p>
          <w:p w:rsidR="00923D50" w:rsidRPr="000C76E2" w:rsidRDefault="00923D50" w:rsidP="000C76E2">
            <w:pPr>
              <w:autoSpaceDE w:val="0"/>
              <w:autoSpaceDN w:val="0"/>
              <w:adjustRightInd w:val="0"/>
              <w:spacing w:after="0" w:line="240" w:lineRule="auto"/>
              <w:jc w:val="both"/>
              <w:rPr>
                <w:rFonts w:ascii="Times New Roman" w:hAnsi="Times New Roman"/>
                <w:sz w:val="24"/>
                <w:szCs w:val="24"/>
                <w:lang w:eastAsia="ru-RU"/>
              </w:rPr>
            </w:pPr>
            <w:r w:rsidRPr="000C76E2">
              <w:rPr>
                <w:rFonts w:ascii="Times New Roman" w:hAnsi="Times New Roman"/>
                <w:sz w:val="24"/>
                <w:szCs w:val="24"/>
                <w:lang w:eastAsia="ru-RU"/>
              </w:rPr>
              <w:t xml:space="preserve">1.8 противопоставление или отход от основной линии изложения  </w:t>
            </w:r>
          </w:p>
          <w:p w:rsidR="00923D50" w:rsidRPr="000C76E2" w:rsidRDefault="00923D50" w:rsidP="000C76E2">
            <w:pPr>
              <w:pStyle w:val="2"/>
              <w:autoSpaceDE w:val="0"/>
              <w:autoSpaceDN w:val="0"/>
              <w:adjustRightInd w:val="0"/>
              <w:spacing w:after="0" w:line="240" w:lineRule="auto"/>
              <w:ind w:left="0"/>
              <w:jc w:val="both"/>
              <w:rPr>
                <w:rFonts w:ascii="Times New Roman" w:hAnsi="Times New Roman"/>
                <w:sz w:val="24"/>
                <w:szCs w:val="24"/>
                <w:lang w:eastAsia="ru-RU"/>
              </w:rPr>
            </w:pPr>
            <w:r w:rsidRPr="000C76E2">
              <w:rPr>
                <w:rFonts w:ascii="Times New Roman" w:hAnsi="Times New Roman"/>
                <w:sz w:val="24"/>
                <w:szCs w:val="24"/>
                <w:lang w:eastAsia="ru-RU"/>
              </w:rPr>
              <w:t xml:space="preserve">1.9 введение примеров  </w:t>
            </w:r>
          </w:p>
          <w:p w:rsidR="00923D50" w:rsidRPr="000C76E2" w:rsidRDefault="00923D50" w:rsidP="000C76E2">
            <w:pPr>
              <w:spacing w:after="0" w:line="240" w:lineRule="auto"/>
              <w:rPr>
                <w:rFonts w:ascii="Times New Roman" w:hAnsi="Times New Roman"/>
                <w:b/>
                <w:sz w:val="24"/>
                <w:szCs w:val="24"/>
                <w:lang w:eastAsia="ru-RU"/>
              </w:rPr>
            </w:pPr>
            <w:r w:rsidRPr="000C76E2">
              <w:rPr>
                <w:rFonts w:ascii="Times New Roman" w:hAnsi="Times New Roman"/>
                <w:b/>
                <w:sz w:val="24"/>
                <w:szCs w:val="24"/>
                <w:lang w:eastAsia="ru-RU"/>
              </w:rPr>
              <w:t>2 . ДМ, передающие отношение говорящего к сказанному за счёт:</w:t>
            </w:r>
          </w:p>
          <w:p w:rsidR="00923D50" w:rsidRPr="000C76E2" w:rsidRDefault="00923D50" w:rsidP="000C76E2">
            <w:pPr>
              <w:pStyle w:val="a5"/>
              <w:jc w:val="both"/>
              <w:rPr>
                <w:rFonts w:ascii="Times New Roman" w:hAnsi="Times New Roman"/>
                <w:sz w:val="24"/>
                <w:szCs w:val="24"/>
                <w:lang w:eastAsia="en-US"/>
              </w:rPr>
            </w:pPr>
            <w:r w:rsidRPr="000C76E2">
              <w:rPr>
                <w:rFonts w:ascii="Times New Roman" w:hAnsi="Times New Roman"/>
                <w:sz w:val="24"/>
                <w:szCs w:val="24"/>
              </w:rPr>
              <w:t xml:space="preserve">2.1 </w:t>
            </w:r>
            <w:r w:rsidRPr="000C76E2">
              <w:rPr>
                <w:rFonts w:ascii="Times New Roman" w:hAnsi="Times New Roman"/>
                <w:sz w:val="24"/>
                <w:szCs w:val="24"/>
                <w:lang w:eastAsia="en-US"/>
              </w:rPr>
              <w:t xml:space="preserve">указания на логическую вероятность  </w:t>
            </w:r>
          </w:p>
          <w:p w:rsidR="00923D50" w:rsidRPr="000C76E2" w:rsidRDefault="00923D50" w:rsidP="000C76E2">
            <w:pPr>
              <w:pStyle w:val="a5"/>
              <w:jc w:val="both"/>
              <w:rPr>
                <w:rFonts w:ascii="Times New Roman" w:hAnsi="Times New Roman"/>
                <w:sz w:val="24"/>
                <w:szCs w:val="24"/>
              </w:rPr>
            </w:pPr>
            <w:r w:rsidRPr="000C76E2">
              <w:rPr>
                <w:rFonts w:ascii="Times New Roman" w:hAnsi="Times New Roman"/>
                <w:sz w:val="24"/>
                <w:szCs w:val="24"/>
              </w:rPr>
              <w:t xml:space="preserve">2.2 повышения /понижения достоверности информации  </w:t>
            </w:r>
          </w:p>
          <w:p w:rsidR="00923D50" w:rsidRPr="000C76E2" w:rsidRDefault="00923D50" w:rsidP="000C76E2">
            <w:pPr>
              <w:pStyle w:val="a5"/>
              <w:jc w:val="both"/>
              <w:rPr>
                <w:rFonts w:ascii="Times New Roman" w:hAnsi="Times New Roman"/>
                <w:sz w:val="24"/>
                <w:szCs w:val="24"/>
              </w:rPr>
            </w:pPr>
            <w:r w:rsidRPr="000C76E2">
              <w:rPr>
                <w:rFonts w:ascii="Times New Roman" w:hAnsi="Times New Roman"/>
                <w:sz w:val="24"/>
                <w:szCs w:val="24"/>
              </w:rPr>
              <w:t xml:space="preserve">2.3 различного рода оценки  </w:t>
            </w:r>
          </w:p>
          <w:p w:rsidR="00923D50" w:rsidRPr="000C76E2" w:rsidRDefault="00923D50" w:rsidP="000C76E2">
            <w:pPr>
              <w:pStyle w:val="a5"/>
              <w:jc w:val="both"/>
              <w:rPr>
                <w:rFonts w:ascii="Times New Roman" w:hAnsi="Times New Roman"/>
                <w:sz w:val="24"/>
                <w:szCs w:val="24"/>
              </w:rPr>
            </w:pPr>
            <w:r w:rsidRPr="000C76E2">
              <w:rPr>
                <w:rFonts w:ascii="Times New Roman" w:hAnsi="Times New Roman"/>
                <w:sz w:val="24"/>
                <w:szCs w:val="24"/>
              </w:rPr>
              <w:t xml:space="preserve">2.4 выражения отношения к содержанию  </w:t>
            </w:r>
          </w:p>
          <w:p w:rsidR="00923D50" w:rsidRPr="000C76E2" w:rsidRDefault="00923D50" w:rsidP="000C76E2">
            <w:pPr>
              <w:pStyle w:val="a5"/>
              <w:jc w:val="both"/>
              <w:rPr>
                <w:rFonts w:ascii="Times New Roman" w:hAnsi="Times New Roman"/>
                <w:sz w:val="24"/>
                <w:szCs w:val="24"/>
              </w:rPr>
            </w:pPr>
            <w:r w:rsidRPr="000C76E2">
              <w:rPr>
                <w:rFonts w:ascii="Times New Roman" w:hAnsi="Times New Roman"/>
                <w:sz w:val="24"/>
                <w:szCs w:val="24"/>
              </w:rPr>
              <w:t xml:space="preserve">2.5 выражения мнения автора  </w:t>
            </w:r>
          </w:p>
          <w:p w:rsidR="00923D50" w:rsidRPr="000C76E2" w:rsidRDefault="00923D50" w:rsidP="000C76E2">
            <w:pPr>
              <w:pStyle w:val="a5"/>
              <w:jc w:val="both"/>
              <w:rPr>
                <w:rFonts w:ascii="Times New Roman" w:hAnsi="Times New Roman"/>
                <w:sz w:val="24"/>
                <w:szCs w:val="24"/>
              </w:rPr>
            </w:pPr>
          </w:p>
          <w:p w:rsidR="00923D50" w:rsidRPr="000C76E2" w:rsidRDefault="00923D50" w:rsidP="000C76E2">
            <w:pPr>
              <w:spacing w:after="0" w:line="240" w:lineRule="auto"/>
              <w:rPr>
                <w:rFonts w:ascii="Times New Roman" w:hAnsi="Times New Roman"/>
                <w:b/>
                <w:sz w:val="24"/>
                <w:szCs w:val="24"/>
                <w:lang w:eastAsia="ru-RU"/>
              </w:rPr>
            </w:pPr>
            <w:r w:rsidRPr="000C76E2">
              <w:rPr>
                <w:rFonts w:ascii="Times New Roman" w:hAnsi="Times New Roman"/>
                <w:b/>
                <w:sz w:val="24"/>
                <w:szCs w:val="24"/>
                <w:lang w:eastAsia="ru-RU"/>
              </w:rPr>
              <w:lastRenderedPageBreak/>
              <w:t>3. ДМ, отражающие процесс взаимодействия говорящего и слушающего за счёт:</w:t>
            </w:r>
          </w:p>
          <w:p w:rsidR="00923D50" w:rsidRPr="000C76E2" w:rsidRDefault="00923D50" w:rsidP="000C76E2">
            <w:pPr>
              <w:spacing w:after="0" w:line="240" w:lineRule="auto"/>
              <w:rPr>
                <w:rFonts w:ascii="Times New Roman" w:hAnsi="Times New Roman"/>
                <w:sz w:val="24"/>
                <w:szCs w:val="24"/>
                <w:lang w:eastAsia="ru-RU"/>
              </w:rPr>
            </w:pPr>
            <w:r w:rsidRPr="000C76E2">
              <w:rPr>
                <w:rFonts w:ascii="Times New Roman" w:hAnsi="Times New Roman"/>
                <w:sz w:val="24"/>
                <w:szCs w:val="24"/>
                <w:lang w:eastAsia="ru-RU"/>
              </w:rPr>
              <w:t xml:space="preserve">3.1 непосредственного воздействия на читателя </w:t>
            </w:r>
          </w:p>
          <w:p w:rsidR="00923D50" w:rsidRPr="000C76E2" w:rsidRDefault="00923D50" w:rsidP="000C76E2">
            <w:pPr>
              <w:spacing w:after="0" w:line="240" w:lineRule="auto"/>
              <w:rPr>
                <w:rFonts w:ascii="Times New Roman" w:hAnsi="Times New Roman"/>
                <w:sz w:val="24"/>
                <w:szCs w:val="24"/>
                <w:lang w:eastAsia="ru-RU"/>
              </w:rPr>
            </w:pPr>
            <w:r w:rsidRPr="000C76E2">
              <w:rPr>
                <w:rFonts w:ascii="Times New Roman" w:hAnsi="Times New Roman"/>
                <w:sz w:val="24"/>
                <w:szCs w:val="24"/>
                <w:lang w:eastAsia="ru-RU"/>
              </w:rPr>
              <w:t xml:space="preserve">3.2 приглашения читателя к совместному действию  </w:t>
            </w:r>
          </w:p>
          <w:p w:rsidR="00923D50" w:rsidRPr="000C76E2" w:rsidRDefault="00923D50" w:rsidP="000C76E2">
            <w:pPr>
              <w:spacing w:after="0" w:line="240" w:lineRule="auto"/>
              <w:rPr>
                <w:rFonts w:ascii="Times New Roman" w:hAnsi="Times New Roman"/>
                <w:sz w:val="24"/>
                <w:szCs w:val="24"/>
                <w:lang w:eastAsia="ru-RU"/>
              </w:rPr>
            </w:pPr>
            <w:r w:rsidRPr="000C76E2">
              <w:rPr>
                <w:rFonts w:ascii="Times New Roman" w:hAnsi="Times New Roman"/>
                <w:sz w:val="24"/>
                <w:szCs w:val="24"/>
                <w:lang w:eastAsia="ru-RU"/>
              </w:rPr>
              <w:t xml:space="preserve">3.3 акцентирования внимания читателя на важной/дополнительной информации  </w:t>
            </w:r>
          </w:p>
          <w:p w:rsidR="00923D50" w:rsidRPr="000C76E2" w:rsidRDefault="00923D50" w:rsidP="000C76E2">
            <w:pPr>
              <w:spacing w:after="0" w:line="240" w:lineRule="auto"/>
              <w:rPr>
                <w:rFonts w:ascii="Times New Roman" w:hAnsi="Times New Roman"/>
                <w:sz w:val="24"/>
                <w:szCs w:val="24"/>
                <w:lang w:eastAsia="ru-RU"/>
              </w:rPr>
            </w:pPr>
            <w:r w:rsidRPr="000C76E2">
              <w:rPr>
                <w:rFonts w:ascii="Times New Roman" w:hAnsi="Times New Roman"/>
                <w:sz w:val="24"/>
                <w:szCs w:val="24"/>
                <w:lang w:eastAsia="ru-RU"/>
              </w:rPr>
              <w:t xml:space="preserve">3.4 апелляции к фоновым знаниям читателя  </w:t>
            </w:r>
          </w:p>
          <w:p w:rsidR="00923D50" w:rsidRPr="000C76E2" w:rsidRDefault="00923D50" w:rsidP="000C76E2">
            <w:pPr>
              <w:spacing w:after="0" w:line="240" w:lineRule="auto"/>
              <w:rPr>
                <w:rFonts w:ascii="Times New Roman" w:hAnsi="Times New Roman"/>
                <w:sz w:val="24"/>
                <w:szCs w:val="24"/>
                <w:lang w:eastAsia="ru-RU"/>
              </w:rPr>
            </w:pPr>
            <w:r w:rsidRPr="000C76E2">
              <w:rPr>
                <w:rFonts w:ascii="Times New Roman" w:hAnsi="Times New Roman"/>
                <w:sz w:val="24"/>
                <w:szCs w:val="24"/>
                <w:lang w:eastAsia="ru-RU"/>
              </w:rPr>
              <w:t xml:space="preserve">3.5 отсылки читателя к источнику информации как обобщенному, так и конкретному  </w:t>
            </w:r>
          </w:p>
          <w:p w:rsidR="00923D50" w:rsidRPr="000C76E2" w:rsidRDefault="00923D50" w:rsidP="000C76E2">
            <w:pPr>
              <w:spacing w:after="0" w:line="240" w:lineRule="auto"/>
              <w:rPr>
                <w:rFonts w:ascii="Times New Roman" w:hAnsi="Times New Roman"/>
                <w:sz w:val="24"/>
                <w:szCs w:val="24"/>
                <w:lang w:eastAsia="ru-RU"/>
              </w:rPr>
            </w:pPr>
            <w:r w:rsidRPr="000C76E2">
              <w:rPr>
                <w:rFonts w:ascii="Times New Roman" w:hAnsi="Times New Roman"/>
                <w:sz w:val="24"/>
                <w:szCs w:val="24"/>
                <w:lang w:eastAsia="ru-RU"/>
              </w:rPr>
              <w:t xml:space="preserve">3.6 отсылки читателя к собственным более ранним исследованиям и работам  </w:t>
            </w:r>
          </w:p>
        </w:tc>
        <w:tc>
          <w:tcPr>
            <w:tcW w:w="3224" w:type="dxa"/>
          </w:tcPr>
          <w:p w:rsidR="00923D50" w:rsidRPr="000C76E2" w:rsidRDefault="00923D50" w:rsidP="000C76E2">
            <w:pPr>
              <w:spacing w:after="0" w:line="240" w:lineRule="auto"/>
              <w:rPr>
                <w:rFonts w:ascii="Times New Roman" w:hAnsi="Times New Roman"/>
                <w:sz w:val="24"/>
                <w:szCs w:val="24"/>
                <w:lang w:eastAsia="ru-RU"/>
              </w:rPr>
            </w:pPr>
            <w:r w:rsidRPr="000C76E2">
              <w:rPr>
                <w:rFonts w:ascii="Times New Roman" w:hAnsi="Times New Roman"/>
                <w:sz w:val="24"/>
                <w:szCs w:val="24"/>
                <w:lang w:eastAsia="ru-RU"/>
              </w:rPr>
              <w:lastRenderedPageBreak/>
              <w:t xml:space="preserve">1. используя определенные лексемы  </w:t>
            </w:r>
          </w:p>
          <w:p w:rsidR="00923D50" w:rsidRPr="000C76E2" w:rsidRDefault="00923D50" w:rsidP="000C76E2">
            <w:pPr>
              <w:spacing w:after="0" w:line="240" w:lineRule="auto"/>
              <w:rPr>
                <w:rFonts w:ascii="Times New Roman" w:hAnsi="Times New Roman"/>
                <w:sz w:val="24"/>
                <w:szCs w:val="24"/>
                <w:lang w:eastAsia="ru-RU"/>
              </w:rPr>
            </w:pPr>
            <w:r w:rsidRPr="000C76E2">
              <w:rPr>
                <w:rFonts w:ascii="Times New Roman" w:hAnsi="Times New Roman"/>
                <w:sz w:val="24"/>
                <w:szCs w:val="24"/>
                <w:lang w:eastAsia="ru-RU"/>
              </w:rPr>
              <w:t xml:space="preserve">2. наречия </w:t>
            </w:r>
          </w:p>
          <w:p w:rsidR="00923D50" w:rsidRPr="000C76E2" w:rsidRDefault="00923D50" w:rsidP="000C76E2">
            <w:pPr>
              <w:spacing w:after="0" w:line="240" w:lineRule="auto"/>
              <w:rPr>
                <w:rFonts w:ascii="Times New Roman" w:hAnsi="Times New Roman"/>
                <w:sz w:val="24"/>
                <w:szCs w:val="24"/>
                <w:lang w:eastAsia="ru-RU"/>
              </w:rPr>
            </w:pPr>
            <w:r w:rsidRPr="000C76E2">
              <w:rPr>
                <w:rFonts w:ascii="Times New Roman" w:hAnsi="Times New Roman"/>
                <w:sz w:val="24"/>
                <w:szCs w:val="24"/>
                <w:lang w:eastAsia="ru-RU"/>
              </w:rPr>
              <w:t xml:space="preserve">3. прилагательные  </w:t>
            </w:r>
          </w:p>
          <w:p w:rsidR="00923D50" w:rsidRPr="000C76E2" w:rsidRDefault="00923D50" w:rsidP="000C76E2">
            <w:pPr>
              <w:spacing w:after="0" w:line="240" w:lineRule="auto"/>
              <w:rPr>
                <w:rFonts w:ascii="Times New Roman" w:hAnsi="Times New Roman"/>
                <w:sz w:val="24"/>
                <w:szCs w:val="24"/>
                <w:lang w:eastAsia="ru-RU"/>
              </w:rPr>
            </w:pPr>
            <w:r w:rsidRPr="000C76E2">
              <w:rPr>
                <w:rFonts w:ascii="Times New Roman" w:hAnsi="Times New Roman"/>
                <w:sz w:val="24"/>
                <w:szCs w:val="24"/>
                <w:lang w:eastAsia="ru-RU"/>
              </w:rPr>
              <w:t xml:space="preserve">4. модальные глаголы  </w:t>
            </w:r>
          </w:p>
          <w:p w:rsidR="00923D50" w:rsidRPr="000C76E2" w:rsidRDefault="00923D50" w:rsidP="000C76E2">
            <w:pPr>
              <w:spacing w:after="0" w:line="240" w:lineRule="auto"/>
              <w:rPr>
                <w:rFonts w:ascii="Times New Roman" w:hAnsi="Times New Roman"/>
                <w:sz w:val="24"/>
                <w:szCs w:val="24"/>
                <w:lang w:eastAsia="ru-RU"/>
              </w:rPr>
            </w:pPr>
            <w:r w:rsidRPr="000C76E2">
              <w:rPr>
                <w:rFonts w:ascii="Times New Roman" w:hAnsi="Times New Roman"/>
                <w:sz w:val="24"/>
                <w:szCs w:val="24"/>
                <w:lang w:eastAsia="ru-RU"/>
              </w:rPr>
              <w:t xml:space="preserve">5. модальные существительные </w:t>
            </w:r>
          </w:p>
          <w:p w:rsidR="00923D50" w:rsidRPr="000C76E2" w:rsidRDefault="00923D50" w:rsidP="000C76E2">
            <w:pPr>
              <w:spacing w:after="0" w:line="240" w:lineRule="auto"/>
              <w:rPr>
                <w:rFonts w:ascii="Times New Roman" w:hAnsi="Times New Roman"/>
                <w:sz w:val="24"/>
                <w:szCs w:val="24"/>
                <w:lang w:eastAsia="ru-RU"/>
              </w:rPr>
            </w:pPr>
            <w:r w:rsidRPr="000C76E2">
              <w:rPr>
                <w:rFonts w:ascii="Times New Roman" w:hAnsi="Times New Roman"/>
                <w:sz w:val="24"/>
                <w:szCs w:val="24"/>
                <w:lang w:eastAsia="ru-RU"/>
              </w:rPr>
              <w:t>6. ссылки на ограниченность некоторых параметров</w:t>
            </w:r>
          </w:p>
          <w:p w:rsidR="00923D50" w:rsidRPr="000C76E2" w:rsidRDefault="00923D50" w:rsidP="000C76E2">
            <w:pPr>
              <w:spacing w:after="0" w:line="240" w:lineRule="auto"/>
              <w:rPr>
                <w:rFonts w:ascii="Times New Roman" w:hAnsi="Times New Roman"/>
                <w:sz w:val="24"/>
                <w:szCs w:val="24"/>
                <w:lang w:eastAsia="ru-RU"/>
              </w:rPr>
            </w:pPr>
            <w:r w:rsidRPr="000C76E2">
              <w:rPr>
                <w:rFonts w:ascii="Times New Roman" w:hAnsi="Times New Roman"/>
                <w:sz w:val="24"/>
                <w:szCs w:val="24"/>
                <w:lang w:eastAsia="ru-RU"/>
              </w:rPr>
              <w:t>7. отсылка к теории</w:t>
            </w:r>
          </w:p>
          <w:p w:rsidR="00923D50" w:rsidRPr="000C76E2" w:rsidRDefault="00923D50" w:rsidP="000C76E2">
            <w:pPr>
              <w:spacing w:after="0" w:line="240" w:lineRule="auto"/>
              <w:rPr>
                <w:rFonts w:ascii="Times New Roman" w:hAnsi="Times New Roman"/>
                <w:sz w:val="24"/>
                <w:szCs w:val="24"/>
                <w:lang w:eastAsia="ru-RU"/>
              </w:rPr>
            </w:pPr>
            <w:r w:rsidRPr="000C76E2">
              <w:rPr>
                <w:rFonts w:ascii="Times New Roman" w:hAnsi="Times New Roman"/>
                <w:sz w:val="24"/>
                <w:szCs w:val="24"/>
                <w:lang w:eastAsia="ru-RU"/>
              </w:rPr>
              <w:t>8. признание отсутствия информации.</w:t>
            </w:r>
          </w:p>
          <w:p w:rsidR="00923D50" w:rsidRPr="000C76E2" w:rsidRDefault="00923D50" w:rsidP="000C76E2">
            <w:pPr>
              <w:tabs>
                <w:tab w:val="left" w:pos="567"/>
              </w:tabs>
              <w:autoSpaceDE w:val="0"/>
              <w:autoSpaceDN w:val="0"/>
              <w:adjustRightInd w:val="0"/>
              <w:spacing w:after="0" w:line="240" w:lineRule="auto"/>
              <w:jc w:val="both"/>
              <w:rPr>
                <w:rFonts w:ascii="Times New Roman" w:hAnsi="Times New Roman"/>
                <w:sz w:val="24"/>
                <w:szCs w:val="24"/>
                <w:lang w:eastAsia="ru-RU"/>
              </w:rPr>
            </w:pPr>
          </w:p>
        </w:tc>
      </w:tr>
    </w:tbl>
    <w:p w:rsidR="00923D50" w:rsidRPr="00F836E7" w:rsidRDefault="00923D50" w:rsidP="00F836E7">
      <w:pPr>
        <w:tabs>
          <w:tab w:val="left" w:pos="567"/>
        </w:tabs>
        <w:autoSpaceDE w:val="0"/>
        <w:autoSpaceDN w:val="0"/>
        <w:adjustRightInd w:val="0"/>
        <w:spacing w:line="360" w:lineRule="auto"/>
        <w:ind w:firstLine="566"/>
        <w:jc w:val="both"/>
        <w:rPr>
          <w:rFonts w:ascii="Times New Roman" w:hAnsi="Times New Roman"/>
          <w:sz w:val="24"/>
          <w:szCs w:val="24"/>
          <w:lang w:eastAsia="ru-RU"/>
        </w:rPr>
      </w:pPr>
    </w:p>
    <w:p w:rsidR="00923D50" w:rsidRPr="00171F3C" w:rsidRDefault="00923D50" w:rsidP="00F836E7">
      <w:pPr>
        <w:tabs>
          <w:tab w:val="left" w:pos="567"/>
        </w:tabs>
        <w:autoSpaceDE w:val="0"/>
        <w:autoSpaceDN w:val="0"/>
        <w:adjustRightInd w:val="0"/>
        <w:spacing w:line="360" w:lineRule="auto"/>
        <w:ind w:firstLine="566"/>
        <w:jc w:val="both"/>
        <w:rPr>
          <w:rFonts w:ascii="Times New Roman" w:hAnsi="Times New Roman"/>
          <w:sz w:val="28"/>
          <w:szCs w:val="28"/>
          <w:lang w:eastAsia="ru-RU"/>
        </w:rPr>
      </w:pPr>
      <w:r w:rsidRPr="00171F3C">
        <w:rPr>
          <w:rFonts w:ascii="Times New Roman" w:hAnsi="Times New Roman"/>
          <w:sz w:val="28"/>
          <w:szCs w:val="28"/>
          <w:lang w:eastAsia="ru-RU"/>
        </w:rPr>
        <w:t xml:space="preserve">Как видно из таблицы 1, каждая классификация отражает некоторые особенности способов выражения авторской позиции, среди которых нами были обнаружены пересечения и общие черты (эго-номинации могут быть соотнесены с использованием ДМ, выражающих отношение к содержанию). В тоже время, подход, акцент в котором ставится на выявление единиц, выражающих смягчение, анализирует смысловой аспект позиции автора, а ДМ и подход, предлагающий выделение единиц авторизации (Баженова, Котюрова) не ограничивают круг своего исследования семантическим критерием, а анализируют языковые способы выражения авторской позиции в тексте. </w:t>
      </w:r>
    </w:p>
    <w:p w:rsidR="00923D50" w:rsidRPr="00171F3C" w:rsidRDefault="00923D50" w:rsidP="00F836E7">
      <w:pPr>
        <w:tabs>
          <w:tab w:val="left" w:pos="567"/>
        </w:tabs>
        <w:autoSpaceDE w:val="0"/>
        <w:autoSpaceDN w:val="0"/>
        <w:adjustRightInd w:val="0"/>
        <w:spacing w:line="360" w:lineRule="auto"/>
        <w:ind w:firstLine="566"/>
        <w:jc w:val="both"/>
        <w:rPr>
          <w:rFonts w:ascii="Times New Roman" w:hAnsi="Times New Roman"/>
          <w:sz w:val="28"/>
          <w:szCs w:val="28"/>
          <w:lang w:eastAsia="ru-RU"/>
        </w:rPr>
      </w:pPr>
      <w:r w:rsidRPr="00171F3C">
        <w:rPr>
          <w:rFonts w:ascii="Times New Roman" w:hAnsi="Times New Roman"/>
          <w:sz w:val="28"/>
          <w:szCs w:val="28"/>
          <w:lang w:eastAsia="ru-RU"/>
        </w:rPr>
        <w:t xml:space="preserve">Тем не менее, в ходе анализа практического материала, нами </w:t>
      </w:r>
      <w:r w:rsidRPr="00C865ED">
        <w:rPr>
          <w:rFonts w:ascii="Times New Roman" w:hAnsi="Times New Roman"/>
          <w:sz w:val="28"/>
          <w:szCs w:val="28"/>
          <w:lang w:eastAsia="ru-RU"/>
        </w:rPr>
        <w:t>замечены недочеты</w:t>
      </w:r>
      <w:r w:rsidRPr="00171F3C">
        <w:rPr>
          <w:rFonts w:ascii="Times New Roman" w:hAnsi="Times New Roman"/>
          <w:sz w:val="28"/>
          <w:szCs w:val="28"/>
          <w:lang w:eastAsia="ru-RU"/>
        </w:rPr>
        <w:t xml:space="preserve"> внутри каждой классификации, которые затрудняют анализ. Так, например, не очевиден критерий выделения способов выражения авторской позиции пермскими учеными. Размыты формулировки (некоторые обороты речи), поясняющие, почему исследователи включили в спектр своих интересов единицы, выражающие </w:t>
      </w:r>
      <w:r w:rsidRPr="00171F3C">
        <w:rPr>
          <w:rFonts w:ascii="Times New Roman" w:hAnsi="Times New Roman"/>
          <w:sz w:val="28"/>
          <w:szCs w:val="28"/>
          <w:lang w:eastAsia="ru-RU"/>
        </w:rPr>
        <w:lastRenderedPageBreak/>
        <w:t xml:space="preserve">степень сомнения, а единицы, выражающие уверенность, остались вне сферы интересов. С другой стороны, классификация ДМ представляется нам слишком дробной,  различия между некоторыми пунктами кажутся малозначительным (порядок следования информации и порядок расположения материала на странице или в тексте). Некоторые пункты мы считаем равнозначными (ДМ, выражающие мнение автора, ДМ, указывающие на отношение к содержанию). </w:t>
      </w:r>
    </w:p>
    <w:p w:rsidR="00923D50" w:rsidRPr="00171F3C" w:rsidRDefault="00923D50" w:rsidP="00782932">
      <w:pPr>
        <w:tabs>
          <w:tab w:val="left" w:pos="567"/>
        </w:tabs>
        <w:autoSpaceDE w:val="0"/>
        <w:autoSpaceDN w:val="0"/>
        <w:adjustRightInd w:val="0"/>
        <w:spacing w:line="360" w:lineRule="auto"/>
        <w:ind w:firstLine="566"/>
        <w:jc w:val="both"/>
        <w:rPr>
          <w:rFonts w:ascii="Times New Roman" w:hAnsi="Times New Roman"/>
          <w:sz w:val="28"/>
          <w:szCs w:val="28"/>
          <w:lang w:eastAsia="ru-RU"/>
        </w:rPr>
      </w:pPr>
      <w:r w:rsidRPr="00171F3C">
        <w:rPr>
          <w:rFonts w:ascii="Times New Roman" w:hAnsi="Times New Roman"/>
          <w:sz w:val="28"/>
          <w:szCs w:val="28"/>
          <w:lang w:eastAsia="ru-RU"/>
        </w:rPr>
        <w:t>Особый интерес представляет подход, анализирующий степень смягчения, однако он кажется нам односторонним, поскольку исследователей, работающих в этом направлении, интересуют единицы, выражающие только степень сомнения. Не</w:t>
      </w:r>
      <w:r>
        <w:rPr>
          <w:rFonts w:ascii="Times New Roman" w:hAnsi="Times New Roman"/>
          <w:sz w:val="28"/>
          <w:szCs w:val="28"/>
          <w:lang w:eastAsia="ru-RU"/>
        </w:rPr>
        <w:t xml:space="preserve"> </w:t>
      </w:r>
      <w:r w:rsidRPr="00171F3C">
        <w:rPr>
          <w:rFonts w:ascii="Times New Roman" w:hAnsi="Times New Roman"/>
          <w:sz w:val="28"/>
          <w:szCs w:val="28"/>
          <w:lang w:eastAsia="ru-RU"/>
        </w:rPr>
        <w:t>понятно, почему не рассматривается степень вероятности. На наш взгляд, единицы, выражающие уверенность, способны отразить авторскую позицию в такой же мере, как и единицы, выражающие сомнение. Благодаря использованию единиц, выражающих степень уверенности, вероятности или достоверности, стиль научного текста становится более ярким и живым, при этом более субъективным, что указывает на выражение автором своей позиции и его стремление донести свои идеи до читателя.</w:t>
      </w:r>
    </w:p>
    <w:p w:rsidR="00923D50" w:rsidRPr="00B20E02" w:rsidRDefault="00923D50" w:rsidP="00782932">
      <w:pPr>
        <w:tabs>
          <w:tab w:val="left" w:pos="567"/>
        </w:tabs>
        <w:autoSpaceDE w:val="0"/>
        <w:autoSpaceDN w:val="0"/>
        <w:adjustRightInd w:val="0"/>
        <w:spacing w:line="360" w:lineRule="auto"/>
        <w:ind w:firstLine="566"/>
        <w:jc w:val="both"/>
        <w:rPr>
          <w:rFonts w:ascii="Times New Roman" w:hAnsi="Times New Roman"/>
          <w:sz w:val="28"/>
          <w:szCs w:val="28"/>
          <w:lang w:eastAsia="ru-RU"/>
        </w:rPr>
      </w:pPr>
      <w:r w:rsidRPr="00171F3C">
        <w:rPr>
          <w:rFonts w:ascii="Times New Roman" w:hAnsi="Times New Roman"/>
          <w:sz w:val="28"/>
          <w:szCs w:val="28"/>
          <w:lang w:eastAsia="ru-RU"/>
        </w:rPr>
        <w:t xml:space="preserve">В ходе проведённого анализа различных подходов к классификации способов выражения рефлексии учёного было выявлено, что авторская позиция может быть выражена либо прямо (например, словами, называющими автора текста, местоимениями, указывающими на автора, через отсылку читателя к собственным более ранним исследованиям и работам и т.д.), либо косвенно (например, определениями, уточняющими степень сомнения автора, вводными словами). Мы предлагаем взять способ выражения, прямой или косвенный, за основу классификации и проанализировать единицы, выражающие авторскую позицию по этому </w:t>
      </w:r>
      <w:r w:rsidRPr="00171F3C">
        <w:rPr>
          <w:rFonts w:ascii="Times New Roman" w:hAnsi="Times New Roman"/>
          <w:sz w:val="28"/>
          <w:szCs w:val="28"/>
          <w:lang w:eastAsia="ru-RU"/>
        </w:rPr>
        <w:lastRenderedPageBreak/>
        <w:t>принципу. Таким образом, классификация, предлагаемая нами, представлена в таблице 2.</w:t>
      </w:r>
    </w:p>
    <w:p w:rsidR="00923D50" w:rsidRPr="00171F3C" w:rsidRDefault="00923D50" w:rsidP="00485805">
      <w:pPr>
        <w:autoSpaceDE w:val="0"/>
        <w:autoSpaceDN w:val="0"/>
        <w:adjustRightInd w:val="0"/>
        <w:spacing w:line="360" w:lineRule="auto"/>
        <w:ind w:firstLine="566"/>
        <w:jc w:val="center"/>
        <w:rPr>
          <w:rFonts w:ascii="Times New Roman" w:hAnsi="Times New Roman"/>
          <w:b/>
          <w:sz w:val="28"/>
          <w:szCs w:val="28"/>
          <w:lang w:eastAsia="ru-RU"/>
        </w:rPr>
      </w:pPr>
      <w:r w:rsidRPr="00171F3C">
        <w:rPr>
          <w:rFonts w:ascii="Times New Roman" w:hAnsi="Times New Roman"/>
          <w:b/>
          <w:sz w:val="28"/>
          <w:szCs w:val="28"/>
          <w:lang w:eastAsia="ru-RU"/>
        </w:rPr>
        <w:t>Таблица - 2 Прямой и косвенный способы выражения авторской позиции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2"/>
        <w:gridCol w:w="4540"/>
      </w:tblGrid>
      <w:tr w:rsidR="00923D50" w:rsidRPr="000C76E2" w:rsidTr="000C76E2">
        <w:tc>
          <w:tcPr>
            <w:tcW w:w="9072" w:type="dxa"/>
            <w:gridSpan w:val="2"/>
          </w:tcPr>
          <w:p w:rsidR="00923D50" w:rsidRPr="000C76E2" w:rsidRDefault="00923D50" w:rsidP="000C76E2">
            <w:pPr>
              <w:autoSpaceDE w:val="0"/>
              <w:autoSpaceDN w:val="0"/>
              <w:adjustRightInd w:val="0"/>
              <w:spacing w:after="0" w:line="240" w:lineRule="auto"/>
              <w:ind w:firstLine="566"/>
              <w:jc w:val="center"/>
              <w:rPr>
                <w:rFonts w:ascii="Times New Roman" w:hAnsi="Times New Roman"/>
                <w:b/>
                <w:sz w:val="24"/>
                <w:szCs w:val="24"/>
                <w:lang w:eastAsia="ru-RU"/>
              </w:rPr>
            </w:pPr>
            <w:r w:rsidRPr="000C76E2">
              <w:rPr>
                <w:rFonts w:ascii="Times New Roman" w:hAnsi="Times New Roman"/>
                <w:b/>
                <w:sz w:val="24"/>
                <w:szCs w:val="24"/>
                <w:lang w:eastAsia="ru-RU"/>
              </w:rPr>
              <w:t>Способ выражения авторской позиции</w:t>
            </w:r>
          </w:p>
        </w:tc>
      </w:tr>
      <w:tr w:rsidR="00923D50" w:rsidRPr="000C76E2" w:rsidTr="000C76E2">
        <w:tc>
          <w:tcPr>
            <w:tcW w:w="4532" w:type="dxa"/>
          </w:tcPr>
          <w:p w:rsidR="00923D50" w:rsidRPr="000C76E2" w:rsidRDefault="00923D50" w:rsidP="000C76E2">
            <w:pPr>
              <w:autoSpaceDE w:val="0"/>
              <w:autoSpaceDN w:val="0"/>
              <w:adjustRightInd w:val="0"/>
              <w:spacing w:after="0" w:line="240" w:lineRule="auto"/>
              <w:jc w:val="center"/>
              <w:rPr>
                <w:rFonts w:ascii="Times New Roman" w:hAnsi="Times New Roman"/>
                <w:b/>
                <w:sz w:val="24"/>
                <w:szCs w:val="24"/>
                <w:lang w:eastAsia="ru-RU"/>
              </w:rPr>
            </w:pPr>
            <w:r w:rsidRPr="000C76E2">
              <w:rPr>
                <w:rFonts w:ascii="Times New Roman" w:hAnsi="Times New Roman"/>
                <w:b/>
                <w:sz w:val="24"/>
                <w:szCs w:val="24"/>
                <w:lang w:eastAsia="ru-RU"/>
              </w:rPr>
              <w:t>Прямой</w:t>
            </w:r>
          </w:p>
        </w:tc>
        <w:tc>
          <w:tcPr>
            <w:tcW w:w="4540" w:type="dxa"/>
          </w:tcPr>
          <w:p w:rsidR="00923D50" w:rsidRPr="000C76E2" w:rsidRDefault="00923D50" w:rsidP="000C76E2">
            <w:pPr>
              <w:autoSpaceDE w:val="0"/>
              <w:autoSpaceDN w:val="0"/>
              <w:adjustRightInd w:val="0"/>
              <w:spacing w:after="0" w:line="240" w:lineRule="auto"/>
              <w:jc w:val="center"/>
              <w:rPr>
                <w:rFonts w:ascii="Times New Roman" w:hAnsi="Times New Roman"/>
                <w:b/>
                <w:sz w:val="24"/>
                <w:szCs w:val="24"/>
                <w:lang w:eastAsia="ru-RU"/>
              </w:rPr>
            </w:pPr>
            <w:r w:rsidRPr="000C76E2">
              <w:rPr>
                <w:rFonts w:ascii="Times New Roman" w:hAnsi="Times New Roman"/>
                <w:b/>
                <w:sz w:val="24"/>
                <w:szCs w:val="24"/>
                <w:lang w:eastAsia="ru-RU"/>
              </w:rPr>
              <w:t>Косвенный</w:t>
            </w:r>
          </w:p>
        </w:tc>
      </w:tr>
      <w:tr w:rsidR="00923D50" w:rsidRPr="000C76E2" w:rsidTr="000C76E2">
        <w:tc>
          <w:tcPr>
            <w:tcW w:w="4532" w:type="dxa"/>
          </w:tcPr>
          <w:p w:rsidR="00923D50" w:rsidRPr="000C76E2" w:rsidRDefault="00923D50" w:rsidP="000C76E2">
            <w:pPr>
              <w:autoSpaceDE w:val="0"/>
              <w:autoSpaceDN w:val="0"/>
              <w:adjustRightInd w:val="0"/>
              <w:spacing w:after="0" w:line="240" w:lineRule="auto"/>
              <w:jc w:val="both"/>
              <w:rPr>
                <w:rFonts w:ascii="Times New Roman" w:hAnsi="Times New Roman"/>
                <w:b/>
                <w:sz w:val="24"/>
                <w:szCs w:val="24"/>
                <w:lang w:eastAsia="ru-RU"/>
              </w:rPr>
            </w:pPr>
            <w:r w:rsidRPr="000C76E2">
              <w:rPr>
                <w:rFonts w:ascii="Times New Roman" w:hAnsi="Times New Roman"/>
                <w:b/>
                <w:sz w:val="24"/>
                <w:szCs w:val="24"/>
                <w:lang w:eastAsia="ru-RU"/>
              </w:rPr>
              <w:t xml:space="preserve">1. Единицы, называющие автора текста </w:t>
            </w:r>
          </w:p>
          <w:p w:rsidR="00923D50" w:rsidRPr="000C76E2" w:rsidRDefault="00923D50" w:rsidP="000C76E2">
            <w:pPr>
              <w:autoSpaceDE w:val="0"/>
              <w:autoSpaceDN w:val="0"/>
              <w:adjustRightInd w:val="0"/>
              <w:spacing w:after="0" w:line="240" w:lineRule="auto"/>
              <w:jc w:val="both"/>
              <w:rPr>
                <w:rFonts w:ascii="Times New Roman" w:hAnsi="Times New Roman"/>
                <w:b/>
                <w:sz w:val="24"/>
                <w:szCs w:val="24"/>
                <w:lang w:eastAsia="ru-RU"/>
              </w:rPr>
            </w:pPr>
            <w:r w:rsidRPr="000C76E2">
              <w:rPr>
                <w:rFonts w:ascii="Times New Roman" w:hAnsi="Times New Roman"/>
                <w:sz w:val="24"/>
                <w:szCs w:val="24"/>
                <w:lang w:eastAsia="ru-RU"/>
              </w:rPr>
              <w:t>(автор, авторами работы, коллективом авторов);</w:t>
            </w:r>
            <w:r w:rsidRPr="000C76E2">
              <w:rPr>
                <w:rFonts w:ascii="Times New Roman" w:hAnsi="Times New Roman"/>
                <w:b/>
                <w:sz w:val="24"/>
                <w:szCs w:val="24"/>
                <w:lang w:eastAsia="ru-RU"/>
              </w:rPr>
              <w:t xml:space="preserve"> </w:t>
            </w:r>
          </w:p>
          <w:p w:rsidR="00923D50" w:rsidRPr="000C76E2" w:rsidRDefault="00923D50" w:rsidP="000C76E2">
            <w:pPr>
              <w:autoSpaceDE w:val="0"/>
              <w:autoSpaceDN w:val="0"/>
              <w:adjustRightInd w:val="0"/>
              <w:spacing w:after="0" w:line="240" w:lineRule="auto"/>
              <w:jc w:val="both"/>
              <w:rPr>
                <w:rFonts w:ascii="Times New Roman" w:hAnsi="Times New Roman"/>
                <w:b/>
                <w:sz w:val="24"/>
                <w:szCs w:val="24"/>
                <w:lang w:eastAsia="ru-RU"/>
              </w:rPr>
            </w:pPr>
            <w:r w:rsidRPr="000C76E2">
              <w:rPr>
                <w:rFonts w:ascii="Times New Roman" w:hAnsi="Times New Roman"/>
                <w:b/>
                <w:sz w:val="24"/>
                <w:szCs w:val="24"/>
                <w:lang w:eastAsia="ru-RU"/>
              </w:rPr>
              <w:t>2. местоимения, указывающие на автора</w:t>
            </w:r>
          </w:p>
          <w:p w:rsidR="00923D50" w:rsidRPr="000C76E2" w:rsidRDefault="00923D50" w:rsidP="000C76E2">
            <w:pPr>
              <w:autoSpaceDE w:val="0"/>
              <w:autoSpaceDN w:val="0"/>
              <w:adjustRightInd w:val="0"/>
              <w:spacing w:after="0" w:line="240" w:lineRule="auto"/>
              <w:jc w:val="both"/>
              <w:rPr>
                <w:rFonts w:ascii="Times New Roman" w:hAnsi="Times New Roman"/>
                <w:sz w:val="24"/>
                <w:szCs w:val="24"/>
                <w:lang w:eastAsia="ru-RU"/>
              </w:rPr>
            </w:pPr>
            <w:r w:rsidRPr="000C76E2">
              <w:rPr>
                <w:rFonts w:ascii="Times New Roman" w:hAnsi="Times New Roman"/>
                <w:sz w:val="24"/>
                <w:szCs w:val="24"/>
                <w:lang w:eastAsia="ru-RU"/>
              </w:rPr>
              <w:t>(мы, нами, в нашем исследовании);</w:t>
            </w:r>
          </w:p>
          <w:p w:rsidR="00923D50" w:rsidRPr="000C76E2" w:rsidRDefault="00923D50" w:rsidP="000C76E2">
            <w:pPr>
              <w:pStyle w:val="a5"/>
              <w:autoSpaceDE w:val="0"/>
              <w:autoSpaceDN w:val="0"/>
              <w:adjustRightInd w:val="0"/>
              <w:jc w:val="both"/>
              <w:rPr>
                <w:rFonts w:ascii="Times New Roman" w:hAnsi="Times New Roman"/>
                <w:b/>
                <w:sz w:val="24"/>
                <w:szCs w:val="24"/>
              </w:rPr>
            </w:pPr>
            <w:r w:rsidRPr="000C76E2">
              <w:rPr>
                <w:rFonts w:ascii="Times New Roman" w:hAnsi="Times New Roman"/>
                <w:b/>
                <w:sz w:val="24"/>
                <w:szCs w:val="24"/>
              </w:rPr>
              <w:t>3. единицы, выражающие мнение автора;</w:t>
            </w:r>
          </w:p>
          <w:p w:rsidR="00923D50" w:rsidRPr="000C76E2" w:rsidRDefault="00923D50" w:rsidP="000C76E2">
            <w:pPr>
              <w:pStyle w:val="a5"/>
              <w:autoSpaceDE w:val="0"/>
              <w:autoSpaceDN w:val="0"/>
              <w:adjustRightInd w:val="0"/>
              <w:jc w:val="both"/>
              <w:rPr>
                <w:rFonts w:ascii="Times New Roman" w:hAnsi="Times New Roman"/>
                <w:sz w:val="24"/>
                <w:szCs w:val="24"/>
              </w:rPr>
            </w:pPr>
            <w:r w:rsidRPr="000C76E2">
              <w:rPr>
                <w:rFonts w:ascii="Times New Roman" w:hAnsi="Times New Roman"/>
                <w:sz w:val="24"/>
                <w:szCs w:val="24"/>
              </w:rPr>
              <w:t xml:space="preserve">(очевидно, примечательно, следует отметить, заметим); </w:t>
            </w:r>
          </w:p>
          <w:p w:rsidR="00923D50" w:rsidRPr="000C76E2" w:rsidRDefault="00923D50" w:rsidP="000C76E2">
            <w:pPr>
              <w:autoSpaceDE w:val="0"/>
              <w:autoSpaceDN w:val="0"/>
              <w:adjustRightInd w:val="0"/>
              <w:spacing w:after="0" w:line="240" w:lineRule="auto"/>
              <w:jc w:val="both"/>
              <w:rPr>
                <w:rFonts w:ascii="Times New Roman" w:hAnsi="Times New Roman"/>
                <w:b/>
                <w:sz w:val="24"/>
                <w:szCs w:val="24"/>
                <w:lang w:eastAsia="ru-RU"/>
              </w:rPr>
            </w:pPr>
            <w:r w:rsidRPr="000C76E2">
              <w:rPr>
                <w:rFonts w:ascii="Times New Roman" w:hAnsi="Times New Roman"/>
                <w:b/>
                <w:sz w:val="24"/>
                <w:szCs w:val="24"/>
                <w:lang w:eastAsia="ru-RU"/>
              </w:rPr>
              <w:t>4. единицы коммуникации с читателем;</w:t>
            </w:r>
          </w:p>
          <w:p w:rsidR="00923D50" w:rsidRPr="000C76E2" w:rsidRDefault="00923D50" w:rsidP="000C76E2">
            <w:pPr>
              <w:autoSpaceDE w:val="0"/>
              <w:autoSpaceDN w:val="0"/>
              <w:adjustRightInd w:val="0"/>
              <w:spacing w:after="0" w:line="240" w:lineRule="auto"/>
              <w:jc w:val="both"/>
              <w:rPr>
                <w:rFonts w:ascii="Times New Roman" w:hAnsi="Times New Roman"/>
                <w:sz w:val="24"/>
                <w:szCs w:val="24"/>
                <w:lang w:eastAsia="ru-RU"/>
              </w:rPr>
            </w:pPr>
            <w:r w:rsidRPr="000C76E2">
              <w:rPr>
                <w:rFonts w:ascii="Times New Roman" w:hAnsi="Times New Roman"/>
                <w:sz w:val="24"/>
                <w:szCs w:val="24"/>
                <w:lang w:eastAsia="ru-RU"/>
              </w:rPr>
              <w:t>(смотри, см., рассмотрим);</w:t>
            </w:r>
          </w:p>
          <w:p w:rsidR="00923D50" w:rsidRPr="000C76E2" w:rsidRDefault="00923D50" w:rsidP="000C76E2">
            <w:pPr>
              <w:autoSpaceDE w:val="0"/>
              <w:autoSpaceDN w:val="0"/>
              <w:adjustRightInd w:val="0"/>
              <w:spacing w:after="0" w:line="240" w:lineRule="auto"/>
              <w:jc w:val="both"/>
              <w:rPr>
                <w:rFonts w:ascii="Times New Roman" w:hAnsi="Times New Roman"/>
                <w:b/>
                <w:sz w:val="24"/>
                <w:szCs w:val="24"/>
                <w:lang w:eastAsia="ru-RU"/>
              </w:rPr>
            </w:pPr>
            <w:r w:rsidRPr="000C76E2">
              <w:rPr>
                <w:rFonts w:ascii="Times New Roman" w:hAnsi="Times New Roman"/>
                <w:b/>
                <w:sz w:val="24"/>
                <w:szCs w:val="24"/>
                <w:lang w:eastAsia="ru-RU"/>
              </w:rPr>
              <w:t>5. единицы, отсылающие читателя к источнику информации</w:t>
            </w:r>
          </w:p>
          <w:p w:rsidR="00923D50" w:rsidRPr="000C76E2" w:rsidRDefault="00923D50" w:rsidP="000C76E2">
            <w:pPr>
              <w:autoSpaceDE w:val="0"/>
              <w:autoSpaceDN w:val="0"/>
              <w:adjustRightInd w:val="0"/>
              <w:spacing w:after="0" w:line="240" w:lineRule="auto"/>
              <w:jc w:val="both"/>
              <w:rPr>
                <w:rFonts w:ascii="Times New Roman" w:hAnsi="Times New Roman"/>
                <w:sz w:val="24"/>
                <w:szCs w:val="24"/>
                <w:lang w:eastAsia="ru-RU"/>
              </w:rPr>
            </w:pPr>
            <w:r w:rsidRPr="000C76E2">
              <w:rPr>
                <w:rFonts w:ascii="Times New Roman" w:hAnsi="Times New Roman"/>
                <w:sz w:val="24"/>
                <w:szCs w:val="24"/>
                <w:lang w:eastAsia="ru-RU"/>
              </w:rPr>
              <w:t xml:space="preserve">(в работах Иванова, Иванов пишет, [Иванов]); </w:t>
            </w:r>
          </w:p>
          <w:p w:rsidR="00923D50" w:rsidRPr="000C76E2" w:rsidRDefault="00923D50" w:rsidP="000C76E2">
            <w:pPr>
              <w:autoSpaceDE w:val="0"/>
              <w:autoSpaceDN w:val="0"/>
              <w:adjustRightInd w:val="0"/>
              <w:spacing w:after="0" w:line="240" w:lineRule="auto"/>
              <w:jc w:val="both"/>
              <w:rPr>
                <w:rFonts w:ascii="Times New Roman" w:hAnsi="Times New Roman"/>
                <w:b/>
                <w:sz w:val="24"/>
                <w:szCs w:val="24"/>
                <w:lang w:eastAsia="ru-RU"/>
              </w:rPr>
            </w:pPr>
            <w:r w:rsidRPr="000C76E2">
              <w:rPr>
                <w:rFonts w:ascii="Times New Roman" w:hAnsi="Times New Roman"/>
                <w:b/>
                <w:sz w:val="24"/>
                <w:szCs w:val="24"/>
                <w:lang w:eastAsia="ru-RU"/>
              </w:rPr>
              <w:t xml:space="preserve">6. </w:t>
            </w:r>
            <w:r w:rsidRPr="000C76E2">
              <w:rPr>
                <w:rFonts w:ascii="Times New Roman" w:hAnsi="Times New Roman"/>
                <w:b/>
                <w:sz w:val="24"/>
                <w:szCs w:val="24"/>
              </w:rPr>
              <w:t>е</w:t>
            </w:r>
            <w:r w:rsidRPr="000C76E2">
              <w:rPr>
                <w:rFonts w:ascii="Times New Roman" w:hAnsi="Times New Roman"/>
                <w:b/>
                <w:sz w:val="24"/>
                <w:szCs w:val="24"/>
                <w:lang w:eastAsia="ru-RU"/>
              </w:rPr>
              <w:t>диницы, отсылающие читателя к собственным более ранним исследованиям и работам</w:t>
            </w:r>
          </w:p>
          <w:p w:rsidR="00923D50" w:rsidRPr="000C76E2" w:rsidRDefault="00923D50" w:rsidP="000C76E2">
            <w:pPr>
              <w:autoSpaceDE w:val="0"/>
              <w:autoSpaceDN w:val="0"/>
              <w:adjustRightInd w:val="0"/>
              <w:spacing w:after="0" w:line="240" w:lineRule="auto"/>
              <w:jc w:val="both"/>
              <w:rPr>
                <w:rFonts w:ascii="Times New Roman" w:hAnsi="Times New Roman"/>
                <w:sz w:val="24"/>
                <w:szCs w:val="24"/>
                <w:lang w:eastAsia="ru-RU"/>
              </w:rPr>
            </w:pPr>
            <w:r w:rsidRPr="000C76E2">
              <w:rPr>
                <w:rFonts w:ascii="Times New Roman" w:hAnsi="Times New Roman"/>
                <w:sz w:val="24"/>
                <w:szCs w:val="24"/>
                <w:lang w:eastAsia="ru-RU"/>
              </w:rPr>
              <w:t>(как было показано ранее; в работе … доказано);</w:t>
            </w:r>
          </w:p>
          <w:p w:rsidR="00923D50" w:rsidRPr="000C76E2" w:rsidRDefault="00923D50" w:rsidP="000C76E2">
            <w:pPr>
              <w:autoSpaceDE w:val="0"/>
              <w:autoSpaceDN w:val="0"/>
              <w:adjustRightInd w:val="0"/>
              <w:spacing w:after="0" w:line="240" w:lineRule="auto"/>
              <w:jc w:val="both"/>
              <w:rPr>
                <w:rFonts w:ascii="Times New Roman" w:hAnsi="Times New Roman"/>
                <w:b/>
                <w:sz w:val="24"/>
                <w:szCs w:val="24"/>
                <w:lang w:eastAsia="ru-RU"/>
              </w:rPr>
            </w:pPr>
            <w:r w:rsidRPr="000C76E2">
              <w:rPr>
                <w:rFonts w:ascii="Times New Roman" w:hAnsi="Times New Roman"/>
                <w:b/>
                <w:sz w:val="24"/>
                <w:szCs w:val="24"/>
              </w:rPr>
              <w:t>7. е</w:t>
            </w:r>
            <w:r w:rsidRPr="000C76E2">
              <w:rPr>
                <w:rFonts w:ascii="Times New Roman" w:hAnsi="Times New Roman"/>
                <w:b/>
                <w:sz w:val="24"/>
                <w:szCs w:val="24"/>
                <w:lang w:eastAsia="ru-RU"/>
              </w:rPr>
              <w:t>диницы, выражающие смягчение (хеджинг)</w:t>
            </w:r>
          </w:p>
          <w:p w:rsidR="00923D50" w:rsidRPr="000C76E2" w:rsidRDefault="00923D50" w:rsidP="000C76E2">
            <w:pPr>
              <w:autoSpaceDE w:val="0"/>
              <w:autoSpaceDN w:val="0"/>
              <w:adjustRightInd w:val="0"/>
              <w:spacing w:after="0" w:line="240" w:lineRule="auto"/>
              <w:jc w:val="both"/>
              <w:rPr>
                <w:rFonts w:ascii="Times New Roman" w:hAnsi="Times New Roman"/>
                <w:sz w:val="24"/>
                <w:szCs w:val="24"/>
                <w:lang w:eastAsia="ru-RU"/>
              </w:rPr>
            </w:pPr>
            <w:r w:rsidRPr="000C76E2">
              <w:rPr>
                <w:rFonts w:ascii="Times New Roman" w:hAnsi="Times New Roman"/>
                <w:sz w:val="24"/>
                <w:szCs w:val="24"/>
                <w:lang w:eastAsia="ru-RU"/>
              </w:rPr>
              <w:t>(возможно, вероятно, весьма, приблизительно, преимущественно, точнее, может, может быть, предполагается);</w:t>
            </w:r>
          </w:p>
          <w:p w:rsidR="00923D50" w:rsidRPr="000C76E2" w:rsidRDefault="00923D50" w:rsidP="000C76E2">
            <w:pPr>
              <w:autoSpaceDE w:val="0"/>
              <w:autoSpaceDN w:val="0"/>
              <w:adjustRightInd w:val="0"/>
              <w:spacing w:after="0" w:line="240" w:lineRule="auto"/>
              <w:jc w:val="both"/>
              <w:rPr>
                <w:rFonts w:ascii="Times New Roman" w:hAnsi="Times New Roman"/>
                <w:b/>
                <w:sz w:val="24"/>
                <w:szCs w:val="24"/>
                <w:lang w:eastAsia="ru-RU"/>
              </w:rPr>
            </w:pPr>
            <w:r w:rsidRPr="000C76E2">
              <w:rPr>
                <w:rFonts w:ascii="Times New Roman" w:hAnsi="Times New Roman"/>
                <w:b/>
                <w:sz w:val="24"/>
                <w:szCs w:val="24"/>
                <w:lang w:eastAsia="ru-RU"/>
              </w:rPr>
              <w:t>8.</w:t>
            </w:r>
            <w:r w:rsidRPr="000C76E2">
              <w:rPr>
                <w:rFonts w:ascii="Times New Roman" w:hAnsi="Times New Roman"/>
                <w:sz w:val="24"/>
                <w:szCs w:val="24"/>
                <w:lang w:eastAsia="ru-RU"/>
              </w:rPr>
              <w:t xml:space="preserve"> </w:t>
            </w:r>
            <w:r w:rsidRPr="000C76E2">
              <w:rPr>
                <w:rFonts w:ascii="Times New Roman" w:hAnsi="Times New Roman"/>
                <w:b/>
                <w:sz w:val="24"/>
                <w:szCs w:val="24"/>
                <w:lang w:eastAsia="ru-RU"/>
              </w:rPr>
              <w:t>ссылки на ограниченность некоторых параметров или признание отсутствия информации</w:t>
            </w:r>
          </w:p>
          <w:p w:rsidR="00923D50" w:rsidRPr="000C76E2" w:rsidRDefault="00923D50" w:rsidP="000C76E2">
            <w:pPr>
              <w:autoSpaceDE w:val="0"/>
              <w:autoSpaceDN w:val="0"/>
              <w:adjustRightInd w:val="0"/>
              <w:spacing w:after="0" w:line="240" w:lineRule="auto"/>
              <w:jc w:val="both"/>
              <w:rPr>
                <w:rFonts w:ascii="Times New Roman" w:hAnsi="Times New Roman"/>
                <w:sz w:val="24"/>
                <w:szCs w:val="24"/>
                <w:lang w:eastAsia="ru-RU"/>
              </w:rPr>
            </w:pPr>
            <w:r w:rsidRPr="000C76E2">
              <w:rPr>
                <w:rFonts w:ascii="Times New Roman" w:hAnsi="Times New Roman"/>
                <w:sz w:val="24"/>
                <w:szCs w:val="24"/>
                <w:lang w:eastAsia="ru-RU"/>
              </w:rPr>
              <w:t>(в связи с отсутствием данных, это обуславливает недостаточность информации).</w:t>
            </w:r>
          </w:p>
        </w:tc>
        <w:tc>
          <w:tcPr>
            <w:tcW w:w="4540" w:type="dxa"/>
          </w:tcPr>
          <w:p w:rsidR="00923D50" w:rsidRPr="000C76E2" w:rsidRDefault="00923D50" w:rsidP="000C76E2">
            <w:pPr>
              <w:autoSpaceDE w:val="0"/>
              <w:autoSpaceDN w:val="0"/>
              <w:adjustRightInd w:val="0"/>
              <w:spacing w:after="0" w:line="240" w:lineRule="auto"/>
              <w:jc w:val="both"/>
              <w:rPr>
                <w:rFonts w:ascii="Times New Roman" w:hAnsi="Times New Roman"/>
                <w:b/>
                <w:sz w:val="24"/>
                <w:szCs w:val="24"/>
                <w:lang w:eastAsia="ru-RU"/>
              </w:rPr>
            </w:pPr>
            <w:r w:rsidRPr="000C76E2">
              <w:rPr>
                <w:rFonts w:ascii="Times New Roman" w:hAnsi="Times New Roman"/>
                <w:b/>
                <w:sz w:val="24"/>
                <w:szCs w:val="24"/>
                <w:lang w:eastAsia="ru-RU"/>
              </w:rPr>
              <w:t xml:space="preserve">1. Введение в тему  </w:t>
            </w:r>
          </w:p>
          <w:p w:rsidR="00923D50" w:rsidRPr="000C76E2" w:rsidRDefault="00923D50" w:rsidP="000C76E2">
            <w:pPr>
              <w:autoSpaceDE w:val="0"/>
              <w:autoSpaceDN w:val="0"/>
              <w:adjustRightInd w:val="0"/>
              <w:spacing w:after="0" w:line="240" w:lineRule="auto"/>
              <w:jc w:val="both"/>
              <w:rPr>
                <w:rFonts w:ascii="Times New Roman" w:hAnsi="Times New Roman"/>
                <w:sz w:val="24"/>
                <w:szCs w:val="24"/>
                <w:lang w:eastAsia="ru-RU"/>
              </w:rPr>
            </w:pPr>
            <w:r w:rsidRPr="000C76E2">
              <w:rPr>
                <w:rFonts w:ascii="Times New Roman" w:hAnsi="Times New Roman"/>
                <w:sz w:val="24"/>
                <w:szCs w:val="24"/>
                <w:lang w:eastAsia="ru-RU"/>
              </w:rPr>
              <w:t>(в данной статье, в настоящем исследовании);</w:t>
            </w:r>
          </w:p>
          <w:p w:rsidR="00923D50" w:rsidRPr="000C76E2" w:rsidRDefault="00923D50" w:rsidP="000C76E2">
            <w:pPr>
              <w:autoSpaceDE w:val="0"/>
              <w:autoSpaceDN w:val="0"/>
              <w:adjustRightInd w:val="0"/>
              <w:spacing w:after="0" w:line="240" w:lineRule="auto"/>
              <w:jc w:val="both"/>
              <w:rPr>
                <w:rFonts w:ascii="Times New Roman" w:hAnsi="Times New Roman"/>
                <w:b/>
                <w:sz w:val="24"/>
                <w:szCs w:val="24"/>
                <w:lang w:eastAsia="ru-RU"/>
              </w:rPr>
            </w:pPr>
            <w:r w:rsidRPr="000C76E2">
              <w:rPr>
                <w:rFonts w:ascii="Times New Roman" w:hAnsi="Times New Roman"/>
                <w:b/>
                <w:sz w:val="24"/>
                <w:szCs w:val="24"/>
                <w:lang w:eastAsia="ru-RU"/>
              </w:rPr>
              <w:t>2. порядок следования информации;</w:t>
            </w:r>
          </w:p>
          <w:p w:rsidR="00923D50" w:rsidRPr="000C76E2" w:rsidRDefault="00923D50" w:rsidP="000C76E2">
            <w:pPr>
              <w:autoSpaceDE w:val="0"/>
              <w:autoSpaceDN w:val="0"/>
              <w:adjustRightInd w:val="0"/>
              <w:spacing w:after="0" w:line="240" w:lineRule="auto"/>
              <w:jc w:val="both"/>
              <w:rPr>
                <w:rFonts w:ascii="Times New Roman" w:hAnsi="Times New Roman"/>
                <w:sz w:val="24"/>
                <w:szCs w:val="24"/>
                <w:lang w:eastAsia="ru-RU"/>
              </w:rPr>
            </w:pPr>
            <w:r w:rsidRPr="000C76E2">
              <w:rPr>
                <w:rFonts w:ascii="Times New Roman" w:hAnsi="Times New Roman"/>
                <w:sz w:val="24"/>
                <w:szCs w:val="24"/>
                <w:lang w:eastAsia="ru-RU"/>
              </w:rPr>
              <w:t>(вначале,  во-первых, далее, ниже)</w:t>
            </w:r>
          </w:p>
          <w:p w:rsidR="00923D50" w:rsidRPr="000C76E2" w:rsidRDefault="00923D50" w:rsidP="000C76E2">
            <w:pPr>
              <w:autoSpaceDE w:val="0"/>
              <w:autoSpaceDN w:val="0"/>
              <w:adjustRightInd w:val="0"/>
              <w:spacing w:after="0" w:line="240" w:lineRule="auto"/>
              <w:jc w:val="both"/>
              <w:rPr>
                <w:rFonts w:ascii="Times New Roman" w:hAnsi="Times New Roman"/>
                <w:b/>
                <w:sz w:val="24"/>
                <w:szCs w:val="24"/>
                <w:lang w:eastAsia="ru-RU"/>
              </w:rPr>
            </w:pPr>
            <w:r w:rsidRPr="000C76E2">
              <w:rPr>
                <w:rFonts w:ascii="Times New Roman" w:hAnsi="Times New Roman"/>
                <w:b/>
                <w:sz w:val="24"/>
                <w:szCs w:val="24"/>
                <w:lang w:eastAsia="ru-RU"/>
              </w:rPr>
              <w:t xml:space="preserve">3. переход к новой теме </w:t>
            </w:r>
          </w:p>
          <w:p w:rsidR="00923D50" w:rsidRPr="000C76E2" w:rsidRDefault="00923D50" w:rsidP="000C76E2">
            <w:pPr>
              <w:autoSpaceDE w:val="0"/>
              <w:autoSpaceDN w:val="0"/>
              <w:adjustRightInd w:val="0"/>
              <w:spacing w:after="0" w:line="240" w:lineRule="auto"/>
              <w:jc w:val="both"/>
              <w:rPr>
                <w:rFonts w:ascii="Times New Roman" w:hAnsi="Times New Roman"/>
                <w:sz w:val="24"/>
                <w:szCs w:val="24"/>
                <w:lang w:eastAsia="ru-RU"/>
              </w:rPr>
            </w:pPr>
            <w:r w:rsidRPr="000C76E2">
              <w:rPr>
                <w:rFonts w:ascii="Times New Roman" w:hAnsi="Times New Roman"/>
                <w:sz w:val="24"/>
                <w:szCs w:val="24"/>
                <w:lang w:eastAsia="ru-RU"/>
              </w:rPr>
              <w:t>(перейдем к, далее изучим);</w:t>
            </w:r>
          </w:p>
          <w:p w:rsidR="00923D50" w:rsidRPr="000C76E2" w:rsidRDefault="00923D50" w:rsidP="000C76E2">
            <w:pPr>
              <w:autoSpaceDE w:val="0"/>
              <w:autoSpaceDN w:val="0"/>
              <w:adjustRightInd w:val="0"/>
              <w:spacing w:after="0" w:line="240" w:lineRule="auto"/>
              <w:jc w:val="both"/>
              <w:rPr>
                <w:rFonts w:ascii="Times New Roman" w:hAnsi="Times New Roman"/>
                <w:b/>
                <w:sz w:val="24"/>
                <w:szCs w:val="24"/>
                <w:lang w:eastAsia="ru-RU"/>
              </w:rPr>
            </w:pPr>
            <w:r w:rsidRPr="000C76E2">
              <w:rPr>
                <w:rFonts w:ascii="Times New Roman" w:hAnsi="Times New Roman"/>
                <w:b/>
                <w:sz w:val="24"/>
                <w:szCs w:val="24"/>
                <w:lang w:eastAsia="ru-RU"/>
              </w:rPr>
              <w:t xml:space="preserve">4. вывод или заключение </w:t>
            </w:r>
          </w:p>
          <w:p w:rsidR="00923D50" w:rsidRPr="000C76E2" w:rsidRDefault="00923D50" w:rsidP="000C76E2">
            <w:pPr>
              <w:autoSpaceDE w:val="0"/>
              <w:autoSpaceDN w:val="0"/>
              <w:adjustRightInd w:val="0"/>
              <w:spacing w:after="0" w:line="240" w:lineRule="auto"/>
              <w:jc w:val="both"/>
              <w:rPr>
                <w:rFonts w:ascii="Times New Roman" w:hAnsi="Times New Roman"/>
                <w:sz w:val="24"/>
                <w:szCs w:val="24"/>
                <w:lang w:eastAsia="ru-RU"/>
              </w:rPr>
            </w:pPr>
            <w:r w:rsidRPr="000C76E2">
              <w:rPr>
                <w:rFonts w:ascii="Times New Roman" w:hAnsi="Times New Roman"/>
                <w:sz w:val="24"/>
                <w:szCs w:val="24"/>
                <w:lang w:eastAsia="ru-RU"/>
              </w:rPr>
              <w:t>(таким образом, итак, в результате, из этого следует, следовательно);</w:t>
            </w:r>
          </w:p>
          <w:p w:rsidR="00923D50" w:rsidRPr="000C76E2" w:rsidRDefault="00923D50" w:rsidP="000C76E2">
            <w:pPr>
              <w:autoSpaceDE w:val="0"/>
              <w:autoSpaceDN w:val="0"/>
              <w:adjustRightInd w:val="0"/>
              <w:spacing w:after="0" w:line="240" w:lineRule="auto"/>
              <w:jc w:val="both"/>
              <w:rPr>
                <w:rFonts w:ascii="Times New Roman" w:hAnsi="Times New Roman"/>
                <w:b/>
                <w:sz w:val="24"/>
                <w:szCs w:val="24"/>
                <w:lang w:eastAsia="ru-RU"/>
              </w:rPr>
            </w:pPr>
            <w:r w:rsidRPr="000C76E2">
              <w:rPr>
                <w:rFonts w:ascii="Times New Roman" w:hAnsi="Times New Roman"/>
                <w:b/>
                <w:sz w:val="24"/>
                <w:szCs w:val="24"/>
                <w:lang w:eastAsia="ru-RU"/>
              </w:rPr>
              <w:t xml:space="preserve">5. введение новой или дополнительной информации  </w:t>
            </w:r>
          </w:p>
          <w:p w:rsidR="00923D50" w:rsidRPr="000C76E2" w:rsidRDefault="00923D50" w:rsidP="000C76E2">
            <w:pPr>
              <w:autoSpaceDE w:val="0"/>
              <w:autoSpaceDN w:val="0"/>
              <w:adjustRightInd w:val="0"/>
              <w:spacing w:after="0" w:line="240" w:lineRule="auto"/>
              <w:jc w:val="both"/>
              <w:rPr>
                <w:rFonts w:ascii="Times New Roman" w:hAnsi="Times New Roman"/>
                <w:sz w:val="24"/>
                <w:szCs w:val="24"/>
                <w:lang w:eastAsia="ru-RU"/>
              </w:rPr>
            </w:pPr>
            <w:r w:rsidRPr="000C76E2">
              <w:rPr>
                <w:rFonts w:ascii="Times New Roman" w:hAnsi="Times New Roman"/>
                <w:sz w:val="24"/>
                <w:szCs w:val="24"/>
                <w:lang w:eastAsia="ru-RU"/>
              </w:rPr>
              <w:t>(кроме того, заметим, что…);</w:t>
            </w:r>
          </w:p>
          <w:p w:rsidR="00923D50" w:rsidRPr="000C76E2" w:rsidRDefault="00923D50" w:rsidP="000C76E2">
            <w:pPr>
              <w:autoSpaceDE w:val="0"/>
              <w:autoSpaceDN w:val="0"/>
              <w:adjustRightInd w:val="0"/>
              <w:spacing w:after="0" w:line="240" w:lineRule="auto"/>
              <w:jc w:val="both"/>
              <w:rPr>
                <w:rFonts w:ascii="Times New Roman" w:hAnsi="Times New Roman"/>
                <w:b/>
                <w:sz w:val="24"/>
                <w:szCs w:val="24"/>
                <w:lang w:eastAsia="ru-RU"/>
              </w:rPr>
            </w:pPr>
            <w:r w:rsidRPr="000C76E2">
              <w:rPr>
                <w:rFonts w:ascii="Times New Roman" w:hAnsi="Times New Roman"/>
                <w:b/>
                <w:sz w:val="24"/>
                <w:szCs w:val="24"/>
                <w:lang w:eastAsia="ru-RU"/>
              </w:rPr>
              <w:t xml:space="preserve">6. повтор информации или ее конкретизацию, разъяснение, перефразирование высказанной мысли </w:t>
            </w:r>
          </w:p>
          <w:p w:rsidR="00923D50" w:rsidRPr="000C76E2" w:rsidRDefault="00923D50" w:rsidP="000C76E2">
            <w:pPr>
              <w:autoSpaceDE w:val="0"/>
              <w:autoSpaceDN w:val="0"/>
              <w:adjustRightInd w:val="0"/>
              <w:spacing w:after="0" w:line="240" w:lineRule="auto"/>
              <w:jc w:val="both"/>
              <w:rPr>
                <w:rFonts w:ascii="Times New Roman" w:hAnsi="Times New Roman"/>
                <w:sz w:val="24"/>
                <w:szCs w:val="24"/>
                <w:lang w:eastAsia="ru-RU"/>
              </w:rPr>
            </w:pPr>
            <w:r w:rsidRPr="000C76E2">
              <w:rPr>
                <w:rFonts w:ascii="Times New Roman" w:hAnsi="Times New Roman"/>
                <w:sz w:val="24"/>
                <w:szCs w:val="24"/>
                <w:lang w:eastAsia="ru-RU"/>
              </w:rPr>
              <w:t>(другими словами, так сказать, таким образом, то есть, а именно);</w:t>
            </w:r>
          </w:p>
          <w:p w:rsidR="00923D50" w:rsidRPr="000C76E2" w:rsidRDefault="00923D50" w:rsidP="000C76E2">
            <w:pPr>
              <w:autoSpaceDE w:val="0"/>
              <w:autoSpaceDN w:val="0"/>
              <w:adjustRightInd w:val="0"/>
              <w:spacing w:after="0" w:line="240" w:lineRule="auto"/>
              <w:jc w:val="both"/>
              <w:rPr>
                <w:rFonts w:ascii="Times New Roman" w:hAnsi="Times New Roman"/>
                <w:b/>
                <w:sz w:val="24"/>
                <w:szCs w:val="24"/>
                <w:lang w:eastAsia="ru-RU"/>
              </w:rPr>
            </w:pPr>
            <w:r w:rsidRPr="000C76E2">
              <w:rPr>
                <w:rFonts w:ascii="Times New Roman" w:hAnsi="Times New Roman"/>
                <w:b/>
                <w:sz w:val="24"/>
                <w:szCs w:val="24"/>
                <w:lang w:eastAsia="ru-RU"/>
              </w:rPr>
              <w:t>7. противопоставление или отход от основной линии изложения</w:t>
            </w:r>
          </w:p>
          <w:p w:rsidR="00923D50" w:rsidRPr="000C76E2" w:rsidRDefault="00923D50" w:rsidP="000C76E2">
            <w:pPr>
              <w:autoSpaceDE w:val="0"/>
              <w:autoSpaceDN w:val="0"/>
              <w:adjustRightInd w:val="0"/>
              <w:spacing w:after="0" w:line="240" w:lineRule="auto"/>
              <w:jc w:val="both"/>
              <w:rPr>
                <w:rFonts w:ascii="Times New Roman" w:hAnsi="Times New Roman"/>
                <w:sz w:val="24"/>
                <w:szCs w:val="24"/>
                <w:lang w:eastAsia="ru-RU"/>
              </w:rPr>
            </w:pPr>
            <w:r w:rsidRPr="000C76E2">
              <w:rPr>
                <w:rFonts w:ascii="Times New Roman" w:hAnsi="Times New Roman"/>
                <w:sz w:val="24"/>
                <w:szCs w:val="24"/>
                <w:lang w:eastAsia="ru-RU"/>
              </w:rPr>
              <w:t>(однако, в отличие, с одной стороны, с другой стороны, тем не менее, между тем, при этом);</w:t>
            </w:r>
          </w:p>
          <w:p w:rsidR="00923D50" w:rsidRPr="000C76E2" w:rsidRDefault="00923D50" w:rsidP="000C76E2">
            <w:pPr>
              <w:autoSpaceDE w:val="0"/>
              <w:autoSpaceDN w:val="0"/>
              <w:adjustRightInd w:val="0"/>
              <w:spacing w:after="0" w:line="240" w:lineRule="auto"/>
              <w:jc w:val="both"/>
              <w:rPr>
                <w:rFonts w:ascii="Times New Roman" w:hAnsi="Times New Roman"/>
                <w:b/>
                <w:sz w:val="24"/>
                <w:szCs w:val="24"/>
                <w:lang w:eastAsia="ru-RU"/>
              </w:rPr>
            </w:pPr>
            <w:r w:rsidRPr="000C76E2">
              <w:rPr>
                <w:rFonts w:ascii="Times New Roman" w:hAnsi="Times New Roman"/>
                <w:b/>
                <w:sz w:val="24"/>
                <w:szCs w:val="24"/>
                <w:lang w:eastAsia="ru-RU"/>
              </w:rPr>
              <w:t>8</w:t>
            </w:r>
            <w:r w:rsidRPr="00613E68">
              <w:rPr>
                <w:rFonts w:ascii="Times New Roman" w:hAnsi="Times New Roman"/>
                <w:b/>
                <w:sz w:val="24"/>
                <w:szCs w:val="24"/>
                <w:lang w:eastAsia="ru-RU"/>
              </w:rPr>
              <w:t>.</w:t>
            </w:r>
            <w:r w:rsidRPr="000C76E2">
              <w:rPr>
                <w:rFonts w:ascii="Times New Roman" w:hAnsi="Times New Roman"/>
                <w:b/>
                <w:sz w:val="24"/>
                <w:szCs w:val="24"/>
                <w:lang w:eastAsia="ru-RU"/>
              </w:rPr>
              <w:t xml:space="preserve"> введение примеров  </w:t>
            </w:r>
          </w:p>
          <w:p w:rsidR="00923D50" w:rsidRPr="000C76E2" w:rsidRDefault="00923D50" w:rsidP="000C76E2">
            <w:pPr>
              <w:autoSpaceDE w:val="0"/>
              <w:autoSpaceDN w:val="0"/>
              <w:adjustRightInd w:val="0"/>
              <w:spacing w:after="0" w:line="240" w:lineRule="auto"/>
              <w:jc w:val="both"/>
              <w:rPr>
                <w:rFonts w:ascii="Times New Roman" w:hAnsi="Times New Roman"/>
                <w:sz w:val="24"/>
                <w:szCs w:val="24"/>
                <w:lang w:eastAsia="ru-RU"/>
              </w:rPr>
            </w:pPr>
            <w:r w:rsidRPr="000C76E2">
              <w:rPr>
                <w:rFonts w:ascii="Times New Roman" w:hAnsi="Times New Roman"/>
                <w:sz w:val="24"/>
                <w:szCs w:val="24"/>
                <w:lang w:eastAsia="ru-RU"/>
              </w:rPr>
              <w:t>(такие как, например, к примеру, для иллюстрации);</w:t>
            </w:r>
          </w:p>
          <w:p w:rsidR="00923D50" w:rsidRPr="000C76E2" w:rsidRDefault="00923D50" w:rsidP="000C76E2">
            <w:pPr>
              <w:autoSpaceDE w:val="0"/>
              <w:autoSpaceDN w:val="0"/>
              <w:adjustRightInd w:val="0"/>
              <w:spacing w:after="0" w:line="240" w:lineRule="auto"/>
              <w:jc w:val="both"/>
              <w:rPr>
                <w:rFonts w:ascii="Times New Roman" w:hAnsi="Times New Roman"/>
                <w:b/>
                <w:sz w:val="24"/>
                <w:szCs w:val="24"/>
                <w:lang w:eastAsia="ru-RU"/>
              </w:rPr>
            </w:pPr>
            <w:r w:rsidRPr="000C76E2">
              <w:rPr>
                <w:rFonts w:ascii="Times New Roman" w:hAnsi="Times New Roman"/>
                <w:b/>
                <w:sz w:val="24"/>
                <w:szCs w:val="24"/>
                <w:lang w:eastAsia="ru-RU"/>
              </w:rPr>
              <w:t xml:space="preserve">9. отсылка к наглядности </w:t>
            </w:r>
          </w:p>
          <w:p w:rsidR="00923D50" w:rsidRPr="000C76E2" w:rsidRDefault="00923D50" w:rsidP="000C76E2">
            <w:pPr>
              <w:autoSpaceDE w:val="0"/>
              <w:autoSpaceDN w:val="0"/>
              <w:adjustRightInd w:val="0"/>
              <w:spacing w:after="0" w:line="240" w:lineRule="auto"/>
              <w:jc w:val="both"/>
              <w:rPr>
                <w:rFonts w:ascii="Times New Roman" w:hAnsi="Times New Roman"/>
                <w:sz w:val="24"/>
                <w:szCs w:val="24"/>
                <w:lang w:eastAsia="ru-RU"/>
              </w:rPr>
            </w:pPr>
            <w:r w:rsidRPr="000C76E2">
              <w:rPr>
                <w:rFonts w:ascii="Times New Roman" w:hAnsi="Times New Roman"/>
                <w:sz w:val="24"/>
                <w:szCs w:val="24"/>
                <w:lang w:eastAsia="ru-RU"/>
              </w:rPr>
              <w:t>(на рис. представлено, как видно из таб.).</w:t>
            </w:r>
          </w:p>
          <w:p w:rsidR="00923D50" w:rsidRPr="000C76E2" w:rsidRDefault="00923D50" w:rsidP="000C76E2">
            <w:pPr>
              <w:autoSpaceDE w:val="0"/>
              <w:autoSpaceDN w:val="0"/>
              <w:adjustRightInd w:val="0"/>
              <w:spacing w:after="0" w:line="240" w:lineRule="auto"/>
              <w:jc w:val="both"/>
              <w:rPr>
                <w:rFonts w:ascii="Times New Roman" w:hAnsi="Times New Roman"/>
                <w:sz w:val="24"/>
                <w:szCs w:val="24"/>
                <w:lang w:eastAsia="ru-RU"/>
              </w:rPr>
            </w:pPr>
          </w:p>
        </w:tc>
      </w:tr>
    </w:tbl>
    <w:p w:rsidR="00923D50" w:rsidRPr="00947BE4" w:rsidRDefault="00923D50" w:rsidP="00204A52">
      <w:pPr>
        <w:autoSpaceDE w:val="0"/>
        <w:autoSpaceDN w:val="0"/>
        <w:adjustRightInd w:val="0"/>
        <w:spacing w:line="360" w:lineRule="auto"/>
        <w:ind w:firstLine="566"/>
        <w:jc w:val="both"/>
        <w:rPr>
          <w:rFonts w:ascii="Times New Roman" w:hAnsi="Times New Roman"/>
          <w:b/>
          <w:lang w:eastAsia="ru-RU"/>
        </w:rPr>
      </w:pPr>
    </w:p>
    <w:p w:rsidR="00923D50" w:rsidRPr="00947BE4" w:rsidRDefault="00923D50" w:rsidP="00204A52">
      <w:pPr>
        <w:autoSpaceDE w:val="0"/>
        <w:autoSpaceDN w:val="0"/>
        <w:adjustRightInd w:val="0"/>
        <w:spacing w:line="360" w:lineRule="auto"/>
        <w:ind w:firstLine="566"/>
        <w:jc w:val="both"/>
        <w:rPr>
          <w:rFonts w:ascii="Times New Roman" w:hAnsi="Times New Roman"/>
          <w:b/>
          <w:lang w:eastAsia="ru-RU"/>
        </w:rPr>
      </w:pPr>
    </w:p>
    <w:p w:rsidR="00923D50" w:rsidRPr="00947BE4" w:rsidRDefault="00923D50" w:rsidP="00204A52">
      <w:pPr>
        <w:autoSpaceDE w:val="0"/>
        <w:autoSpaceDN w:val="0"/>
        <w:adjustRightInd w:val="0"/>
        <w:spacing w:line="360" w:lineRule="auto"/>
        <w:ind w:firstLine="566"/>
        <w:jc w:val="both"/>
        <w:rPr>
          <w:rFonts w:ascii="Times New Roman" w:hAnsi="Times New Roman"/>
          <w:b/>
          <w:lang w:eastAsia="ru-RU"/>
        </w:rPr>
      </w:pPr>
    </w:p>
    <w:p w:rsidR="00923D50" w:rsidRPr="00171F3C" w:rsidRDefault="00923D50" w:rsidP="00171F3C">
      <w:pPr>
        <w:spacing w:line="360" w:lineRule="auto"/>
        <w:jc w:val="center"/>
        <w:rPr>
          <w:rFonts w:ascii="Times New Roman" w:hAnsi="Times New Roman"/>
          <w:b/>
          <w:sz w:val="28"/>
          <w:szCs w:val="28"/>
        </w:rPr>
      </w:pPr>
      <w:r w:rsidRPr="00171F3C">
        <w:rPr>
          <w:rFonts w:ascii="Times New Roman" w:hAnsi="Times New Roman"/>
          <w:b/>
          <w:sz w:val="28"/>
          <w:szCs w:val="28"/>
        </w:rPr>
        <w:lastRenderedPageBreak/>
        <w:t xml:space="preserve"> Прямой способ выражения авторской позиции</w:t>
      </w:r>
    </w:p>
    <w:p w:rsidR="00923D50" w:rsidRPr="00171F3C" w:rsidRDefault="00923D50" w:rsidP="00171F3C">
      <w:pPr>
        <w:tabs>
          <w:tab w:val="left" w:pos="567"/>
        </w:tabs>
        <w:autoSpaceDE w:val="0"/>
        <w:autoSpaceDN w:val="0"/>
        <w:adjustRightInd w:val="0"/>
        <w:spacing w:line="360" w:lineRule="auto"/>
        <w:ind w:firstLine="566"/>
        <w:jc w:val="both"/>
        <w:rPr>
          <w:rFonts w:ascii="Times New Roman" w:hAnsi="Times New Roman"/>
          <w:sz w:val="28"/>
          <w:szCs w:val="28"/>
          <w:lang w:eastAsia="ru-RU"/>
        </w:rPr>
      </w:pPr>
      <w:r w:rsidRPr="00171F3C">
        <w:rPr>
          <w:rFonts w:ascii="Times New Roman" w:hAnsi="Times New Roman"/>
          <w:sz w:val="28"/>
          <w:szCs w:val="28"/>
          <w:lang w:eastAsia="ru-RU"/>
        </w:rPr>
        <w:t xml:space="preserve">На основании проведенного нами анализа научных текстов  можно выявить два основных типа единиц, которые представляют категорию авторской модальности в научных текстах. </w:t>
      </w:r>
    </w:p>
    <w:p w:rsidR="00923D50" w:rsidRPr="00171F3C" w:rsidRDefault="00923D50" w:rsidP="00171F3C">
      <w:pPr>
        <w:tabs>
          <w:tab w:val="left" w:pos="567"/>
        </w:tabs>
        <w:autoSpaceDE w:val="0"/>
        <w:autoSpaceDN w:val="0"/>
        <w:adjustRightInd w:val="0"/>
        <w:spacing w:line="360" w:lineRule="auto"/>
        <w:ind w:firstLine="566"/>
        <w:jc w:val="both"/>
        <w:rPr>
          <w:rFonts w:ascii="Times New Roman" w:hAnsi="Times New Roman"/>
          <w:sz w:val="28"/>
          <w:szCs w:val="28"/>
          <w:lang w:eastAsia="ru-RU"/>
        </w:rPr>
      </w:pPr>
      <w:r w:rsidRPr="00171F3C">
        <w:rPr>
          <w:rFonts w:ascii="Times New Roman" w:hAnsi="Times New Roman"/>
          <w:sz w:val="28"/>
          <w:szCs w:val="28"/>
          <w:lang w:eastAsia="ru-RU"/>
        </w:rPr>
        <w:t>Во-первых, это единицы, выражающие авторскую позицию эксплицитно через актуализацию «я»</w:t>
      </w:r>
      <w:r>
        <w:rPr>
          <w:rFonts w:ascii="Times New Roman" w:hAnsi="Times New Roman"/>
          <w:sz w:val="28"/>
          <w:szCs w:val="28"/>
          <w:lang w:eastAsia="ru-RU"/>
        </w:rPr>
        <w:t xml:space="preserve"> </w:t>
      </w:r>
      <w:r w:rsidRPr="00171F3C">
        <w:rPr>
          <w:rFonts w:ascii="Times New Roman" w:hAnsi="Times New Roman"/>
          <w:sz w:val="28"/>
          <w:szCs w:val="28"/>
          <w:lang w:eastAsia="ru-RU"/>
        </w:rPr>
        <w:t xml:space="preserve">-сферы высказывания: </w:t>
      </w:r>
    </w:p>
    <w:p w:rsidR="00923D50" w:rsidRPr="00171F3C" w:rsidRDefault="00923D50" w:rsidP="00171F3C">
      <w:pPr>
        <w:pStyle w:val="a4"/>
        <w:numPr>
          <w:ilvl w:val="0"/>
          <w:numId w:val="3"/>
        </w:numPr>
        <w:autoSpaceDE w:val="0"/>
        <w:autoSpaceDN w:val="0"/>
        <w:adjustRightInd w:val="0"/>
        <w:spacing w:line="360" w:lineRule="auto"/>
        <w:jc w:val="both"/>
        <w:rPr>
          <w:rFonts w:ascii="Times New Roman" w:hAnsi="Times New Roman"/>
          <w:sz w:val="28"/>
          <w:szCs w:val="28"/>
        </w:rPr>
      </w:pPr>
      <w:r w:rsidRPr="00171F3C">
        <w:rPr>
          <w:rFonts w:ascii="Times New Roman" w:hAnsi="Times New Roman"/>
          <w:b/>
          <w:sz w:val="28"/>
          <w:szCs w:val="28"/>
        </w:rPr>
        <w:t>единицы, называющие автора текста</w:t>
      </w:r>
      <w:r w:rsidRPr="00171F3C">
        <w:rPr>
          <w:rFonts w:ascii="Times New Roman" w:hAnsi="Times New Roman"/>
          <w:sz w:val="28"/>
          <w:szCs w:val="28"/>
        </w:rPr>
        <w:t xml:space="preserve">  </w:t>
      </w:r>
      <w:r w:rsidRPr="00171F3C">
        <w:rPr>
          <w:rFonts w:ascii="Times New Roman" w:hAnsi="Times New Roman"/>
          <w:i/>
          <w:sz w:val="28"/>
          <w:szCs w:val="28"/>
        </w:rPr>
        <w:t xml:space="preserve">(Коллективом геолого-аналитического центра, авторы выражают благодарность… от имени коллектива Томского филиала ФГУП; </w:t>
      </w:r>
      <w:r w:rsidRPr="00171F3C">
        <w:rPr>
          <w:rFonts w:ascii="Times New Roman" w:hAnsi="Times New Roman"/>
          <w:i/>
          <w:sz w:val="28"/>
          <w:szCs w:val="28"/>
          <w:lang w:val="en-US"/>
        </w:rPr>
        <w:t>author</w:t>
      </w:r>
      <w:r w:rsidRPr="00171F3C">
        <w:rPr>
          <w:rFonts w:ascii="Times New Roman" w:hAnsi="Times New Roman"/>
          <w:i/>
          <w:sz w:val="28"/>
          <w:szCs w:val="28"/>
        </w:rPr>
        <w:t xml:space="preserve">, </w:t>
      </w:r>
      <w:r w:rsidRPr="00171F3C">
        <w:rPr>
          <w:rFonts w:ascii="Times New Roman" w:hAnsi="Times New Roman"/>
          <w:i/>
          <w:sz w:val="28"/>
          <w:szCs w:val="28"/>
          <w:lang w:val="en-US"/>
        </w:rPr>
        <w:t>authors</w:t>
      </w:r>
      <w:r w:rsidRPr="00171F3C">
        <w:rPr>
          <w:rFonts w:ascii="Times New Roman" w:hAnsi="Times New Roman"/>
          <w:i/>
          <w:sz w:val="28"/>
          <w:szCs w:val="28"/>
        </w:rPr>
        <w:t>);</w:t>
      </w:r>
    </w:p>
    <w:p w:rsidR="00923D50" w:rsidRPr="00171F3C" w:rsidRDefault="00923D50" w:rsidP="00171F3C">
      <w:pPr>
        <w:pStyle w:val="a4"/>
        <w:numPr>
          <w:ilvl w:val="0"/>
          <w:numId w:val="3"/>
        </w:numPr>
        <w:autoSpaceDE w:val="0"/>
        <w:autoSpaceDN w:val="0"/>
        <w:adjustRightInd w:val="0"/>
        <w:spacing w:line="360" w:lineRule="auto"/>
        <w:jc w:val="both"/>
        <w:rPr>
          <w:rFonts w:ascii="Times New Roman" w:hAnsi="Times New Roman"/>
          <w:sz w:val="28"/>
          <w:szCs w:val="28"/>
        </w:rPr>
      </w:pPr>
      <w:r w:rsidRPr="00171F3C">
        <w:rPr>
          <w:rFonts w:ascii="Times New Roman" w:hAnsi="Times New Roman"/>
          <w:b/>
          <w:sz w:val="28"/>
          <w:szCs w:val="28"/>
        </w:rPr>
        <w:t>местоимения, указывающие на автора</w:t>
      </w:r>
      <w:r w:rsidRPr="00171F3C">
        <w:rPr>
          <w:rFonts w:ascii="Times New Roman" w:hAnsi="Times New Roman"/>
          <w:sz w:val="28"/>
          <w:szCs w:val="28"/>
        </w:rPr>
        <w:t xml:space="preserve"> </w:t>
      </w:r>
      <w:r w:rsidRPr="00171F3C">
        <w:rPr>
          <w:rFonts w:ascii="Times New Roman" w:hAnsi="Times New Roman"/>
          <w:i/>
          <w:sz w:val="28"/>
          <w:szCs w:val="28"/>
        </w:rPr>
        <w:t xml:space="preserve">(установленный нами; мы соберём; </w:t>
      </w:r>
      <w:r w:rsidRPr="00171F3C">
        <w:rPr>
          <w:rFonts w:ascii="Times New Roman" w:hAnsi="Times New Roman"/>
          <w:i/>
          <w:sz w:val="28"/>
          <w:szCs w:val="28"/>
          <w:lang w:val="en-US"/>
        </w:rPr>
        <w:t>we</w:t>
      </w:r>
      <w:r w:rsidRPr="00171F3C">
        <w:rPr>
          <w:rFonts w:ascii="Times New Roman" w:hAnsi="Times New Roman"/>
          <w:i/>
          <w:sz w:val="28"/>
          <w:szCs w:val="28"/>
        </w:rPr>
        <w:t xml:space="preserve">, </w:t>
      </w:r>
      <w:r w:rsidRPr="00171F3C">
        <w:rPr>
          <w:rFonts w:ascii="Times New Roman" w:hAnsi="Times New Roman"/>
          <w:i/>
          <w:sz w:val="28"/>
          <w:szCs w:val="28"/>
          <w:lang w:val="en-US"/>
        </w:rPr>
        <w:t>our</w:t>
      </w:r>
      <w:r w:rsidRPr="00171F3C">
        <w:rPr>
          <w:rFonts w:ascii="Times New Roman" w:hAnsi="Times New Roman"/>
          <w:i/>
          <w:sz w:val="28"/>
          <w:szCs w:val="28"/>
        </w:rPr>
        <w:t xml:space="preserve"> </w:t>
      </w:r>
      <w:r w:rsidRPr="00171F3C">
        <w:rPr>
          <w:rFonts w:ascii="Times New Roman" w:hAnsi="Times New Roman"/>
          <w:i/>
          <w:sz w:val="28"/>
          <w:szCs w:val="28"/>
          <w:lang w:val="en-US"/>
        </w:rPr>
        <w:t>work</w:t>
      </w:r>
      <w:r w:rsidRPr="00171F3C">
        <w:rPr>
          <w:rFonts w:ascii="Times New Roman" w:hAnsi="Times New Roman"/>
          <w:i/>
          <w:sz w:val="28"/>
          <w:szCs w:val="28"/>
        </w:rPr>
        <w:t xml:space="preserve">; </w:t>
      </w:r>
      <w:r w:rsidRPr="00171F3C">
        <w:rPr>
          <w:rFonts w:ascii="Times New Roman" w:hAnsi="Times New Roman"/>
          <w:i/>
          <w:sz w:val="28"/>
          <w:szCs w:val="28"/>
          <w:lang w:val="en-US"/>
        </w:rPr>
        <w:t>made</w:t>
      </w:r>
      <w:r w:rsidRPr="00171F3C">
        <w:rPr>
          <w:rFonts w:ascii="Times New Roman" w:hAnsi="Times New Roman"/>
          <w:i/>
          <w:sz w:val="28"/>
          <w:szCs w:val="28"/>
        </w:rPr>
        <w:t xml:space="preserve"> </w:t>
      </w:r>
      <w:r w:rsidRPr="00171F3C">
        <w:rPr>
          <w:rFonts w:ascii="Times New Roman" w:hAnsi="Times New Roman"/>
          <w:i/>
          <w:sz w:val="28"/>
          <w:szCs w:val="28"/>
          <w:lang w:val="en-US"/>
        </w:rPr>
        <w:t>by</w:t>
      </w:r>
      <w:r w:rsidRPr="00171F3C">
        <w:rPr>
          <w:rFonts w:ascii="Times New Roman" w:hAnsi="Times New Roman"/>
          <w:i/>
          <w:sz w:val="28"/>
          <w:szCs w:val="28"/>
        </w:rPr>
        <w:t xml:space="preserve"> </w:t>
      </w:r>
      <w:r w:rsidRPr="00171F3C">
        <w:rPr>
          <w:rFonts w:ascii="Times New Roman" w:hAnsi="Times New Roman"/>
          <w:i/>
          <w:sz w:val="28"/>
          <w:szCs w:val="28"/>
          <w:lang w:val="en-US"/>
        </w:rPr>
        <w:t>us</w:t>
      </w:r>
      <w:r w:rsidRPr="00171F3C">
        <w:rPr>
          <w:rFonts w:ascii="Times New Roman" w:hAnsi="Times New Roman"/>
          <w:i/>
          <w:sz w:val="28"/>
          <w:szCs w:val="28"/>
        </w:rPr>
        <w:t>).</w:t>
      </w:r>
    </w:p>
    <w:p w:rsidR="00923D50" w:rsidRPr="00171F3C" w:rsidRDefault="00923D50" w:rsidP="00171F3C">
      <w:pPr>
        <w:autoSpaceDE w:val="0"/>
        <w:autoSpaceDN w:val="0"/>
        <w:adjustRightInd w:val="0"/>
        <w:spacing w:line="360" w:lineRule="auto"/>
        <w:jc w:val="both"/>
        <w:rPr>
          <w:rFonts w:ascii="Times New Roman" w:hAnsi="Times New Roman"/>
          <w:sz w:val="28"/>
          <w:szCs w:val="28"/>
        </w:rPr>
      </w:pPr>
      <w:r w:rsidRPr="00171F3C">
        <w:rPr>
          <w:rFonts w:ascii="Times New Roman" w:hAnsi="Times New Roman"/>
          <w:sz w:val="28"/>
          <w:szCs w:val="28"/>
        </w:rPr>
        <w:t xml:space="preserve">Во-вторых, единицы, отражающие отношение автора к содержанию или различного рода его оценку: </w:t>
      </w:r>
    </w:p>
    <w:p w:rsidR="00923D50" w:rsidRPr="00171F3C" w:rsidRDefault="00923D50" w:rsidP="00171F3C">
      <w:pPr>
        <w:pStyle w:val="a4"/>
        <w:numPr>
          <w:ilvl w:val="0"/>
          <w:numId w:val="4"/>
        </w:numPr>
        <w:autoSpaceDE w:val="0"/>
        <w:autoSpaceDN w:val="0"/>
        <w:adjustRightInd w:val="0"/>
        <w:spacing w:line="360" w:lineRule="auto"/>
        <w:jc w:val="both"/>
        <w:rPr>
          <w:rFonts w:ascii="Times New Roman" w:hAnsi="Times New Roman"/>
          <w:i/>
          <w:sz w:val="28"/>
          <w:szCs w:val="28"/>
        </w:rPr>
      </w:pPr>
      <w:r w:rsidRPr="00171F3C">
        <w:rPr>
          <w:rFonts w:ascii="Times New Roman" w:hAnsi="Times New Roman"/>
          <w:b/>
          <w:sz w:val="28"/>
          <w:szCs w:val="28"/>
        </w:rPr>
        <w:t>единицы, выражающие мнение автора</w:t>
      </w:r>
      <w:r w:rsidRPr="00171F3C">
        <w:rPr>
          <w:rFonts w:ascii="Times New Roman" w:hAnsi="Times New Roman"/>
          <w:sz w:val="28"/>
          <w:szCs w:val="28"/>
        </w:rPr>
        <w:t xml:space="preserve">  (</w:t>
      </w:r>
      <w:r w:rsidRPr="00171F3C">
        <w:rPr>
          <w:rFonts w:ascii="Times New Roman" w:hAnsi="Times New Roman"/>
          <w:i/>
          <w:sz w:val="28"/>
          <w:szCs w:val="28"/>
        </w:rPr>
        <w:t>на наш взгляд, по нашему мнению, с нашей точки зрения, как нам кажется, примечательно</w:t>
      </w:r>
      <w:r w:rsidRPr="00171F3C">
        <w:rPr>
          <w:rFonts w:ascii="Times New Roman" w:hAnsi="Times New Roman"/>
          <w:sz w:val="28"/>
          <w:szCs w:val="28"/>
        </w:rPr>
        <w:t>,</w:t>
      </w:r>
      <w:r w:rsidRPr="00171F3C">
        <w:rPr>
          <w:rFonts w:ascii="Times New Roman" w:hAnsi="Times New Roman"/>
          <w:i/>
          <w:sz w:val="28"/>
          <w:szCs w:val="28"/>
        </w:rPr>
        <w:t xml:space="preserve"> показательно; </w:t>
      </w:r>
      <w:r w:rsidRPr="00171F3C">
        <w:rPr>
          <w:rFonts w:ascii="Times New Roman" w:hAnsi="Times New Roman"/>
          <w:i/>
          <w:sz w:val="28"/>
          <w:szCs w:val="28"/>
          <w:lang w:val="en-US"/>
        </w:rPr>
        <w:t>from</w:t>
      </w:r>
      <w:r w:rsidRPr="00171F3C">
        <w:rPr>
          <w:rFonts w:ascii="Times New Roman" w:hAnsi="Times New Roman"/>
          <w:i/>
          <w:sz w:val="28"/>
          <w:szCs w:val="28"/>
        </w:rPr>
        <w:t xml:space="preserve"> </w:t>
      </w:r>
      <w:r w:rsidRPr="00171F3C">
        <w:rPr>
          <w:rFonts w:ascii="Times New Roman" w:hAnsi="Times New Roman"/>
          <w:i/>
          <w:sz w:val="28"/>
          <w:szCs w:val="28"/>
          <w:lang w:val="en-US"/>
        </w:rPr>
        <w:t>our</w:t>
      </w:r>
      <w:r w:rsidRPr="00171F3C">
        <w:rPr>
          <w:rFonts w:ascii="Times New Roman" w:hAnsi="Times New Roman"/>
          <w:i/>
          <w:sz w:val="28"/>
          <w:szCs w:val="28"/>
        </w:rPr>
        <w:t xml:space="preserve"> </w:t>
      </w:r>
      <w:r w:rsidRPr="00171F3C">
        <w:rPr>
          <w:rFonts w:ascii="Times New Roman" w:hAnsi="Times New Roman"/>
          <w:i/>
          <w:sz w:val="28"/>
          <w:szCs w:val="28"/>
          <w:lang w:val="en-US"/>
        </w:rPr>
        <w:t>point</w:t>
      </w:r>
      <w:r w:rsidRPr="00171F3C">
        <w:rPr>
          <w:rFonts w:ascii="Times New Roman" w:hAnsi="Times New Roman"/>
          <w:i/>
          <w:sz w:val="28"/>
          <w:szCs w:val="28"/>
        </w:rPr>
        <w:t xml:space="preserve"> </w:t>
      </w:r>
      <w:r w:rsidRPr="00171F3C">
        <w:rPr>
          <w:rFonts w:ascii="Times New Roman" w:hAnsi="Times New Roman"/>
          <w:i/>
          <w:sz w:val="28"/>
          <w:szCs w:val="28"/>
          <w:lang w:val="en-US"/>
        </w:rPr>
        <w:t>of</w:t>
      </w:r>
      <w:r w:rsidRPr="00171F3C">
        <w:rPr>
          <w:rFonts w:ascii="Times New Roman" w:hAnsi="Times New Roman"/>
          <w:i/>
          <w:sz w:val="28"/>
          <w:szCs w:val="28"/>
        </w:rPr>
        <w:t xml:space="preserve"> </w:t>
      </w:r>
      <w:r w:rsidRPr="00171F3C">
        <w:rPr>
          <w:rFonts w:ascii="Times New Roman" w:hAnsi="Times New Roman"/>
          <w:i/>
          <w:sz w:val="28"/>
          <w:szCs w:val="28"/>
          <w:lang w:val="en-US"/>
        </w:rPr>
        <w:t>view</w:t>
      </w:r>
      <w:r w:rsidRPr="00171F3C">
        <w:rPr>
          <w:rFonts w:ascii="Times New Roman" w:hAnsi="Times New Roman"/>
          <w:i/>
          <w:sz w:val="28"/>
          <w:szCs w:val="28"/>
        </w:rPr>
        <w:t xml:space="preserve">; </w:t>
      </w:r>
      <w:r w:rsidRPr="00171F3C">
        <w:rPr>
          <w:rFonts w:ascii="Times New Roman" w:hAnsi="Times New Roman"/>
          <w:i/>
          <w:sz w:val="28"/>
          <w:szCs w:val="28"/>
          <w:lang w:val="en-US"/>
        </w:rPr>
        <w:t>as</w:t>
      </w:r>
      <w:r w:rsidRPr="00171F3C">
        <w:rPr>
          <w:rFonts w:ascii="Times New Roman" w:hAnsi="Times New Roman"/>
          <w:i/>
          <w:sz w:val="28"/>
          <w:szCs w:val="28"/>
        </w:rPr>
        <w:t xml:space="preserve"> </w:t>
      </w:r>
      <w:r w:rsidRPr="00171F3C">
        <w:rPr>
          <w:rFonts w:ascii="Times New Roman" w:hAnsi="Times New Roman"/>
          <w:i/>
          <w:sz w:val="28"/>
          <w:szCs w:val="28"/>
          <w:lang w:val="en-US"/>
        </w:rPr>
        <w:t>we</w:t>
      </w:r>
      <w:r w:rsidRPr="00171F3C">
        <w:rPr>
          <w:rFonts w:ascii="Times New Roman" w:hAnsi="Times New Roman"/>
          <w:i/>
          <w:sz w:val="28"/>
          <w:szCs w:val="28"/>
        </w:rPr>
        <w:t xml:space="preserve"> </w:t>
      </w:r>
      <w:r w:rsidRPr="00171F3C">
        <w:rPr>
          <w:rFonts w:ascii="Times New Roman" w:hAnsi="Times New Roman"/>
          <w:i/>
          <w:sz w:val="28"/>
          <w:szCs w:val="28"/>
          <w:lang w:val="en-US"/>
        </w:rPr>
        <w:t>see</w:t>
      </w:r>
      <w:r w:rsidRPr="00171F3C">
        <w:rPr>
          <w:rFonts w:ascii="Times New Roman" w:hAnsi="Times New Roman"/>
          <w:i/>
          <w:sz w:val="28"/>
          <w:szCs w:val="28"/>
        </w:rPr>
        <w:t xml:space="preserve"> </w:t>
      </w:r>
      <w:r w:rsidRPr="00171F3C">
        <w:rPr>
          <w:rFonts w:ascii="Times New Roman" w:hAnsi="Times New Roman"/>
          <w:i/>
          <w:sz w:val="28"/>
          <w:szCs w:val="28"/>
          <w:lang w:val="en-US"/>
        </w:rPr>
        <w:t>it</w:t>
      </w:r>
      <w:r w:rsidRPr="00171F3C">
        <w:rPr>
          <w:rFonts w:ascii="Times New Roman" w:hAnsi="Times New Roman"/>
          <w:sz w:val="28"/>
          <w:szCs w:val="28"/>
        </w:rPr>
        <w:t xml:space="preserve"> и др.);</w:t>
      </w:r>
    </w:p>
    <w:p w:rsidR="00923D50" w:rsidRPr="00171F3C" w:rsidRDefault="00923D50" w:rsidP="00171F3C">
      <w:pPr>
        <w:pStyle w:val="a4"/>
        <w:numPr>
          <w:ilvl w:val="0"/>
          <w:numId w:val="4"/>
        </w:numPr>
        <w:autoSpaceDE w:val="0"/>
        <w:autoSpaceDN w:val="0"/>
        <w:adjustRightInd w:val="0"/>
        <w:spacing w:line="360" w:lineRule="auto"/>
        <w:jc w:val="both"/>
        <w:rPr>
          <w:rFonts w:ascii="Times New Roman" w:hAnsi="Times New Roman"/>
          <w:i/>
          <w:sz w:val="28"/>
          <w:szCs w:val="28"/>
        </w:rPr>
      </w:pPr>
      <w:r w:rsidRPr="00171F3C">
        <w:rPr>
          <w:rFonts w:ascii="Times New Roman" w:hAnsi="Times New Roman"/>
          <w:b/>
          <w:sz w:val="28"/>
          <w:szCs w:val="28"/>
        </w:rPr>
        <w:t>единицы коммуникации с читателем</w:t>
      </w:r>
      <w:r w:rsidRPr="00171F3C">
        <w:rPr>
          <w:rFonts w:ascii="Times New Roman" w:hAnsi="Times New Roman"/>
          <w:sz w:val="28"/>
          <w:szCs w:val="28"/>
        </w:rPr>
        <w:t xml:space="preserve"> (</w:t>
      </w:r>
      <w:r w:rsidRPr="00171F3C">
        <w:rPr>
          <w:rFonts w:ascii="Times New Roman" w:hAnsi="Times New Roman"/>
          <w:i/>
          <w:sz w:val="28"/>
          <w:szCs w:val="28"/>
        </w:rPr>
        <w:t>см. (смотри), ср. (сравни); рассмотрим, обозначим, перейдем see, note);</w:t>
      </w:r>
    </w:p>
    <w:p w:rsidR="00923D50" w:rsidRPr="00171F3C" w:rsidRDefault="00923D50" w:rsidP="00171F3C">
      <w:pPr>
        <w:pStyle w:val="a4"/>
        <w:numPr>
          <w:ilvl w:val="0"/>
          <w:numId w:val="4"/>
        </w:numPr>
        <w:autoSpaceDE w:val="0"/>
        <w:autoSpaceDN w:val="0"/>
        <w:adjustRightInd w:val="0"/>
        <w:spacing w:line="360" w:lineRule="auto"/>
        <w:jc w:val="both"/>
        <w:rPr>
          <w:rFonts w:ascii="Times New Roman" w:hAnsi="Times New Roman"/>
          <w:b/>
          <w:sz w:val="28"/>
          <w:szCs w:val="28"/>
        </w:rPr>
      </w:pPr>
      <w:r w:rsidRPr="00171F3C">
        <w:rPr>
          <w:rFonts w:ascii="Times New Roman" w:hAnsi="Times New Roman"/>
          <w:b/>
          <w:sz w:val="28"/>
          <w:szCs w:val="28"/>
        </w:rPr>
        <w:t xml:space="preserve"> единицы, отсылающие читателя к источнику информации как обобщенному, так и конкретному  </w:t>
      </w:r>
      <w:r w:rsidRPr="00171F3C">
        <w:rPr>
          <w:rFonts w:ascii="Times New Roman" w:hAnsi="Times New Roman"/>
          <w:i/>
          <w:sz w:val="28"/>
          <w:szCs w:val="28"/>
        </w:rPr>
        <w:t>(согласно, как пишет,  например, в работах …, в работе … доказано и др.; first formally defined by);</w:t>
      </w:r>
    </w:p>
    <w:p w:rsidR="00923D50" w:rsidRPr="00171F3C" w:rsidRDefault="00923D50" w:rsidP="00171F3C">
      <w:pPr>
        <w:pStyle w:val="a4"/>
        <w:numPr>
          <w:ilvl w:val="0"/>
          <w:numId w:val="4"/>
        </w:numPr>
        <w:autoSpaceDE w:val="0"/>
        <w:autoSpaceDN w:val="0"/>
        <w:adjustRightInd w:val="0"/>
        <w:spacing w:line="360" w:lineRule="auto"/>
        <w:jc w:val="both"/>
        <w:rPr>
          <w:rFonts w:ascii="Times New Roman" w:hAnsi="Times New Roman"/>
          <w:b/>
          <w:sz w:val="28"/>
          <w:szCs w:val="28"/>
        </w:rPr>
      </w:pPr>
      <w:r w:rsidRPr="00171F3C">
        <w:rPr>
          <w:rFonts w:ascii="Times New Roman" w:hAnsi="Times New Roman"/>
          <w:b/>
          <w:sz w:val="28"/>
          <w:szCs w:val="28"/>
        </w:rPr>
        <w:t>единицы,  отсылающие читателя к собственным более ранним исследованиям и работам</w:t>
      </w:r>
      <w:r w:rsidRPr="00171F3C">
        <w:rPr>
          <w:rFonts w:ascii="Times New Roman" w:hAnsi="Times New Roman"/>
          <w:sz w:val="28"/>
          <w:szCs w:val="28"/>
        </w:rPr>
        <w:t xml:space="preserve"> </w:t>
      </w:r>
      <w:r w:rsidRPr="00171F3C">
        <w:rPr>
          <w:rFonts w:ascii="Times New Roman" w:hAnsi="Times New Roman"/>
          <w:i/>
          <w:sz w:val="28"/>
          <w:szCs w:val="28"/>
        </w:rPr>
        <w:t xml:space="preserve">(как было показано ранее; в работе … доказано; </w:t>
      </w:r>
      <w:r w:rsidRPr="00171F3C">
        <w:rPr>
          <w:rFonts w:ascii="Times New Roman" w:hAnsi="Times New Roman"/>
          <w:i/>
          <w:sz w:val="28"/>
          <w:szCs w:val="28"/>
          <w:lang w:val="en-US"/>
        </w:rPr>
        <w:t>previous</w:t>
      </w:r>
      <w:r w:rsidRPr="00171F3C">
        <w:rPr>
          <w:rFonts w:ascii="Times New Roman" w:hAnsi="Times New Roman"/>
          <w:i/>
          <w:sz w:val="28"/>
          <w:szCs w:val="28"/>
        </w:rPr>
        <w:t xml:space="preserve"> </w:t>
      </w:r>
      <w:r w:rsidRPr="00171F3C">
        <w:rPr>
          <w:rFonts w:ascii="Times New Roman" w:hAnsi="Times New Roman"/>
          <w:i/>
          <w:sz w:val="28"/>
          <w:szCs w:val="28"/>
          <w:lang w:val="en-US"/>
        </w:rPr>
        <w:t>results</w:t>
      </w:r>
      <w:r w:rsidRPr="00171F3C">
        <w:rPr>
          <w:rFonts w:ascii="Times New Roman" w:hAnsi="Times New Roman"/>
          <w:i/>
          <w:sz w:val="28"/>
          <w:szCs w:val="28"/>
        </w:rPr>
        <w:t xml:space="preserve"> </w:t>
      </w:r>
      <w:r w:rsidRPr="00171F3C">
        <w:rPr>
          <w:rFonts w:ascii="Times New Roman" w:hAnsi="Times New Roman"/>
          <w:i/>
          <w:sz w:val="28"/>
          <w:szCs w:val="28"/>
          <w:lang w:val="en-US"/>
        </w:rPr>
        <w:t>shows</w:t>
      </w:r>
      <w:r w:rsidRPr="00171F3C">
        <w:rPr>
          <w:rFonts w:ascii="Times New Roman" w:hAnsi="Times New Roman"/>
          <w:i/>
          <w:sz w:val="28"/>
          <w:szCs w:val="28"/>
        </w:rPr>
        <w:t xml:space="preserve">; </w:t>
      </w:r>
      <w:r w:rsidRPr="00171F3C">
        <w:rPr>
          <w:rFonts w:ascii="Times New Roman" w:hAnsi="Times New Roman"/>
          <w:i/>
          <w:sz w:val="28"/>
          <w:szCs w:val="28"/>
          <w:lang w:val="en-US"/>
        </w:rPr>
        <w:t>previous</w:t>
      </w:r>
      <w:r w:rsidRPr="00171F3C">
        <w:rPr>
          <w:rFonts w:ascii="Times New Roman" w:hAnsi="Times New Roman"/>
          <w:i/>
          <w:sz w:val="28"/>
          <w:szCs w:val="28"/>
        </w:rPr>
        <w:t xml:space="preserve"> </w:t>
      </w:r>
      <w:r w:rsidRPr="00171F3C">
        <w:rPr>
          <w:rFonts w:ascii="Times New Roman" w:hAnsi="Times New Roman"/>
          <w:i/>
          <w:sz w:val="28"/>
          <w:szCs w:val="28"/>
          <w:lang w:val="en-US"/>
        </w:rPr>
        <w:t>experiment</w:t>
      </w:r>
      <w:r w:rsidRPr="00171F3C">
        <w:rPr>
          <w:rFonts w:ascii="Times New Roman" w:hAnsi="Times New Roman"/>
          <w:i/>
          <w:sz w:val="28"/>
          <w:szCs w:val="28"/>
        </w:rPr>
        <w:t xml:space="preserve"> </w:t>
      </w:r>
      <w:r w:rsidRPr="00171F3C">
        <w:rPr>
          <w:rFonts w:ascii="Times New Roman" w:hAnsi="Times New Roman"/>
          <w:i/>
          <w:sz w:val="28"/>
          <w:szCs w:val="28"/>
          <w:lang w:val="en-US"/>
        </w:rPr>
        <w:t>demonstrated</w:t>
      </w:r>
      <w:r w:rsidRPr="00171F3C">
        <w:rPr>
          <w:rFonts w:ascii="Times New Roman" w:hAnsi="Times New Roman"/>
          <w:i/>
          <w:sz w:val="28"/>
          <w:szCs w:val="28"/>
        </w:rPr>
        <w:t xml:space="preserve"> и др. ).</w:t>
      </w:r>
    </w:p>
    <w:p w:rsidR="00923D50" w:rsidRPr="00171F3C" w:rsidRDefault="00923D50" w:rsidP="00171F3C">
      <w:pPr>
        <w:pStyle w:val="a4"/>
        <w:numPr>
          <w:ilvl w:val="0"/>
          <w:numId w:val="4"/>
        </w:numPr>
        <w:autoSpaceDE w:val="0"/>
        <w:autoSpaceDN w:val="0"/>
        <w:adjustRightInd w:val="0"/>
        <w:spacing w:line="360" w:lineRule="auto"/>
        <w:jc w:val="both"/>
        <w:rPr>
          <w:rFonts w:ascii="Times New Roman" w:hAnsi="Times New Roman"/>
          <w:i/>
          <w:sz w:val="28"/>
          <w:szCs w:val="28"/>
        </w:rPr>
      </w:pPr>
      <w:r w:rsidRPr="00171F3C">
        <w:rPr>
          <w:rFonts w:ascii="Times New Roman" w:hAnsi="Times New Roman"/>
          <w:b/>
          <w:sz w:val="28"/>
          <w:szCs w:val="28"/>
        </w:rPr>
        <w:lastRenderedPageBreak/>
        <w:t xml:space="preserve">единицы, выражающие смягчение (хеджинг) </w:t>
      </w:r>
      <w:r w:rsidRPr="00171F3C">
        <w:rPr>
          <w:rFonts w:ascii="Times New Roman" w:hAnsi="Times New Roman"/>
          <w:i/>
          <w:sz w:val="28"/>
          <w:szCs w:val="28"/>
        </w:rPr>
        <w:t xml:space="preserve">(возможно, вероятно, весьма, приблизительно, преимущественно, точнее, может, может быть, предполагается; </w:t>
      </w:r>
      <w:r w:rsidRPr="00171F3C">
        <w:rPr>
          <w:rFonts w:ascii="Times New Roman" w:hAnsi="Times New Roman"/>
          <w:i/>
          <w:sz w:val="28"/>
          <w:szCs w:val="28"/>
          <w:lang w:val="en-US"/>
        </w:rPr>
        <w:t>unlikely</w:t>
      </w:r>
      <w:r w:rsidRPr="00171F3C">
        <w:rPr>
          <w:rFonts w:ascii="Times New Roman" w:hAnsi="Times New Roman"/>
          <w:i/>
          <w:sz w:val="28"/>
          <w:szCs w:val="28"/>
        </w:rPr>
        <w:t xml:space="preserve">; </w:t>
      </w:r>
      <w:r w:rsidRPr="00171F3C">
        <w:rPr>
          <w:rFonts w:ascii="Times New Roman" w:hAnsi="Times New Roman"/>
          <w:i/>
          <w:sz w:val="28"/>
          <w:szCs w:val="28"/>
          <w:lang w:val="en-US"/>
        </w:rPr>
        <w:t>probably</w:t>
      </w:r>
      <w:r w:rsidRPr="00171F3C">
        <w:rPr>
          <w:rFonts w:ascii="Times New Roman" w:hAnsi="Times New Roman"/>
          <w:i/>
          <w:sz w:val="28"/>
          <w:szCs w:val="28"/>
        </w:rPr>
        <w:t xml:space="preserve">; </w:t>
      </w:r>
      <w:r w:rsidRPr="00171F3C">
        <w:rPr>
          <w:rFonts w:ascii="Times New Roman" w:hAnsi="Times New Roman"/>
          <w:i/>
          <w:sz w:val="28"/>
          <w:szCs w:val="28"/>
          <w:lang w:val="en-US"/>
        </w:rPr>
        <w:t>most</w:t>
      </w:r>
      <w:r w:rsidRPr="00171F3C">
        <w:rPr>
          <w:rFonts w:ascii="Times New Roman" w:hAnsi="Times New Roman"/>
          <w:i/>
          <w:sz w:val="28"/>
          <w:szCs w:val="28"/>
        </w:rPr>
        <w:t xml:space="preserve"> </w:t>
      </w:r>
      <w:r w:rsidRPr="00171F3C">
        <w:rPr>
          <w:rFonts w:ascii="Times New Roman" w:hAnsi="Times New Roman"/>
          <w:i/>
          <w:sz w:val="28"/>
          <w:szCs w:val="28"/>
          <w:lang w:val="en-US"/>
        </w:rPr>
        <w:t>likely</w:t>
      </w:r>
      <w:r w:rsidRPr="00171F3C">
        <w:rPr>
          <w:rFonts w:ascii="Times New Roman" w:hAnsi="Times New Roman"/>
          <w:i/>
          <w:sz w:val="28"/>
          <w:szCs w:val="28"/>
        </w:rPr>
        <w:t xml:space="preserve">; </w:t>
      </w:r>
      <w:r w:rsidRPr="00171F3C">
        <w:rPr>
          <w:rFonts w:ascii="Times New Roman" w:hAnsi="Times New Roman"/>
          <w:i/>
          <w:sz w:val="28"/>
          <w:szCs w:val="28"/>
          <w:lang w:val="en-US"/>
        </w:rPr>
        <w:t>might</w:t>
      </w:r>
      <w:r w:rsidRPr="00171F3C">
        <w:rPr>
          <w:rFonts w:ascii="Times New Roman" w:hAnsi="Times New Roman"/>
          <w:i/>
          <w:sz w:val="28"/>
          <w:szCs w:val="28"/>
        </w:rPr>
        <w:t xml:space="preserve"> </w:t>
      </w:r>
      <w:r w:rsidRPr="00171F3C">
        <w:rPr>
          <w:rFonts w:ascii="Times New Roman" w:hAnsi="Times New Roman"/>
          <w:i/>
          <w:sz w:val="28"/>
          <w:szCs w:val="28"/>
          <w:lang w:val="en-US"/>
        </w:rPr>
        <w:t>be</w:t>
      </w:r>
      <w:r w:rsidRPr="00171F3C">
        <w:rPr>
          <w:rFonts w:ascii="Times New Roman" w:hAnsi="Times New Roman"/>
          <w:i/>
          <w:sz w:val="28"/>
          <w:szCs w:val="28"/>
        </w:rPr>
        <w:t xml:space="preserve"> и др.);</w:t>
      </w:r>
    </w:p>
    <w:p w:rsidR="00923D50" w:rsidRPr="00171F3C" w:rsidRDefault="00923D50" w:rsidP="00171F3C">
      <w:pPr>
        <w:pStyle w:val="a4"/>
        <w:numPr>
          <w:ilvl w:val="0"/>
          <w:numId w:val="4"/>
        </w:numPr>
        <w:autoSpaceDE w:val="0"/>
        <w:autoSpaceDN w:val="0"/>
        <w:adjustRightInd w:val="0"/>
        <w:spacing w:line="360" w:lineRule="auto"/>
        <w:jc w:val="both"/>
        <w:rPr>
          <w:rFonts w:ascii="Times New Roman" w:hAnsi="Times New Roman"/>
          <w:i/>
          <w:sz w:val="28"/>
          <w:szCs w:val="28"/>
        </w:rPr>
      </w:pPr>
      <w:r w:rsidRPr="00171F3C">
        <w:rPr>
          <w:rFonts w:ascii="Times New Roman" w:hAnsi="Times New Roman"/>
          <w:b/>
          <w:sz w:val="28"/>
          <w:szCs w:val="28"/>
        </w:rPr>
        <w:t xml:space="preserve">ссылки на ограниченность некоторых параметров или признание отсутствия информации </w:t>
      </w:r>
      <w:r w:rsidRPr="00171F3C">
        <w:rPr>
          <w:rFonts w:ascii="Times New Roman" w:hAnsi="Times New Roman"/>
          <w:i/>
          <w:sz w:val="28"/>
          <w:szCs w:val="28"/>
        </w:rPr>
        <w:t>(в связи с отсутствием</w:t>
      </w:r>
      <w:r w:rsidRPr="00171F3C">
        <w:rPr>
          <w:rFonts w:ascii="Times New Roman" w:hAnsi="Times New Roman"/>
          <w:i/>
          <w:sz w:val="28"/>
          <w:szCs w:val="28"/>
          <w:lang w:eastAsia="ru-RU"/>
        </w:rPr>
        <w:t xml:space="preserve"> данных, это обуславливает недостаточность информации; </w:t>
      </w:r>
      <w:r w:rsidRPr="00171F3C">
        <w:rPr>
          <w:rFonts w:ascii="Times New Roman" w:hAnsi="Times New Roman"/>
          <w:i/>
          <w:sz w:val="28"/>
          <w:szCs w:val="28"/>
          <w:lang w:val="en-US" w:eastAsia="ru-RU"/>
        </w:rPr>
        <w:t>lack</w:t>
      </w:r>
      <w:r w:rsidRPr="00171F3C">
        <w:rPr>
          <w:rFonts w:ascii="Times New Roman" w:hAnsi="Times New Roman"/>
          <w:i/>
          <w:sz w:val="28"/>
          <w:szCs w:val="28"/>
          <w:lang w:eastAsia="ru-RU"/>
        </w:rPr>
        <w:t xml:space="preserve"> </w:t>
      </w:r>
      <w:r w:rsidRPr="00171F3C">
        <w:rPr>
          <w:rFonts w:ascii="Times New Roman" w:hAnsi="Times New Roman"/>
          <w:i/>
          <w:sz w:val="28"/>
          <w:szCs w:val="28"/>
          <w:lang w:val="en-US" w:eastAsia="ru-RU"/>
        </w:rPr>
        <w:t>of</w:t>
      </w:r>
      <w:r w:rsidRPr="00171F3C">
        <w:rPr>
          <w:rFonts w:ascii="Times New Roman" w:hAnsi="Times New Roman"/>
          <w:i/>
          <w:sz w:val="28"/>
          <w:szCs w:val="28"/>
          <w:lang w:eastAsia="ru-RU"/>
        </w:rPr>
        <w:t>).</w:t>
      </w:r>
    </w:p>
    <w:p w:rsidR="00923D50" w:rsidRPr="00947BE4" w:rsidRDefault="00923D50" w:rsidP="00171F3C">
      <w:pPr>
        <w:autoSpaceDE w:val="0"/>
        <w:autoSpaceDN w:val="0"/>
        <w:adjustRightInd w:val="0"/>
        <w:spacing w:line="360" w:lineRule="auto"/>
        <w:jc w:val="both"/>
        <w:rPr>
          <w:rFonts w:ascii="Times New Roman" w:hAnsi="Times New Roman"/>
          <w:sz w:val="28"/>
          <w:szCs w:val="28"/>
        </w:rPr>
      </w:pPr>
      <w:r w:rsidRPr="00171F3C">
        <w:rPr>
          <w:rFonts w:ascii="Times New Roman" w:hAnsi="Times New Roman"/>
          <w:sz w:val="28"/>
          <w:szCs w:val="28"/>
        </w:rPr>
        <w:t>Количественный анализ лексических единиц первого типа представлен в таблице 3.</w:t>
      </w:r>
    </w:p>
    <w:p w:rsidR="00923D50" w:rsidRPr="00171F3C" w:rsidRDefault="00923D50" w:rsidP="00171F3C">
      <w:pPr>
        <w:autoSpaceDE w:val="0"/>
        <w:autoSpaceDN w:val="0"/>
        <w:adjustRightInd w:val="0"/>
        <w:spacing w:line="360" w:lineRule="auto"/>
        <w:jc w:val="center"/>
        <w:rPr>
          <w:rFonts w:ascii="Times New Roman" w:hAnsi="Times New Roman"/>
          <w:sz w:val="28"/>
          <w:szCs w:val="28"/>
        </w:rPr>
      </w:pPr>
      <w:r w:rsidRPr="00171F3C">
        <w:rPr>
          <w:rFonts w:ascii="Times New Roman" w:hAnsi="Times New Roman"/>
          <w:sz w:val="28"/>
          <w:szCs w:val="28"/>
        </w:rPr>
        <w:t>Таблица 3 – Соотношение лексических единиц прямого способа выражения авторской позиции к общему количеству слов</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851"/>
        <w:gridCol w:w="1021"/>
        <w:gridCol w:w="1276"/>
        <w:gridCol w:w="1275"/>
        <w:gridCol w:w="1276"/>
        <w:gridCol w:w="1270"/>
      </w:tblGrid>
      <w:tr w:rsidR="00923D50" w:rsidRPr="009A22A8" w:rsidTr="000C76E2">
        <w:tc>
          <w:tcPr>
            <w:tcW w:w="2376" w:type="dxa"/>
          </w:tcPr>
          <w:p w:rsidR="00923D50" w:rsidRPr="009A22A8" w:rsidRDefault="00923D50" w:rsidP="000C76E2">
            <w:pPr>
              <w:autoSpaceDE w:val="0"/>
              <w:autoSpaceDN w:val="0"/>
              <w:adjustRightInd w:val="0"/>
              <w:spacing w:after="0" w:line="240" w:lineRule="auto"/>
              <w:jc w:val="center"/>
              <w:rPr>
                <w:rFonts w:ascii="Times New Roman" w:hAnsi="Times New Roman"/>
                <w:b/>
                <w:sz w:val="20"/>
                <w:szCs w:val="20"/>
              </w:rPr>
            </w:pPr>
            <w:r w:rsidRPr="009A22A8">
              <w:rPr>
                <w:rFonts w:ascii="Times New Roman" w:hAnsi="Times New Roman"/>
                <w:b/>
                <w:sz w:val="20"/>
                <w:szCs w:val="20"/>
              </w:rPr>
              <w:t>Прямой способ выражения авторской позиции</w:t>
            </w:r>
          </w:p>
        </w:tc>
        <w:tc>
          <w:tcPr>
            <w:tcW w:w="1872" w:type="dxa"/>
            <w:gridSpan w:val="2"/>
          </w:tcPr>
          <w:p w:rsidR="00923D50" w:rsidRPr="009A22A8" w:rsidRDefault="00923D50" w:rsidP="000C76E2">
            <w:pPr>
              <w:autoSpaceDE w:val="0"/>
              <w:autoSpaceDN w:val="0"/>
              <w:adjustRightInd w:val="0"/>
              <w:spacing w:after="0" w:line="240" w:lineRule="auto"/>
              <w:rPr>
                <w:rFonts w:ascii="Times New Roman" w:hAnsi="Times New Roman"/>
                <w:b/>
                <w:sz w:val="20"/>
                <w:szCs w:val="20"/>
              </w:rPr>
            </w:pPr>
            <w:r w:rsidRPr="009A22A8">
              <w:rPr>
                <w:rFonts w:ascii="Times New Roman" w:hAnsi="Times New Roman"/>
                <w:b/>
                <w:sz w:val="20"/>
                <w:szCs w:val="20"/>
              </w:rPr>
              <w:t>Количество</w:t>
            </w:r>
          </w:p>
        </w:tc>
        <w:tc>
          <w:tcPr>
            <w:tcW w:w="2551" w:type="dxa"/>
            <w:gridSpan w:val="2"/>
          </w:tcPr>
          <w:p w:rsidR="00923D50" w:rsidRPr="009A22A8" w:rsidRDefault="00923D50" w:rsidP="000C76E2">
            <w:pPr>
              <w:tabs>
                <w:tab w:val="center" w:pos="1119"/>
              </w:tabs>
              <w:autoSpaceDE w:val="0"/>
              <w:autoSpaceDN w:val="0"/>
              <w:adjustRightInd w:val="0"/>
              <w:spacing w:after="0" w:line="240" w:lineRule="auto"/>
              <w:rPr>
                <w:rFonts w:ascii="Times New Roman" w:hAnsi="Times New Roman"/>
                <w:b/>
                <w:sz w:val="20"/>
                <w:szCs w:val="20"/>
              </w:rPr>
            </w:pPr>
            <w:r w:rsidRPr="009A22A8">
              <w:rPr>
                <w:rFonts w:ascii="Times New Roman" w:hAnsi="Times New Roman"/>
                <w:b/>
                <w:sz w:val="20"/>
                <w:szCs w:val="20"/>
              </w:rPr>
              <w:t>% соотношение к  общему составу слов</w:t>
            </w:r>
          </w:p>
        </w:tc>
        <w:tc>
          <w:tcPr>
            <w:tcW w:w="2546" w:type="dxa"/>
            <w:gridSpan w:val="2"/>
          </w:tcPr>
          <w:p w:rsidR="00923D50" w:rsidRPr="009A22A8" w:rsidRDefault="00923D50" w:rsidP="000C76E2">
            <w:pPr>
              <w:autoSpaceDE w:val="0"/>
              <w:autoSpaceDN w:val="0"/>
              <w:adjustRightInd w:val="0"/>
              <w:spacing w:after="0" w:line="240" w:lineRule="auto"/>
              <w:rPr>
                <w:rFonts w:ascii="Times New Roman" w:hAnsi="Times New Roman"/>
                <w:b/>
                <w:sz w:val="20"/>
                <w:szCs w:val="20"/>
              </w:rPr>
            </w:pPr>
            <w:r w:rsidRPr="009A22A8">
              <w:rPr>
                <w:rFonts w:ascii="Times New Roman" w:hAnsi="Times New Roman"/>
                <w:b/>
                <w:sz w:val="20"/>
                <w:szCs w:val="20"/>
              </w:rPr>
              <w:t>% соотношение к общему количеству единиц</w:t>
            </w:r>
          </w:p>
        </w:tc>
      </w:tr>
      <w:tr w:rsidR="00923D50" w:rsidRPr="009A22A8" w:rsidTr="000C76E2">
        <w:trPr>
          <w:trHeight w:val="295"/>
        </w:trPr>
        <w:tc>
          <w:tcPr>
            <w:tcW w:w="2376"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p>
        </w:tc>
        <w:tc>
          <w:tcPr>
            <w:tcW w:w="851"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 xml:space="preserve"> Рус. </w:t>
            </w:r>
          </w:p>
        </w:tc>
        <w:tc>
          <w:tcPr>
            <w:tcW w:w="1021"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Англ.</w:t>
            </w:r>
          </w:p>
        </w:tc>
        <w:tc>
          <w:tcPr>
            <w:tcW w:w="1276" w:type="dxa"/>
          </w:tcPr>
          <w:p w:rsidR="00923D50" w:rsidRPr="009A22A8" w:rsidRDefault="00923D50" w:rsidP="000C76E2">
            <w:pPr>
              <w:spacing w:after="0" w:line="240" w:lineRule="auto"/>
              <w:rPr>
                <w:rFonts w:ascii="Times New Roman" w:hAnsi="Times New Roman"/>
                <w:sz w:val="20"/>
                <w:szCs w:val="20"/>
              </w:rPr>
            </w:pPr>
            <w:r w:rsidRPr="009A22A8">
              <w:rPr>
                <w:rFonts w:ascii="Times New Roman" w:hAnsi="Times New Roman"/>
                <w:sz w:val="20"/>
                <w:szCs w:val="20"/>
              </w:rPr>
              <w:t>Рус.</w:t>
            </w:r>
          </w:p>
        </w:tc>
        <w:tc>
          <w:tcPr>
            <w:tcW w:w="1275" w:type="dxa"/>
          </w:tcPr>
          <w:p w:rsidR="00923D50" w:rsidRPr="009A22A8" w:rsidRDefault="00923D50" w:rsidP="000C76E2">
            <w:pPr>
              <w:spacing w:after="0" w:line="240" w:lineRule="auto"/>
              <w:rPr>
                <w:rFonts w:ascii="Times New Roman" w:hAnsi="Times New Roman"/>
                <w:sz w:val="20"/>
                <w:szCs w:val="20"/>
              </w:rPr>
            </w:pPr>
            <w:r w:rsidRPr="009A22A8">
              <w:rPr>
                <w:rFonts w:ascii="Times New Roman" w:hAnsi="Times New Roman"/>
                <w:sz w:val="20"/>
                <w:szCs w:val="20"/>
              </w:rPr>
              <w:t>Англ.</w:t>
            </w:r>
          </w:p>
        </w:tc>
        <w:tc>
          <w:tcPr>
            <w:tcW w:w="1276"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 xml:space="preserve">Рус. </w:t>
            </w:r>
          </w:p>
        </w:tc>
        <w:tc>
          <w:tcPr>
            <w:tcW w:w="1270"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Англ.</w:t>
            </w:r>
          </w:p>
        </w:tc>
      </w:tr>
      <w:tr w:rsidR="00923D50" w:rsidRPr="009A22A8" w:rsidTr="000C76E2">
        <w:trPr>
          <w:trHeight w:val="509"/>
        </w:trPr>
        <w:tc>
          <w:tcPr>
            <w:tcW w:w="2376" w:type="dxa"/>
          </w:tcPr>
          <w:p w:rsidR="00923D50" w:rsidRPr="009A22A8" w:rsidRDefault="00923D50" w:rsidP="000C76E2">
            <w:pPr>
              <w:autoSpaceDE w:val="0"/>
              <w:autoSpaceDN w:val="0"/>
              <w:adjustRightInd w:val="0"/>
              <w:spacing w:after="0" w:line="240" w:lineRule="auto"/>
              <w:rPr>
                <w:rFonts w:ascii="Times New Roman" w:hAnsi="Times New Roman"/>
                <w:sz w:val="20"/>
                <w:szCs w:val="20"/>
                <w:lang w:eastAsia="ru-RU"/>
              </w:rPr>
            </w:pPr>
            <w:r w:rsidRPr="009A22A8">
              <w:rPr>
                <w:rFonts w:ascii="Times New Roman" w:hAnsi="Times New Roman"/>
                <w:sz w:val="20"/>
                <w:szCs w:val="20"/>
                <w:lang w:eastAsia="ru-RU"/>
              </w:rPr>
              <w:t>1</w:t>
            </w:r>
            <w:r w:rsidRPr="009A22A8">
              <w:rPr>
                <w:rFonts w:ascii="Times New Roman" w:hAnsi="Times New Roman"/>
                <w:sz w:val="20"/>
                <w:szCs w:val="20"/>
                <w:lang w:val="en-US" w:eastAsia="ru-RU"/>
              </w:rPr>
              <w:t>.</w:t>
            </w:r>
            <w:r w:rsidRPr="009A22A8">
              <w:rPr>
                <w:rFonts w:ascii="Times New Roman" w:hAnsi="Times New Roman"/>
                <w:sz w:val="20"/>
                <w:szCs w:val="20"/>
                <w:lang w:eastAsia="ru-RU"/>
              </w:rPr>
              <w:t xml:space="preserve"> единицы, называющие автора текста  </w:t>
            </w:r>
          </w:p>
        </w:tc>
        <w:tc>
          <w:tcPr>
            <w:tcW w:w="851"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16</w:t>
            </w:r>
          </w:p>
        </w:tc>
        <w:tc>
          <w:tcPr>
            <w:tcW w:w="1021"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lang w:val="en-US"/>
              </w:rPr>
            </w:pPr>
            <w:r w:rsidRPr="009A22A8">
              <w:rPr>
                <w:rFonts w:ascii="Times New Roman" w:hAnsi="Times New Roman"/>
                <w:sz w:val="20"/>
                <w:szCs w:val="20"/>
                <w:lang w:val="en-US"/>
              </w:rPr>
              <w:t>4</w:t>
            </w:r>
          </w:p>
        </w:tc>
        <w:tc>
          <w:tcPr>
            <w:tcW w:w="1276"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0,01%</w:t>
            </w:r>
          </w:p>
        </w:tc>
        <w:tc>
          <w:tcPr>
            <w:tcW w:w="1275"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0,004%</w:t>
            </w:r>
          </w:p>
        </w:tc>
        <w:tc>
          <w:tcPr>
            <w:tcW w:w="1276"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1,74%</w:t>
            </w:r>
          </w:p>
        </w:tc>
        <w:tc>
          <w:tcPr>
            <w:tcW w:w="1270"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0,33%</w:t>
            </w:r>
          </w:p>
        </w:tc>
      </w:tr>
      <w:tr w:rsidR="00923D50" w:rsidRPr="009A22A8" w:rsidTr="000C76E2">
        <w:trPr>
          <w:trHeight w:val="435"/>
        </w:trPr>
        <w:tc>
          <w:tcPr>
            <w:tcW w:w="2376" w:type="dxa"/>
          </w:tcPr>
          <w:p w:rsidR="00923D50" w:rsidRPr="009A22A8" w:rsidRDefault="00923D50" w:rsidP="000C76E2">
            <w:pPr>
              <w:autoSpaceDE w:val="0"/>
              <w:autoSpaceDN w:val="0"/>
              <w:adjustRightInd w:val="0"/>
              <w:spacing w:after="0" w:line="240" w:lineRule="auto"/>
              <w:rPr>
                <w:rFonts w:ascii="Times New Roman" w:hAnsi="Times New Roman"/>
                <w:sz w:val="20"/>
                <w:szCs w:val="20"/>
                <w:lang w:eastAsia="ru-RU"/>
              </w:rPr>
            </w:pPr>
            <w:r w:rsidRPr="009A22A8">
              <w:rPr>
                <w:rFonts w:ascii="Times New Roman" w:hAnsi="Times New Roman"/>
                <w:sz w:val="20"/>
                <w:szCs w:val="20"/>
                <w:lang w:eastAsia="ru-RU"/>
              </w:rPr>
              <w:t>2</w:t>
            </w:r>
            <w:r w:rsidRPr="009A22A8">
              <w:rPr>
                <w:rFonts w:ascii="Times New Roman" w:hAnsi="Times New Roman"/>
                <w:sz w:val="20"/>
                <w:szCs w:val="20"/>
                <w:lang w:val="en-US" w:eastAsia="ru-RU"/>
              </w:rPr>
              <w:t>.</w:t>
            </w:r>
            <w:r w:rsidRPr="009A22A8">
              <w:rPr>
                <w:rFonts w:ascii="Times New Roman" w:hAnsi="Times New Roman"/>
                <w:sz w:val="20"/>
                <w:szCs w:val="20"/>
                <w:lang w:eastAsia="ru-RU"/>
              </w:rPr>
              <w:t xml:space="preserve"> местоимения, указывающие на автора</w:t>
            </w:r>
          </w:p>
        </w:tc>
        <w:tc>
          <w:tcPr>
            <w:tcW w:w="851"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28</w:t>
            </w:r>
          </w:p>
        </w:tc>
        <w:tc>
          <w:tcPr>
            <w:tcW w:w="1021"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155</w:t>
            </w:r>
          </w:p>
        </w:tc>
        <w:tc>
          <w:tcPr>
            <w:tcW w:w="1276"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0,03%</w:t>
            </w:r>
          </w:p>
        </w:tc>
        <w:tc>
          <w:tcPr>
            <w:tcW w:w="1275"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lang w:val="en-US"/>
              </w:rPr>
            </w:pPr>
            <w:r w:rsidRPr="009A22A8">
              <w:rPr>
                <w:rFonts w:ascii="Times New Roman" w:hAnsi="Times New Roman"/>
                <w:sz w:val="20"/>
                <w:szCs w:val="20"/>
                <w:lang w:val="en-US"/>
              </w:rPr>
              <w:t>0</w:t>
            </w:r>
            <w:r w:rsidRPr="009A22A8">
              <w:rPr>
                <w:rFonts w:ascii="Times New Roman" w:hAnsi="Times New Roman"/>
                <w:sz w:val="20"/>
                <w:szCs w:val="20"/>
              </w:rPr>
              <w:t>,</w:t>
            </w:r>
            <w:r w:rsidRPr="009A22A8">
              <w:rPr>
                <w:rFonts w:ascii="Times New Roman" w:hAnsi="Times New Roman"/>
                <w:sz w:val="20"/>
                <w:szCs w:val="20"/>
                <w:lang w:val="en-US"/>
              </w:rPr>
              <w:t>18%</w:t>
            </w:r>
          </w:p>
        </w:tc>
        <w:tc>
          <w:tcPr>
            <w:tcW w:w="1276"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3,04%</w:t>
            </w:r>
          </w:p>
        </w:tc>
        <w:tc>
          <w:tcPr>
            <w:tcW w:w="1270"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12,9%</w:t>
            </w:r>
          </w:p>
        </w:tc>
      </w:tr>
      <w:tr w:rsidR="00923D50" w:rsidRPr="009A22A8" w:rsidTr="000C76E2">
        <w:trPr>
          <w:trHeight w:val="585"/>
        </w:trPr>
        <w:tc>
          <w:tcPr>
            <w:tcW w:w="2376" w:type="dxa"/>
          </w:tcPr>
          <w:p w:rsidR="00923D50" w:rsidRPr="009A22A8" w:rsidRDefault="00923D50" w:rsidP="000C76E2">
            <w:pPr>
              <w:pStyle w:val="a5"/>
              <w:autoSpaceDE w:val="0"/>
              <w:autoSpaceDN w:val="0"/>
              <w:adjustRightInd w:val="0"/>
              <w:rPr>
                <w:rFonts w:ascii="Times New Roman" w:hAnsi="Times New Roman"/>
                <w:sz w:val="20"/>
                <w:szCs w:val="20"/>
              </w:rPr>
            </w:pPr>
            <w:r w:rsidRPr="009A22A8">
              <w:rPr>
                <w:rFonts w:ascii="Times New Roman" w:hAnsi="Times New Roman"/>
                <w:sz w:val="20"/>
                <w:szCs w:val="20"/>
              </w:rPr>
              <w:t>3</w:t>
            </w:r>
            <w:r w:rsidRPr="009A22A8">
              <w:rPr>
                <w:rFonts w:ascii="Times New Roman" w:hAnsi="Times New Roman"/>
                <w:sz w:val="20"/>
                <w:szCs w:val="20"/>
                <w:lang w:val="en-US"/>
              </w:rPr>
              <w:t>.</w:t>
            </w:r>
            <w:r w:rsidRPr="009A22A8">
              <w:rPr>
                <w:rFonts w:ascii="Times New Roman" w:hAnsi="Times New Roman"/>
                <w:sz w:val="20"/>
                <w:szCs w:val="20"/>
              </w:rPr>
              <w:t xml:space="preserve"> единицы, выражающие мнение автора     </w:t>
            </w:r>
          </w:p>
        </w:tc>
        <w:tc>
          <w:tcPr>
            <w:tcW w:w="851"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74</w:t>
            </w:r>
          </w:p>
        </w:tc>
        <w:tc>
          <w:tcPr>
            <w:tcW w:w="1021"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51</w:t>
            </w:r>
          </w:p>
        </w:tc>
        <w:tc>
          <w:tcPr>
            <w:tcW w:w="1276"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0,09%</w:t>
            </w:r>
          </w:p>
        </w:tc>
        <w:tc>
          <w:tcPr>
            <w:tcW w:w="1275"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0,06%</w:t>
            </w:r>
          </w:p>
        </w:tc>
        <w:tc>
          <w:tcPr>
            <w:tcW w:w="1276"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8,04%</w:t>
            </w:r>
          </w:p>
        </w:tc>
        <w:tc>
          <w:tcPr>
            <w:tcW w:w="1270"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4,2%</w:t>
            </w:r>
          </w:p>
        </w:tc>
      </w:tr>
      <w:tr w:rsidR="00923D50" w:rsidRPr="009A22A8" w:rsidTr="000C76E2">
        <w:trPr>
          <w:trHeight w:val="478"/>
        </w:trPr>
        <w:tc>
          <w:tcPr>
            <w:tcW w:w="2376" w:type="dxa"/>
          </w:tcPr>
          <w:p w:rsidR="00923D50" w:rsidRPr="009A22A8" w:rsidRDefault="00923D50" w:rsidP="000C76E2">
            <w:pPr>
              <w:pStyle w:val="a5"/>
              <w:autoSpaceDE w:val="0"/>
              <w:autoSpaceDN w:val="0"/>
              <w:adjustRightInd w:val="0"/>
              <w:rPr>
                <w:rFonts w:ascii="Times New Roman" w:hAnsi="Times New Roman"/>
                <w:sz w:val="20"/>
                <w:szCs w:val="20"/>
              </w:rPr>
            </w:pPr>
            <w:r w:rsidRPr="009A22A8">
              <w:rPr>
                <w:rFonts w:ascii="Times New Roman" w:hAnsi="Times New Roman"/>
                <w:sz w:val="20"/>
                <w:szCs w:val="20"/>
              </w:rPr>
              <w:t xml:space="preserve"> 4</w:t>
            </w:r>
            <w:r w:rsidRPr="009A22A8">
              <w:rPr>
                <w:rFonts w:ascii="Times New Roman" w:hAnsi="Times New Roman"/>
                <w:sz w:val="20"/>
                <w:szCs w:val="20"/>
                <w:lang w:val="en-US"/>
              </w:rPr>
              <w:t>.</w:t>
            </w:r>
            <w:r w:rsidRPr="009A22A8">
              <w:rPr>
                <w:rFonts w:ascii="Times New Roman" w:hAnsi="Times New Roman"/>
                <w:sz w:val="20"/>
                <w:szCs w:val="20"/>
              </w:rPr>
              <w:t xml:space="preserve"> единицы коммуникации с читателем</w:t>
            </w:r>
          </w:p>
        </w:tc>
        <w:tc>
          <w:tcPr>
            <w:tcW w:w="851"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132</w:t>
            </w:r>
          </w:p>
        </w:tc>
        <w:tc>
          <w:tcPr>
            <w:tcW w:w="1021"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lang w:val="en-US"/>
              </w:rPr>
            </w:pPr>
            <w:r w:rsidRPr="009A22A8">
              <w:rPr>
                <w:rFonts w:ascii="Times New Roman" w:hAnsi="Times New Roman"/>
                <w:sz w:val="20"/>
                <w:szCs w:val="20"/>
                <w:lang w:val="en-US"/>
              </w:rPr>
              <w:t>58</w:t>
            </w:r>
          </w:p>
        </w:tc>
        <w:tc>
          <w:tcPr>
            <w:tcW w:w="1276"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0,16%</w:t>
            </w:r>
          </w:p>
        </w:tc>
        <w:tc>
          <w:tcPr>
            <w:tcW w:w="1275"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0,06%</w:t>
            </w:r>
          </w:p>
        </w:tc>
        <w:tc>
          <w:tcPr>
            <w:tcW w:w="1276"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14,35%</w:t>
            </w:r>
          </w:p>
        </w:tc>
        <w:tc>
          <w:tcPr>
            <w:tcW w:w="1270"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lang w:val="en-US"/>
              </w:rPr>
            </w:pPr>
            <w:r w:rsidRPr="009A22A8">
              <w:rPr>
                <w:rFonts w:ascii="Times New Roman" w:hAnsi="Times New Roman"/>
                <w:sz w:val="20"/>
                <w:szCs w:val="20"/>
              </w:rPr>
              <w:t>4,8%</w:t>
            </w:r>
          </w:p>
        </w:tc>
      </w:tr>
      <w:tr w:rsidR="00923D50" w:rsidRPr="009A22A8" w:rsidTr="000C76E2">
        <w:trPr>
          <w:trHeight w:val="545"/>
        </w:trPr>
        <w:tc>
          <w:tcPr>
            <w:tcW w:w="2376" w:type="dxa"/>
          </w:tcPr>
          <w:p w:rsidR="00923D50" w:rsidRPr="009A22A8" w:rsidRDefault="00923D50" w:rsidP="000C76E2">
            <w:pPr>
              <w:autoSpaceDE w:val="0"/>
              <w:autoSpaceDN w:val="0"/>
              <w:adjustRightInd w:val="0"/>
              <w:spacing w:after="0" w:line="240" w:lineRule="auto"/>
              <w:rPr>
                <w:rFonts w:ascii="Times New Roman" w:hAnsi="Times New Roman"/>
                <w:sz w:val="20"/>
                <w:szCs w:val="20"/>
              </w:rPr>
            </w:pPr>
            <w:r w:rsidRPr="009A22A8">
              <w:rPr>
                <w:rFonts w:ascii="Times New Roman" w:hAnsi="Times New Roman"/>
                <w:sz w:val="20"/>
                <w:szCs w:val="20"/>
                <w:lang w:eastAsia="ru-RU"/>
              </w:rPr>
              <w:t xml:space="preserve">5. единицы, отсылающие читателя к источнику информации </w:t>
            </w:r>
          </w:p>
        </w:tc>
        <w:tc>
          <w:tcPr>
            <w:tcW w:w="851"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445</w:t>
            </w:r>
          </w:p>
        </w:tc>
        <w:tc>
          <w:tcPr>
            <w:tcW w:w="1021"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542</w:t>
            </w:r>
          </w:p>
        </w:tc>
        <w:tc>
          <w:tcPr>
            <w:tcW w:w="1276"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0,53%</w:t>
            </w:r>
          </w:p>
        </w:tc>
        <w:tc>
          <w:tcPr>
            <w:tcW w:w="1275"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0,65%</w:t>
            </w:r>
          </w:p>
        </w:tc>
        <w:tc>
          <w:tcPr>
            <w:tcW w:w="1276"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48,37%</w:t>
            </w:r>
          </w:p>
        </w:tc>
        <w:tc>
          <w:tcPr>
            <w:tcW w:w="1270"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45,31%</w:t>
            </w:r>
          </w:p>
        </w:tc>
      </w:tr>
      <w:tr w:rsidR="00923D50" w:rsidRPr="009A22A8" w:rsidTr="000C76E2">
        <w:trPr>
          <w:trHeight w:val="510"/>
        </w:trPr>
        <w:tc>
          <w:tcPr>
            <w:tcW w:w="2376" w:type="dxa"/>
          </w:tcPr>
          <w:p w:rsidR="00923D50" w:rsidRPr="009A22A8" w:rsidRDefault="00923D50" w:rsidP="000C76E2">
            <w:pPr>
              <w:autoSpaceDE w:val="0"/>
              <w:autoSpaceDN w:val="0"/>
              <w:adjustRightInd w:val="0"/>
              <w:spacing w:after="0" w:line="240" w:lineRule="auto"/>
              <w:rPr>
                <w:rFonts w:ascii="Times New Roman" w:hAnsi="Times New Roman"/>
                <w:sz w:val="20"/>
                <w:szCs w:val="20"/>
              </w:rPr>
            </w:pPr>
            <w:r w:rsidRPr="009A22A8">
              <w:rPr>
                <w:rFonts w:ascii="Times New Roman" w:hAnsi="Times New Roman"/>
                <w:sz w:val="20"/>
                <w:szCs w:val="20"/>
                <w:lang w:eastAsia="ru-RU"/>
              </w:rPr>
              <w:t xml:space="preserve">6. единицы, отсылающие читателя к собственным более ранним исследованиям и работам  </w:t>
            </w:r>
          </w:p>
        </w:tc>
        <w:tc>
          <w:tcPr>
            <w:tcW w:w="851"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63</w:t>
            </w:r>
          </w:p>
        </w:tc>
        <w:tc>
          <w:tcPr>
            <w:tcW w:w="1021"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lang w:val="en-US"/>
              </w:rPr>
            </w:pPr>
            <w:r w:rsidRPr="009A22A8">
              <w:rPr>
                <w:rFonts w:ascii="Times New Roman" w:hAnsi="Times New Roman"/>
                <w:sz w:val="20"/>
                <w:szCs w:val="20"/>
                <w:lang w:val="en-US"/>
              </w:rPr>
              <w:t>49</w:t>
            </w:r>
          </w:p>
        </w:tc>
        <w:tc>
          <w:tcPr>
            <w:tcW w:w="1276"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0,07%</w:t>
            </w:r>
          </w:p>
        </w:tc>
        <w:tc>
          <w:tcPr>
            <w:tcW w:w="1275"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0,05%</w:t>
            </w:r>
          </w:p>
        </w:tc>
        <w:tc>
          <w:tcPr>
            <w:tcW w:w="1276"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6,85%</w:t>
            </w:r>
          </w:p>
        </w:tc>
        <w:tc>
          <w:tcPr>
            <w:tcW w:w="1270"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4,09%</w:t>
            </w:r>
          </w:p>
        </w:tc>
      </w:tr>
      <w:tr w:rsidR="00923D50" w:rsidRPr="009A22A8" w:rsidTr="000C76E2">
        <w:trPr>
          <w:trHeight w:val="360"/>
        </w:trPr>
        <w:tc>
          <w:tcPr>
            <w:tcW w:w="2376" w:type="dxa"/>
          </w:tcPr>
          <w:p w:rsidR="00923D50" w:rsidRPr="009A22A8" w:rsidRDefault="00923D50" w:rsidP="000C76E2">
            <w:pPr>
              <w:autoSpaceDE w:val="0"/>
              <w:autoSpaceDN w:val="0"/>
              <w:adjustRightInd w:val="0"/>
              <w:spacing w:after="0" w:line="240" w:lineRule="auto"/>
              <w:rPr>
                <w:rFonts w:ascii="Times New Roman" w:hAnsi="Times New Roman"/>
                <w:sz w:val="20"/>
                <w:szCs w:val="20"/>
                <w:lang w:eastAsia="ru-RU"/>
              </w:rPr>
            </w:pPr>
            <w:r w:rsidRPr="009A22A8">
              <w:rPr>
                <w:rFonts w:ascii="Times New Roman" w:hAnsi="Times New Roman"/>
                <w:sz w:val="20"/>
                <w:szCs w:val="20"/>
                <w:lang w:eastAsia="ru-RU"/>
              </w:rPr>
              <w:t xml:space="preserve"> 7</w:t>
            </w:r>
            <w:r w:rsidRPr="009A22A8">
              <w:rPr>
                <w:rFonts w:ascii="Times New Roman" w:hAnsi="Times New Roman"/>
                <w:sz w:val="20"/>
                <w:szCs w:val="20"/>
                <w:lang w:val="en-US" w:eastAsia="ru-RU"/>
              </w:rPr>
              <w:t>.</w:t>
            </w:r>
            <w:r w:rsidRPr="009A22A8">
              <w:rPr>
                <w:rFonts w:ascii="Times New Roman" w:hAnsi="Times New Roman"/>
                <w:sz w:val="20"/>
                <w:szCs w:val="20"/>
                <w:lang w:eastAsia="ru-RU"/>
              </w:rPr>
              <w:t xml:space="preserve"> единицы, выражающие смягчение (хеджинг)</w:t>
            </w:r>
          </w:p>
        </w:tc>
        <w:tc>
          <w:tcPr>
            <w:tcW w:w="851"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150</w:t>
            </w:r>
          </w:p>
        </w:tc>
        <w:tc>
          <w:tcPr>
            <w:tcW w:w="1021"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 xml:space="preserve">312 </w:t>
            </w:r>
          </w:p>
        </w:tc>
        <w:tc>
          <w:tcPr>
            <w:tcW w:w="1276"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0,18%</w:t>
            </w:r>
          </w:p>
        </w:tc>
        <w:tc>
          <w:tcPr>
            <w:tcW w:w="1275"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0,3%</w:t>
            </w:r>
          </w:p>
        </w:tc>
        <w:tc>
          <w:tcPr>
            <w:tcW w:w="1276"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16,3%</w:t>
            </w:r>
          </w:p>
        </w:tc>
        <w:tc>
          <w:tcPr>
            <w:tcW w:w="1270"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26,08%</w:t>
            </w:r>
          </w:p>
        </w:tc>
      </w:tr>
      <w:tr w:rsidR="00923D50" w:rsidRPr="009A22A8" w:rsidTr="000C76E2">
        <w:trPr>
          <w:trHeight w:val="784"/>
        </w:trPr>
        <w:tc>
          <w:tcPr>
            <w:tcW w:w="2376" w:type="dxa"/>
          </w:tcPr>
          <w:p w:rsidR="00923D50" w:rsidRPr="009A22A8" w:rsidRDefault="00923D50" w:rsidP="000C76E2">
            <w:pPr>
              <w:autoSpaceDE w:val="0"/>
              <w:autoSpaceDN w:val="0"/>
              <w:adjustRightInd w:val="0"/>
              <w:spacing w:after="0" w:line="240" w:lineRule="auto"/>
              <w:rPr>
                <w:rFonts w:ascii="Times New Roman" w:hAnsi="Times New Roman"/>
                <w:sz w:val="20"/>
                <w:szCs w:val="20"/>
                <w:lang w:eastAsia="ru-RU"/>
              </w:rPr>
            </w:pPr>
            <w:r w:rsidRPr="009A22A8">
              <w:rPr>
                <w:rFonts w:ascii="Times New Roman" w:hAnsi="Times New Roman"/>
                <w:sz w:val="20"/>
                <w:szCs w:val="20"/>
                <w:lang w:eastAsia="ru-RU"/>
              </w:rPr>
              <w:t>8. ссылки на ограниченность некоторых параметров или признание отсутствия информации</w:t>
            </w:r>
          </w:p>
        </w:tc>
        <w:tc>
          <w:tcPr>
            <w:tcW w:w="851"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12</w:t>
            </w:r>
          </w:p>
        </w:tc>
        <w:tc>
          <w:tcPr>
            <w:tcW w:w="1021"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lang w:val="en-US"/>
              </w:rPr>
            </w:pPr>
            <w:r w:rsidRPr="009A22A8">
              <w:rPr>
                <w:rFonts w:ascii="Times New Roman" w:hAnsi="Times New Roman"/>
                <w:sz w:val="20"/>
                <w:szCs w:val="20"/>
                <w:lang w:val="en-US"/>
              </w:rPr>
              <w:t>25</w:t>
            </w:r>
          </w:p>
        </w:tc>
        <w:tc>
          <w:tcPr>
            <w:tcW w:w="1276"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0,01%</w:t>
            </w:r>
          </w:p>
        </w:tc>
        <w:tc>
          <w:tcPr>
            <w:tcW w:w="1275"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0,02%</w:t>
            </w:r>
          </w:p>
        </w:tc>
        <w:tc>
          <w:tcPr>
            <w:tcW w:w="1276"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1,3%</w:t>
            </w:r>
          </w:p>
        </w:tc>
        <w:tc>
          <w:tcPr>
            <w:tcW w:w="1270"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2,1%</w:t>
            </w:r>
          </w:p>
        </w:tc>
      </w:tr>
      <w:tr w:rsidR="00923D50" w:rsidRPr="009A22A8" w:rsidTr="000C76E2">
        <w:trPr>
          <w:trHeight w:val="275"/>
        </w:trPr>
        <w:tc>
          <w:tcPr>
            <w:tcW w:w="2376"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lang w:eastAsia="ru-RU"/>
              </w:rPr>
            </w:pPr>
            <w:r w:rsidRPr="009A22A8">
              <w:rPr>
                <w:rFonts w:ascii="Times New Roman" w:hAnsi="Times New Roman"/>
                <w:sz w:val="20"/>
                <w:szCs w:val="20"/>
                <w:lang w:eastAsia="ru-RU"/>
              </w:rPr>
              <w:t xml:space="preserve">Итого </w:t>
            </w:r>
          </w:p>
        </w:tc>
        <w:tc>
          <w:tcPr>
            <w:tcW w:w="851" w:type="dxa"/>
          </w:tcPr>
          <w:p w:rsidR="00923D50" w:rsidRPr="009A22A8" w:rsidRDefault="00923D50" w:rsidP="000C76E2">
            <w:pPr>
              <w:spacing w:after="0" w:line="240" w:lineRule="auto"/>
              <w:rPr>
                <w:rFonts w:ascii="Times New Roman" w:hAnsi="Times New Roman"/>
                <w:sz w:val="20"/>
                <w:szCs w:val="20"/>
              </w:rPr>
            </w:pPr>
            <w:r w:rsidRPr="009A22A8">
              <w:rPr>
                <w:rFonts w:ascii="Times New Roman" w:hAnsi="Times New Roman"/>
                <w:sz w:val="20"/>
                <w:szCs w:val="20"/>
              </w:rPr>
              <w:t>920</w:t>
            </w:r>
          </w:p>
        </w:tc>
        <w:tc>
          <w:tcPr>
            <w:tcW w:w="1021"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lang w:val="en-US"/>
              </w:rPr>
              <w:t>1196</w:t>
            </w:r>
          </w:p>
        </w:tc>
        <w:tc>
          <w:tcPr>
            <w:tcW w:w="1276"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1,1%</w:t>
            </w:r>
          </w:p>
        </w:tc>
        <w:tc>
          <w:tcPr>
            <w:tcW w:w="1275"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1,4%</w:t>
            </w:r>
          </w:p>
        </w:tc>
        <w:tc>
          <w:tcPr>
            <w:tcW w:w="1276"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100%</w:t>
            </w:r>
          </w:p>
        </w:tc>
        <w:tc>
          <w:tcPr>
            <w:tcW w:w="1270" w:type="dxa"/>
          </w:tcPr>
          <w:p w:rsidR="00923D50" w:rsidRPr="009A22A8" w:rsidRDefault="00923D50" w:rsidP="000C76E2">
            <w:pPr>
              <w:autoSpaceDE w:val="0"/>
              <w:autoSpaceDN w:val="0"/>
              <w:adjustRightInd w:val="0"/>
              <w:spacing w:after="0" w:line="240" w:lineRule="auto"/>
              <w:jc w:val="both"/>
              <w:rPr>
                <w:rFonts w:ascii="Times New Roman" w:hAnsi="Times New Roman"/>
                <w:sz w:val="20"/>
                <w:szCs w:val="20"/>
              </w:rPr>
            </w:pPr>
            <w:r w:rsidRPr="009A22A8">
              <w:rPr>
                <w:rFonts w:ascii="Times New Roman" w:hAnsi="Times New Roman"/>
                <w:sz w:val="20"/>
                <w:szCs w:val="20"/>
              </w:rPr>
              <w:t>100%</w:t>
            </w:r>
          </w:p>
        </w:tc>
      </w:tr>
    </w:tbl>
    <w:p w:rsidR="00923D50" w:rsidRDefault="00923D50" w:rsidP="0011292B">
      <w:pPr>
        <w:autoSpaceDE w:val="0"/>
        <w:autoSpaceDN w:val="0"/>
        <w:adjustRightInd w:val="0"/>
        <w:spacing w:after="0" w:line="360" w:lineRule="auto"/>
        <w:ind w:firstLine="709"/>
        <w:jc w:val="both"/>
        <w:rPr>
          <w:rFonts w:ascii="Times New Roman" w:hAnsi="Times New Roman"/>
          <w:sz w:val="28"/>
          <w:szCs w:val="28"/>
          <w:lang w:val="en-US"/>
        </w:rPr>
      </w:pPr>
    </w:p>
    <w:p w:rsidR="00923D50" w:rsidRPr="00171F3C" w:rsidRDefault="00923D50" w:rsidP="0011292B">
      <w:pPr>
        <w:autoSpaceDE w:val="0"/>
        <w:autoSpaceDN w:val="0"/>
        <w:adjustRightInd w:val="0"/>
        <w:spacing w:after="0" w:line="360" w:lineRule="auto"/>
        <w:ind w:firstLine="709"/>
        <w:jc w:val="both"/>
        <w:rPr>
          <w:rFonts w:ascii="Times New Roman" w:hAnsi="Times New Roman"/>
          <w:sz w:val="28"/>
          <w:szCs w:val="28"/>
        </w:rPr>
      </w:pPr>
      <w:r w:rsidRPr="00171F3C">
        <w:rPr>
          <w:rFonts w:ascii="Times New Roman" w:hAnsi="Times New Roman"/>
          <w:sz w:val="28"/>
          <w:szCs w:val="28"/>
        </w:rPr>
        <w:lastRenderedPageBreak/>
        <w:t>Лексические единицы данной группы встречены нами во всех проанализированных научных текстах обоих дискурсов, как в английском, так и в русском языке, что, безусловно, указывает на их важную роль в коммуникативной организации научных работ.  Кроме того, суммарное количество маркеров данной группы больше количества косвенных единиц актуализации авторской позиции и в русском, и в английском языках. Данные наблюдения совпадают с исследованиями стиля научной речи, которые отмечают увеличивающуюся в современной научной коммуникации тенденцию к усилению субъективной составляющей. Исследова</w:t>
      </w:r>
      <w:bookmarkStart w:id="0" w:name="_GoBack"/>
      <w:bookmarkEnd w:id="0"/>
      <w:r w:rsidRPr="00171F3C">
        <w:rPr>
          <w:rFonts w:ascii="Times New Roman" w:hAnsi="Times New Roman"/>
          <w:sz w:val="28"/>
          <w:szCs w:val="28"/>
        </w:rPr>
        <w:t xml:space="preserve">тели отмечают проникновение элементов эмоционального в научный стиль и их сосуществование с элементами логического. С одной стороны, эмоциональность и оценочность не соответствуют природе научного мышления, которому присущи обобщающие, абстрагированные, логические выводы и определения. С другой стороны, автор научной статьи не может занять отстранённую позицию по отношению к создаваемому им тексту и не выразить своего отношения к предмету исследования. Субъективная составляющая является чертой творческой индивидуальности, способом самовыражения автора, придает мысли большую силу и остроту. </w:t>
      </w:r>
    </w:p>
    <w:p w:rsidR="00923D50" w:rsidRPr="00171F3C" w:rsidRDefault="00923D50" w:rsidP="00171F3C">
      <w:pPr>
        <w:autoSpaceDE w:val="0"/>
        <w:autoSpaceDN w:val="0"/>
        <w:adjustRightInd w:val="0"/>
        <w:spacing w:line="360" w:lineRule="auto"/>
        <w:ind w:firstLine="709"/>
        <w:jc w:val="both"/>
        <w:rPr>
          <w:rFonts w:ascii="Times New Roman" w:hAnsi="Times New Roman"/>
          <w:sz w:val="28"/>
          <w:szCs w:val="28"/>
        </w:rPr>
      </w:pPr>
      <w:r w:rsidRPr="00171F3C">
        <w:rPr>
          <w:rFonts w:ascii="Times New Roman" w:hAnsi="Times New Roman"/>
          <w:sz w:val="28"/>
          <w:szCs w:val="28"/>
          <w:lang w:eastAsia="ru-RU"/>
        </w:rPr>
        <w:t xml:space="preserve">Кроме того, выработка новых научных теорий, концепций, оформление своих взглядов, результатов исследования не возможны без переосмысления уже имеющегося знания, его интерпретации, без научной полемики, скрытой или явной, без субъективной оценки и отношения автора к действительности и к собственному высказыванию, т.е. без субъективной модальности. </w:t>
      </w:r>
      <w:r w:rsidRPr="00171F3C">
        <w:rPr>
          <w:rFonts w:ascii="Times New Roman" w:hAnsi="Times New Roman"/>
          <w:sz w:val="28"/>
          <w:szCs w:val="28"/>
        </w:rPr>
        <w:t>Эксплицитность авторской модальности в научном тексте обусловлена также и его направленностью на адресата, близкого автору, как в социокультурном, так и в профессиональном плане.</w:t>
      </w:r>
    </w:p>
    <w:p w:rsidR="00923D50" w:rsidRPr="00171F3C" w:rsidRDefault="00923D50" w:rsidP="00171F3C">
      <w:pPr>
        <w:autoSpaceDE w:val="0"/>
        <w:autoSpaceDN w:val="0"/>
        <w:adjustRightInd w:val="0"/>
        <w:spacing w:line="360" w:lineRule="auto"/>
        <w:ind w:firstLine="708"/>
        <w:jc w:val="both"/>
        <w:rPr>
          <w:rFonts w:ascii="Times New Roman" w:hAnsi="Times New Roman"/>
          <w:sz w:val="28"/>
          <w:szCs w:val="28"/>
        </w:rPr>
      </w:pPr>
      <w:r w:rsidRPr="00171F3C">
        <w:rPr>
          <w:rFonts w:ascii="Times New Roman" w:hAnsi="Times New Roman"/>
          <w:sz w:val="28"/>
          <w:szCs w:val="28"/>
        </w:rPr>
        <w:lastRenderedPageBreak/>
        <w:t>Именно это объясняет наибольшую распространённость использования единиц, отсылающих читателя к источнику информации (48,37% - русский корпус, 45,31% - английский корпус). Авторы русскоязычных и англоязычных текстов чувствуют свою неразрывную связь с группой единомышленников и считают, что каждое упоминание уже известного факта</w:t>
      </w:r>
      <w:r>
        <w:rPr>
          <w:rFonts w:ascii="Times New Roman" w:hAnsi="Times New Roman"/>
          <w:sz w:val="28"/>
          <w:szCs w:val="28"/>
        </w:rPr>
        <w:t xml:space="preserve"> следует подкрепить серией с</w:t>
      </w:r>
      <w:r w:rsidRPr="00171F3C">
        <w:rPr>
          <w:rFonts w:ascii="Times New Roman" w:hAnsi="Times New Roman"/>
          <w:sz w:val="28"/>
          <w:szCs w:val="28"/>
        </w:rPr>
        <w:t>сылок на работы ученых, писавших о</w:t>
      </w:r>
      <w:r>
        <w:rPr>
          <w:rFonts w:ascii="Times New Roman" w:hAnsi="Times New Roman"/>
          <w:sz w:val="28"/>
          <w:szCs w:val="28"/>
        </w:rPr>
        <w:t>б этом</w:t>
      </w:r>
      <w:r w:rsidRPr="00171F3C">
        <w:rPr>
          <w:rFonts w:ascii="Times New Roman" w:hAnsi="Times New Roman"/>
          <w:sz w:val="28"/>
          <w:szCs w:val="28"/>
        </w:rPr>
        <w:t>.  Кроме того, в научной традиции степень доказательности напрямую зависит от количества и качества прочитанного материала, поэтому каждый автор стремится сослаться на максимальное количество авторитетных работ.</w:t>
      </w:r>
    </w:p>
    <w:p w:rsidR="00923D50" w:rsidRPr="00171F3C" w:rsidRDefault="00923D50" w:rsidP="00171F3C">
      <w:pPr>
        <w:autoSpaceDE w:val="0"/>
        <w:autoSpaceDN w:val="0"/>
        <w:adjustRightInd w:val="0"/>
        <w:spacing w:line="360" w:lineRule="auto"/>
        <w:ind w:firstLine="708"/>
        <w:jc w:val="both"/>
        <w:rPr>
          <w:rFonts w:ascii="Times New Roman" w:hAnsi="Times New Roman"/>
          <w:sz w:val="28"/>
          <w:szCs w:val="28"/>
        </w:rPr>
      </w:pPr>
      <w:r w:rsidRPr="00171F3C">
        <w:rPr>
          <w:rFonts w:ascii="Times New Roman" w:hAnsi="Times New Roman"/>
          <w:sz w:val="28"/>
          <w:szCs w:val="28"/>
        </w:rPr>
        <w:t xml:space="preserve">Второе по численности место в русских текстах принадлежит единицам смягчения (16,3%), </w:t>
      </w:r>
      <w:r>
        <w:rPr>
          <w:rFonts w:ascii="Times New Roman" w:hAnsi="Times New Roman"/>
          <w:sz w:val="28"/>
          <w:szCs w:val="28"/>
        </w:rPr>
        <w:t xml:space="preserve">однако </w:t>
      </w:r>
      <w:r w:rsidRPr="00171F3C">
        <w:rPr>
          <w:rFonts w:ascii="Times New Roman" w:hAnsi="Times New Roman"/>
          <w:sz w:val="28"/>
          <w:szCs w:val="28"/>
        </w:rPr>
        <w:t>их существенно меньше, чем единиц, отсылающих к источнику информации. Они стоят неким особняком, поскольку внутренний анализ этой группы единиц показал, что русскоязычный автор стремится показать свою неуверенность в чем-то завуалированным способом и избегает единиц, которые напрямую выражают сомнение (маловероятно, неочевидно, сомнительно). Наоборот, нами были выявлены единицы, выражающие некоторую степень сомнения (весьма, скорее всего, возможно, вероятно). Считаем это этнокультурной особенностью, причины которой кроются в традиции написания научного текста, в рамках которой автор – это ученый, излагающий готовый результат умозаключений, а не перечень своих сомнений и возможных вариантов. Еще одним свидетельством в пользу данной мысли служит самая малочисленная группа единиц, выражающих ограниченность информации (1,2%).</w:t>
      </w:r>
    </w:p>
    <w:p w:rsidR="00923D50" w:rsidRPr="00171F3C" w:rsidRDefault="00923D50" w:rsidP="00171F3C">
      <w:pPr>
        <w:autoSpaceDE w:val="0"/>
        <w:autoSpaceDN w:val="0"/>
        <w:adjustRightInd w:val="0"/>
        <w:spacing w:line="360" w:lineRule="auto"/>
        <w:ind w:firstLine="708"/>
        <w:jc w:val="both"/>
        <w:rPr>
          <w:rFonts w:ascii="Times New Roman" w:hAnsi="Times New Roman"/>
          <w:sz w:val="28"/>
          <w:szCs w:val="28"/>
        </w:rPr>
      </w:pPr>
      <w:r w:rsidRPr="00171F3C">
        <w:rPr>
          <w:rFonts w:ascii="Times New Roman" w:hAnsi="Times New Roman"/>
          <w:sz w:val="28"/>
          <w:szCs w:val="28"/>
        </w:rPr>
        <w:t>В англоязычном научном дискурсе, где количественный анализ показывает похожее распространение способов выражения авторской позиции, на вто</w:t>
      </w:r>
      <w:r>
        <w:rPr>
          <w:rFonts w:ascii="Times New Roman" w:hAnsi="Times New Roman"/>
          <w:sz w:val="28"/>
          <w:szCs w:val="28"/>
        </w:rPr>
        <w:t>ром месте так же обнаруживаются</w:t>
      </w:r>
      <w:r w:rsidRPr="00171F3C">
        <w:rPr>
          <w:rFonts w:ascii="Times New Roman" w:hAnsi="Times New Roman"/>
          <w:sz w:val="28"/>
          <w:szCs w:val="28"/>
        </w:rPr>
        <w:t xml:space="preserve"> единицы смягчения </w:t>
      </w:r>
      <w:r w:rsidRPr="00171F3C">
        <w:rPr>
          <w:rFonts w:ascii="Times New Roman" w:hAnsi="Times New Roman"/>
          <w:sz w:val="28"/>
          <w:szCs w:val="28"/>
        </w:rPr>
        <w:lastRenderedPageBreak/>
        <w:t>(26,08%). Однако их количество существенно больше, чем в русскоязычном корпусе, что свидетельствует о возможных отличиях в способе подачи научного знания. Англоязычный автор предпочитает более мягкие формулировки и расплывчатые конструкции, оставляя научной мысли поле для изменения.  Кроме того</w:t>
      </w:r>
      <w:r>
        <w:rPr>
          <w:rFonts w:ascii="Times New Roman" w:hAnsi="Times New Roman"/>
          <w:sz w:val="28"/>
          <w:szCs w:val="28"/>
        </w:rPr>
        <w:t>, наблюдается большая</w:t>
      </w:r>
      <w:r w:rsidRPr="00171F3C">
        <w:rPr>
          <w:rFonts w:ascii="Times New Roman" w:hAnsi="Times New Roman"/>
          <w:sz w:val="28"/>
          <w:szCs w:val="28"/>
        </w:rPr>
        <w:t>, по сравнению с русскоязычным корпусом, распространённость местоимений, указывающих на автора (12,9%). Считаем это особенность</w:t>
      </w:r>
      <w:r>
        <w:rPr>
          <w:rFonts w:ascii="Times New Roman" w:hAnsi="Times New Roman"/>
          <w:sz w:val="28"/>
          <w:szCs w:val="28"/>
        </w:rPr>
        <w:t xml:space="preserve">ю </w:t>
      </w:r>
      <w:r w:rsidRPr="00171F3C">
        <w:rPr>
          <w:rFonts w:ascii="Times New Roman" w:hAnsi="Times New Roman"/>
          <w:sz w:val="28"/>
          <w:szCs w:val="28"/>
        </w:rPr>
        <w:t xml:space="preserve"> англоязычной традиции написания научного текста, когда автор статьи четко соотносит свою личность с научной позицией, не скрываясь за безличными и односоставными предложениями.</w:t>
      </w:r>
    </w:p>
    <w:p w:rsidR="00923D50" w:rsidRPr="00171F3C" w:rsidRDefault="00923D50" w:rsidP="00171F3C">
      <w:pPr>
        <w:autoSpaceDE w:val="0"/>
        <w:autoSpaceDN w:val="0"/>
        <w:adjustRightInd w:val="0"/>
        <w:spacing w:line="360" w:lineRule="auto"/>
        <w:ind w:firstLine="708"/>
        <w:jc w:val="both"/>
        <w:rPr>
          <w:rFonts w:ascii="Times New Roman" w:hAnsi="Times New Roman"/>
          <w:sz w:val="28"/>
          <w:szCs w:val="28"/>
        </w:rPr>
      </w:pPr>
      <w:r w:rsidRPr="00171F3C">
        <w:rPr>
          <w:rFonts w:ascii="Times New Roman" w:hAnsi="Times New Roman"/>
          <w:sz w:val="28"/>
          <w:szCs w:val="28"/>
        </w:rPr>
        <w:t xml:space="preserve">По данным анализа, в русскоязычном корпусе коммуникация с читателем, в основном, сводится к тому, что автор просит обратить внимание на таблицы, рисунки, диаграммы, которыми изобилует геологический дискурс. Квинтэссенция геологического знания в русском корпусе, как правило, сводится в таблицы и графики, а текст статьи представляет своего рода обширный комментарий к ним. Поэтому данные единицы занимают значимое место среди способов выражения авторской позиции (14, 35%). </w:t>
      </w:r>
    </w:p>
    <w:p w:rsidR="00923D50" w:rsidRPr="00171F3C" w:rsidRDefault="00923D50" w:rsidP="00171F3C">
      <w:pPr>
        <w:autoSpaceDE w:val="0"/>
        <w:autoSpaceDN w:val="0"/>
        <w:adjustRightInd w:val="0"/>
        <w:spacing w:line="360" w:lineRule="auto"/>
        <w:ind w:firstLine="708"/>
        <w:jc w:val="both"/>
        <w:rPr>
          <w:rFonts w:ascii="Times New Roman" w:hAnsi="Times New Roman"/>
          <w:sz w:val="28"/>
          <w:szCs w:val="28"/>
        </w:rPr>
      </w:pPr>
      <w:r w:rsidRPr="00171F3C">
        <w:rPr>
          <w:rFonts w:ascii="Times New Roman" w:hAnsi="Times New Roman"/>
          <w:sz w:val="28"/>
          <w:szCs w:val="28"/>
        </w:rPr>
        <w:t>Иное распределение способов выражения коммуникации автора и читателя обнаружено нами в английском тексте – 4,8%, что существенно ниже, по сравнению с русским корпусом.  К малочисленным группам относятся и единицы, выражающие мнение автора (4,2%), единицы, отсылающие читателя к собственным более ранним исследованиям и работам  (4,09%), а также ссылки на ограниченность некоторых параметров (2,1%).</w:t>
      </w:r>
    </w:p>
    <w:p w:rsidR="00923D50" w:rsidRPr="00171F3C" w:rsidRDefault="00923D50" w:rsidP="00171F3C">
      <w:pPr>
        <w:autoSpaceDE w:val="0"/>
        <w:autoSpaceDN w:val="0"/>
        <w:adjustRightInd w:val="0"/>
        <w:spacing w:line="360" w:lineRule="auto"/>
        <w:ind w:firstLine="708"/>
        <w:jc w:val="both"/>
        <w:rPr>
          <w:rFonts w:ascii="Times New Roman" w:hAnsi="Times New Roman"/>
          <w:sz w:val="28"/>
          <w:szCs w:val="28"/>
        </w:rPr>
      </w:pPr>
      <w:r w:rsidRPr="00171F3C">
        <w:rPr>
          <w:rFonts w:ascii="Times New Roman" w:hAnsi="Times New Roman"/>
          <w:sz w:val="28"/>
          <w:szCs w:val="28"/>
        </w:rPr>
        <w:t xml:space="preserve">В русском корпусе крайне малочисленны единицы, называющие автора как такового (1,74%) или указывающие на него при помощи местоимений (3,04%). Несмотря на то, что в последнее время активно </w:t>
      </w:r>
      <w:r w:rsidRPr="00171F3C">
        <w:rPr>
          <w:rFonts w:ascii="Times New Roman" w:hAnsi="Times New Roman"/>
          <w:sz w:val="28"/>
          <w:szCs w:val="28"/>
        </w:rPr>
        <w:lastRenderedPageBreak/>
        <w:t>обсуждается личность автора в научном дискурсе, и то, что она выходит на первый план, а дискурс становится более субъективным, анализ современного корпуса показал, что этот процесс протекает незаметно и постепенно. Интересным представляется осуществить анализ данного вопроса по различному временному срезу.</w:t>
      </w:r>
    </w:p>
    <w:p w:rsidR="00923D50" w:rsidRPr="007A78A3" w:rsidRDefault="00923D50" w:rsidP="007A78A3">
      <w:pPr>
        <w:autoSpaceDE w:val="0"/>
        <w:autoSpaceDN w:val="0"/>
        <w:adjustRightInd w:val="0"/>
        <w:spacing w:line="360" w:lineRule="auto"/>
        <w:ind w:firstLine="708"/>
        <w:jc w:val="both"/>
        <w:rPr>
          <w:rFonts w:ascii="Times New Roman" w:hAnsi="Times New Roman"/>
          <w:sz w:val="28"/>
          <w:szCs w:val="28"/>
        </w:rPr>
      </w:pPr>
      <w:r w:rsidRPr="00171F3C">
        <w:rPr>
          <w:rFonts w:ascii="Times New Roman" w:hAnsi="Times New Roman"/>
          <w:sz w:val="28"/>
          <w:szCs w:val="28"/>
        </w:rPr>
        <w:t xml:space="preserve">В целом, единицы первой группы занимают малую долю (1,1% в русском корпусе; 1,4% в англоязычном) от общего количества слов и представляют собой малочисленную категорию именно потому, что в научных текстах авторское «я» находится на втором плане, </w:t>
      </w:r>
      <w:r>
        <w:rPr>
          <w:rFonts w:ascii="Times New Roman" w:hAnsi="Times New Roman"/>
          <w:sz w:val="28"/>
          <w:szCs w:val="28"/>
        </w:rPr>
        <w:t xml:space="preserve">поскольку </w:t>
      </w:r>
      <w:r w:rsidRPr="00171F3C">
        <w:rPr>
          <w:rFonts w:ascii="Times New Roman" w:hAnsi="Times New Roman"/>
          <w:sz w:val="28"/>
          <w:szCs w:val="28"/>
        </w:rPr>
        <w:t xml:space="preserve">основное внимание направлено на содержание и логическую последовательность изложения.   </w:t>
      </w:r>
    </w:p>
    <w:p w:rsidR="00923D50" w:rsidRPr="00171F3C" w:rsidRDefault="00923D50" w:rsidP="00171F3C">
      <w:pPr>
        <w:autoSpaceDE w:val="0"/>
        <w:autoSpaceDN w:val="0"/>
        <w:adjustRightInd w:val="0"/>
        <w:spacing w:line="360" w:lineRule="auto"/>
        <w:jc w:val="center"/>
        <w:rPr>
          <w:rFonts w:ascii="Times New Roman" w:hAnsi="Times New Roman"/>
          <w:b/>
          <w:sz w:val="28"/>
          <w:szCs w:val="28"/>
        </w:rPr>
      </w:pPr>
      <w:r w:rsidRPr="00171F3C">
        <w:rPr>
          <w:rFonts w:ascii="Times New Roman" w:hAnsi="Times New Roman"/>
          <w:b/>
          <w:sz w:val="28"/>
          <w:szCs w:val="28"/>
        </w:rPr>
        <w:t>Косвенный способ выражения авторской позиции</w:t>
      </w:r>
    </w:p>
    <w:p w:rsidR="00923D50" w:rsidRPr="00171F3C" w:rsidRDefault="00923D50" w:rsidP="00171F3C">
      <w:pPr>
        <w:autoSpaceDE w:val="0"/>
        <w:autoSpaceDN w:val="0"/>
        <w:adjustRightInd w:val="0"/>
        <w:spacing w:line="360" w:lineRule="auto"/>
        <w:ind w:firstLine="360"/>
        <w:jc w:val="both"/>
        <w:rPr>
          <w:rFonts w:ascii="Times New Roman" w:hAnsi="Times New Roman"/>
          <w:sz w:val="28"/>
          <w:szCs w:val="28"/>
        </w:rPr>
      </w:pPr>
      <w:r w:rsidRPr="00171F3C">
        <w:rPr>
          <w:rFonts w:ascii="Times New Roman" w:hAnsi="Times New Roman"/>
          <w:sz w:val="28"/>
          <w:szCs w:val="28"/>
        </w:rPr>
        <w:t>Косвенный способ выражения авторской позиции представлен единицами, организующими текст:</w:t>
      </w:r>
    </w:p>
    <w:p w:rsidR="00923D50" w:rsidRPr="00171F3C" w:rsidRDefault="00923D50" w:rsidP="00171F3C">
      <w:pPr>
        <w:pStyle w:val="a4"/>
        <w:numPr>
          <w:ilvl w:val="0"/>
          <w:numId w:val="5"/>
        </w:numPr>
        <w:autoSpaceDE w:val="0"/>
        <w:autoSpaceDN w:val="0"/>
        <w:adjustRightInd w:val="0"/>
        <w:spacing w:line="360" w:lineRule="auto"/>
        <w:jc w:val="both"/>
        <w:rPr>
          <w:rFonts w:ascii="Times New Roman" w:hAnsi="Times New Roman"/>
          <w:i/>
          <w:sz w:val="28"/>
          <w:szCs w:val="28"/>
          <w:lang w:eastAsia="ru-RU"/>
        </w:rPr>
      </w:pPr>
      <w:r w:rsidRPr="00171F3C">
        <w:rPr>
          <w:rFonts w:ascii="Times New Roman" w:hAnsi="Times New Roman"/>
          <w:b/>
          <w:sz w:val="28"/>
          <w:szCs w:val="28"/>
        </w:rPr>
        <w:t xml:space="preserve">введение в тему </w:t>
      </w:r>
      <w:r w:rsidRPr="00171F3C">
        <w:rPr>
          <w:rFonts w:ascii="Times New Roman" w:hAnsi="Times New Roman"/>
          <w:i/>
          <w:sz w:val="28"/>
          <w:szCs w:val="28"/>
          <w:lang w:eastAsia="ru-RU"/>
        </w:rPr>
        <w:t>(в данной статье речь пойдет о…, в данной статье мы рассмотрим; in this paper we…, the further study);</w:t>
      </w:r>
    </w:p>
    <w:p w:rsidR="00923D50" w:rsidRPr="00171F3C" w:rsidRDefault="00923D50" w:rsidP="00171F3C">
      <w:pPr>
        <w:pStyle w:val="a4"/>
        <w:numPr>
          <w:ilvl w:val="0"/>
          <w:numId w:val="5"/>
        </w:numPr>
        <w:autoSpaceDE w:val="0"/>
        <w:autoSpaceDN w:val="0"/>
        <w:adjustRightInd w:val="0"/>
        <w:spacing w:line="360" w:lineRule="auto"/>
        <w:jc w:val="both"/>
        <w:rPr>
          <w:rFonts w:ascii="Times New Roman" w:hAnsi="Times New Roman"/>
          <w:b/>
          <w:sz w:val="28"/>
          <w:szCs w:val="28"/>
        </w:rPr>
      </w:pPr>
      <w:r w:rsidRPr="00171F3C">
        <w:rPr>
          <w:rFonts w:ascii="Times New Roman" w:hAnsi="Times New Roman"/>
          <w:b/>
          <w:sz w:val="28"/>
          <w:szCs w:val="28"/>
        </w:rPr>
        <w:t xml:space="preserve">порядок следования информации </w:t>
      </w:r>
      <w:r w:rsidRPr="00171F3C">
        <w:rPr>
          <w:rFonts w:ascii="Times New Roman" w:hAnsi="Times New Roman"/>
          <w:i/>
          <w:sz w:val="28"/>
          <w:szCs w:val="28"/>
          <w:lang w:eastAsia="ru-RU"/>
        </w:rPr>
        <w:t>(во-первых, во-вторых, наконец, как говорилось выше, как уже отмечалось, о чем будет сказано ниже; the above factors, as noted above);</w:t>
      </w:r>
    </w:p>
    <w:p w:rsidR="00923D50" w:rsidRPr="00171F3C" w:rsidRDefault="00923D50" w:rsidP="00171F3C">
      <w:pPr>
        <w:pStyle w:val="a4"/>
        <w:numPr>
          <w:ilvl w:val="0"/>
          <w:numId w:val="5"/>
        </w:numPr>
        <w:autoSpaceDE w:val="0"/>
        <w:autoSpaceDN w:val="0"/>
        <w:adjustRightInd w:val="0"/>
        <w:spacing w:line="360" w:lineRule="auto"/>
        <w:jc w:val="both"/>
        <w:rPr>
          <w:rFonts w:ascii="Times New Roman" w:hAnsi="Times New Roman"/>
          <w:i/>
          <w:sz w:val="28"/>
          <w:szCs w:val="28"/>
          <w:lang w:eastAsia="ru-RU"/>
        </w:rPr>
      </w:pPr>
      <w:r w:rsidRPr="00171F3C">
        <w:rPr>
          <w:rFonts w:ascii="Times New Roman" w:hAnsi="Times New Roman"/>
          <w:b/>
          <w:sz w:val="28"/>
          <w:szCs w:val="28"/>
        </w:rPr>
        <w:t>переход к новой теме (</w:t>
      </w:r>
      <w:r w:rsidRPr="00171F3C">
        <w:rPr>
          <w:rFonts w:ascii="Times New Roman" w:hAnsi="Times New Roman"/>
          <w:i/>
          <w:sz w:val="28"/>
          <w:szCs w:val="28"/>
          <w:lang w:eastAsia="ru-RU"/>
        </w:rPr>
        <w:t xml:space="preserve">перейдем к анализу… </w:t>
      </w:r>
      <w:r w:rsidRPr="00171F3C">
        <w:rPr>
          <w:rFonts w:ascii="Times New Roman" w:hAnsi="Times New Roman"/>
          <w:i/>
          <w:sz w:val="28"/>
          <w:szCs w:val="28"/>
          <w:lang w:val="en-US" w:eastAsia="ru-RU"/>
        </w:rPr>
        <w:t>further</w:t>
      </w:r>
      <w:r w:rsidRPr="00171F3C">
        <w:rPr>
          <w:rFonts w:ascii="Times New Roman" w:hAnsi="Times New Roman"/>
          <w:i/>
          <w:sz w:val="28"/>
          <w:szCs w:val="28"/>
          <w:lang w:eastAsia="ru-RU"/>
        </w:rPr>
        <w:t xml:space="preserve"> </w:t>
      </w:r>
      <w:r w:rsidRPr="00171F3C">
        <w:rPr>
          <w:rFonts w:ascii="Times New Roman" w:hAnsi="Times New Roman"/>
          <w:i/>
          <w:sz w:val="28"/>
          <w:szCs w:val="28"/>
          <w:lang w:val="en-US" w:eastAsia="ru-RU"/>
        </w:rPr>
        <w:t>analysis</w:t>
      </w:r>
      <w:r w:rsidRPr="00171F3C">
        <w:rPr>
          <w:rFonts w:ascii="Times New Roman" w:hAnsi="Times New Roman"/>
          <w:i/>
          <w:sz w:val="28"/>
          <w:szCs w:val="28"/>
          <w:lang w:eastAsia="ru-RU"/>
        </w:rPr>
        <w:t xml:space="preserve"> </w:t>
      </w:r>
      <w:r w:rsidRPr="00171F3C">
        <w:rPr>
          <w:rFonts w:ascii="Times New Roman" w:hAnsi="Times New Roman"/>
          <w:i/>
          <w:sz w:val="28"/>
          <w:szCs w:val="28"/>
          <w:lang w:val="en-US" w:eastAsia="ru-RU"/>
        </w:rPr>
        <w:t>shows</w:t>
      </w:r>
      <w:r w:rsidRPr="00171F3C">
        <w:rPr>
          <w:rFonts w:ascii="Times New Roman" w:hAnsi="Times New Roman"/>
          <w:i/>
          <w:sz w:val="28"/>
          <w:szCs w:val="28"/>
          <w:lang w:eastAsia="ru-RU"/>
        </w:rPr>
        <w:t>);</w:t>
      </w:r>
    </w:p>
    <w:p w:rsidR="00923D50" w:rsidRPr="00171F3C" w:rsidRDefault="00923D50" w:rsidP="00171F3C">
      <w:pPr>
        <w:pStyle w:val="a4"/>
        <w:numPr>
          <w:ilvl w:val="0"/>
          <w:numId w:val="5"/>
        </w:numPr>
        <w:autoSpaceDE w:val="0"/>
        <w:autoSpaceDN w:val="0"/>
        <w:adjustRightInd w:val="0"/>
        <w:spacing w:line="360" w:lineRule="auto"/>
        <w:jc w:val="both"/>
        <w:rPr>
          <w:rFonts w:ascii="Times New Roman" w:hAnsi="Times New Roman"/>
          <w:b/>
          <w:sz w:val="28"/>
          <w:szCs w:val="28"/>
        </w:rPr>
      </w:pPr>
      <w:r w:rsidRPr="00171F3C">
        <w:rPr>
          <w:rFonts w:ascii="Times New Roman" w:hAnsi="Times New Roman"/>
          <w:b/>
          <w:sz w:val="28"/>
          <w:szCs w:val="28"/>
        </w:rPr>
        <w:t>вывод или заключение (</w:t>
      </w:r>
      <w:r w:rsidRPr="00171F3C">
        <w:rPr>
          <w:rFonts w:ascii="Times New Roman" w:hAnsi="Times New Roman"/>
          <w:i/>
          <w:sz w:val="28"/>
          <w:szCs w:val="28"/>
          <w:lang w:eastAsia="ru-RU"/>
        </w:rPr>
        <w:t>следовательно, в результате, итак, таким образом; thus, due to, in general, in summary, to summarize);</w:t>
      </w:r>
    </w:p>
    <w:p w:rsidR="00923D50" w:rsidRPr="00171F3C" w:rsidRDefault="00923D50" w:rsidP="00171F3C">
      <w:pPr>
        <w:pStyle w:val="a4"/>
        <w:numPr>
          <w:ilvl w:val="0"/>
          <w:numId w:val="5"/>
        </w:numPr>
        <w:autoSpaceDE w:val="0"/>
        <w:autoSpaceDN w:val="0"/>
        <w:adjustRightInd w:val="0"/>
        <w:spacing w:line="360" w:lineRule="auto"/>
        <w:jc w:val="both"/>
        <w:rPr>
          <w:rFonts w:ascii="Times New Roman" w:hAnsi="Times New Roman"/>
          <w:i/>
          <w:sz w:val="28"/>
          <w:szCs w:val="28"/>
          <w:lang w:eastAsia="ru-RU"/>
        </w:rPr>
      </w:pPr>
      <w:r w:rsidRPr="00171F3C">
        <w:rPr>
          <w:rFonts w:ascii="Times New Roman" w:hAnsi="Times New Roman"/>
          <w:b/>
          <w:sz w:val="28"/>
          <w:szCs w:val="28"/>
        </w:rPr>
        <w:t>введение новой или дополнительной информации (</w:t>
      </w:r>
      <w:r w:rsidRPr="00171F3C">
        <w:rPr>
          <w:rFonts w:ascii="Times New Roman" w:hAnsi="Times New Roman"/>
          <w:i/>
          <w:sz w:val="28"/>
          <w:szCs w:val="28"/>
          <w:lang w:eastAsia="ru-RU"/>
        </w:rPr>
        <w:t>кроме того, заметим, что…; in addition, whereas);</w:t>
      </w:r>
    </w:p>
    <w:p w:rsidR="00923D50" w:rsidRPr="00171F3C" w:rsidRDefault="00923D50" w:rsidP="00171F3C">
      <w:pPr>
        <w:pStyle w:val="a4"/>
        <w:numPr>
          <w:ilvl w:val="0"/>
          <w:numId w:val="5"/>
        </w:numPr>
        <w:autoSpaceDE w:val="0"/>
        <w:autoSpaceDN w:val="0"/>
        <w:adjustRightInd w:val="0"/>
        <w:spacing w:line="360" w:lineRule="auto"/>
        <w:jc w:val="both"/>
        <w:rPr>
          <w:rFonts w:ascii="Times New Roman" w:hAnsi="Times New Roman"/>
          <w:i/>
          <w:sz w:val="28"/>
          <w:szCs w:val="28"/>
          <w:lang w:eastAsia="ru-RU"/>
        </w:rPr>
      </w:pPr>
      <w:r w:rsidRPr="00171F3C">
        <w:rPr>
          <w:rFonts w:ascii="Times New Roman" w:hAnsi="Times New Roman"/>
          <w:b/>
          <w:sz w:val="28"/>
          <w:szCs w:val="28"/>
        </w:rPr>
        <w:t xml:space="preserve">повтор информации или ее конкретизация, разъяснение, перефразирование высказанной мысли </w:t>
      </w:r>
      <w:r w:rsidRPr="00171F3C">
        <w:rPr>
          <w:rFonts w:ascii="Times New Roman" w:hAnsi="Times New Roman"/>
          <w:i/>
          <w:sz w:val="28"/>
          <w:szCs w:val="28"/>
          <w:lang w:eastAsia="ru-RU"/>
        </w:rPr>
        <w:t>(другими словами, так сказать, таким образом, то есть, а именно as well as; therefore, i.e.);</w:t>
      </w:r>
    </w:p>
    <w:p w:rsidR="00923D50" w:rsidRPr="00171F3C" w:rsidRDefault="00923D50" w:rsidP="00171F3C">
      <w:pPr>
        <w:pStyle w:val="a4"/>
        <w:numPr>
          <w:ilvl w:val="0"/>
          <w:numId w:val="5"/>
        </w:numPr>
        <w:autoSpaceDE w:val="0"/>
        <w:autoSpaceDN w:val="0"/>
        <w:adjustRightInd w:val="0"/>
        <w:spacing w:line="360" w:lineRule="auto"/>
        <w:jc w:val="both"/>
        <w:rPr>
          <w:rFonts w:ascii="Times New Roman" w:hAnsi="Times New Roman"/>
          <w:b/>
          <w:sz w:val="28"/>
          <w:szCs w:val="28"/>
        </w:rPr>
      </w:pPr>
      <w:r w:rsidRPr="00171F3C">
        <w:rPr>
          <w:rFonts w:ascii="Times New Roman" w:hAnsi="Times New Roman"/>
          <w:b/>
          <w:sz w:val="28"/>
          <w:szCs w:val="28"/>
        </w:rPr>
        <w:lastRenderedPageBreak/>
        <w:t xml:space="preserve">противопоставление или отход от основной линии изложения </w:t>
      </w:r>
      <w:r w:rsidRPr="00171F3C">
        <w:rPr>
          <w:rFonts w:ascii="Times New Roman" w:hAnsi="Times New Roman"/>
          <w:i/>
          <w:sz w:val="28"/>
          <w:szCs w:val="28"/>
          <w:lang w:eastAsia="ru-RU"/>
        </w:rPr>
        <w:t>(однако, в отличие, с одной стороны, с другой стороны, тем не менее, между тем, при этом however, alternatively, although);</w:t>
      </w:r>
    </w:p>
    <w:p w:rsidR="00923D50" w:rsidRPr="00171F3C" w:rsidRDefault="00923D50" w:rsidP="00171F3C">
      <w:pPr>
        <w:pStyle w:val="a4"/>
        <w:numPr>
          <w:ilvl w:val="0"/>
          <w:numId w:val="5"/>
        </w:numPr>
        <w:autoSpaceDE w:val="0"/>
        <w:autoSpaceDN w:val="0"/>
        <w:adjustRightInd w:val="0"/>
        <w:spacing w:line="360" w:lineRule="auto"/>
        <w:jc w:val="both"/>
        <w:rPr>
          <w:rFonts w:ascii="Times New Roman" w:hAnsi="Times New Roman"/>
          <w:b/>
          <w:sz w:val="28"/>
          <w:szCs w:val="28"/>
        </w:rPr>
      </w:pPr>
      <w:r w:rsidRPr="00171F3C">
        <w:rPr>
          <w:rFonts w:ascii="Times New Roman" w:hAnsi="Times New Roman"/>
          <w:b/>
          <w:sz w:val="28"/>
          <w:szCs w:val="28"/>
        </w:rPr>
        <w:t>введение примеров (</w:t>
      </w:r>
      <w:r w:rsidRPr="00171F3C">
        <w:rPr>
          <w:rFonts w:ascii="Times New Roman" w:hAnsi="Times New Roman"/>
          <w:i/>
          <w:sz w:val="28"/>
          <w:szCs w:val="28"/>
          <w:lang w:eastAsia="ru-RU"/>
        </w:rPr>
        <w:t>такие как, например, к примеру, для иллюстрации…; eg, this illustrates…).</w:t>
      </w:r>
    </w:p>
    <w:p w:rsidR="00923D50" w:rsidRPr="00171F3C" w:rsidRDefault="00923D50" w:rsidP="00171F3C">
      <w:pPr>
        <w:pStyle w:val="a4"/>
        <w:numPr>
          <w:ilvl w:val="0"/>
          <w:numId w:val="5"/>
        </w:numPr>
        <w:autoSpaceDE w:val="0"/>
        <w:autoSpaceDN w:val="0"/>
        <w:adjustRightInd w:val="0"/>
        <w:spacing w:line="360" w:lineRule="auto"/>
        <w:jc w:val="both"/>
        <w:rPr>
          <w:rFonts w:ascii="Times New Roman" w:hAnsi="Times New Roman"/>
          <w:b/>
          <w:i/>
          <w:sz w:val="28"/>
          <w:szCs w:val="28"/>
          <w:lang w:eastAsia="ru-RU"/>
        </w:rPr>
      </w:pPr>
      <w:r w:rsidRPr="00171F3C">
        <w:rPr>
          <w:rFonts w:ascii="Times New Roman" w:hAnsi="Times New Roman"/>
          <w:b/>
          <w:sz w:val="28"/>
          <w:szCs w:val="28"/>
          <w:lang w:eastAsia="ru-RU"/>
        </w:rPr>
        <w:t xml:space="preserve">отсылка к наглядности </w:t>
      </w:r>
      <w:r w:rsidRPr="00171F3C">
        <w:rPr>
          <w:rFonts w:ascii="Times New Roman" w:hAnsi="Times New Roman"/>
          <w:i/>
          <w:sz w:val="28"/>
          <w:szCs w:val="28"/>
          <w:lang w:eastAsia="ru-RU"/>
        </w:rPr>
        <w:t xml:space="preserve">(на рис. представлено, как видно из таб.; </w:t>
      </w:r>
      <w:r w:rsidRPr="00171F3C">
        <w:rPr>
          <w:rFonts w:ascii="Times New Roman" w:hAnsi="Times New Roman"/>
          <w:i/>
          <w:sz w:val="28"/>
          <w:szCs w:val="28"/>
          <w:lang w:val="en-US" w:eastAsia="ru-RU"/>
        </w:rPr>
        <w:t>pic</w:t>
      </w:r>
      <w:r w:rsidRPr="00171F3C">
        <w:rPr>
          <w:rFonts w:ascii="Times New Roman" w:hAnsi="Times New Roman"/>
          <w:i/>
          <w:sz w:val="28"/>
          <w:szCs w:val="28"/>
          <w:lang w:eastAsia="ru-RU"/>
        </w:rPr>
        <w:t xml:space="preserve">. </w:t>
      </w:r>
      <w:r w:rsidRPr="00171F3C">
        <w:rPr>
          <w:rFonts w:ascii="Times New Roman" w:hAnsi="Times New Roman"/>
          <w:i/>
          <w:sz w:val="28"/>
          <w:szCs w:val="28"/>
          <w:lang w:val="en-US" w:eastAsia="ru-RU"/>
        </w:rPr>
        <w:t>shows</w:t>
      </w:r>
      <w:r w:rsidRPr="00171F3C">
        <w:rPr>
          <w:rFonts w:ascii="Times New Roman" w:hAnsi="Times New Roman"/>
          <w:i/>
          <w:sz w:val="28"/>
          <w:szCs w:val="28"/>
          <w:lang w:eastAsia="ru-RU"/>
        </w:rPr>
        <w:t>; tab.).</w:t>
      </w:r>
    </w:p>
    <w:p w:rsidR="00923D50" w:rsidRPr="00171F3C" w:rsidRDefault="00923D50" w:rsidP="0011292B">
      <w:pPr>
        <w:autoSpaceDE w:val="0"/>
        <w:autoSpaceDN w:val="0"/>
        <w:adjustRightInd w:val="0"/>
        <w:spacing w:after="0" w:line="360" w:lineRule="auto"/>
        <w:jc w:val="both"/>
        <w:rPr>
          <w:rFonts w:ascii="Times New Roman" w:hAnsi="Times New Roman"/>
          <w:sz w:val="28"/>
          <w:szCs w:val="28"/>
        </w:rPr>
      </w:pPr>
      <w:r w:rsidRPr="00171F3C">
        <w:rPr>
          <w:rFonts w:ascii="Times New Roman" w:hAnsi="Times New Roman"/>
          <w:sz w:val="28"/>
          <w:szCs w:val="28"/>
        </w:rPr>
        <w:t>Количественный анализ косвенных способов выражения авторской позиции представлен в таблице 4.</w:t>
      </w:r>
    </w:p>
    <w:p w:rsidR="00923D50" w:rsidRPr="00171F3C" w:rsidRDefault="00923D50" w:rsidP="00171F3C">
      <w:pPr>
        <w:autoSpaceDE w:val="0"/>
        <w:autoSpaceDN w:val="0"/>
        <w:adjustRightInd w:val="0"/>
        <w:spacing w:line="360" w:lineRule="auto"/>
        <w:jc w:val="center"/>
        <w:rPr>
          <w:rFonts w:ascii="Times New Roman" w:hAnsi="Times New Roman"/>
          <w:sz w:val="28"/>
          <w:szCs w:val="28"/>
        </w:rPr>
      </w:pPr>
      <w:r w:rsidRPr="00171F3C">
        <w:rPr>
          <w:rFonts w:ascii="Times New Roman" w:hAnsi="Times New Roman"/>
          <w:sz w:val="28"/>
          <w:szCs w:val="28"/>
        </w:rPr>
        <w:t>Таблица- 4 Соотношение лексических единиц косвенного способа выражения авторской позиции к общему количеству слов</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69"/>
        <w:gridCol w:w="850"/>
        <w:gridCol w:w="992"/>
        <w:gridCol w:w="1163"/>
        <w:gridCol w:w="992"/>
        <w:gridCol w:w="993"/>
        <w:gridCol w:w="986"/>
      </w:tblGrid>
      <w:tr w:rsidR="00923D50" w:rsidRPr="000C76E2" w:rsidTr="000C76E2">
        <w:tc>
          <w:tcPr>
            <w:tcW w:w="3369" w:type="dxa"/>
          </w:tcPr>
          <w:p w:rsidR="00923D50" w:rsidRPr="000C76E2" w:rsidRDefault="00923D50" w:rsidP="000C76E2">
            <w:pPr>
              <w:autoSpaceDE w:val="0"/>
              <w:autoSpaceDN w:val="0"/>
              <w:adjustRightInd w:val="0"/>
              <w:spacing w:after="0" w:line="240" w:lineRule="auto"/>
              <w:jc w:val="center"/>
              <w:rPr>
                <w:rFonts w:ascii="Times New Roman" w:hAnsi="Times New Roman"/>
                <w:b/>
                <w:sz w:val="24"/>
                <w:szCs w:val="24"/>
              </w:rPr>
            </w:pPr>
            <w:r w:rsidRPr="000C76E2">
              <w:rPr>
                <w:rFonts w:ascii="Times New Roman" w:hAnsi="Times New Roman"/>
                <w:b/>
                <w:sz w:val="24"/>
                <w:szCs w:val="24"/>
              </w:rPr>
              <w:t>Косвенный способ выражения авторской позиции</w:t>
            </w:r>
          </w:p>
        </w:tc>
        <w:tc>
          <w:tcPr>
            <w:tcW w:w="1842" w:type="dxa"/>
            <w:gridSpan w:val="2"/>
          </w:tcPr>
          <w:p w:rsidR="00923D50" w:rsidRPr="000C76E2" w:rsidRDefault="00923D50" w:rsidP="000C76E2">
            <w:pPr>
              <w:autoSpaceDE w:val="0"/>
              <w:autoSpaceDN w:val="0"/>
              <w:adjustRightInd w:val="0"/>
              <w:spacing w:after="0" w:line="240" w:lineRule="auto"/>
              <w:jc w:val="center"/>
              <w:rPr>
                <w:rFonts w:ascii="Times New Roman" w:hAnsi="Times New Roman"/>
                <w:b/>
                <w:sz w:val="24"/>
                <w:szCs w:val="24"/>
              </w:rPr>
            </w:pPr>
            <w:r w:rsidRPr="000C76E2">
              <w:rPr>
                <w:rFonts w:ascii="Times New Roman" w:hAnsi="Times New Roman"/>
                <w:b/>
                <w:sz w:val="24"/>
                <w:szCs w:val="24"/>
              </w:rPr>
              <w:t>Количество</w:t>
            </w:r>
          </w:p>
        </w:tc>
        <w:tc>
          <w:tcPr>
            <w:tcW w:w="2155" w:type="dxa"/>
            <w:gridSpan w:val="2"/>
          </w:tcPr>
          <w:p w:rsidR="00923D50" w:rsidRPr="000C76E2" w:rsidRDefault="00923D50" w:rsidP="000C76E2">
            <w:pPr>
              <w:tabs>
                <w:tab w:val="center" w:pos="1119"/>
              </w:tabs>
              <w:autoSpaceDE w:val="0"/>
              <w:autoSpaceDN w:val="0"/>
              <w:adjustRightInd w:val="0"/>
              <w:spacing w:after="0" w:line="240" w:lineRule="auto"/>
              <w:jc w:val="center"/>
              <w:rPr>
                <w:rFonts w:ascii="Times New Roman" w:hAnsi="Times New Roman"/>
                <w:b/>
                <w:sz w:val="24"/>
                <w:szCs w:val="24"/>
              </w:rPr>
            </w:pPr>
            <w:r w:rsidRPr="000C76E2">
              <w:rPr>
                <w:rFonts w:ascii="Times New Roman" w:hAnsi="Times New Roman"/>
                <w:b/>
                <w:sz w:val="24"/>
                <w:szCs w:val="24"/>
              </w:rPr>
              <w:t>% отношение к  общему составу слов</w:t>
            </w:r>
          </w:p>
        </w:tc>
        <w:tc>
          <w:tcPr>
            <w:tcW w:w="1979" w:type="dxa"/>
            <w:gridSpan w:val="2"/>
          </w:tcPr>
          <w:p w:rsidR="00923D50" w:rsidRPr="000C76E2" w:rsidRDefault="00923D50" w:rsidP="000C76E2">
            <w:pPr>
              <w:autoSpaceDE w:val="0"/>
              <w:autoSpaceDN w:val="0"/>
              <w:adjustRightInd w:val="0"/>
              <w:spacing w:after="0" w:line="240" w:lineRule="auto"/>
              <w:jc w:val="center"/>
              <w:rPr>
                <w:rFonts w:ascii="Times New Roman" w:hAnsi="Times New Roman"/>
                <w:b/>
                <w:sz w:val="24"/>
                <w:szCs w:val="24"/>
              </w:rPr>
            </w:pPr>
            <w:r w:rsidRPr="000C76E2">
              <w:rPr>
                <w:rFonts w:ascii="Times New Roman" w:hAnsi="Times New Roman"/>
                <w:b/>
                <w:sz w:val="24"/>
                <w:szCs w:val="24"/>
              </w:rPr>
              <w:t>% отношение к общему количеству единиц</w:t>
            </w:r>
          </w:p>
        </w:tc>
      </w:tr>
      <w:tr w:rsidR="00923D50" w:rsidRPr="000C76E2" w:rsidTr="000C76E2">
        <w:trPr>
          <w:trHeight w:val="383"/>
        </w:trPr>
        <w:tc>
          <w:tcPr>
            <w:tcW w:w="3369" w:type="dxa"/>
          </w:tcPr>
          <w:p w:rsidR="00923D50" w:rsidRPr="000C76E2" w:rsidRDefault="00923D50" w:rsidP="000C76E2">
            <w:pPr>
              <w:autoSpaceDE w:val="0"/>
              <w:autoSpaceDN w:val="0"/>
              <w:adjustRightInd w:val="0"/>
              <w:spacing w:after="0" w:line="240" w:lineRule="auto"/>
              <w:rPr>
                <w:rFonts w:ascii="Times New Roman" w:hAnsi="Times New Roman"/>
                <w:sz w:val="24"/>
                <w:szCs w:val="24"/>
              </w:rPr>
            </w:pPr>
          </w:p>
        </w:tc>
        <w:tc>
          <w:tcPr>
            <w:tcW w:w="850" w:type="dxa"/>
          </w:tcPr>
          <w:p w:rsidR="00923D50" w:rsidRPr="000C76E2" w:rsidRDefault="00923D50" w:rsidP="000C76E2">
            <w:pPr>
              <w:autoSpaceDE w:val="0"/>
              <w:autoSpaceDN w:val="0"/>
              <w:adjustRightInd w:val="0"/>
              <w:spacing w:after="0" w:line="240" w:lineRule="auto"/>
              <w:rPr>
                <w:rFonts w:ascii="Times New Roman" w:hAnsi="Times New Roman"/>
                <w:sz w:val="24"/>
                <w:szCs w:val="24"/>
              </w:rPr>
            </w:pPr>
            <w:r w:rsidRPr="000C76E2">
              <w:rPr>
                <w:rFonts w:ascii="Times New Roman" w:hAnsi="Times New Roman"/>
                <w:sz w:val="24"/>
                <w:szCs w:val="24"/>
              </w:rPr>
              <w:t xml:space="preserve">Рус. </w:t>
            </w:r>
          </w:p>
        </w:tc>
        <w:tc>
          <w:tcPr>
            <w:tcW w:w="992"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Англ.</w:t>
            </w:r>
          </w:p>
        </w:tc>
        <w:tc>
          <w:tcPr>
            <w:tcW w:w="1163" w:type="dxa"/>
          </w:tcPr>
          <w:p w:rsidR="00923D50" w:rsidRPr="000C76E2" w:rsidRDefault="00923D50" w:rsidP="000C76E2">
            <w:pPr>
              <w:spacing w:after="0" w:line="240" w:lineRule="auto"/>
              <w:rPr>
                <w:rFonts w:ascii="Times New Roman" w:hAnsi="Times New Roman"/>
                <w:sz w:val="24"/>
                <w:szCs w:val="24"/>
              </w:rPr>
            </w:pPr>
            <w:r w:rsidRPr="000C76E2">
              <w:rPr>
                <w:rFonts w:ascii="Times New Roman" w:hAnsi="Times New Roman"/>
                <w:sz w:val="24"/>
                <w:szCs w:val="24"/>
              </w:rPr>
              <w:t>Рус.</w:t>
            </w:r>
          </w:p>
        </w:tc>
        <w:tc>
          <w:tcPr>
            <w:tcW w:w="992" w:type="dxa"/>
          </w:tcPr>
          <w:p w:rsidR="00923D50" w:rsidRPr="000C76E2" w:rsidRDefault="00923D50" w:rsidP="000C76E2">
            <w:pPr>
              <w:spacing w:after="0" w:line="240" w:lineRule="auto"/>
              <w:rPr>
                <w:rFonts w:ascii="Times New Roman" w:hAnsi="Times New Roman"/>
                <w:sz w:val="24"/>
                <w:szCs w:val="24"/>
              </w:rPr>
            </w:pPr>
            <w:r w:rsidRPr="000C76E2">
              <w:rPr>
                <w:rFonts w:ascii="Times New Roman" w:hAnsi="Times New Roman"/>
                <w:sz w:val="24"/>
                <w:szCs w:val="24"/>
              </w:rPr>
              <w:t>Англ.</w:t>
            </w:r>
          </w:p>
        </w:tc>
        <w:tc>
          <w:tcPr>
            <w:tcW w:w="993"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 xml:space="preserve">Рус. </w:t>
            </w:r>
          </w:p>
        </w:tc>
        <w:tc>
          <w:tcPr>
            <w:tcW w:w="986"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Англ.</w:t>
            </w:r>
          </w:p>
        </w:tc>
      </w:tr>
      <w:tr w:rsidR="00923D50" w:rsidRPr="000C76E2" w:rsidTr="000C76E2">
        <w:trPr>
          <w:trHeight w:val="276"/>
        </w:trPr>
        <w:tc>
          <w:tcPr>
            <w:tcW w:w="3369" w:type="dxa"/>
          </w:tcPr>
          <w:p w:rsidR="00923D50" w:rsidRPr="000C76E2" w:rsidRDefault="00923D50" w:rsidP="000C76E2">
            <w:pPr>
              <w:autoSpaceDE w:val="0"/>
              <w:autoSpaceDN w:val="0"/>
              <w:adjustRightInd w:val="0"/>
              <w:spacing w:after="0" w:line="240" w:lineRule="auto"/>
              <w:rPr>
                <w:rFonts w:ascii="Times New Roman" w:hAnsi="Times New Roman"/>
                <w:sz w:val="24"/>
                <w:szCs w:val="24"/>
                <w:lang w:eastAsia="ru-RU"/>
              </w:rPr>
            </w:pPr>
            <w:r w:rsidRPr="000C76E2">
              <w:rPr>
                <w:rFonts w:ascii="Times New Roman" w:hAnsi="Times New Roman"/>
                <w:sz w:val="24"/>
                <w:szCs w:val="24"/>
                <w:lang w:eastAsia="ru-RU"/>
              </w:rPr>
              <w:t>1</w:t>
            </w:r>
            <w:r w:rsidRPr="000C76E2">
              <w:rPr>
                <w:rFonts w:ascii="Times New Roman" w:hAnsi="Times New Roman"/>
                <w:sz w:val="24"/>
                <w:szCs w:val="24"/>
                <w:lang w:val="en-US" w:eastAsia="ru-RU"/>
              </w:rPr>
              <w:t>.</w:t>
            </w:r>
            <w:r w:rsidRPr="000C76E2">
              <w:rPr>
                <w:rFonts w:ascii="Times New Roman" w:hAnsi="Times New Roman"/>
                <w:sz w:val="24"/>
                <w:szCs w:val="24"/>
                <w:lang w:eastAsia="ru-RU"/>
              </w:rPr>
              <w:t xml:space="preserve"> введение в тему  </w:t>
            </w:r>
          </w:p>
        </w:tc>
        <w:tc>
          <w:tcPr>
            <w:tcW w:w="850"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7</w:t>
            </w:r>
          </w:p>
        </w:tc>
        <w:tc>
          <w:tcPr>
            <w:tcW w:w="992"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lang w:val="en-US"/>
              </w:rPr>
            </w:pPr>
            <w:r w:rsidRPr="000C76E2">
              <w:rPr>
                <w:rFonts w:ascii="Times New Roman" w:hAnsi="Times New Roman"/>
                <w:sz w:val="24"/>
                <w:szCs w:val="24"/>
                <w:lang w:val="en-US"/>
              </w:rPr>
              <w:t>63</w:t>
            </w:r>
          </w:p>
        </w:tc>
        <w:tc>
          <w:tcPr>
            <w:tcW w:w="1163"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0,008%</w:t>
            </w:r>
          </w:p>
        </w:tc>
        <w:tc>
          <w:tcPr>
            <w:tcW w:w="992"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0,07%</w:t>
            </w:r>
          </w:p>
        </w:tc>
        <w:tc>
          <w:tcPr>
            <w:tcW w:w="993"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1,6%</w:t>
            </w:r>
          </w:p>
        </w:tc>
        <w:tc>
          <w:tcPr>
            <w:tcW w:w="986"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11,9%</w:t>
            </w:r>
          </w:p>
        </w:tc>
      </w:tr>
      <w:tr w:rsidR="00923D50" w:rsidRPr="000C76E2" w:rsidTr="000C76E2">
        <w:trPr>
          <w:trHeight w:val="467"/>
        </w:trPr>
        <w:tc>
          <w:tcPr>
            <w:tcW w:w="3369" w:type="dxa"/>
          </w:tcPr>
          <w:p w:rsidR="00923D50" w:rsidRPr="000C76E2" w:rsidRDefault="00923D50" w:rsidP="000C76E2">
            <w:pPr>
              <w:autoSpaceDE w:val="0"/>
              <w:autoSpaceDN w:val="0"/>
              <w:adjustRightInd w:val="0"/>
              <w:spacing w:after="0" w:line="240" w:lineRule="auto"/>
              <w:rPr>
                <w:rFonts w:ascii="Times New Roman" w:hAnsi="Times New Roman"/>
                <w:sz w:val="24"/>
                <w:szCs w:val="24"/>
                <w:lang w:eastAsia="ru-RU"/>
              </w:rPr>
            </w:pPr>
            <w:r w:rsidRPr="000C76E2">
              <w:rPr>
                <w:rFonts w:ascii="Times New Roman" w:hAnsi="Times New Roman"/>
                <w:sz w:val="24"/>
                <w:szCs w:val="24"/>
                <w:lang w:eastAsia="ru-RU"/>
              </w:rPr>
              <w:t xml:space="preserve">2 </w:t>
            </w:r>
            <w:r w:rsidRPr="000C76E2">
              <w:rPr>
                <w:rFonts w:ascii="Times New Roman" w:hAnsi="Times New Roman"/>
                <w:sz w:val="24"/>
                <w:szCs w:val="24"/>
                <w:lang w:val="en-US" w:eastAsia="ru-RU"/>
              </w:rPr>
              <w:t>.</w:t>
            </w:r>
            <w:r w:rsidRPr="000C76E2">
              <w:rPr>
                <w:rFonts w:ascii="Times New Roman" w:hAnsi="Times New Roman"/>
                <w:sz w:val="24"/>
                <w:szCs w:val="24"/>
                <w:lang w:eastAsia="ru-RU"/>
              </w:rPr>
              <w:t xml:space="preserve">порядок следования информации  </w:t>
            </w:r>
          </w:p>
        </w:tc>
        <w:tc>
          <w:tcPr>
            <w:tcW w:w="850"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28</w:t>
            </w:r>
          </w:p>
        </w:tc>
        <w:tc>
          <w:tcPr>
            <w:tcW w:w="992"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lang w:val="en-US"/>
              </w:rPr>
            </w:pPr>
            <w:r w:rsidRPr="000C76E2">
              <w:rPr>
                <w:rFonts w:ascii="Times New Roman" w:hAnsi="Times New Roman"/>
                <w:sz w:val="24"/>
                <w:szCs w:val="24"/>
                <w:lang w:val="en-US"/>
              </w:rPr>
              <w:t>4</w:t>
            </w:r>
          </w:p>
        </w:tc>
        <w:tc>
          <w:tcPr>
            <w:tcW w:w="1163"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0,03%</w:t>
            </w:r>
          </w:p>
        </w:tc>
        <w:tc>
          <w:tcPr>
            <w:tcW w:w="992"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0,04%</w:t>
            </w:r>
          </w:p>
        </w:tc>
        <w:tc>
          <w:tcPr>
            <w:tcW w:w="993"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6,44%</w:t>
            </w:r>
          </w:p>
        </w:tc>
        <w:tc>
          <w:tcPr>
            <w:tcW w:w="986"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0,7%</w:t>
            </w:r>
          </w:p>
        </w:tc>
      </w:tr>
      <w:tr w:rsidR="00923D50" w:rsidRPr="000C76E2" w:rsidTr="000C76E2">
        <w:trPr>
          <w:trHeight w:val="323"/>
        </w:trPr>
        <w:tc>
          <w:tcPr>
            <w:tcW w:w="3369" w:type="dxa"/>
          </w:tcPr>
          <w:p w:rsidR="00923D50" w:rsidRPr="000C76E2" w:rsidRDefault="00923D50" w:rsidP="000C76E2">
            <w:pPr>
              <w:autoSpaceDE w:val="0"/>
              <w:autoSpaceDN w:val="0"/>
              <w:adjustRightInd w:val="0"/>
              <w:spacing w:after="0" w:line="240" w:lineRule="auto"/>
              <w:rPr>
                <w:rFonts w:ascii="Times New Roman" w:hAnsi="Times New Roman"/>
                <w:sz w:val="24"/>
                <w:szCs w:val="24"/>
              </w:rPr>
            </w:pPr>
            <w:r w:rsidRPr="000C76E2">
              <w:rPr>
                <w:rFonts w:ascii="Times New Roman" w:hAnsi="Times New Roman"/>
                <w:sz w:val="24"/>
                <w:szCs w:val="24"/>
                <w:lang w:eastAsia="ru-RU"/>
              </w:rPr>
              <w:t>3</w:t>
            </w:r>
            <w:r w:rsidRPr="000C76E2">
              <w:rPr>
                <w:rFonts w:ascii="Times New Roman" w:hAnsi="Times New Roman"/>
                <w:sz w:val="24"/>
                <w:szCs w:val="24"/>
                <w:lang w:val="en-US" w:eastAsia="ru-RU"/>
              </w:rPr>
              <w:t>.</w:t>
            </w:r>
            <w:r w:rsidRPr="000C76E2">
              <w:rPr>
                <w:rFonts w:ascii="Times New Roman" w:hAnsi="Times New Roman"/>
                <w:sz w:val="24"/>
                <w:szCs w:val="24"/>
                <w:lang w:eastAsia="ru-RU"/>
              </w:rPr>
              <w:t xml:space="preserve"> переход к новой теме  </w:t>
            </w:r>
          </w:p>
        </w:tc>
        <w:tc>
          <w:tcPr>
            <w:tcW w:w="850"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3</w:t>
            </w:r>
          </w:p>
        </w:tc>
        <w:tc>
          <w:tcPr>
            <w:tcW w:w="992"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lang w:val="en-US"/>
              </w:rPr>
            </w:pPr>
            <w:r w:rsidRPr="000C76E2">
              <w:rPr>
                <w:rFonts w:ascii="Times New Roman" w:hAnsi="Times New Roman"/>
                <w:sz w:val="24"/>
                <w:szCs w:val="24"/>
                <w:lang w:val="en-US"/>
              </w:rPr>
              <w:t>6</w:t>
            </w:r>
          </w:p>
        </w:tc>
        <w:tc>
          <w:tcPr>
            <w:tcW w:w="1163"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0,003%</w:t>
            </w:r>
          </w:p>
        </w:tc>
        <w:tc>
          <w:tcPr>
            <w:tcW w:w="992"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0,04%</w:t>
            </w:r>
          </w:p>
        </w:tc>
        <w:tc>
          <w:tcPr>
            <w:tcW w:w="993"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0,69%</w:t>
            </w:r>
          </w:p>
        </w:tc>
        <w:tc>
          <w:tcPr>
            <w:tcW w:w="986"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1,14%</w:t>
            </w:r>
          </w:p>
        </w:tc>
      </w:tr>
      <w:tr w:rsidR="00923D50" w:rsidRPr="000C76E2" w:rsidTr="000C76E2">
        <w:trPr>
          <w:trHeight w:val="286"/>
        </w:trPr>
        <w:tc>
          <w:tcPr>
            <w:tcW w:w="3369" w:type="dxa"/>
          </w:tcPr>
          <w:p w:rsidR="00923D50" w:rsidRPr="000C76E2" w:rsidRDefault="00923D50" w:rsidP="000C76E2">
            <w:pPr>
              <w:autoSpaceDE w:val="0"/>
              <w:autoSpaceDN w:val="0"/>
              <w:adjustRightInd w:val="0"/>
              <w:spacing w:after="0" w:line="240" w:lineRule="auto"/>
              <w:rPr>
                <w:rFonts w:ascii="Times New Roman" w:hAnsi="Times New Roman"/>
                <w:sz w:val="24"/>
                <w:szCs w:val="24"/>
              </w:rPr>
            </w:pPr>
            <w:r w:rsidRPr="000C76E2">
              <w:rPr>
                <w:rFonts w:ascii="Times New Roman" w:hAnsi="Times New Roman"/>
                <w:sz w:val="24"/>
                <w:szCs w:val="24"/>
                <w:lang w:eastAsia="ru-RU"/>
              </w:rPr>
              <w:t>4</w:t>
            </w:r>
            <w:r w:rsidRPr="000C76E2">
              <w:rPr>
                <w:rFonts w:ascii="Times New Roman" w:hAnsi="Times New Roman"/>
                <w:sz w:val="24"/>
                <w:szCs w:val="24"/>
                <w:lang w:val="en-US" w:eastAsia="ru-RU"/>
              </w:rPr>
              <w:t>.</w:t>
            </w:r>
            <w:r w:rsidRPr="000C76E2">
              <w:rPr>
                <w:rFonts w:ascii="Times New Roman" w:hAnsi="Times New Roman"/>
                <w:sz w:val="24"/>
                <w:szCs w:val="24"/>
                <w:lang w:eastAsia="ru-RU"/>
              </w:rPr>
              <w:t xml:space="preserve"> вывод или заключение  </w:t>
            </w:r>
          </w:p>
        </w:tc>
        <w:tc>
          <w:tcPr>
            <w:tcW w:w="850"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58</w:t>
            </w:r>
          </w:p>
        </w:tc>
        <w:tc>
          <w:tcPr>
            <w:tcW w:w="992"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lang w:val="en-US"/>
              </w:rPr>
            </w:pPr>
            <w:r w:rsidRPr="000C76E2">
              <w:rPr>
                <w:rFonts w:ascii="Times New Roman" w:hAnsi="Times New Roman"/>
                <w:sz w:val="24"/>
                <w:szCs w:val="24"/>
                <w:lang w:val="en-US"/>
              </w:rPr>
              <w:t>15</w:t>
            </w:r>
          </w:p>
        </w:tc>
        <w:tc>
          <w:tcPr>
            <w:tcW w:w="1163"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0,07%</w:t>
            </w:r>
          </w:p>
        </w:tc>
        <w:tc>
          <w:tcPr>
            <w:tcW w:w="992"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0,17%</w:t>
            </w:r>
          </w:p>
        </w:tc>
        <w:tc>
          <w:tcPr>
            <w:tcW w:w="993"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13,3%</w:t>
            </w:r>
          </w:p>
        </w:tc>
        <w:tc>
          <w:tcPr>
            <w:tcW w:w="986"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2,8%</w:t>
            </w:r>
          </w:p>
        </w:tc>
      </w:tr>
      <w:tr w:rsidR="00923D50" w:rsidRPr="000C76E2" w:rsidTr="000C76E2">
        <w:trPr>
          <w:trHeight w:val="263"/>
        </w:trPr>
        <w:tc>
          <w:tcPr>
            <w:tcW w:w="3369" w:type="dxa"/>
          </w:tcPr>
          <w:p w:rsidR="00923D50" w:rsidRPr="000C76E2" w:rsidRDefault="00923D50" w:rsidP="000C76E2">
            <w:pPr>
              <w:autoSpaceDE w:val="0"/>
              <w:autoSpaceDN w:val="0"/>
              <w:adjustRightInd w:val="0"/>
              <w:spacing w:after="0" w:line="240" w:lineRule="auto"/>
              <w:rPr>
                <w:rFonts w:ascii="Times New Roman" w:hAnsi="Times New Roman"/>
                <w:sz w:val="24"/>
                <w:szCs w:val="24"/>
              </w:rPr>
            </w:pPr>
            <w:r w:rsidRPr="000C76E2">
              <w:rPr>
                <w:rFonts w:ascii="Times New Roman" w:hAnsi="Times New Roman"/>
                <w:sz w:val="24"/>
                <w:szCs w:val="24"/>
                <w:lang w:eastAsia="ru-RU"/>
              </w:rPr>
              <w:t xml:space="preserve">5. введение новой или дополнительной информации  </w:t>
            </w:r>
          </w:p>
        </w:tc>
        <w:tc>
          <w:tcPr>
            <w:tcW w:w="850"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8</w:t>
            </w:r>
          </w:p>
        </w:tc>
        <w:tc>
          <w:tcPr>
            <w:tcW w:w="992"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lang w:val="en-US"/>
              </w:rPr>
            </w:pPr>
            <w:r w:rsidRPr="000C76E2">
              <w:rPr>
                <w:rFonts w:ascii="Times New Roman" w:hAnsi="Times New Roman"/>
                <w:sz w:val="24"/>
                <w:szCs w:val="24"/>
                <w:lang w:val="en-US"/>
              </w:rPr>
              <w:t>82</w:t>
            </w:r>
          </w:p>
        </w:tc>
        <w:tc>
          <w:tcPr>
            <w:tcW w:w="1163"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0,008%</w:t>
            </w:r>
          </w:p>
        </w:tc>
        <w:tc>
          <w:tcPr>
            <w:tcW w:w="992"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0,09%</w:t>
            </w:r>
          </w:p>
        </w:tc>
        <w:tc>
          <w:tcPr>
            <w:tcW w:w="993"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1,84%</w:t>
            </w:r>
          </w:p>
        </w:tc>
        <w:tc>
          <w:tcPr>
            <w:tcW w:w="986"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15,5%</w:t>
            </w:r>
          </w:p>
        </w:tc>
      </w:tr>
      <w:tr w:rsidR="00923D50" w:rsidRPr="000C76E2" w:rsidTr="000C76E2">
        <w:trPr>
          <w:trHeight w:val="510"/>
        </w:trPr>
        <w:tc>
          <w:tcPr>
            <w:tcW w:w="3369" w:type="dxa"/>
          </w:tcPr>
          <w:p w:rsidR="00923D50" w:rsidRPr="000C76E2" w:rsidRDefault="00923D50" w:rsidP="000C76E2">
            <w:pPr>
              <w:autoSpaceDE w:val="0"/>
              <w:autoSpaceDN w:val="0"/>
              <w:adjustRightInd w:val="0"/>
              <w:spacing w:after="0" w:line="240" w:lineRule="auto"/>
              <w:rPr>
                <w:rFonts w:ascii="Times New Roman" w:hAnsi="Times New Roman"/>
                <w:sz w:val="24"/>
                <w:szCs w:val="24"/>
              </w:rPr>
            </w:pPr>
            <w:r w:rsidRPr="000C76E2">
              <w:rPr>
                <w:rFonts w:ascii="Times New Roman" w:hAnsi="Times New Roman"/>
                <w:sz w:val="24"/>
                <w:szCs w:val="24"/>
                <w:lang w:eastAsia="ru-RU"/>
              </w:rPr>
              <w:t xml:space="preserve">6. повтор информации или ее конкретизация, разъяснение, перефразирование высказанной мысли  </w:t>
            </w:r>
          </w:p>
        </w:tc>
        <w:tc>
          <w:tcPr>
            <w:tcW w:w="850"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57</w:t>
            </w:r>
          </w:p>
        </w:tc>
        <w:tc>
          <w:tcPr>
            <w:tcW w:w="992"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lang w:val="en-US"/>
              </w:rPr>
            </w:pPr>
            <w:r w:rsidRPr="000C76E2">
              <w:rPr>
                <w:rFonts w:ascii="Times New Roman" w:hAnsi="Times New Roman"/>
                <w:sz w:val="24"/>
                <w:szCs w:val="24"/>
                <w:lang w:val="en-US"/>
              </w:rPr>
              <w:t>94</w:t>
            </w:r>
          </w:p>
        </w:tc>
        <w:tc>
          <w:tcPr>
            <w:tcW w:w="1163"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0,07%</w:t>
            </w:r>
          </w:p>
        </w:tc>
        <w:tc>
          <w:tcPr>
            <w:tcW w:w="992"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0,11%</w:t>
            </w:r>
          </w:p>
        </w:tc>
        <w:tc>
          <w:tcPr>
            <w:tcW w:w="993"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13,1%</w:t>
            </w:r>
          </w:p>
        </w:tc>
        <w:tc>
          <w:tcPr>
            <w:tcW w:w="986"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17,8%</w:t>
            </w:r>
          </w:p>
        </w:tc>
      </w:tr>
      <w:tr w:rsidR="00923D50" w:rsidRPr="000C76E2" w:rsidTr="000C76E2">
        <w:trPr>
          <w:trHeight w:val="852"/>
        </w:trPr>
        <w:tc>
          <w:tcPr>
            <w:tcW w:w="3369" w:type="dxa"/>
          </w:tcPr>
          <w:p w:rsidR="00923D50" w:rsidRPr="000C76E2" w:rsidRDefault="00923D50" w:rsidP="000C76E2">
            <w:pPr>
              <w:autoSpaceDE w:val="0"/>
              <w:autoSpaceDN w:val="0"/>
              <w:adjustRightInd w:val="0"/>
              <w:spacing w:after="0" w:line="240" w:lineRule="auto"/>
              <w:rPr>
                <w:rFonts w:ascii="Times New Roman" w:hAnsi="Times New Roman"/>
                <w:sz w:val="24"/>
                <w:szCs w:val="24"/>
                <w:lang w:eastAsia="ru-RU"/>
              </w:rPr>
            </w:pPr>
            <w:r w:rsidRPr="000C76E2">
              <w:rPr>
                <w:rFonts w:ascii="Times New Roman" w:hAnsi="Times New Roman"/>
                <w:sz w:val="24"/>
                <w:szCs w:val="24"/>
                <w:lang w:eastAsia="ru-RU"/>
              </w:rPr>
              <w:t xml:space="preserve">7. противопоставление или отход от основной линии изложения  </w:t>
            </w:r>
          </w:p>
        </w:tc>
        <w:tc>
          <w:tcPr>
            <w:tcW w:w="850"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25</w:t>
            </w:r>
          </w:p>
        </w:tc>
        <w:tc>
          <w:tcPr>
            <w:tcW w:w="992"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lang w:val="en-US"/>
              </w:rPr>
            </w:pPr>
            <w:r w:rsidRPr="000C76E2">
              <w:rPr>
                <w:rFonts w:ascii="Times New Roman" w:hAnsi="Times New Roman"/>
                <w:sz w:val="24"/>
                <w:szCs w:val="24"/>
                <w:lang w:val="en-US"/>
              </w:rPr>
              <w:t>63</w:t>
            </w:r>
          </w:p>
        </w:tc>
        <w:tc>
          <w:tcPr>
            <w:tcW w:w="1163"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0,3%</w:t>
            </w:r>
          </w:p>
        </w:tc>
        <w:tc>
          <w:tcPr>
            <w:tcW w:w="992"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0,07%</w:t>
            </w:r>
          </w:p>
        </w:tc>
        <w:tc>
          <w:tcPr>
            <w:tcW w:w="993"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5,75%</w:t>
            </w:r>
          </w:p>
        </w:tc>
        <w:tc>
          <w:tcPr>
            <w:tcW w:w="986"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11,9%</w:t>
            </w:r>
          </w:p>
        </w:tc>
      </w:tr>
      <w:tr w:rsidR="00923D50" w:rsidRPr="000C76E2" w:rsidTr="000C76E2">
        <w:trPr>
          <w:trHeight w:val="412"/>
        </w:trPr>
        <w:tc>
          <w:tcPr>
            <w:tcW w:w="3369" w:type="dxa"/>
          </w:tcPr>
          <w:p w:rsidR="00923D50" w:rsidRPr="000C76E2" w:rsidRDefault="00923D50" w:rsidP="000C76E2">
            <w:pPr>
              <w:autoSpaceDE w:val="0"/>
              <w:autoSpaceDN w:val="0"/>
              <w:adjustRightInd w:val="0"/>
              <w:spacing w:after="0" w:line="240" w:lineRule="auto"/>
              <w:rPr>
                <w:rFonts w:ascii="Times New Roman" w:hAnsi="Times New Roman"/>
                <w:sz w:val="24"/>
                <w:szCs w:val="24"/>
                <w:lang w:eastAsia="ru-RU"/>
              </w:rPr>
            </w:pPr>
            <w:r w:rsidRPr="000C76E2">
              <w:rPr>
                <w:rFonts w:ascii="Times New Roman" w:hAnsi="Times New Roman"/>
                <w:sz w:val="24"/>
                <w:szCs w:val="24"/>
                <w:lang w:eastAsia="ru-RU"/>
              </w:rPr>
              <w:t>8</w:t>
            </w:r>
            <w:r w:rsidRPr="000C76E2">
              <w:rPr>
                <w:rFonts w:ascii="Times New Roman" w:hAnsi="Times New Roman"/>
                <w:sz w:val="24"/>
                <w:szCs w:val="24"/>
                <w:lang w:val="en-US" w:eastAsia="ru-RU"/>
              </w:rPr>
              <w:t>.</w:t>
            </w:r>
            <w:r w:rsidRPr="000C76E2">
              <w:rPr>
                <w:rFonts w:ascii="Times New Roman" w:hAnsi="Times New Roman"/>
                <w:sz w:val="24"/>
                <w:szCs w:val="24"/>
                <w:lang w:eastAsia="ru-RU"/>
              </w:rPr>
              <w:t xml:space="preserve"> введение примеров</w:t>
            </w:r>
          </w:p>
        </w:tc>
        <w:tc>
          <w:tcPr>
            <w:tcW w:w="850"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11</w:t>
            </w:r>
          </w:p>
        </w:tc>
        <w:tc>
          <w:tcPr>
            <w:tcW w:w="992"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lang w:val="en-US"/>
              </w:rPr>
            </w:pPr>
            <w:r w:rsidRPr="000C76E2">
              <w:rPr>
                <w:rFonts w:ascii="Times New Roman" w:hAnsi="Times New Roman"/>
                <w:sz w:val="24"/>
                <w:szCs w:val="24"/>
                <w:lang w:val="en-US"/>
              </w:rPr>
              <w:t>58</w:t>
            </w:r>
          </w:p>
        </w:tc>
        <w:tc>
          <w:tcPr>
            <w:tcW w:w="1163"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0,01%</w:t>
            </w:r>
          </w:p>
        </w:tc>
        <w:tc>
          <w:tcPr>
            <w:tcW w:w="992"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0,07%</w:t>
            </w:r>
          </w:p>
        </w:tc>
        <w:tc>
          <w:tcPr>
            <w:tcW w:w="993"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2,53%</w:t>
            </w:r>
          </w:p>
        </w:tc>
        <w:tc>
          <w:tcPr>
            <w:tcW w:w="986"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11,02%</w:t>
            </w:r>
          </w:p>
        </w:tc>
      </w:tr>
      <w:tr w:rsidR="00923D50" w:rsidRPr="000C76E2" w:rsidTr="000C76E2">
        <w:trPr>
          <w:trHeight w:val="340"/>
        </w:trPr>
        <w:tc>
          <w:tcPr>
            <w:tcW w:w="3369" w:type="dxa"/>
          </w:tcPr>
          <w:p w:rsidR="00923D50" w:rsidRPr="000C76E2" w:rsidRDefault="00923D50" w:rsidP="000C76E2">
            <w:pPr>
              <w:autoSpaceDE w:val="0"/>
              <w:autoSpaceDN w:val="0"/>
              <w:adjustRightInd w:val="0"/>
              <w:spacing w:after="0" w:line="240" w:lineRule="auto"/>
              <w:rPr>
                <w:rFonts w:ascii="Times New Roman" w:hAnsi="Times New Roman"/>
                <w:sz w:val="24"/>
                <w:szCs w:val="24"/>
                <w:lang w:eastAsia="ru-RU"/>
              </w:rPr>
            </w:pPr>
            <w:r w:rsidRPr="000C76E2">
              <w:rPr>
                <w:rFonts w:ascii="Times New Roman" w:hAnsi="Times New Roman"/>
                <w:sz w:val="24"/>
                <w:szCs w:val="24"/>
                <w:lang w:eastAsia="ru-RU"/>
              </w:rPr>
              <w:t>9</w:t>
            </w:r>
            <w:r w:rsidRPr="000C76E2">
              <w:rPr>
                <w:rFonts w:ascii="Times New Roman" w:hAnsi="Times New Roman"/>
                <w:sz w:val="24"/>
                <w:szCs w:val="24"/>
                <w:lang w:val="en-US" w:eastAsia="ru-RU"/>
              </w:rPr>
              <w:t>.</w:t>
            </w:r>
            <w:r w:rsidRPr="000C76E2">
              <w:rPr>
                <w:rFonts w:ascii="Times New Roman" w:hAnsi="Times New Roman"/>
                <w:sz w:val="24"/>
                <w:szCs w:val="24"/>
                <w:lang w:eastAsia="ru-RU"/>
              </w:rPr>
              <w:t xml:space="preserve"> отсылка к наглядности</w:t>
            </w:r>
          </w:p>
        </w:tc>
        <w:tc>
          <w:tcPr>
            <w:tcW w:w="850"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237</w:t>
            </w:r>
          </w:p>
        </w:tc>
        <w:tc>
          <w:tcPr>
            <w:tcW w:w="992"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lang w:val="en-US"/>
              </w:rPr>
            </w:pPr>
            <w:r w:rsidRPr="000C76E2">
              <w:rPr>
                <w:rFonts w:ascii="Times New Roman" w:hAnsi="Times New Roman"/>
                <w:sz w:val="24"/>
                <w:szCs w:val="24"/>
                <w:lang w:val="en-US"/>
              </w:rPr>
              <w:t>274</w:t>
            </w:r>
          </w:p>
        </w:tc>
        <w:tc>
          <w:tcPr>
            <w:tcW w:w="1163"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0,28%</w:t>
            </w:r>
          </w:p>
        </w:tc>
        <w:tc>
          <w:tcPr>
            <w:tcW w:w="992"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0,32%</w:t>
            </w:r>
          </w:p>
        </w:tc>
        <w:tc>
          <w:tcPr>
            <w:tcW w:w="993"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54,48%</w:t>
            </w:r>
          </w:p>
        </w:tc>
        <w:tc>
          <w:tcPr>
            <w:tcW w:w="986"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52,09%</w:t>
            </w:r>
          </w:p>
        </w:tc>
      </w:tr>
      <w:tr w:rsidR="00923D50" w:rsidRPr="000C76E2" w:rsidTr="000C76E2">
        <w:trPr>
          <w:trHeight w:val="323"/>
        </w:trPr>
        <w:tc>
          <w:tcPr>
            <w:tcW w:w="3369" w:type="dxa"/>
          </w:tcPr>
          <w:p w:rsidR="00923D50" w:rsidRPr="000C76E2" w:rsidRDefault="00923D50" w:rsidP="000C76E2">
            <w:pPr>
              <w:autoSpaceDE w:val="0"/>
              <w:autoSpaceDN w:val="0"/>
              <w:adjustRightInd w:val="0"/>
              <w:spacing w:after="0" w:line="240" w:lineRule="auto"/>
              <w:rPr>
                <w:rFonts w:ascii="Times New Roman" w:hAnsi="Times New Roman"/>
                <w:sz w:val="24"/>
                <w:szCs w:val="24"/>
                <w:lang w:eastAsia="ru-RU"/>
              </w:rPr>
            </w:pPr>
            <w:r w:rsidRPr="000C76E2">
              <w:rPr>
                <w:rFonts w:ascii="Times New Roman" w:hAnsi="Times New Roman"/>
                <w:sz w:val="24"/>
                <w:szCs w:val="24"/>
                <w:lang w:eastAsia="ru-RU"/>
              </w:rPr>
              <w:t xml:space="preserve">Итого </w:t>
            </w:r>
          </w:p>
        </w:tc>
        <w:tc>
          <w:tcPr>
            <w:tcW w:w="850"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435</w:t>
            </w:r>
          </w:p>
        </w:tc>
        <w:tc>
          <w:tcPr>
            <w:tcW w:w="992"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lang w:val="en-US"/>
              </w:rPr>
            </w:pPr>
            <w:r w:rsidRPr="000C76E2">
              <w:rPr>
                <w:rFonts w:ascii="Times New Roman" w:hAnsi="Times New Roman"/>
                <w:sz w:val="24"/>
                <w:szCs w:val="24"/>
                <w:lang w:val="en-US"/>
              </w:rPr>
              <w:t>526</w:t>
            </w:r>
          </w:p>
        </w:tc>
        <w:tc>
          <w:tcPr>
            <w:tcW w:w="1163"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0,52%</w:t>
            </w:r>
          </w:p>
        </w:tc>
        <w:tc>
          <w:tcPr>
            <w:tcW w:w="992"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0,65%</w:t>
            </w:r>
          </w:p>
        </w:tc>
        <w:tc>
          <w:tcPr>
            <w:tcW w:w="993"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100%</w:t>
            </w:r>
          </w:p>
        </w:tc>
        <w:tc>
          <w:tcPr>
            <w:tcW w:w="986" w:type="dxa"/>
          </w:tcPr>
          <w:p w:rsidR="00923D50" w:rsidRPr="000C76E2" w:rsidRDefault="00923D50" w:rsidP="000C76E2">
            <w:pPr>
              <w:autoSpaceDE w:val="0"/>
              <w:autoSpaceDN w:val="0"/>
              <w:adjustRightInd w:val="0"/>
              <w:spacing w:after="0" w:line="240" w:lineRule="auto"/>
              <w:jc w:val="both"/>
              <w:rPr>
                <w:rFonts w:ascii="Times New Roman" w:hAnsi="Times New Roman"/>
                <w:sz w:val="24"/>
                <w:szCs w:val="24"/>
              </w:rPr>
            </w:pPr>
            <w:r w:rsidRPr="000C76E2">
              <w:rPr>
                <w:rFonts w:ascii="Times New Roman" w:hAnsi="Times New Roman"/>
                <w:sz w:val="24"/>
                <w:szCs w:val="24"/>
              </w:rPr>
              <w:t>100%</w:t>
            </w:r>
          </w:p>
        </w:tc>
      </w:tr>
    </w:tbl>
    <w:p w:rsidR="00923D50" w:rsidRDefault="00923D50" w:rsidP="00227611">
      <w:pPr>
        <w:autoSpaceDE w:val="0"/>
        <w:autoSpaceDN w:val="0"/>
        <w:adjustRightInd w:val="0"/>
        <w:spacing w:after="0" w:line="360" w:lineRule="auto"/>
        <w:ind w:firstLine="708"/>
        <w:jc w:val="both"/>
        <w:rPr>
          <w:rFonts w:ascii="Times New Roman" w:hAnsi="Times New Roman"/>
          <w:sz w:val="28"/>
          <w:szCs w:val="28"/>
          <w:lang w:val="en-US"/>
        </w:rPr>
      </w:pPr>
    </w:p>
    <w:p w:rsidR="00923D50" w:rsidRPr="00171F3C" w:rsidRDefault="00923D50" w:rsidP="00227611">
      <w:pPr>
        <w:autoSpaceDE w:val="0"/>
        <w:autoSpaceDN w:val="0"/>
        <w:adjustRightInd w:val="0"/>
        <w:spacing w:after="0" w:line="360" w:lineRule="auto"/>
        <w:ind w:firstLine="708"/>
        <w:jc w:val="both"/>
        <w:rPr>
          <w:rFonts w:ascii="Times New Roman" w:hAnsi="Times New Roman"/>
          <w:sz w:val="28"/>
          <w:szCs w:val="28"/>
        </w:rPr>
      </w:pPr>
      <w:r w:rsidRPr="00171F3C">
        <w:rPr>
          <w:rFonts w:ascii="Times New Roman" w:hAnsi="Times New Roman"/>
          <w:sz w:val="28"/>
          <w:szCs w:val="28"/>
        </w:rPr>
        <w:t xml:space="preserve">В русскоязычном и англоязычном геологическом дискурсе среди проанализированных единиц данной группы наибольшую </w:t>
      </w:r>
      <w:r w:rsidRPr="00171F3C">
        <w:rPr>
          <w:rFonts w:ascii="Times New Roman" w:hAnsi="Times New Roman"/>
          <w:sz w:val="28"/>
          <w:szCs w:val="28"/>
        </w:rPr>
        <w:lastRenderedPageBreak/>
        <w:t xml:space="preserve">распространенность получили единицы, отсылающие к наглядности (54,48%; 52,09%). Это объясняется большой иллюстративностью данного типа дискурса и обилием количественной информации, которую автор для удобства читателя сводит в таблицы и графики. Интересно отметить, что в обоих языках данный тип единиц находит равное количественное распространение. </w:t>
      </w:r>
    </w:p>
    <w:p w:rsidR="00923D50" w:rsidRPr="00171F3C" w:rsidRDefault="00923D50" w:rsidP="00171F3C">
      <w:pPr>
        <w:autoSpaceDE w:val="0"/>
        <w:autoSpaceDN w:val="0"/>
        <w:adjustRightInd w:val="0"/>
        <w:spacing w:line="360" w:lineRule="auto"/>
        <w:ind w:firstLine="708"/>
        <w:jc w:val="both"/>
        <w:rPr>
          <w:rFonts w:ascii="Times New Roman" w:hAnsi="Times New Roman"/>
          <w:sz w:val="28"/>
          <w:szCs w:val="28"/>
        </w:rPr>
      </w:pPr>
      <w:r w:rsidRPr="00171F3C">
        <w:rPr>
          <w:rFonts w:ascii="Times New Roman" w:hAnsi="Times New Roman"/>
          <w:sz w:val="28"/>
          <w:szCs w:val="28"/>
        </w:rPr>
        <w:t>Далее следуют единицы, помогающие автору акцентировать внимание на выводах (13,3%), повторе информации (13,1%), то есть косвенно акцентировать внимание на важной информации. Одно место по количественному распространению занимают единицы, выражающие порядок следования информации (6,44%), при помощи которых автор косвенно общается к читателю и помогает ему сориентироваться в ходе своего рассуждения, а также единицы, выражающие противопоставление или отход от заданной темы рассуждения (5,75%). Крайне малочисленны единицы, вводящие новую информацию (1,8%), вводящие в тему исследования (1,6%), и единицы перехода к новой теме рассуждения (0,7%). В русскоязычном корпусе данная группа единиц является крайне малочисленной (0,5%).</w:t>
      </w:r>
    </w:p>
    <w:p w:rsidR="00923D50" w:rsidRPr="00171F3C" w:rsidRDefault="00923D50" w:rsidP="00171F3C">
      <w:pPr>
        <w:autoSpaceDE w:val="0"/>
        <w:autoSpaceDN w:val="0"/>
        <w:adjustRightInd w:val="0"/>
        <w:spacing w:line="360" w:lineRule="auto"/>
        <w:ind w:firstLine="708"/>
        <w:jc w:val="both"/>
        <w:rPr>
          <w:rFonts w:ascii="Times New Roman" w:hAnsi="Times New Roman"/>
          <w:sz w:val="28"/>
          <w:szCs w:val="28"/>
        </w:rPr>
      </w:pPr>
      <w:r w:rsidRPr="00171F3C">
        <w:rPr>
          <w:rFonts w:ascii="Times New Roman" w:hAnsi="Times New Roman"/>
          <w:sz w:val="28"/>
          <w:szCs w:val="28"/>
        </w:rPr>
        <w:t xml:space="preserve">В англоязычном корпусе количественные данные свидетельствуют об ином употреблении единиц, выражающих мнение автора. Так, второе место по распространенности занимают единицы, отвечающие за повтор уже сказанного (17,8%), введение новой информации (15,5%), противопоставление по ходу рассуждения (11,9%). </w:t>
      </w:r>
    </w:p>
    <w:p w:rsidR="00923D50" w:rsidRPr="00171F3C" w:rsidRDefault="00923D50" w:rsidP="00171F3C">
      <w:pPr>
        <w:autoSpaceDE w:val="0"/>
        <w:autoSpaceDN w:val="0"/>
        <w:adjustRightInd w:val="0"/>
        <w:spacing w:line="360" w:lineRule="auto"/>
        <w:ind w:firstLine="708"/>
        <w:jc w:val="both"/>
        <w:rPr>
          <w:rFonts w:ascii="Times New Roman" w:hAnsi="Times New Roman"/>
          <w:sz w:val="28"/>
          <w:szCs w:val="28"/>
        </w:rPr>
      </w:pPr>
      <w:r w:rsidRPr="00171F3C">
        <w:rPr>
          <w:rFonts w:ascii="Times New Roman" w:hAnsi="Times New Roman"/>
          <w:sz w:val="28"/>
          <w:szCs w:val="28"/>
        </w:rPr>
        <w:t xml:space="preserve">Малочисленность примеров, указывающих на </w:t>
      </w:r>
      <w:r w:rsidRPr="00171F3C">
        <w:rPr>
          <w:rFonts w:ascii="Times New Roman" w:hAnsi="Times New Roman"/>
          <w:sz w:val="28"/>
          <w:szCs w:val="28"/>
          <w:lang w:eastAsia="ru-RU"/>
        </w:rPr>
        <w:t>порядок следования информации 0</w:t>
      </w:r>
      <w:r w:rsidRPr="00171F3C">
        <w:rPr>
          <w:rFonts w:ascii="Times New Roman" w:hAnsi="Times New Roman"/>
          <w:sz w:val="28"/>
          <w:szCs w:val="28"/>
        </w:rPr>
        <w:t xml:space="preserve">,7%, а также оформляющих выводы (2,8%), мы связываем с традицией четко членить научный текст на такие части, как введение, методология, рассуждение, заключение. Озаглавив их соответствующими названиями, англоязычный автор не испытывает необходимости вводить </w:t>
      </w:r>
      <w:r w:rsidRPr="00171F3C">
        <w:rPr>
          <w:rFonts w:ascii="Times New Roman" w:hAnsi="Times New Roman"/>
          <w:sz w:val="28"/>
          <w:szCs w:val="28"/>
        </w:rPr>
        <w:lastRenderedPageBreak/>
        <w:t xml:space="preserve">пояснительные единицы, повторяющие название частей (ср. – в русскоязычном корпусе: </w:t>
      </w:r>
      <w:r w:rsidRPr="00171F3C">
        <w:rPr>
          <w:rFonts w:ascii="Times New Roman" w:hAnsi="Times New Roman"/>
          <w:sz w:val="28"/>
          <w:szCs w:val="28"/>
          <w:lang w:eastAsia="ru-RU"/>
        </w:rPr>
        <w:t xml:space="preserve">порядок следования информации - </w:t>
      </w:r>
      <w:r w:rsidRPr="00171F3C">
        <w:rPr>
          <w:rFonts w:ascii="Times New Roman" w:hAnsi="Times New Roman"/>
          <w:sz w:val="28"/>
          <w:szCs w:val="28"/>
        </w:rPr>
        <w:t xml:space="preserve">6,44%; </w:t>
      </w:r>
      <w:r w:rsidRPr="00171F3C">
        <w:rPr>
          <w:rFonts w:ascii="Times New Roman" w:hAnsi="Times New Roman"/>
          <w:sz w:val="28"/>
          <w:szCs w:val="28"/>
          <w:lang w:eastAsia="ru-RU"/>
        </w:rPr>
        <w:t xml:space="preserve">вывод или заключение - </w:t>
      </w:r>
      <w:r w:rsidRPr="00171F3C">
        <w:rPr>
          <w:rFonts w:ascii="Times New Roman" w:hAnsi="Times New Roman"/>
          <w:sz w:val="28"/>
          <w:szCs w:val="28"/>
        </w:rPr>
        <w:t xml:space="preserve">13,3%).   </w:t>
      </w:r>
    </w:p>
    <w:p w:rsidR="00923D50" w:rsidRPr="00171F3C" w:rsidRDefault="00923D50" w:rsidP="00171F3C">
      <w:pPr>
        <w:autoSpaceDE w:val="0"/>
        <w:autoSpaceDN w:val="0"/>
        <w:adjustRightInd w:val="0"/>
        <w:spacing w:line="360" w:lineRule="auto"/>
        <w:ind w:firstLine="708"/>
        <w:jc w:val="both"/>
        <w:rPr>
          <w:rFonts w:ascii="Times New Roman" w:hAnsi="Times New Roman"/>
          <w:sz w:val="28"/>
          <w:szCs w:val="28"/>
        </w:rPr>
      </w:pPr>
      <w:r w:rsidRPr="00171F3C">
        <w:rPr>
          <w:rFonts w:ascii="Times New Roman" w:hAnsi="Times New Roman"/>
          <w:sz w:val="28"/>
          <w:szCs w:val="28"/>
        </w:rPr>
        <w:t xml:space="preserve">Проведенное нами исследование и количественный анализ подтвердили первоначальную гипотезу о том, что качество распространения единиц, выражающих авторскую позицию, напрямую зависит от типа дискурса, в котором они актуализированы, а также от культурологических традиций написания научного текста. Русскоязычному автору свойственны: а) некоторая скрытность в способах выражения собственного мнения, б) частое использование безличных конструкций, в) малая доля употребления единиц, напрямую указывающих на его мнение, г) обилие ссылок на работы коллег, д) обилие единиц, помогающих читателю проследить за ходом мысли автора. </w:t>
      </w:r>
    </w:p>
    <w:p w:rsidR="00923D50" w:rsidRPr="00171F3C" w:rsidRDefault="00923D50" w:rsidP="00171F3C">
      <w:pPr>
        <w:autoSpaceDE w:val="0"/>
        <w:autoSpaceDN w:val="0"/>
        <w:adjustRightInd w:val="0"/>
        <w:spacing w:line="360" w:lineRule="auto"/>
        <w:ind w:firstLine="708"/>
        <w:jc w:val="both"/>
        <w:rPr>
          <w:rFonts w:ascii="Times New Roman" w:hAnsi="Times New Roman"/>
          <w:sz w:val="28"/>
          <w:szCs w:val="28"/>
        </w:rPr>
      </w:pPr>
      <w:r w:rsidRPr="00171F3C">
        <w:rPr>
          <w:rFonts w:ascii="Times New Roman" w:hAnsi="Times New Roman"/>
          <w:sz w:val="28"/>
          <w:szCs w:val="28"/>
        </w:rPr>
        <w:t>В англоязычном корпусе нами была выявлена большая, по сравнению с русским корпусом, эксплицитность авторского «я», выраженная при помощи личных местоимений. Однако личность автора можно описать как менее прямолинейную, предпочитающую мягкие формулировки. Четкая структура англоязычного научного текста избавляет авторов от необходимости дублировать ход своих рассуждение при помощи соответствующих косвенных единиц.</w:t>
      </w:r>
    </w:p>
    <w:p w:rsidR="00923D50" w:rsidRDefault="00923D50" w:rsidP="00171F3C">
      <w:pPr>
        <w:autoSpaceDE w:val="0"/>
        <w:autoSpaceDN w:val="0"/>
        <w:adjustRightInd w:val="0"/>
        <w:spacing w:line="360" w:lineRule="auto"/>
        <w:ind w:firstLine="708"/>
        <w:jc w:val="both"/>
        <w:rPr>
          <w:rFonts w:ascii="Times New Roman" w:hAnsi="Times New Roman"/>
          <w:sz w:val="28"/>
          <w:szCs w:val="28"/>
        </w:rPr>
      </w:pPr>
      <w:r w:rsidRPr="00171F3C">
        <w:rPr>
          <w:rFonts w:ascii="Times New Roman" w:hAnsi="Times New Roman"/>
          <w:sz w:val="28"/>
          <w:szCs w:val="28"/>
        </w:rPr>
        <w:t xml:space="preserve">Как показало исследование, проявление авторской позиции в русскоязычном и англоязычном научном дискурсе напрямую зависит от значимости используемых в тексте экспрессивных единиц, при этом, экспрессивными здесь могут быть нейтральные лексические единицы, которые усиливают убедительность рассуждений автора, повышают аргументированность, подчёркивают логичность выводов. Несмотря на перечисленные выше отличия, употребление единиц, выражающих авторскую позицию в проанализированных языках, обнаруживает </w:t>
      </w:r>
      <w:r w:rsidRPr="00171F3C">
        <w:rPr>
          <w:rFonts w:ascii="Times New Roman" w:hAnsi="Times New Roman"/>
          <w:sz w:val="28"/>
          <w:szCs w:val="28"/>
        </w:rPr>
        <w:lastRenderedPageBreak/>
        <w:t>многочисленные сходства в организации дискурсивной модели, при этом этноязыковые модели организации научного дискурса отличаются. Однако, в современном космополитичном мире, когда все сферы жизни ориентированы на интеграцию, наметилась чёткая тенденция сближения двух научных культур: англоязычной и русскоязычной. Авторы в целях объективизации  научного текста, а также в связи с вышеуказанными тенденциями унификации языка науки, стремятся к минимизации оценочно-экспрессивного и личностно-эмоционального выражения авторского «я».</w:t>
      </w:r>
    </w:p>
    <w:p w:rsidR="00923D50" w:rsidRPr="00171F3C" w:rsidRDefault="00923D50" w:rsidP="008923FF">
      <w:pPr>
        <w:tabs>
          <w:tab w:val="left" w:pos="993"/>
        </w:tabs>
        <w:spacing w:line="240" w:lineRule="auto"/>
        <w:ind w:firstLine="567"/>
        <w:rPr>
          <w:rFonts w:ascii="Times New Roman" w:hAnsi="Times New Roman"/>
          <w:b/>
          <w:sz w:val="24"/>
          <w:szCs w:val="24"/>
        </w:rPr>
      </w:pPr>
      <w:r w:rsidRPr="00171F3C">
        <w:rPr>
          <w:rFonts w:ascii="Times New Roman" w:hAnsi="Times New Roman"/>
          <w:b/>
          <w:sz w:val="24"/>
          <w:szCs w:val="24"/>
        </w:rPr>
        <w:t>Список литературы</w:t>
      </w:r>
    </w:p>
    <w:p w:rsidR="00923D50" w:rsidRPr="00171F3C" w:rsidRDefault="00923D50" w:rsidP="008923FF">
      <w:pPr>
        <w:pStyle w:val="ColorfulList-Accent11"/>
        <w:numPr>
          <w:ilvl w:val="0"/>
          <w:numId w:val="7"/>
        </w:numPr>
        <w:tabs>
          <w:tab w:val="left" w:pos="993"/>
          <w:tab w:val="left" w:pos="1980"/>
        </w:tabs>
        <w:ind w:left="0" w:firstLine="567"/>
        <w:jc w:val="both"/>
        <w:rPr>
          <w:rFonts w:ascii="Times New Roman" w:hAnsi="Times New Roman"/>
          <w:sz w:val="24"/>
          <w:lang w:val="nl-NL"/>
        </w:rPr>
      </w:pPr>
      <w:r w:rsidRPr="00171F3C">
        <w:rPr>
          <w:rFonts w:ascii="Times New Roman" w:hAnsi="Times New Roman"/>
          <w:sz w:val="24"/>
          <w:lang w:val="nl-NL"/>
        </w:rPr>
        <w:t>Clark, H. (2004). Pragmatics of Language Performance // Handbook of pragmatics/ ed. L. R. Horn, G.Ward. Oxford : Blackwell, 2004. P. 365–382.</w:t>
      </w:r>
    </w:p>
    <w:p w:rsidR="00923D50" w:rsidRPr="00171F3C" w:rsidRDefault="00923D50" w:rsidP="008923FF">
      <w:pPr>
        <w:pStyle w:val="ColorfulList-Accent11"/>
        <w:numPr>
          <w:ilvl w:val="0"/>
          <w:numId w:val="7"/>
        </w:numPr>
        <w:tabs>
          <w:tab w:val="left" w:pos="993"/>
          <w:tab w:val="left" w:pos="1980"/>
        </w:tabs>
        <w:ind w:left="0" w:firstLine="567"/>
        <w:jc w:val="both"/>
        <w:rPr>
          <w:rFonts w:ascii="Times New Roman" w:hAnsi="Times New Roman"/>
          <w:sz w:val="24"/>
          <w:lang w:val="nl-NL"/>
        </w:rPr>
      </w:pPr>
      <w:r w:rsidRPr="00171F3C">
        <w:rPr>
          <w:rFonts w:ascii="Times New Roman" w:hAnsi="Times New Roman"/>
          <w:sz w:val="24"/>
          <w:lang w:val="nl-NL"/>
        </w:rPr>
        <w:t>Schiffrin, D. (1987). Discourse Markers. Cambridge: Cambridge Univ. Press. – 364 p.</w:t>
      </w:r>
    </w:p>
    <w:p w:rsidR="00923D50" w:rsidRPr="00171F3C" w:rsidRDefault="00923D50" w:rsidP="008923FF">
      <w:pPr>
        <w:pStyle w:val="ColorfulList-Accent11"/>
        <w:numPr>
          <w:ilvl w:val="0"/>
          <w:numId w:val="7"/>
        </w:numPr>
        <w:tabs>
          <w:tab w:val="left" w:pos="993"/>
          <w:tab w:val="left" w:pos="1980"/>
        </w:tabs>
        <w:ind w:left="0" w:firstLine="567"/>
        <w:jc w:val="both"/>
        <w:rPr>
          <w:rFonts w:ascii="Times New Roman" w:hAnsi="Times New Roman"/>
          <w:sz w:val="24"/>
          <w:lang w:val="nl-NL"/>
        </w:rPr>
      </w:pPr>
      <w:r w:rsidRPr="00171F3C">
        <w:rPr>
          <w:rFonts w:ascii="Times New Roman" w:hAnsi="Times New Roman"/>
          <w:sz w:val="24"/>
          <w:lang w:val="nl-NL"/>
        </w:rPr>
        <w:t>Баранов, А.Н., Плунгян, В.А., Рахилина, Е.В. Путеводитель по дискурсивным словам русского языка / А.Н. Баранов, В.А. Плунгян, Е.В. Рахилина. – М., 1993. – 207 c.</w:t>
      </w:r>
    </w:p>
    <w:p w:rsidR="00923D50" w:rsidRPr="00171F3C" w:rsidRDefault="00923D50" w:rsidP="008923FF">
      <w:pPr>
        <w:pStyle w:val="ColorfulList-Accent11"/>
        <w:numPr>
          <w:ilvl w:val="0"/>
          <w:numId w:val="7"/>
        </w:numPr>
        <w:tabs>
          <w:tab w:val="left" w:pos="993"/>
          <w:tab w:val="left" w:pos="1980"/>
        </w:tabs>
        <w:ind w:left="0" w:firstLine="567"/>
        <w:jc w:val="both"/>
        <w:rPr>
          <w:rFonts w:ascii="Times New Roman" w:hAnsi="Times New Roman"/>
          <w:sz w:val="24"/>
          <w:lang w:val="nl-NL"/>
        </w:rPr>
      </w:pPr>
      <w:r w:rsidRPr="00171F3C">
        <w:rPr>
          <w:rFonts w:ascii="Times New Roman" w:hAnsi="Times New Roman"/>
          <w:sz w:val="24"/>
          <w:lang w:val="ru-RU"/>
        </w:rPr>
        <w:t xml:space="preserve">Когут С.Ю. Дискурсивные маркеры в русскоязычных и немецкоязычных геологических научных статьях. – Томск. - Вестник Томского государственного университета. 2014. </w:t>
      </w:r>
      <w:r w:rsidRPr="00171F3C">
        <w:rPr>
          <w:rFonts w:ascii="Times New Roman" w:hAnsi="Times New Roman"/>
          <w:sz w:val="24"/>
        </w:rPr>
        <w:t>No</w:t>
      </w:r>
      <w:r w:rsidRPr="00171F3C">
        <w:rPr>
          <w:rFonts w:ascii="Times New Roman" w:hAnsi="Times New Roman"/>
          <w:sz w:val="24"/>
          <w:lang w:val="ru-RU"/>
        </w:rPr>
        <w:t xml:space="preserve"> 380. С. 18–23</w:t>
      </w:r>
    </w:p>
    <w:p w:rsidR="00923D50" w:rsidRPr="00171F3C" w:rsidRDefault="00923D50" w:rsidP="008923FF">
      <w:pPr>
        <w:pStyle w:val="ColorfulList-Accent11"/>
        <w:numPr>
          <w:ilvl w:val="0"/>
          <w:numId w:val="7"/>
        </w:numPr>
        <w:tabs>
          <w:tab w:val="left" w:pos="993"/>
          <w:tab w:val="left" w:pos="1980"/>
        </w:tabs>
        <w:ind w:left="0" w:firstLine="567"/>
        <w:jc w:val="both"/>
        <w:rPr>
          <w:rFonts w:ascii="Times New Roman" w:hAnsi="Times New Roman"/>
          <w:sz w:val="24"/>
          <w:lang w:val="nl-NL"/>
        </w:rPr>
      </w:pPr>
      <w:r w:rsidRPr="00171F3C">
        <w:rPr>
          <w:rFonts w:ascii="Times New Roman" w:hAnsi="Times New Roman"/>
          <w:sz w:val="24"/>
          <w:lang w:val="nl-NL"/>
        </w:rPr>
        <w:t xml:space="preserve">Хачатурян Е.В. Семантика и синтактика дискурсивных слов глагольного происхождения в современном итальянском языке. Дис. канд. филол. Наук. – М., 2000. </w:t>
      </w:r>
    </w:p>
    <w:p w:rsidR="00923D50" w:rsidRPr="00171F3C" w:rsidRDefault="00923D50" w:rsidP="008923FF">
      <w:pPr>
        <w:pStyle w:val="ColorfulList-Accent11"/>
        <w:numPr>
          <w:ilvl w:val="0"/>
          <w:numId w:val="7"/>
        </w:numPr>
        <w:tabs>
          <w:tab w:val="left" w:pos="993"/>
          <w:tab w:val="left" w:pos="1980"/>
        </w:tabs>
        <w:ind w:left="0" w:firstLine="567"/>
        <w:jc w:val="both"/>
        <w:rPr>
          <w:rFonts w:ascii="Times New Roman" w:hAnsi="Times New Roman"/>
          <w:sz w:val="24"/>
          <w:lang w:val="nl-NL"/>
        </w:rPr>
      </w:pPr>
      <w:r w:rsidRPr="00947BE4">
        <w:rPr>
          <w:rFonts w:ascii="Times New Roman" w:hAnsi="Times New Roman"/>
          <w:sz w:val="24"/>
          <w:lang w:val="de-DE"/>
        </w:rPr>
        <w:t xml:space="preserve"> </w:t>
      </w:r>
      <w:r w:rsidRPr="00171F3C">
        <w:rPr>
          <w:rFonts w:ascii="Times New Roman" w:hAnsi="Times New Roman"/>
          <w:sz w:val="24"/>
          <w:lang w:val="nl-NL"/>
        </w:rPr>
        <w:t>Tiittula L. Metadiskurs. Explizite Strukturiereungsmittel im mündlichem Diskurs / LiisaTiittula. – Hamburg: Buske, 1993. – 301.</w:t>
      </w:r>
    </w:p>
    <w:p w:rsidR="00923D50" w:rsidRPr="00171F3C" w:rsidRDefault="00923D50" w:rsidP="008923FF">
      <w:pPr>
        <w:pStyle w:val="ColorfulList-Accent11"/>
        <w:numPr>
          <w:ilvl w:val="0"/>
          <w:numId w:val="7"/>
        </w:numPr>
        <w:tabs>
          <w:tab w:val="left" w:pos="993"/>
          <w:tab w:val="left" w:pos="1980"/>
        </w:tabs>
        <w:ind w:left="0" w:firstLine="567"/>
        <w:jc w:val="both"/>
        <w:rPr>
          <w:rFonts w:ascii="Times New Roman" w:hAnsi="Times New Roman"/>
          <w:sz w:val="24"/>
          <w:lang w:val="nl-NL"/>
        </w:rPr>
      </w:pPr>
      <w:r w:rsidRPr="00171F3C">
        <w:rPr>
          <w:rFonts w:ascii="Times New Roman" w:hAnsi="Times New Roman"/>
          <w:sz w:val="24"/>
          <w:lang w:val="nl-NL"/>
        </w:rPr>
        <w:t xml:space="preserve">Brinton L. Pragmatik markers in Enrglish: Grammaticalization and discourse functions/ L. J. Brinton. – Berlin; N.Y., 1996. </w:t>
      </w:r>
    </w:p>
    <w:p w:rsidR="00923D50" w:rsidRPr="00171F3C" w:rsidRDefault="00923D50" w:rsidP="008923FF">
      <w:pPr>
        <w:pStyle w:val="ColorfulList-Accent11"/>
        <w:numPr>
          <w:ilvl w:val="0"/>
          <w:numId w:val="7"/>
        </w:numPr>
        <w:tabs>
          <w:tab w:val="left" w:pos="993"/>
          <w:tab w:val="left" w:pos="1980"/>
        </w:tabs>
        <w:ind w:left="0" w:firstLine="567"/>
        <w:jc w:val="both"/>
        <w:rPr>
          <w:rFonts w:ascii="Times New Roman" w:hAnsi="Times New Roman"/>
          <w:sz w:val="24"/>
          <w:lang w:val="nl-NL"/>
        </w:rPr>
      </w:pPr>
      <w:r w:rsidRPr="00171F3C">
        <w:rPr>
          <w:rFonts w:ascii="Times New Roman" w:hAnsi="Times New Roman"/>
          <w:sz w:val="24"/>
          <w:lang w:val="nl-NL"/>
        </w:rPr>
        <w:t>Fraser B. Pragmatic markers // Pragmatics. 1996. №6 (2). P. 167-190.</w:t>
      </w:r>
    </w:p>
    <w:p w:rsidR="00923D50" w:rsidRPr="00171F3C" w:rsidRDefault="00923D50" w:rsidP="008923FF">
      <w:pPr>
        <w:pStyle w:val="ColorfulList-Accent11"/>
        <w:numPr>
          <w:ilvl w:val="0"/>
          <w:numId w:val="7"/>
        </w:numPr>
        <w:tabs>
          <w:tab w:val="left" w:pos="993"/>
          <w:tab w:val="left" w:pos="1980"/>
        </w:tabs>
        <w:ind w:left="0" w:firstLine="567"/>
        <w:jc w:val="both"/>
        <w:rPr>
          <w:rFonts w:ascii="Times New Roman" w:hAnsi="Times New Roman"/>
          <w:sz w:val="24"/>
          <w:lang w:val="nl-NL"/>
        </w:rPr>
      </w:pPr>
      <w:r w:rsidRPr="00171F3C">
        <w:rPr>
          <w:rFonts w:ascii="Times New Roman" w:hAnsi="Times New Roman"/>
          <w:sz w:val="24"/>
          <w:lang w:val="nl-NL"/>
        </w:rPr>
        <w:t>Дискурсивные слова русского языка: контекстное варьирование и семантическое единство / Сост. К. Киселева, Д. Пайар. М.: «Азбуковник», 2003.  – 207 с.</w:t>
      </w:r>
    </w:p>
    <w:p w:rsidR="00923D50" w:rsidRPr="00171F3C" w:rsidRDefault="00923D50" w:rsidP="008923FF">
      <w:pPr>
        <w:pStyle w:val="ColorfulList-Accent11"/>
        <w:numPr>
          <w:ilvl w:val="0"/>
          <w:numId w:val="7"/>
        </w:numPr>
        <w:tabs>
          <w:tab w:val="left" w:pos="993"/>
          <w:tab w:val="left" w:pos="1980"/>
        </w:tabs>
        <w:ind w:left="0" w:firstLine="567"/>
        <w:jc w:val="both"/>
        <w:rPr>
          <w:rFonts w:ascii="Times New Roman" w:hAnsi="Times New Roman"/>
          <w:sz w:val="24"/>
          <w:lang w:val="nl-NL"/>
        </w:rPr>
      </w:pPr>
      <w:r w:rsidRPr="00171F3C">
        <w:rPr>
          <w:rFonts w:ascii="Times New Roman" w:hAnsi="Times New Roman"/>
          <w:sz w:val="24"/>
          <w:lang w:val="nl-NL"/>
        </w:rPr>
        <w:t>Clyne, M. (1987). Cultural differences in the organization of academic texts. In: Journal of Pragmatics 11, P. 211-247.</w:t>
      </w:r>
    </w:p>
    <w:p w:rsidR="00923D50" w:rsidRPr="00171F3C" w:rsidRDefault="00923D50" w:rsidP="008923FF">
      <w:pPr>
        <w:pStyle w:val="ColorfulList-Accent11"/>
        <w:numPr>
          <w:ilvl w:val="0"/>
          <w:numId w:val="7"/>
        </w:numPr>
        <w:tabs>
          <w:tab w:val="left" w:pos="993"/>
          <w:tab w:val="left" w:pos="1980"/>
        </w:tabs>
        <w:ind w:left="0" w:firstLine="567"/>
        <w:jc w:val="both"/>
        <w:rPr>
          <w:rFonts w:ascii="Times New Roman" w:hAnsi="Times New Roman"/>
          <w:sz w:val="24"/>
          <w:lang w:val="nl-NL"/>
        </w:rPr>
      </w:pPr>
      <w:r w:rsidRPr="00171F3C">
        <w:rPr>
          <w:rFonts w:ascii="Times New Roman" w:hAnsi="Times New Roman"/>
          <w:sz w:val="24"/>
          <w:lang w:val="nl-NL"/>
        </w:rPr>
        <w:t>Губарева</w:t>
      </w:r>
      <w:r w:rsidRPr="00171F3C">
        <w:rPr>
          <w:rFonts w:ascii="Times New Roman" w:hAnsi="Times New Roman"/>
          <w:sz w:val="24"/>
          <w:lang w:val="ru-RU"/>
        </w:rPr>
        <w:t>,</w:t>
      </w:r>
      <w:r w:rsidRPr="00171F3C">
        <w:rPr>
          <w:rFonts w:ascii="Times New Roman" w:hAnsi="Times New Roman"/>
          <w:sz w:val="24"/>
          <w:lang w:val="nl-NL"/>
        </w:rPr>
        <w:t xml:space="preserve"> О.Н. Сопоставительный анализ метадискурсивной организации англоязычных и русскоязычных научно-учебных текстов по экономике: Автореф. дис. канд. филол. Наук. – М., 2011.</w:t>
      </w:r>
    </w:p>
    <w:p w:rsidR="00923D50" w:rsidRPr="00171F3C" w:rsidRDefault="00923D50" w:rsidP="008923FF">
      <w:pPr>
        <w:pStyle w:val="ColorfulList-Accent11"/>
        <w:numPr>
          <w:ilvl w:val="0"/>
          <w:numId w:val="7"/>
        </w:numPr>
        <w:tabs>
          <w:tab w:val="left" w:pos="993"/>
          <w:tab w:val="left" w:pos="1980"/>
        </w:tabs>
        <w:ind w:left="0" w:firstLine="567"/>
        <w:jc w:val="both"/>
        <w:rPr>
          <w:rFonts w:ascii="Times New Roman" w:hAnsi="Times New Roman"/>
          <w:sz w:val="24"/>
          <w:lang w:val="nl-NL"/>
        </w:rPr>
      </w:pPr>
      <w:r w:rsidRPr="00171F3C">
        <w:rPr>
          <w:rFonts w:ascii="Times New Roman" w:hAnsi="Times New Roman"/>
          <w:sz w:val="24"/>
          <w:lang w:val="nl-NL"/>
        </w:rPr>
        <w:t>Goddars, C., Wierzbicka, A. (1997). Discourse and Culture. In: Teun A. van Dijk (ed.) Discourse as Social Interaction // Discourse Studies: A Multidisciplinary Introduction. L.: Sage, Vol. 2, P. 231-259.</w:t>
      </w:r>
    </w:p>
    <w:p w:rsidR="00923D50" w:rsidRPr="00171F3C" w:rsidRDefault="00923D50" w:rsidP="008923FF">
      <w:pPr>
        <w:pStyle w:val="ColorfulList-Accent11"/>
        <w:numPr>
          <w:ilvl w:val="0"/>
          <w:numId w:val="7"/>
        </w:numPr>
        <w:tabs>
          <w:tab w:val="left" w:pos="993"/>
          <w:tab w:val="left" w:pos="1980"/>
        </w:tabs>
        <w:ind w:left="0" w:firstLine="567"/>
        <w:jc w:val="both"/>
        <w:rPr>
          <w:rFonts w:ascii="Times New Roman" w:hAnsi="Times New Roman"/>
          <w:sz w:val="24"/>
          <w:lang w:val="nl-NL"/>
        </w:rPr>
      </w:pPr>
      <w:r w:rsidRPr="00171F3C">
        <w:rPr>
          <w:rFonts w:ascii="Times New Roman" w:hAnsi="Times New Roman"/>
          <w:sz w:val="24"/>
          <w:lang w:val="nl-NL"/>
        </w:rPr>
        <w:t>Александров, Ю.И., Александрова Н.Л. (2010). Комплементарность культуроспецифичных типов познания // Вестник Московского университета. Серия 14. Психология. №1, С. 22-35, №3, С. 18-35.</w:t>
      </w:r>
    </w:p>
    <w:p w:rsidR="00923D50" w:rsidRPr="00171F3C" w:rsidRDefault="00923D50" w:rsidP="008923FF">
      <w:pPr>
        <w:pStyle w:val="ColorfulList-Accent11"/>
        <w:numPr>
          <w:ilvl w:val="0"/>
          <w:numId w:val="7"/>
        </w:numPr>
        <w:tabs>
          <w:tab w:val="left" w:pos="993"/>
          <w:tab w:val="left" w:pos="1980"/>
        </w:tabs>
        <w:ind w:left="0" w:firstLine="567"/>
        <w:jc w:val="both"/>
        <w:rPr>
          <w:rFonts w:ascii="Times New Roman" w:hAnsi="Times New Roman"/>
          <w:sz w:val="24"/>
          <w:lang w:val="nl-NL"/>
        </w:rPr>
      </w:pPr>
      <w:r w:rsidRPr="00171F3C">
        <w:rPr>
          <w:rFonts w:ascii="Times New Roman" w:hAnsi="Times New Roman"/>
          <w:sz w:val="24"/>
          <w:lang w:val="nl-NL"/>
        </w:rPr>
        <w:t>Connor, U. (1983). Cross-Cultural Differences and Perceived Quality in Written Paraphrases of English Expository Prose. In: Applied Linguistics, №4 (3), P. 259-268.</w:t>
      </w:r>
    </w:p>
    <w:p w:rsidR="00923D50" w:rsidRPr="00171F3C" w:rsidRDefault="00923D50" w:rsidP="008923FF">
      <w:pPr>
        <w:pStyle w:val="ColorfulList-Accent11"/>
        <w:numPr>
          <w:ilvl w:val="0"/>
          <w:numId w:val="7"/>
        </w:numPr>
        <w:tabs>
          <w:tab w:val="left" w:pos="993"/>
          <w:tab w:val="left" w:pos="1980"/>
        </w:tabs>
        <w:ind w:left="0" w:firstLine="567"/>
        <w:jc w:val="both"/>
        <w:rPr>
          <w:rFonts w:ascii="Times New Roman" w:hAnsi="Times New Roman"/>
          <w:sz w:val="24"/>
          <w:lang w:val="nl-NL"/>
        </w:rPr>
      </w:pPr>
      <w:r w:rsidRPr="00171F3C">
        <w:rPr>
          <w:rFonts w:ascii="Times New Roman" w:hAnsi="Times New Roman"/>
          <w:sz w:val="24"/>
          <w:lang w:val="nl-NL"/>
        </w:rPr>
        <w:lastRenderedPageBreak/>
        <w:t xml:space="preserve">Connor, U. (2004). Introduction. In: Journal of English for Academic Purposes. №3, P. 271-276. </w:t>
      </w:r>
    </w:p>
    <w:p w:rsidR="00923D50" w:rsidRPr="00171F3C" w:rsidRDefault="00923D50" w:rsidP="008923FF">
      <w:pPr>
        <w:pStyle w:val="ColorfulList-Accent11"/>
        <w:numPr>
          <w:ilvl w:val="0"/>
          <w:numId w:val="7"/>
        </w:numPr>
        <w:tabs>
          <w:tab w:val="left" w:pos="993"/>
          <w:tab w:val="left" w:pos="1980"/>
        </w:tabs>
        <w:ind w:left="0" w:firstLine="567"/>
        <w:jc w:val="both"/>
        <w:rPr>
          <w:rFonts w:ascii="Times New Roman" w:hAnsi="Times New Roman"/>
          <w:sz w:val="24"/>
          <w:lang w:val="nl-NL"/>
        </w:rPr>
      </w:pPr>
      <w:r w:rsidRPr="00171F3C">
        <w:rPr>
          <w:rFonts w:ascii="Times New Roman" w:hAnsi="Times New Roman"/>
          <w:sz w:val="24"/>
          <w:lang w:val="nl-NL"/>
        </w:rPr>
        <w:t>Kresta, R. (1995). Realisierungsformen der Interpersonalität in vier linguistischen Fachtextsorten des Englischen und des Deutschen. Frankfurt/Main.</w:t>
      </w:r>
    </w:p>
    <w:p w:rsidR="00923D50" w:rsidRPr="00171F3C" w:rsidRDefault="00923D50" w:rsidP="008923FF">
      <w:pPr>
        <w:pStyle w:val="ColorfulList-Accent11"/>
        <w:numPr>
          <w:ilvl w:val="0"/>
          <w:numId w:val="7"/>
        </w:numPr>
        <w:tabs>
          <w:tab w:val="left" w:pos="993"/>
          <w:tab w:val="left" w:pos="1980"/>
        </w:tabs>
        <w:ind w:left="0" w:firstLine="567"/>
        <w:jc w:val="both"/>
        <w:rPr>
          <w:rFonts w:ascii="Times New Roman" w:hAnsi="Times New Roman"/>
          <w:sz w:val="24"/>
          <w:lang w:val="nl-NL"/>
        </w:rPr>
      </w:pPr>
      <w:r w:rsidRPr="00171F3C">
        <w:rPr>
          <w:rFonts w:ascii="Times New Roman" w:hAnsi="Times New Roman"/>
          <w:sz w:val="24"/>
          <w:lang w:val="nl-NL"/>
        </w:rPr>
        <w:t>Sanders T., Spooren W., Noordman L. Toward a taxonomy of coherence relations. In: Discourse Processes, 1992. S. 1-35.</w:t>
      </w:r>
    </w:p>
    <w:p w:rsidR="00923D50" w:rsidRPr="00171F3C" w:rsidRDefault="00923D50" w:rsidP="008923FF">
      <w:pPr>
        <w:pStyle w:val="ColorfulList-Accent11"/>
        <w:numPr>
          <w:ilvl w:val="0"/>
          <w:numId w:val="7"/>
        </w:numPr>
        <w:tabs>
          <w:tab w:val="left" w:pos="993"/>
          <w:tab w:val="left" w:pos="1980"/>
        </w:tabs>
        <w:ind w:left="0" w:firstLine="567"/>
        <w:jc w:val="both"/>
        <w:rPr>
          <w:rFonts w:ascii="Times New Roman" w:hAnsi="Times New Roman"/>
          <w:sz w:val="24"/>
          <w:lang w:val="nl-NL"/>
        </w:rPr>
      </w:pPr>
      <w:r w:rsidRPr="00171F3C">
        <w:rPr>
          <w:rFonts w:ascii="Times New Roman" w:hAnsi="Times New Roman"/>
          <w:sz w:val="24"/>
          <w:lang w:val="nl-NL"/>
        </w:rPr>
        <w:t>Когут</w:t>
      </w:r>
      <w:r w:rsidRPr="00171F3C">
        <w:rPr>
          <w:rFonts w:ascii="Times New Roman" w:hAnsi="Times New Roman"/>
          <w:sz w:val="24"/>
          <w:lang w:val="ru-RU"/>
        </w:rPr>
        <w:t>,</w:t>
      </w:r>
      <w:r w:rsidRPr="00171F3C">
        <w:rPr>
          <w:rFonts w:ascii="Times New Roman" w:hAnsi="Times New Roman"/>
          <w:sz w:val="24"/>
          <w:lang w:val="nl-NL"/>
        </w:rPr>
        <w:t xml:space="preserve"> С. В. (2014a). Дискурсивные маркеры в русскоязычных и немецкоязычных геологических научных статьях // Вестник Томского государственного университета. №. 380. C. 18-23.</w:t>
      </w:r>
    </w:p>
    <w:p w:rsidR="00923D50" w:rsidRPr="00171F3C" w:rsidRDefault="00923D50" w:rsidP="008923FF">
      <w:pPr>
        <w:pStyle w:val="ColorfulList-Accent11"/>
        <w:numPr>
          <w:ilvl w:val="0"/>
          <w:numId w:val="7"/>
        </w:numPr>
        <w:tabs>
          <w:tab w:val="left" w:pos="993"/>
          <w:tab w:val="left" w:pos="1980"/>
        </w:tabs>
        <w:ind w:left="0" w:firstLine="567"/>
        <w:jc w:val="both"/>
        <w:rPr>
          <w:rFonts w:ascii="Times New Roman" w:hAnsi="Times New Roman"/>
          <w:sz w:val="24"/>
          <w:lang w:val="ru-RU"/>
        </w:rPr>
      </w:pPr>
      <w:r w:rsidRPr="00171F3C">
        <w:rPr>
          <w:rFonts w:ascii="Times New Roman" w:hAnsi="Times New Roman"/>
          <w:sz w:val="24"/>
          <w:lang w:val="nl-NL"/>
        </w:rPr>
        <w:t>Болсуновская, Л.М., Найдина, Д.С. (2015). Способы выражения позиции автора в научном и научно-популярном дискурсах // Ф</w:t>
      </w:r>
      <w:r w:rsidRPr="00171F3C">
        <w:rPr>
          <w:rFonts w:ascii="Times New Roman" w:hAnsi="Times New Roman"/>
          <w:sz w:val="24"/>
          <w:lang w:val="ru-RU"/>
        </w:rPr>
        <w:t xml:space="preserve">ундаментальные исследования №2, С. </w:t>
      </w:r>
      <w:r w:rsidRPr="00171F3C">
        <w:rPr>
          <w:rFonts w:ascii="Times New Roman" w:hAnsi="Times New Roman"/>
          <w:sz w:val="24"/>
          <w:lang w:val="nl-NL"/>
        </w:rPr>
        <w:t>3413-3416</w:t>
      </w:r>
      <w:r w:rsidRPr="00171F3C">
        <w:rPr>
          <w:rFonts w:ascii="Times New Roman" w:hAnsi="Times New Roman"/>
          <w:sz w:val="24"/>
          <w:lang w:val="ru-RU"/>
        </w:rPr>
        <w:t>.</w:t>
      </w:r>
    </w:p>
    <w:p w:rsidR="00923D50" w:rsidRPr="00171F3C" w:rsidRDefault="00923D50" w:rsidP="008923FF">
      <w:pPr>
        <w:pStyle w:val="ColorfulList-Accent11"/>
        <w:numPr>
          <w:ilvl w:val="0"/>
          <w:numId w:val="7"/>
        </w:numPr>
        <w:tabs>
          <w:tab w:val="left" w:pos="993"/>
          <w:tab w:val="left" w:pos="1980"/>
        </w:tabs>
        <w:ind w:left="0" w:firstLine="567"/>
        <w:jc w:val="both"/>
        <w:rPr>
          <w:rFonts w:ascii="Times New Roman" w:hAnsi="Times New Roman"/>
          <w:sz w:val="24"/>
          <w:lang w:val="nl-NL"/>
        </w:rPr>
      </w:pPr>
      <w:r w:rsidRPr="00171F3C">
        <w:rPr>
          <w:rFonts w:ascii="Times New Roman" w:hAnsi="Times New Roman"/>
          <w:sz w:val="24"/>
          <w:lang w:val="nl-NL"/>
        </w:rPr>
        <w:t xml:space="preserve">Myers, G. (1989). The Pragmatics of Politeness in Scientific Articles. Applied Linguistics 10. –  P. 1–3. </w:t>
      </w:r>
    </w:p>
    <w:p w:rsidR="00923D50" w:rsidRPr="00171F3C" w:rsidRDefault="00923D50" w:rsidP="008923FF">
      <w:pPr>
        <w:pStyle w:val="ColorfulList-Accent11"/>
        <w:numPr>
          <w:ilvl w:val="0"/>
          <w:numId w:val="7"/>
        </w:numPr>
        <w:tabs>
          <w:tab w:val="left" w:pos="993"/>
          <w:tab w:val="left" w:pos="1980"/>
        </w:tabs>
        <w:ind w:left="0" w:firstLine="567"/>
        <w:jc w:val="both"/>
        <w:rPr>
          <w:rFonts w:ascii="Times New Roman" w:hAnsi="Times New Roman"/>
          <w:sz w:val="24"/>
          <w:lang w:val="nl-NL"/>
        </w:rPr>
      </w:pPr>
      <w:r w:rsidRPr="00171F3C">
        <w:rPr>
          <w:rFonts w:ascii="Times New Roman" w:hAnsi="Times New Roman"/>
          <w:sz w:val="24"/>
          <w:lang w:val="nl-NL"/>
        </w:rPr>
        <w:t>Namsaraev</w:t>
      </w:r>
      <w:r w:rsidRPr="00171F3C">
        <w:rPr>
          <w:rFonts w:ascii="Times New Roman" w:hAnsi="Times New Roman"/>
          <w:sz w:val="24"/>
        </w:rPr>
        <w:t>,</w:t>
      </w:r>
      <w:r w:rsidRPr="00171F3C">
        <w:rPr>
          <w:rFonts w:ascii="Times New Roman" w:hAnsi="Times New Roman"/>
          <w:sz w:val="24"/>
          <w:lang w:val="nl-NL"/>
        </w:rPr>
        <w:t xml:space="preserve"> V. (1997). Hedgigng in Russian Academic Writing in Sociological Texts, in: Markkanen R., Schröder H. (Hgg.). Hedging and Discourse: Approaches to the Analysis of a Pragmatic Phenomenon in Academi Texts. Berlin/New York.. – P. 64–79.</w:t>
      </w:r>
    </w:p>
    <w:p w:rsidR="00923D50" w:rsidRPr="008923FF" w:rsidRDefault="00923D50" w:rsidP="008923FF">
      <w:pPr>
        <w:pStyle w:val="ColorfulList-Accent11"/>
        <w:numPr>
          <w:ilvl w:val="0"/>
          <w:numId w:val="7"/>
        </w:numPr>
        <w:tabs>
          <w:tab w:val="left" w:pos="993"/>
          <w:tab w:val="left" w:pos="1980"/>
        </w:tabs>
        <w:ind w:left="0" w:firstLine="567"/>
        <w:jc w:val="both"/>
        <w:rPr>
          <w:rFonts w:ascii="Times New Roman" w:hAnsi="Times New Roman"/>
          <w:sz w:val="24"/>
          <w:lang w:val="nl-NL"/>
        </w:rPr>
      </w:pPr>
      <w:r w:rsidRPr="00171F3C">
        <w:rPr>
          <w:rFonts w:ascii="Times New Roman" w:hAnsi="Times New Roman"/>
          <w:sz w:val="24"/>
          <w:lang w:val="nl-NL"/>
        </w:rPr>
        <w:t>Breitkopf</w:t>
      </w:r>
      <w:r w:rsidRPr="00171F3C">
        <w:rPr>
          <w:rFonts w:ascii="Times New Roman" w:hAnsi="Times New Roman"/>
          <w:sz w:val="24"/>
          <w:lang w:val="de-DE"/>
        </w:rPr>
        <w:t>,</w:t>
      </w:r>
      <w:r w:rsidRPr="00171F3C">
        <w:rPr>
          <w:rFonts w:ascii="Times New Roman" w:hAnsi="Times New Roman"/>
          <w:sz w:val="24"/>
          <w:lang w:val="nl-NL"/>
        </w:rPr>
        <w:t xml:space="preserve"> A. (2005). Hedging in deutschen und russischen wissenschaftlichen Texten: Sprachliche und funktionale Unterschiede. In: Wolff, Armin/Riemer, Claudia/Neubauer, Fritz (Hgg.): Sprache lehren — Sprache lernen (Materialien Deutsch als Fremdsprache; 74). Regensburg: Iudicium. – S. 293–325.</w:t>
      </w:r>
    </w:p>
    <w:p w:rsidR="00923D50" w:rsidRDefault="00923D50" w:rsidP="008923FF">
      <w:pPr>
        <w:pStyle w:val="ColorfulList-Accent11"/>
        <w:tabs>
          <w:tab w:val="left" w:pos="993"/>
          <w:tab w:val="left" w:pos="1980"/>
        </w:tabs>
        <w:ind w:left="0" w:firstLine="567"/>
        <w:jc w:val="both"/>
        <w:rPr>
          <w:rFonts w:ascii="Times New Roman" w:hAnsi="Times New Roman"/>
          <w:sz w:val="24"/>
          <w:lang w:val="ru-RU"/>
        </w:rPr>
      </w:pPr>
    </w:p>
    <w:p w:rsidR="00923D50" w:rsidRDefault="00923D50" w:rsidP="008923FF">
      <w:pPr>
        <w:pStyle w:val="ColorfulList-Accent11"/>
        <w:tabs>
          <w:tab w:val="left" w:pos="993"/>
          <w:tab w:val="left" w:pos="1980"/>
        </w:tabs>
        <w:ind w:left="0" w:firstLine="567"/>
        <w:jc w:val="both"/>
        <w:rPr>
          <w:rFonts w:ascii="Times New Roman" w:hAnsi="Times New Roman"/>
          <w:b/>
          <w:sz w:val="24"/>
          <w:lang w:val="nl-NL"/>
        </w:rPr>
      </w:pPr>
      <w:r>
        <w:rPr>
          <w:rFonts w:ascii="Times New Roman" w:hAnsi="Times New Roman"/>
          <w:b/>
          <w:sz w:val="24"/>
          <w:lang w:val="nl-NL"/>
        </w:rPr>
        <w:t>References</w:t>
      </w:r>
    </w:p>
    <w:p w:rsidR="00923D50" w:rsidRPr="008923FF" w:rsidRDefault="00923D50" w:rsidP="008923FF">
      <w:pPr>
        <w:pStyle w:val="ColorfulList-Accent11"/>
        <w:tabs>
          <w:tab w:val="left" w:pos="993"/>
          <w:tab w:val="left" w:pos="1980"/>
        </w:tabs>
        <w:ind w:left="0" w:firstLine="567"/>
        <w:jc w:val="both"/>
        <w:rPr>
          <w:rFonts w:ascii="Times New Roman" w:hAnsi="Times New Roman"/>
          <w:b/>
          <w:sz w:val="24"/>
          <w:lang w:val="nl-NL"/>
        </w:rPr>
      </w:pPr>
    </w:p>
    <w:p w:rsidR="00923D50" w:rsidRPr="008923FF" w:rsidRDefault="00923D50" w:rsidP="008923FF">
      <w:pPr>
        <w:pStyle w:val="ColorfulList-Accent11"/>
        <w:tabs>
          <w:tab w:val="left" w:pos="993"/>
          <w:tab w:val="left" w:pos="1980"/>
        </w:tabs>
        <w:ind w:left="0" w:firstLine="567"/>
        <w:jc w:val="both"/>
        <w:rPr>
          <w:rFonts w:ascii="Times New Roman" w:hAnsi="Times New Roman"/>
          <w:sz w:val="24"/>
          <w:lang w:val="nl-NL"/>
        </w:rPr>
      </w:pPr>
      <w:r w:rsidRPr="008923FF">
        <w:rPr>
          <w:rFonts w:ascii="Times New Roman" w:hAnsi="Times New Roman"/>
          <w:sz w:val="24"/>
          <w:lang w:val="nl-NL"/>
        </w:rPr>
        <w:t>1.</w:t>
      </w:r>
      <w:r w:rsidRPr="008923FF">
        <w:rPr>
          <w:rFonts w:ascii="Times New Roman" w:hAnsi="Times New Roman"/>
          <w:sz w:val="24"/>
          <w:lang w:val="nl-NL"/>
        </w:rPr>
        <w:tab/>
        <w:t>Clark, H. (2004). Pragmatics of Language Performance // Handbook of pragmatics/ ed. L. R. Horn, G.Ward. Oxford : Blackwell, 2004. P. 365–382.</w:t>
      </w:r>
    </w:p>
    <w:p w:rsidR="00923D50" w:rsidRPr="008923FF" w:rsidRDefault="00923D50" w:rsidP="008923FF">
      <w:pPr>
        <w:pStyle w:val="ColorfulList-Accent11"/>
        <w:tabs>
          <w:tab w:val="left" w:pos="993"/>
          <w:tab w:val="left" w:pos="1980"/>
        </w:tabs>
        <w:ind w:left="0" w:firstLine="567"/>
        <w:jc w:val="both"/>
        <w:rPr>
          <w:rFonts w:ascii="Times New Roman" w:hAnsi="Times New Roman"/>
          <w:sz w:val="24"/>
          <w:lang w:val="nl-NL"/>
        </w:rPr>
      </w:pPr>
      <w:r w:rsidRPr="008923FF">
        <w:rPr>
          <w:rFonts w:ascii="Times New Roman" w:hAnsi="Times New Roman"/>
          <w:sz w:val="24"/>
          <w:lang w:val="nl-NL"/>
        </w:rPr>
        <w:t>2.</w:t>
      </w:r>
      <w:r w:rsidRPr="008923FF">
        <w:rPr>
          <w:rFonts w:ascii="Times New Roman" w:hAnsi="Times New Roman"/>
          <w:sz w:val="24"/>
          <w:lang w:val="nl-NL"/>
        </w:rPr>
        <w:tab/>
        <w:t>Schiffrin, D. (1987). Discourse Markers. Cambridge: Cambridge Univ. Press. – 364 p.</w:t>
      </w:r>
    </w:p>
    <w:p w:rsidR="00923D50" w:rsidRPr="008923FF" w:rsidRDefault="00923D50" w:rsidP="008923FF">
      <w:pPr>
        <w:pStyle w:val="ColorfulList-Accent11"/>
        <w:tabs>
          <w:tab w:val="left" w:pos="993"/>
          <w:tab w:val="left" w:pos="1980"/>
        </w:tabs>
        <w:ind w:left="0" w:firstLine="567"/>
        <w:jc w:val="both"/>
        <w:rPr>
          <w:rFonts w:ascii="Times New Roman" w:hAnsi="Times New Roman"/>
          <w:sz w:val="24"/>
          <w:lang w:val="nl-NL"/>
        </w:rPr>
      </w:pPr>
      <w:r w:rsidRPr="008923FF">
        <w:rPr>
          <w:rFonts w:ascii="Times New Roman" w:hAnsi="Times New Roman"/>
          <w:sz w:val="24"/>
          <w:lang w:val="nl-NL"/>
        </w:rPr>
        <w:t>3.</w:t>
      </w:r>
      <w:r w:rsidRPr="008923FF">
        <w:rPr>
          <w:rFonts w:ascii="Times New Roman" w:hAnsi="Times New Roman"/>
          <w:sz w:val="24"/>
          <w:lang w:val="nl-NL"/>
        </w:rPr>
        <w:tab/>
        <w:t>Baranov, A.N., Plungjan, V.A., Rahilina, E.V. Putevoditel' po diskursivnym slovam russkogo jazyka / A.N. Baranov, V.A. Plungjan, E.V. Rahilina. – M., 1993. – 207 c.</w:t>
      </w:r>
    </w:p>
    <w:p w:rsidR="00923D50" w:rsidRPr="008923FF" w:rsidRDefault="00923D50" w:rsidP="008923FF">
      <w:pPr>
        <w:pStyle w:val="ColorfulList-Accent11"/>
        <w:tabs>
          <w:tab w:val="left" w:pos="993"/>
          <w:tab w:val="left" w:pos="1980"/>
        </w:tabs>
        <w:ind w:left="0" w:firstLine="567"/>
        <w:jc w:val="both"/>
        <w:rPr>
          <w:rFonts w:ascii="Times New Roman" w:hAnsi="Times New Roman"/>
          <w:sz w:val="24"/>
          <w:lang w:val="nl-NL"/>
        </w:rPr>
      </w:pPr>
      <w:r w:rsidRPr="008923FF">
        <w:rPr>
          <w:rFonts w:ascii="Times New Roman" w:hAnsi="Times New Roman"/>
          <w:sz w:val="24"/>
          <w:lang w:val="nl-NL"/>
        </w:rPr>
        <w:t>4.</w:t>
      </w:r>
      <w:r w:rsidRPr="008923FF">
        <w:rPr>
          <w:rFonts w:ascii="Times New Roman" w:hAnsi="Times New Roman"/>
          <w:sz w:val="24"/>
          <w:lang w:val="nl-NL"/>
        </w:rPr>
        <w:tab/>
        <w:t>Kogut S.Ju. Diskursivnye markery v russkojazychnyh i nemeckojazychnyh geologicheskih nauchnyh stat'jah. – Tomsk. - Vestnik Tomskogo gosudarstvennogo universiteta. 2014. No 380. S. 18–23</w:t>
      </w:r>
    </w:p>
    <w:p w:rsidR="00923D50" w:rsidRPr="008923FF" w:rsidRDefault="00923D50" w:rsidP="008923FF">
      <w:pPr>
        <w:pStyle w:val="ColorfulList-Accent11"/>
        <w:tabs>
          <w:tab w:val="left" w:pos="993"/>
          <w:tab w:val="left" w:pos="1980"/>
        </w:tabs>
        <w:ind w:left="0" w:firstLine="567"/>
        <w:jc w:val="both"/>
        <w:rPr>
          <w:rFonts w:ascii="Times New Roman" w:hAnsi="Times New Roman"/>
          <w:sz w:val="24"/>
          <w:lang w:val="nl-NL"/>
        </w:rPr>
      </w:pPr>
      <w:r w:rsidRPr="008923FF">
        <w:rPr>
          <w:rFonts w:ascii="Times New Roman" w:hAnsi="Times New Roman"/>
          <w:sz w:val="24"/>
          <w:lang w:val="nl-NL"/>
        </w:rPr>
        <w:t>5.</w:t>
      </w:r>
      <w:r w:rsidRPr="008923FF">
        <w:rPr>
          <w:rFonts w:ascii="Times New Roman" w:hAnsi="Times New Roman"/>
          <w:sz w:val="24"/>
          <w:lang w:val="nl-NL"/>
        </w:rPr>
        <w:tab/>
        <w:t xml:space="preserve">Hachaturjan E.V. Semantika i sintaktika diskursivnyh slov glagol'nogo proishozhdenija v sovremennom ital'janskom jazyke. Dis. kand. filol. Nauk. – M., 2000. </w:t>
      </w:r>
    </w:p>
    <w:p w:rsidR="00923D50" w:rsidRPr="008923FF" w:rsidRDefault="00923D50" w:rsidP="008923FF">
      <w:pPr>
        <w:pStyle w:val="ColorfulList-Accent11"/>
        <w:tabs>
          <w:tab w:val="left" w:pos="993"/>
          <w:tab w:val="left" w:pos="1980"/>
        </w:tabs>
        <w:ind w:left="0" w:firstLine="567"/>
        <w:jc w:val="both"/>
        <w:rPr>
          <w:rFonts w:ascii="Times New Roman" w:hAnsi="Times New Roman"/>
          <w:sz w:val="24"/>
          <w:lang w:val="nl-NL"/>
        </w:rPr>
      </w:pPr>
      <w:r w:rsidRPr="008923FF">
        <w:rPr>
          <w:rFonts w:ascii="Times New Roman" w:hAnsi="Times New Roman"/>
          <w:sz w:val="24"/>
          <w:lang w:val="nl-NL"/>
        </w:rPr>
        <w:t>6.</w:t>
      </w:r>
      <w:r w:rsidRPr="008923FF">
        <w:rPr>
          <w:rFonts w:ascii="Times New Roman" w:hAnsi="Times New Roman"/>
          <w:sz w:val="24"/>
          <w:lang w:val="nl-NL"/>
        </w:rPr>
        <w:tab/>
        <w:t xml:space="preserve"> Tiittula L. Metadiskurs. Explizite Strukturiereungsmittel im mündlichem Diskurs / LiisaTiittula. – Hamburg: Buske, 1993. – 301.</w:t>
      </w:r>
    </w:p>
    <w:p w:rsidR="00923D50" w:rsidRPr="008923FF" w:rsidRDefault="00923D50" w:rsidP="008923FF">
      <w:pPr>
        <w:pStyle w:val="ColorfulList-Accent11"/>
        <w:tabs>
          <w:tab w:val="left" w:pos="993"/>
          <w:tab w:val="left" w:pos="1980"/>
        </w:tabs>
        <w:ind w:left="0" w:firstLine="567"/>
        <w:jc w:val="both"/>
        <w:rPr>
          <w:rFonts w:ascii="Times New Roman" w:hAnsi="Times New Roman"/>
          <w:sz w:val="24"/>
          <w:lang w:val="nl-NL"/>
        </w:rPr>
      </w:pPr>
      <w:r w:rsidRPr="008923FF">
        <w:rPr>
          <w:rFonts w:ascii="Times New Roman" w:hAnsi="Times New Roman"/>
          <w:sz w:val="24"/>
          <w:lang w:val="nl-NL"/>
        </w:rPr>
        <w:t>7.</w:t>
      </w:r>
      <w:r w:rsidRPr="008923FF">
        <w:rPr>
          <w:rFonts w:ascii="Times New Roman" w:hAnsi="Times New Roman"/>
          <w:sz w:val="24"/>
          <w:lang w:val="nl-NL"/>
        </w:rPr>
        <w:tab/>
        <w:t xml:space="preserve">Brinton L. Pragmatik markers in Enrglish: Grammaticalization and discourse functions/ L. J. Brinton. – Berlin; N.Y., 1996. </w:t>
      </w:r>
    </w:p>
    <w:p w:rsidR="00923D50" w:rsidRPr="008923FF" w:rsidRDefault="00923D50" w:rsidP="008923FF">
      <w:pPr>
        <w:pStyle w:val="ColorfulList-Accent11"/>
        <w:tabs>
          <w:tab w:val="left" w:pos="993"/>
          <w:tab w:val="left" w:pos="1980"/>
        </w:tabs>
        <w:ind w:left="0" w:firstLine="567"/>
        <w:jc w:val="both"/>
        <w:rPr>
          <w:rFonts w:ascii="Times New Roman" w:hAnsi="Times New Roman"/>
          <w:sz w:val="24"/>
          <w:lang w:val="nl-NL"/>
        </w:rPr>
      </w:pPr>
      <w:r w:rsidRPr="008923FF">
        <w:rPr>
          <w:rFonts w:ascii="Times New Roman" w:hAnsi="Times New Roman"/>
          <w:sz w:val="24"/>
          <w:lang w:val="nl-NL"/>
        </w:rPr>
        <w:t>8.</w:t>
      </w:r>
      <w:r w:rsidRPr="008923FF">
        <w:rPr>
          <w:rFonts w:ascii="Times New Roman" w:hAnsi="Times New Roman"/>
          <w:sz w:val="24"/>
          <w:lang w:val="nl-NL"/>
        </w:rPr>
        <w:tab/>
        <w:t>Fraser B. Pragmatic markers // Pragmatics. 1996. №6 (2). P. 167-190.</w:t>
      </w:r>
    </w:p>
    <w:p w:rsidR="00923D50" w:rsidRPr="008923FF" w:rsidRDefault="00923D50" w:rsidP="008923FF">
      <w:pPr>
        <w:pStyle w:val="ColorfulList-Accent11"/>
        <w:tabs>
          <w:tab w:val="left" w:pos="993"/>
          <w:tab w:val="left" w:pos="1980"/>
        </w:tabs>
        <w:ind w:left="0" w:firstLine="567"/>
        <w:jc w:val="both"/>
        <w:rPr>
          <w:rFonts w:ascii="Times New Roman" w:hAnsi="Times New Roman"/>
          <w:sz w:val="24"/>
          <w:lang w:val="nl-NL"/>
        </w:rPr>
      </w:pPr>
      <w:r w:rsidRPr="008923FF">
        <w:rPr>
          <w:rFonts w:ascii="Times New Roman" w:hAnsi="Times New Roman"/>
          <w:sz w:val="24"/>
          <w:lang w:val="nl-NL"/>
        </w:rPr>
        <w:t>9.</w:t>
      </w:r>
      <w:r w:rsidRPr="008923FF">
        <w:rPr>
          <w:rFonts w:ascii="Times New Roman" w:hAnsi="Times New Roman"/>
          <w:sz w:val="24"/>
          <w:lang w:val="nl-NL"/>
        </w:rPr>
        <w:tab/>
        <w:t>Diskursivnye slova russkogo jazyka: kontekstnoe var'irovanie i semanticheskoe edinstvo / Sost. K. Kiseleva, D. Pajar. M.: «Azbukovnik», 2003.  – 207 s.</w:t>
      </w:r>
    </w:p>
    <w:p w:rsidR="00923D50" w:rsidRPr="008923FF" w:rsidRDefault="00923D50" w:rsidP="008923FF">
      <w:pPr>
        <w:pStyle w:val="ColorfulList-Accent11"/>
        <w:tabs>
          <w:tab w:val="left" w:pos="993"/>
          <w:tab w:val="left" w:pos="1980"/>
        </w:tabs>
        <w:ind w:left="0" w:firstLine="567"/>
        <w:jc w:val="both"/>
        <w:rPr>
          <w:rFonts w:ascii="Times New Roman" w:hAnsi="Times New Roman"/>
          <w:sz w:val="24"/>
          <w:lang w:val="nl-NL"/>
        </w:rPr>
      </w:pPr>
      <w:r w:rsidRPr="008923FF">
        <w:rPr>
          <w:rFonts w:ascii="Times New Roman" w:hAnsi="Times New Roman"/>
          <w:sz w:val="24"/>
          <w:lang w:val="nl-NL"/>
        </w:rPr>
        <w:t>10.</w:t>
      </w:r>
      <w:r w:rsidRPr="008923FF">
        <w:rPr>
          <w:rFonts w:ascii="Times New Roman" w:hAnsi="Times New Roman"/>
          <w:sz w:val="24"/>
          <w:lang w:val="nl-NL"/>
        </w:rPr>
        <w:tab/>
        <w:t>Clyne, M. (1987). Cultural differences in the organization of academic texts. In: Journal of Pragmatics 11, P. 211-247.</w:t>
      </w:r>
    </w:p>
    <w:p w:rsidR="00923D50" w:rsidRPr="008923FF" w:rsidRDefault="00923D50" w:rsidP="008923FF">
      <w:pPr>
        <w:pStyle w:val="ColorfulList-Accent11"/>
        <w:tabs>
          <w:tab w:val="left" w:pos="993"/>
          <w:tab w:val="left" w:pos="1980"/>
        </w:tabs>
        <w:ind w:left="0" w:firstLine="567"/>
        <w:jc w:val="both"/>
        <w:rPr>
          <w:rFonts w:ascii="Times New Roman" w:hAnsi="Times New Roman"/>
          <w:sz w:val="24"/>
          <w:lang w:val="nl-NL"/>
        </w:rPr>
      </w:pPr>
      <w:r w:rsidRPr="008923FF">
        <w:rPr>
          <w:rFonts w:ascii="Times New Roman" w:hAnsi="Times New Roman"/>
          <w:sz w:val="24"/>
          <w:lang w:val="nl-NL"/>
        </w:rPr>
        <w:t>11.</w:t>
      </w:r>
      <w:r w:rsidRPr="008923FF">
        <w:rPr>
          <w:rFonts w:ascii="Times New Roman" w:hAnsi="Times New Roman"/>
          <w:sz w:val="24"/>
          <w:lang w:val="nl-NL"/>
        </w:rPr>
        <w:tab/>
        <w:t>Gubareva, O.N. Sopostavitel'nyj analiz metadiskursivnoj organizacii anglojazychnyh i russkojazychnyh nauchno-uchebnyh tekstov po jekonomike: Avtoref. dis. kand. filol. Nauk. – M., 2011.</w:t>
      </w:r>
    </w:p>
    <w:p w:rsidR="00923D50" w:rsidRPr="008923FF" w:rsidRDefault="00923D50" w:rsidP="008923FF">
      <w:pPr>
        <w:pStyle w:val="ColorfulList-Accent11"/>
        <w:tabs>
          <w:tab w:val="left" w:pos="993"/>
          <w:tab w:val="left" w:pos="1980"/>
        </w:tabs>
        <w:ind w:left="0" w:firstLine="567"/>
        <w:jc w:val="both"/>
        <w:rPr>
          <w:rFonts w:ascii="Times New Roman" w:hAnsi="Times New Roman"/>
          <w:sz w:val="24"/>
          <w:lang w:val="nl-NL"/>
        </w:rPr>
      </w:pPr>
      <w:r w:rsidRPr="008923FF">
        <w:rPr>
          <w:rFonts w:ascii="Times New Roman" w:hAnsi="Times New Roman"/>
          <w:sz w:val="24"/>
          <w:lang w:val="nl-NL"/>
        </w:rPr>
        <w:t>12.</w:t>
      </w:r>
      <w:r w:rsidRPr="008923FF">
        <w:rPr>
          <w:rFonts w:ascii="Times New Roman" w:hAnsi="Times New Roman"/>
          <w:sz w:val="24"/>
          <w:lang w:val="nl-NL"/>
        </w:rPr>
        <w:tab/>
        <w:t>Goddars, C., Wierzbicka, A. (1997). Discourse and Culture. In: Teun A. van Dijk (ed.) Discourse as Social Interaction // Discourse Studies: A Multidisciplinary Introduction. L.: Sage, Vol. 2, P. 231-259.</w:t>
      </w:r>
    </w:p>
    <w:p w:rsidR="00923D50" w:rsidRPr="008923FF" w:rsidRDefault="00923D50" w:rsidP="008923FF">
      <w:pPr>
        <w:pStyle w:val="ColorfulList-Accent11"/>
        <w:tabs>
          <w:tab w:val="left" w:pos="993"/>
          <w:tab w:val="left" w:pos="1980"/>
        </w:tabs>
        <w:ind w:left="0" w:firstLine="567"/>
        <w:jc w:val="both"/>
        <w:rPr>
          <w:rFonts w:ascii="Times New Roman" w:hAnsi="Times New Roman"/>
          <w:sz w:val="24"/>
          <w:lang w:val="nl-NL"/>
        </w:rPr>
      </w:pPr>
      <w:r w:rsidRPr="008923FF">
        <w:rPr>
          <w:rFonts w:ascii="Times New Roman" w:hAnsi="Times New Roman"/>
          <w:sz w:val="24"/>
          <w:lang w:val="nl-NL"/>
        </w:rPr>
        <w:lastRenderedPageBreak/>
        <w:t>13.</w:t>
      </w:r>
      <w:r w:rsidRPr="008923FF">
        <w:rPr>
          <w:rFonts w:ascii="Times New Roman" w:hAnsi="Times New Roman"/>
          <w:sz w:val="24"/>
          <w:lang w:val="nl-NL"/>
        </w:rPr>
        <w:tab/>
        <w:t>Aleksandrov, Ju.I., Aleksandrova N.L. (2010). Komplementarnost' kul'turospecifichnyh tipov poznanija // Vestnik Moskovskogo universiteta. Serija 14. Psihologija. №1, S. 22-35, №3, S. 18-35.</w:t>
      </w:r>
    </w:p>
    <w:p w:rsidR="00923D50" w:rsidRPr="008923FF" w:rsidRDefault="00923D50" w:rsidP="008923FF">
      <w:pPr>
        <w:pStyle w:val="ColorfulList-Accent11"/>
        <w:tabs>
          <w:tab w:val="left" w:pos="993"/>
          <w:tab w:val="left" w:pos="1980"/>
        </w:tabs>
        <w:ind w:left="0" w:firstLine="567"/>
        <w:jc w:val="both"/>
        <w:rPr>
          <w:rFonts w:ascii="Times New Roman" w:hAnsi="Times New Roman"/>
          <w:sz w:val="24"/>
          <w:lang w:val="nl-NL"/>
        </w:rPr>
      </w:pPr>
      <w:r w:rsidRPr="008923FF">
        <w:rPr>
          <w:rFonts w:ascii="Times New Roman" w:hAnsi="Times New Roman"/>
          <w:sz w:val="24"/>
          <w:lang w:val="nl-NL"/>
        </w:rPr>
        <w:t>14.</w:t>
      </w:r>
      <w:r w:rsidRPr="008923FF">
        <w:rPr>
          <w:rFonts w:ascii="Times New Roman" w:hAnsi="Times New Roman"/>
          <w:sz w:val="24"/>
          <w:lang w:val="nl-NL"/>
        </w:rPr>
        <w:tab/>
        <w:t>Connor, U. (1983). Cross-Cultural Differences and Perceived Quality in Written Paraphrases of English Expository Prose. In: Applied Linguistics, №4 (3), P. 259-268.</w:t>
      </w:r>
    </w:p>
    <w:p w:rsidR="00923D50" w:rsidRPr="008923FF" w:rsidRDefault="00923D50" w:rsidP="008923FF">
      <w:pPr>
        <w:pStyle w:val="ColorfulList-Accent11"/>
        <w:tabs>
          <w:tab w:val="left" w:pos="993"/>
          <w:tab w:val="left" w:pos="1980"/>
        </w:tabs>
        <w:ind w:left="0" w:firstLine="567"/>
        <w:jc w:val="both"/>
        <w:rPr>
          <w:rFonts w:ascii="Times New Roman" w:hAnsi="Times New Roman"/>
          <w:sz w:val="24"/>
          <w:lang w:val="nl-NL"/>
        </w:rPr>
      </w:pPr>
      <w:r w:rsidRPr="008923FF">
        <w:rPr>
          <w:rFonts w:ascii="Times New Roman" w:hAnsi="Times New Roman"/>
          <w:sz w:val="24"/>
          <w:lang w:val="nl-NL"/>
        </w:rPr>
        <w:t>15.</w:t>
      </w:r>
      <w:r w:rsidRPr="008923FF">
        <w:rPr>
          <w:rFonts w:ascii="Times New Roman" w:hAnsi="Times New Roman"/>
          <w:sz w:val="24"/>
          <w:lang w:val="nl-NL"/>
        </w:rPr>
        <w:tab/>
        <w:t xml:space="preserve">Connor, U. (2004). Introduction. In: Journal of English for Academic Purposes. №3, P. 271-276. </w:t>
      </w:r>
    </w:p>
    <w:p w:rsidR="00923D50" w:rsidRPr="008923FF" w:rsidRDefault="00923D50" w:rsidP="008923FF">
      <w:pPr>
        <w:pStyle w:val="ColorfulList-Accent11"/>
        <w:tabs>
          <w:tab w:val="left" w:pos="993"/>
          <w:tab w:val="left" w:pos="1980"/>
        </w:tabs>
        <w:ind w:left="0" w:firstLine="567"/>
        <w:jc w:val="both"/>
        <w:rPr>
          <w:rFonts w:ascii="Times New Roman" w:hAnsi="Times New Roman"/>
          <w:sz w:val="24"/>
          <w:lang w:val="nl-NL"/>
        </w:rPr>
      </w:pPr>
      <w:r w:rsidRPr="008923FF">
        <w:rPr>
          <w:rFonts w:ascii="Times New Roman" w:hAnsi="Times New Roman"/>
          <w:sz w:val="24"/>
          <w:lang w:val="nl-NL"/>
        </w:rPr>
        <w:t>16.</w:t>
      </w:r>
      <w:r w:rsidRPr="008923FF">
        <w:rPr>
          <w:rFonts w:ascii="Times New Roman" w:hAnsi="Times New Roman"/>
          <w:sz w:val="24"/>
          <w:lang w:val="nl-NL"/>
        </w:rPr>
        <w:tab/>
        <w:t>Kresta, R. (1995). Realisierungsformen der Interpersonalität in vier linguistischen Fachtextsorten des Englischen und des Deutschen. Frankfurt/Main.</w:t>
      </w:r>
    </w:p>
    <w:p w:rsidR="00923D50" w:rsidRPr="008923FF" w:rsidRDefault="00923D50" w:rsidP="008923FF">
      <w:pPr>
        <w:pStyle w:val="ColorfulList-Accent11"/>
        <w:tabs>
          <w:tab w:val="left" w:pos="993"/>
          <w:tab w:val="left" w:pos="1980"/>
        </w:tabs>
        <w:ind w:left="0" w:firstLine="567"/>
        <w:jc w:val="both"/>
        <w:rPr>
          <w:rFonts w:ascii="Times New Roman" w:hAnsi="Times New Roman"/>
          <w:sz w:val="24"/>
          <w:lang w:val="nl-NL"/>
        </w:rPr>
      </w:pPr>
      <w:r w:rsidRPr="008923FF">
        <w:rPr>
          <w:rFonts w:ascii="Times New Roman" w:hAnsi="Times New Roman"/>
          <w:sz w:val="24"/>
          <w:lang w:val="nl-NL"/>
        </w:rPr>
        <w:t>17.</w:t>
      </w:r>
      <w:r w:rsidRPr="008923FF">
        <w:rPr>
          <w:rFonts w:ascii="Times New Roman" w:hAnsi="Times New Roman"/>
          <w:sz w:val="24"/>
          <w:lang w:val="nl-NL"/>
        </w:rPr>
        <w:tab/>
        <w:t>Sanders T., Spooren W., Noordman L. Toward a taxonomy of coherence relations. In: Discourse Processes, 1992. S. 1-35.</w:t>
      </w:r>
    </w:p>
    <w:p w:rsidR="00923D50" w:rsidRPr="008923FF" w:rsidRDefault="00923D50" w:rsidP="008923FF">
      <w:pPr>
        <w:pStyle w:val="ColorfulList-Accent11"/>
        <w:tabs>
          <w:tab w:val="left" w:pos="993"/>
          <w:tab w:val="left" w:pos="1980"/>
        </w:tabs>
        <w:ind w:left="0" w:firstLine="567"/>
        <w:jc w:val="both"/>
        <w:rPr>
          <w:rFonts w:ascii="Times New Roman" w:hAnsi="Times New Roman"/>
          <w:sz w:val="24"/>
          <w:lang w:val="nl-NL"/>
        </w:rPr>
      </w:pPr>
      <w:r w:rsidRPr="008923FF">
        <w:rPr>
          <w:rFonts w:ascii="Times New Roman" w:hAnsi="Times New Roman"/>
          <w:sz w:val="24"/>
          <w:lang w:val="nl-NL"/>
        </w:rPr>
        <w:t>18.</w:t>
      </w:r>
      <w:r w:rsidRPr="008923FF">
        <w:rPr>
          <w:rFonts w:ascii="Times New Roman" w:hAnsi="Times New Roman"/>
          <w:sz w:val="24"/>
          <w:lang w:val="nl-NL"/>
        </w:rPr>
        <w:tab/>
        <w:t>Kogut, S. V. (2014a). Diskursivnye markery v russkojazychnyh i nemeckojazychnyh geologicheskih nauchnyh stat'jah // Vestnik Tomskogo gosudarstvennogo universiteta. №. 380. C. 18-23.</w:t>
      </w:r>
    </w:p>
    <w:p w:rsidR="00923D50" w:rsidRPr="008923FF" w:rsidRDefault="00923D50" w:rsidP="008923FF">
      <w:pPr>
        <w:pStyle w:val="ColorfulList-Accent11"/>
        <w:tabs>
          <w:tab w:val="left" w:pos="993"/>
          <w:tab w:val="left" w:pos="1980"/>
        </w:tabs>
        <w:ind w:left="0" w:firstLine="567"/>
        <w:jc w:val="both"/>
        <w:rPr>
          <w:rFonts w:ascii="Times New Roman" w:hAnsi="Times New Roman"/>
          <w:sz w:val="24"/>
          <w:lang w:val="nl-NL"/>
        </w:rPr>
      </w:pPr>
      <w:r w:rsidRPr="008923FF">
        <w:rPr>
          <w:rFonts w:ascii="Times New Roman" w:hAnsi="Times New Roman"/>
          <w:sz w:val="24"/>
          <w:lang w:val="nl-NL"/>
        </w:rPr>
        <w:t>19.</w:t>
      </w:r>
      <w:r w:rsidRPr="008923FF">
        <w:rPr>
          <w:rFonts w:ascii="Times New Roman" w:hAnsi="Times New Roman"/>
          <w:sz w:val="24"/>
          <w:lang w:val="nl-NL"/>
        </w:rPr>
        <w:tab/>
        <w:t>Bolsunovskaja, L.M., Najdina, D.S. (2015). Sposoby vyrazhenija pozicii avtora v nauchnom i nauchno-populjarnom diskursah // Fundamental'nye issledovanija №2, S. 3413-3416.</w:t>
      </w:r>
    </w:p>
    <w:p w:rsidR="00923D50" w:rsidRPr="008923FF" w:rsidRDefault="00923D50" w:rsidP="008923FF">
      <w:pPr>
        <w:pStyle w:val="ColorfulList-Accent11"/>
        <w:tabs>
          <w:tab w:val="left" w:pos="993"/>
          <w:tab w:val="left" w:pos="1980"/>
        </w:tabs>
        <w:ind w:left="0" w:firstLine="567"/>
        <w:jc w:val="both"/>
        <w:rPr>
          <w:rFonts w:ascii="Times New Roman" w:hAnsi="Times New Roman"/>
          <w:sz w:val="24"/>
          <w:lang w:val="nl-NL"/>
        </w:rPr>
      </w:pPr>
      <w:r w:rsidRPr="008923FF">
        <w:rPr>
          <w:rFonts w:ascii="Times New Roman" w:hAnsi="Times New Roman"/>
          <w:sz w:val="24"/>
          <w:lang w:val="nl-NL"/>
        </w:rPr>
        <w:t>20.</w:t>
      </w:r>
      <w:r w:rsidRPr="008923FF">
        <w:rPr>
          <w:rFonts w:ascii="Times New Roman" w:hAnsi="Times New Roman"/>
          <w:sz w:val="24"/>
          <w:lang w:val="nl-NL"/>
        </w:rPr>
        <w:tab/>
        <w:t xml:space="preserve">Myers, G. (1989). The Pragmatics of Politeness in Scientific Articles. Applied Linguistics 10. –  P. 1–3. </w:t>
      </w:r>
    </w:p>
    <w:p w:rsidR="00923D50" w:rsidRPr="008923FF" w:rsidRDefault="00923D50" w:rsidP="008923FF">
      <w:pPr>
        <w:pStyle w:val="ColorfulList-Accent11"/>
        <w:tabs>
          <w:tab w:val="left" w:pos="993"/>
          <w:tab w:val="left" w:pos="1980"/>
        </w:tabs>
        <w:ind w:left="0" w:firstLine="567"/>
        <w:jc w:val="both"/>
        <w:rPr>
          <w:rFonts w:ascii="Times New Roman" w:hAnsi="Times New Roman"/>
          <w:sz w:val="24"/>
          <w:lang w:val="nl-NL"/>
        </w:rPr>
      </w:pPr>
      <w:r w:rsidRPr="008923FF">
        <w:rPr>
          <w:rFonts w:ascii="Times New Roman" w:hAnsi="Times New Roman"/>
          <w:sz w:val="24"/>
          <w:lang w:val="nl-NL"/>
        </w:rPr>
        <w:t>21.</w:t>
      </w:r>
      <w:r w:rsidRPr="008923FF">
        <w:rPr>
          <w:rFonts w:ascii="Times New Roman" w:hAnsi="Times New Roman"/>
          <w:sz w:val="24"/>
          <w:lang w:val="nl-NL"/>
        </w:rPr>
        <w:tab/>
        <w:t>Namsaraev, V. (1997). Hedgigng in Russian Academic Writing in Sociological Texts, in: Markkanen R., Schröder H. (Hgg.). Hedging and Discourse: Approaches to the Analysis of a Pragmatic Phenomenon in Academi Texts. Berlin/New York.. – P. 64–79.</w:t>
      </w:r>
    </w:p>
    <w:p w:rsidR="00923D50" w:rsidRPr="00171F3C" w:rsidRDefault="00923D50" w:rsidP="008923FF">
      <w:pPr>
        <w:pStyle w:val="ColorfulList-Accent11"/>
        <w:tabs>
          <w:tab w:val="left" w:pos="993"/>
          <w:tab w:val="left" w:pos="1980"/>
        </w:tabs>
        <w:ind w:left="0" w:firstLine="567"/>
        <w:jc w:val="both"/>
        <w:rPr>
          <w:rFonts w:ascii="Times New Roman" w:hAnsi="Times New Roman"/>
          <w:sz w:val="24"/>
          <w:lang w:val="nl-NL"/>
        </w:rPr>
      </w:pPr>
      <w:r w:rsidRPr="008923FF">
        <w:rPr>
          <w:rFonts w:ascii="Times New Roman" w:hAnsi="Times New Roman"/>
          <w:sz w:val="24"/>
          <w:lang w:val="nl-NL"/>
        </w:rPr>
        <w:t>22.</w:t>
      </w:r>
      <w:r w:rsidRPr="008923FF">
        <w:rPr>
          <w:rFonts w:ascii="Times New Roman" w:hAnsi="Times New Roman"/>
          <w:sz w:val="24"/>
          <w:lang w:val="nl-NL"/>
        </w:rPr>
        <w:tab/>
        <w:t>Breitkopf, A. (2005). Hedging in deutschen und russischen wissenschaftlichen Texten: Sprachliche und funktionale Unterschiede. In: Wolff, Armin/Riemer, Claudia/Neubauer, Fritz (Hgg.): Sprache lehren — Sprache lernen (Materialien Deutsch als Fremdsprache; 74). Regensburg: Iudicium. – S. 293–325.</w:t>
      </w:r>
    </w:p>
    <w:sectPr w:rsidR="00923D50" w:rsidRPr="00171F3C" w:rsidSect="00171F3C">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DB9" w:rsidRDefault="000E1DB9" w:rsidP="0011292B">
      <w:pPr>
        <w:spacing w:after="0" w:line="240" w:lineRule="auto"/>
      </w:pPr>
      <w:r>
        <w:separator/>
      </w:r>
    </w:p>
  </w:endnote>
  <w:endnote w:type="continuationSeparator" w:id="0">
    <w:p w:rsidR="000E1DB9" w:rsidRDefault="000E1DB9" w:rsidP="001129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choolBook">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D50" w:rsidRDefault="00923D50">
    <w:pPr>
      <w:pStyle w:val="ab"/>
    </w:pPr>
    <w:r w:rsidRPr="006E6C03">
      <w:rPr>
        <w:rFonts w:ascii="Times New Roman" w:hAnsi="Times New Roman"/>
        <w:sz w:val="24"/>
      </w:rPr>
      <w:t>http://ej.kubagro.ru/2015/10/pdf/3</w:t>
    </w:r>
    <w:r>
      <w:rPr>
        <w:rFonts w:ascii="Times New Roman" w:hAnsi="Times New Roman"/>
      </w:rPr>
      <w:t>6</w:t>
    </w:r>
    <w:r w:rsidRPr="006E6C03">
      <w:rPr>
        <w:rFonts w:ascii="Times New Roman" w:hAnsi="Times New Roman"/>
        <w:sz w:val="24"/>
        <w:lang w:val="en-US"/>
      </w:rPr>
      <w:t>.</w:t>
    </w:r>
    <w:r w:rsidRPr="006E6C03">
      <w:rPr>
        <w:rFonts w:ascii="Times New Roman" w:hAnsi="Times New Roman"/>
        <w:sz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DB9" w:rsidRDefault="000E1DB9" w:rsidP="0011292B">
      <w:pPr>
        <w:spacing w:after="0" w:line="240" w:lineRule="auto"/>
      </w:pPr>
      <w:r>
        <w:separator/>
      </w:r>
    </w:p>
  </w:footnote>
  <w:footnote w:type="continuationSeparator" w:id="0">
    <w:p w:rsidR="000E1DB9" w:rsidRDefault="000E1DB9" w:rsidP="001129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D50" w:rsidRDefault="00923D50" w:rsidP="001E5428">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923D50" w:rsidRDefault="00923D50" w:rsidP="00613E68">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D50" w:rsidRPr="00613E68" w:rsidRDefault="00923D50" w:rsidP="001E5428">
    <w:pPr>
      <w:pStyle w:val="a9"/>
      <w:framePr w:wrap="around" w:vAnchor="text" w:hAnchor="margin" w:xAlign="right" w:y="1"/>
      <w:rPr>
        <w:rStyle w:val="ae"/>
        <w:rFonts w:ascii="Times New Roman" w:hAnsi="Times New Roman"/>
        <w:sz w:val="28"/>
        <w:szCs w:val="28"/>
      </w:rPr>
    </w:pPr>
    <w:r w:rsidRPr="00613E68">
      <w:rPr>
        <w:rStyle w:val="ae"/>
        <w:rFonts w:ascii="Times New Roman" w:hAnsi="Times New Roman"/>
        <w:sz w:val="28"/>
        <w:szCs w:val="28"/>
      </w:rPr>
      <w:fldChar w:fldCharType="begin"/>
    </w:r>
    <w:r w:rsidRPr="00613E68">
      <w:rPr>
        <w:rStyle w:val="ae"/>
        <w:rFonts w:ascii="Times New Roman" w:hAnsi="Times New Roman"/>
        <w:sz w:val="28"/>
        <w:szCs w:val="28"/>
      </w:rPr>
      <w:instrText xml:space="preserve">PAGE  </w:instrText>
    </w:r>
    <w:r w:rsidRPr="00613E68">
      <w:rPr>
        <w:rStyle w:val="ae"/>
        <w:rFonts w:ascii="Times New Roman" w:hAnsi="Times New Roman"/>
        <w:sz w:val="28"/>
        <w:szCs w:val="28"/>
      </w:rPr>
      <w:fldChar w:fldCharType="separate"/>
    </w:r>
    <w:r w:rsidR="009A22A8">
      <w:rPr>
        <w:rStyle w:val="ae"/>
        <w:rFonts w:ascii="Times New Roman" w:hAnsi="Times New Roman"/>
        <w:noProof/>
        <w:sz w:val="28"/>
        <w:szCs w:val="28"/>
      </w:rPr>
      <w:t>22</w:t>
    </w:r>
    <w:r w:rsidRPr="00613E68">
      <w:rPr>
        <w:rStyle w:val="ae"/>
        <w:rFonts w:ascii="Times New Roman" w:hAnsi="Times New Roman"/>
        <w:sz w:val="28"/>
        <w:szCs w:val="28"/>
      </w:rPr>
      <w:fldChar w:fldCharType="end"/>
    </w:r>
  </w:p>
  <w:p w:rsidR="00923D50" w:rsidRDefault="00923D50" w:rsidP="00613E68">
    <w:pPr>
      <w:pStyle w:val="a9"/>
      <w:ind w:right="360"/>
    </w:pPr>
    <w:r w:rsidRPr="006E6C03">
      <w:rPr>
        <w:rFonts w:ascii="Times New Roman" w:hAnsi="Times New Roman"/>
        <w:sz w:val="24"/>
      </w:rPr>
      <w:t>Научный журнал КубГАУ, №114(10), 2015 года</w:t>
    </w:r>
  </w:p>
  <w:p w:rsidR="00923D50" w:rsidRDefault="00923D50">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C11BE"/>
    <w:multiLevelType w:val="multilevel"/>
    <w:tmpl w:val="D5B65CC4"/>
    <w:lvl w:ilvl="0">
      <w:start w:val="1"/>
      <w:numFmt w:val="decimal"/>
      <w:lvlText w:val="%1."/>
      <w:lvlJc w:val="left"/>
      <w:pPr>
        <w:ind w:left="927" w:hanging="360"/>
      </w:pPr>
      <w:rPr>
        <w:rFonts w:cs="Times New Roman" w:hint="default"/>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367" w:hanging="180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727" w:hanging="2160"/>
      </w:pPr>
      <w:rPr>
        <w:rFonts w:cs="Times New Roman" w:hint="default"/>
      </w:rPr>
    </w:lvl>
  </w:abstractNum>
  <w:abstractNum w:abstractNumId="1">
    <w:nsid w:val="0D262CE6"/>
    <w:multiLevelType w:val="hybridMultilevel"/>
    <w:tmpl w:val="585664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7D2FBA"/>
    <w:multiLevelType w:val="hybridMultilevel"/>
    <w:tmpl w:val="686453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CA32BFA"/>
    <w:multiLevelType w:val="hybridMultilevel"/>
    <w:tmpl w:val="96E0BE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D752D2D"/>
    <w:multiLevelType w:val="hybridMultilevel"/>
    <w:tmpl w:val="8D6000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3FB08A2"/>
    <w:multiLevelType w:val="hybridMultilevel"/>
    <w:tmpl w:val="99A4A2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3697CFB"/>
    <w:multiLevelType w:val="multilevel"/>
    <w:tmpl w:val="1012BDBE"/>
    <w:lvl w:ilvl="0">
      <w:start w:val="3"/>
      <w:numFmt w:val="decimal"/>
      <w:lvlText w:val="%1"/>
      <w:lvlJc w:val="left"/>
      <w:pPr>
        <w:ind w:left="375" w:hanging="375"/>
      </w:pPr>
      <w:rPr>
        <w:rFonts w:cs="Times New Roman" w:hint="default"/>
      </w:rPr>
    </w:lvl>
    <w:lvl w:ilvl="1">
      <w:start w:val="1"/>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num w:numId="1">
    <w:abstractNumId w:val="6"/>
  </w:num>
  <w:num w:numId="2">
    <w:abstractNumId w:val="0"/>
  </w:num>
  <w:num w:numId="3">
    <w:abstractNumId w:val="4"/>
  </w:num>
  <w:num w:numId="4">
    <w:abstractNumId w:val="2"/>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3F3B"/>
    <w:rsid w:val="00023617"/>
    <w:rsid w:val="00023F3B"/>
    <w:rsid w:val="000267A8"/>
    <w:rsid w:val="000418DC"/>
    <w:rsid w:val="00047E1B"/>
    <w:rsid w:val="00057505"/>
    <w:rsid w:val="000C2979"/>
    <w:rsid w:val="000C76E2"/>
    <w:rsid w:val="000C7899"/>
    <w:rsid w:val="000E1DB9"/>
    <w:rsid w:val="000F4710"/>
    <w:rsid w:val="000F5325"/>
    <w:rsid w:val="000F690D"/>
    <w:rsid w:val="00105B23"/>
    <w:rsid w:val="00111109"/>
    <w:rsid w:val="001112A5"/>
    <w:rsid w:val="0011292B"/>
    <w:rsid w:val="00121B0D"/>
    <w:rsid w:val="001224D5"/>
    <w:rsid w:val="00157567"/>
    <w:rsid w:val="00171F3C"/>
    <w:rsid w:val="0018627F"/>
    <w:rsid w:val="001A3C19"/>
    <w:rsid w:val="001A7A66"/>
    <w:rsid w:val="001A7B67"/>
    <w:rsid w:val="001C7BEC"/>
    <w:rsid w:val="001D112C"/>
    <w:rsid w:val="001E2979"/>
    <w:rsid w:val="001E5428"/>
    <w:rsid w:val="001F0174"/>
    <w:rsid w:val="001F3253"/>
    <w:rsid w:val="00204A52"/>
    <w:rsid w:val="00206F75"/>
    <w:rsid w:val="0021102A"/>
    <w:rsid w:val="00227611"/>
    <w:rsid w:val="00245646"/>
    <w:rsid w:val="0025654E"/>
    <w:rsid w:val="00260BB9"/>
    <w:rsid w:val="0027116D"/>
    <w:rsid w:val="00272FB1"/>
    <w:rsid w:val="00277A61"/>
    <w:rsid w:val="002A504F"/>
    <w:rsid w:val="002C2761"/>
    <w:rsid w:val="002C2D65"/>
    <w:rsid w:val="002D7AAB"/>
    <w:rsid w:val="002E1541"/>
    <w:rsid w:val="002E49FC"/>
    <w:rsid w:val="00340608"/>
    <w:rsid w:val="00355D6C"/>
    <w:rsid w:val="0036176B"/>
    <w:rsid w:val="003B73FD"/>
    <w:rsid w:val="003E500C"/>
    <w:rsid w:val="003F5A5F"/>
    <w:rsid w:val="00427C08"/>
    <w:rsid w:val="004377A3"/>
    <w:rsid w:val="004458F9"/>
    <w:rsid w:val="00484568"/>
    <w:rsid w:val="00485805"/>
    <w:rsid w:val="00492C82"/>
    <w:rsid w:val="004A72A8"/>
    <w:rsid w:val="004C5965"/>
    <w:rsid w:val="004C6517"/>
    <w:rsid w:val="004E730D"/>
    <w:rsid w:val="005001D4"/>
    <w:rsid w:val="00514CAE"/>
    <w:rsid w:val="005203B0"/>
    <w:rsid w:val="00521D0E"/>
    <w:rsid w:val="00531567"/>
    <w:rsid w:val="005331AA"/>
    <w:rsid w:val="005477AB"/>
    <w:rsid w:val="005604B5"/>
    <w:rsid w:val="00563ECA"/>
    <w:rsid w:val="00570180"/>
    <w:rsid w:val="00584D0B"/>
    <w:rsid w:val="005916A3"/>
    <w:rsid w:val="0059501F"/>
    <w:rsid w:val="0059778B"/>
    <w:rsid w:val="005A78F9"/>
    <w:rsid w:val="005C6A9C"/>
    <w:rsid w:val="005D5208"/>
    <w:rsid w:val="005E6D1B"/>
    <w:rsid w:val="00612347"/>
    <w:rsid w:val="00613E68"/>
    <w:rsid w:val="00622CAD"/>
    <w:rsid w:val="00623911"/>
    <w:rsid w:val="00635169"/>
    <w:rsid w:val="00642393"/>
    <w:rsid w:val="006827BB"/>
    <w:rsid w:val="00684925"/>
    <w:rsid w:val="006A2D09"/>
    <w:rsid w:val="006A6F39"/>
    <w:rsid w:val="006B38E4"/>
    <w:rsid w:val="006C146D"/>
    <w:rsid w:val="006E19A9"/>
    <w:rsid w:val="006E5E71"/>
    <w:rsid w:val="006E6C03"/>
    <w:rsid w:val="006F5435"/>
    <w:rsid w:val="007215D7"/>
    <w:rsid w:val="0073766C"/>
    <w:rsid w:val="00737BB5"/>
    <w:rsid w:val="0074758D"/>
    <w:rsid w:val="00764871"/>
    <w:rsid w:val="00782932"/>
    <w:rsid w:val="007A78A3"/>
    <w:rsid w:val="007C167F"/>
    <w:rsid w:val="007C5642"/>
    <w:rsid w:val="007C588B"/>
    <w:rsid w:val="007C677E"/>
    <w:rsid w:val="007E29A2"/>
    <w:rsid w:val="008151E0"/>
    <w:rsid w:val="008406CB"/>
    <w:rsid w:val="008439FC"/>
    <w:rsid w:val="00851FF6"/>
    <w:rsid w:val="00867E42"/>
    <w:rsid w:val="008715BC"/>
    <w:rsid w:val="00872728"/>
    <w:rsid w:val="0089057C"/>
    <w:rsid w:val="008923FF"/>
    <w:rsid w:val="008B7188"/>
    <w:rsid w:val="00923D50"/>
    <w:rsid w:val="009327E6"/>
    <w:rsid w:val="00947BE4"/>
    <w:rsid w:val="00957708"/>
    <w:rsid w:val="00977505"/>
    <w:rsid w:val="00983201"/>
    <w:rsid w:val="009927D0"/>
    <w:rsid w:val="0099666C"/>
    <w:rsid w:val="009A22A8"/>
    <w:rsid w:val="009B291E"/>
    <w:rsid w:val="009F484F"/>
    <w:rsid w:val="00A11A8A"/>
    <w:rsid w:val="00A35F17"/>
    <w:rsid w:val="00A721B3"/>
    <w:rsid w:val="00A96C0C"/>
    <w:rsid w:val="00AB7400"/>
    <w:rsid w:val="00AC083E"/>
    <w:rsid w:val="00AD7507"/>
    <w:rsid w:val="00AF1749"/>
    <w:rsid w:val="00AF256F"/>
    <w:rsid w:val="00AF63A1"/>
    <w:rsid w:val="00B02B86"/>
    <w:rsid w:val="00B1015F"/>
    <w:rsid w:val="00B137ED"/>
    <w:rsid w:val="00B14282"/>
    <w:rsid w:val="00B20E02"/>
    <w:rsid w:val="00B467F9"/>
    <w:rsid w:val="00B70D0F"/>
    <w:rsid w:val="00BA156F"/>
    <w:rsid w:val="00BE002C"/>
    <w:rsid w:val="00BF021E"/>
    <w:rsid w:val="00C02A96"/>
    <w:rsid w:val="00C47B26"/>
    <w:rsid w:val="00C865ED"/>
    <w:rsid w:val="00CC19DC"/>
    <w:rsid w:val="00CD3F24"/>
    <w:rsid w:val="00CF644D"/>
    <w:rsid w:val="00D078C3"/>
    <w:rsid w:val="00D52467"/>
    <w:rsid w:val="00D952CA"/>
    <w:rsid w:val="00DB1146"/>
    <w:rsid w:val="00DC02C8"/>
    <w:rsid w:val="00DD4232"/>
    <w:rsid w:val="00DF321C"/>
    <w:rsid w:val="00DF3C0E"/>
    <w:rsid w:val="00DF4930"/>
    <w:rsid w:val="00E022E7"/>
    <w:rsid w:val="00E05520"/>
    <w:rsid w:val="00E3564A"/>
    <w:rsid w:val="00E37AF5"/>
    <w:rsid w:val="00E878B4"/>
    <w:rsid w:val="00EA61E3"/>
    <w:rsid w:val="00ED1DB5"/>
    <w:rsid w:val="00ED3CD6"/>
    <w:rsid w:val="00EE05DA"/>
    <w:rsid w:val="00EE269D"/>
    <w:rsid w:val="00F018B9"/>
    <w:rsid w:val="00F12B0C"/>
    <w:rsid w:val="00F32EEA"/>
    <w:rsid w:val="00F40834"/>
    <w:rsid w:val="00F468B8"/>
    <w:rsid w:val="00F545B4"/>
    <w:rsid w:val="00F80F73"/>
    <w:rsid w:val="00F836E7"/>
    <w:rsid w:val="00FB0453"/>
    <w:rsid w:val="00FC0A96"/>
    <w:rsid w:val="00FC3AD2"/>
    <w:rsid w:val="00FC413E"/>
    <w:rsid w:val="00FE4E7A"/>
    <w:rsid w:val="00FE50B8"/>
    <w:rsid w:val="00FE51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country-region"/>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541"/>
    <w:pPr>
      <w:spacing w:after="160" w:line="259" w:lineRule="auto"/>
    </w:pPr>
    <w:rPr>
      <w:sz w:val="22"/>
      <w:szCs w:val="22"/>
      <w:lang w:eastAsia="en-US"/>
    </w:rPr>
  </w:style>
  <w:style w:type="paragraph" w:styleId="1">
    <w:name w:val="heading 1"/>
    <w:basedOn w:val="a"/>
    <w:next w:val="a"/>
    <w:link w:val="10"/>
    <w:uiPriority w:val="99"/>
    <w:qFormat/>
    <w:rsid w:val="00E3564A"/>
    <w:pPr>
      <w:keepNext/>
      <w:keepLines/>
      <w:spacing w:before="480" w:after="0"/>
      <w:outlineLvl w:val="0"/>
    </w:pPr>
    <w:rPr>
      <w:rFonts w:ascii="Calibri Light" w:eastAsia="Times New Roman" w:hAnsi="Calibri Light"/>
      <w:b/>
      <w:bCs/>
      <w:color w:val="2E74B5"/>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3564A"/>
    <w:rPr>
      <w:rFonts w:ascii="Calibri Light" w:hAnsi="Calibri Light" w:cs="Times New Roman"/>
      <w:b/>
      <w:bCs/>
      <w:color w:val="2E74B5"/>
      <w:sz w:val="28"/>
      <w:szCs w:val="28"/>
    </w:rPr>
  </w:style>
  <w:style w:type="table" w:styleId="a3">
    <w:name w:val="Table Grid"/>
    <w:basedOn w:val="a1"/>
    <w:uiPriority w:val="99"/>
    <w:rsid w:val="00FC41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FC413E"/>
    <w:pPr>
      <w:ind w:left="720"/>
      <w:contextualSpacing/>
    </w:pPr>
  </w:style>
  <w:style w:type="paragraph" w:styleId="a5">
    <w:name w:val="No Spacing"/>
    <w:uiPriority w:val="99"/>
    <w:qFormat/>
    <w:rsid w:val="00FC413E"/>
    <w:rPr>
      <w:rFonts w:eastAsia="Times New Roman"/>
      <w:sz w:val="22"/>
      <w:szCs w:val="22"/>
    </w:rPr>
  </w:style>
  <w:style w:type="paragraph" w:customStyle="1" w:styleId="2">
    <w:name w:val="Абзац списка2"/>
    <w:basedOn w:val="a"/>
    <w:uiPriority w:val="99"/>
    <w:rsid w:val="00FC413E"/>
    <w:pPr>
      <w:spacing w:after="200" w:line="276" w:lineRule="auto"/>
      <w:ind w:left="720"/>
      <w:contextualSpacing/>
    </w:pPr>
    <w:rPr>
      <w:rFonts w:eastAsia="Times New Roman"/>
    </w:rPr>
  </w:style>
  <w:style w:type="paragraph" w:customStyle="1" w:styleId="a6">
    <w:name w:val="текст"/>
    <w:basedOn w:val="a"/>
    <w:uiPriority w:val="99"/>
    <w:rsid w:val="00FC413E"/>
    <w:pPr>
      <w:spacing w:after="0" w:line="240" w:lineRule="auto"/>
      <w:ind w:firstLine="284"/>
      <w:jc w:val="both"/>
    </w:pPr>
    <w:rPr>
      <w:rFonts w:ascii="SchoolBook" w:hAnsi="SchoolBook"/>
      <w:sz w:val="20"/>
      <w:szCs w:val="20"/>
      <w:lang w:eastAsia="ru-RU"/>
    </w:rPr>
  </w:style>
  <w:style w:type="paragraph" w:styleId="a7">
    <w:name w:val="Balloon Text"/>
    <w:basedOn w:val="a"/>
    <w:link w:val="a8"/>
    <w:uiPriority w:val="99"/>
    <w:semiHidden/>
    <w:rsid w:val="00F545B4"/>
    <w:pPr>
      <w:spacing w:after="0" w:line="240" w:lineRule="auto"/>
    </w:pPr>
    <w:rPr>
      <w:rFonts w:ascii="Segoe UI" w:hAnsi="Segoe UI" w:cs="Segoe UI"/>
      <w:sz w:val="18"/>
      <w:szCs w:val="18"/>
    </w:rPr>
  </w:style>
  <w:style w:type="character" w:customStyle="1" w:styleId="a8">
    <w:name w:val="Текст выноски Знак"/>
    <w:link w:val="a7"/>
    <w:uiPriority w:val="99"/>
    <w:semiHidden/>
    <w:locked/>
    <w:rsid w:val="00F545B4"/>
    <w:rPr>
      <w:rFonts w:ascii="Segoe UI" w:hAnsi="Segoe UI" w:cs="Segoe UI"/>
      <w:sz w:val="18"/>
      <w:szCs w:val="18"/>
    </w:rPr>
  </w:style>
  <w:style w:type="paragraph" w:customStyle="1" w:styleId="ColorfulList-Accent11">
    <w:name w:val="Colorful List - Accent 11"/>
    <w:basedOn w:val="a"/>
    <w:uiPriority w:val="99"/>
    <w:rsid w:val="00DF4930"/>
    <w:pPr>
      <w:spacing w:after="0" w:line="240" w:lineRule="auto"/>
      <w:ind w:left="720"/>
    </w:pPr>
    <w:rPr>
      <w:rFonts w:ascii="Arial" w:eastAsia="Batang" w:hAnsi="Arial"/>
      <w:szCs w:val="24"/>
      <w:lang w:val="en-US" w:eastAsia="ko-KR"/>
    </w:rPr>
  </w:style>
  <w:style w:type="character" w:customStyle="1" w:styleId="apple-converted-space">
    <w:name w:val="apple-converted-space"/>
    <w:uiPriority w:val="99"/>
    <w:rsid w:val="00957708"/>
    <w:rPr>
      <w:rFonts w:cs="Times New Roman"/>
    </w:rPr>
  </w:style>
  <w:style w:type="paragraph" w:styleId="a9">
    <w:name w:val="header"/>
    <w:basedOn w:val="a"/>
    <w:link w:val="aa"/>
    <w:uiPriority w:val="99"/>
    <w:rsid w:val="0011292B"/>
    <w:pPr>
      <w:tabs>
        <w:tab w:val="center" w:pos="4677"/>
        <w:tab w:val="right" w:pos="9355"/>
      </w:tabs>
      <w:spacing w:after="0" w:line="240" w:lineRule="auto"/>
    </w:pPr>
  </w:style>
  <w:style w:type="character" w:customStyle="1" w:styleId="aa">
    <w:name w:val="Верхний колонтитул Знак"/>
    <w:link w:val="a9"/>
    <w:uiPriority w:val="99"/>
    <w:locked/>
    <w:rsid w:val="0011292B"/>
    <w:rPr>
      <w:rFonts w:cs="Times New Roman"/>
    </w:rPr>
  </w:style>
  <w:style w:type="paragraph" w:styleId="ab">
    <w:name w:val="footer"/>
    <w:basedOn w:val="a"/>
    <w:link w:val="ac"/>
    <w:uiPriority w:val="99"/>
    <w:semiHidden/>
    <w:rsid w:val="0011292B"/>
    <w:pPr>
      <w:tabs>
        <w:tab w:val="center" w:pos="4677"/>
        <w:tab w:val="right" w:pos="9355"/>
      </w:tabs>
      <w:spacing w:after="0" w:line="240" w:lineRule="auto"/>
    </w:pPr>
  </w:style>
  <w:style w:type="character" w:customStyle="1" w:styleId="ac">
    <w:name w:val="Нижний колонтитул Знак"/>
    <w:link w:val="ab"/>
    <w:uiPriority w:val="99"/>
    <w:semiHidden/>
    <w:locked/>
    <w:rsid w:val="0011292B"/>
    <w:rPr>
      <w:rFonts w:cs="Times New Roman"/>
    </w:rPr>
  </w:style>
  <w:style w:type="character" w:styleId="ad">
    <w:name w:val="Hyperlink"/>
    <w:uiPriority w:val="99"/>
    <w:rsid w:val="00613E68"/>
    <w:rPr>
      <w:rFonts w:cs="Times New Roman"/>
      <w:color w:val="0000FF"/>
      <w:u w:val="single"/>
    </w:rPr>
  </w:style>
  <w:style w:type="character" w:styleId="ae">
    <w:name w:val="page number"/>
    <w:uiPriority w:val="99"/>
    <w:rsid w:val="00613E68"/>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198266">
      <w:marLeft w:val="0"/>
      <w:marRight w:val="0"/>
      <w:marTop w:val="0"/>
      <w:marBottom w:val="0"/>
      <w:divBdr>
        <w:top w:val="none" w:sz="0" w:space="0" w:color="auto"/>
        <w:left w:val="none" w:sz="0" w:space="0" w:color="auto"/>
        <w:bottom w:val="none" w:sz="0" w:space="0" w:color="auto"/>
        <w:right w:val="none" w:sz="0" w:space="0" w:color="auto"/>
      </w:divBdr>
    </w:div>
    <w:div w:id="5001982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snaydina@gmail.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snaydina@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833</TotalTime>
  <Pages>22</Pages>
  <Words>6230</Words>
  <Characters>35516</Characters>
  <Application>Microsoft Office Word</Application>
  <DocSecurity>0</DocSecurity>
  <Lines>295</Lines>
  <Paragraphs>83</Paragraphs>
  <ScaleCrop>false</ScaleCrop>
  <Company>diakov.net</Company>
  <LinksUpToDate>false</LinksUpToDate>
  <CharactersWithSpaces>41663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Олег</dc:creator>
  <cp:keywords/>
  <dc:description/>
  <cp:lastModifiedBy>1</cp:lastModifiedBy>
  <cp:revision>79</cp:revision>
  <cp:lastPrinted>2015-10-29T11:26:00Z</cp:lastPrinted>
  <dcterms:created xsi:type="dcterms:W3CDTF">2015-10-28T16:12:00Z</dcterms:created>
  <dcterms:modified xsi:type="dcterms:W3CDTF">2015-12-23T04:33:00Z</dcterms:modified>
</cp:coreProperties>
</file>