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AD5296" w:rsidRPr="00951B9B" w:rsidTr="00823941">
        <w:tc>
          <w:tcPr>
            <w:tcW w:w="4643" w:type="dxa"/>
          </w:tcPr>
          <w:p w:rsidR="00AD5296" w:rsidRDefault="00AD5296" w:rsidP="00951B9B">
            <w:pPr>
              <w:pStyle w:val="Heading1"/>
              <w:jc w:val="left"/>
              <w:rPr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951B9B">
              <w:rPr>
                <w:sz w:val="20"/>
                <w:szCs w:val="20"/>
              </w:rPr>
              <w:t>УДК 338.242</w:t>
            </w:r>
          </w:p>
          <w:p w:rsidR="00AD5296" w:rsidRPr="00AC268A" w:rsidRDefault="00AD5296" w:rsidP="00AC268A">
            <w:pPr>
              <w:rPr>
                <w:lang w:val="en-US"/>
              </w:rPr>
            </w:pP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</w:rPr>
            </w:pPr>
            <w:r w:rsidRPr="00951B9B">
              <w:rPr>
                <w:sz w:val="20"/>
                <w:szCs w:val="20"/>
              </w:rPr>
              <w:t>UDC 338.242</w:t>
            </w:r>
          </w:p>
        </w:tc>
      </w:tr>
      <w:tr w:rsidR="00AD5296" w:rsidRPr="00AC268A" w:rsidTr="00823941">
        <w:tc>
          <w:tcPr>
            <w:tcW w:w="4643" w:type="dxa"/>
          </w:tcPr>
          <w:p w:rsidR="00AD5296" w:rsidRPr="00AC268A" w:rsidRDefault="00AD5296" w:rsidP="00951B9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AC268A">
              <w:rPr>
                <w:sz w:val="20"/>
                <w:szCs w:val="20"/>
              </w:rPr>
              <w:t>08.00.00 Экономические науки</w:t>
            </w:r>
          </w:p>
          <w:p w:rsidR="00AD5296" w:rsidRPr="00AC268A" w:rsidRDefault="00AD5296" w:rsidP="00951B9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AD5296" w:rsidRPr="00AC268A" w:rsidRDefault="00AD5296" w:rsidP="00951B9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AC268A">
              <w:rPr>
                <w:sz w:val="20"/>
                <w:szCs w:val="20"/>
                <w:lang w:val="en-US"/>
              </w:rPr>
              <w:t>Economics</w:t>
            </w:r>
          </w:p>
        </w:tc>
      </w:tr>
      <w:tr w:rsidR="00AD5296" w:rsidRPr="00951B9B" w:rsidTr="00823941">
        <w:tc>
          <w:tcPr>
            <w:tcW w:w="4643" w:type="dxa"/>
          </w:tcPr>
          <w:p w:rsidR="00AD5296" w:rsidRPr="00951B9B" w:rsidRDefault="00AD5296" w:rsidP="00951B9B">
            <w:pPr>
              <w:pStyle w:val="NormalWeb"/>
              <w:tabs>
                <w:tab w:val="left" w:pos="851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951B9B">
              <w:rPr>
                <w:b/>
                <w:sz w:val="20"/>
                <w:szCs w:val="20"/>
              </w:rPr>
              <w:t xml:space="preserve">ВЛИЯНИЕ ФАКТОРОВ ВЛАСТИ И СОБСТВЕННОСТИ НА ФОРМИРОВАНИЕ КОНФИГУРАЦИЙ КАПИТАЛОВ СОВРЕМЕННОЙ КОРПОРАЦИИ, АДЕКВАТНЫХ ОСОБЕННОСТЯМ РАЗВИТИЯ </w:t>
            </w: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951B9B">
              <w:rPr>
                <w:b/>
                <w:sz w:val="20"/>
                <w:szCs w:val="20"/>
                <w:lang w:val="en-US"/>
              </w:rPr>
              <w:t>THE INFLUENCE FACTORS OF POWER AND OWNERSHIP ON THE FORMATION OF CONFIGURATIONS OF THE CAPITALS OF THE MODERN CORPORATION, ADEQUATE TO THE CHARACTERISTICS OF DEVELOPMENT</w:t>
            </w:r>
          </w:p>
        </w:tc>
      </w:tr>
      <w:tr w:rsidR="00AD5296" w:rsidRPr="00951B9B" w:rsidTr="00823941">
        <w:trPr>
          <w:trHeight w:val="232"/>
        </w:trPr>
        <w:tc>
          <w:tcPr>
            <w:tcW w:w="4643" w:type="dxa"/>
          </w:tcPr>
          <w:p w:rsidR="00AD5296" w:rsidRPr="00951B9B" w:rsidRDefault="00AD5296" w:rsidP="00951B9B">
            <w:pPr>
              <w:tabs>
                <w:tab w:val="left" w:pos="567"/>
                <w:tab w:val="left" w:pos="993"/>
              </w:tabs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AD5296" w:rsidRPr="00951B9B" w:rsidTr="00823941">
        <w:trPr>
          <w:trHeight w:val="232"/>
        </w:trPr>
        <w:tc>
          <w:tcPr>
            <w:tcW w:w="4643" w:type="dxa"/>
          </w:tcPr>
          <w:p w:rsidR="00AD5296" w:rsidRPr="00951B9B" w:rsidRDefault="00AD5296" w:rsidP="00951B9B">
            <w:pPr>
              <w:tabs>
                <w:tab w:val="left" w:pos="567"/>
                <w:tab w:val="left" w:pos="993"/>
              </w:tabs>
              <w:ind w:firstLine="0"/>
              <w:jc w:val="left"/>
              <w:rPr>
                <w:sz w:val="20"/>
                <w:szCs w:val="20"/>
              </w:rPr>
            </w:pPr>
            <w:r w:rsidRPr="00951B9B">
              <w:rPr>
                <w:sz w:val="20"/>
                <w:szCs w:val="20"/>
              </w:rPr>
              <w:t>Ермоленко Владимир Валентинович</w:t>
            </w: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951B9B">
              <w:rPr>
                <w:bCs/>
                <w:sz w:val="20"/>
                <w:szCs w:val="20"/>
                <w:lang w:val="en-US"/>
              </w:rPr>
              <w:t>Ermolenko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951B9B">
              <w:rPr>
                <w:bCs/>
                <w:sz w:val="20"/>
                <w:szCs w:val="20"/>
                <w:lang w:val="en-US"/>
              </w:rPr>
              <w:t>Vladimir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951B9B">
              <w:rPr>
                <w:bCs/>
                <w:sz w:val="20"/>
                <w:szCs w:val="20"/>
                <w:lang w:val="en-US"/>
              </w:rPr>
              <w:t>Valentinovich</w:t>
            </w:r>
          </w:p>
        </w:tc>
      </w:tr>
      <w:tr w:rsidR="00AD5296" w:rsidRPr="00951B9B" w:rsidTr="00823941">
        <w:trPr>
          <w:trHeight w:val="232"/>
        </w:trPr>
        <w:tc>
          <w:tcPr>
            <w:tcW w:w="4643" w:type="dxa"/>
          </w:tcPr>
          <w:p w:rsidR="00AD5296" w:rsidRPr="00951B9B" w:rsidRDefault="00AD5296" w:rsidP="00951B9B">
            <w:pPr>
              <w:tabs>
                <w:tab w:val="left" w:pos="567"/>
                <w:tab w:val="left" w:pos="993"/>
              </w:tabs>
              <w:ind w:firstLine="0"/>
              <w:jc w:val="left"/>
              <w:rPr>
                <w:sz w:val="20"/>
                <w:szCs w:val="20"/>
              </w:rPr>
            </w:pPr>
            <w:r w:rsidRPr="00951B9B">
              <w:rPr>
                <w:sz w:val="20"/>
                <w:szCs w:val="20"/>
              </w:rPr>
              <w:t xml:space="preserve">д.э.н., к.т.н., профессор кафедры системного анализа и обработки информации </w:t>
            </w: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951B9B">
              <w:rPr>
                <w:sz w:val="20"/>
                <w:szCs w:val="20"/>
                <w:lang w:val="en-US"/>
              </w:rPr>
              <w:t xml:space="preserve">Dr.Sci.Econ., Cand.Tech.Sci., </w:t>
            </w:r>
            <w:r w:rsidRPr="00951B9B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951B9B">
              <w:rPr>
                <w:color w:val="000000"/>
                <w:sz w:val="20"/>
                <w:szCs w:val="20"/>
                <w:lang w:val="en-US"/>
              </w:rPr>
              <w:t xml:space="preserve">rofessor of the Chair of system analysis and </w:t>
            </w:r>
            <w:r w:rsidRPr="00951B9B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information processing</w:t>
            </w:r>
          </w:p>
        </w:tc>
      </w:tr>
      <w:tr w:rsidR="00AD5296" w:rsidRPr="00951B9B" w:rsidTr="00823941">
        <w:trPr>
          <w:trHeight w:val="232"/>
        </w:trPr>
        <w:tc>
          <w:tcPr>
            <w:tcW w:w="4643" w:type="dxa"/>
          </w:tcPr>
          <w:p w:rsidR="00AD5296" w:rsidRPr="00951B9B" w:rsidRDefault="00AD5296" w:rsidP="00951B9B">
            <w:pPr>
              <w:tabs>
                <w:tab w:val="left" w:pos="567"/>
                <w:tab w:val="left" w:pos="993"/>
              </w:tabs>
              <w:ind w:firstLine="0"/>
              <w:jc w:val="left"/>
              <w:rPr>
                <w:sz w:val="20"/>
                <w:szCs w:val="20"/>
              </w:rPr>
            </w:pPr>
            <w:r w:rsidRPr="00951B9B">
              <w:rPr>
                <w:sz w:val="20"/>
                <w:szCs w:val="20"/>
              </w:rPr>
              <w:t xml:space="preserve">РИНЦ SPIN-код: </w:t>
            </w:r>
            <w:hyperlink r:id="rId7" w:tooltip="Персональная карточка автора" w:history="1">
              <w:r w:rsidRPr="00951B9B">
                <w:rPr>
                  <w:rStyle w:val="Hyperlink"/>
                  <w:color w:val="auto"/>
                  <w:sz w:val="20"/>
                  <w:szCs w:val="20"/>
                  <w:u w:val="none"/>
                </w:rPr>
                <w:t>5978-8347</w:t>
              </w:r>
            </w:hyperlink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Pr="00951B9B">
              <w:rPr>
                <w:sz w:val="20"/>
                <w:szCs w:val="20"/>
              </w:rPr>
              <w:t xml:space="preserve">SPIN-code: </w:t>
            </w:r>
            <w:hyperlink r:id="rId8" w:tooltip="Персональная карточка автора" w:history="1">
              <w:r w:rsidRPr="00951B9B">
                <w:rPr>
                  <w:rStyle w:val="Hyperlink"/>
                  <w:color w:val="auto"/>
                  <w:sz w:val="20"/>
                  <w:szCs w:val="20"/>
                  <w:u w:val="none"/>
                </w:rPr>
                <w:t>5978-8347</w:t>
              </w:r>
            </w:hyperlink>
          </w:p>
        </w:tc>
      </w:tr>
      <w:tr w:rsidR="00AD5296" w:rsidRPr="00951B9B" w:rsidTr="00823941">
        <w:trPr>
          <w:trHeight w:val="232"/>
        </w:trPr>
        <w:tc>
          <w:tcPr>
            <w:tcW w:w="4643" w:type="dxa"/>
          </w:tcPr>
          <w:p w:rsidR="00AD5296" w:rsidRPr="00951B9B" w:rsidRDefault="00AD5296" w:rsidP="00951B9B">
            <w:pPr>
              <w:tabs>
                <w:tab w:val="left" w:pos="567"/>
                <w:tab w:val="left" w:pos="993"/>
              </w:tabs>
              <w:ind w:firstLine="0"/>
              <w:jc w:val="left"/>
              <w:rPr>
                <w:sz w:val="20"/>
                <w:szCs w:val="20"/>
                <w:lang w:val="en-US"/>
              </w:rPr>
            </w:pPr>
            <w:hyperlink r:id="rId9" w:history="1">
              <w:r w:rsidRPr="00951B9B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Oleda93@gmail.com</w:t>
              </w:r>
            </w:hyperlink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</w:rPr>
            </w:pPr>
            <w:hyperlink r:id="rId10" w:history="1">
              <w:r w:rsidRPr="00951B9B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Oleda93@gmail.com</w:t>
              </w:r>
            </w:hyperlink>
          </w:p>
        </w:tc>
      </w:tr>
      <w:tr w:rsidR="00AD5296" w:rsidRPr="00951B9B" w:rsidTr="00823941">
        <w:trPr>
          <w:trHeight w:val="232"/>
        </w:trPr>
        <w:tc>
          <w:tcPr>
            <w:tcW w:w="4643" w:type="dxa"/>
          </w:tcPr>
          <w:p w:rsidR="00AD5296" w:rsidRPr="00951B9B" w:rsidRDefault="00AD5296" w:rsidP="00951B9B">
            <w:pPr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951B9B">
              <w:rPr>
                <w:i/>
                <w:iCs/>
                <w:sz w:val="20"/>
                <w:szCs w:val="20"/>
              </w:rPr>
              <w:t>Кубанский государственный аграрный университет,</w:t>
            </w:r>
          </w:p>
          <w:p w:rsidR="00AD5296" w:rsidRPr="00951B9B" w:rsidRDefault="00AD5296" w:rsidP="00951B9B">
            <w:pPr>
              <w:tabs>
                <w:tab w:val="left" w:pos="567"/>
                <w:tab w:val="left" w:pos="993"/>
              </w:tabs>
              <w:ind w:firstLine="0"/>
              <w:jc w:val="left"/>
              <w:rPr>
                <w:i/>
                <w:sz w:val="20"/>
                <w:szCs w:val="20"/>
              </w:rPr>
            </w:pPr>
            <w:r w:rsidRPr="00951B9B">
              <w:rPr>
                <w:i/>
                <w:iCs/>
                <w:sz w:val="20"/>
                <w:szCs w:val="20"/>
              </w:rPr>
              <w:t>Россия, 350044, Краснодар, Калинина, 13,</w:t>
            </w: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51B9B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951B9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51B9B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951B9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951B9B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951B9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51B9B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951B9B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951B9B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951B9B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51B9B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AD5296" w:rsidRPr="00951B9B" w:rsidTr="00823941">
        <w:trPr>
          <w:trHeight w:val="232"/>
        </w:trPr>
        <w:tc>
          <w:tcPr>
            <w:tcW w:w="4643" w:type="dxa"/>
          </w:tcPr>
          <w:p w:rsidR="00AD5296" w:rsidRPr="00951B9B" w:rsidRDefault="00AD5296" w:rsidP="00951B9B">
            <w:pPr>
              <w:tabs>
                <w:tab w:val="left" w:pos="567"/>
                <w:tab w:val="left" w:pos="993"/>
              </w:tabs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AD5296" w:rsidRPr="00951B9B" w:rsidTr="00823941"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</w:rPr>
            </w:pPr>
            <w:r w:rsidRPr="00951B9B">
              <w:rPr>
                <w:sz w:val="20"/>
                <w:szCs w:val="20"/>
              </w:rPr>
              <w:t xml:space="preserve">Ланская Дарья Владимировна </w:t>
            </w: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</w:rPr>
            </w:pPr>
            <w:r w:rsidRPr="00951B9B">
              <w:rPr>
                <w:sz w:val="20"/>
                <w:szCs w:val="20"/>
                <w:lang w:val="en-US"/>
              </w:rPr>
              <w:t>Lanskaya</w:t>
            </w:r>
            <w:r w:rsidRPr="00951B9B">
              <w:rPr>
                <w:sz w:val="20"/>
                <w:szCs w:val="20"/>
              </w:rPr>
              <w:t xml:space="preserve"> </w:t>
            </w:r>
            <w:r w:rsidRPr="00951B9B">
              <w:rPr>
                <w:sz w:val="20"/>
                <w:szCs w:val="20"/>
                <w:lang w:val="en-US"/>
              </w:rPr>
              <w:t>Darya</w:t>
            </w:r>
            <w:r w:rsidRPr="00951B9B">
              <w:rPr>
                <w:sz w:val="20"/>
                <w:szCs w:val="20"/>
              </w:rPr>
              <w:t xml:space="preserve"> </w:t>
            </w:r>
            <w:r w:rsidRPr="00951B9B">
              <w:rPr>
                <w:sz w:val="20"/>
                <w:szCs w:val="20"/>
                <w:lang w:val="en-US"/>
              </w:rPr>
              <w:t>Vladimirovna</w:t>
            </w:r>
          </w:p>
        </w:tc>
      </w:tr>
      <w:tr w:rsidR="00AD5296" w:rsidRPr="00951B9B" w:rsidTr="00823941"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</w:rPr>
            </w:pPr>
            <w:r w:rsidRPr="00951B9B">
              <w:rPr>
                <w:sz w:val="20"/>
                <w:szCs w:val="20"/>
              </w:rPr>
              <w:t>к.э.н., доцент</w:t>
            </w: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951B9B">
              <w:rPr>
                <w:sz w:val="20"/>
                <w:szCs w:val="20"/>
                <w:lang w:val="en-US"/>
              </w:rPr>
              <w:t>Cand.Econ.Sci.,</w:t>
            </w:r>
            <w:r w:rsidRPr="00951B9B">
              <w:rPr>
                <w:sz w:val="20"/>
                <w:szCs w:val="20"/>
                <w:shd w:val="clear" w:color="auto" w:fill="FFFFFF"/>
                <w:lang w:val="en-US"/>
              </w:rPr>
              <w:t xml:space="preserve"> associate Professor</w:t>
            </w:r>
          </w:p>
        </w:tc>
      </w:tr>
      <w:tr w:rsidR="00AD5296" w:rsidRPr="00951B9B" w:rsidTr="00823941">
        <w:tc>
          <w:tcPr>
            <w:tcW w:w="4643" w:type="dxa"/>
          </w:tcPr>
          <w:p w:rsidR="00AD5296" w:rsidRPr="00951B9B" w:rsidRDefault="00AD5296" w:rsidP="00951B9B">
            <w:pPr>
              <w:tabs>
                <w:tab w:val="left" w:pos="567"/>
                <w:tab w:val="left" w:pos="993"/>
              </w:tabs>
              <w:ind w:firstLine="0"/>
              <w:jc w:val="left"/>
              <w:rPr>
                <w:sz w:val="20"/>
                <w:szCs w:val="20"/>
              </w:rPr>
            </w:pPr>
            <w:r w:rsidRPr="00951B9B">
              <w:rPr>
                <w:sz w:val="20"/>
                <w:szCs w:val="20"/>
              </w:rPr>
              <w:t>РИНЦ SPIN-код: 4661-2393</w:t>
            </w: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Pr="00951B9B">
              <w:rPr>
                <w:sz w:val="20"/>
                <w:szCs w:val="20"/>
              </w:rPr>
              <w:t>SPIN-code:4661-2393</w:t>
            </w:r>
          </w:p>
        </w:tc>
      </w:tr>
      <w:tr w:rsidR="00AD5296" w:rsidRPr="00951B9B" w:rsidTr="00823941">
        <w:tc>
          <w:tcPr>
            <w:tcW w:w="4643" w:type="dxa"/>
          </w:tcPr>
          <w:p w:rsidR="00AD5296" w:rsidRPr="00951B9B" w:rsidRDefault="00AD5296" w:rsidP="00951B9B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hyperlink r:id="rId11" w:history="1">
              <w:r w:rsidRPr="00951B9B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LanskayaDV</w:t>
              </w:r>
              <w:r w:rsidRPr="00951B9B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51B9B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yandex</w:t>
              </w:r>
              <w:r w:rsidRPr="00951B9B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51B9B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  <w:u w:val="single"/>
                <w:lang w:val="en-US"/>
              </w:rPr>
            </w:pPr>
          </w:p>
        </w:tc>
      </w:tr>
      <w:tr w:rsidR="00AD5296" w:rsidRPr="00951B9B" w:rsidTr="00823941">
        <w:tc>
          <w:tcPr>
            <w:tcW w:w="4643" w:type="dxa"/>
          </w:tcPr>
          <w:p w:rsidR="00AD5296" w:rsidRPr="00951B9B" w:rsidRDefault="00AD5296" w:rsidP="00951B9B">
            <w:pPr>
              <w:tabs>
                <w:tab w:val="left" w:pos="567"/>
                <w:tab w:val="left" w:pos="993"/>
              </w:tabs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AD5296" w:rsidRPr="00951B9B" w:rsidTr="00823941">
        <w:tc>
          <w:tcPr>
            <w:tcW w:w="4643" w:type="dxa"/>
          </w:tcPr>
          <w:p w:rsidR="00AD5296" w:rsidRPr="00951B9B" w:rsidRDefault="00AD5296" w:rsidP="00951B9B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951B9B">
              <w:rPr>
                <w:sz w:val="20"/>
                <w:szCs w:val="20"/>
              </w:rPr>
              <w:t>Геращенко Максим Михайлович</w:t>
            </w: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951B9B">
              <w:rPr>
                <w:sz w:val="20"/>
                <w:szCs w:val="20"/>
                <w:lang w:val="en-US"/>
              </w:rPr>
              <w:t>Gerashenko Maksim Mikhailovich</w:t>
            </w:r>
          </w:p>
        </w:tc>
      </w:tr>
      <w:tr w:rsidR="00AD5296" w:rsidRPr="00951B9B" w:rsidTr="00823941">
        <w:tc>
          <w:tcPr>
            <w:tcW w:w="4643" w:type="dxa"/>
          </w:tcPr>
          <w:p w:rsidR="00AD5296" w:rsidRPr="00951B9B" w:rsidRDefault="00AD5296" w:rsidP="00951B9B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951B9B">
              <w:rPr>
                <w:sz w:val="20"/>
                <w:szCs w:val="20"/>
              </w:rPr>
              <w:t>Студент магистерской программы</w:t>
            </w: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951B9B">
              <w:rPr>
                <w:sz w:val="20"/>
                <w:szCs w:val="20"/>
                <w:lang w:val="en-US"/>
              </w:rPr>
              <w:t xml:space="preserve">Student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951B9B">
              <w:rPr>
                <w:sz w:val="20"/>
                <w:szCs w:val="20"/>
                <w:lang w:val="en-US"/>
              </w:rPr>
              <w:t>ma</w:t>
            </w:r>
            <w:r>
              <w:rPr>
                <w:sz w:val="20"/>
                <w:szCs w:val="20"/>
                <w:lang w:val="en-US"/>
              </w:rPr>
              <w:t xml:space="preserve">ster </w:t>
            </w:r>
            <w:r w:rsidRPr="00951B9B">
              <w:rPr>
                <w:sz w:val="20"/>
                <w:szCs w:val="20"/>
                <w:lang w:val="en-US"/>
              </w:rPr>
              <w:t>program</w:t>
            </w:r>
          </w:p>
        </w:tc>
      </w:tr>
      <w:tr w:rsidR="00AD5296" w:rsidRPr="00951B9B" w:rsidTr="00823941">
        <w:tc>
          <w:tcPr>
            <w:tcW w:w="4643" w:type="dxa"/>
          </w:tcPr>
          <w:p w:rsidR="00AD5296" w:rsidRPr="00951B9B" w:rsidRDefault="00AD5296" w:rsidP="00951B9B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951B9B">
              <w:rPr>
                <w:sz w:val="20"/>
                <w:szCs w:val="20"/>
              </w:rPr>
              <w:t>gerashchenko.mm@bk.ru</w:t>
            </w: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  <w:u w:val="single"/>
                <w:lang w:val="en-US"/>
              </w:rPr>
            </w:pPr>
          </w:p>
        </w:tc>
      </w:tr>
      <w:tr w:rsidR="00AD5296" w:rsidRPr="005444C1" w:rsidTr="00823941"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i/>
                <w:sz w:val="20"/>
                <w:szCs w:val="20"/>
              </w:rPr>
            </w:pPr>
            <w:r w:rsidRPr="00951B9B">
              <w:rPr>
                <w:i/>
                <w:sz w:val="20"/>
                <w:szCs w:val="20"/>
              </w:rPr>
              <w:t xml:space="preserve">Кубанский государственный университет, </w:t>
            </w:r>
          </w:p>
          <w:p w:rsidR="00AD5296" w:rsidRPr="00951B9B" w:rsidRDefault="00AD5296" w:rsidP="00951B9B">
            <w:pPr>
              <w:ind w:firstLine="0"/>
              <w:jc w:val="left"/>
              <w:rPr>
                <w:i/>
                <w:sz w:val="20"/>
                <w:szCs w:val="20"/>
              </w:rPr>
            </w:pPr>
            <w:r w:rsidRPr="00951B9B">
              <w:rPr>
                <w:i/>
                <w:sz w:val="20"/>
                <w:szCs w:val="20"/>
              </w:rPr>
              <w:t>Россия, 350040, Краснодар, Ставропольская 149</w:t>
            </w:r>
          </w:p>
        </w:tc>
        <w:tc>
          <w:tcPr>
            <w:tcW w:w="4643" w:type="dxa"/>
          </w:tcPr>
          <w:p w:rsidR="00AD5296" w:rsidRPr="00951B9B" w:rsidRDefault="00AD5296" w:rsidP="00951B9B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51B9B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951B9B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51B9B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951B9B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51B9B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951B9B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951B9B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AD5296" w:rsidRPr="005444C1" w:rsidTr="00823941">
        <w:tc>
          <w:tcPr>
            <w:tcW w:w="4643" w:type="dxa"/>
          </w:tcPr>
          <w:p w:rsidR="00AD5296" w:rsidRPr="00951B9B" w:rsidRDefault="00AD5296" w:rsidP="00951B9B">
            <w:pPr>
              <w:tabs>
                <w:tab w:val="left" w:pos="567"/>
                <w:tab w:val="left" w:pos="993"/>
              </w:tabs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AD5296" w:rsidRPr="005444C1" w:rsidTr="00823941"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951B9B">
              <w:rPr>
                <w:sz w:val="20"/>
                <w:szCs w:val="20"/>
              </w:rPr>
              <w:t xml:space="preserve"> статье рассматривается влияние ключевых факторов развития современной корпорации – власти и собственности, на эффективность реализации расширенного воспроизводства генерирующего типа. Ставится проблема построения эффективной конфигурации капиталов (капиталограммы), адекватной системе действующих стратегий развития корпорации. Формулир</w:t>
            </w:r>
            <w:r>
              <w:rPr>
                <w:sz w:val="20"/>
                <w:szCs w:val="20"/>
              </w:rPr>
              <w:t>уется гипотеза исследований</w:t>
            </w: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</w:t>
            </w:r>
            <w:r w:rsidRPr="00951B9B">
              <w:rPr>
                <w:sz w:val="20"/>
                <w:szCs w:val="20"/>
                <w:lang w:val="en-US"/>
              </w:rPr>
              <w:t xml:space="preserve">he article examines the influence of key factors in the development of modern corporations – the authorities and property for the effective realization of the expanded reproduction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951B9B">
              <w:rPr>
                <w:sz w:val="20"/>
                <w:szCs w:val="20"/>
                <w:lang w:val="en-US"/>
              </w:rPr>
              <w:t>gener</w:t>
            </w:r>
            <w:r>
              <w:rPr>
                <w:sz w:val="20"/>
                <w:szCs w:val="20"/>
                <w:lang w:val="en-US"/>
              </w:rPr>
              <w:t xml:space="preserve">ative </w:t>
            </w:r>
            <w:r w:rsidRPr="00951B9B">
              <w:rPr>
                <w:sz w:val="20"/>
                <w:szCs w:val="20"/>
                <w:lang w:val="en-US"/>
              </w:rPr>
              <w:t>type. The</w:t>
            </w:r>
            <w:r>
              <w:rPr>
                <w:sz w:val="20"/>
                <w:szCs w:val="20"/>
                <w:lang w:val="en-US"/>
              </w:rPr>
              <w:t xml:space="preserve"> article reveals a </w:t>
            </w:r>
            <w:r w:rsidRPr="00951B9B">
              <w:rPr>
                <w:sz w:val="20"/>
                <w:szCs w:val="20"/>
                <w:lang w:val="en-US"/>
              </w:rPr>
              <w:t>problem of building an effective configuration of capital (capit</w:t>
            </w:r>
            <w:r>
              <w:rPr>
                <w:sz w:val="20"/>
                <w:szCs w:val="20"/>
                <w:lang w:val="en-US"/>
              </w:rPr>
              <w:t>alograms</w:t>
            </w:r>
            <w:r w:rsidRPr="00951B9B">
              <w:rPr>
                <w:sz w:val="20"/>
                <w:szCs w:val="20"/>
                <w:lang w:val="en-US"/>
              </w:rPr>
              <w:t>)</w:t>
            </w:r>
            <w:r>
              <w:rPr>
                <w:sz w:val="20"/>
                <w:szCs w:val="20"/>
                <w:lang w:val="en-US"/>
              </w:rPr>
              <w:t xml:space="preserve"> and</w:t>
            </w:r>
            <w:r w:rsidRPr="00951B9B">
              <w:rPr>
                <w:sz w:val="20"/>
                <w:szCs w:val="20"/>
                <w:lang w:val="en-US"/>
              </w:rPr>
              <w:t xml:space="preserve"> an adequate system of existing development strategies of </w:t>
            </w:r>
            <w:r>
              <w:rPr>
                <w:sz w:val="20"/>
                <w:szCs w:val="20"/>
                <w:lang w:val="en-US"/>
              </w:rPr>
              <w:t>a c</w:t>
            </w:r>
            <w:r w:rsidRPr="00951B9B">
              <w:rPr>
                <w:sz w:val="20"/>
                <w:szCs w:val="20"/>
                <w:lang w:val="en-US"/>
              </w:rPr>
              <w:t>orporation.</w:t>
            </w:r>
            <w:r>
              <w:rPr>
                <w:sz w:val="20"/>
                <w:szCs w:val="20"/>
                <w:lang w:val="en-US"/>
              </w:rPr>
              <w:t xml:space="preserve"> It also formulates research hypothesis</w:t>
            </w:r>
          </w:p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AD5296" w:rsidRPr="005444C1" w:rsidTr="00823941">
        <w:tc>
          <w:tcPr>
            <w:tcW w:w="4643" w:type="dxa"/>
          </w:tcPr>
          <w:p w:rsidR="00AD5296" w:rsidRPr="00951B9B" w:rsidRDefault="00AD5296" w:rsidP="00951B9B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AD5296" w:rsidRPr="00951B9B" w:rsidRDefault="00AD5296" w:rsidP="00951B9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AD5296" w:rsidRPr="00AC268A" w:rsidTr="00823941">
        <w:tc>
          <w:tcPr>
            <w:tcW w:w="4643" w:type="dxa"/>
          </w:tcPr>
          <w:p w:rsidR="00AD5296" w:rsidRPr="00AC268A" w:rsidRDefault="00AD5296" w:rsidP="00951B9B">
            <w:pPr>
              <w:pStyle w:val="NormalWeb"/>
              <w:tabs>
                <w:tab w:val="left" w:pos="0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AC268A">
              <w:rPr>
                <w:sz w:val="20"/>
                <w:szCs w:val="20"/>
              </w:rPr>
              <w:t>Ключевые слова: ДЕЙСТВИТЕЛЬНЫЙ И ФИКТИВНЫЙ КАПИТАЛ, ИНСТИТУТЫ РАЗВИТИЯ, КОРПОРАЦИЯ, КОРПОРАТИВНАЯ СОБСТВЕННОСТЬ, КОНФИГУРАЦИЯ КАПИТАЛОВ, ОБЪЕКТНАЯ И СУБЪЕКТНАЯ СТРУКТУРА КОРПОРАЦИИ¸ ПОТРЕБНОСТИ, СОВЕТ ДИРЕКТОРОВ,  ЧЕЛОВЕЧЕСКИЙ КАПИ</w:t>
            </w:r>
            <w:r>
              <w:rPr>
                <w:sz w:val="20"/>
                <w:szCs w:val="20"/>
              </w:rPr>
              <w:t>ТА</w:t>
            </w:r>
            <w:r w:rsidRPr="00AC268A">
              <w:rPr>
                <w:sz w:val="20"/>
                <w:szCs w:val="20"/>
              </w:rPr>
              <w:t>Л, ЯДРО КАПИТАЛОВ, ЭКОНОМИКА ЗНАНИЙ</w:t>
            </w:r>
          </w:p>
        </w:tc>
        <w:tc>
          <w:tcPr>
            <w:tcW w:w="4643" w:type="dxa"/>
          </w:tcPr>
          <w:p w:rsidR="00AD5296" w:rsidRPr="00AC268A" w:rsidRDefault="00AD5296" w:rsidP="00951B9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AC268A">
              <w:rPr>
                <w:sz w:val="20"/>
                <w:szCs w:val="20"/>
                <w:shd w:val="clear" w:color="auto" w:fill="FFFFFF"/>
                <w:lang w:val="en-US"/>
              </w:rPr>
              <w:t>Keywords:</w:t>
            </w:r>
            <w:r w:rsidRPr="00AC268A">
              <w:rPr>
                <w:sz w:val="20"/>
                <w:szCs w:val="20"/>
                <w:lang w:val="en-US"/>
              </w:rPr>
              <w:t xml:space="preserve"> REAL AND FICTITIOUS CAPITAL, DEVELOPMENT INSTITUTIONS, CORPORATION, CORPORATE, PROPERTY, CONFIGURATION OF CAPITAL, OBJECTIVE AND SUBJECTIVE STRUCTUR</w:t>
            </w:r>
            <w:r>
              <w:rPr>
                <w:sz w:val="20"/>
                <w:szCs w:val="20"/>
                <w:lang w:val="en-US"/>
              </w:rPr>
              <w:t xml:space="preserve">E OF  CORPORATION NEEDS, </w:t>
            </w:r>
            <w:r w:rsidRPr="00AC268A">
              <w:rPr>
                <w:sz w:val="20"/>
                <w:szCs w:val="20"/>
                <w:lang w:val="en-US"/>
              </w:rPr>
              <w:t>BOARD O</w:t>
            </w:r>
            <w:r>
              <w:rPr>
                <w:sz w:val="20"/>
                <w:szCs w:val="20"/>
                <w:lang w:val="en-US"/>
              </w:rPr>
              <w:t xml:space="preserve">F DIRECTORS, HUMAN CAPITAL, </w:t>
            </w:r>
            <w:r w:rsidRPr="00AC268A">
              <w:rPr>
                <w:sz w:val="20"/>
                <w:szCs w:val="20"/>
                <w:lang w:val="en-US"/>
              </w:rPr>
              <w:t xml:space="preserve">CORE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AC268A">
              <w:rPr>
                <w:sz w:val="20"/>
                <w:szCs w:val="20"/>
                <w:lang w:val="en-US"/>
              </w:rPr>
              <w:t xml:space="preserve">CAPITAL, KNOWLEDGE </w:t>
            </w:r>
            <w:r>
              <w:rPr>
                <w:sz w:val="20"/>
                <w:szCs w:val="20"/>
                <w:lang w:val="en-US"/>
              </w:rPr>
              <w:t>ECONOMY</w:t>
            </w:r>
          </w:p>
        </w:tc>
      </w:tr>
    </w:tbl>
    <w:p w:rsidR="00AD5296" w:rsidRPr="00330CFF" w:rsidRDefault="00AD5296" w:rsidP="00417B70">
      <w:pPr>
        <w:tabs>
          <w:tab w:val="left" w:pos="0"/>
        </w:tabs>
        <w:rPr>
          <w:szCs w:val="28"/>
          <w:lang w:val="en-US"/>
        </w:rPr>
      </w:pPr>
    </w:p>
    <w:p w:rsidR="00AD5296" w:rsidRPr="00477538" w:rsidRDefault="00AD5296" w:rsidP="00477538">
      <w:pPr>
        <w:autoSpaceDE w:val="0"/>
        <w:autoSpaceDN w:val="0"/>
        <w:adjustRightInd w:val="0"/>
        <w:spacing w:line="360" w:lineRule="auto"/>
        <w:rPr>
          <w:szCs w:val="28"/>
        </w:rPr>
      </w:pPr>
      <w:r w:rsidRPr="00477538">
        <w:rPr>
          <w:szCs w:val="28"/>
        </w:rPr>
        <w:t>Корпорация как особая форма хозяйствующего субъекта имеет историю своего становления и развития, насчитывающую несколько столетий. Индустриальная эпоха дает нам свидетельства огромного потенциал</w:t>
      </w:r>
      <w:r>
        <w:rPr>
          <w:szCs w:val="28"/>
        </w:rPr>
        <w:t>а</w:t>
      </w:r>
      <w:r w:rsidRPr="00477538">
        <w:rPr>
          <w:szCs w:val="28"/>
        </w:rPr>
        <w:t xml:space="preserve"> развития корпорации. Современные исследования свойств корпорации связаны с такими именами, как А.</w:t>
      </w:r>
      <w:r>
        <w:rPr>
          <w:szCs w:val="28"/>
        </w:rPr>
        <w:t xml:space="preserve"> </w:t>
      </w:r>
      <w:r w:rsidRPr="00477538">
        <w:rPr>
          <w:szCs w:val="28"/>
        </w:rPr>
        <w:t>Агеев, И. Ансофф, Г. Беккер, М. Витцель, П.</w:t>
      </w:r>
      <w:r>
        <w:rPr>
          <w:szCs w:val="28"/>
        </w:rPr>
        <w:t xml:space="preserve"> </w:t>
      </w:r>
      <w:r w:rsidRPr="00477538">
        <w:rPr>
          <w:szCs w:val="28"/>
        </w:rPr>
        <w:t xml:space="preserve">Друкер, </w:t>
      </w:r>
      <w:r>
        <w:rPr>
          <w:szCs w:val="28"/>
        </w:rPr>
        <w:t>В</w:t>
      </w:r>
      <w:r w:rsidRPr="00477538">
        <w:rPr>
          <w:szCs w:val="28"/>
        </w:rPr>
        <w:t>. Ермоленко, М. Кастельс, Г. Клейнера,  В. Макаров, В. Мау, Б.</w:t>
      </w:r>
      <w:r>
        <w:rPr>
          <w:szCs w:val="28"/>
        </w:rPr>
        <w:t xml:space="preserve"> </w:t>
      </w:r>
      <w:r w:rsidRPr="00477538">
        <w:rPr>
          <w:szCs w:val="28"/>
        </w:rPr>
        <w:t>Мильнер, Г. Мицберг, Е.</w:t>
      </w:r>
      <w:r>
        <w:rPr>
          <w:szCs w:val="28"/>
        </w:rPr>
        <w:t xml:space="preserve"> </w:t>
      </w:r>
      <w:r w:rsidRPr="00477538">
        <w:rPr>
          <w:szCs w:val="28"/>
        </w:rPr>
        <w:t>Погорелова, Т. Шульц, Й. Шумпетер, Ю.</w:t>
      </w:r>
      <w:r>
        <w:rPr>
          <w:szCs w:val="28"/>
        </w:rPr>
        <w:t xml:space="preserve"> </w:t>
      </w:r>
      <w:r w:rsidRPr="00477538">
        <w:rPr>
          <w:szCs w:val="28"/>
        </w:rPr>
        <w:t>Яковец и др. История корпоративных организаций разных стран дает нам примеры зарождения, развития и упадка корпораций. Анализ жизненного цикла американских, европейских и российских</w:t>
      </w:r>
      <w:r>
        <w:rPr>
          <w:szCs w:val="28"/>
        </w:rPr>
        <w:t xml:space="preserve"> компаний за </w:t>
      </w:r>
      <w:r w:rsidRPr="00477538">
        <w:rPr>
          <w:szCs w:val="28"/>
        </w:rPr>
        <w:t xml:space="preserve">последнее столетие, глубинных причин их развала и разорения позволил выявить следующие закономерности: </w:t>
      </w:r>
    </w:p>
    <w:p w:rsidR="00AD5296" w:rsidRPr="00477538" w:rsidRDefault="00AD5296" w:rsidP="00477538">
      <w:pPr>
        <w:pStyle w:val="ListParagraph"/>
        <w:numPr>
          <w:ilvl w:val="0"/>
          <w:numId w:val="36"/>
        </w:numPr>
        <w:tabs>
          <w:tab w:val="left" w:pos="1134"/>
        </w:tabs>
        <w:spacing w:line="360" w:lineRule="auto"/>
        <w:ind w:left="0" w:firstLine="709"/>
        <w:rPr>
          <w:iCs/>
          <w:sz w:val="28"/>
          <w:szCs w:val="28"/>
        </w:rPr>
      </w:pPr>
      <w:r w:rsidRPr="00477538">
        <w:rPr>
          <w:bCs/>
          <w:sz w:val="28"/>
          <w:szCs w:val="28"/>
        </w:rPr>
        <w:t xml:space="preserve"> все без</w:t>
      </w:r>
      <w:r w:rsidRPr="00477538">
        <w:rPr>
          <w:sz w:val="28"/>
          <w:szCs w:val="28"/>
        </w:rPr>
        <w:t xml:space="preserve"> </w:t>
      </w:r>
      <w:r w:rsidRPr="00477538">
        <w:rPr>
          <w:bCs/>
          <w:sz w:val="28"/>
          <w:szCs w:val="28"/>
        </w:rPr>
        <w:t>исключения</w:t>
      </w:r>
      <w:r w:rsidRPr="00477538">
        <w:rPr>
          <w:sz w:val="28"/>
          <w:szCs w:val="28"/>
        </w:rPr>
        <w:t xml:space="preserve"> </w:t>
      </w:r>
      <w:r w:rsidRPr="00477538">
        <w:rPr>
          <w:bCs/>
          <w:sz w:val="28"/>
          <w:szCs w:val="28"/>
        </w:rPr>
        <w:t>корпорации</w:t>
      </w:r>
      <w:r w:rsidRPr="00477538">
        <w:rPr>
          <w:sz w:val="28"/>
          <w:szCs w:val="28"/>
        </w:rPr>
        <w:t xml:space="preserve"> </w:t>
      </w:r>
      <w:r w:rsidRPr="00477538">
        <w:rPr>
          <w:iCs/>
          <w:sz w:val="28"/>
          <w:szCs w:val="28"/>
        </w:rPr>
        <w:t xml:space="preserve">обязательно в своем развитии проходят кризисы; </w:t>
      </w:r>
    </w:p>
    <w:p w:rsidR="00AD5296" w:rsidRPr="00477538" w:rsidRDefault="00AD5296" w:rsidP="00477538">
      <w:pPr>
        <w:pStyle w:val="ListParagraph"/>
        <w:numPr>
          <w:ilvl w:val="0"/>
          <w:numId w:val="36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477538">
        <w:rPr>
          <w:iCs/>
          <w:sz w:val="28"/>
          <w:szCs w:val="28"/>
        </w:rPr>
        <w:t xml:space="preserve"> все кризисы обусловлены возникающими </w:t>
      </w:r>
      <w:r w:rsidRPr="00477538">
        <w:rPr>
          <w:bCs/>
          <w:sz w:val="28"/>
          <w:szCs w:val="28"/>
        </w:rPr>
        <w:t>диспропорциями</w:t>
      </w:r>
      <w:r w:rsidRPr="00477538">
        <w:rPr>
          <w:sz w:val="28"/>
          <w:szCs w:val="28"/>
        </w:rPr>
        <w:t xml:space="preserve"> </w:t>
      </w:r>
      <w:r w:rsidRPr="00477538">
        <w:rPr>
          <w:iCs/>
          <w:sz w:val="28"/>
          <w:szCs w:val="28"/>
        </w:rPr>
        <w:t>или отсутствием гармонии между</w:t>
      </w:r>
      <w:r w:rsidRPr="00477538">
        <w:rPr>
          <w:sz w:val="28"/>
          <w:szCs w:val="28"/>
        </w:rPr>
        <w:t xml:space="preserve"> </w:t>
      </w:r>
      <w:r w:rsidRPr="00477538">
        <w:rPr>
          <w:bCs/>
          <w:sz w:val="28"/>
          <w:szCs w:val="28"/>
        </w:rPr>
        <w:t>внешними</w:t>
      </w:r>
      <w:r w:rsidRPr="00477538">
        <w:rPr>
          <w:sz w:val="28"/>
          <w:szCs w:val="28"/>
        </w:rPr>
        <w:t xml:space="preserve"> </w:t>
      </w:r>
      <w:r w:rsidRPr="00477538">
        <w:rPr>
          <w:iCs/>
          <w:sz w:val="28"/>
          <w:szCs w:val="28"/>
        </w:rPr>
        <w:t>и</w:t>
      </w:r>
      <w:r w:rsidRPr="00477538">
        <w:rPr>
          <w:sz w:val="28"/>
          <w:szCs w:val="28"/>
        </w:rPr>
        <w:t xml:space="preserve"> </w:t>
      </w:r>
      <w:r w:rsidRPr="00477538">
        <w:rPr>
          <w:bCs/>
          <w:sz w:val="28"/>
          <w:szCs w:val="28"/>
        </w:rPr>
        <w:t>внутренними</w:t>
      </w:r>
      <w:r w:rsidRPr="00477538">
        <w:rPr>
          <w:iCs/>
          <w:sz w:val="28"/>
          <w:szCs w:val="28"/>
        </w:rPr>
        <w:t xml:space="preserve"> факторами</w:t>
      </w:r>
      <w:r w:rsidRPr="00477538">
        <w:rPr>
          <w:bCs/>
          <w:sz w:val="28"/>
          <w:szCs w:val="28"/>
        </w:rPr>
        <w:t>;</w:t>
      </w:r>
    </w:p>
    <w:p w:rsidR="00AD5296" w:rsidRPr="00477538" w:rsidRDefault="00AD5296" w:rsidP="00477538">
      <w:pPr>
        <w:pStyle w:val="ListParagraph"/>
        <w:numPr>
          <w:ilvl w:val="0"/>
          <w:numId w:val="36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477538">
        <w:rPr>
          <w:bCs/>
          <w:sz w:val="28"/>
          <w:szCs w:val="28"/>
        </w:rPr>
        <w:t xml:space="preserve"> существенной предпосылкой кризисов выступает несоответствие между системой стратегий корпорации и капиталами (материальными и нематериальными) формируемыми для реализации стратегий;</w:t>
      </w:r>
    </w:p>
    <w:p w:rsidR="00AD5296" w:rsidRPr="00477538" w:rsidRDefault="00AD5296" w:rsidP="00477538">
      <w:pPr>
        <w:pStyle w:val="ListParagraph"/>
        <w:numPr>
          <w:ilvl w:val="0"/>
          <w:numId w:val="36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477538">
        <w:rPr>
          <w:bCs/>
          <w:sz w:val="28"/>
          <w:szCs w:val="28"/>
        </w:rPr>
        <w:t xml:space="preserve">эффективность деятельности корпорации зависит от сформированности субъектной структуры (от </w:t>
      </w:r>
      <w:r w:rsidRPr="00477538">
        <w:rPr>
          <w:sz w:val="28"/>
          <w:szCs w:val="28"/>
        </w:rPr>
        <w:t>степени согласования интересов интегрального и частичных субъектов);</w:t>
      </w:r>
    </w:p>
    <w:p w:rsidR="00AD5296" w:rsidRPr="00477538" w:rsidRDefault="00AD5296" w:rsidP="00477538">
      <w:pPr>
        <w:pStyle w:val="ListParagraph"/>
        <w:numPr>
          <w:ilvl w:val="0"/>
          <w:numId w:val="36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477538">
        <w:rPr>
          <w:sz w:val="28"/>
          <w:szCs w:val="28"/>
        </w:rPr>
        <w:t xml:space="preserve"> включенностью действительного и фиктивного капиталов в реализацию расширенного воспроизводства генерирующего типа.</w:t>
      </w:r>
    </w:p>
    <w:p w:rsidR="00AD5296" w:rsidRPr="00477538" w:rsidRDefault="00AD5296" w:rsidP="00477538">
      <w:pPr>
        <w:pStyle w:val="pfull"/>
        <w:spacing w:before="0" w:beforeAutospacing="0" w:after="0" w:afterAutospacing="0" w:line="360" w:lineRule="auto"/>
        <w:ind w:left="57" w:firstLine="709"/>
        <w:jc w:val="both"/>
        <w:rPr>
          <w:sz w:val="28"/>
          <w:szCs w:val="28"/>
        </w:rPr>
      </w:pPr>
      <w:r w:rsidRPr="00477538">
        <w:rPr>
          <w:sz w:val="28"/>
          <w:szCs w:val="28"/>
        </w:rPr>
        <w:t>Таким образом, с одной стороны, идея</w:t>
      </w:r>
      <w:r>
        <w:rPr>
          <w:sz w:val="28"/>
          <w:szCs w:val="28"/>
        </w:rPr>
        <w:t xml:space="preserve"> </w:t>
      </w:r>
      <w:r w:rsidRPr="00477538">
        <w:rPr>
          <w:sz w:val="28"/>
          <w:szCs w:val="28"/>
        </w:rPr>
        <w:t>гармонии и согласованности частей в целом была бы полезной применительно к корпорации, а с другой – на практике наблюдаем наличие несогласованности и</w:t>
      </w:r>
      <w:r>
        <w:rPr>
          <w:sz w:val="28"/>
          <w:szCs w:val="28"/>
        </w:rPr>
        <w:t xml:space="preserve"> </w:t>
      </w:r>
      <w:r w:rsidRPr="00477538">
        <w:rPr>
          <w:sz w:val="28"/>
          <w:szCs w:val="28"/>
        </w:rPr>
        <w:t>диспропорций в</w:t>
      </w:r>
      <w:r>
        <w:rPr>
          <w:sz w:val="28"/>
          <w:szCs w:val="28"/>
        </w:rPr>
        <w:t xml:space="preserve"> </w:t>
      </w:r>
      <w:r w:rsidRPr="00477538">
        <w:rPr>
          <w:sz w:val="28"/>
          <w:szCs w:val="28"/>
        </w:rPr>
        <w:t>корпорации. Данное обстоятельство послужило толчком к разработке оптимальных капиталограмм, которая в</w:t>
      </w:r>
      <w:r>
        <w:rPr>
          <w:sz w:val="28"/>
          <w:szCs w:val="28"/>
        </w:rPr>
        <w:t xml:space="preserve"> </w:t>
      </w:r>
      <w:r w:rsidRPr="00477538">
        <w:rPr>
          <w:sz w:val="28"/>
          <w:szCs w:val="28"/>
        </w:rPr>
        <w:t xml:space="preserve">задачах управления рыночными системами использует принцип гармоничной упорядоченности и согласованности всех составных частей систем как внутри между собой, так и с внешними факторами [4]. </w:t>
      </w:r>
    </w:p>
    <w:p w:rsidR="00AD5296" w:rsidRPr="00477538" w:rsidRDefault="00AD5296" w:rsidP="00477538">
      <w:pPr>
        <w:pStyle w:val="ListParagraph"/>
        <w:spacing w:line="360" w:lineRule="auto"/>
        <w:ind w:left="0" w:firstLine="709"/>
        <w:rPr>
          <w:sz w:val="28"/>
          <w:szCs w:val="28"/>
        </w:rPr>
      </w:pPr>
      <w:r w:rsidRPr="00477538">
        <w:rPr>
          <w:sz w:val="28"/>
          <w:szCs w:val="28"/>
        </w:rPr>
        <w:t xml:space="preserve">Поэтому </w:t>
      </w:r>
      <w:r w:rsidRPr="00477538">
        <w:rPr>
          <w:i/>
          <w:sz w:val="28"/>
          <w:szCs w:val="28"/>
        </w:rPr>
        <w:t>актуальной проблемой</w:t>
      </w:r>
      <w:r w:rsidRPr="00477538">
        <w:rPr>
          <w:sz w:val="28"/>
          <w:szCs w:val="28"/>
        </w:rPr>
        <w:t xml:space="preserve"> в корпоративном и стратегическом управлении корпорациями является исследование ключевых факторов (власти и собственности), влияющих на ее деятельность, и построение конфигурации интегрированных капиталов корпорации, отвечающих особенностям действующей системы стратегий.</w:t>
      </w:r>
    </w:p>
    <w:p w:rsidR="00AD5296" w:rsidRPr="00477538" w:rsidRDefault="00AD5296" w:rsidP="00477538">
      <w:pPr>
        <w:tabs>
          <w:tab w:val="left" w:pos="567"/>
          <w:tab w:val="left" w:pos="993"/>
        </w:tabs>
        <w:spacing w:line="360" w:lineRule="auto"/>
        <w:rPr>
          <w:szCs w:val="28"/>
        </w:rPr>
      </w:pPr>
      <w:r w:rsidRPr="00477538">
        <w:rPr>
          <w:szCs w:val="28"/>
        </w:rPr>
        <w:t>По мнению М. Кастельса успеха добиваются те организации, которые способны генерировать знания и эффективно обрабатывать информацию; адаптироваться к изменчивой геометрии глобальной экономики; быть достаточно гибкими, чтобы менять свои средства столь же быстро, как под воздействием быстрых культурных, технологических и институциональных изменений меняются цели; вводить инновации, так как они стали ключевыми в конкурентном соперничестве [5].</w:t>
      </w:r>
    </w:p>
    <w:p w:rsidR="00AD5296" w:rsidRPr="00477538" w:rsidRDefault="00AD5296" w:rsidP="00477538">
      <w:pPr>
        <w:tabs>
          <w:tab w:val="left" w:pos="567"/>
          <w:tab w:val="left" w:pos="993"/>
        </w:tabs>
        <w:spacing w:line="360" w:lineRule="auto"/>
        <w:rPr>
          <w:szCs w:val="28"/>
        </w:rPr>
      </w:pPr>
      <w:r w:rsidRPr="00477538">
        <w:rPr>
          <w:szCs w:val="28"/>
        </w:rPr>
        <w:t xml:space="preserve">Компания </w:t>
      </w:r>
      <w:r w:rsidRPr="00477538">
        <w:rPr>
          <w:szCs w:val="28"/>
          <w:lang w:val="en-US"/>
        </w:rPr>
        <w:t>McKinsey</w:t>
      </w:r>
      <w:r w:rsidRPr="00477538">
        <w:rPr>
          <w:szCs w:val="28"/>
        </w:rPr>
        <w:t xml:space="preserve"> определила </w:t>
      </w:r>
      <w:r w:rsidRPr="00477538">
        <w:rPr>
          <w:i/>
          <w:szCs w:val="28"/>
        </w:rPr>
        <w:t>шесть критериев</w:t>
      </w:r>
      <w:r w:rsidRPr="00477538">
        <w:rPr>
          <w:szCs w:val="28"/>
        </w:rPr>
        <w:t xml:space="preserve"> эффективного управления корпорацией: преобладание аутсайдеров в совете директоров; независимость исполнительных директоров от высшего руководства; обладание исполнительными директорами пакетами акций своих корпораций; опционное стимулирование исполнительных директоров; информационная прозрачность деятельности совета директоров для акционеров; мониторинг, анализ и оценка деятельности исполнительных директоров [11].</w:t>
      </w:r>
    </w:p>
    <w:p w:rsidR="00AD5296" w:rsidRPr="00477538" w:rsidRDefault="00AD5296" w:rsidP="00477538">
      <w:pPr>
        <w:spacing w:line="360" w:lineRule="auto"/>
        <w:rPr>
          <w:szCs w:val="28"/>
        </w:rPr>
      </w:pPr>
      <w:r w:rsidRPr="00477538">
        <w:rPr>
          <w:szCs w:val="28"/>
        </w:rPr>
        <w:t xml:space="preserve">Переход к экономике, основанной на знаниях, ниспровергает старые постулаты, на которых выстроена корпорация индустриальной эпохи (централизованное принятие решений, иерархические структуры, стандартизованные процессы и количественные критерии и показатели эффективности), и обозначает дрейф или эволюцию в другую сторону. Зримыми и осязаемыми становятся </w:t>
      </w:r>
      <w:r w:rsidRPr="00477538">
        <w:rPr>
          <w:i/>
          <w:szCs w:val="28"/>
        </w:rPr>
        <w:t>тенденции</w:t>
      </w:r>
      <w:r w:rsidRPr="00477538">
        <w:rPr>
          <w:szCs w:val="28"/>
        </w:rPr>
        <w:t xml:space="preserve"> в сторону индивидуализации, творчества, использования системных и полных знаний, инноваций, сетевых структур, интеллектуализации управления, информационных систем и технологий, широких коммуникаций [1, 4, 10].</w:t>
      </w:r>
    </w:p>
    <w:p w:rsidR="00AD5296" w:rsidRPr="00477538" w:rsidRDefault="00AD5296" w:rsidP="00477538">
      <w:pPr>
        <w:spacing w:line="360" w:lineRule="auto"/>
        <w:rPr>
          <w:b/>
          <w:i/>
          <w:szCs w:val="28"/>
        </w:rPr>
      </w:pPr>
      <w:r w:rsidRPr="00477538">
        <w:rPr>
          <w:i/>
          <w:szCs w:val="28"/>
        </w:rPr>
        <w:t>Гипотеза</w:t>
      </w:r>
      <w:r w:rsidRPr="00477538">
        <w:rPr>
          <w:szCs w:val="28"/>
        </w:rPr>
        <w:t xml:space="preserve"> состоит в том, что формирование конфигураций капиталов корпорации может проектироваться по аналогии со структурой корпорации, функционирование и развитие, которой детерминируется способом взаимодействия между ее действительным и фиктивным капиталом.</w:t>
      </w:r>
    </w:p>
    <w:p w:rsidR="00AD5296" w:rsidRPr="00477538" w:rsidRDefault="00AD5296" w:rsidP="00477538">
      <w:pPr>
        <w:spacing w:line="360" w:lineRule="auto"/>
        <w:rPr>
          <w:szCs w:val="28"/>
        </w:rPr>
      </w:pPr>
      <w:r w:rsidRPr="00477538">
        <w:rPr>
          <w:szCs w:val="28"/>
        </w:rPr>
        <w:t xml:space="preserve">Корпорация представляет собой зрелую и обладающую большим потенциалом развития и адаптации форму интегрального субъекта. Особенность корпорации как интегрального субъекта заключается в наличии мощной и растущей вертикали экономической власти[3]. </w:t>
      </w:r>
    </w:p>
    <w:p w:rsidR="00AD5296" w:rsidRPr="00477538" w:rsidRDefault="00AD5296" w:rsidP="00477538">
      <w:pPr>
        <w:spacing w:line="360" w:lineRule="auto"/>
        <w:rPr>
          <w:szCs w:val="28"/>
        </w:rPr>
      </w:pPr>
      <w:r w:rsidRPr="00477538">
        <w:rPr>
          <w:i/>
          <w:szCs w:val="28"/>
        </w:rPr>
        <w:t>Под интегральным субъектом</w:t>
      </w:r>
      <w:r w:rsidRPr="00477538">
        <w:rPr>
          <w:szCs w:val="28"/>
        </w:rPr>
        <w:t xml:space="preserve"> мы понимаем экономическую форму субъектного воплощения отношений власти и собственности, которая возникает вместе с индустриальным капиталом и развивается в процессе обобществления хозяйственной жизни. Интегральный субъект складывается тогда, когда совокупность совместно действующих людей связана как отношениями власти, так и отношениями собственности [3].</w:t>
      </w:r>
    </w:p>
    <w:p w:rsidR="00AD5296" w:rsidRPr="00477538" w:rsidRDefault="00AD5296" w:rsidP="00477538">
      <w:pPr>
        <w:spacing w:line="360" w:lineRule="auto"/>
        <w:rPr>
          <w:szCs w:val="28"/>
        </w:rPr>
      </w:pPr>
      <w:r w:rsidRPr="00477538">
        <w:rPr>
          <w:szCs w:val="28"/>
        </w:rPr>
        <w:t>У каждого интегрального субъекта есть следующие атрибуты: способность к саморазвитию, в том числе и к выходу из кризисной ситуации; ресурсная база, на которую опирается его развитие, и функционирующий капитал, который прирастает в этом развитии; внутренняя структура, включающая множество частичных субъектов.</w:t>
      </w:r>
    </w:p>
    <w:p w:rsidR="00AD5296" w:rsidRPr="00477538" w:rsidRDefault="00AD5296" w:rsidP="00477538">
      <w:pPr>
        <w:spacing w:line="360" w:lineRule="auto"/>
        <w:rPr>
          <w:szCs w:val="28"/>
        </w:rPr>
      </w:pPr>
      <w:r w:rsidRPr="00477538">
        <w:rPr>
          <w:szCs w:val="28"/>
        </w:rPr>
        <w:t>Корпорация как интегральный субъект включает в себя совокупность частичных субъектов, к которым относятся: собственники акций; участники контролирующей группы (если она сложилась в корпорации); члены совета директоров; представители техноструктуры; наемный исполнительский персонал [3].</w:t>
      </w:r>
    </w:p>
    <w:p w:rsidR="00AD5296" w:rsidRPr="00477538" w:rsidRDefault="00AD5296" w:rsidP="00477538">
      <w:pPr>
        <w:spacing w:line="360" w:lineRule="auto"/>
        <w:rPr>
          <w:szCs w:val="28"/>
        </w:rPr>
      </w:pPr>
      <w:r w:rsidRPr="00477538">
        <w:rPr>
          <w:szCs w:val="28"/>
        </w:rPr>
        <w:t>Благодаря указанным свойствам интегрального субъекта, корпорация обладает огромным управленческим потенциалом.</w:t>
      </w:r>
    </w:p>
    <w:p w:rsidR="00AD5296" w:rsidRPr="00477538" w:rsidRDefault="00AD5296" w:rsidP="00477538">
      <w:pPr>
        <w:spacing w:line="360" w:lineRule="auto"/>
        <w:rPr>
          <w:szCs w:val="28"/>
        </w:rPr>
      </w:pPr>
      <w:r w:rsidRPr="00477538">
        <w:rPr>
          <w:szCs w:val="28"/>
        </w:rPr>
        <w:t>Вертикаль экономической власти корпорации основывается на отношениях власти и отношениях собственности, связывающих различных ее субъектов. От роли и значения интеллектуального капитала в осуществлении этих отношений зависит характер власти и механизмы включения собственности в воспроизводственный процесс.</w:t>
      </w:r>
    </w:p>
    <w:p w:rsidR="00AD5296" w:rsidRPr="00477538" w:rsidRDefault="00AD5296" w:rsidP="00477538">
      <w:pPr>
        <w:pStyle w:val="BodyTextIndent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538">
        <w:rPr>
          <w:rFonts w:ascii="Times New Roman" w:hAnsi="Times New Roman"/>
          <w:sz w:val="28"/>
          <w:szCs w:val="28"/>
        </w:rPr>
        <w:t>Любому частичному субъекту корпоративной собственности свойственен принцип несамодостаточности. Ибо любой частичный субъект (владелец долей капитала, менеджер, специалист – эксперт, работник исполнительского труда и.т.п.) субординирован в своем развитии потребностями, ресурсами и интересами интегрального субъекта.</w:t>
      </w:r>
    </w:p>
    <w:p w:rsidR="00AD5296" w:rsidRPr="00477538" w:rsidRDefault="00AD5296" w:rsidP="00477538">
      <w:pPr>
        <w:pStyle w:val="BodyTextIndent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538">
        <w:rPr>
          <w:rFonts w:ascii="Times New Roman" w:hAnsi="Times New Roman"/>
          <w:sz w:val="28"/>
          <w:szCs w:val="28"/>
        </w:rPr>
        <w:t xml:space="preserve">Анализ становления отечественных корпораций выявил ряд </w:t>
      </w:r>
      <w:r w:rsidRPr="00477538">
        <w:rPr>
          <w:rFonts w:ascii="Times New Roman" w:hAnsi="Times New Roman"/>
          <w:i/>
          <w:sz w:val="28"/>
          <w:szCs w:val="28"/>
        </w:rPr>
        <w:t>специфических противоречий</w:t>
      </w:r>
      <w:r w:rsidRPr="00477538">
        <w:rPr>
          <w:rFonts w:ascii="Times New Roman" w:hAnsi="Times New Roman"/>
          <w:sz w:val="28"/>
          <w:szCs w:val="28"/>
        </w:rPr>
        <w:t>, участниками которых стали субъектные формы корпоративной собственности, оказывающие разрушительное воздействие на корпоративную собственность:</w:t>
      </w:r>
    </w:p>
    <w:p w:rsidR="00AD5296" w:rsidRPr="00477538" w:rsidRDefault="00AD5296" w:rsidP="00477538">
      <w:pPr>
        <w:pStyle w:val="BodyTextIndent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538">
        <w:rPr>
          <w:rFonts w:ascii="Times New Roman" w:hAnsi="Times New Roman"/>
          <w:sz w:val="28"/>
          <w:szCs w:val="28"/>
        </w:rPr>
        <w:t>противоречие между владельцами крупных пакетов акций (мажоритарные акционеры) и миноритарными акционерами (или узурпация власти в корпорации с отчуждением миноритарных акционеров);</w:t>
      </w:r>
    </w:p>
    <w:p w:rsidR="00AD5296" w:rsidRPr="00477538" w:rsidRDefault="00AD5296" w:rsidP="00477538">
      <w:pPr>
        <w:pStyle w:val="BodyTextIndent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538">
        <w:rPr>
          <w:rFonts w:ascii="Times New Roman" w:hAnsi="Times New Roman"/>
          <w:sz w:val="28"/>
          <w:szCs w:val="28"/>
        </w:rPr>
        <w:t>противоречие между аутсайдерами и инсайдерами (инсайдеры получили по льготным закрытым вариантам подписки и оплаты акций свои доли фиктивного капитала и рассматривают пакеты акций как свою исконную собственность. Аутсайдеры для них – незваные гости, стремящиеся стать в чужом доме хозяевами. Отсюда – четко выраженное стремление избавиться от аутсайдеров);</w:t>
      </w:r>
    </w:p>
    <w:p w:rsidR="00AD5296" w:rsidRPr="00477538" w:rsidRDefault="00AD5296" w:rsidP="00477538">
      <w:pPr>
        <w:pStyle w:val="BodyTextIndent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538">
        <w:rPr>
          <w:rFonts w:ascii="Times New Roman" w:hAnsi="Times New Roman"/>
          <w:sz w:val="28"/>
          <w:szCs w:val="28"/>
        </w:rPr>
        <w:t xml:space="preserve">противоречие между владельцами неконсолидированного фиктивного капитала корпорации и сплоченной техноструктурой. (менеджеры и специалисты корпорации в условиях отсутствия согласия между акционерами фактически прибирают к рукам функции стратегического контроля, обеспечивают формирование совета директоров из «грамотных корпоративных специалистов» (то есть фактически из самих себя) и денонсируют расщепленную на мелкие доли акционерную собственность, сводят ее значение к нулю. В итоге корпорация превращается в подконтрольное хозяйственной бюрократии предприятие, замаскированное внешней корпоративной оболочкой). </w:t>
      </w:r>
    </w:p>
    <w:p w:rsidR="00AD5296" w:rsidRPr="00477538" w:rsidRDefault="00AD5296" w:rsidP="00477538">
      <w:pPr>
        <w:autoSpaceDE w:val="0"/>
        <w:autoSpaceDN w:val="0"/>
        <w:adjustRightInd w:val="0"/>
        <w:spacing w:line="360" w:lineRule="auto"/>
        <w:rPr>
          <w:szCs w:val="28"/>
        </w:rPr>
      </w:pPr>
      <w:r w:rsidRPr="00477538">
        <w:rPr>
          <w:szCs w:val="28"/>
        </w:rPr>
        <w:t>Формирование базовых институтов развития корпорации связано с особенностями ее частичных и интегрального субъектов, с одной стороны, и наличием и разрешением ряда специфических противоречий между участниками субъектных форм корпоративной собственности, с другой стороны.</w:t>
      </w:r>
    </w:p>
    <w:p w:rsidR="00AD5296" w:rsidRPr="00477538" w:rsidRDefault="00AD5296" w:rsidP="00477538">
      <w:pPr>
        <w:pStyle w:val="ListParagraph"/>
        <w:spacing w:line="360" w:lineRule="auto"/>
        <w:ind w:left="0" w:firstLine="709"/>
        <w:rPr>
          <w:sz w:val="28"/>
          <w:szCs w:val="28"/>
        </w:rPr>
      </w:pPr>
      <w:r w:rsidRPr="00477538">
        <w:rPr>
          <w:sz w:val="28"/>
          <w:szCs w:val="28"/>
        </w:rPr>
        <w:t xml:space="preserve">Совет директоров является уникальным инструментом согласования интересов собственников фиктивного капитала и интересов распорядителей действительного капитала, то есть корпоративной бюрократии. Бездеятельность совета директоров или его институциональная необустроенность обрекает корпорацию на стихийное столкновение этих групповых интересов и неуправляемое взаимодействие фиктивного и действительного капитала. </w:t>
      </w:r>
    </w:p>
    <w:p w:rsidR="00AD5296" w:rsidRPr="00477538" w:rsidRDefault="00AD5296" w:rsidP="00477538">
      <w:pPr>
        <w:pStyle w:val="ListParagraph"/>
        <w:spacing w:line="360" w:lineRule="auto"/>
        <w:ind w:left="0" w:firstLine="709"/>
        <w:rPr>
          <w:sz w:val="28"/>
          <w:szCs w:val="28"/>
        </w:rPr>
      </w:pPr>
      <w:r w:rsidRPr="00477538">
        <w:rPr>
          <w:sz w:val="28"/>
          <w:szCs w:val="28"/>
        </w:rPr>
        <w:t xml:space="preserve">В совете директоров корпорации сконцентрированы большие стратегические и инструментальные ресурсы институционального обустройства и разрешения противоречий корпорации, но в России базовые институты корпорации далеки от совершенства. </w:t>
      </w:r>
    </w:p>
    <w:p w:rsidR="00AD5296" w:rsidRPr="00477538" w:rsidRDefault="00AD5296" w:rsidP="00477538">
      <w:pPr>
        <w:pStyle w:val="BodyTextIndent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538">
        <w:rPr>
          <w:rFonts w:ascii="Times New Roman" w:hAnsi="Times New Roman"/>
          <w:sz w:val="28"/>
          <w:szCs w:val="28"/>
        </w:rPr>
        <w:t xml:space="preserve">Стратегическая задача управления развитием корпорации состоит в оптимальном </w:t>
      </w:r>
      <w:r w:rsidRPr="00477538">
        <w:rPr>
          <w:rFonts w:ascii="Times New Roman" w:hAnsi="Times New Roman"/>
          <w:iCs/>
          <w:sz w:val="28"/>
          <w:szCs w:val="28"/>
        </w:rPr>
        <w:t>согласовании</w:t>
      </w:r>
      <w:r w:rsidRPr="00477538">
        <w:rPr>
          <w:rFonts w:ascii="Times New Roman" w:hAnsi="Times New Roman"/>
          <w:sz w:val="28"/>
          <w:szCs w:val="28"/>
        </w:rPr>
        <w:t xml:space="preserve"> экономических интересов всех субъектов корпоративной собственности. Согласование экономических интересов есть </w:t>
      </w:r>
      <w:r w:rsidRPr="00477538">
        <w:rPr>
          <w:rFonts w:ascii="Times New Roman" w:hAnsi="Times New Roman"/>
          <w:i/>
          <w:sz w:val="28"/>
          <w:szCs w:val="28"/>
        </w:rPr>
        <w:t>коренная проблема</w:t>
      </w:r>
      <w:r w:rsidRPr="00477538">
        <w:rPr>
          <w:rFonts w:ascii="Times New Roman" w:hAnsi="Times New Roman"/>
          <w:sz w:val="28"/>
          <w:szCs w:val="28"/>
        </w:rPr>
        <w:t xml:space="preserve"> корпоративной экономической политики.</w:t>
      </w:r>
    </w:p>
    <w:p w:rsidR="00AD5296" w:rsidRPr="00477538" w:rsidRDefault="00AD5296" w:rsidP="00477538">
      <w:pPr>
        <w:pStyle w:val="BodyTextIndent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538">
        <w:rPr>
          <w:rFonts w:ascii="Times New Roman" w:hAnsi="Times New Roman"/>
          <w:sz w:val="28"/>
          <w:szCs w:val="28"/>
        </w:rPr>
        <w:t xml:space="preserve">Специфика российских корпораций состоит в следующем: в большинстве случаев они возникают с использованием административного ресурса в ходе приватизации, опираются на рентный механизм получения прибыли и соответствующую ресурсную базу и в своем развитии переплетаются с вертикалью государственной власти. Отсюда императив адекватности их экономической вертикали власти государственной вертикали власти (например, ОАО «Мечел», «Ростелеком» и другие). </w:t>
      </w:r>
    </w:p>
    <w:p w:rsidR="00AD5296" w:rsidRPr="00477538" w:rsidRDefault="00AD5296" w:rsidP="00477538">
      <w:pPr>
        <w:pStyle w:val="BodyTextIndent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7538">
        <w:rPr>
          <w:rFonts w:ascii="Times New Roman" w:hAnsi="Times New Roman"/>
          <w:sz w:val="28"/>
          <w:szCs w:val="28"/>
        </w:rPr>
        <w:t xml:space="preserve">Эффективное согласование экономических интересов субъектов корпоративных отношений возможно лишь в том случае, если мы исходим не из принципа инфорсмента, то есть подавления одних интересов другими (например, ставим задачу превратить весь финансовый результат в дивидендный фонд, либо в бонусы для техноструктуры, либо направить его на стимулирование труда исполнительского персонала), а из реальных возможностей корпорации и перспектив ее дальнейшего развития. Эффективное согласование экономических интересов есть </w:t>
      </w:r>
      <w:r w:rsidRPr="00477538">
        <w:rPr>
          <w:rFonts w:ascii="Times New Roman" w:hAnsi="Times New Roman"/>
          <w:i/>
          <w:sz w:val="28"/>
          <w:szCs w:val="28"/>
        </w:rPr>
        <w:t xml:space="preserve">инструмент </w:t>
      </w:r>
      <w:r w:rsidRPr="00477538">
        <w:rPr>
          <w:rFonts w:ascii="Times New Roman" w:hAnsi="Times New Roman"/>
          <w:sz w:val="28"/>
          <w:szCs w:val="28"/>
        </w:rPr>
        <w:t xml:space="preserve"> генерирующего типа воспроизводства корпоративной собственности и развития всей системы корпоративных отношений.</w:t>
      </w:r>
    </w:p>
    <w:p w:rsidR="00AD5296" w:rsidRPr="00477538" w:rsidRDefault="00AD5296" w:rsidP="00477538">
      <w:pPr>
        <w:spacing w:line="360" w:lineRule="auto"/>
        <w:rPr>
          <w:color w:val="000000"/>
          <w:szCs w:val="28"/>
        </w:rPr>
      </w:pPr>
      <w:r w:rsidRPr="00477538">
        <w:rPr>
          <w:color w:val="000000"/>
          <w:szCs w:val="28"/>
        </w:rPr>
        <w:t>Уровни согласования экономических интересов субъектных форм корпоративной собственности в корпорации:</w:t>
      </w:r>
    </w:p>
    <w:p w:rsidR="00AD5296" w:rsidRPr="00477538" w:rsidRDefault="00AD5296" w:rsidP="00384A55">
      <w:pPr>
        <w:pStyle w:val="ListParagraph"/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477538">
        <w:rPr>
          <w:b/>
          <w:i/>
          <w:color w:val="000000"/>
          <w:sz w:val="28"/>
          <w:szCs w:val="28"/>
        </w:rPr>
        <w:t xml:space="preserve">главный уровень </w:t>
      </w:r>
      <w:r w:rsidRPr="00477538">
        <w:rPr>
          <w:color w:val="000000"/>
          <w:sz w:val="28"/>
          <w:szCs w:val="28"/>
        </w:rPr>
        <w:t>- согласование интересов субъектных форм проявления корпоративной собственности отражает ее раздвоенность на фиктивный и действительный капитал. Интерес акционеров обусловлен тем, что они владеют долями фиктивного капитала. Интерес техноструктуры обусловлен тем, что она управляет движением действительного капитала корпорации и принимает участие в присвоении части корпоративной прибыли на основе своего партнерского участия. Именно взаимодействие активной части акционеров (владельцев крупных пакетов акций) и техноструктуры ведет к формированию интереса корпорации как интегрального субъекта (юридического лица);</w:t>
      </w:r>
    </w:p>
    <w:p w:rsidR="00AD5296" w:rsidRPr="00477538" w:rsidRDefault="00AD5296" w:rsidP="00384A55">
      <w:pPr>
        <w:pStyle w:val="ListParagraph"/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477538">
        <w:rPr>
          <w:b/>
          <w:i/>
          <w:color w:val="000000"/>
          <w:sz w:val="28"/>
          <w:szCs w:val="28"/>
        </w:rPr>
        <w:t>на втором уровне</w:t>
      </w:r>
      <w:r w:rsidRPr="00477538">
        <w:rPr>
          <w:color w:val="000000"/>
          <w:sz w:val="28"/>
          <w:szCs w:val="28"/>
        </w:rPr>
        <w:t xml:space="preserve"> согласования принимаются во внимание интересы исполнительского персонала, обслуживающего функционирование действительного капитала. Здесь уже нет отношений партнерского участия, а есть лишь необходимость в какой-то мере учесть интересы исполнителей в целях эффективного воспроизводства корпоративной собственности;</w:t>
      </w:r>
    </w:p>
    <w:p w:rsidR="00AD5296" w:rsidRPr="00477538" w:rsidRDefault="00AD5296" w:rsidP="00477538">
      <w:pPr>
        <w:pStyle w:val="BodyTextIndent3"/>
        <w:spacing w:line="360" w:lineRule="auto"/>
        <w:ind w:firstLine="709"/>
        <w:rPr>
          <w:sz w:val="28"/>
          <w:szCs w:val="28"/>
        </w:rPr>
      </w:pPr>
      <w:r w:rsidRPr="00477538">
        <w:rPr>
          <w:sz w:val="28"/>
          <w:szCs w:val="28"/>
        </w:rPr>
        <w:t xml:space="preserve">Единство </w:t>
      </w:r>
      <w:r w:rsidRPr="00477538">
        <w:rPr>
          <w:i/>
          <w:sz w:val="28"/>
          <w:szCs w:val="28"/>
        </w:rPr>
        <w:t>титула</w:t>
      </w:r>
      <w:r w:rsidRPr="00477538">
        <w:rPr>
          <w:sz w:val="28"/>
          <w:szCs w:val="28"/>
        </w:rPr>
        <w:t xml:space="preserve"> (формы - управление фиктивным капиталом со стороны совета директоров и акционеров) и </w:t>
      </w:r>
      <w:r w:rsidRPr="00477538">
        <w:rPr>
          <w:i/>
          <w:sz w:val="28"/>
          <w:szCs w:val="28"/>
        </w:rPr>
        <w:t>функции</w:t>
      </w:r>
      <w:r w:rsidRPr="00477538">
        <w:rPr>
          <w:sz w:val="28"/>
          <w:szCs w:val="28"/>
        </w:rPr>
        <w:t xml:space="preserve"> (содержание – управление действительным капиталом со стороны правления и техноструктуры) института власти корпорации обеспечивается на основе эффективного взаимодействия совета директоров и правления корпорации. Совет директоров консолидирует интересы </w:t>
      </w:r>
      <w:r w:rsidRPr="00477538">
        <w:rPr>
          <w:i/>
          <w:sz w:val="28"/>
          <w:szCs w:val="28"/>
        </w:rPr>
        <w:t>мажоритарных</w:t>
      </w:r>
      <w:r w:rsidRPr="00477538">
        <w:rPr>
          <w:sz w:val="28"/>
          <w:szCs w:val="28"/>
        </w:rPr>
        <w:t xml:space="preserve"> акционеров. Правление представляет интересы </w:t>
      </w:r>
      <w:r w:rsidRPr="00477538">
        <w:rPr>
          <w:i/>
          <w:sz w:val="28"/>
          <w:szCs w:val="28"/>
        </w:rPr>
        <w:t>техноструктуры.</w:t>
      </w:r>
      <w:r w:rsidRPr="00477538">
        <w:rPr>
          <w:sz w:val="28"/>
          <w:szCs w:val="28"/>
        </w:rPr>
        <w:t xml:space="preserve"> Налицо определенная </w:t>
      </w:r>
      <w:r w:rsidRPr="00477538">
        <w:rPr>
          <w:b/>
          <w:i/>
          <w:sz w:val="28"/>
          <w:szCs w:val="28"/>
        </w:rPr>
        <w:t>двойственность</w:t>
      </w:r>
      <w:r w:rsidRPr="00477538">
        <w:rPr>
          <w:sz w:val="28"/>
          <w:szCs w:val="28"/>
        </w:rPr>
        <w:t xml:space="preserve">, которая преодолевается посредством утверждения кандидатов в состав правления корпорации путем голосования членов совета директоров. </w:t>
      </w:r>
    </w:p>
    <w:p w:rsidR="00AD5296" w:rsidRPr="00477538" w:rsidRDefault="00AD5296" w:rsidP="00477538">
      <w:pPr>
        <w:pStyle w:val="ListParagraph"/>
        <w:spacing w:line="360" w:lineRule="auto"/>
        <w:ind w:left="0" w:firstLine="709"/>
        <w:rPr>
          <w:sz w:val="28"/>
          <w:szCs w:val="28"/>
        </w:rPr>
      </w:pPr>
      <w:r w:rsidRPr="00477538">
        <w:rPr>
          <w:sz w:val="28"/>
          <w:szCs w:val="28"/>
        </w:rPr>
        <w:t>В совете директоров сконцентрированы большие стратегические и инструментальные ресурсы институционального обустройства и разрешения противоречий корпорации, но в России базовые институты корпорации далеки от совершенства [4, 6].</w:t>
      </w:r>
    </w:p>
    <w:p w:rsidR="00AD5296" w:rsidRPr="00477538" w:rsidRDefault="00AD5296" w:rsidP="00477538">
      <w:pPr>
        <w:pStyle w:val="BodyTextIndent3"/>
        <w:spacing w:line="360" w:lineRule="auto"/>
        <w:ind w:firstLine="709"/>
        <w:rPr>
          <w:color w:val="000000"/>
          <w:sz w:val="28"/>
          <w:szCs w:val="28"/>
        </w:rPr>
      </w:pPr>
      <w:r w:rsidRPr="00477538">
        <w:rPr>
          <w:color w:val="000000"/>
          <w:sz w:val="28"/>
          <w:szCs w:val="28"/>
        </w:rPr>
        <w:t>Согласование экономических интересов рассматривается как инструмент формирования отношений социального партнерства в корпорации. Речь идет о конкретном социальном партнерстве собственников: долей фиктивного капитала (акционеры); рабочей силы (наемный исполнительский персонал); рабочей силы и человеческого капитала (техноструктура).</w:t>
      </w:r>
    </w:p>
    <w:p w:rsidR="00AD5296" w:rsidRPr="00477538" w:rsidRDefault="00AD5296" w:rsidP="00477538">
      <w:pPr>
        <w:spacing w:line="360" w:lineRule="auto"/>
        <w:rPr>
          <w:color w:val="000000"/>
          <w:szCs w:val="28"/>
        </w:rPr>
      </w:pPr>
      <w:r w:rsidRPr="00477538">
        <w:rPr>
          <w:color w:val="000000"/>
          <w:szCs w:val="28"/>
        </w:rPr>
        <w:t xml:space="preserve">Критерием оптимальности согласования экономических интересов основных субъектных форм корпоративной собственности выступает </w:t>
      </w:r>
      <w:r w:rsidRPr="00477538">
        <w:rPr>
          <w:i/>
          <w:color w:val="000000"/>
          <w:szCs w:val="28"/>
        </w:rPr>
        <w:t>рыночная оценка</w:t>
      </w:r>
      <w:r w:rsidRPr="00477538">
        <w:rPr>
          <w:color w:val="000000"/>
          <w:szCs w:val="28"/>
        </w:rPr>
        <w:t xml:space="preserve"> всего корпоративного бизнеса. Рынок дает адекватную оценку взаимодействию совокупного фиктивного и совокупного действительного капитала корпорации.</w:t>
      </w:r>
    </w:p>
    <w:p w:rsidR="00AD5296" w:rsidRPr="00477538" w:rsidRDefault="00AD5296" w:rsidP="00477538">
      <w:pPr>
        <w:spacing w:line="360" w:lineRule="auto"/>
        <w:rPr>
          <w:color w:val="000000"/>
          <w:szCs w:val="28"/>
        </w:rPr>
      </w:pPr>
      <w:r w:rsidRPr="00477538">
        <w:rPr>
          <w:color w:val="000000"/>
          <w:szCs w:val="28"/>
        </w:rPr>
        <w:t>Дисбаланс вместо социального партнерства, господство рентоориентированной части владельцев фиктивного капитала и бесконтрольность корпоративной бюрократии - таковы параметры «согласования» интересов субъектов корпоративных отношений в процессе рыночных преобразований в российской экономике.</w:t>
      </w:r>
    </w:p>
    <w:p w:rsidR="00AD5296" w:rsidRPr="00477538" w:rsidRDefault="00AD5296" w:rsidP="00477538">
      <w:pPr>
        <w:spacing w:line="360" w:lineRule="auto"/>
        <w:rPr>
          <w:szCs w:val="28"/>
        </w:rPr>
      </w:pPr>
      <w:r w:rsidRPr="00477538">
        <w:rPr>
          <w:szCs w:val="28"/>
        </w:rPr>
        <w:t xml:space="preserve">В основе институциональной структуры любой экономической системы лежат два фундаментальных института – </w:t>
      </w:r>
      <w:r w:rsidRPr="00477538">
        <w:rPr>
          <w:i/>
          <w:szCs w:val="28"/>
        </w:rPr>
        <w:t>власть и собственность</w:t>
      </w:r>
      <w:r w:rsidRPr="00477538">
        <w:rPr>
          <w:szCs w:val="28"/>
        </w:rPr>
        <w:t>.</w:t>
      </w:r>
    </w:p>
    <w:p w:rsidR="00AD5296" w:rsidRPr="00477538" w:rsidRDefault="00AD5296" w:rsidP="00477538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7538">
        <w:rPr>
          <w:rFonts w:ascii="Times New Roman" w:hAnsi="Times New Roman"/>
          <w:sz w:val="28"/>
          <w:szCs w:val="28"/>
        </w:rPr>
        <w:t>Противоположность института собственности и института власти задает исходный пункт и общую направленность процесса формирования всей институциональной структуры корпорации. На наш взгляд, формирование такой институциональной структуры должно исходить из следующего методологического алгоритма:</w:t>
      </w:r>
    </w:p>
    <w:p w:rsidR="00AD5296" w:rsidRPr="00477538" w:rsidRDefault="00AD5296" w:rsidP="00477538">
      <w:pPr>
        <w:pStyle w:val="BodyTextIndent3"/>
        <w:spacing w:line="360" w:lineRule="auto"/>
        <w:ind w:firstLine="709"/>
        <w:rPr>
          <w:color w:val="000000"/>
          <w:sz w:val="28"/>
          <w:szCs w:val="28"/>
        </w:rPr>
      </w:pPr>
      <w:r w:rsidRPr="00477538">
        <w:rPr>
          <w:sz w:val="28"/>
          <w:szCs w:val="28"/>
        </w:rPr>
        <w:t>- институт, прежде всего, должен быть «прописан» в сложившейся системе экономических отношений, соотнесен с уже имеющимися организациями и действующими нормами. В этом отношении фундаментальный институт корпоративной собственности еще далеко не сформирован. Его границы сводятся к упоминанию в учредительных документах корпорации количественных пределов тех и</w:t>
      </w:r>
      <w:r>
        <w:rPr>
          <w:sz w:val="28"/>
          <w:szCs w:val="28"/>
        </w:rPr>
        <w:t xml:space="preserve">ли иных сделок с корпоративным </w:t>
      </w:r>
      <w:r w:rsidRPr="00477538">
        <w:rPr>
          <w:sz w:val="28"/>
          <w:szCs w:val="28"/>
        </w:rPr>
        <w:t xml:space="preserve">имуществом, соответствующих полномочиям исполнительного органа, совета директоров и т.п. </w:t>
      </w:r>
      <w:r w:rsidRPr="00477538">
        <w:rPr>
          <w:color w:val="000000"/>
          <w:sz w:val="28"/>
          <w:szCs w:val="28"/>
        </w:rPr>
        <w:t xml:space="preserve">Для устойчивого и эффективного взаимодействия корпоративных власти и собственности необходим генерирующий тип воспроизводства отношений корпоративной собственности. </w:t>
      </w:r>
    </w:p>
    <w:p w:rsidR="00AD5296" w:rsidRPr="00477538" w:rsidRDefault="00AD5296" w:rsidP="00477538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77538">
        <w:rPr>
          <w:rFonts w:ascii="Times New Roman" w:hAnsi="Times New Roman"/>
          <w:color w:val="000000"/>
          <w:sz w:val="28"/>
          <w:szCs w:val="28"/>
        </w:rPr>
        <w:t>Корпоративная собственность, поскольку она отчуждена от процесса воспроизводства и включена в циклическое движение с целью передела формальных прав собственности на основании предъявленных полномочий власти, характеризуется неразвитостью своей внутренней структуры.</w:t>
      </w:r>
    </w:p>
    <w:p w:rsidR="00AD5296" w:rsidRPr="00477538" w:rsidRDefault="00AD5296" w:rsidP="00477538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7538">
        <w:rPr>
          <w:rFonts w:ascii="Times New Roman" w:hAnsi="Times New Roman"/>
          <w:sz w:val="28"/>
          <w:szCs w:val="28"/>
        </w:rPr>
        <w:t>Корпорации, действующие в экономике знаний, демонстрируют трансформацию института власти. Изменяется само основание власти – им становится знание [4]. Э. Тоффлер следующим образом характеризует трансформацию института власти в экономике, основанной на знаниях: «Внутри крупных корпораций служащие приобретают доступ к знаниям, некогда монополизированным руководящей администрацией. И поскольку знания перераспределяются, то же самое происходит и с властью, на них основанной» [8].</w:t>
      </w:r>
    </w:p>
    <w:p w:rsidR="00AD5296" w:rsidRPr="00477538" w:rsidRDefault="00AD5296" w:rsidP="00477538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7538">
        <w:rPr>
          <w:rFonts w:ascii="Times New Roman" w:hAnsi="Times New Roman"/>
          <w:sz w:val="28"/>
          <w:szCs w:val="28"/>
        </w:rPr>
        <w:t xml:space="preserve">Знания, воплощенные в человеческом капитале техноструктуры, становятся основанием не только для власти внутри корпорации, но и для общего рыночного успеха корпоративного бизнеса. Вместе с тем они порождают проблему закрепления техноструктуры в составе корпорации. </w:t>
      </w:r>
    </w:p>
    <w:p w:rsidR="00AD5296" w:rsidRPr="00477538" w:rsidRDefault="00AD5296" w:rsidP="00477538">
      <w:pPr>
        <w:spacing w:line="360" w:lineRule="auto"/>
        <w:rPr>
          <w:szCs w:val="28"/>
        </w:rPr>
      </w:pPr>
      <w:r w:rsidRPr="00477538">
        <w:rPr>
          <w:szCs w:val="28"/>
        </w:rPr>
        <w:t>Техноструктура обеспечивает устойчивость системы корпорации и его способность адаптироваться к переменам.</w:t>
      </w:r>
    </w:p>
    <w:p w:rsidR="00AD5296" w:rsidRPr="00477538" w:rsidRDefault="00AD5296" w:rsidP="00477538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7538">
        <w:rPr>
          <w:rFonts w:ascii="Times New Roman" w:hAnsi="Times New Roman"/>
          <w:sz w:val="28"/>
          <w:szCs w:val="28"/>
        </w:rPr>
        <w:t xml:space="preserve">Инвестиции в человеческий капитал техноструктуры осуществляются одновременно из нескольких источников (бюджетных, корпоративных, публичных и частных), а совокупный результат их принадлежит носителям человеческого капитала: менеджерам, специалистам, консультантам и т.п. Владельцы человеческого капитала свободны в своем выборе и могут выйти за рамки корпоративных отношений, если последние не обеспечивают их интересы [4, 7]. </w:t>
      </w:r>
    </w:p>
    <w:p w:rsidR="00AD5296" w:rsidRPr="00477538" w:rsidRDefault="00AD5296" w:rsidP="00477538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7538">
        <w:rPr>
          <w:rFonts w:ascii="Times New Roman" w:hAnsi="Times New Roman"/>
          <w:sz w:val="28"/>
          <w:szCs w:val="28"/>
        </w:rPr>
        <w:t>Владельцы человеческого капитала должны взаимодействовать с корпорацией на основе длительных контрактов, учитывающих масштабы и специфику источников инвестиций в развитие инвестиций человеческого капитала. Чем больше объем корпоративных инвестиций в развитие данного капитала, тем больше должны быть сроки действия контрактов с представителями техноструктуры. Если данное условие соблюдается, то формируется особый механизм взаимной защиты интересов корпорации в целом как инвестора в развитие человеческого капитала и представителя техноструктуры как владельцев данного капитала. В случае возникновения конфликта интересов двух указанных выше сторон корпорация осуществляет продажу контракта уходящего из ее состава представит</w:t>
      </w:r>
      <w:r>
        <w:rPr>
          <w:rFonts w:ascii="Times New Roman" w:hAnsi="Times New Roman"/>
          <w:sz w:val="28"/>
          <w:szCs w:val="28"/>
        </w:rPr>
        <w:t xml:space="preserve">еля техноструктуры и тем самым </w:t>
      </w:r>
      <w:r w:rsidRPr="00477538">
        <w:rPr>
          <w:rFonts w:ascii="Times New Roman" w:hAnsi="Times New Roman"/>
          <w:sz w:val="28"/>
          <w:szCs w:val="28"/>
        </w:rPr>
        <w:t xml:space="preserve">возвращает себе ранее инвестированные ресурсы. </w:t>
      </w:r>
    </w:p>
    <w:p w:rsidR="00AD5296" w:rsidRPr="00477538" w:rsidRDefault="00AD5296" w:rsidP="00477538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7538">
        <w:rPr>
          <w:rFonts w:ascii="Times New Roman" w:hAnsi="Times New Roman"/>
          <w:sz w:val="28"/>
          <w:szCs w:val="28"/>
        </w:rPr>
        <w:t>Власть, основанная на знании, должна эффективно комбинировать ресурсы администрирования, управления финансовыми потоками и управления потоками  новой информации.</w:t>
      </w:r>
    </w:p>
    <w:p w:rsidR="00AD5296" w:rsidRPr="00477538" w:rsidRDefault="00AD5296" w:rsidP="00477538">
      <w:pPr>
        <w:pStyle w:val="BodyTextIndent3"/>
        <w:tabs>
          <w:tab w:val="num" w:pos="1080"/>
        </w:tabs>
        <w:spacing w:line="360" w:lineRule="auto"/>
        <w:ind w:firstLine="709"/>
        <w:rPr>
          <w:sz w:val="28"/>
          <w:szCs w:val="28"/>
        </w:rPr>
      </w:pPr>
      <w:r w:rsidRPr="00477538">
        <w:rPr>
          <w:sz w:val="28"/>
          <w:szCs w:val="28"/>
        </w:rPr>
        <w:t>Одним из первых на проблему несоответствия между материальными активами, и которые отражаются в балансе, и нематериальными (воплощенными в знании), которые не находят отражения в балансе, но оказывают существенное влияние на стоимость компаний обратил внимание Л. Барух.</w:t>
      </w:r>
    </w:p>
    <w:p w:rsidR="00AD5296" w:rsidRPr="00477538" w:rsidRDefault="00AD5296" w:rsidP="00477538">
      <w:pPr>
        <w:pStyle w:val="BodyTextIndent3"/>
        <w:tabs>
          <w:tab w:val="num" w:pos="1080"/>
        </w:tabs>
        <w:spacing w:line="360" w:lineRule="auto"/>
        <w:ind w:firstLine="709"/>
        <w:rPr>
          <w:sz w:val="28"/>
          <w:szCs w:val="28"/>
        </w:rPr>
      </w:pPr>
      <w:r w:rsidRPr="00477538">
        <w:rPr>
          <w:sz w:val="28"/>
          <w:szCs w:val="28"/>
        </w:rPr>
        <w:t xml:space="preserve">Обязанностью совета директоров является обеспечение полноты и достоверности представляемой акционерам информации и пресечение любых попыток со стороны исполнительного органа ввести в заблуждение пользователей. </w:t>
      </w:r>
    </w:p>
    <w:p w:rsidR="00AD5296" w:rsidRPr="00477538" w:rsidRDefault="00AD5296" w:rsidP="00477538">
      <w:pPr>
        <w:pStyle w:val="BodyTextIndent3"/>
        <w:tabs>
          <w:tab w:val="num" w:pos="851"/>
        </w:tabs>
        <w:spacing w:line="360" w:lineRule="auto"/>
        <w:ind w:firstLine="709"/>
        <w:rPr>
          <w:sz w:val="28"/>
          <w:szCs w:val="28"/>
        </w:rPr>
      </w:pPr>
      <w:r w:rsidRPr="00477538">
        <w:rPr>
          <w:sz w:val="28"/>
          <w:szCs w:val="28"/>
        </w:rPr>
        <w:t>Представляется, что совет директоров должен обладать специальной информационно – аналитической инфраструктурой, например, службой стратегического контроллинга [4, 9], обеспечивающей его адекватной информацией и независимыми оценками (рисунок 1).</w:t>
      </w:r>
    </w:p>
    <w:p w:rsidR="00AD5296" w:rsidRPr="00477538" w:rsidRDefault="00AD5296" w:rsidP="00477538">
      <w:pPr>
        <w:spacing w:line="360" w:lineRule="auto"/>
        <w:rPr>
          <w:szCs w:val="28"/>
        </w:rPr>
      </w:pPr>
      <w:r w:rsidRPr="00477538">
        <w:rPr>
          <w:szCs w:val="28"/>
        </w:rPr>
        <w:t>Механизм социально-экономического развития корпорации и расширенного воспроизводства человеческого капитала основывается на методологических принципах гармонизации экономических отношений и интересов их субъектов соблюдается [4].</w:t>
      </w:r>
    </w:p>
    <w:p w:rsidR="00AD5296" w:rsidRPr="00477538" w:rsidRDefault="00AD5296" w:rsidP="00477538">
      <w:pPr>
        <w:pStyle w:val="pfull"/>
        <w:spacing w:before="0" w:beforeAutospacing="0" w:after="0" w:afterAutospacing="0"/>
        <w:ind w:firstLine="709"/>
        <w:jc w:val="both"/>
        <w:sectPr w:rsidR="00AD5296" w:rsidRPr="00477538" w:rsidSect="00C77B47">
          <w:headerReference w:type="even" r:id="rId12"/>
          <w:headerReference w:type="default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AD5296" w:rsidRPr="00477538" w:rsidRDefault="00AD5296" w:rsidP="00477538">
      <w:pPr>
        <w:pStyle w:val="BodyTextIndent3"/>
        <w:tabs>
          <w:tab w:val="num" w:pos="851"/>
        </w:tabs>
      </w:pPr>
      <w:r w:rsidRPr="00A4200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724.2pt;height:387.6pt;visibility:visible">
            <v:imagedata r:id="rId15" o:title=""/>
          </v:shape>
        </w:pict>
      </w:r>
    </w:p>
    <w:p w:rsidR="00AD5296" w:rsidRPr="00477538" w:rsidRDefault="00AD5296" w:rsidP="00477538">
      <w:pPr>
        <w:tabs>
          <w:tab w:val="left" w:pos="5080"/>
          <w:tab w:val="left" w:pos="5529"/>
        </w:tabs>
        <w:jc w:val="center"/>
        <w:rPr>
          <w:szCs w:val="28"/>
        </w:rPr>
      </w:pPr>
      <w:r w:rsidRPr="00477538">
        <w:rPr>
          <w:szCs w:val="28"/>
        </w:rPr>
        <w:t>Рисунок 1 - Функции совета директоров во взаимодействии корпоративной собственности и корпоративного управления</w:t>
      </w:r>
    </w:p>
    <w:p w:rsidR="00AD5296" w:rsidRPr="00477538" w:rsidRDefault="00AD5296" w:rsidP="00477538">
      <w:pPr>
        <w:rPr>
          <w:sz w:val="24"/>
        </w:rPr>
        <w:sectPr w:rsidR="00AD5296" w:rsidRPr="00477538" w:rsidSect="001A397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D5296" w:rsidRPr="00477538" w:rsidRDefault="00AD5296" w:rsidP="00477538">
      <w:pPr>
        <w:spacing w:line="360" w:lineRule="auto"/>
        <w:rPr>
          <w:szCs w:val="28"/>
        </w:rPr>
      </w:pPr>
      <w:r w:rsidRPr="00477538">
        <w:rPr>
          <w:sz w:val="24"/>
        </w:rPr>
        <w:t xml:space="preserve"> </w:t>
      </w:r>
      <w:r w:rsidRPr="00477538">
        <w:rPr>
          <w:szCs w:val="28"/>
        </w:rPr>
        <w:t>Формирование фондов из прибыли корпорации должно исходить из концепции развития корпоративных отношений и человеческого капитала. Особое место в механизме воспроизводства занимает оплата партнерского участия человеческого капитала техноструктуры. Построение сбалансированной системы участия в доходах, позволяющей учесть вклад всех субъектов корпоративных отношений в развитие корпорации, легитимизация доходов акционеров и высших менеджеров возможно в условиях генерирующего типа воспроизводства корпоративной собственности, как способе воспроизводства инструментов преодоления рисков и угроз.</w:t>
      </w:r>
    </w:p>
    <w:p w:rsidR="00AD5296" w:rsidRPr="00477538" w:rsidRDefault="00AD5296" w:rsidP="00477538">
      <w:pPr>
        <w:spacing w:line="360" w:lineRule="auto"/>
        <w:rPr>
          <w:szCs w:val="28"/>
        </w:rPr>
      </w:pPr>
      <w:r w:rsidRPr="00477538">
        <w:rPr>
          <w:szCs w:val="28"/>
        </w:rPr>
        <w:t>В практике деятельности корпорации нашли применение следующие варианты роста вертикали власти:</w:t>
      </w:r>
    </w:p>
    <w:p w:rsidR="00AD5296" w:rsidRPr="00477538" w:rsidRDefault="00AD5296" w:rsidP="00477538">
      <w:pPr>
        <w:pStyle w:val="ListParagraph"/>
        <w:numPr>
          <w:ilvl w:val="0"/>
          <w:numId w:val="37"/>
        </w:numPr>
        <w:tabs>
          <w:tab w:val="num" w:pos="1080"/>
        </w:tabs>
        <w:spacing w:line="360" w:lineRule="auto"/>
        <w:ind w:left="0" w:firstLine="709"/>
        <w:rPr>
          <w:sz w:val="28"/>
          <w:szCs w:val="28"/>
        </w:rPr>
      </w:pPr>
      <w:r w:rsidRPr="00477538">
        <w:rPr>
          <w:sz w:val="28"/>
          <w:szCs w:val="28"/>
        </w:rPr>
        <w:t>технологически обусловленный вариант (по технологическим переделам исходного ресурса с добавлением все более сложных этапов, например ОАО «Ростелеком» к сети телефонной связи, добавляются сети подвижной (мобильной) и спутниковой связи, Интернет и т.д., Это разные технологические цепи, но есть общий многомерный мега – бизнес процесс, стратегические соответствия между которыми неравномерно);</w:t>
      </w:r>
    </w:p>
    <w:p w:rsidR="00AD5296" w:rsidRPr="00477538" w:rsidRDefault="00AD5296" w:rsidP="00477538">
      <w:pPr>
        <w:pStyle w:val="ListParagraph"/>
        <w:numPr>
          <w:ilvl w:val="1"/>
          <w:numId w:val="35"/>
        </w:numPr>
        <w:spacing w:line="360" w:lineRule="auto"/>
        <w:ind w:left="0" w:firstLine="709"/>
        <w:rPr>
          <w:sz w:val="28"/>
          <w:szCs w:val="28"/>
        </w:rPr>
      </w:pPr>
      <w:r w:rsidRPr="00477538">
        <w:rPr>
          <w:sz w:val="28"/>
          <w:szCs w:val="28"/>
        </w:rPr>
        <w:t xml:space="preserve"> виртуально – технологический вариант, когда к одному виду бизнеса добавляются несвязанные с ним и технологически, и организационно, и информационно, и институционально поддерживающие его виды бизнеса (например, ОАО «Мечел»); </w:t>
      </w:r>
    </w:p>
    <w:p w:rsidR="00AD5296" w:rsidRPr="00477538" w:rsidRDefault="00AD5296" w:rsidP="00477538">
      <w:pPr>
        <w:pStyle w:val="ListParagraph"/>
        <w:numPr>
          <w:ilvl w:val="1"/>
          <w:numId w:val="35"/>
        </w:numPr>
        <w:spacing w:line="360" w:lineRule="auto"/>
        <w:ind w:left="0" w:firstLine="709"/>
        <w:rPr>
          <w:sz w:val="28"/>
          <w:szCs w:val="28"/>
        </w:rPr>
      </w:pPr>
      <w:r w:rsidRPr="00477538">
        <w:rPr>
          <w:sz w:val="28"/>
          <w:szCs w:val="28"/>
        </w:rPr>
        <w:t>виртуальный, когда связи между различными видами бизнеса в структуре ВИК носят финансовый характер (например, ОАО «Базовый элемент» - между отделениями нет технологической связи и стратегических соответствий);</w:t>
      </w:r>
    </w:p>
    <w:p w:rsidR="00AD5296" w:rsidRPr="00477538" w:rsidRDefault="00AD5296" w:rsidP="00477538">
      <w:pPr>
        <w:pStyle w:val="ListParagraph"/>
        <w:numPr>
          <w:ilvl w:val="1"/>
          <w:numId w:val="35"/>
        </w:numPr>
        <w:spacing w:line="360" w:lineRule="auto"/>
        <w:ind w:left="0" w:firstLine="709"/>
        <w:rPr>
          <w:sz w:val="28"/>
          <w:szCs w:val="28"/>
        </w:rPr>
      </w:pPr>
      <w:r w:rsidRPr="00477538">
        <w:rPr>
          <w:sz w:val="28"/>
          <w:szCs w:val="28"/>
        </w:rPr>
        <w:t>ментальный, базирующийся на единстве взглядов и видения проблем бизнеса и на включении в единый поток знания (например, «Консультант</w:t>
      </w:r>
      <w:r>
        <w:rPr>
          <w:sz w:val="28"/>
          <w:szCs w:val="28"/>
        </w:rPr>
        <w:t xml:space="preserve"> </w:t>
      </w:r>
      <w:r w:rsidRPr="00477538">
        <w:rPr>
          <w:sz w:val="28"/>
          <w:szCs w:val="28"/>
        </w:rPr>
        <w:t>Плюс»).</w:t>
      </w:r>
    </w:p>
    <w:p w:rsidR="00AD5296" w:rsidRPr="00477538" w:rsidRDefault="00AD5296" w:rsidP="00477538">
      <w:pPr>
        <w:tabs>
          <w:tab w:val="num" w:pos="2160"/>
        </w:tabs>
        <w:spacing w:line="360" w:lineRule="auto"/>
        <w:rPr>
          <w:szCs w:val="28"/>
        </w:rPr>
      </w:pPr>
      <w:r w:rsidRPr="00477538">
        <w:rPr>
          <w:szCs w:val="28"/>
        </w:rPr>
        <w:t>Особенность субъектной структуры корпорации заключается в наличии в ней особого «ядра» мыслительного центра (техноструктуры).</w:t>
      </w:r>
    </w:p>
    <w:p w:rsidR="00AD5296" w:rsidRPr="00477538" w:rsidRDefault="00AD5296" w:rsidP="00477538">
      <w:pPr>
        <w:tabs>
          <w:tab w:val="num" w:pos="2160"/>
        </w:tabs>
        <w:spacing w:line="360" w:lineRule="auto"/>
        <w:rPr>
          <w:szCs w:val="28"/>
        </w:rPr>
      </w:pPr>
      <w:r w:rsidRPr="00477538">
        <w:rPr>
          <w:szCs w:val="28"/>
        </w:rPr>
        <w:t>Корпорация как интегральный субъект, благодаря мощной вертикали экономической власти, обладает огромным управленческим потенциалом. Этот потенциал реализуется через создание ядра капиталов.</w:t>
      </w:r>
    </w:p>
    <w:p w:rsidR="00AD5296" w:rsidRPr="00477538" w:rsidRDefault="00AD5296" w:rsidP="00477538">
      <w:pPr>
        <w:spacing w:line="360" w:lineRule="auto"/>
        <w:rPr>
          <w:szCs w:val="28"/>
        </w:rPr>
      </w:pPr>
      <w:r w:rsidRPr="00477538">
        <w:rPr>
          <w:szCs w:val="28"/>
        </w:rPr>
        <w:t xml:space="preserve">Под </w:t>
      </w:r>
      <w:r w:rsidRPr="00477538">
        <w:rPr>
          <w:i/>
          <w:szCs w:val="28"/>
        </w:rPr>
        <w:t>ядром капиталов</w:t>
      </w:r>
      <w:r w:rsidRPr="00477538">
        <w:rPr>
          <w:szCs w:val="28"/>
        </w:rPr>
        <w:t xml:space="preserve"> мы помаем эффективную комбинацию материальных, финансового и различных нематериальных видов капиталов, а также социально – коммуникативных связей, институтов (норм, традиций, процедур), организации (опыт, культура, модели), создаваемых при доминирующем участии человеческого капитала и особой роли интеллектуального капитала (знания), лежащего в основании конкурентоспособности корпорации.</w:t>
      </w:r>
    </w:p>
    <w:p w:rsidR="00AD5296" w:rsidRPr="00477538" w:rsidRDefault="00AD5296" w:rsidP="00477538">
      <w:pPr>
        <w:pStyle w:val="pfull"/>
        <w:spacing w:before="0" w:beforeAutospacing="0" w:after="0" w:afterAutospacing="0" w:line="360" w:lineRule="auto"/>
        <w:ind w:left="57" w:firstLine="709"/>
        <w:jc w:val="both"/>
        <w:rPr>
          <w:sz w:val="28"/>
          <w:szCs w:val="28"/>
        </w:rPr>
      </w:pPr>
      <w:r w:rsidRPr="00477538">
        <w:rPr>
          <w:sz w:val="28"/>
          <w:szCs w:val="28"/>
        </w:rPr>
        <w:t>Именно присутствие согласованности, стройности (или порядка) в пропорциях составных частей материальных и нематериальных капиталов значительно усиливают адаптационные качества корпорации и</w:t>
      </w:r>
      <w:r>
        <w:rPr>
          <w:sz w:val="28"/>
          <w:szCs w:val="28"/>
        </w:rPr>
        <w:t xml:space="preserve"> </w:t>
      </w:r>
      <w:r w:rsidRPr="00477538">
        <w:rPr>
          <w:sz w:val="28"/>
          <w:szCs w:val="28"/>
        </w:rPr>
        <w:t xml:space="preserve">обеспечивают ее успешное и благополучное развитие, а отсутствие согласованности и стройности (т.е. беспорядок) приводят в лучшем случае к неэффективному использованию ресурсов, а в худшем – к развалу бизнеса, упадку и т.д. </w:t>
      </w:r>
    </w:p>
    <w:p w:rsidR="00AD5296" w:rsidRPr="00477538" w:rsidRDefault="00AD5296" w:rsidP="00477538">
      <w:pPr>
        <w:pStyle w:val="pfull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77538">
        <w:rPr>
          <w:sz w:val="28"/>
          <w:szCs w:val="28"/>
        </w:rPr>
        <w:t xml:space="preserve">В словаре В.Даля гармония определяется как ...согласованность, стройность в сочетании чего-либо", а в БСЭ дано следующее определение: "Гармония - созвучие, согласие, ...согласованность частей в расчлененном целом". </w:t>
      </w:r>
    </w:p>
    <w:p w:rsidR="00AD5296" w:rsidRPr="00477538" w:rsidRDefault="00AD5296" w:rsidP="00477538">
      <w:pPr>
        <w:pStyle w:val="pfull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77538">
        <w:rPr>
          <w:sz w:val="28"/>
          <w:szCs w:val="28"/>
        </w:rPr>
        <w:t xml:space="preserve">Устойчивость системы корпорации определяется отношениями значений меры порядка или беспорядка для соответствующих параметров по методу Фибоначчи или золотой пропорции". </w:t>
      </w:r>
    </w:p>
    <w:p w:rsidR="00AD5296" w:rsidRPr="00477538" w:rsidRDefault="00AD5296" w:rsidP="00477538">
      <w:pPr>
        <w:spacing w:line="360" w:lineRule="auto"/>
        <w:ind w:firstLine="567"/>
        <w:rPr>
          <w:szCs w:val="28"/>
        </w:rPr>
      </w:pPr>
      <w:r w:rsidRPr="00477538">
        <w:rPr>
          <w:szCs w:val="28"/>
        </w:rPr>
        <w:t xml:space="preserve">При исследовании внутреннего пространства ряда успешных корпораций на предмет наличия в ней признаков гармонии удалось установить следующую закономерность. В результате использования такого принципа в бизнесе получается бизнес-структура с явными признаками гармоничности всего множества, как внутренних процессов функционирования, так и внешних воздействий. Именно за счет гармоничности возникает эффект создания того нового свойства, которого раньше не было, но которое обеспечивает на рынке несомненные преимущества перед конкурентами. Оказывается, что если соединить и согласовать эти составные части в единую гармоничную структуру, то, как следствие, резко возрастает «иммунитет» фирмы по отношению к внешним и внутренним разрушительным факторам. Вероятность негативных последствий возможных кризисов при этом резко падает. </w:t>
      </w:r>
    </w:p>
    <w:p w:rsidR="00AD5296" w:rsidRPr="00477538" w:rsidRDefault="00AD5296" w:rsidP="00477538">
      <w:pPr>
        <w:pStyle w:val="pfull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77538">
        <w:rPr>
          <w:sz w:val="28"/>
          <w:szCs w:val="28"/>
        </w:rPr>
        <w:t xml:space="preserve">Таким образом, формирование гармоничных капиталограмм предотвращает кризисы в деятельности корпораций. В настоящее время исследовательские усилия сосредоточены на разработке технология синтеза капиталограмм. </w:t>
      </w:r>
    </w:p>
    <w:p w:rsidR="00AD5296" w:rsidRPr="005B5AC6" w:rsidRDefault="00AD5296" w:rsidP="00477538">
      <w:pPr>
        <w:rPr>
          <w:b/>
          <w:sz w:val="24"/>
        </w:rPr>
      </w:pPr>
    </w:p>
    <w:p w:rsidR="00AD5296" w:rsidRPr="00477538" w:rsidRDefault="00AD5296" w:rsidP="00477538">
      <w:pPr>
        <w:rPr>
          <w:b/>
          <w:sz w:val="24"/>
        </w:rPr>
      </w:pPr>
      <w:r w:rsidRPr="00477538">
        <w:rPr>
          <w:b/>
          <w:sz w:val="24"/>
        </w:rPr>
        <w:t>Список литературы</w:t>
      </w:r>
    </w:p>
    <w:p w:rsidR="00AD5296" w:rsidRDefault="00AD5296" w:rsidP="00477538">
      <w:pPr>
        <w:pStyle w:val="ListParagraph"/>
        <w:tabs>
          <w:tab w:val="left" w:pos="1134"/>
          <w:tab w:val="left" w:pos="1560"/>
        </w:tabs>
        <w:ind w:left="0" w:firstLine="709"/>
        <w:rPr>
          <w:sz w:val="24"/>
        </w:rPr>
      </w:pPr>
      <w:r w:rsidRPr="00477538">
        <w:rPr>
          <w:sz w:val="24"/>
        </w:rPr>
        <w:t>1.</w:t>
      </w:r>
      <w:r w:rsidRPr="00477538">
        <w:rPr>
          <w:sz w:val="24"/>
        </w:rPr>
        <w:tab/>
      </w:r>
      <w:r w:rsidRPr="00384A55">
        <w:rPr>
          <w:sz w:val="24"/>
        </w:rPr>
        <w:t>Конфигурация капиталов корпорации /Ермоленко В.В., Зелинская М.В., Ланская Д.В. // Mediterranean Journal of Social Sciences.Rome-Italy.(Италия),Vol 6, No 5 S3 (2015): September 2015 - Special Issue, С.317-323</w:t>
      </w:r>
    </w:p>
    <w:p w:rsidR="00AD5296" w:rsidRPr="00477538" w:rsidRDefault="00AD5296" w:rsidP="00477538">
      <w:pPr>
        <w:pStyle w:val="ListParagraph"/>
        <w:tabs>
          <w:tab w:val="left" w:pos="1134"/>
          <w:tab w:val="left" w:pos="1560"/>
        </w:tabs>
        <w:ind w:left="0" w:firstLine="709"/>
        <w:rPr>
          <w:sz w:val="24"/>
        </w:rPr>
      </w:pPr>
      <w:r>
        <w:rPr>
          <w:sz w:val="24"/>
        </w:rPr>
        <w:t xml:space="preserve">2. </w:t>
      </w:r>
      <w:r w:rsidRPr="00477538">
        <w:rPr>
          <w:sz w:val="24"/>
        </w:rPr>
        <w:t>Витцель Морген. Корпорация знания // Информационные технологии в бизнесе/под ред. М. Желены. – СПб: Питер, 2002. – 1120 с.</w:t>
      </w:r>
    </w:p>
    <w:p w:rsidR="00AD5296" w:rsidRPr="00477538" w:rsidRDefault="00AD5296" w:rsidP="00477538">
      <w:pPr>
        <w:pStyle w:val="ListParagraph"/>
        <w:tabs>
          <w:tab w:val="left" w:pos="1134"/>
          <w:tab w:val="left" w:pos="1560"/>
        </w:tabs>
        <w:ind w:left="142"/>
        <w:rPr>
          <w:sz w:val="24"/>
        </w:rPr>
      </w:pPr>
      <w:r>
        <w:rPr>
          <w:sz w:val="24"/>
        </w:rPr>
        <w:t>3</w:t>
      </w:r>
      <w:r w:rsidRPr="00477538">
        <w:rPr>
          <w:sz w:val="24"/>
        </w:rPr>
        <w:t>.</w:t>
      </w:r>
      <w:r w:rsidRPr="00477538">
        <w:rPr>
          <w:sz w:val="24"/>
        </w:rPr>
        <w:tab/>
        <w:t>Гэлбрейт Дж. К. Экономические идеи и цели общества. - М.: Прогресс, 1979. – 406 с.</w:t>
      </w:r>
    </w:p>
    <w:p w:rsidR="00AD5296" w:rsidRPr="00477538" w:rsidRDefault="00AD5296" w:rsidP="00477538">
      <w:pPr>
        <w:pStyle w:val="ListParagraph"/>
        <w:tabs>
          <w:tab w:val="left" w:pos="1134"/>
          <w:tab w:val="left" w:pos="1560"/>
        </w:tabs>
        <w:ind w:left="142"/>
        <w:rPr>
          <w:sz w:val="24"/>
        </w:rPr>
      </w:pPr>
      <w:r>
        <w:rPr>
          <w:sz w:val="24"/>
        </w:rPr>
        <w:t>4</w:t>
      </w:r>
      <w:r w:rsidRPr="00477538">
        <w:rPr>
          <w:sz w:val="24"/>
        </w:rPr>
        <w:t>. Ермоленко В.В. Интеллектуальный человеческий капитал в обеспечении принятия уникальных управленческих решений в корпорации: теория, методология и инструменты: Монография. Краснодар: Кубанский гос. ун-т, 2012. 364 с.</w:t>
      </w:r>
    </w:p>
    <w:p w:rsidR="00AD5296" w:rsidRPr="00384A55" w:rsidRDefault="00AD5296" w:rsidP="00384A55">
      <w:pPr>
        <w:pStyle w:val="ListParagraph"/>
        <w:tabs>
          <w:tab w:val="left" w:pos="1134"/>
          <w:tab w:val="left" w:pos="1560"/>
        </w:tabs>
        <w:ind w:left="142"/>
        <w:rPr>
          <w:sz w:val="24"/>
        </w:rPr>
      </w:pPr>
      <w:r>
        <w:rPr>
          <w:sz w:val="24"/>
        </w:rPr>
        <w:t>5</w:t>
      </w:r>
      <w:r w:rsidRPr="00477538">
        <w:rPr>
          <w:sz w:val="24"/>
        </w:rPr>
        <w:t xml:space="preserve">. </w:t>
      </w:r>
      <w:r w:rsidRPr="00384A55">
        <w:rPr>
          <w:sz w:val="24"/>
        </w:rPr>
        <w:t>Ланская Д.В. Воспроизводство знаний и конфигурирование капиталов корпорации эк</w:t>
      </w:r>
      <w:r>
        <w:rPr>
          <w:sz w:val="24"/>
        </w:rPr>
        <w:t>ономики интеллектуальных услуг</w:t>
      </w:r>
      <w:r w:rsidRPr="00384A55">
        <w:rPr>
          <w:sz w:val="24"/>
        </w:rPr>
        <w:t>// Научный вестник Южного института менеджмента. 2013. № 3. С. 10-12.</w:t>
      </w:r>
    </w:p>
    <w:p w:rsidR="00AD5296" w:rsidRPr="00477538" w:rsidRDefault="00AD5296" w:rsidP="00477538">
      <w:pPr>
        <w:pStyle w:val="ListParagraph"/>
        <w:tabs>
          <w:tab w:val="left" w:pos="1134"/>
          <w:tab w:val="left" w:pos="1560"/>
        </w:tabs>
        <w:ind w:left="142"/>
        <w:rPr>
          <w:sz w:val="24"/>
        </w:rPr>
      </w:pPr>
      <w:r>
        <w:rPr>
          <w:sz w:val="24"/>
        </w:rPr>
        <w:t xml:space="preserve">6. </w:t>
      </w:r>
      <w:r w:rsidRPr="00477538">
        <w:rPr>
          <w:sz w:val="24"/>
        </w:rPr>
        <w:t>Кастельс М. Информационная экономика: экономика, общество и культура/Под ред. О.И. Шкаратана. - М.: ГУ ВШЭ, 2000. - 608 с.</w:t>
      </w:r>
    </w:p>
    <w:p w:rsidR="00AD5296" w:rsidRPr="005B5AC6" w:rsidRDefault="00AD5296" w:rsidP="00477538">
      <w:pPr>
        <w:pStyle w:val="ListParagraph"/>
        <w:tabs>
          <w:tab w:val="left" w:pos="1134"/>
          <w:tab w:val="left" w:pos="1560"/>
        </w:tabs>
        <w:ind w:left="142"/>
        <w:rPr>
          <w:sz w:val="24"/>
        </w:rPr>
      </w:pPr>
      <w:r>
        <w:rPr>
          <w:sz w:val="24"/>
        </w:rPr>
        <w:t>7</w:t>
      </w:r>
      <w:r w:rsidRPr="00477538">
        <w:rPr>
          <w:sz w:val="24"/>
        </w:rPr>
        <w:t xml:space="preserve">. </w:t>
      </w:r>
      <w:r w:rsidRPr="00384A55">
        <w:rPr>
          <w:sz w:val="24"/>
        </w:rPr>
        <w:t>Капиталограммы корпорации / Ермоленко В.В., Ланская Д.В. // Экономика и предпринимательство. 2013. № 11-2 (40-2). С. 202-206.</w:t>
      </w:r>
    </w:p>
    <w:p w:rsidR="00AD5296" w:rsidRPr="00477538" w:rsidRDefault="00AD5296" w:rsidP="00477538">
      <w:pPr>
        <w:pStyle w:val="ListParagraph"/>
        <w:tabs>
          <w:tab w:val="left" w:pos="1134"/>
          <w:tab w:val="left" w:pos="1560"/>
        </w:tabs>
        <w:ind w:left="142"/>
        <w:rPr>
          <w:sz w:val="24"/>
        </w:rPr>
      </w:pPr>
      <w:r>
        <w:rPr>
          <w:sz w:val="24"/>
        </w:rPr>
        <w:t>8</w:t>
      </w:r>
      <w:r w:rsidRPr="00384A55">
        <w:rPr>
          <w:sz w:val="24"/>
        </w:rPr>
        <w:t xml:space="preserve">. </w:t>
      </w:r>
      <w:r w:rsidRPr="00477538">
        <w:rPr>
          <w:sz w:val="24"/>
        </w:rPr>
        <w:t xml:space="preserve">Клейнер Г.Б.Стратегия системной гармонизации экономики России // Экономические стратегии. 2008. №5-6. С 72-79. // </w:t>
      </w:r>
      <w:r w:rsidRPr="00477538">
        <w:rPr>
          <w:sz w:val="24"/>
          <w:lang w:val="en-US"/>
        </w:rPr>
        <w:t>URL</w:t>
      </w:r>
      <w:r w:rsidRPr="00477538">
        <w:rPr>
          <w:sz w:val="24"/>
        </w:rPr>
        <w:t xml:space="preserve">: </w:t>
      </w:r>
      <w:hyperlink r:id="rId16" w:history="1">
        <w:r w:rsidRPr="00477538">
          <w:rPr>
            <w:rStyle w:val="Hyperlink"/>
            <w:color w:val="auto"/>
            <w:sz w:val="24"/>
            <w:u w:val="none"/>
            <w:lang w:val="en-US"/>
          </w:rPr>
          <w:t>http</w:t>
        </w:r>
        <w:r w:rsidRPr="00477538">
          <w:rPr>
            <w:rStyle w:val="Hyperlink"/>
            <w:color w:val="auto"/>
            <w:sz w:val="24"/>
            <w:u w:val="none"/>
          </w:rPr>
          <w:t>://</w:t>
        </w:r>
        <w:r w:rsidRPr="00477538">
          <w:rPr>
            <w:rStyle w:val="Hyperlink"/>
            <w:color w:val="auto"/>
            <w:sz w:val="24"/>
            <w:u w:val="none"/>
            <w:lang w:val="en-US"/>
          </w:rPr>
          <w:t>www</w:t>
        </w:r>
        <w:r w:rsidRPr="00477538">
          <w:rPr>
            <w:rStyle w:val="Hyperlink"/>
            <w:color w:val="auto"/>
            <w:sz w:val="24"/>
            <w:u w:val="none"/>
          </w:rPr>
          <w:t>.</w:t>
        </w:r>
        <w:r w:rsidRPr="00477538">
          <w:rPr>
            <w:rStyle w:val="Hyperlink"/>
            <w:color w:val="auto"/>
            <w:sz w:val="24"/>
            <w:u w:val="none"/>
            <w:lang w:val="en-US"/>
          </w:rPr>
          <w:t>kleiner</w:t>
        </w:r>
        <w:r w:rsidRPr="00477538">
          <w:rPr>
            <w:rStyle w:val="Hyperlink"/>
            <w:color w:val="auto"/>
            <w:sz w:val="24"/>
            <w:u w:val="none"/>
          </w:rPr>
          <w:t>.</w:t>
        </w:r>
        <w:r w:rsidRPr="00477538">
          <w:rPr>
            <w:rStyle w:val="Hyperlink"/>
            <w:color w:val="auto"/>
            <w:sz w:val="24"/>
            <w:u w:val="none"/>
            <w:lang w:val="en-US"/>
          </w:rPr>
          <w:t>ru</w:t>
        </w:r>
        <w:r w:rsidRPr="00477538">
          <w:rPr>
            <w:rStyle w:val="Hyperlink"/>
            <w:color w:val="auto"/>
            <w:sz w:val="24"/>
            <w:u w:val="none"/>
          </w:rPr>
          <w:t>/</w:t>
        </w:r>
        <w:r w:rsidRPr="00477538">
          <w:rPr>
            <w:rStyle w:val="Hyperlink"/>
            <w:color w:val="auto"/>
            <w:sz w:val="24"/>
            <w:u w:val="none"/>
            <w:lang w:val="en-US"/>
          </w:rPr>
          <w:t>arpab</w:t>
        </w:r>
        <w:r w:rsidRPr="00477538">
          <w:rPr>
            <w:rStyle w:val="Hyperlink"/>
            <w:color w:val="auto"/>
            <w:sz w:val="24"/>
            <w:u w:val="none"/>
          </w:rPr>
          <w:t>/0008.</w:t>
        </w:r>
        <w:r w:rsidRPr="00477538">
          <w:rPr>
            <w:rStyle w:val="Hyperlink"/>
            <w:color w:val="auto"/>
            <w:sz w:val="24"/>
            <w:u w:val="none"/>
            <w:lang w:val="en-US"/>
          </w:rPr>
          <w:t>html</w:t>
        </w:r>
      </w:hyperlink>
      <w:r w:rsidRPr="00477538">
        <w:rPr>
          <w:sz w:val="24"/>
        </w:rPr>
        <w:t xml:space="preserve"> </w:t>
      </w:r>
    </w:p>
    <w:p w:rsidR="00AD5296" w:rsidRPr="00477538" w:rsidRDefault="00AD5296" w:rsidP="00477538">
      <w:pPr>
        <w:pStyle w:val="ListParagraph"/>
        <w:tabs>
          <w:tab w:val="left" w:pos="1134"/>
          <w:tab w:val="left" w:pos="1560"/>
        </w:tabs>
        <w:ind w:left="142"/>
        <w:rPr>
          <w:sz w:val="24"/>
        </w:rPr>
      </w:pPr>
      <w:r>
        <w:rPr>
          <w:sz w:val="24"/>
        </w:rPr>
        <w:t>9</w:t>
      </w:r>
      <w:r w:rsidRPr="00477538">
        <w:rPr>
          <w:sz w:val="24"/>
        </w:rPr>
        <w:t>. Мау В. Человеческий капитал: вызовы для России// В</w:t>
      </w:r>
      <w:r>
        <w:rPr>
          <w:sz w:val="24"/>
        </w:rPr>
        <w:t>опросы экономики.-2012.- №7.</w:t>
      </w:r>
    </w:p>
    <w:p w:rsidR="00AD5296" w:rsidRPr="005B5AC6" w:rsidRDefault="00AD5296" w:rsidP="00477538">
      <w:pPr>
        <w:pStyle w:val="ListParagraph"/>
        <w:tabs>
          <w:tab w:val="left" w:pos="1134"/>
          <w:tab w:val="left" w:pos="1560"/>
        </w:tabs>
        <w:ind w:left="142"/>
        <w:rPr>
          <w:sz w:val="24"/>
        </w:rPr>
      </w:pPr>
      <w:r>
        <w:rPr>
          <w:sz w:val="24"/>
        </w:rPr>
        <w:t>10</w:t>
      </w:r>
      <w:r w:rsidRPr="00477538">
        <w:rPr>
          <w:sz w:val="24"/>
        </w:rPr>
        <w:t xml:space="preserve">. Ланская Д.В. Механизмы роста и трансформации человеческого и интеллектуального потенциалов </w:t>
      </w:r>
      <w:r>
        <w:rPr>
          <w:sz w:val="24"/>
        </w:rPr>
        <w:t xml:space="preserve">в корпорации экономики знаний </w:t>
      </w:r>
      <w:r w:rsidRPr="00477538">
        <w:rPr>
          <w:sz w:val="24"/>
        </w:rPr>
        <w:t>// Политематический сетевой электронный научный журнал Кубанского государственного аграрного университета. 2013. № 94. С. 666-675.</w:t>
      </w:r>
    </w:p>
    <w:p w:rsidR="00AD5296" w:rsidRPr="00384A55" w:rsidRDefault="00AD5296" w:rsidP="00384A55">
      <w:pPr>
        <w:pStyle w:val="ListParagraph"/>
        <w:tabs>
          <w:tab w:val="left" w:pos="1134"/>
          <w:tab w:val="left" w:pos="1560"/>
        </w:tabs>
        <w:ind w:left="142"/>
        <w:rPr>
          <w:sz w:val="24"/>
          <w:lang w:val="en-US"/>
        </w:rPr>
      </w:pPr>
      <w:r w:rsidRPr="00384A55">
        <w:rPr>
          <w:sz w:val="24"/>
        </w:rPr>
        <w:t xml:space="preserve">9. </w:t>
      </w:r>
      <w:r w:rsidRPr="00477538">
        <w:rPr>
          <w:sz w:val="24"/>
        </w:rPr>
        <w:t xml:space="preserve">Тоффлер Э. Метаморфозы власти: Пер. с англ. - М.:ООО «Издательство АСТ», 2003. </w:t>
      </w:r>
      <w:r w:rsidRPr="00384A55">
        <w:rPr>
          <w:sz w:val="24"/>
          <w:lang w:val="en-US"/>
        </w:rPr>
        <w:t xml:space="preserve">669 </w:t>
      </w:r>
      <w:r w:rsidRPr="00477538">
        <w:rPr>
          <w:sz w:val="24"/>
        </w:rPr>
        <w:t>с</w:t>
      </w:r>
      <w:r w:rsidRPr="00384A55">
        <w:rPr>
          <w:sz w:val="24"/>
          <w:lang w:val="en-US"/>
        </w:rPr>
        <w:t>.</w:t>
      </w:r>
    </w:p>
    <w:p w:rsidR="00AD5296" w:rsidRPr="00951B9B" w:rsidRDefault="00AD5296" w:rsidP="00477538">
      <w:pPr>
        <w:pStyle w:val="ListParagraph"/>
        <w:tabs>
          <w:tab w:val="left" w:pos="1134"/>
          <w:tab w:val="left" w:pos="1560"/>
        </w:tabs>
        <w:ind w:left="709" w:firstLine="0"/>
        <w:rPr>
          <w:sz w:val="24"/>
          <w:lang w:val="en-US"/>
        </w:rPr>
      </w:pPr>
    </w:p>
    <w:p w:rsidR="00AD5296" w:rsidRPr="005D3293" w:rsidRDefault="00AD5296" w:rsidP="00384A55">
      <w:pPr>
        <w:tabs>
          <w:tab w:val="left" w:pos="1134"/>
        </w:tabs>
        <w:spacing w:line="360" w:lineRule="auto"/>
        <w:rPr>
          <w:b/>
          <w:sz w:val="24"/>
          <w:lang w:val="en-US"/>
        </w:rPr>
      </w:pPr>
      <w:r w:rsidRPr="0038661E">
        <w:rPr>
          <w:b/>
          <w:sz w:val="24"/>
          <w:lang w:val="en-US"/>
        </w:rPr>
        <w:t>References</w:t>
      </w:r>
    </w:p>
    <w:p w:rsidR="00AD5296" w:rsidRDefault="00AD5296" w:rsidP="00477538">
      <w:pPr>
        <w:tabs>
          <w:tab w:val="left" w:pos="1134"/>
          <w:tab w:val="left" w:pos="1560"/>
        </w:tabs>
        <w:jc w:val="left"/>
        <w:rPr>
          <w:sz w:val="24"/>
          <w:lang w:val="en-US"/>
        </w:rPr>
      </w:pPr>
    </w:p>
    <w:p w:rsidR="00AD5296" w:rsidRPr="00C6664F" w:rsidRDefault="00AD5296" w:rsidP="00C6664F">
      <w:pPr>
        <w:tabs>
          <w:tab w:val="left" w:pos="1134"/>
          <w:tab w:val="left" w:pos="1560"/>
        </w:tabs>
        <w:rPr>
          <w:sz w:val="24"/>
          <w:lang w:val="en-US"/>
        </w:rPr>
      </w:pPr>
      <w:r w:rsidRPr="00C6664F">
        <w:rPr>
          <w:sz w:val="24"/>
          <w:lang w:val="en-US"/>
        </w:rPr>
        <w:t>1.</w:t>
      </w:r>
      <w:r w:rsidRPr="00C6664F">
        <w:rPr>
          <w:sz w:val="24"/>
          <w:lang w:val="en-US"/>
        </w:rPr>
        <w:tab/>
        <w:t>Konfiguracija kapitalov korporacii /Ermolenko V.V., Zelinskaja M.V., Lanskaja D.V. // Mediterranean Journal of Social Sciences.Rome-Italy.(Italija),Vol 6, No 5 S3 (2015): September 2015 - Special Issue, S.317-323</w:t>
      </w:r>
    </w:p>
    <w:p w:rsidR="00AD5296" w:rsidRPr="00C6664F" w:rsidRDefault="00AD5296" w:rsidP="00C6664F">
      <w:pPr>
        <w:tabs>
          <w:tab w:val="left" w:pos="1134"/>
          <w:tab w:val="left" w:pos="1560"/>
        </w:tabs>
        <w:rPr>
          <w:sz w:val="24"/>
          <w:lang w:val="en-US"/>
        </w:rPr>
      </w:pPr>
      <w:r w:rsidRPr="00C6664F">
        <w:rPr>
          <w:sz w:val="24"/>
          <w:lang w:val="en-US"/>
        </w:rPr>
        <w:t>2. Vitcel' Morgen. Korporacija znanija // Informacionnye tehnologii v biznese/pod red. M. Zheleny. – SPb: Piter, 2002. – 1120 s.</w:t>
      </w:r>
    </w:p>
    <w:p w:rsidR="00AD5296" w:rsidRPr="00C6664F" w:rsidRDefault="00AD5296" w:rsidP="00C6664F">
      <w:pPr>
        <w:tabs>
          <w:tab w:val="left" w:pos="1134"/>
          <w:tab w:val="left" w:pos="1560"/>
        </w:tabs>
        <w:rPr>
          <w:sz w:val="24"/>
          <w:lang w:val="en-US"/>
        </w:rPr>
      </w:pPr>
      <w:r w:rsidRPr="00C6664F">
        <w:rPr>
          <w:sz w:val="24"/>
          <w:lang w:val="en-US"/>
        </w:rPr>
        <w:t>3.</w:t>
      </w:r>
      <w:r w:rsidRPr="00C6664F">
        <w:rPr>
          <w:sz w:val="24"/>
          <w:lang w:val="en-US"/>
        </w:rPr>
        <w:tab/>
        <w:t>Gjelbrejt Dzh. K. Jekonomicheskie idei i celi obshhestva. - M.: Progress, 1979. – 406 s.</w:t>
      </w:r>
    </w:p>
    <w:p w:rsidR="00AD5296" w:rsidRPr="00C6664F" w:rsidRDefault="00AD5296" w:rsidP="00C6664F">
      <w:pPr>
        <w:tabs>
          <w:tab w:val="left" w:pos="1134"/>
          <w:tab w:val="left" w:pos="1560"/>
        </w:tabs>
        <w:rPr>
          <w:sz w:val="24"/>
          <w:lang w:val="en-US"/>
        </w:rPr>
      </w:pPr>
      <w:r w:rsidRPr="00C6664F">
        <w:rPr>
          <w:sz w:val="24"/>
          <w:lang w:val="en-US"/>
        </w:rPr>
        <w:t>4. Ermolenko V.V. Intellektual'nyj chelovecheskij kapital v obespechenii prinjatija unikal'nyh upravlencheskih reshenij v korporacii: teorija, metodologija i instrumenty: Monografija. Krasnodar: Kubanskij gos. un-t, 2012. 364 s.</w:t>
      </w:r>
    </w:p>
    <w:p w:rsidR="00AD5296" w:rsidRPr="00C6664F" w:rsidRDefault="00AD5296" w:rsidP="00C6664F">
      <w:pPr>
        <w:tabs>
          <w:tab w:val="left" w:pos="1134"/>
          <w:tab w:val="left" w:pos="1560"/>
        </w:tabs>
        <w:rPr>
          <w:sz w:val="24"/>
          <w:lang w:val="en-US"/>
        </w:rPr>
      </w:pPr>
      <w:r w:rsidRPr="00C6664F">
        <w:rPr>
          <w:sz w:val="24"/>
          <w:lang w:val="en-US"/>
        </w:rPr>
        <w:t>5. Lanskaja D.V. Vosproizvodstvo znanij i konfigurirovanie kapitalov korporacii jekonomiki intellektual'nyh uslug// Nauchnyj vestnik Juzhnogo instituta menedzhmenta. 2013. № 3. S. 10-12.</w:t>
      </w:r>
    </w:p>
    <w:p w:rsidR="00AD5296" w:rsidRPr="00C6664F" w:rsidRDefault="00AD5296" w:rsidP="00C6664F">
      <w:pPr>
        <w:tabs>
          <w:tab w:val="left" w:pos="1134"/>
          <w:tab w:val="left" w:pos="1560"/>
        </w:tabs>
        <w:rPr>
          <w:sz w:val="24"/>
          <w:lang w:val="en-US"/>
        </w:rPr>
      </w:pPr>
      <w:r w:rsidRPr="00C6664F">
        <w:rPr>
          <w:sz w:val="24"/>
          <w:lang w:val="en-US"/>
        </w:rPr>
        <w:t>6. Kastel's M. Informacionnaja jekonomika: jekonomika, obshhestvo i kul'tura/Pod red. O.I. Shkaratana. - M.: GU VShJe, 2000. - 608 s.</w:t>
      </w:r>
    </w:p>
    <w:p w:rsidR="00AD5296" w:rsidRPr="00C6664F" w:rsidRDefault="00AD5296" w:rsidP="00C6664F">
      <w:pPr>
        <w:tabs>
          <w:tab w:val="left" w:pos="1134"/>
          <w:tab w:val="left" w:pos="1560"/>
        </w:tabs>
        <w:rPr>
          <w:sz w:val="24"/>
          <w:lang w:val="en-US"/>
        </w:rPr>
      </w:pPr>
      <w:r w:rsidRPr="00C6664F">
        <w:rPr>
          <w:sz w:val="24"/>
          <w:lang w:val="en-US"/>
        </w:rPr>
        <w:t>7. Kapitalogrammy korporacii / Ermolenko V.V., Lanskaja D.V. // Jekonomika i predprinimatel'stvo. 2013. № 11-2 (40-2). S. 202-206.</w:t>
      </w:r>
    </w:p>
    <w:p w:rsidR="00AD5296" w:rsidRPr="00C6664F" w:rsidRDefault="00AD5296" w:rsidP="00C6664F">
      <w:pPr>
        <w:tabs>
          <w:tab w:val="left" w:pos="1134"/>
          <w:tab w:val="left" w:pos="1560"/>
        </w:tabs>
        <w:rPr>
          <w:sz w:val="24"/>
          <w:lang w:val="en-US"/>
        </w:rPr>
      </w:pPr>
      <w:r w:rsidRPr="00C6664F">
        <w:rPr>
          <w:sz w:val="24"/>
          <w:lang w:val="en-US"/>
        </w:rPr>
        <w:t xml:space="preserve">8. Klejner G.B.Strategija sistemnoj garmonizacii jekonomiki Rossii // Jekonomicheskie strategii. 2008. №5-6. S 72-79. // URL: http://www.kleiner.ru/arpab/0008.html </w:t>
      </w:r>
    </w:p>
    <w:p w:rsidR="00AD5296" w:rsidRPr="00C6664F" w:rsidRDefault="00AD5296" w:rsidP="00C6664F">
      <w:pPr>
        <w:tabs>
          <w:tab w:val="left" w:pos="1134"/>
          <w:tab w:val="left" w:pos="1560"/>
        </w:tabs>
        <w:rPr>
          <w:sz w:val="24"/>
          <w:lang w:val="en-US"/>
        </w:rPr>
      </w:pPr>
      <w:r w:rsidRPr="00C6664F">
        <w:rPr>
          <w:sz w:val="24"/>
          <w:lang w:val="en-US"/>
        </w:rPr>
        <w:t>9. Mau V. Chelovecheskij kapital: vyzovy dlja Rossii// Voprosy jekonomiki.-2012.- №7.</w:t>
      </w:r>
    </w:p>
    <w:p w:rsidR="00AD5296" w:rsidRPr="00C6664F" w:rsidRDefault="00AD5296" w:rsidP="00C6664F">
      <w:pPr>
        <w:tabs>
          <w:tab w:val="left" w:pos="1134"/>
          <w:tab w:val="left" w:pos="1560"/>
        </w:tabs>
        <w:rPr>
          <w:sz w:val="24"/>
          <w:lang w:val="en-US"/>
        </w:rPr>
      </w:pPr>
      <w:r w:rsidRPr="00C6664F">
        <w:rPr>
          <w:sz w:val="24"/>
          <w:lang w:val="en-US"/>
        </w:rPr>
        <w:t>10. Lanskaja D.V. Mehanizmy rosta i transformacii chelovecheskogo i intellektual'nogo potencialov v korporacii jekonomiki znanij // Politematicheskij setevoj jelektronnyj nauchnyj zhurnal Kubanskogo gosudarstvennogo agrarnogo universiteta. 2013. № 94. S. 666-675.</w:t>
      </w:r>
    </w:p>
    <w:p w:rsidR="00AD5296" w:rsidRPr="00384A55" w:rsidRDefault="00AD5296" w:rsidP="00C6664F">
      <w:pPr>
        <w:tabs>
          <w:tab w:val="left" w:pos="1134"/>
          <w:tab w:val="left" w:pos="1560"/>
        </w:tabs>
        <w:rPr>
          <w:sz w:val="24"/>
          <w:lang w:val="en-US"/>
        </w:rPr>
      </w:pPr>
      <w:r w:rsidRPr="00C6664F">
        <w:rPr>
          <w:sz w:val="24"/>
          <w:lang w:val="en-US"/>
        </w:rPr>
        <w:t>9. Toffler Je. Metamorfozy vlasti: Per. s angl. - M.:OOO «Izdatel'stvo AST», 2003. 669 s.</w:t>
      </w:r>
    </w:p>
    <w:sectPr w:rsidR="00AD5296" w:rsidRPr="00384A55" w:rsidSect="001070A3">
      <w:head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296" w:rsidRDefault="00AD5296" w:rsidP="001C7F17">
      <w:r>
        <w:separator/>
      </w:r>
    </w:p>
  </w:endnote>
  <w:endnote w:type="continuationSeparator" w:id="0">
    <w:p w:rsidR="00AD5296" w:rsidRDefault="00AD5296" w:rsidP="001C7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296" w:rsidRDefault="00AD5296" w:rsidP="00951B9B">
    <w:pPr>
      <w:pStyle w:val="Footer"/>
      <w:ind w:firstLine="0"/>
    </w:pPr>
    <w:r w:rsidRPr="006650E4">
      <w:rPr>
        <w:sz w:val="24"/>
      </w:rPr>
      <w:t>http://ej.kubagro.ru/2015/</w:t>
    </w:r>
    <w:r>
      <w:rPr>
        <w:sz w:val="24"/>
      </w:rPr>
      <w:t>1</w:t>
    </w:r>
    <w:r w:rsidRPr="006650E4">
      <w:rPr>
        <w:sz w:val="24"/>
      </w:rPr>
      <w:t>0/pdf/</w:t>
    </w:r>
    <w:r>
      <w:rPr>
        <w:sz w:val="24"/>
      </w:rPr>
      <w:t>30</w:t>
    </w:r>
    <w:r w:rsidRPr="006650E4">
      <w:rPr>
        <w:sz w:val="24"/>
        <w:lang w:val="en-US"/>
      </w:rPr>
      <w:t>.</w:t>
    </w:r>
    <w:r w:rsidRPr="006650E4">
      <w:rPr>
        <w:sz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296" w:rsidRDefault="00AD5296" w:rsidP="001C7F17">
      <w:r>
        <w:separator/>
      </w:r>
    </w:p>
  </w:footnote>
  <w:footnote w:type="continuationSeparator" w:id="0">
    <w:p w:rsidR="00AD5296" w:rsidRDefault="00AD5296" w:rsidP="001C7F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296" w:rsidRDefault="00AD5296" w:rsidP="001070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5296" w:rsidRDefault="00AD5296" w:rsidP="00951B9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296" w:rsidRDefault="00AD5296" w:rsidP="005A29C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:rsidR="00AD5296" w:rsidRDefault="00AD5296" w:rsidP="00951B9B">
    <w:pPr>
      <w:pStyle w:val="Header"/>
      <w:ind w:right="360" w:firstLine="0"/>
    </w:pPr>
    <w:r w:rsidRPr="008118EB">
      <w:rPr>
        <w:sz w:val="24"/>
      </w:rPr>
      <w:t>Научный журнал КубГАУ, №11</w:t>
    </w:r>
    <w:r>
      <w:rPr>
        <w:sz w:val="24"/>
      </w:rPr>
      <w:t>4</w:t>
    </w:r>
    <w:r w:rsidRPr="008118EB">
      <w:rPr>
        <w:sz w:val="24"/>
      </w:rPr>
      <w:t>(</w:t>
    </w:r>
    <w:r>
      <w:rPr>
        <w:sz w:val="24"/>
      </w:rPr>
      <w:t>1</w:t>
    </w:r>
    <w:r w:rsidRPr="008118EB">
      <w:rPr>
        <w:sz w:val="24"/>
      </w:rPr>
      <w:t>0), 2015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296" w:rsidRDefault="00AD5296" w:rsidP="005A29C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:rsidR="00AD5296" w:rsidRPr="001070A3" w:rsidRDefault="00AD5296" w:rsidP="001070A3">
    <w:pPr>
      <w:pStyle w:val="Header"/>
      <w:ind w:right="360" w:firstLine="0"/>
      <w:rPr>
        <w:lang w:val="en-US"/>
      </w:rPr>
    </w:pPr>
    <w:r w:rsidRPr="008118EB">
      <w:rPr>
        <w:sz w:val="24"/>
      </w:rPr>
      <w:t>Научный журнал КубГАУ, №11</w:t>
    </w:r>
    <w:r>
      <w:rPr>
        <w:sz w:val="24"/>
      </w:rPr>
      <w:t>4</w:t>
    </w:r>
    <w:r w:rsidRPr="008118EB">
      <w:rPr>
        <w:sz w:val="24"/>
      </w:rPr>
      <w:t>(</w:t>
    </w:r>
    <w:r>
      <w:rPr>
        <w:sz w:val="24"/>
      </w:rPr>
      <w:t>1</w:t>
    </w:r>
    <w:r w:rsidRPr="008118EB">
      <w:rPr>
        <w:sz w:val="24"/>
      </w:rPr>
      <w:t>0), 2015 года</w:t>
    </w:r>
  </w:p>
  <w:p w:rsidR="00AD5296" w:rsidRDefault="00AD5296" w:rsidP="00552867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B0E"/>
    <w:multiLevelType w:val="hybridMultilevel"/>
    <w:tmpl w:val="A2AE5624"/>
    <w:lvl w:ilvl="0" w:tplc="15EEC876">
      <w:numFmt w:val="bullet"/>
      <w:lvlText w:val="-"/>
      <w:lvlJc w:val="left"/>
      <w:pPr>
        <w:ind w:left="145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">
    <w:nsid w:val="02A35518"/>
    <w:multiLevelType w:val="multilevel"/>
    <w:tmpl w:val="7E8E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7B6437"/>
    <w:multiLevelType w:val="hybridMultilevel"/>
    <w:tmpl w:val="AD88A874"/>
    <w:lvl w:ilvl="0" w:tplc="8564C14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706EA8"/>
    <w:multiLevelType w:val="hybridMultilevel"/>
    <w:tmpl w:val="01683BFC"/>
    <w:lvl w:ilvl="0" w:tplc="8564C1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E260C"/>
    <w:multiLevelType w:val="hybridMultilevel"/>
    <w:tmpl w:val="91ECA25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AE74122"/>
    <w:multiLevelType w:val="hybridMultilevel"/>
    <w:tmpl w:val="E244CB0C"/>
    <w:lvl w:ilvl="0" w:tplc="49441C1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>
    <w:nsid w:val="1B413F4B"/>
    <w:multiLevelType w:val="hybridMultilevel"/>
    <w:tmpl w:val="9DFA1A20"/>
    <w:lvl w:ilvl="0" w:tplc="8564C14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1BC9127E"/>
    <w:multiLevelType w:val="hybridMultilevel"/>
    <w:tmpl w:val="35F2E978"/>
    <w:lvl w:ilvl="0" w:tplc="028ACD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A63F0B"/>
    <w:multiLevelType w:val="hybridMultilevel"/>
    <w:tmpl w:val="60BEB8CA"/>
    <w:lvl w:ilvl="0" w:tplc="04190011">
      <w:start w:val="1"/>
      <w:numFmt w:val="decimal"/>
      <w:lvlText w:val="%1)"/>
      <w:lvlJc w:val="left"/>
      <w:pPr>
        <w:ind w:left="1457" w:hanging="360"/>
      </w:pPr>
      <w:rPr>
        <w:rFonts w:cs="Times New Roman"/>
      </w:rPr>
    </w:lvl>
    <w:lvl w:ilvl="1" w:tplc="E54AC410">
      <w:start w:val="1"/>
      <w:numFmt w:val="decimal"/>
      <w:lvlText w:val="%2."/>
      <w:lvlJc w:val="left"/>
      <w:pPr>
        <w:ind w:left="1947" w:hanging="1095"/>
      </w:pPr>
      <w:rPr>
        <w:rFonts w:cs="Times New Roman" w:hint="default"/>
      </w:rPr>
    </w:lvl>
    <w:lvl w:ilvl="2" w:tplc="9B686882">
      <w:start w:val="20"/>
      <w:numFmt w:val="decimal"/>
      <w:lvlText w:val="%3"/>
      <w:lvlJc w:val="left"/>
      <w:pPr>
        <w:ind w:left="3077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9">
    <w:nsid w:val="25BA0BC3"/>
    <w:multiLevelType w:val="hybridMultilevel"/>
    <w:tmpl w:val="EAA08E42"/>
    <w:lvl w:ilvl="0" w:tplc="2FE251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6CB6174"/>
    <w:multiLevelType w:val="hybridMultilevel"/>
    <w:tmpl w:val="D71AC008"/>
    <w:lvl w:ilvl="0" w:tplc="8564C14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D414DD5"/>
    <w:multiLevelType w:val="multilevel"/>
    <w:tmpl w:val="47E69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D5E3352"/>
    <w:multiLevelType w:val="hybridMultilevel"/>
    <w:tmpl w:val="36B0547A"/>
    <w:lvl w:ilvl="0" w:tplc="8564C1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C1102"/>
    <w:multiLevelType w:val="hybridMultilevel"/>
    <w:tmpl w:val="63AC57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522437"/>
    <w:multiLevelType w:val="hybridMultilevel"/>
    <w:tmpl w:val="3A4E0CD8"/>
    <w:lvl w:ilvl="0" w:tplc="2FE251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36B58D3"/>
    <w:multiLevelType w:val="hybridMultilevel"/>
    <w:tmpl w:val="DF44E8CE"/>
    <w:lvl w:ilvl="0" w:tplc="8564C1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2F2FD7"/>
    <w:multiLevelType w:val="hybridMultilevel"/>
    <w:tmpl w:val="6BCCE4FA"/>
    <w:lvl w:ilvl="0" w:tplc="06EA8E94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73C2638"/>
    <w:multiLevelType w:val="hybridMultilevel"/>
    <w:tmpl w:val="06483EBE"/>
    <w:lvl w:ilvl="0" w:tplc="49441C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172901"/>
    <w:multiLevelType w:val="multilevel"/>
    <w:tmpl w:val="6FE4D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D79115C"/>
    <w:multiLevelType w:val="hybridMultilevel"/>
    <w:tmpl w:val="5FD84C04"/>
    <w:lvl w:ilvl="0" w:tplc="937C9A52">
      <w:start w:val="1"/>
      <w:numFmt w:val="decimal"/>
      <w:lvlText w:val="%1."/>
      <w:lvlJc w:val="left"/>
      <w:pPr>
        <w:ind w:left="2230" w:hanging="1095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20">
    <w:nsid w:val="43513CCA"/>
    <w:multiLevelType w:val="hybridMultilevel"/>
    <w:tmpl w:val="B3C2B17C"/>
    <w:lvl w:ilvl="0" w:tplc="8564C1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756CE6"/>
    <w:multiLevelType w:val="hybridMultilevel"/>
    <w:tmpl w:val="1550F3F2"/>
    <w:lvl w:ilvl="0" w:tplc="2FA097C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8D965BF"/>
    <w:multiLevelType w:val="hybridMultilevel"/>
    <w:tmpl w:val="5F909E40"/>
    <w:lvl w:ilvl="0" w:tplc="028ACD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B06594"/>
    <w:multiLevelType w:val="hybridMultilevel"/>
    <w:tmpl w:val="6C741860"/>
    <w:lvl w:ilvl="0" w:tplc="8564C140"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>
    <w:nsid w:val="596245BB"/>
    <w:multiLevelType w:val="hybridMultilevel"/>
    <w:tmpl w:val="736A0C56"/>
    <w:lvl w:ilvl="0" w:tplc="49441C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DAA138F"/>
    <w:multiLevelType w:val="hybridMultilevel"/>
    <w:tmpl w:val="60BEB8CA"/>
    <w:lvl w:ilvl="0" w:tplc="0419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E54AC410">
      <w:start w:val="1"/>
      <w:numFmt w:val="decimal"/>
      <w:lvlText w:val="%2."/>
      <w:lvlJc w:val="left"/>
      <w:pPr>
        <w:ind w:left="1134" w:hanging="1095"/>
      </w:pPr>
      <w:rPr>
        <w:rFonts w:cs="Times New Roman" w:hint="default"/>
      </w:rPr>
    </w:lvl>
    <w:lvl w:ilvl="2" w:tplc="9B686882">
      <w:start w:val="20"/>
      <w:numFmt w:val="decimal"/>
      <w:lvlText w:val="%3"/>
      <w:lvlJc w:val="left"/>
      <w:pPr>
        <w:ind w:left="2264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>
    <w:nsid w:val="65715E21"/>
    <w:multiLevelType w:val="hybridMultilevel"/>
    <w:tmpl w:val="D3609882"/>
    <w:lvl w:ilvl="0" w:tplc="2FE251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A603589"/>
    <w:multiLevelType w:val="hybridMultilevel"/>
    <w:tmpl w:val="ECF65C82"/>
    <w:lvl w:ilvl="0" w:tplc="C1985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BA01550"/>
    <w:multiLevelType w:val="hybridMultilevel"/>
    <w:tmpl w:val="045EE622"/>
    <w:lvl w:ilvl="0" w:tplc="B70820C2">
      <w:start w:val="7"/>
      <w:numFmt w:val="decimal"/>
      <w:lvlText w:val="%1)"/>
      <w:lvlJc w:val="left"/>
      <w:pPr>
        <w:tabs>
          <w:tab w:val="num" w:pos="0"/>
        </w:tabs>
      </w:pPr>
      <w:rPr>
        <w:rFonts w:cs="Times New Roman" w:hint="default"/>
      </w:rPr>
    </w:lvl>
    <w:lvl w:ilvl="1" w:tplc="E5E28E56">
      <w:start w:val="1"/>
      <w:numFmt w:val="bullet"/>
      <w:lvlText w:val="-"/>
      <w:lvlJc w:val="left"/>
      <w:pPr>
        <w:tabs>
          <w:tab w:val="num" w:pos="1080"/>
        </w:tabs>
        <w:ind w:left="343" w:firstLine="737"/>
      </w:pPr>
      <w:rPr>
        <w:rFonts w:ascii="Times New Roman" w:hAnsi="Times New Roman" w:hint="default"/>
      </w:rPr>
    </w:lvl>
    <w:lvl w:ilvl="2" w:tplc="3A24D466">
      <w:start w:val="10"/>
      <w:numFmt w:val="decimal"/>
      <w:lvlText w:val="%3)"/>
      <w:lvlJc w:val="left"/>
      <w:pPr>
        <w:tabs>
          <w:tab w:val="num" w:pos="1980"/>
        </w:tabs>
        <w:ind w:left="19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DF21EE6"/>
    <w:multiLevelType w:val="hybridMultilevel"/>
    <w:tmpl w:val="0930F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3000A6"/>
    <w:multiLevelType w:val="hybridMultilevel"/>
    <w:tmpl w:val="9B1CEC82"/>
    <w:lvl w:ilvl="0" w:tplc="A224E36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11871AA"/>
    <w:multiLevelType w:val="hybridMultilevel"/>
    <w:tmpl w:val="88105274"/>
    <w:lvl w:ilvl="0" w:tplc="49441C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>
    <w:nsid w:val="7876082B"/>
    <w:multiLevelType w:val="hybridMultilevel"/>
    <w:tmpl w:val="029A4EBA"/>
    <w:lvl w:ilvl="0" w:tplc="2FE2510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">
    <w:nsid w:val="799F22A2"/>
    <w:multiLevelType w:val="hybridMultilevel"/>
    <w:tmpl w:val="C3BEE20A"/>
    <w:lvl w:ilvl="0" w:tplc="15EEC87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9CA1E56"/>
    <w:multiLevelType w:val="hybridMultilevel"/>
    <w:tmpl w:val="F1BAFDBA"/>
    <w:lvl w:ilvl="0" w:tplc="028ACD6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5">
    <w:nsid w:val="79DB0FD6"/>
    <w:multiLevelType w:val="hybridMultilevel"/>
    <w:tmpl w:val="8AF8D7A8"/>
    <w:lvl w:ilvl="0" w:tplc="C1985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C0C21C2"/>
    <w:multiLevelType w:val="hybridMultilevel"/>
    <w:tmpl w:val="7DEEA08C"/>
    <w:lvl w:ilvl="0" w:tplc="028ACD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9"/>
  </w:num>
  <w:num w:numId="3">
    <w:abstractNumId w:val="12"/>
  </w:num>
  <w:num w:numId="4">
    <w:abstractNumId w:val="23"/>
  </w:num>
  <w:num w:numId="5">
    <w:abstractNumId w:val="1"/>
  </w:num>
  <w:num w:numId="6">
    <w:abstractNumId w:val="2"/>
  </w:num>
  <w:num w:numId="7">
    <w:abstractNumId w:val="3"/>
  </w:num>
  <w:num w:numId="8">
    <w:abstractNumId w:val="15"/>
  </w:num>
  <w:num w:numId="9">
    <w:abstractNumId w:val="20"/>
  </w:num>
  <w:num w:numId="10">
    <w:abstractNumId w:val="35"/>
  </w:num>
  <w:num w:numId="11">
    <w:abstractNumId w:val="4"/>
  </w:num>
  <w:num w:numId="12">
    <w:abstractNumId w:val="6"/>
  </w:num>
  <w:num w:numId="13">
    <w:abstractNumId w:val="27"/>
  </w:num>
  <w:num w:numId="14">
    <w:abstractNumId w:val="7"/>
  </w:num>
  <w:num w:numId="15">
    <w:abstractNumId w:val="0"/>
  </w:num>
  <w:num w:numId="16">
    <w:abstractNumId w:val="33"/>
  </w:num>
  <w:num w:numId="17">
    <w:abstractNumId w:val="8"/>
  </w:num>
  <w:num w:numId="18">
    <w:abstractNumId w:val="11"/>
  </w:num>
  <w:num w:numId="19">
    <w:abstractNumId w:val="19"/>
  </w:num>
  <w:num w:numId="20">
    <w:abstractNumId w:val="18"/>
  </w:num>
  <w:num w:numId="21">
    <w:abstractNumId w:val="17"/>
  </w:num>
  <w:num w:numId="22">
    <w:abstractNumId w:val="24"/>
  </w:num>
  <w:num w:numId="23">
    <w:abstractNumId w:val="31"/>
  </w:num>
  <w:num w:numId="24">
    <w:abstractNumId w:val="5"/>
  </w:num>
  <w:num w:numId="25">
    <w:abstractNumId w:val="25"/>
  </w:num>
  <w:num w:numId="26">
    <w:abstractNumId w:val="22"/>
  </w:num>
  <w:num w:numId="27">
    <w:abstractNumId w:val="34"/>
  </w:num>
  <w:num w:numId="28">
    <w:abstractNumId w:val="36"/>
  </w:num>
  <w:num w:numId="29">
    <w:abstractNumId w:val="13"/>
  </w:num>
  <w:num w:numId="30">
    <w:abstractNumId w:val="21"/>
  </w:num>
  <w:num w:numId="31">
    <w:abstractNumId w:val="30"/>
  </w:num>
  <w:num w:numId="32">
    <w:abstractNumId w:val="16"/>
  </w:num>
  <w:num w:numId="33">
    <w:abstractNumId w:val="14"/>
  </w:num>
  <w:num w:numId="34">
    <w:abstractNumId w:val="26"/>
  </w:num>
  <w:num w:numId="35">
    <w:abstractNumId w:val="28"/>
  </w:num>
  <w:num w:numId="36">
    <w:abstractNumId w:val="32"/>
  </w:num>
  <w:num w:numId="3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66F"/>
    <w:rsid w:val="00000338"/>
    <w:rsid w:val="00004340"/>
    <w:rsid w:val="00010CD6"/>
    <w:rsid w:val="00032847"/>
    <w:rsid w:val="000501F2"/>
    <w:rsid w:val="0005143E"/>
    <w:rsid w:val="000519D5"/>
    <w:rsid w:val="0007114A"/>
    <w:rsid w:val="00073B94"/>
    <w:rsid w:val="000A5940"/>
    <w:rsid w:val="000B608B"/>
    <w:rsid w:val="000E01D3"/>
    <w:rsid w:val="00102078"/>
    <w:rsid w:val="001070A3"/>
    <w:rsid w:val="001435BE"/>
    <w:rsid w:val="0015220C"/>
    <w:rsid w:val="0016243E"/>
    <w:rsid w:val="00162EB7"/>
    <w:rsid w:val="001949B5"/>
    <w:rsid w:val="001A3977"/>
    <w:rsid w:val="001B3D3B"/>
    <w:rsid w:val="001C1896"/>
    <w:rsid w:val="001C5B15"/>
    <w:rsid w:val="001C7F17"/>
    <w:rsid w:val="001D35EA"/>
    <w:rsid w:val="001D7E18"/>
    <w:rsid w:val="001E118A"/>
    <w:rsid w:val="00201369"/>
    <w:rsid w:val="00222A5E"/>
    <w:rsid w:val="00231470"/>
    <w:rsid w:val="002371C1"/>
    <w:rsid w:val="002460A8"/>
    <w:rsid w:val="00255AFC"/>
    <w:rsid w:val="0026670A"/>
    <w:rsid w:val="00270260"/>
    <w:rsid w:val="00272450"/>
    <w:rsid w:val="00275606"/>
    <w:rsid w:val="002A5C10"/>
    <w:rsid w:val="002B5315"/>
    <w:rsid w:val="002B560E"/>
    <w:rsid w:val="002C44F5"/>
    <w:rsid w:val="002C6AAF"/>
    <w:rsid w:val="002E1911"/>
    <w:rsid w:val="002E2DB5"/>
    <w:rsid w:val="002E5C0C"/>
    <w:rsid w:val="002F0060"/>
    <w:rsid w:val="002F5F3A"/>
    <w:rsid w:val="00306D11"/>
    <w:rsid w:val="003079A9"/>
    <w:rsid w:val="00330CFF"/>
    <w:rsid w:val="0036183E"/>
    <w:rsid w:val="00370A89"/>
    <w:rsid w:val="003716AD"/>
    <w:rsid w:val="003758FB"/>
    <w:rsid w:val="00376C2A"/>
    <w:rsid w:val="00380C49"/>
    <w:rsid w:val="00384A55"/>
    <w:rsid w:val="0038661E"/>
    <w:rsid w:val="003870F0"/>
    <w:rsid w:val="00392FD9"/>
    <w:rsid w:val="003A786B"/>
    <w:rsid w:val="003D0D03"/>
    <w:rsid w:val="003D51D9"/>
    <w:rsid w:val="003E6F86"/>
    <w:rsid w:val="004055F9"/>
    <w:rsid w:val="00417B70"/>
    <w:rsid w:val="00420BA8"/>
    <w:rsid w:val="0043323D"/>
    <w:rsid w:val="00450FAD"/>
    <w:rsid w:val="00454501"/>
    <w:rsid w:val="00455E19"/>
    <w:rsid w:val="00475FC1"/>
    <w:rsid w:val="00477538"/>
    <w:rsid w:val="00484163"/>
    <w:rsid w:val="00485679"/>
    <w:rsid w:val="00485FAB"/>
    <w:rsid w:val="004A1280"/>
    <w:rsid w:val="004B7DD7"/>
    <w:rsid w:val="004D0C76"/>
    <w:rsid w:val="004E5FE1"/>
    <w:rsid w:val="004E77AF"/>
    <w:rsid w:val="00511C8A"/>
    <w:rsid w:val="005227A7"/>
    <w:rsid w:val="005324E2"/>
    <w:rsid w:val="005444C1"/>
    <w:rsid w:val="0054688B"/>
    <w:rsid w:val="00546B5C"/>
    <w:rsid w:val="00552867"/>
    <w:rsid w:val="00554ABB"/>
    <w:rsid w:val="0058264E"/>
    <w:rsid w:val="00591AF0"/>
    <w:rsid w:val="00593270"/>
    <w:rsid w:val="0059378B"/>
    <w:rsid w:val="00594C74"/>
    <w:rsid w:val="005A29C3"/>
    <w:rsid w:val="005A574E"/>
    <w:rsid w:val="005B03D3"/>
    <w:rsid w:val="005B5AC6"/>
    <w:rsid w:val="005C2DD0"/>
    <w:rsid w:val="005D3293"/>
    <w:rsid w:val="005D767F"/>
    <w:rsid w:val="005F4008"/>
    <w:rsid w:val="005F70AE"/>
    <w:rsid w:val="00606BFF"/>
    <w:rsid w:val="006169C5"/>
    <w:rsid w:val="00625733"/>
    <w:rsid w:val="00631E5A"/>
    <w:rsid w:val="00644091"/>
    <w:rsid w:val="00647CE3"/>
    <w:rsid w:val="00650B8D"/>
    <w:rsid w:val="006650E4"/>
    <w:rsid w:val="006A236B"/>
    <w:rsid w:val="006A397D"/>
    <w:rsid w:val="006B2A22"/>
    <w:rsid w:val="006B5B90"/>
    <w:rsid w:val="006C325A"/>
    <w:rsid w:val="006C6837"/>
    <w:rsid w:val="006D0759"/>
    <w:rsid w:val="006E1018"/>
    <w:rsid w:val="006E7D4D"/>
    <w:rsid w:val="006F43E2"/>
    <w:rsid w:val="007107AE"/>
    <w:rsid w:val="00715FD0"/>
    <w:rsid w:val="00735AD9"/>
    <w:rsid w:val="007430CF"/>
    <w:rsid w:val="007544F1"/>
    <w:rsid w:val="007558E4"/>
    <w:rsid w:val="00764034"/>
    <w:rsid w:val="00764FFE"/>
    <w:rsid w:val="00775A63"/>
    <w:rsid w:val="00783B75"/>
    <w:rsid w:val="0078751A"/>
    <w:rsid w:val="007A6F58"/>
    <w:rsid w:val="007B3580"/>
    <w:rsid w:val="007C2CC4"/>
    <w:rsid w:val="007D62CD"/>
    <w:rsid w:val="007D62EF"/>
    <w:rsid w:val="007D6ADB"/>
    <w:rsid w:val="007E3366"/>
    <w:rsid w:val="007E741D"/>
    <w:rsid w:val="008118EB"/>
    <w:rsid w:val="00814081"/>
    <w:rsid w:val="00814F65"/>
    <w:rsid w:val="00815530"/>
    <w:rsid w:val="00820524"/>
    <w:rsid w:val="00823941"/>
    <w:rsid w:val="00835F40"/>
    <w:rsid w:val="008573DB"/>
    <w:rsid w:val="00862E16"/>
    <w:rsid w:val="00865374"/>
    <w:rsid w:val="00875E1F"/>
    <w:rsid w:val="00884C73"/>
    <w:rsid w:val="00893878"/>
    <w:rsid w:val="00896605"/>
    <w:rsid w:val="008A0518"/>
    <w:rsid w:val="008C5B4C"/>
    <w:rsid w:val="008C783D"/>
    <w:rsid w:val="008D016D"/>
    <w:rsid w:val="008D6457"/>
    <w:rsid w:val="008E3CFF"/>
    <w:rsid w:val="008F74CB"/>
    <w:rsid w:val="00907DAD"/>
    <w:rsid w:val="00910976"/>
    <w:rsid w:val="009335FC"/>
    <w:rsid w:val="009510C1"/>
    <w:rsid w:val="00951B9B"/>
    <w:rsid w:val="00954101"/>
    <w:rsid w:val="009A16E1"/>
    <w:rsid w:val="009A4D1D"/>
    <w:rsid w:val="009B1BBD"/>
    <w:rsid w:val="009D2BAE"/>
    <w:rsid w:val="009D7380"/>
    <w:rsid w:val="009F2DD3"/>
    <w:rsid w:val="00A41F16"/>
    <w:rsid w:val="00A42007"/>
    <w:rsid w:val="00A44774"/>
    <w:rsid w:val="00A63E93"/>
    <w:rsid w:val="00A66D97"/>
    <w:rsid w:val="00A83391"/>
    <w:rsid w:val="00AA77E9"/>
    <w:rsid w:val="00AB5AE9"/>
    <w:rsid w:val="00AB6CAA"/>
    <w:rsid w:val="00AB6CED"/>
    <w:rsid w:val="00AC268A"/>
    <w:rsid w:val="00AC3ADF"/>
    <w:rsid w:val="00AD1F00"/>
    <w:rsid w:val="00AD5296"/>
    <w:rsid w:val="00AE6E13"/>
    <w:rsid w:val="00AF43D1"/>
    <w:rsid w:val="00AF62F2"/>
    <w:rsid w:val="00B1198A"/>
    <w:rsid w:val="00B61893"/>
    <w:rsid w:val="00B6578B"/>
    <w:rsid w:val="00B91C6C"/>
    <w:rsid w:val="00B95823"/>
    <w:rsid w:val="00BA4556"/>
    <w:rsid w:val="00BB4B12"/>
    <w:rsid w:val="00BC40CD"/>
    <w:rsid w:val="00BD1B50"/>
    <w:rsid w:val="00BF6EC1"/>
    <w:rsid w:val="00BF7928"/>
    <w:rsid w:val="00C21E94"/>
    <w:rsid w:val="00C22164"/>
    <w:rsid w:val="00C231C4"/>
    <w:rsid w:val="00C24C28"/>
    <w:rsid w:val="00C25313"/>
    <w:rsid w:val="00C44281"/>
    <w:rsid w:val="00C6664F"/>
    <w:rsid w:val="00C77B47"/>
    <w:rsid w:val="00C8330B"/>
    <w:rsid w:val="00CB3C3B"/>
    <w:rsid w:val="00CB6B4B"/>
    <w:rsid w:val="00CC2E4C"/>
    <w:rsid w:val="00CC3FA5"/>
    <w:rsid w:val="00CD7BFC"/>
    <w:rsid w:val="00CF02D7"/>
    <w:rsid w:val="00CF3F21"/>
    <w:rsid w:val="00CF6AE8"/>
    <w:rsid w:val="00D1389C"/>
    <w:rsid w:val="00D2081F"/>
    <w:rsid w:val="00D22B9B"/>
    <w:rsid w:val="00D23AAF"/>
    <w:rsid w:val="00D35CB3"/>
    <w:rsid w:val="00D374BF"/>
    <w:rsid w:val="00D4057E"/>
    <w:rsid w:val="00D614F2"/>
    <w:rsid w:val="00D7712A"/>
    <w:rsid w:val="00D82476"/>
    <w:rsid w:val="00D861FE"/>
    <w:rsid w:val="00D8663C"/>
    <w:rsid w:val="00D876F1"/>
    <w:rsid w:val="00D905D0"/>
    <w:rsid w:val="00D951E6"/>
    <w:rsid w:val="00D9766F"/>
    <w:rsid w:val="00DA6770"/>
    <w:rsid w:val="00DA6FD6"/>
    <w:rsid w:val="00DE79C6"/>
    <w:rsid w:val="00DF4EB7"/>
    <w:rsid w:val="00E02DC6"/>
    <w:rsid w:val="00E0327E"/>
    <w:rsid w:val="00E13FD3"/>
    <w:rsid w:val="00E14E81"/>
    <w:rsid w:val="00E37824"/>
    <w:rsid w:val="00E43A46"/>
    <w:rsid w:val="00E44AD4"/>
    <w:rsid w:val="00E4593B"/>
    <w:rsid w:val="00E61910"/>
    <w:rsid w:val="00E7241A"/>
    <w:rsid w:val="00E73023"/>
    <w:rsid w:val="00E75BD4"/>
    <w:rsid w:val="00E95D6F"/>
    <w:rsid w:val="00E973B9"/>
    <w:rsid w:val="00EB2895"/>
    <w:rsid w:val="00EB6388"/>
    <w:rsid w:val="00ED08F0"/>
    <w:rsid w:val="00EE606D"/>
    <w:rsid w:val="00EF6467"/>
    <w:rsid w:val="00F01614"/>
    <w:rsid w:val="00F02C4B"/>
    <w:rsid w:val="00F03450"/>
    <w:rsid w:val="00F05DB9"/>
    <w:rsid w:val="00F10046"/>
    <w:rsid w:val="00F12BD8"/>
    <w:rsid w:val="00F16E6E"/>
    <w:rsid w:val="00F330F3"/>
    <w:rsid w:val="00F5570D"/>
    <w:rsid w:val="00F575A4"/>
    <w:rsid w:val="00F709EA"/>
    <w:rsid w:val="00F70B6B"/>
    <w:rsid w:val="00F741AA"/>
    <w:rsid w:val="00F74B7F"/>
    <w:rsid w:val="00F8073F"/>
    <w:rsid w:val="00F920FD"/>
    <w:rsid w:val="00FA745D"/>
    <w:rsid w:val="00FB3E84"/>
    <w:rsid w:val="00FB4753"/>
    <w:rsid w:val="00FC5929"/>
    <w:rsid w:val="00FC6141"/>
    <w:rsid w:val="00FD1183"/>
    <w:rsid w:val="00FD3E9E"/>
    <w:rsid w:val="00FE4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endnote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ADF"/>
    <w:pPr>
      <w:ind w:firstLine="709"/>
      <w:jc w:val="both"/>
    </w:pPr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5DB9"/>
    <w:pPr>
      <w:keepNext/>
      <w:keepLines/>
      <w:ind w:firstLine="0"/>
      <w:jc w:val="center"/>
      <w:outlineLvl w:val="0"/>
    </w:pPr>
    <w:rPr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7114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C21E94"/>
    <w:pPr>
      <w:spacing w:before="100" w:beforeAutospacing="1" w:after="100" w:afterAutospacing="1"/>
      <w:ind w:firstLine="0"/>
      <w:jc w:val="left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B3E8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05DB9"/>
    <w:rPr>
      <w:rFonts w:eastAsia="Times New Roman" w:cs="Times New Roman"/>
      <w:bCs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7114A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21E94"/>
    <w:rPr>
      <w:rFonts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B3E84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ListParagraph">
    <w:name w:val="List Paragraph"/>
    <w:basedOn w:val="Normal"/>
    <w:uiPriority w:val="99"/>
    <w:qFormat/>
    <w:rsid w:val="00AC3ADF"/>
    <w:pPr>
      <w:ind w:left="720" w:firstLine="567"/>
      <w:contextualSpacing/>
    </w:pPr>
    <w:rPr>
      <w:sz w:val="32"/>
    </w:rPr>
  </w:style>
  <w:style w:type="character" w:customStyle="1" w:styleId="apple-converted-space">
    <w:name w:val="apple-converted-space"/>
    <w:basedOn w:val="DefaultParagraphFont"/>
    <w:uiPriority w:val="99"/>
    <w:rsid w:val="00AC3ADF"/>
    <w:rPr>
      <w:rFonts w:cs="Times New Roman"/>
    </w:rPr>
  </w:style>
  <w:style w:type="table" w:styleId="TableGrid">
    <w:name w:val="Table Grid"/>
    <w:basedOn w:val="TableNormal"/>
    <w:uiPriority w:val="99"/>
    <w:rsid w:val="003D0D0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3870F0"/>
    <w:rPr>
      <w:rFonts w:cs="Times New Roman"/>
      <w:b/>
      <w:bCs/>
    </w:rPr>
  </w:style>
  <w:style w:type="paragraph" w:styleId="Title">
    <w:name w:val="Title"/>
    <w:basedOn w:val="Normal"/>
    <w:next w:val="Normal"/>
    <w:link w:val="TitleChar"/>
    <w:uiPriority w:val="99"/>
    <w:qFormat/>
    <w:rsid w:val="003870F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870F0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rsid w:val="009B1BBD"/>
    <w:pPr>
      <w:spacing w:before="100" w:beforeAutospacing="1" w:after="100" w:afterAutospacing="1"/>
      <w:ind w:firstLine="0"/>
      <w:jc w:val="left"/>
    </w:pPr>
    <w:rPr>
      <w:sz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D8663C"/>
    <w:pPr>
      <w:numPr>
        <w:ilvl w:val="1"/>
      </w:numPr>
      <w:ind w:firstLine="709"/>
    </w:pPr>
    <w:rPr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8663C"/>
    <w:rPr>
      <w:rFonts w:eastAsia="Times New Roman" w:cs="Times New Roman"/>
      <w:i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711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7114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1C7F17"/>
    <w:pPr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C7F17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1C7F17"/>
    <w:rPr>
      <w:rFonts w:ascii="Times New Roman" w:hAnsi="Times New Roman" w:cs="Times New Roman"/>
      <w:vertAlign w:val="superscript"/>
    </w:rPr>
  </w:style>
  <w:style w:type="character" w:styleId="Hyperlink">
    <w:name w:val="Hyperlink"/>
    <w:basedOn w:val="DefaultParagraphFont"/>
    <w:uiPriority w:val="99"/>
    <w:rsid w:val="006169C5"/>
    <w:rPr>
      <w:rFonts w:cs="Times New Roman"/>
      <w:color w:val="0000FF"/>
      <w:u w:val="single"/>
    </w:rPr>
  </w:style>
  <w:style w:type="character" w:customStyle="1" w:styleId="hl">
    <w:name w:val="hl"/>
    <w:basedOn w:val="DefaultParagraphFont"/>
    <w:uiPriority w:val="99"/>
    <w:rsid w:val="00C22164"/>
    <w:rPr>
      <w:rFonts w:cs="Times New Roman"/>
    </w:rPr>
  </w:style>
  <w:style w:type="paragraph" w:customStyle="1" w:styleId="text1">
    <w:name w:val="text1"/>
    <w:basedOn w:val="Normal"/>
    <w:uiPriority w:val="99"/>
    <w:rsid w:val="002F5F3A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2">
    <w:name w:val="Стиль2"/>
    <w:basedOn w:val="Normal"/>
    <w:uiPriority w:val="99"/>
    <w:rsid w:val="00650B8D"/>
    <w:pPr>
      <w:tabs>
        <w:tab w:val="left" w:pos="2505"/>
      </w:tabs>
      <w:ind w:firstLine="737"/>
    </w:pPr>
  </w:style>
  <w:style w:type="paragraph" w:styleId="Header">
    <w:name w:val="header"/>
    <w:basedOn w:val="Normal"/>
    <w:link w:val="HeaderChar"/>
    <w:uiPriority w:val="99"/>
    <w:rsid w:val="0055286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286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5286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2867"/>
    <w:rPr>
      <w:rFonts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78751A"/>
    <w:pPr>
      <w:widowControl w:val="0"/>
      <w:autoSpaceDE w:val="0"/>
      <w:autoSpaceDN w:val="0"/>
      <w:adjustRightInd w:val="0"/>
      <w:spacing w:line="323" w:lineRule="exact"/>
      <w:ind w:firstLine="0"/>
      <w:jc w:val="center"/>
    </w:pPr>
    <w:rPr>
      <w:sz w:val="24"/>
    </w:rPr>
  </w:style>
  <w:style w:type="paragraph" w:customStyle="1" w:styleId="Style6">
    <w:name w:val="Style6"/>
    <w:basedOn w:val="Normal"/>
    <w:uiPriority w:val="99"/>
    <w:rsid w:val="0078751A"/>
    <w:pPr>
      <w:widowControl w:val="0"/>
      <w:autoSpaceDE w:val="0"/>
      <w:autoSpaceDN w:val="0"/>
      <w:adjustRightInd w:val="0"/>
      <w:spacing w:line="322" w:lineRule="exact"/>
      <w:ind w:firstLine="0"/>
    </w:pPr>
    <w:rPr>
      <w:sz w:val="24"/>
    </w:rPr>
  </w:style>
  <w:style w:type="paragraph" w:customStyle="1" w:styleId="Style25">
    <w:name w:val="Style25"/>
    <w:basedOn w:val="Normal"/>
    <w:uiPriority w:val="99"/>
    <w:rsid w:val="0078751A"/>
    <w:pPr>
      <w:widowControl w:val="0"/>
      <w:autoSpaceDE w:val="0"/>
      <w:autoSpaceDN w:val="0"/>
      <w:adjustRightInd w:val="0"/>
      <w:spacing w:line="384" w:lineRule="exact"/>
      <w:ind w:hanging="1877"/>
      <w:jc w:val="left"/>
    </w:pPr>
    <w:rPr>
      <w:sz w:val="24"/>
    </w:rPr>
  </w:style>
  <w:style w:type="paragraph" w:customStyle="1" w:styleId="Style48">
    <w:name w:val="Style48"/>
    <w:basedOn w:val="Normal"/>
    <w:uiPriority w:val="99"/>
    <w:rsid w:val="0078751A"/>
    <w:pPr>
      <w:widowControl w:val="0"/>
      <w:autoSpaceDE w:val="0"/>
      <w:autoSpaceDN w:val="0"/>
      <w:adjustRightInd w:val="0"/>
      <w:ind w:firstLine="0"/>
      <w:jc w:val="left"/>
    </w:pPr>
    <w:rPr>
      <w:sz w:val="24"/>
    </w:rPr>
  </w:style>
  <w:style w:type="character" w:customStyle="1" w:styleId="FontStyle59">
    <w:name w:val="Font Style59"/>
    <w:basedOn w:val="DefaultParagraphFont"/>
    <w:uiPriority w:val="99"/>
    <w:rsid w:val="0078751A"/>
    <w:rPr>
      <w:rFonts w:ascii="Times New Roman" w:hAnsi="Times New Roman" w:cs="Times New Roman"/>
      <w:sz w:val="20"/>
      <w:szCs w:val="20"/>
    </w:rPr>
  </w:style>
  <w:style w:type="character" w:customStyle="1" w:styleId="FontStyle71">
    <w:name w:val="Font Style71"/>
    <w:basedOn w:val="DefaultParagraphFont"/>
    <w:uiPriority w:val="99"/>
    <w:rsid w:val="0078751A"/>
    <w:rPr>
      <w:rFonts w:ascii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99"/>
    <w:rsid w:val="00D8663C"/>
    <w:pPr>
      <w:spacing w:after="100"/>
    </w:pPr>
  </w:style>
  <w:style w:type="paragraph" w:styleId="TOC2">
    <w:name w:val="toc 2"/>
    <w:basedOn w:val="Normal"/>
    <w:next w:val="Normal"/>
    <w:autoRedefine/>
    <w:uiPriority w:val="99"/>
    <w:rsid w:val="00D8663C"/>
    <w:pPr>
      <w:spacing w:after="100"/>
      <w:ind w:left="280"/>
    </w:pPr>
  </w:style>
  <w:style w:type="paragraph" w:styleId="BodyText2">
    <w:name w:val="Body Text 2"/>
    <w:basedOn w:val="Normal"/>
    <w:link w:val="BodyText2Char"/>
    <w:uiPriority w:val="99"/>
    <w:rsid w:val="00F330F3"/>
    <w:pPr>
      <w:spacing w:line="360" w:lineRule="auto"/>
      <w:ind w:firstLine="0"/>
      <w:jc w:val="left"/>
    </w:pPr>
    <w:rPr>
      <w:sz w:val="24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330F3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F330F3"/>
    <w:pPr>
      <w:spacing w:line="360" w:lineRule="auto"/>
      <w:ind w:firstLine="360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330F3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F330F3"/>
    <w:pPr>
      <w:ind w:firstLine="630"/>
    </w:pPr>
    <w:rPr>
      <w:iCs/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330F3"/>
    <w:rPr>
      <w:rFonts w:cs="Times New Roman"/>
      <w:iCs/>
      <w:sz w:val="24"/>
      <w:szCs w:val="24"/>
    </w:rPr>
  </w:style>
  <w:style w:type="character" w:customStyle="1" w:styleId="s1">
    <w:name w:val="s1"/>
    <w:basedOn w:val="DefaultParagraphFont"/>
    <w:uiPriority w:val="99"/>
    <w:rsid w:val="00F330F3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E7241A"/>
    <w:pPr>
      <w:spacing w:after="120" w:line="276" w:lineRule="auto"/>
      <w:ind w:left="283" w:firstLine="0"/>
      <w:jc w:val="left"/>
    </w:pPr>
    <w:rPr>
      <w:rFonts w:ascii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7241A"/>
    <w:rPr>
      <w:rFonts w:ascii="Calibri" w:hAnsi="Calibri" w:cs="Times New Roman"/>
      <w:sz w:val="22"/>
      <w:szCs w:val="22"/>
    </w:rPr>
  </w:style>
  <w:style w:type="paragraph" w:styleId="BlockText">
    <w:name w:val="Block Text"/>
    <w:basedOn w:val="Normal"/>
    <w:uiPriority w:val="99"/>
    <w:rsid w:val="00E7241A"/>
    <w:pPr>
      <w:spacing w:line="360" w:lineRule="auto"/>
      <w:ind w:left="540" w:right="4598" w:firstLine="0"/>
    </w:pPr>
  </w:style>
  <w:style w:type="character" w:styleId="EndnoteReference">
    <w:name w:val="endnote reference"/>
    <w:basedOn w:val="DefaultParagraphFont"/>
    <w:uiPriority w:val="99"/>
    <w:rsid w:val="00162EB7"/>
    <w:rPr>
      <w:rFonts w:cs="Times New Roman"/>
      <w:vertAlign w:val="superscript"/>
    </w:rPr>
  </w:style>
  <w:style w:type="paragraph" w:customStyle="1" w:styleId="Textbody">
    <w:name w:val="Text body"/>
    <w:basedOn w:val="Normal"/>
    <w:uiPriority w:val="99"/>
    <w:rsid w:val="00554ABB"/>
    <w:pPr>
      <w:widowControl w:val="0"/>
      <w:suppressAutoHyphens/>
      <w:autoSpaceDN w:val="0"/>
      <w:spacing w:after="120"/>
      <w:ind w:firstLine="0"/>
      <w:jc w:val="left"/>
      <w:textAlignment w:val="baseline"/>
    </w:pPr>
    <w:rPr>
      <w:rFonts w:cs="Tahoma"/>
      <w:kern w:val="3"/>
      <w:sz w:val="24"/>
      <w:lang w:val="de-DE" w:eastAsia="ja-JP" w:bidi="fa-IR"/>
    </w:rPr>
  </w:style>
  <w:style w:type="character" w:customStyle="1" w:styleId="a">
    <w:name w:val="Книга_обычный Знак"/>
    <w:link w:val="a0"/>
    <w:uiPriority w:val="99"/>
    <w:locked/>
    <w:rsid w:val="00625733"/>
    <w:rPr>
      <w:sz w:val="21"/>
    </w:rPr>
  </w:style>
  <w:style w:type="paragraph" w:customStyle="1" w:styleId="a0">
    <w:name w:val="Книга_обычный"/>
    <w:basedOn w:val="Normal"/>
    <w:link w:val="a"/>
    <w:uiPriority w:val="99"/>
    <w:rsid w:val="00625733"/>
    <w:pPr>
      <w:ind w:firstLine="340"/>
    </w:pPr>
    <w:rPr>
      <w:sz w:val="21"/>
      <w:szCs w:val="21"/>
    </w:rPr>
  </w:style>
  <w:style w:type="paragraph" w:styleId="BodyText">
    <w:name w:val="Body Text"/>
    <w:basedOn w:val="Normal"/>
    <w:link w:val="BodyTextChar"/>
    <w:uiPriority w:val="99"/>
    <w:rsid w:val="00477538"/>
    <w:pPr>
      <w:spacing w:after="120" w:line="276" w:lineRule="auto"/>
      <w:ind w:firstLine="0"/>
      <w:jc w:val="left"/>
    </w:pPr>
    <w:rPr>
      <w:rFonts w:ascii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77538"/>
    <w:rPr>
      <w:rFonts w:ascii="Calibri" w:hAnsi="Calibri" w:cs="Times New Roman"/>
      <w:sz w:val="22"/>
      <w:szCs w:val="22"/>
    </w:rPr>
  </w:style>
  <w:style w:type="paragraph" w:customStyle="1" w:styleId="pfull">
    <w:name w:val="pfull"/>
    <w:basedOn w:val="Normal"/>
    <w:uiPriority w:val="99"/>
    <w:rsid w:val="00477538"/>
    <w:pPr>
      <w:spacing w:before="100" w:beforeAutospacing="1" w:after="100" w:afterAutospacing="1"/>
      <w:ind w:firstLine="0"/>
      <w:jc w:val="left"/>
    </w:pPr>
    <w:rPr>
      <w:sz w:val="24"/>
    </w:rPr>
  </w:style>
  <w:style w:type="character" w:styleId="PageNumber">
    <w:name w:val="page number"/>
    <w:basedOn w:val="DefaultParagraphFont"/>
    <w:uiPriority w:val="99"/>
    <w:rsid w:val="00951B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0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90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40">
      <w:marLeft w:val="103"/>
      <w:marRight w:val="103"/>
      <w:marTop w:val="103"/>
      <w:marBottom w:val="10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725">
          <w:marLeft w:val="309"/>
          <w:marRight w:val="617"/>
          <w:marTop w:val="0"/>
          <w:marBottom w:val="0"/>
          <w:divBdr>
            <w:top w:val="single" w:sz="8" w:space="15" w:color="C0C0C0"/>
            <w:left w:val="single" w:sz="8" w:space="0" w:color="C0C0C0"/>
            <w:bottom w:val="single" w:sz="8" w:space="0" w:color="C0C0C0"/>
            <w:right w:val="single" w:sz="8" w:space="0" w:color="C0C0C0"/>
          </w:divBdr>
          <w:divsChild>
            <w:div w:id="32390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90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author_info.asp?isold=1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library.ru/author_info.asp?isold=1" TargetMode="Externa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www.kleiner.ru/arpab/0008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anskayaDV@yandex.r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10" Type="http://schemas.openxmlformats.org/officeDocument/2006/relationships/hyperlink" Target="mailto:Oleda93@gmail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Oleda93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16</Pages>
  <Words>4128</Words>
  <Characters>23534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Sergey</cp:lastModifiedBy>
  <cp:revision>7</cp:revision>
  <cp:lastPrinted>2015-06-23T21:23:00Z</cp:lastPrinted>
  <dcterms:created xsi:type="dcterms:W3CDTF">2015-11-26T18:50:00Z</dcterms:created>
  <dcterms:modified xsi:type="dcterms:W3CDTF">2015-12-09T19:39:00Z</dcterms:modified>
</cp:coreProperties>
</file>