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21149D" w:rsidRPr="00314DF0" w:rsidTr="004533FA">
        <w:tc>
          <w:tcPr>
            <w:tcW w:w="4643" w:type="dxa"/>
          </w:tcPr>
          <w:p w:rsidR="0021149D" w:rsidRPr="00314DF0" w:rsidRDefault="0021149D" w:rsidP="00314DF0">
            <w:pPr>
              <w:rPr>
                <w:sz w:val="20"/>
              </w:rPr>
            </w:pPr>
            <w:r w:rsidRPr="00314DF0">
              <w:rPr>
                <w:sz w:val="20"/>
              </w:rPr>
              <w:t>УДК 626-33</w:t>
            </w:r>
          </w:p>
        </w:tc>
        <w:tc>
          <w:tcPr>
            <w:tcW w:w="4643" w:type="dxa"/>
          </w:tcPr>
          <w:p w:rsidR="0021149D" w:rsidRPr="00314DF0" w:rsidRDefault="0021149D" w:rsidP="00314DF0">
            <w:pPr>
              <w:rPr>
                <w:sz w:val="20"/>
              </w:rPr>
            </w:pPr>
            <w:r w:rsidRPr="00314DF0">
              <w:rPr>
                <w:sz w:val="20"/>
                <w:lang w:val="en-US"/>
              </w:rPr>
              <w:t>UDC</w:t>
            </w:r>
            <w:r w:rsidRPr="00314DF0">
              <w:rPr>
                <w:sz w:val="20"/>
              </w:rPr>
              <w:t xml:space="preserve"> 626-33</w:t>
            </w:r>
          </w:p>
        </w:tc>
      </w:tr>
      <w:tr w:rsidR="0021149D" w:rsidRPr="00314DF0" w:rsidTr="004533FA">
        <w:tc>
          <w:tcPr>
            <w:tcW w:w="4643" w:type="dxa"/>
          </w:tcPr>
          <w:p w:rsidR="0021149D" w:rsidRPr="00314DF0" w:rsidRDefault="0021149D" w:rsidP="00314DF0">
            <w:pPr>
              <w:rPr>
                <w:sz w:val="20"/>
              </w:rPr>
            </w:pPr>
          </w:p>
        </w:tc>
        <w:tc>
          <w:tcPr>
            <w:tcW w:w="4643" w:type="dxa"/>
          </w:tcPr>
          <w:p w:rsidR="0021149D" w:rsidRPr="00314DF0" w:rsidRDefault="0021149D" w:rsidP="00314DF0">
            <w:pPr>
              <w:rPr>
                <w:sz w:val="20"/>
                <w:lang w:val="en-US"/>
              </w:rPr>
            </w:pPr>
          </w:p>
        </w:tc>
      </w:tr>
      <w:tr w:rsidR="0021149D" w:rsidRPr="00314DF0" w:rsidTr="004533FA">
        <w:tc>
          <w:tcPr>
            <w:tcW w:w="4643" w:type="dxa"/>
          </w:tcPr>
          <w:p w:rsidR="0021149D" w:rsidRPr="00314DF0" w:rsidRDefault="0021149D" w:rsidP="00314DF0">
            <w:pPr>
              <w:rPr>
                <w:sz w:val="20"/>
              </w:rPr>
            </w:pPr>
            <w:r w:rsidRPr="00314DF0">
              <w:rPr>
                <w:sz w:val="20"/>
              </w:rPr>
              <w:t>05.00.00 Технические науки</w:t>
            </w:r>
          </w:p>
        </w:tc>
        <w:tc>
          <w:tcPr>
            <w:tcW w:w="4643" w:type="dxa"/>
          </w:tcPr>
          <w:p w:rsidR="0021149D" w:rsidRPr="00314DF0" w:rsidRDefault="0021149D" w:rsidP="00314DF0">
            <w:pPr>
              <w:rPr>
                <w:sz w:val="20"/>
              </w:rPr>
            </w:pPr>
            <w:r w:rsidRPr="00314DF0">
              <w:rPr>
                <w:sz w:val="20"/>
                <w:lang w:val="en-US"/>
              </w:rPr>
              <w:t>Technical Sciences</w:t>
            </w:r>
          </w:p>
        </w:tc>
      </w:tr>
      <w:tr w:rsidR="0021149D" w:rsidRPr="00314DF0" w:rsidTr="004533FA">
        <w:tc>
          <w:tcPr>
            <w:tcW w:w="4643" w:type="dxa"/>
          </w:tcPr>
          <w:p w:rsidR="0021149D" w:rsidRPr="00314DF0" w:rsidRDefault="0021149D" w:rsidP="00314DF0">
            <w:pPr>
              <w:rPr>
                <w:sz w:val="20"/>
              </w:rPr>
            </w:pPr>
          </w:p>
        </w:tc>
        <w:tc>
          <w:tcPr>
            <w:tcW w:w="4643" w:type="dxa"/>
          </w:tcPr>
          <w:p w:rsidR="0021149D" w:rsidRPr="00314DF0" w:rsidRDefault="0021149D" w:rsidP="00314DF0">
            <w:pPr>
              <w:rPr>
                <w:sz w:val="20"/>
                <w:lang w:val="en-US"/>
              </w:rPr>
            </w:pPr>
          </w:p>
        </w:tc>
      </w:tr>
      <w:tr w:rsidR="0021149D" w:rsidRPr="002D2AD5" w:rsidTr="004533FA">
        <w:tc>
          <w:tcPr>
            <w:tcW w:w="4643" w:type="dxa"/>
          </w:tcPr>
          <w:p w:rsidR="0021149D" w:rsidRPr="00314DF0" w:rsidRDefault="0021149D" w:rsidP="00314DF0">
            <w:pPr>
              <w:rPr>
                <w:sz w:val="20"/>
              </w:rPr>
            </w:pPr>
            <w:r w:rsidRPr="00314DF0">
              <w:rPr>
                <w:b/>
                <w:sz w:val="20"/>
              </w:rPr>
              <w:t>ГИДРАВЛИЧЕСКИЕ УСТРОЙСТВА ДЛЯ ЗАЩИТЫ НИЖНИХ БЬЕФОВ ГИДРОУЗЛОВ</w:t>
            </w:r>
          </w:p>
        </w:tc>
        <w:tc>
          <w:tcPr>
            <w:tcW w:w="4643" w:type="dxa"/>
          </w:tcPr>
          <w:p w:rsidR="0021149D" w:rsidRPr="00314DF0" w:rsidRDefault="0021149D" w:rsidP="00314DF0">
            <w:pPr>
              <w:rPr>
                <w:sz w:val="20"/>
                <w:lang w:val="en-US"/>
              </w:rPr>
            </w:pPr>
            <w:r w:rsidRPr="00314DF0">
              <w:rPr>
                <w:b/>
                <w:sz w:val="20"/>
                <w:lang w:val="en-US"/>
              </w:rPr>
              <w:t>HYDRAULIC DEVICES FOR HYDROSYSTEM TAILRACE PROTECTION</w:t>
            </w:r>
          </w:p>
        </w:tc>
      </w:tr>
      <w:tr w:rsidR="0021149D" w:rsidRPr="002D2AD5" w:rsidTr="004533FA">
        <w:tc>
          <w:tcPr>
            <w:tcW w:w="4643" w:type="dxa"/>
          </w:tcPr>
          <w:p w:rsidR="0021149D" w:rsidRPr="00314DF0" w:rsidRDefault="0021149D" w:rsidP="00314DF0">
            <w:pPr>
              <w:rPr>
                <w:b/>
                <w:sz w:val="20"/>
                <w:lang w:val="en-US"/>
              </w:rPr>
            </w:pPr>
          </w:p>
        </w:tc>
        <w:tc>
          <w:tcPr>
            <w:tcW w:w="4643" w:type="dxa"/>
          </w:tcPr>
          <w:p w:rsidR="0021149D" w:rsidRPr="00314DF0" w:rsidRDefault="0021149D" w:rsidP="00314DF0">
            <w:pPr>
              <w:rPr>
                <w:sz w:val="20"/>
                <w:lang w:val="en-US"/>
              </w:rPr>
            </w:pPr>
          </w:p>
        </w:tc>
      </w:tr>
      <w:tr w:rsidR="0021149D" w:rsidRPr="00314DF0" w:rsidTr="004533FA">
        <w:tc>
          <w:tcPr>
            <w:tcW w:w="4643" w:type="dxa"/>
          </w:tcPr>
          <w:p w:rsidR="0021149D" w:rsidRPr="00314DF0" w:rsidRDefault="0021149D" w:rsidP="00314DF0">
            <w:pPr>
              <w:rPr>
                <w:sz w:val="20"/>
              </w:rPr>
            </w:pPr>
            <w:r w:rsidRPr="00314DF0">
              <w:rPr>
                <w:sz w:val="20"/>
              </w:rPr>
              <w:t>Кузнецова Юлия Анатольевна</w:t>
            </w:r>
          </w:p>
        </w:tc>
        <w:tc>
          <w:tcPr>
            <w:tcW w:w="4643" w:type="dxa"/>
          </w:tcPr>
          <w:p w:rsidR="0021149D" w:rsidRPr="00314DF0" w:rsidRDefault="0021149D" w:rsidP="00314DF0">
            <w:pPr>
              <w:rPr>
                <w:sz w:val="20"/>
              </w:rPr>
            </w:pPr>
            <w:r w:rsidRPr="00314DF0">
              <w:rPr>
                <w:sz w:val="20"/>
              </w:rPr>
              <w:t>Kuznetsova Yulia Anatolyevna</w:t>
            </w:r>
          </w:p>
        </w:tc>
      </w:tr>
      <w:tr w:rsidR="0021149D" w:rsidRPr="002D2AD5" w:rsidTr="004533FA">
        <w:tc>
          <w:tcPr>
            <w:tcW w:w="4643" w:type="dxa"/>
          </w:tcPr>
          <w:p w:rsidR="0021149D" w:rsidRPr="00314DF0" w:rsidRDefault="0021149D" w:rsidP="00314DF0">
            <w:pPr>
              <w:rPr>
                <w:sz w:val="20"/>
              </w:rPr>
            </w:pPr>
            <w:r w:rsidRPr="00314DF0">
              <w:rPr>
                <w:sz w:val="20"/>
              </w:rPr>
              <w:t>канд. техн. наук, доцент</w:t>
            </w:r>
          </w:p>
        </w:tc>
        <w:tc>
          <w:tcPr>
            <w:tcW w:w="4643" w:type="dxa"/>
          </w:tcPr>
          <w:p w:rsidR="0021149D" w:rsidRPr="00314DF0" w:rsidRDefault="0021149D" w:rsidP="00314DF0">
            <w:pPr>
              <w:rPr>
                <w:sz w:val="20"/>
                <w:lang w:val="en-US"/>
              </w:rPr>
            </w:pPr>
            <w:r w:rsidRPr="00314DF0">
              <w:rPr>
                <w:sz w:val="20"/>
                <w:lang w:val="en-US"/>
              </w:rPr>
              <w:t xml:space="preserve">Candidate of Technical Sciences, </w:t>
            </w:r>
            <w:r>
              <w:rPr>
                <w:sz w:val="20"/>
                <w:lang w:val="en-US"/>
              </w:rPr>
              <w:t>a</w:t>
            </w:r>
            <w:r w:rsidRPr="00314DF0">
              <w:rPr>
                <w:sz w:val="20"/>
                <w:lang w:val="en-US"/>
              </w:rPr>
              <w:t xml:space="preserve">ssociate </w:t>
            </w:r>
            <w:r>
              <w:rPr>
                <w:sz w:val="20"/>
                <w:lang w:val="en-US"/>
              </w:rPr>
              <w:t>p</w:t>
            </w:r>
            <w:r w:rsidRPr="00314DF0">
              <w:rPr>
                <w:sz w:val="20"/>
                <w:lang w:val="en-US"/>
              </w:rPr>
              <w:t>rofessor</w:t>
            </w:r>
          </w:p>
        </w:tc>
      </w:tr>
      <w:tr w:rsidR="0021149D" w:rsidRPr="002D2AD5" w:rsidTr="004533FA">
        <w:tc>
          <w:tcPr>
            <w:tcW w:w="4643" w:type="dxa"/>
          </w:tcPr>
          <w:p w:rsidR="0021149D" w:rsidRPr="00314DF0" w:rsidRDefault="0021149D" w:rsidP="00314DF0">
            <w:pPr>
              <w:rPr>
                <w:sz w:val="20"/>
              </w:rPr>
            </w:pPr>
            <w:r w:rsidRPr="00314DF0">
              <w:rPr>
                <w:sz w:val="20"/>
              </w:rPr>
              <w:t>доцент кафедры строительных конструкций и водоснабжения</w:t>
            </w:r>
          </w:p>
        </w:tc>
        <w:tc>
          <w:tcPr>
            <w:tcW w:w="4643" w:type="dxa"/>
          </w:tcPr>
          <w:p w:rsidR="0021149D" w:rsidRPr="00314DF0" w:rsidRDefault="0021149D" w:rsidP="00314DF0">
            <w:pPr>
              <w:rPr>
                <w:sz w:val="20"/>
                <w:lang w:val="en-US"/>
              </w:rPr>
            </w:pPr>
            <w:r>
              <w:rPr>
                <w:sz w:val="20"/>
                <w:lang w:val="en-US"/>
              </w:rPr>
              <w:t>of the</w:t>
            </w:r>
            <w:r w:rsidRPr="00314DF0">
              <w:rPr>
                <w:sz w:val="20"/>
                <w:lang w:val="en-US"/>
              </w:rPr>
              <w:t xml:space="preserve"> Construction Designs and Water Supply Department</w:t>
            </w:r>
          </w:p>
        </w:tc>
      </w:tr>
      <w:tr w:rsidR="0021149D" w:rsidRPr="00314DF0" w:rsidTr="004533FA">
        <w:tc>
          <w:tcPr>
            <w:tcW w:w="4643" w:type="dxa"/>
          </w:tcPr>
          <w:p w:rsidR="0021149D" w:rsidRPr="00314DF0" w:rsidRDefault="0021149D" w:rsidP="00314DF0">
            <w:pPr>
              <w:rPr>
                <w:sz w:val="20"/>
              </w:rPr>
            </w:pPr>
            <w:r w:rsidRPr="00314DF0">
              <w:rPr>
                <w:sz w:val="20"/>
                <w:lang w:val="en-US"/>
              </w:rPr>
              <w:t>SPIN-</w:t>
            </w:r>
            <w:r w:rsidRPr="00314DF0">
              <w:rPr>
                <w:sz w:val="20"/>
              </w:rPr>
              <w:t>код автора: 2978-2915</w:t>
            </w:r>
          </w:p>
        </w:tc>
        <w:tc>
          <w:tcPr>
            <w:tcW w:w="4643" w:type="dxa"/>
          </w:tcPr>
          <w:p w:rsidR="0021149D" w:rsidRPr="00314DF0" w:rsidRDefault="0021149D" w:rsidP="00314DF0">
            <w:pPr>
              <w:rPr>
                <w:sz w:val="20"/>
              </w:rPr>
            </w:pPr>
            <w:r>
              <w:rPr>
                <w:sz w:val="20"/>
                <w:lang w:val="en-US"/>
              </w:rPr>
              <w:t>RSCI</w:t>
            </w:r>
            <w:r w:rsidRPr="00314DF0">
              <w:rPr>
                <w:sz w:val="20"/>
              </w:rPr>
              <w:t xml:space="preserve"> SPIN-code: 2978-2915</w:t>
            </w:r>
          </w:p>
        </w:tc>
      </w:tr>
      <w:tr w:rsidR="0021149D" w:rsidRPr="002D2AD5" w:rsidTr="004533FA">
        <w:tc>
          <w:tcPr>
            <w:tcW w:w="4643" w:type="dxa"/>
          </w:tcPr>
          <w:p w:rsidR="0021149D" w:rsidRPr="00314DF0" w:rsidRDefault="0021149D" w:rsidP="00314DF0">
            <w:pPr>
              <w:rPr>
                <w:sz w:val="20"/>
                <w:lang w:val="en-US"/>
              </w:rPr>
            </w:pPr>
            <w:r w:rsidRPr="00314DF0">
              <w:rPr>
                <w:sz w:val="20"/>
                <w:lang w:val="en-US"/>
              </w:rPr>
              <w:t>E-mail: KuznecovaYA@volgatech.net</w:t>
            </w:r>
          </w:p>
        </w:tc>
        <w:tc>
          <w:tcPr>
            <w:tcW w:w="4643" w:type="dxa"/>
          </w:tcPr>
          <w:p w:rsidR="0021149D" w:rsidRPr="00314DF0" w:rsidRDefault="0021149D" w:rsidP="00314DF0">
            <w:pPr>
              <w:rPr>
                <w:sz w:val="20"/>
                <w:lang w:val="en-US"/>
              </w:rPr>
            </w:pPr>
            <w:r>
              <w:rPr>
                <w:sz w:val="20"/>
                <w:lang w:val="en-US"/>
              </w:rPr>
              <w:t>e</w:t>
            </w:r>
            <w:r w:rsidRPr="00314DF0">
              <w:rPr>
                <w:sz w:val="20"/>
                <w:lang w:val="en-US"/>
              </w:rPr>
              <w:t>-mail: KuznecovaYA@volgatech.net</w:t>
            </w:r>
          </w:p>
        </w:tc>
      </w:tr>
      <w:tr w:rsidR="0021149D" w:rsidRPr="002D2AD5" w:rsidTr="004533FA">
        <w:tc>
          <w:tcPr>
            <w:tcW w:w="4643" w:type="dxa"/>
          </w:tcPr>
          <w:p w:rsidR="0021149D" w:rsidRPr="00314DF0" w:rsidRDefault="0021149D" w:rsidP="00314DF0">
            <w:pPr>
              <w:rPr>
                <w:i/>
                <w:sz w:val="20"/>
              </w:rPr>
            </w:pPr>
            <w:r w:rsidRPr="00314DF0">
              <w:rPr>
                <w:i/>
                <w:sz w:val="20"/>
              </w:rPr>
              <w:t>Поволжский государственный технологический университет, Йошкар-Ола, Россия</w:t>
            </w:r>
          </w:p>
        </w:tc>
        <w:tc>
          <w:tcPr>
            <w:tcW w:w="4643" w:type="dxa"/>
          </w:tcPr>
          <w:p w:rsidR="0021149D" w:rsidRPr="00314DF0" w:rsidRDefault="0021149D" w:rsidP="00314DF0">
            <w:pPr>
              <w:rPr>
                <w:i/>
                <w:sz w:val="20"/>
                <w:lang w:val="en-US"/>
              </w:rPr>
            </w:pPr>
            <w:smartTag w:uri="urn:schemas-microsoft-com:office:smarttags" w:element="PlaceName">
              <w:r w:rsidRPr="00314DF0">
                <w:rPr>
                  <w:i/>
                  <w:sz w:val="20"/>
                  <w:lang w:val="en-US"/>
                </w:rPr>
                <w:t>Volga</w:t>
              </w:r>
            </w:smartTag>
            <w:r w:rsidRPr="00314DF0">
              <w:rPr>
                <w:i/>
                <w:sz w:val="20"/>
                <w:lang w:val="en-US"/>
              </w:rPr>
              <w:t xml:space="preserve"> </w:t>
            </w:r>
            <w:smartTag w:uri="urn:schemas-microsoft-com:office:smarttags" w:element="PlaceType">
              <w:r w:rsidRPr="00314DF0">
                <w:rPr>
                  <w:i/>
                  <w:sz w:val="20"/>
                  <w:lang w:val="en-US"/>
                </w:rPr>
                <w:t>State</w:t>
              </w:r>
            </w:smartTag>
            <w:r w:rsidRPr="00314DF0">
              <w:rPr>
                <w:i/>
                <w:sz w:val="20"/>
                <w:lang w:val="en-US"/>
              </w:rPr>
              <w:t xml:space="preserve"> </w:t>
            </w:r>
            <w:smartTag w:uri="urn:schemas-microsoft-com:office:smarttags" w:element="PlaceType">
              <w:r w:rsidRPr="00314DF0">
                <w:rPr>
                  <w:i/>
                  <w:sz w:val="20"/>
                  <w:lang w:val="en-US"/>
                </w:rPr>
                <w:t>University</w:t>
              </w:r>
            </w:smartTag>
            <w:r w:rsidRPr="00314DF0">
              <w:rPr>
                <w:i/>
                <w:sz w:val="20"/>
                <w:lang w:val="en-US"/>
              </w:rPr>
              <w:t xml:space="preserve"> of Technology, </w:t>
            </w:r>
            <w:smartTag w:uri="urn:schemas-microsoft-com:office:smarttags" w:element="place">
              <w:smartTag w:uri="urn:schemas-microsoft-com:office:smarttags" w:element="City">
                <w:r w:rsidRPr="00314DF0">
                  <w:rPr>
                    <w:i/>
                    <w:sz w:val="20"/>
                    <w:lang w:val="en-US"/>
                  </w:rPr>
                  <w:t>Yoshkar-Ola</w:t>
                </w:r>
              </w:smartTag>
              <w:r w:rsidRPr="00314DF0">
                <w:rPr>
                  <w:i/>
                  <w:sz w:val="20"/>
                  <w:lang w:val="en-US"/>
                </w:rPr>
                <w:t xml:space="preserve">, </w:t>
              </w:r>
              <w:smartTag w:uri="urn:schemas-microsoft-com:office:smarttags" w:element="country-region">
                <w:r w:rsidRPr="00314DF0">
                  <w:rPr>
                    <w:i/>
                    <w:sz w:val="20"/>
                    <w:lang w:val="en-US"/>
                  </w:rPr>
                  <w:t>Russia</w:t>
                </w:r>
              </w:smartTag>
            </w:smartTag>
          </w:p>
        </w:tc>
      </w:tr>
      <w:tr w:rsidR="0021149D" w:rsidRPr="002D2AD5" w:rsidTr="004533FA">
        <w:tc>
          <w:tcPr>
            <w:tcW w:w="4643" w:type="dxa"/>
          </w:tcPr>
          <w:p w:rsidR="0021149D" w:rsidRPr="00314DF0" w:rsidRDefault="0021149D" w:rsidP="00314DF0">
            <w:pPr>
              <w:rPr>
                <w:sz w:val="20"/>
                <w:lang w:val="en-US"/>
              </w:rPr>
            </w:pPr>
          </w:p>
        </w:tc>
        <w:tc>
          <w:tcPr>
            <w:tcW w:w="4643" w:type="dxa"/>
          </w:tcPr>
          <w:p w:rsidR="0021149D" w:rsidRPr="00314DF0" w:rsidRDefault="0021149D" w:rsidP="00314DF0">
            <w:pPr>
              <w:rPr>
                <w:sz w:val="20"/>
                <w:lang w:val="en-US"/>
              </w:rPr>
            </w:pPr>
          </w:p>
        </w:tc>
      </w:tr>
      <w:tr w:rsidR="0021149D" w:rsidRPr="002D2AD5" w:rsidTr="004533FA">
        <w:tc>
          <w:tcPr>
            <w:tcW w:w="4643" w:type="dxa"/>
          </w:tcPr>
          <w:p w:rsidR="0021149D" w:rsidRPr="002D2AD5" w:rsidRDefault="0021149D" w:rsidP="00314DF0">
            <w:pPr>
              <w:pStyle w:val="BodyTextIndent2"/>
              <w:spacing w:line="240" w:lineRule="auto"/>
              <w:ind w:firstLine="0"/>
              <w:jc w:val="left"/>
              <w:rPr>
                <w:sz w:val="20"/>
              </w:rPr>
            </w:pPr>
            <w:r w:rsidRPr="00314DF0">
              <w:rPr>
                <w:sz w:val="20"/>
              </w:rPr>
              <w:t xml:space="preserve">На основе вихревой теории Кармана определены расчетные зависимости для скорости, индуцированной в потоке от действия профиля, подъемная сила и сила лобового сопротивления, действующие на профиль. Выполненные в среде </w:t>
            </w:r>
            <w:r w:rsidRPr="00314DF0">
              <w:rPr>
                <w:sz w:val="20"/>
                <w:lang w:val="en-US"/>
              </w:rPr>
              <w:t>MathCAD</w:t>
            </w:r>
            <w:r w:rsidRPr="00314DF0">
              <w:rPr>
                <w:sz w:val="20"/>
              </w:rPr>
              <w:t xml:space="preserve"> расчеты позволили для заданной скорости набегающего потока вычислить высоту миделевого сечения руслоформирующего профиля, ширину профиля по хорде, размах профиля, угол атаки, скорость индуцированного потока. Для вычисленных параметров профиля определены величина циркуляции скорости, сила лобового сопротивления и подъемная сила. В качестве руслоформирующих профилей рекомендуется использовать плоские пластины, рамные конструкции с поперечными нервюрами в форме дужки, рыбообразные симметричные или слабоизогнутые профили. Произведена оценка способов установки профилей в потоке в зависимости от угла атаки – по три варианта для симметричных и по шесть вариантов для несимметричных. Разработана схема устройства для защиты нижних бьефов гидроузлов от размыва на основе погруженного профиля NACA 0302 или профиля Жуковского, изготавливаемого из гибких материалов, включающая профили, систему несущих и регулирующих канатов и береговые или донные опоры. Такая конструкция является мобильной, предназначенной для периодическ</w:t>
            </w:r>
            <w:r>
              <w:rPr>
                <w:sz w:val="20"/>
              </w:rPr>
              <w:t>ого регулирования стока наносов</w:t>
            </w:r>
          </w:p>
        </w:tc>
        <w:tc>
          <w:tcPr>
            <w:tcW w:w="4643" w:type="dxa"/>
          </w:tcPr>
          <w:p w:rsidR="0021149D" w:rsidRPr="00314DF0" w:rsidRDefault="0021149D" w:rsidP="00314DF0">
            <w:pPr>
              <w:rPr>
                <w:sz w:val="20"/>
                <w:lang w:val="en-US"/>
              </w:rPr>
            </w:pPr>
            <w:r w:rsidRPr="00314DF0">
              <w:rPr>
                <w:sz w:val="20"/>
                <w:lang w:val="en-US"/>
              </w:rPr>
              <w:t xml:space="preserve">Based on the Karman vortex theory, the calculated dependences for velocity induced by profile action in the flow, lifting force and drag force, acting on the profile, are determined. Calculations, performed in MathCAD, allowed, for the given up-stream velocity, to calculate height of mid-section of the bed-formation profile, width of the profile along the chord, span of the profile, angle of attack, velocity of the induced flow. For the calculated profile parameters, the velocity circulation value, drag force and lifting force are determined. As the bed-formation profiles, it is recommended to use flat plates, frame constructions with transverse ribs in the form of arch, fish-like symmetric or slightly curved profiles. Ways of the profile installation in the flow, depending on the angle of attack, are evaluated: three versions - for symmetric profiles, and six versions - for asymmetric profiles.  Diagram of the device for the </w:t>
            </w:r>
            <w:bookmarkStart w:id="0" w:name="_GoBack"/>
            <w:bookmarkEnd w:id="0"/>
            <w:r w:rsidRPr="00314DF0">
              <w:rPr>
                <w:sz w:val="20"/>
                <w:lang w:val="en-US"/>
              </w:rPr>
              <w:t>hydrosystem tailrace protection against erosion is developed on the basis of submerged NACA 0302 profile or profile of Zhukovsky, made of flexible materials, including profiles, system of supporting and regulating ropes, and shore or bottom supports. This design is mobile, intended for the period</w:t>
            </w:r>
            <w:r>
              <w:rPr>
                <w:sz w:val="20"/>
                <w:lang w:val="en-US"/>
              </w:rPr>
              <w:t>ic regulation of sediment yield</w:t>
            </w:r>
          </w:p>
        </w:tc>
      </w:tr>
      <w:tr w:rsidR="0021149D" w:rsidRPr="002D2AD5" w:rsidTr="004533FA">
        <w:tc>
          <w:tcPr>
            <w:tcW w:w="4643" w:type="dxa"/>
          </w:tcPr>
          <w:p w:rsidR="0021149D" w:rsidRPr="00314DF0" w:rsidRDefault="0021149D" w:rsidP="00314DF0">
            <w:pPr>
              <w:rPr>
                <w:sz w:val="20"/>
                <w:lang w:val="en-US"/>
              </w:rPr>
            </w:pPr>
          </w:p>
        </w:tc>
        <w:tc>
          <w:tcPr>
            <w:tcW w:w="4643" w:type="dxa"/>
          </w:tcPr>
          <w:p w:rsidR="0021149D" w:rsidRPr="00314DF0" w:rsidRDefault="0021149D" w:rsidP="00314DF0">
            <w:pPr>
              <w:rPr>
                <w:sz w:val="20"/>
                <w:lang w:val="en-US"/>
              </w:rPr>
            </w:pPr>
          </w:p>
        </w:tc>
      </w:tr>
      <w:tr w:rsidR="0021149D" w:rsidRPr="002D2AD5" w:rsidTr="004533FA">
        <w:tc>
          <w:tcPr>
            <w:tcW w:w="4643" w:type="dxa"/>
          </w:tcPr>
          <w:p w:rsidR="0021149D" w:rsidRPr="00314DF0" w:rsidRDefault="0021149D" w:rsidP="00314DF0">
            <w:pPr>
              <w:rPr>
                <w:sz w:val="20"/>
              </w:rPr>
            </w:pPr>
            <w:r w:rsidRPr="00314DF0">
              <w:rPr>
                <w:sz w:val="20"/>
              </w:rPr>
              <w:t>Ключевые слова: ГИДРОУЗЕЛ, ВОДОСЛИВНАЯ ПЛОТИНА, СОПРЯЖЕНИЕ БЬЕФОВ, РАЗМЫВ РУСЛА, ГИДРОДИНАМИЧЕСКИЙ ПРОФИЛЬ, ГИДРАВЛИЧЕСКОЕ УСТРОЙСТВО ДЛЯ ЗАЩИТЫ ОТ РАЗМЫВА</w:t>
            </w:r>
          </w:p>
        </w:tc>
        <w:tc>
          <w:tcPr>
            <w:tcW w:w="4643" w:type="dxa"/>
          </w:tcPr>
          <w:p w:rsidR="0021149D" w:rsidRPr="00314DF0" w:rsidRDefault="0021149D" w:rsidP="00314DF0">
            <w:pPr>
              <w:rPr>
                <w:sz w:val="20"/>
                <w:lang w:val="en-US"/>
              </w:rPr>
            </w:pPr>
            <w:r w:rsidRPr="00314DF0">
              <w:rPr>
                <w:sz w:val="20"/>
                <w:lang w:val="en-US"/>
              </w:rPr>
              <w:t>Keywords: HYDROSYSTEM, SPILLWAY DAM, RACE CONJUGATION, BED EROSION, HYDRODYNAMIC PROFILE, HYDRAULIC DEVICE FOR PROTECTION AGAINST EROSION</w:t>
            </w:r>
          </w:p>
        </w:tc>
      </w:tr>
    </w:tbl>
    <w:p w:rsidR="0021149D" w:rsidRPr="00B05BC6" w:rsidRDefault="0021149D" w:rsidP="00F26001">
      <w:pPr>
        <w:spacing w:line="360" w:lineRule="auto"/>
        <w:rPr>
          <w:sz w:val="28"/>
          <w:szCs w:val="28"/>
          <w:lang w:val="en-US"/>
        </w:rPr>
      </w:pPr>
    </w:p>
    <w:p w:rsidR="0021149D" w:rsidRPr="00795A64" w:rsidRDefault="0021149D" w:rsidP="00F35635">
      <w:pPr>
        <w:spacing w:line="360" w:lineRule="auto"/>
        <w:ind w:firstLine="709"/>
        <w:jc w:val="both"/>
        <w:rPr>
          <w:b/>
          <w:sz w:val="28"/>
          <w:szCs w:val="28"/>
        </w:rPr>
      </w:pPr>
      <w:r w:rsidRPr="00795A64">
        <w:rPr>
          <w:b/>
          <w:sz w:val="28"/>
          <w:szCs w:val="28"/>
        </w:rPr>
        <w:t>Введение</w:t>
      </w:r>
    </w:p>
    <w:p w:rsidR="0021149D" w:rsidRPr="005324F9" w:rsidRDefault="0021149D" w:rsidP="008310B4">
      <w:pPr>
        <w:spacing w:line="360" w:lineRule="auto"/>
        <w:ind w:firstLine="709"/>
        <w:jc w:val="both"/>
        <w:rPr>
          <w:sz w:val="28"/>
          <w:szCs w:val="28"/>
        </w:rPr>
      </w:pPr>
      <w:r w:rsidRPr="005324F9">
        <w:rPr>
          <w:sz w:val="28"/>
          <w:szCs w:val="28"/>
        </w:rPr>
        <w:t>При эксплуатации гидроузлов возникает ряд проблем, связанных с гидравлическим режимом сопряжения бьефов. Взаимодействие сбрасываемого потока с устройствами нижнего бьефа приводит к общим и местным переформированиям речного дна в отводящих каналах водосливных плотин.</w:t>
      </w:r>
    </w:p>
    <w:p w:rsidR="0021149D" w:rsidRPr="005324F9" w:rsidRDefault="0021149D" w:rsidP="008310B4">
      <w:pPr>
        <w:spacing w:line="360" w:lineRule="auto"/>
        <w:ind w:firstLine="709"/>
        <w:jc w:val="both"/>
        <w:rPr>
          <w:sz w:val="28"/>
          <w:szCs w:val="28"/>
        </w:rPr>
      </w:pPr>
      <w:r w:rsidRPr="005324F9">
        <w:rPr>
          <w:sz w:val="28"/>
          <w:szCs w:val="28"/>
        </w:rPr>
        <w:t>Внесение изменений в процессы регулирования русловых процессов нижнего бьефа на этапах эксплуатации гидроузлов требуют создания устройств, отличающихся мобильностью развертывания и установки. Этим требованиям удовлетворяют струенаправляющие устройства, устанавливаемые во внутренней части потока, но эффективно воздействующие на кинематику его придонной части.</w:t>
      </w:r>
    </w:p>
    <w:p w:rsidR="0021149D" w:rsidRPr="005324F9" w:rsidRDefault="0021149D" w:rsidP="008310B4">
      <w:pPr>
        <w:spacing w:line="360" w:lineRule="auto"/>
        <w:ind w:firstLine="709"/>
        <w:jc w:val="both"/>
        <w:rPr>
          <w:sz w:val="28"/>
          <w:szCs w:val="28"/>
        </w:rPr>
      </w:pPr>
      <w:r w:rsidRPr="005324F9">
        <w:rPr>
          <w:sz w:val="28"/>
          <w:szCs w:val="28"/>
        </w:rPr>
        <w:t>Гидравлические устройства для защиты нижних бьефов гидроузлов от размыва могут быть разработаны на основе теории профиля, обтекаемого потоком несжимаемой жидкости. Конструктивное оформление таких устройств, удовлетворяющее требованиям мобильности установки и оперативного воздействия на неустойчивые русловые процессы, может быть произведено на основе гидродинамических профилей из гибких материалов.</w:t>
      </w:r>
    </w:p>
    <w:p w:rsidR="0021149D" w:rsidRPr="005324F9" w:rsidRDefault="0021149D" w:rsidP="00F35635">
      <w:pPr>
        <w:spacing w:line="360" w:lineRule="auto"/>
        <w:ind w:firstLine="709"/>
        <w:jc w:val="both"/>
        <w:rPr>
          <w:sz w:val="28"/>
          <w:szCs w:val="28"/>
        </w:rPr>
      </w:pPr>
      <w:r w:rsidRPr="005324F9">
        <w:rPr>
          <w:sz w:val="28"/>
          <w:szCs w:val="28"/>
        </w:rPr>
        <w:t>Объектом исследования являются гидравлические устройства для защиты нижних бьефов гидроузлов. Предмет исследования состоит в определении гидродинамических характеристик, конструктивных параметров, режимов работы руслоформирующих профилей и разработке на их основе устройств для защиты нижних бьефов гидроузлов.</w:t>
      </w:r>
    </w:p>
    <w:p w:rsidR="0021149D" w:rsidRPr="005324F9" w:rsidRDefault="0021149D" w:rsidP="00F35635">
      <w:pPr>
        <w:spacing w:line="360" w:lineRule="auto"/>
        <w:ind w:firstLine="709"/>
        <w:jc w:val="both"/>
        <w:rPr>
          <w:sz w:val="28"/>
          <w:szCs w:val="28"/>
        </w:rPr>
      </w:pPr>
      <w:r w:rsidRPr="005324F9">
        <w:rPr>
          <w:sz w:val="28"/>
          <w:szCs w:val="28"/>
        </w:rPr>
        <w:t>В основу теоретических методов исследования положены научные положения вихревой теории и механики сплошных сред [</w:t>
      </w:r>
      <w:r w:rsidRPr="00B46922">
        <w:rPr>
          <w:sz w:val="28"/>
          <w:szCs w:val="28"/>
        </w:rPr>
        <w:t>2</w:t>
      </w:r>
      <w:r w:rsidRPr="005324F9">
        <w:rPr>
          <w:sz w:val="28"/>
          <w:szCs w:val="28"/>
        </w:rPr>
        <w:t xml:space="preserve">, </w:t>
      </w:r>
      <w:r w:rsidRPr="00B46922">
        <w:rPr>
          <w:sz w:val="28"/>
          <w:szCs w:val="28"/>
        </w:rPr>
        <w:t>3</w:t>
      </w:r>
      <w:r w:rsidRPr="005324F9">
        <w:rPr>
          <w:sz w:val="28"/>
          <w:szCs w:val="28"/>
        </w:rPr>
        <w:t xml:space="preserve">, </w:t>
      </w:r>
      <w:r w:rsidRPr="00B46922">
        <w:rPr>
          <w:sz w:val="28"/>
          <w:szCs w:val="28"/>
        </w:rPr>
        <w:t>6</w:t>
      </w:r>
      <w:r w:rsidRPr="005324F9">
        <w:rPr>
          <w:sz w:val="28"/>
          <w:szCs w:val="28"/>
        </w:rPr>
        <w:t>].</w:t>
      </w:r>
    </w:p>
    <w:p w:rsidR="0021149D" w:rsidRPr="005324F9" w:rsidRDefault="0021149D" w:rsidP="00F35635">
      <w:pPr>
        <w:pStyle w:val="BodyTextIndent2"/>
        <w:ind w:firstLine="709"/>
        <w:rPr>
          <w:b/>
          <w:szCs w:val="28"/>
        </w:rPr>
      </w:pPr>
      <w:r w:rsidRPr="005324F9">
        <w:rPr>
          <w:b/>
          <w:szCs w:val="28"/>
        </w:rPr>
        <w:t>Постановка и решение задачи</w:t>
      </w:r>
    </w:p>
    <w:p w:rsidR="0021149D" w:rsidRPr="005324F9" w:rsidRDefault="0021149D" w:rsidP="00F35635">
      <w:pPr>
        <w:pStyle w:val="BodyTextIndent2"/>
        <w:ind w:firstLine="709"/>
        <w:rPr>
          <w:szCs w:val="28"/>
        </w:rPr>
      </w:pPr>
      <w:r w:rsidRPr="005324F9">
        <w:rPr>
          <w:szCs w:val="28"/>
        </w:rPr>
        <w:t>При установке гидродинамического профиля в поток с его задней кромки сходит вихревая пелена, которая сворачивается в потоке в свободный вихрь с направлением циркуляции, противоположным циркуляции присоединенного вихря. Поскольку профиль представляет собой крыло конечного размаха, с его концов сбегают концевые вихри, интенсивность которых постоянна во времени [</w:t>
      </w:r>
      <w:r w:rsidRPr="00B46922">
        <w:rPr>
          <w:szCs w:val="28"/>
        </w:rPr>
        <w:t>1</w:t>
      </w:r>
      <w:r w:rsidRPr="005324F9">
        <w:rPr>
          <w:szCs w:val="28"/>
        </w:rPr>
        <w:t>].</w:t>
      </w:r>
    </w:p>
    <w:p w:rsidR="0021149D" w:rsidRPr="005324F9" w:rsidRDefault="0021149D" w:rsidP="00F35635">
      <w:pPr>
        <w:spacing w:line="360" w:lineRule="auto"/>
        <w:ind w:firstLine="709"/>
        <w:jc w:val="both"/>
        <w:rPr>
          <w:sz w:val="28"/>
          <w:szCs w:val="28"/>
        </w:rPr>
      </w:pPr>
      <w:r w:rsidRPr="005324F9">
        <w:rPr>
          <w:sz w:val="28"/>
          <w:szCs w:val="28"/>
        </w:rPr>
        <w:t xml:space="preserve">Поскольку при стационарном обтекании профиля величина циркуляции </w:t>
      </w:r>
      <w:r w:rsidRPr="005324F9">
        <w:rPr>
          <w:position w:val="-4"/>
          <w:sz w:val="28"/>
          <w:szCs w:val="28"/>
        </w:rPr>
        <w:object w:dxaOrig="26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13.2pt" o:ole="">
            <v:imagedata r:id="rId7" o:title=""/>
          </v:shape>
          <o:OLEObject Type="Embed" ProgID="Equation.3" ShapeID="_x0000_i1025" DrawAspect="Content" ObjectID="_1508395978" r:id="rId8"/>
        </w:object>
      </w:r>
      <w:r w:rsidRPr="005324F9">
        <w:rPr>
          <w:sz w:val="28"/>
          <w:szCs w:val="28"/>
        </w:rPr>
        <w:t xml:space="preserve"> вокруг него остается неизменной, то при замене профиля единичным вихрем его интенсивность не будет меняться (рис. 1). </w:t>
      </w:r>
    </w:p>
    <w:p w:rsidR="0021149D" w:rsidRPr="005324F9" w:rsidRDefault="0021149D" w:rsidP="00501D94">
      <w:pPr>
        <w:spacing w:before="120" w:line="360" w:lineRule="auto"/>
        <w:jc w:val="center"/>
        <w:rPr>
          <w:szCs w:val="24"/>
        </w:rPr>
      </w:pPr>
      <w:r w:rsidRPr="004533FA">
        <w:rPr>
          <w:noProof/>
          <w:szCs w:val="24"/>
        </w:rPr>
        <w:pict>
          <v:shape id="Рисунок 109" o:spid="_x0000_i1026" type="#_x0000_t75" style="width:198pt;height:111.6pt;visibility:visible">
            <v:imagedata r:id="rId9" o:title=""/>
          </v:shape>
        </w:pict>
      </w:r>
    </w:p>
    <w:p w:rsidR="0021149D" w:rsidRPr="005324F9" w:rsidRDefault="0021149D" w:rsidP="007B1F52">
      <w:pPr>
        <w:spacing w:line="360" w:lineRule="auto"/>
        <w:jc w:val="center"/>
        <w:rPr>
          <w:szCs w:val="24"/>
        </w:rPr>
      </w:pPr>
      <w:r w:rsidRPr="005324F9">
        <w:rPr>
          <w:szCs w:val="24"/>
        </w:rPr>
        <w:t xml:space="preserve">Рис. 1. Вихревая схема профиля: </w:t>
      </w:r>
      <w:r w:rsidRPr="005324F9">
        <w:rPr>
          <w:szCs w:val="24"/>
          <w:lang w:val="en-US"/>
        </w:rPr>
        <w:t>A</w:t>
      </w:r>
      <w:r w:rsidRPr="005324F9">
        <w:rPr>
          <w:szCs w:val="24"/>
        </w:rPr>
        <w:t xml:space="preserve"> и </w:t>
      </w:r>
      <w:r w:rsidRPr="005324F9">
        <w:rPr>
          <w:szCs w:val="24"/>
          <w:lang w:val="en-US"/>
        </w:rPr>
        <w:t>B</w:t>
      </w:r>
      <w:r w:rsidRPr="005324F9">
        <w:rPr>
          <w:szCs w:val="24"/>
        </w:rPr>
        <w:t xml:space="preserve"> – лобовая и кормовая точки профиля:</w:t>
      </w:r>
    </w:p>
    <w:p w:rsidR="0021149D" w:rsidRPr="005324F9" w:rsidRDefault="0021149D" w:rsidP="007B1F52">
      <w:pPr>
        <w:spacing w:after="200" w:line="360" w:lineRule="auto"/>
        <w:jc w:val="center"/>
        <w:rPr>
          <w:szCs w:val="24"/>
        </w:rPr>
      </w:pPr>
      <w:r w:rsidRPr="005324F9">
        <w:rPr>
          <w:szCs w:val="24"/>
        </w:rPr>
        <w:t>1 – профиль; 2 – присоединенный вихрь; 3 – свободный вихрь [5]</w:t>
      </w:r>
    </w:p>
    <w:p w:rsidR="0021149D" w:rsidRPr="005324F9" w:rsidRDefault="0021149D" w:rsidP="00F35635">
      <w:pPr>
        <w:spacing w:line="360" w:lineRule="auto"/>
        <w:ind w:firstLine="709"/>
        <w:jc w:val="both"/>
        <w:rPr>
          <w:sz w:val="28"/>
          <w:szCs w:val="28"/>
        </w:rPr>
      </w:pPr>
      <w:r w:rsidRPr="005324F9">
        <w:rPr>
          <w:sz w:val="28"/>
          <w:szCs w:val="28"/>
        </w:rPr>
        <w:t>Из вихревой теории крыла основное уравнение, связывающее геометрические параметры профиля с гидродинамическими характеристиками потока, записывается в виде [</w:t>
      </w:r>
      <w:r w:rsidRPr="00B46922">
        <w:rPr>
          <w:sz w:val="28"/>
          <w:szCs w:val="28"/>
        </w:rPr>
        <w:t>2</w:t>
      </w:r>
      <w:r w:rsidRPr="005324F9">
        <w:rPr>
          <w:sz w:val="28"/>
          <w:szCs w:val="28"/>
        </w:rPr>
        <w:t>, 3]</w:t>
      </w:r>
    </w:p>
    <w:p w:rsidR="0021149D" w:rsidRPr="005324F9" w:rsidRDefault="0021149D" w:rsidP="0015510E">
      <w:pPr>
        <w:spacing w:line="360" w:lineRule="auto"/>
        <w:ind w:firstLine="709"/>
        <w:jc w:val="center"/>
        <w:rPr>
          <w:sz w:val="28"/>
          <w:szCs w:val="28"/>
        </w:rPr>
      </w:pPr>
      <w:r w:rsidRPr="005324F9">
        <w:rPr>
          <w:position w:val="-10"/>
          <w:sz w:val="28"/>
          <w:szCs w:val="28"/>
        </w:rPr>
        <w:object w:dxaOrig="1500" w:dyaOrig="340">
          <v:shape id="_x0000_i1027" type="#_x0000_t75" style="width:74.4pt;height:16.8pt" o:ole="" fillcolor="window">
            <v:imagedata r:id="rId10" o:title=""/>
          </v:shape>
          <o:OLEObject Type="Embed" ProgID="Equation.3" ShapeID="_x0000_i1027" DrawAspect="Content" ObjectID="_1508395979" r:id="rId11"/>
        </w:object>
      </w:r>
      <w:r w:rsidRPr="005324F9">
        <w:rPr>
          <w:sz w:val="28"/>
          <w:szCs w:val="28"/>
        </w:rPr>
        <w:t>,</w:t>
      </w:r>
    </w:p>
    <w:p w:rsidR="0021149D" w:rsidRPr="005324F9" w:rsidRDefault="0021149D" w:rsidP="0015510E">
      <w:pPr>
        <w:spacing w:line="360" w:lineRule="auto"/>
        <w:jc w:val="both"/>
        <w:rPr>
          <w:sz w:val="28"/>
          <w:szCs w:val="28"/>
        </w:rPr>
      </w:pPr>
      <w:r w:rsidRPr="005324F9">
        <w:rPr>
          <w:sz w:val="28"/>
          <w:szCs w:val="28"/>
        </w:rPr>
        <w:t xml:space="preserve">где </w:t>
      </w:r>
      <w:r w:rsidRPr="005324F9">
        <w:rPr>
          <w:position w:val="-4"/>
          <w:sz w:val="28"/>
          <w:szCs w:val="28"/>
        </w:rPr>
        <w:object w:dxaOrig="260" w:dyaOrig="260">
          <v:shape id="_x0000_i1028" type="#_x0000_t75" style="width:13.2pt;height:13.2pt" o:ole="">
            <v:imagedata r:id="rId12" o:title=""/>
          </v:shape>
          <o:OLEObject Type="Embed" ProgID="Equation.3" ShapeID="_x0000_i1028" DrawAspect="Content" ObjectID="_1508395980" r:id="rId13"/>
        </w:object>
      </w:r>
      <w:r w:rsidRPr="005324F9">
        <w:rPr>
          <w:sz w:val="28"/>
          <w:szCs w:val="28"/>
        </w:rPr>
        <w:t xml:space="preserve"> – циркуляция вокруг сечения профиля; </w:t>
      </w:r>
      <w:r w:rsidRPr="005324F9">
        <w:rPr>
          <w:position w:val="-10"/>
          <w:sz w:val="28"/>
          <w:szCs w:val="28"/>
        </w:rPr>
        <w:object w:dxaOrig="560" w:dyaOrig="340">
          <v:shape id="_x0000_i1029" type="#_x0000_t75" style="width:28.2pt;height:16.8pt" o:ole="" fillcolor="window">
            <v:imagedata r:id="rId14" o:title=""/>
          </v:shape>
          <o:OLEObject Type="Embed" ProgID="Equation.3" ShapeID="_x0000_i1029" DrawAspect="Content" ObjectID="_1508395981" r:id="rId15"/>
        </w:object>
      </w:r>
      <w:r w:rsidRPr="005324F9">
        <w:rPr>
          <w:sz w:val="28"/>
          <w:szCs w:val="28"/>
        </w:rPr>
        <w:t xml:space="preserve"> скорость набегающего потока; </w:t>
      </w:r>
      <w:r w:rsidRPr="005324F9">
        <w:rPr>
          <w:position w:val="-6"/>
          <w:sz w:val="28"/>
          <w:szCs w:val="28"/>
        </w:rPr>
        <w:object w:dxaOrig="200" w:dyaOrig="279">
          <v:shape id="_x0000_i1030" type="#_x0000_t75" style="width:10.2pt;height:13.8pt" o:ole="">
            <v:imagedata r:id="rId16" o:title=""/>
          </v:shape>
          <o:OLEObject Type="Embed" ProgID="Equation.3" ShapeID="_x0000_i1030" DrawAspect="Content" ObjectID="_1508395982" r:id="rId17"/>
        </w:object>
      </w:r>
      <w:r w:rsidRPr="005324F9">
        <w:rPr>
          <w:sz w:val="28"/>
          <w:szCs w:val="28"/>
        </w:rPr>
        <w:t xml:space="preserve"> – хорда профиля; </w:t>
      </w:r>
      <w:r w:rsidRPr="005324F9">
        <w:rPr>
          <w:position w:val="-6"/>
          <w:sz w:val="28"/>
          <w:szCs w:val="28"/>
        </w:rPr>
        <w:object w:dxaOrig="240" w:dyaOrig="220">
          <v:shape id="_x0000_i1031" type="#_x0000_t75" style="width:12pt;height:10.8pt" o:ole="" fillcolor="window">
            <v:imagedata r:id="rId18" o:title=""/>
          </v:shape>
          <o:OLEObject Type="Embed" ProgID="Equation.3" ShapeID="_x0000_i1031" DrawAspect="Content" ObjectID="_1508395983" r:id="rId19"/>
        </w:object>
      </w:r>
      <w:r w:rsidRPr="005324F9">
        <w:rPr>
          <w:sz w:val="28"/>
          <w:szCs w:val="28"/>
        </w:rPr>
        <w:t xml:space="preserve"> – угол атаки профиля.</w:t>
      </w:r>
    </w:p>
    <w:p w:rsidR="0021149D" w:rsidRPr="005324F9" w:rsidRDefault="0021149D" w:rsidP="00F35635">
      <w:pPr>
        <w:spacing w:line="360" w:lineRule="auto"/>
        <w:ind w:firstLine="709"/>
        <w:jc w:val="both"/>
        <w:rPr>
          <w:sz w:val="28"/>
          <w:szCs w:val="28"/>
        </w:rPr>
      </w:pPr>
      <w:r w:rsidRPr="005324F9">
        <w:rPr>
          <w:sz w:val="28"/>
          <w:szCs w:val="28"/>
        </w:rPr>
        <w:t xml:space="preserve">В нелинейной теории крыла бесконечного размаха в качестве основного вихревого элемента рассматривается прямолинейный вихревой шнур постоянной циркуляции </w:t>
      </w:r>
      <w:r w:rsidRPr="005324F9">
        <w:rPr>
          <w:position w:val="-4"/>
          <w:sz w:val="28"/>
          <w:szCs w:val="28"/>
        </w:rPr>
        <w:object w:dxaOrig="260" w:dyaOrig="260">
          <v:shape id="_x0000_i1032" type="#_x0000_t75" style="width:13.2pt;height:13.2pt" o:ole="" fillcolor="window">
            <v:imagedata r:id="rId20" o:title=""/>
          </v:shape>
          <o:OLEObject Type="Embed" ProgID="Equation.3" ShapeID="_x0000_i1032" DrawAspect="Content" ObjectID="_1508395984" r:id="rId21"/>
        </w:object>
      </w:r>
      <w:r w:rsidRPr="005324F9">
        <w:rPr>
          <w:sz w:val="28"/>
          <w:szCs w:val="28"/>
        </w:rPr>
        <w:t xml:space="preserve"> [</w:t>
      </w:r>
      <w:r w:rsidRPr="00B46922">
        <w:rPr>
          <w:sz w:val="28"/>
          <w:szCs w:val="28"/>
        </w:rPr>
        <w:t>6</w:t>
      </w:r>
      <w:r w:rsidRPr="005324F9">
        <w:rPr>
          <w:sz w:val="28"/>
          <w:szCs w:val="28"/>
        </w:rPr>
        <w:t xml:space="preserve">]. Поле скоростей, индуцируемое таким вихрем, может быть представлено в декартовой системе координат </w:t>
      </w:r>
      <w:r w:rsidRPr="005324F9">
        <w:rPr>
          <w:position w:val="-10"/>
          <w:sz w:val="28"/>
          <w:szCs w:val="28"/>
          <w:lang w:val="en-US"/>
        </w:rPr>
        <w:object w:dxaOrig="460" w:dyaOrig="320">
          <v:shape id="_x0000_i1033" type="#_x0000_t75" style="width:23.4pt;height:15.6pt" o:ole="" fillcolor="window">
            <v:imagedata r:id="rId22" o:title=""/>
          </v:shape>
          <o:OLEObject Type="Embed" ProgID="Equation.3" ShapeID="_x0000_i1033" DrawAspect="Content" ObjectID="_1508395985" r:id="rId23"/>
        </w:object>
      </w:r>
      <w:r w:rsidRPr="005324F9">
        <w:rPr>
          <w:sz w:val="28"/>
          <w:szCs w:val="28"/>
        </w:rPr>
        <w:t xml:space="preserve"> (рис. 2). Плоская система координат полагается нормальной к сечению вихревого шнура.</w:t>
      </w:r>
    </w:p>
    <w:p w:rsidR="0021149D" w:rsidRPr="0079739E" w:rsidRDefault="0021149D" w:rsidP="002E51E8">
      <w:pPr>
        <w:spacing w:line="360" w:lineRule="auto"/>
        <w:ind w:firstLine="709"/>
        <w:jc w:val="both"/>
        <w:rPr>
          <w:sz w:val="28"/>
          <w:szCs w:val="28"/>
        </w:rPr>
      </w:pPr>
      <w:r w:rsidRPr="0079739E">
        <w:rPr>
          <w:sz w:val="28"/>
          <w:szCs w:val="28"/>
        </w:rPr>
        <w:t xml:space="preserve">Скорость, вызванная </w:t>
      </w:r>
      <w:r w:rsidRPr="0079739E">
        <w:rPr>
          <w:position w:val="-6"/>
          <w:sz w:val="28"/>
          <w:szCs w:val="28"/>
        </w:rPr>
        <w:object w:dxaOrig="139" w:dyaOrig="260">
          <v:shape id="_x0000_i1034" type="#_x0000_t75" style="width:7.2pt;height:13.2pt" o:ole="" fillcolor="window">
            <v:imagedata r:id="rId24" o:title=""/>
          </v:shape>
          <o:OLEObject Type="Embed" ProgID="Equation.3" ShapeID="_x0000_i1034" DrawAspect="Content" ObjectID="_1508395986" r:id="rId25"/>
        </w:object>
      </w:r>
      <w:r w:rsidRPr="0079739E">
        <w:rPr>
          <w:sz w:val="28"/>
          <w:szCs w:val="28"/>
        </w:rPr>
        <w:t xml:space="preserve">-м вихрем в точке </w:t>
      </w:r>
      <w:r w:rsidRPr="0079739E">
        <w:rPr>
          <w:position w:val="-12"/>
          <w:sz w:val="28"/>
          <w:szCs w:val="28"/>
        </w:rPr>
        <w:object w:dxaOrig="960" w:dyaOrig="360">
          <v:shape id="_x0000_i1035" type="#_x0000_t75" style="width:47.4pt;height:17.4pt" o:ole="" fillcolor="window">
            <v:imagedata r:id="rId26" o:title=""/>
          </v:shape>
          <o:OLEObject Type="Embed" ProgID="Equation.3" ShapeID="_x0000_i1035" DrawAspect="Content" ObjectID="_1508395987" r:id="rId27"/>
        </w:object>
      </w:r>
      <w:r w:rsidRPr="0079739E">
        <w:rPr>
          <w:sz w:val="28"/>
          <w:szCs w:val="28"/>
        </w:rPr>
        <w:t xml:space="preserve"> с координатами </w:t>
      </w:r>
      <w:r w:rsidRPr="0079739E">
        <w:rPr>
          <w:position w:val="-12"/>
          <w:sz w:val="28"/>
          <w:szCs w:val="28"/>
        </w:rPr>
        <w:object w:dxaOrig="620" w:dyaOrig="360">
          <v:shape id="_x0000_i1036" type="#_x0000_t75" style="width:30.6pt;height:17.4pt" o:ole="" fillcolor="window">
            <v:imagedata r:id="rId28" o:title=""/>
          </v:shape>
          <o:OLEObject Type="Embed" ProgID="Equation.3" ShapeID="_x0000_i1036" DrawAspect="Content" ObjectID="_1508395988" r:id="rId29"/>
        </w:object>
      </w:r>
      <w:r w:rsidRPr="0079739E">
        <w:rPr>
          <w:sz w:val="28"/>
          <w:szCs w:val="28"/>
        </w:rPr>
        <w:t xml:space="preserve">, равна </w:t>
      </w:r>
      <w:r w:rsidRPr="0079739E">
        <w:rPr>
          <w:position w:val="-12"/>
          <w:sz w:val="28"/>
          <w:szCs w:val="28"/>
        </w:rPr>
        <w:object w:dxaOrig="1340" w:dyaOrig="360">
          <v:shape id="_x0000_i1037" type="#_x0000_t75" style="width:67.2pt;height:17.4pt" o:ole="" fillcolor="window">
            <v:imagedata r:id="rId30" o:title=""/>
          </v:shape>
          <o:OLEObject Type="Embed" ProgID="Equation.3" ShapeID="_x0000_i1037" DrawAspect="Content" ObjectID="_1508395989" r:id="rId31"/>
        </w:object>
      </w:r>
      <w:r w:rsidRPr="0079739E">
        <w:rPr>
          <w:sz w:val="28"/>
          <w:szCs w:val="28"/>
        </w:rPr>
        <w:t xml:space="preserve"> [3], где </w:t>
      </w:r>
      <w:r w:rsidRPr="0079739E">
        <w:rPr>
          <w:position w:val="-4"/>
          <w:sz w:val="28"/>
          <w:szCs w:val="28"/>
          <w:lang w:val="en-US"/>
        </w:rPr>
        <w:object w:dxaOrig="360" w:dyaOrig="200">
          <v:shape id="_x0000_i1038" type="#_x0000_t75" style="width:18.6pt;height:10.2pt" o:ole="" fillcolor="window">
            <v:imagedata r:id="rId32" o:title=""/>
          </v:shape>
          <o:OLEObject Type="Embed" ProgID="Equation.3" ShapeID="_x0000_i1038" DrawAspect="Content" ObjectID="_1508395990" r:id="rId33"/>
        </w:object>
      </w:r>
      <w:r w:rsidRPr="0079739E">
        <w:rPr>
          <w:sz w:val="28"/>
          <w:szCs w:val="28"/>
        </w:rPr>
        <w:t xml:space="preserve"> расстояние от точки </w:t>
      </w:r>
      <w:r w:rsidRPr="0079739E">
        <w:rPr>
          <w:position w:val="-12"/>
          <w:sz w:val="28"/>
          <w:szCs w:val="28"/>
        </w:rPr>
        <w:object w:dxaOrig="980" w:dyaOrig="360">
          <v:shape id="_x0000_i1039" type="#_x0000_t75" style="width:49.2pt;height:17.4pt" o:ole="" fillcolor="window">
            <v:imagedata r:id="rId34" o:title=""/>
          </v:shape>
          <o:OLEObject Type="Embed" ProgID="Equation.3" ShapeID="_x0000_i1039" DrawAspect="Content" ObjectID="_1508395991" r:id="rId35"/>
        </w:object>
      </w:r>
      <w:r w:rsidRPr="0079739E">
        <w:rPr>
          <w:sz w:val="28"/>
          <w:szCs w:val="28"/>
        </w:rPr>
        <w:t xml:space="preserve"> до точки </w:t>
      </w:r>
      <w:r w:rsidRPr="0079739E">
        <w:rPr>
          <w:position w:val="-12"/>
          <w:sz w:val="28"/>
          <w:szCs w:val="28"/>
        </w:rPr>
        <w:object w:dxaOrig="900" w:dyaOrig="360">
          <v:shape id="_x0000_i1040" type="#_x0000_t75" style="width:44.4pt;height:17.4pt" o:ole="" fillcolor="window">
            <v:imagedata r:id="rId36" o:title=""/>
          </v:shape>
          <o:OLEObject Type="Embed" ProgID="Equation.3" ShapeID="_x0000_i1040" DrawAspect="Content" ObjectID="_1508395992" r:id="rId37"/>
        </w:object>
      </w:r>
      <w:r w:rsidRPr="0079739E">
        <w:rPr>
          <w:sz w:val="28"/>
          <w:szCs w:val="28"/>
        </w:rPr>
        <w:t xml:space="preserve"> расположения оси </w:t>
      </w:r>
      <w:r w:rsidRPr="0079739E">
        <w:rPr>
          <w:position w:val="-6"/>
          <w:sz w:val="28"/>
          <w:szCs w:val="28"/>
        </w:rPr>
        <w:object w:dxaOrig="139" w:dyaOrig="260">
          <v:shape id="_x0000_i1041" type="#_x0000_t75" style="width:7.2pt;height:13.2pt" o:ole="" fillcolor="window">
            <v:imagedata r:id="rId38" o:title=""/>
          </v:shape>
          <o:OLEObject Type="Embed" ProgID="Equation.3" ShapeID="_x0000_i1041" DrawAspect="Content" ObjectID="_1508395993" r:id="rId39"/>
        </w:object>
      </w:r>
      <w:r w:rsidRPr="0079739E">
        <w:rPr>
          <w:sz w:val="28"/>
          <w:szCs w:val="28"/>
        </w:rPr>
        <w:t xml:space="preserve">-го вихря, </w:t>
      </w:r>
      <w:r w:rsidRPr="0079739E">
        <w:rPr>
          <w:position w:val="-14"/>
          <w:sz w:val="28"/>
          <w:szCs w:val="28"/>
        </w:rPr>
        <w:object w:dxaOrig="2820" w:dyaOrig="480">
          <v:shape id="_x0000_i1042" type="#_x0000_t75" style="width:141pt;height:24pt" o:ole="" fillcolor="window">
            <v:imagedata r:id="rId40" o:title=""/>
          </v:shape>
          <o:OLEObject Type="Embed" ProgID="Equation.3" ShapeID="_x0000_i1042" DrawAspect="Content" ObjectID="_1508395994" r:id="rId41"/>
        </w:object>
      </w:r>
    </w:p>
    <w:p w:rsidR="0021149D" w:rsidRPr="005324F9" w:rsidRDefault="0021149D" w:rsidP="00F35635">
      <w:pPr>
        <w:spacing w:line="360" w:lineRule="auto"/>
        <w:ind w:firstLine="709"/>
        <w:jc w:val="both"/>
        <w:rPr>
          <w:sz w:val="28"/>
          <w:szCs w:val="28"/>
        </w:rPr>
      </w:pPr>
      <w:r w:rsidRPr="005324F9">
        <w:rPr>
          <w:sz w:val="28"/>
          <w:szCs w:val="28"/>
        </w:rPr>
        <w:t xml:space="preserve">Проекции скоростей на оси </w:t>
      </w:r>
      <w:r w:rsidRPr="005324F9">
        <w:rPr>
          <w:position w:val="-6"/>
          <w:sz w:val="28"/>
          <w:szCs w:val="28"/>
        </w:rPr>
        <w:object w:dxaOrig="200" w:dyaOrig="220">
          <v:shape id="_x0000_i1043" type="#_x0000_t75" style="width:10.2pt;height:10.8pt" o:ole="" fillcolor="window">
            <v:imagedata r:id="rId42" o:title=""/>
          </v:shape>
          <o:OLEObject Type="Embed" ProgID="Equation.3" ShapeID="_x0000_i1043" DrawAspect="Content" ObjectID="_1508395995" r:id="rId43"/>
        </w:object>
      </w:r>
      <w:r w:rsidRPr="005324F9">
        <w:rPr>
          <w:sz w:val="28"/>
          <w:szCs w:val="28"/>
        </w:rPr>
        <w:t xml:space="preserve"> и </w:t>
      </w:r>
      <w:r w:rsidRPr="005324F9">
        <w:rPr>
          <w:position w:val="-10"/>
          <w:sz w:val="28"/>
          <w:szCs w:val="28"/>
        </w:rPr>
        <w:object w:dxaOrig="220" w:dyaOrig="260">
          <v:shape id="_x0000_i1044" type="#_x0000_t75" style="width:10.8pt;height:13.2pt" o:ole="" fillcolor="window">
            <v:imagedata r:id="rId44" o:title=""/>
          </v:shape>
          <o:OLEObject Type="Embed" ProgID="Equation.3" ShapeID="_x0000_i1044" DrawAspect="Content" ObjectID="_1508395996" r:id="rId45"/>
        </w:object>
      </w:r>
      <w:r w:rsidRPr="005324F9">
        <w:rPr>
          <w:sz w:val="28"/>
          <w:szCs w:val="28"/>
        </w:rPr>
        <w:t xml:space="preserve"> декартовой системы координат равны соответственно:</w:t>
      </w:r>
    </w:p>
    <w:p w:rsidR="0021149D" w:rsidRPr="005324F9" w:rsidRDefault="0021149D" w:rsidP="0015510E">
      <w:pPr>
        <w:spacing w:line="360" w:lineRule="auto"/>
        <w:ind w:firstLine="709"/>
        <w:jc w:val="center"/>
        <w:rPr>
          <w:sz w:val="28"/>
          <w:szCs w:val="28"/>
        </w:rPr>
      </w:pPr>
      <w:r w:rsidRPr="005324F9">
        <w:rPr>
          <w:position w:val="-32"/>
          <w:sz w:val="28"/>
          <w:szCs w:val="28"/>
        </w:rPr>
        <w:object w:dxaOrig="3180" w:dyaOrig="720">
          <v:shape id="_x0000_i1045" type="#_x0000_t75" style="width:159pt;height:36.6pt" o:ole="" fillcolor="window">
            <v:imagedata r:id="rId46" o:title=""/>
          </v:shape>
          <o:OLEObject Type="Embed" ProgID="Equation.3" ShapeID="_x0000_i1045" DrawAspect="Content" ObjectID="_1508395997" r:id="rId47"/>
        </w:object>
      </w:r>
      <w:r w:rsidRPr="005324F9">
        <w:rPr>
          <w:sz w:val="28"/>
          <w:szCs w:val="28"/>
        </w:rPr>
        <w:t xml:space="preserve">, </w:t>
      </w:r>
      <w:r w:rsidRPr="005324F9">
        <w:rPr>
          <w:position w:val="-32"/>
          <w:sz w:val="28"/>
          <w:szCs w:val="28"/>
        </w:rPr>
        <w:object w:dxaOrig="3000" w:dyaOrig="720">
          <v:shape id="_x0000_i1046" type="#_x0000_t75" style="width:148.8pt;height:36.6pt" o:ole="" fillcolor="window">
            <v:imagedata r:id="rId48" o:title=""/>
          </v:shape>
          <o:OLEObject Type="Embed" ProgID="Equation.3" ShapeID="_x0000_i1046" DrawAspect="Content" ObjectID="_1508395998" r:id="rId49"/>
        </w:object>
      </w:r>
      <w:r w:rsidRPr="005324F9">
        <w:rPr>
          <w:sz w:val="28"/>
          <w:szCs w:val="28"/>
        </w:rPr>
        <w:t>.</w:t>
      </w:r>
    </w:p>
    <w:p w:rsidR="0021149D" w:rsidRPr="005324F9" w:rsidRDefault="0021149D" w:rsidP="00F35635">
      <w:pPr>
        <w:spacing w:line="360" w:lineRule="auto"/>
        <w:ind w:firstLine="709"/>
        <w:jc w:val="both"/>
        <w:rPr>
          <w:sz w:val="28"/>
          <w:szCs w:val="28"/>
        </w:rPr>
      </w:pPr>
      <w:r w:rsidRPr="005324F9">
        <w:rPr>
          <w:sz w:val="28"/>
          <w:szCs w:val="28"/>
        </w:rPr>
        <w:t>Для определения количества движения, возбуждаемого в потоке при обтекании профиля, использована вихревая теория [</w:t>
      </w:r>
      <w:r w:rsidRPr="00B46922">
        <w:rPr>
          <w:sz w:val="28"/>
          <w:szCs w:val="28"/>
        </w:rPr>
        <w:t>3</w:t>
      </w:r>
      <w:r w:rsidRPr="005324F9">
        <w:rPr>
          <w:sz w:val="28"/>
          <w:szCs w:val="28"/>
        </w:rPr>
        <w:t>].</w:t>
      </w:r>
    </w:p>
    <w:p w:rsidR="0021149D" w:rsidRDefault="0021149D" w:rsidP="00F35635">
      <w:pPr>
        <w:spacing w:line="360" w:lineRule="auto"/>
        <w:ind w:firstLine="709"/>
        <w:jc w:val="both"/>
        <w:rPr>
          <w:sz w:val="28"/>
          <w:szCs w:val="28"/>
        </w:rPr>
      </w:pPr>
      <w:r w:rsidRPr="005324F9">
        <w:rPr>
          <w:sz w:val="28"/>
          <w:szCs w:val="28"/>
        </w:rPr>
        <w:t xml:space="preserve">Пусть два бесконечных вихревых шнура с противоположным направлением вращения и одинаковыми циркуляциями </w:t>
      </w:r>
      <w:r w:rsidRPr="005324F9">
        <w:rPr>
          <w:position w:val="-12"/>
          <w:sz w:val="28"/>
          <w:szCs w:val="28"/>
        </w:rPr>
        <w:object w:dxaOrig="279" w:dyaOrig="360">
          <v:shape id="_x0000_i1047" type="#_x0000_t75" style="width:13.8pt;height:17.4pt" o:ole="" fillcolor="window">
            <v:imagedata r:id="rId50" o:title=""/>
          </v:shape>
          <o:OLEObject Type="Embed" ProgID="Equation.3" ShapeID="_x0000_i1047" DrawAspect="Content" ObjectID="_1508395999" r:id="rId51"/>
        </w:object>
      </w:r>
      <w:r w:rsidRPr="005324F9">
        <w:rPr>
          <w:sz w:val="28"/>
          <w:szCs w:val="28"/>
        </w:rPr>
        <w:t xml:space="preserve"> находятся в точках </w:t>
      </w:r>
      <w:r w:rsidRPr="005324F9">
        <w:rPr>
          <w:position w:val="-10"/>
          <w:sz w:val="28"/>
          <w:szCs w:val="28"/>
        </w:rPr>
        <w:object w:dxaOrig="880" w:dyaOrig="340">
          <v:shape id="_x0000_i1048" type="#_x0000_t75" style="width:43.8pt;height:16.8pt" o:ole="" fillcolor="window">
            <v:imagedata r:id="rId52" o:title=""/>
          </v:shape>
          <o:OLEObject Type="Embed" ProgID="Equation.3" ShapeID="_x0000_i1048" DrawAspect="Content" ObjectID="_1508396000" r:id="rId53"/>
        </w:object>
      </w:r>
      <w:r w:rsidRPr="005324F9">
        <w:rPr>
          <w:sz w:val="28"/>
          <w:szCs w:val="28"/>
        </w:rPr>
        <w:t xml:space="preserve"> и </w:t>
      </w:r>
      <w:r w:rsidRPr="005324F9">
        <w:rPr>
          <w:position w:val="-10"/>
          <w:sz w:val="28"/>
          <w:szCs w:val="28"/>
        </w:rPr>
        <w:object w:dxaOrig="940" w:dyaOrig="340">
          <v:shape id="_x0000_i1049" type="#_x0000_t75" style="width:46.8pt;height:16.8pt" o:ole="" fillcolor="window">
            <v:imagedata r:id="rId54" o:title=""/>
          </v:shape>
          <o:OLEObject Type="Embed" ProgID="Equation.3" ShapeID="_x0000_i1049" DrawAspect="Content" ObjectID="_1508396001" r:id="rId55"/>
        </w:object>
      </w:r>
      <w:r w:rsidRPr="005324F9">
        <w:rPr>
          <w:sz w:val="28"/>
          <w:szCs w:val="28"/>
        </w:rPr>
        <w:t xml:space="preserve"> заменяемого ими профиля. Плоскость </w:t>
      </w:r>
      <w:r w:rsidRPr="005324F9">
        <w:rPr>
          <w:position w:val="-10"/>
          <w:sz w:val="28"/>
          <w:szCs w:val="28"/>
          <w:lang w:val="en-US"/>
        </w:rPr>
        <w:object w:dxaOrig="460" w:dyaOrig="320">
          <v:shape id="_x0000_i1050" type="#_x0000_t75" style="width:23.4pt;height:15.6pt" o:ole="" fillcolor="window">
            <v:imagedata r:id="rId56" o:title=""/>
          </v:shape>
          <o:OLEObject Type="Embed" ProgID="Equation.3" ShapeID="_x0000_i1050" DrawAspect="Content" ObjectID="_1508396002" r:id="rId57"/>
        </w:object>
      </w:r>
      <w:r w:rsidRPr="005324F9">
        <w:rPr>
          <w:sz w:val="28"/>
          <w:szCs w:val="28"/>
        </w:rPr>
        <w:t xml:space="preserve"> пересекает вихревые шнуры по нормали к осям их вращения (рис. 3).</w:t>
      </w:r>
    </w:p>
    <w:tbl>
      <w:tblPr>
        <w:tblW w:w="0" w:type="auto"/>
        <w:jc w:val="center"/>
        <w:tblLook w:val="00A0"/>
      </w:tblPr>
      <w:tblGrid>
        <w:gridCol w:w="4643"/>
        <w:gridCol w:w="4643"/>
      </w:tblGrid>
      <w:tr w:rsidR="0021149D" w:rsidTr="004533FA">
        <w:trPr>
          <w:jc w:val="center"/>
        </w:trPr>
        <w:tc>
          <w:tcPr>
            <w:tcW w:w="4643" w:type="dxa"/>
          </w:tcPr>
          <w:p w:rsidR="0021149D" w:rsidRPr="004533FA" w:rsidRDefault="0021149D" w:rsidP="004533FA">
            <w:pPr>
              <w:spacing w:before="120"/>
              <w:jc w:val="center"/>
              <w:rPr>
                <w:szCs w:val="24"/>
              </w:rPr>
            </w:pPr>
            <w:r w:rsidRPr="004533FA">
              <w:rPr>
                <w:noProof/>
                <w:szCs w:val="24"/>
              </w:rPr>
              <w:pict>
                <v:shape id="Рисунок 132" o:spid="_x0000_i1051" type="#_x0000_t75" style="width:178.2pt;height:99pt;visibility:visible">
                  <v:imagedata r:id="rId58" o:title=""/>
                </v:shape>
              </w:pict>
            </w:r>
          </w:p>
        </w:tc>
        <w:tc>
          <w:tcPr>
            <w:tcW w:w="4643" w:type="dxa"/>
          </w:tcPr>
          <w:p w:rsidR="0021149D" w:rsidRPr="004533FA" w:rsidRDefault="0021149D" w:rsidP="004533FA">
            <w:pPr>
              <w:spacing w:before="120"/>
              <w:jc w:val="center"/>
              <w:rPr>
                <w:szCs w:val="24"/>
              </w:rPr>
            </w:pPr>
            <w:r w:rsidRPr="006723B5">
              <w:rPr>
                <w:noProof/>
              </w:rPr>
              <w:pict>
                <v:shape id="Рисунок 171" o:spid="_x0000_i1052" type="#_x0000_t75" style="width:183.6pt;height:103.2pt;visibility:visible">
                  <v:imagedata r:id="rId59" o:title=""/>
                </v:shape>
              </w:pict>
            </w:r>
          </w:p>
        </w:tc>
      </w:tr>
      <w:tr w:rsidR="0021149D" w:rsidTr="004533FA">
        <w:trPr>
          <w:jc w:val="center"/>
        </w:trPr>
        <w:tc>
          <w:tcPr>
            <w:tcW w:w="4643" w:type="dxa"/>
          </w:tcPr>
          <w:p w:rsidR="0021149D" w:rsidRPr="004533FA" w:rsidRDefault="0021149D" w:rsidP="004533FA">
            <w:pPr>
              <w:spacing w:after="200"/>
              <w:jc w:val="center"/>
              <w:rPr>
                <w:szCs w:val="24"/>
              </w:rPr>
            </w:pPr>
            <w:r w:rsidRPr="004533FA">
              <w:rPr>
                <w:szCs w:val="24"/>
              </w:rPr>
              <w:t xml:space="preserve">Рис. 2. Скорости, индуцированные вихревым шнуром бесконечного размаха </w:t>
            </w:r>
          </w:p>
        </w:tc>
        <w:tc>
          <w:tcPr>
            <w:tcW w:w="4643" w:type="dxa"/>
          </w:tcPr>
          <w:p w:rsidR="0021149D" w:rsidRPr="004533FA" w:rsidRDefault="0021149D" w:rsidP="004533FA">
            <w:pPr>
              <w:jc w:val="center"/>
              <w:rPr>
                <w:szCs w:val="24"/>
              </w:rPr>
            </w:pPr>
            <w:r w:rsidRPr="004533FA">
              <w:rPr>
                <w:szCs w:val="24"/>
              </w:rPr>
              <w:t>Рис. 3. Схема воздействия двух вихревых шнуров на окружающую жидкость</w:t>
            </w:r>
          </w:p>
        </w:tc>
      </w:tr>
    </w:tbl>
    <w:p w:rsidR="0021149D" w:rsidRPr="005324F9" w:rsidRDefault="0021149D" w:rsidP="00F35635">
      <w:pPr>
        <w:spacing w:line="360" w:lineRule="auto"/>
        <w:ind w:firstLine="709"/>
        <w:jc w:val="both"/>
        <w:rPr>
          <w:sz w:val="28"/>
          <w:szCs w:val="28"/>
        </w:rPr>
      </w:pPr>
      <w:r w:rsidRPr="005324F9">
        <w:rPr>
          <w:sz w:val="28"/>
          <w:szCs w:val="28"/>
        </w:rPr>
        <w:t xml:space="preserve">Количество движения, сообщаемое вихрем в точке </w:t>
      </w:r>
      <w:r w:rsidRPr="005324F9">
        <w:rPr>
          <w:position w:val="-10"/>
          <w:sz w:val="28"/>
          <w:szCs w:val="28"/>
        </w:rPr>
        <w:object w:dxaOrig="880" w:dyaOrig="340">
          <v:shape id="_x0000_i1053" type="#_x0000_t75" style="width:43.8pt;height:16.8pt" o:ole="" fillcolor="window">
            <v:imagedata r:id="rId60" o:title=""/>
          </v:shape>
          <o:OLEObject Type="Embed" ProgID="Equation.3" ShapeID="_x0000_i1053" DrawAspect="Content" ObjectID="_1508396003" r:id="rId61"/>
        </w:object>
      </w:r>
      <w:r w:rsidRPr="005324F9">
        <w:rPr>
          <w:sz w:val="28"/>
          <w:szCs w:val="28"/>
        </w:rPr>
        <w:t xml:space="preserve"> массе жидкости, заключенной в бесконечно длинном слое </w:t>
      </w:r>
      <w:r w:rsidRPr="005324F9">
        <w:rPr>
          <w:position w:val="-6"/>
          <w:sz w:val="28"/>
          <w:szCs w:val="28"/>
        </w:rPr>
        <w:object w:dxaOrig="360" w:dyaOrig="220">
          <v:shape id="_x0000_i1054" type="#_x0000_t75" style="width:18.6pt;height:10.8pt" o:ole="" fillcolor="window">
            <v:imagedata r:id="rId62" o:title=""/>
          </v:shape>
          <o:OLEObject Type="Embed" ProgID="Equation.3" ShapeID="_x0000_i1054" DrawAspect="Content" ObjectID="_1508396004" r:id="rId63"/>
        </w:object>
      </w:r>
      <w:r w:rsidRPr="005324F9">
        <w:rPr>
          <w:sz w:val="28"/>
          <w:szCs w:val="28"/>
        </w:rPr>
        <w:t xml:space="preserve"> шириной </w:t>
      </w:r>
      <w:r w:rsidRPr="005324F9">
        <w:rPr>
          <w:position w:val="-6"/>
          <w:sz w:val="28"/>
          <w:szCs w:val="28"/>
        </w:rPr>
        <w:object w:dxaOrig="300" w:dyaOrig="279">
          <v:shape id="_x0000_i1055" type="#_x0000_t75" style="width:15pt;height:13.8pt" o:ole="" fillcolor="window">
            <v:imagedata r:id="rId64" o:title=""/>
          </v:shape>
          <o:OLEObject Type="Embed" ProgID="Equation.3" ShapeID="_x0000_i1055" DrawAspect="Content" ObjectID="_1508396005" r:id="rId65"/>
        </w:object>
      </w:r>
      <w:r w:rsidRPr="005324F9">
        <w:rPr>
          <w:sz w:val="28"/>
          <w:szCs w:val="28"/>
        </w:rPr>
        <w:t xml:space="preserve">, перпендикулярном </w:t>
      </w:r>
      <w:r w:rsidRPr="005324F9">
        <w:rPr>
          <w:position w:val="-4"/>
          <w:sz w:val="28"/>
          <w:szCs w:val="28"/>
        </w:rPr>
        <w:object w:dxaOrig="400" w:dyaOrig="260">
          <v:shape id="_x0000_i1056" type="#_x0000_t75" style="width:19.8pt;height:13.2pt" o:ole="" fillcolor="window">
            <v:imagedata r:id="rId66" o:title=""/>
          </v:shape>
          <o:OLEObject Type="Embed" ProgID="Equation.3" ShapeID="_x0000_i1056" DrawAspect="Content" ObjectID="_1508396006" r:id="rId67"/>
        </w:object>
      </w:r>
      <w:r w:rsidRPr="005324F9">
        <w:rPr>
          <w:sz w:val="28"/>
          <w:szCs w:val="28"/>
        </w:rPr>
        <w:t>, на единицу длины в направлении нормали к плоскости чертежа выражается интегралом</w:t>
      </w:r>
    </w:p>
    <w:p w:rsidR="0021149D" w:rsidRPr="005324F9" w:rsidRDefault="0021149D" w:rsidP="00E42ABF">
      <w:pPr>
        <w:spacing w:line="360" w:lineRule="auto"/>
        <w:ind w:firstLine="709"/>
        <w:jc w:val="center"/>
        <w:rPr>
          <w:sz w:val="28"/>
          <w:szCs w:val="28"/>
        </w:rPr>
      </w:pPr>
      <w:r w:rsidRPr="005324F9">
        <w:rPr>
          <w:position w:val="-58"/>
          <w:sz w:val="28"/>
          <w:szCs w:val="28"/>
          <w:lang w:val="en-US"/>
        </w:rPr>
        <w:object w:dxaOrig="7500" w:dyaOrig="1020">
          <v:shape id="_x0000_i1057" type="#_x0000_t75" style="width:371.4pt;height:51pt" o:ole="" fillcolor="window">
            <v:imagedata r:id="rId68" o:title=""/>
          </v:shape>
          <o:OLEObject Type="Embed" ProgID="Equation.3" ShapeID="_x0000_i1057" DrawAspect="Content" ObjectID="_1508396007" r:id="rId69"/>
        </w:object>
      </w:r>
    </w:p>
    <w:p w:rsidR="0021149D" w:rsidRPr="005324F9" w:rsidRDefault="0021149D" w:rsidP="00E42ABF">
      <w:pPr>
        <w:spacing w:line="360" w:lineRule="auto"/>
        <w:jc w:val="both"/>
        <w:rPr>
          <w:sz w:val="28"/>
          <w:szCs w:val="28"/>
        </w:rPr>
      </w:pPr>
      <w:r w:rsidRPr="005324F9">
        <w:rPr>
          <w:sz w:val="28"/>
          <w:szCs w:val="28"/>
        </w:rPr>
        <w:t xml:space="preserve">где </w:t>
      </w:r>
      <w:r w:rsidRPr="005324F9">
        <w:rPr>
          <w:position w:val="-10"/>
          <w:sz w:val="28"/>
          <w:szCs w:val="28"/>
        </w:rPr>
        <w:object w:dxaOrig="240" w:dyaOrig="260">
          <v:shape id="_x0000_i1058" type="#_x0000_t75" style="width:12pt;height:13.2pt" o:ole="" fillcolor="window">
            <v:imagedata r:id="rId70" o:title=""/>
          </v:shape>
          <o:OLEObject Type="Embed" ProgID="Equation.3" ShapeID="_x0000_i1058" DrawAspect="Content" ObjectID="_1508396008" r:id="rId71"/>
        </w:object>
      </w:r>
      <w:r w:rsidRPr="005324F9">
        <w:rPr>
          <w:sz w:val="28"/>
          <w:szCs w:val="28"/>
        </w:rPr>
        <w:t xml:space="preserve"> – плотность жидкости.</w:t>
      </w:r>
    </w:p>
    <w:p w:rsidR="0021149D" w:rsidRPr="005324F9" w:rsidRDefault="0021149D" w:rsidP="00F35635">
      <w:pPr>
        <w:spacing w:line="360" w:lineRule="auto"/>
        <w:ind w:firstLine="709"/>
        <w:jc w:val="both"/>
        <w:rPr>
          <w:sz w:val="28"/>
          <w:szCs w:val="28"/>
        </w:rPr>
      </w:pPr>
      <w:r w:rsidRPr="005324F9">
        <w:rPr>
          <w:sz w:val="28"/>
          <w:szCs w:val="28"/>
        </w:rPr>
        <w:t xml:space="preserve">Эта величина имеет одно и то же положительное значение для всех слоев справа от точки </w:t>
      </w:r>
      <w:r w:rsidRPr="005324F9">
        <w:rPr>
          <w:position w:val="-4"/>
          <w:sz w:val="28"/>
          <w:szCs w:val="28"/>
        </w:rPr>
        <w:object w:dxaOrig="240" w:dyaOrig="260">
          <v:shape id="_x0000_i1059" type="#_x0000_t75" style="width:12pt;height:13.2pt" o:ole="" fillcolor="window">
            <v:imagedata r:id="rId72" o:title=""/>
          </v:shape>
          <o:OLEObject Type="Embed" ProgID="Equation.3" ShapeID="_x0000_i1059" DrawAspect="Content" ObjectID="_1508396009" r:id="rId73"/>
        </w:object>
      </w:r>
      <w:r w:rsidRPr="005324F9">
        <w:rPr>
          <w:sz w:val="28"/>
          <w:szCs w:val="28"/>
        </w:rPr>
        <w:t>, а для слоев слева – такое же значение, но отрицательное, считая количество движения положительным в направлении снизу вверх.</w:t>
      </w:r>
    </w:p>
    <w:p w:rsidR="0021149D" w:rsidRPr="005324F9" w:rsidRDefault="0021149D" w:rsidP="007302F8">
      <w:pPr>
        <w:spacing w:line="360" w:lineRule="auto"/>
        <w:ind w:firstLine="709"/>
        <w:jc w:val="both"/>
        <w:rPr>
          <w:sz w:val="28"/>
          <w:szCs w:val="28"/>
        </w:rPr>
      </w:pPr>
      <w:r w:rsidRPr="005324F9">
        <w:rPr>
          <w:sz w:val="28"/>
          <w:szCs w:val="28"/>
        </w:rPr>
        <w:t xml:space="preserve">Если сложить количества движения, сообщаемые совместным действием вихрей </w:t>
      </w:r>
      <w:r w:rsidRPr="005324F9">
        <w:rPr>
          <w:position w:val="-4"/>
          <w:sz w:val="28"/>
          <w:szCs w:val="28"/>
        </w:rPr>
        <w:object w:dxaOrig="240" w:dyaOrig="260">
          <v:shape id="_x0000_i1060" type="#_x0000_t75" style="width:12pt;height:13.2pt" o:ole="" fillcolor="window">
            <v:imagedata r:id="rId74" o:title=""/>
          </v:shape>
          <o:OLEObject Type="Embed" ProgID="Equation.3" ShapeID="_x0000_i1060" DrawAspect="Content" ObjectID="_1508396010" r:id="rId75"/>
        </w:object>
      </w:r>
      <w:r w:rsidRPr="005324F9">
        <w:rPr>
          <w:sz w:val="28"/>
          <w:szCs w:val="28"/>
        </w:rPr>
        <w:t xml:space="preserve"> и </w:t>
      </w:r>
      <w:r w:rsidRPr="005324F9">
        <w:rPr>
          <w:position w:val="-4"/>
          <w:sz w:val="28"/>
          <w:szCs w:val="28"/>
        </w:rPr>
        <w:object w:dxaOrig="240" w:dyaOrig="260">
          <v:shape id="_x0000_i1061" type="#_x0000_t75" style="width:12pt;height:13.2pt" o:ole="" fillcolor="window">
            <v:imagedata r:id="rId76" o:title=""/>
          </v:shape>
          <o:OLEObject Type="Embed" ProgID="Equation.3" ShapeID="_x0000_i1061" DrawAspect="Content" ObjectID="_1508396011" r:id="rId77"/>
        </w:object>
      </w:r>
      <w:r w:rsidRPr="005324F9">
        <w:rPr>
          <w:sz w:val="28"/>
          <w:szCs w:val="28"/>
        </w:rPr>
        <w:t xml:space="preserve">, получим, что количества движения по всем слоям </w:t>
      </w:r>
      <w:r w:rsidRPr="005324F9">
        <w:rPr>
          <w:position w:val="-6"/>
          <w:sz w:val="28"/>
          <w:szCs w:val="28"/>
        </w:rPr>
        <w:object w:dxaOrig="380" w:dyaOrig="220">
          <v:shape id="_x0000_i1062" type="#_x0000_t75" style="width:19.2pt;height:10.8pt" o:ole="" fillcolor="window">
            <v:imagedata r:id="rId78" o:title=""/>
          </v:shape>
          <o:OLEObject Type="Embed" ProgID="Equation.3" ShapeID="_x0000_i1062" DrawAspect="Content" ObjectID="_1508396012" r:id="rId79"/>
        </w:object>
      </w:r>
      <w:r w:rsidRPr="005324F9">
        <w:rPr>
          <w:sz w:val="28"/>
          <w:szCs w:val="28"/>
        </w:rPr>
        <w:t xml:space="preserve">, расположенным слева от </w:t>
      </w:r>
      <w:r w:rsidRPr="005324F9">
        <w:rPr>
          <w:position w:val="-4"/>
          <w:sz w:val="28"/>
          <w:szCs w:val="28"/>
        </w:rPr>
        <w:object w:dxaOrig="240" w:dyaOrig="260">
          <v:shape id="_x0000_i1063" type="#_x0000_t75" style="width:12pt;height:13.2pt" o:ole="" fillcolor="window">
            <v:imagedata r:id="rId80" o:title=""/>
          </v:shape>
          <o:OLEObject Type="Embed" ProgID="Equation.3" ShapeID="_x0000_i1063" DrawAspect="Content" ObjectID="_1508396013" r:id="rId81"/>
        </w:object>
      </w:r>
      <w:r w:rsidRPr="005324F9">
        <w:rPr>
          <w:sz w:val="28"/>
          <w:szCs w:val="28"/>
        </w:rPr>
        <w:t xml:space="preserve"> и справа от </w:t>
      </w:r>
      <w:r w:rsidRPr="005324F9">
        <w:rPr>
          <w:position w:val="-4"/>
          <w:sz w:val="28"/>
          <w:szCs w:val="28"/>
        </w:rPr>
        <w:object w:dxaOrig="240" w:dyaOrig="260">
          <v:shape id="_x0000_i1064" type="#_x0000_t75" style="width:12pt;height:13.2pt" o:ole="" fillcolor="window">
            <v:imagedata r:id="rId82" o:title=""/>
          </v:shape>
          <o:OLEObject Type="Embed" ProgID="Equation.3" ShapeID="_x0000_i1064" DrawAspect="Content" ObjectID="_1508396014" r:id="rId83"/>
        </w:object>
      </w:r>
      <w:r w:rsidRPr="005324F9">
        <w:rPr>
          <w:sz w:val="28"/>
          <w:szCs w:val="28"/>
        </w:rPr>
        <w:t xml:space="preserve">, сократятся. Полное количество движения, сообщаемое вихревой парой слоям, расположенным между точками </w:t>
      </w:r>
      <w:r w:rsidRPr="005324F9">
        <w:rPr>
          <w:position w:val="-4"/>
          <w:sz w:val="28"/>
          <w:szCs w:val="28"/>
        </w:rPr>
        <w:object w:dxaOrig="240" w:dyaOrig="260">
          <v:shape id="_x0000_i1065" type="#_x0000_t75" style="width:12pt;height:13.2pt" o:ole="" fillcolor="window">
            <v:imagedata r:id="rId84" o:title=""/>
          </v:shape>
          <o:OLEObject Type="Embed" ProgID="Equation.3" ShapeID="_x0000_i1065" DrawAspect="Content" ObjectID="_1508396015" r:id="rId85"/>
        </w:object>
      </w:r>
      <w:r w:rsidRPr="005324F9">
        <w:rPr>
          <w:sz w:val="28"/>
          <w:szCs w:val="28"/>
        </w:rPr>
        <w:t xml:space="preserve"> и </w:t>
      </w:r>
      <w:r w:rsidRPr="005324F9">
        <w:rPr>
          <w:position w:val="-4"/>
          <w:sz w:val="28"/>
          <w:szCs w:val="28"/>
        </w:rPr>
        <w:object w:dxaOrig="240" w:dyaOrig="260">
          <v:shape id="_x0000_i1066" type="#_x0000_t75" style="width:12pt;height:13.2pt" o:ole="" fillcolor="window">
            <v:imagedata r:id="rId86" o:title=""/>
          </v:shape>
          <o:OLEObject Type="Embed" ProgID="Equation.3" ShapeID="_x0000_i1066" DrawAspect="Content" ObjectID="_1508396016" r:id="rId87"/>
        </w:object>
      </w:r>
      <w:r w:rsidRPr="005324F9">
        <w:rPr>
          <w:sz w:val="28"/>
          <w:szCs w:val="28"/>
        </w:rPr>
        <w:t xml:space="preserve">, составит </w:t>
      </w:r>
      <w:r w:rsidRPr="005324F9">
        <w:rPr>
          <w:position w:val="-32"/>
          <w:sz w:val="28"/>
          <w:szCs w:val="28"/>
        </w:rPr>
        <w:object w:dxaOrig="1460" w:dyaOrig="760">
          <v:shape id="_x0000_i1067" type="#_x0000_t75" style="width:1in;height:37.2pt" o:ole="" fillcolor="window">
            <v:imagedata r:id="rId88" o:title=""/>
          </v:shape>
          <o:OLEObject Type="Embed" ProgID="Equation.3" ShapeID="_x0000_i1067" DrawAspect="Content" ObjectID="_1508396017" r:id="rId89"/>
        </w:object>
      </w:r>
      <w:r w:rsidRPr="005324F9">
        <w:rPr>
          <w:sz w:val="28"/>
          <w:szCs w:val="28"/>
        </w:rPr>
        <w:t xml:space="preserve"> где </w:t>
      </w:r>
      <w:r w:rsidRPr="005324F9">
        <w:rPr>
          <w:position w:val="-6"/>
          <w:sz w:val="28"/>
          <w:szCs w:val="28"/>
        </w:rPr>
        <w:object w:dxaOrig="360" w:dyaOrig="279">
          <v:shape id="_x0000_i1068" type="#_x0000_t75" style="width:18.6pt;height:13.8pt" o:ole="" fillcolor="window">
            <v:imagedata r:id="rId90" o:title=""/>
          </v:shape>
          <o:OLEObject Type="Embed" ProgID="Equation.3" ShapeID="_x0000_i1068" DrawAspect="Content" ObjectID="_1508396018" r:id="rId91"/>
        </w:object>
      </w:r>
      <w:r w:rsidRPr="005324F9">
        <w:rPr>
          <w:sz w:val="28"/>
          <w:szCs w:val="28"/>
        </w:rPr>
        <w:t xml:space="preserve"> расстояние между вихрями </w:t>
      </w:r>
      <w:r w:rsidRPr="005324F9">
        <w:rPr>
          <w:position w:val="-4"/>
          <w:sz w:val="28"/>
          <w:szCs w:val="28"/>
        </w:rPr>
        <w:object w:dxaOrig="240" w:dyaOrig="260">
          <v:shape id="_x0000_i1069" type="#_x0000_t75" style="width:12pt;height:13.2pt" o:ole="" fillcolor="window">
            <v:imagedata r:id="rId74" o:title=""/>
          </v:shape>
          <o:OLEObject Type="Embed" ProgID="Equation.3" ShapeID="_x0000_i1069" DrawAspect="Content" ObjectID="_1508396019" r:id="rId92"/>
        </w:object>
      </w:r>
      <w:r w:rsidRPr="005324F9">
        <w:rPr>
          <w:sz w:val="28"/>
          <w:szCs w:val="28"/>
        </w:rPr>
        <w:t xml:space="preserve"> и </w:t>
      </w:r>
      <w:r w:rsidRPr="005324F9">
        <w:rPr>
          <w:position w:val="-4"/>
          <w:sz w:val="28"/>
          <w:szCs w:val="28"/>
        </w:rPr>
        <w:object w:dxaOrig="240" w:dyaOrig="260">
          <v:shape id="_x0000_i1070" type="#_x0000_t75" style="width:12pt;height:13.2pt" o:ole="" fillcolor="window">
            <v:imagedata r:id="rId76" o:title=""/>
          </v:shape>
          <o:OLEObject Type="Embed" ProgID="Equation.3" ShapeID="_x0000_i1070" DrawAspect="Content" ObjectID="_1508396020" r:id="rId93"/>
        </w:object>
      </w:r>
      <w:r>
        <w:rPr>
          <w:sz w:val="28"/>
          <w:szCs w:val="28"/>
        </w:rPr>
        <w:t>.</w:t>
      </w:r>
    </w:p>
    <w:p w:rsidR="0021149D" w:rsidRPr="005324F9" w:rsidRDefault="0021149D" w:rsidP="00F35635">
      <w:pPr>
        <w:spacing w:line="360" w:lineRule="auto"/>
        <w:ind w:firstLine="709"/>
        <w:jc w:val="both"/>
        <w:rPr>
          <w:sz w:val="28"/>
          <w:szCs w:val="28"/>
        </w:rPr>
      </w:pPr>
      <w:r w:rsidRPr="005324F9">
        <w:rPr>
          <w:sz w:val="28"/>
          <w:szCs w:val="28"/>
        </w:rPr>
        <w:t xml:space="preserve">Количество движения, направленное по слоям </w:t>
      </w:r>
      <w:r w:rsidRPr="005324F9">
        <w:rPr>
          <w:position w:val="-6"/>
          <w:sz w:val="28"/>
          <w:szCs w:val="28"/>
        </w:rPr>
        <w:object w:dxaOrig="480" w:dyaOrig="279">
          <v:shape id="_x0000_i1071" type="#_x0000_t75" style="width:23.4pt;height:12.6pt" o:ole="" fillcolor="window">
            <v:imagedata r:id="rId94" o:title=""/>
          </v:shape>
          <o:OLEObject Type="Embed" ProgID="Equation.3" ShapeID="_x0000_i1071" DrawAspect="Content" ObjectID="_1508396021" r:id="rId95"/>
        </w:object>
      </w:r>
      <w:r w:rsidRPr="005324F9">
        <w:rPr>
          <w:sz w:val="28"/>
          <w:szCs w:val="28"/>
        </w:rPr>
        <w:t xml:space="preserve">, параллельным </w:t>
      </w:r>
      <w:r w:rsidRPr="005324F9">
        <w:rPr>
          <w:position w:val="-4"/>
          <w:sz w:val="28"/>
          <w:szCs w:val="28"/>
          <w:lang w:val="en-US"/>
        </w:rPr>
        <w:object w:dxaOrig="400" w:dyaOrig="260">
          <v:shape id="_x0000_i1072" type="#_x0000_t75" style="width:19.8pt;height:13.2pt" o:ole="" fillcolor="window">
            <v:imagedata r:id="rId96" o:title=""/>
          </v:shape>
          <o:OLEObject Type="Embed" ProgID="Equation.3" ShapeID="_x0000_i1072" DrawAspect="Content" ObjectID="_1508396022" r:id="rId97"/>
        </w:object>
      </w:r>
      <w:r w:rsidRPr="005324F9">
        <w:rPr>
          <w:sz w:val="28"/>
          <w:szCs w:val="28"/>
        </w:rPr>
        <w:t xml:space="preserve">, будет равно нулю, так как в симметричных точках этих слоев количества движения от действия вихрей </w:t>
      </w:r>
      <w:r w:rsidRPr="005324F9">
        <w:rPr>
          <w:position w:val="-4"/>
          <w:sz w:val="28"/>
          <w:szCs w:val="28"/>
        </w:rPr>
        <w:object w:dxaOrig="240" w:dyaOrig="260">
          <v:shape id="_x0000_i1073" type="#_x0000_t75" style="width:12pt;height:13.2pt" o:ole="" fillcolor="window">
            <v:imagedata r:id="rId98" o:title=""/>
          </v:shape>
          <o:OLEObject Type="Embed" ProgID="Equation.3" ShapeID="_x0000_i1073" DrawAspect="Content" ObjectID="_1508396023" r:id="rId99"/>
        </w:object>
      </w:r>
      <w:r w:rsidRPr="005324F9">
        <w:rPr>
          <w:sz w:val="28"/>
          <w:szCs w:val="28"/>
        </w:rPr>
        <w:t xml:space="preserve"> и </w:t>
      </w:r>
      <w:r w:rsidRPr="005324F9">
        <w:rPr>
          <w:position w:val="-4"/>
          <w:sz w:val="28"/>
          <w:szCs w:val="28"/>
        </w:rPr>
        <w:object w:dxaOrig="240" w:dyaOrig="260">
          <v:shape id="_x0000_i1074" type="#_x0000_t75" style="width:12pt;height:13.2pt" o:ole="" fillcolor="window">
            <v:imagedata r:id="rId100" o:title=""/>
          </v:shape>
          <o:OLEObject Type="Embed" ProgID="Equation.3" ShapeID="_x0000_i1074" DrawAspect="Content" ObjectID="_1508396024" r:id="rId101"/>
        </w:object>
      </w:r>
      <w:r w:rsidRPr="005324F9">
        <w:rPr>
          <w:sz w:val="28"/>
          <w:szCs w:val="28"/>
        </w:rPr>
        <w:t xml:space="preserve"> будут иметь противоположные знаки.</w:t>
      </w:r>
    </w:p>
    <w:p w:rsidR="0021149D" w:rsidRPr="005324F9" w:rsidRDefault="0021149D" w:rsidP="00F35635">
      <w:pPr>
        <w:spacing w:line="360" w:lineRule="auto"/>
        <w:ind w:firstLine="709"/>
        <w:jc w:val="both"/>
        <w:rPr>
          <w:sz w:val="28"/>
          <w:szCs w:val="28"/>
        </w:rPr>
      </w:pPr>
      <w:r w:rsidRPr="005324F9">
        <w:rPr>
          <w:sz w:val="28"/>
          <w:szCs w:val="28"/>
        </w:rPr>
        <w:t xml:space="preserve">Следовательно, вектор, получаемый от сложения количеств движения жидкости, заключенной между плоскостями, нормальными осям вихрей и отстоящими друг от друга на единицу их длины, будет направлен вверх перпендикулярно к линии </w:t>
      </w:r>
      <w:r w:rsidRPr="005324F9">
        <w:rPr>
          <w:position w:val="-4"/>
          <w:sz w:val="28"/>
          <w:szCs w:val="28"/>
        </w:rPr>
        <w:object w:dxaOrig="400" w:dyaOrig="260">
          <v:shape id="_x0000_i1075" type="#_x0000_t75" style="width:19.8pt;height:13.2pt" o:ole="" fillcolor="window">
            <v:imagedata r:id="rId102" o:title=""/>
          </v:shape>
          <o:OLEObject Type="Embed" ProgID="Equation.3" ShapeID="_x0000_i1075" DrawAspect="Content" ObjectID="_1508396025" r:id="rId103"/>
        </w:object>
      </w:r>
      <w:r w:rsidRPr="005324F9">
        <w:rPr>
          <w:sz w:val="28"/>
          <w:szCs w:val="28"/>
        </w:rPr>
        <w:t xml:space="preserve"> и равен по абсолютной величине </w:t>
      </w:r>
      <w:r w:rsidRPr="005324F9">
        <w:rPr>
          <w:position w:val="-10"/>
          <w:sz w:val="28"/>
          <w:szCs w:val="28"/>
        </w:rPr>
        <w:object w:dxaOrig="499" w:dyaOrig="320">
          <v:shape id="_x0000_i1076" type="#_x0000_t75" style="width:25.2pt;height:15.6pt" o:ole="" fillcolor="window">
            <v:imagedata r:id="rId104" o:title=""/>
          </v:shape>
          <o:OLEObject Type="Embed" ProgID="Equation.3" ShapeID="_x0000_i1076" DrawAspect="Content" ObjectID="_1508396026" r:id="rId105"/>
        </w:object>
      </w:r>
    </w:p>
    <w:p w:rsidR="0021149D" w:rsidRDefault="0021149D" w:rsidP="007302F8">
      <w:pPr>
        <w:pStyle w:val="BodyTextIndent2"/>
        <w:ind w:firstLine="709"/>
        <w:rPr>
          <w:szCs w:val="28"/>
        </w:rPr>
      </w:pPr>
      <w:r w:rsidRPr="005324F9">
        <w:rPr>
          <w:szCs w:val="28"/>
        </w:rPr>
        <w:t xml:space="preserve">Учет влияния поверхности дна на поле скоростей индуцированного течения может быть произведен на основе принципа зеркального отображения гидродинамических особенностей (рис. 4). </w:t>
      </w:r>
    </w:p>
    <w:p w:rsidR="0021149D" w:rsidRPr="005324F9" w:rsidRDefault="0021149D" w:rsidP="0079739E">
      <w:pPr>
        <w:spacing w:before="120" w:line="360" w:lineRule="auto"/>
        <w:jc w:val="center"/>
        <w:rPr>
          <w:szCs w:val="24"/>
        </w:rPr>
      </w:pPr>
      <w:r w:rsidRPr="006723B5">
        <w:rPr>
          <w:noProof/>
        </w:rPr>
        <w:pict>
          <v:shape id="Рисунок 245" o:spid="_x0000_i1077" type="#_x0000_t75" style="width:231.6pt;height:141pt;visibility:visible">
            <v:imagedata r:id="rId106" o:title=""/>
          </v:shape>
        </w:pict>
      </w:r>
    </w:p>
    <w:p w:rsidR="0021149D" w:rsidRPr="005324F9" w:rsidRDefault="0021149D" w:rsidP="0079739E">
      <w:pPr>
        <w:spacing w:line="360" w:lineRule="auto"/>
        <w:jc w:val="center"/>
        <w:rPr>
          <w:szCs w:val="24"/>
        </w:rPr>
      </w:pPr>
      <w:r w:rsidRPr="005324F9">
        <w:rPr>
          <w:szCs w:val="24"/>
        </w:rPr>
        <w:t>Рис. 4. Вихревая система профиля с учетом влияния поверхности дна:</w:t>
      </w:r>
    </w:p>
    <w:p w:rsidR="0021149D" w:rsidRPr="005324F9" w:rsidRDefault="0021149D" w:rsidP="0079739E">
      <w:pPr>
        <w:spacing w:after="200" w:line="360" w:lineRule="auto"/>
        <w:jc w:val="center"/>
        <w:rPr>
          <w:szCs w:val="24"/>
        </w:rPr>
      </w:pPr>
      <w:r w:rsidRPr="005324F9">
        <w:rPr>
          <w:szCs w:val="24"/>
        </w:rPr>
        <w:t>1 – профиль; 2 – присоединенный вихрь; 3 – вихревая дорожка Кармана [</w:t>
      </w:r>
      <w:r w:rsidRPr="00B46922">
        <w:rPr>
          <w:szCs w:val="24"/>
        </w:rPr>
        <w:t>2</w:t>
      </w:r>
      <w:r w:rsidRPr="005324F9">
        <w:rPr>
          <w:szCs w:val="24"/>
        </w:rPr>
        <w:t>, 3]</w:t>
      </w:r>
    </w:p>
    <w:p w:rsidR="0021149D" w:rsidRPr="005324F9" w:rsidRDefault="0021149D" w:rsidP="00F35635">
      <w:pPr>
        <w:spacing w:line="360" w:lineRule="auto"/>
        <w:ind w:firstLine="709"/>
        <w:jc w:val="both"/>
        <w:rPr>
          <w:sz w:val="28"/>
          <w:szCs w:val="28"/>
        </w:rPr>
      </w:pPr>
      <w:r w:rsidRPr="005324F9">
        <w:rPr>
          <w:sz w:val="28"/>
          <w:szCs w:val="28"/>
        </w:rPr>
        <w:t>Система свободных вихрей изображена смещенной (рис. 4), как это следует из теории устойчивости Кармана [</w:t>
      </w:r>
      <w:r w:rsidRPr="00B46922">
        <w:rPr>
          <w:sz w:val="28"/>
          <w:szCs w:val="28"/>
        </w:rPr>
        <w:t>2</w:t>
      </w:r>
      <w:r w:rsidRPr="005324F9">
        <w:rPr>
          <w:sz w:val="28"/>
          <w:szCs w:val="28"/>
        </w:rPr>
        <w:t>, 3]:</w:t>
      </w:r>
    </w:p>
    <w:p w:rsidR="0021149D" w:rsidRPr="005324F9" w:rsidRDefault="0021149D" w:rsidP="00E42ABF">
      <w:pPr>
        <w:spacing w:line="360" w:lineRule="auto"/>
        <w:ind w:firstLine="709"/>
        <w:jc w:val="center"/>
        <w:rPr>
          <w:sz w:val="28"/>
          <w:szCs w:val="28"/>
        </w:rPr>
      </w:pPr>
      <w:r w:rsidRPr="005324F9">
        <w:rPr>
          <w:position w:val="-28"/>
          <w:sz w:val="28"/>
          <w:szCs w:val="28"/>
        </w:rPr>
        <w:object w:dxaOrig="1420" w:dyaOrig="680">
          <v:shape id="_x0000_i1078" type="#_x0000_t75" style="width:70.8pt;height:34.2pt" o:ole="" fillcolor="window">
            <v:imagedata r:id="rId107" o:title=""/>
          </v:shape>
          <o:OLEObject Type="Embed" ProgID="Equation.3" ShapeID="_x0000_i1078" DrawAspect="Content" ObjectID="_1508396027" r:id="rId108"/>
        </w:object>
      </w:r>
    </w:p>
    <w:p w:rsidR="0021149D" w:rsidRPr="005324F9" w:rsidRDefault="0021149D" w:rsidP="00E42ABF">
      <w:pPr>
        <w:spacing w:line="360" w:lineRule="auto"/>
        <w:jc w:val="both"/>
        <w:rPr>
          <w:sz w:val="28"/>
          <w:szCs w:val="28"/>
        </w:rPr>
      </w:pPr>
      <w:r w:rsidRPr="005324F9">
        <w:rPr>
          <w:sz w:val="28"/>
          <w:szCs w:val="28"/>
        </w:rPr>
        <w:t xml:space="preserve">где </w:t>
      </w:r>
      <w:r w:rsidRPr="005324F9">
        <w:rPr>
          <w:position w:val="-6"/>
        </w:rPr>
        <w:object w:dxaOrig="200" w:dyaOrig="279">
          <v:shape id="_x0000_i1079" type="#_x0000_t75" style="width:10.2pt;height:13.8pt" o:ole="">
            <v:imagedata r:id="rId109" o:title=""/>
          </v:shape>
          <o:OLEObject Type="Embed" ProgID="Equation.3" ShapeID="_x0000_i1079" DrawAspect="Content" ObjectID="_1508396028" r:id="rId110"/>
        </w:object>
      </w:r>
      <w:r w:rsidRPr="005324F9">
        <w:rPr>
          <w:sz w:val="28"/>
          <w:szCs w:val="28"/>
        </w:rPr>
        <w:t xml:space="preserve"> – расстояние между рядами вихрей; </w:t>
      </w:r>
      <w:r w:rsidRPr="005324F9">
        <w:rPr>
          <w:position w:val="-6"/>
        </w:rPr>
        <w:object w:dxaOrig="139" w:dyaOrig="279">
          <v:shape id="_x0000_i1080" type="#_x0000_t75" style="width:6.6pt;height:13.8pt" o:ole="">
            <v:imagedata r:id="rId111" o:title=""/>
          </v:shape>
          <o:OLEObject Type="Embed" ProgID="Equation.3" ShapeID="_x0000_i1080" DrawAspect="Content" ObjectID="_1508396029" r:id="rId112"/>
        </w:object>
      </w:r>
      <w:r w:rsidRPr="005324F9">
        <w:rPr>
          <w:sz w:val="28"/>
          <w:szCs w:val="28"/>
        </w:rPr>
        <w:t xml:space="preserve"> – расстояние между смежными вихрями в ряду.</w:t>
      </w:r>
    </w:p>
    <w:p w:rsidR="0021149D" w:rsidRPr="005324F9" w:rsidRDefault="0021149D" w:rsidP="00F35635">
      <w:pPr>
        <w:spacing w:line="360" w:lineRule="auto"/>
        <w:ind w:firstLine="709"/>
        <w:jc w:val="both"/>
        <w:rPr>
          <w:sz w:val="28"/>
          <w:szCs w:val="28"/>
        </w:rPr>
      </w:pPr>
      <w:r w:rsidRPr="005324F9">
        <w:rPr>
          <w:sz w:val="28"/>
          <w:szCs w:val="28"/>
        </w:rPr>
        <w:t>Скорость движения вихрей выражается формулой</w:t>
      </w:r>
    </w:p>
    <w:p w:rsidR="0021149D" w:rsidRPr="005324F9" w:rsidRDefault="0021149D" w:rsidP="00E42ABF">
      <w:pPr>
        <w:spacing w:line="360" w:lineRule="auto"/>
        <w:ind w:firstLine="709"/>
        <w:jc w:val="center"/>
        <w:rPr>
          <w:position w:val="-32"/>
          <w:sz w:val="28"/>
          <w:szCs w:val="28"/>
        </w:rPr>
      </w:pPr>
      <w:r w:rsidRPr="005324F9">
        <w:rPr>
          <w:position w:val="-30"/>
          <w:sz w:val="28"/>
          <w:szCs w:val="28"/>
        </w:rPr>
        <w:object w:dxaOrig="1160" w:dyaOrig="700">
          <v:shape id="_x0000_i1081" type="#_x0000_t75" style="width:57.6pt;height:35.4pt" o:ole="" fillcolor="window">
            <v:imagedata r:id="rId113" o:title=""/>
          </v:shape>
          <o:OLEObject Type="Embed" ProgID="Equation.3" ShapeID="_x0000_i1081" DrawAspect="Content" ObjectID="_1508396030" r:id="rId114"/>
        </w:object>
      </w:r>
    </w:p>
    <w:p w:rsidR="0021149D" w:rsidRPr="005324F9" w:rsidRDefault="0021149D" w:rsidP="00F35635">
      <w:pPr>
        <w:spacing w:line="360" w:lineRule="auto"/>
        <w:ind w:firstLine="709"/>
        <w:jc w:val="both"/>
        <w:rPr>
          <w:sz w:val="28"/>
          <w:szCs w:val="28"/>
        </w:rPr>
      </w:pPr>
      <w:r w:rsidRPr="005324F9">
        <w:rPr>
          <w:sz w:val="28"/>
          <w:szCs w:val="28"/>
        </w:rPr>
        <w:t xml:space="preserve">В относительном движении в потоке, имеющем скорость </w:t>
      </w:r>
      <w:r w:rsidRPr="005324F9">
        <w:rPr>
          <w:position w:val="-10"/>
          <w:sz w:val="28"/>
          <w:szCs w:val="28"/>
        </w:rPr>
        <w:object w:dxaOrig="360" w:dyaOrig="340">
          <v:shape id="_x0000_i1082" type="#_x0000_t75" style="width:18.6pt;height:16.8pt" o:ole="" fillcolor="window">
            <v:imagedata r:id="rId115" o:title=""/>
          </v:shape>
          <o:OLEObject Type="Embed" ProgID="Equation.3" ShapeID="_x0000_i1082" DrawAspect="Content" ObjectID="_1508396031" r:id="rId116"/>
        </w:object>
      </w:r>
      <w:r w:rsidRPr="005324F9">
        <w:rPr>
          <w:sz w:val="28"/>
          <w:szCs w:val="28"/>
        </w:rPr>
        <w:t xml:space="preserve">, число пар вихрей, сбегающих с профилей в единицу времени, равно </w:t>
      </w:r>
      <w:r w:rsidRPr="005324F9">
        <w:rPr>
          <w:position w:val="-10"/>
          <w:sz w:val="28"/>
          <w:szCs w:val="28"/>
        </w:rPr>
        <w:object w:dxaOrig="1140" w:dyaOrig="340">
          <v:shape id="_x0000_i1083" type="#_x0000_t75" style="width:57pt;height:16.8pt" o:ole="" fillcolor="window">
            <v:imagedata r:id="rId117" o:title=""/>
          </v:shape>
          <o:OLEObject Type="Embed" ProgID="Equation.3" ShapeID="_x0000_i1083" DrawAspect="Content" ObjectID="_1508396032" r:id="rId118"/>
        </w:object>
      </w:r>
    </w:p>
    <w:p w:rsidR="0021149D" w:rsidRPr="005324F9" w:rsidRDefault="0021149D" w:rsidP="00F35635">
      <w:pPr>
        <w:spacing w:line="360" w:lineRule="auto"/>
        <w:ind w:firstLine="709"/>
        <w:jc w:val="both"/>
        <w:rPr>
          <w:sz w:val="28"/>
          <w:szCs w:val="28"/>
        </w:rPr>
      </w:pPr>
      <w:r w:rsidRPr="005324F9">
        <w:rPr>
          <w:sz w:val="28"/>
          <w:szCs w:val="28"/>
        </w:rPr>
        <w:t xml:space="preserve">В системе координат, связанной с вихрями, сходящими с профиля, на длине </w:t>
      </w:r>
      <w:r w:rsidRPr="005324F9">
        <w:rPr>
          <w:position w:val="-6"/>
          <w:sz w:val="28"/>
          <w:szCs w:val="28"/>
        </w:rPr>
        <w:object w:dxaOrig="139" w:dyaOrig="279">
          <v:shape id="_x0000_i1084" type="#_x0000_t75" style="width:7.2pt;height:13.8pt" o:ole="" fillcolor="window">
            <v:imagedata r:id="rId119" o:title=""/>
          </v:shape>
          <o:OLEObject Type="Embed" ProgID="Equation.3" ShapeID="_x0000_i1084" DrawAspect="Content" ObjectID="_1508396033" r:id="rId120"/>
        </w:object>
      </w:r>
      <w:r w:rsidRPr="005324F9">
        <w:rPr>
          <w:sz w:val="28"/>
          <w:szCs w:val="28"/>
        </w:rPr>
        <w:t xml:space="preserve"> [</w:t>
      </w:r>
      <w:r w:rsidRPr="00B46922">
        <w:rPr>
          <w:sz w:val="28"/>
          <w:szCs w:val="28"/>
        </w:rPr>
        <w:t>3</w:t>
      </w:r>
      <w:r w:rsidRPr="005324F9">
        <w:rPr>
          <w:sz w:val="28"/>
          <w:szCs w:val="28"/>
        </w:rPr>
        <w:t xml:space="preserve">] циркуляция имеет вид </w:t>
      </w:r>
      <w:r w:rsidRPr="005324F9">
        <w:rPr>
          <w:position w:val="-10"/>
          <w:sz w:val="28"/>
          <w:szCs w:val="28"/>
        </w:rPr>
        <w:object w:dxaOrig="880" w:dyaOrig="340">
          <v:shape id="_x0000_i1085" type="#_x0000_t75" style="width:43.8pt;height:16.8pt" o:ole="" fillcolor="window">
            <v:imagedata r:id="rId121" o:title=""/>
          </v:shape>
          <o:OLEObject Type="Embed" ProgID="Equation.3" ShapeID="_x0000_i1085" DrawAspect="Content" ObjectID="_1508396034" r:id="rId122"/>
        </w:object>
      </w:r>
      <w:r w:rsidRPr="005324F9">
        <w:rPr>
          <w:sz w:val="28"/>
          <w:szCs w:val="28"/>
        </w:rPr>
        <w:t xml:space="preserve">, а  индуцированная скорость – </w:t>
      </w:r>
      <w:r w:rsidRPr="005324F9">
        <w:rPr>
          <w:position w:val="-10"/>
          <w:sz w:val="28"/>
          <w:szCs w:val="28"/>
        </w:rPr>
        <w:object w:dxaOrig="1240" w:dyaOrig="380">
          <v:shape id="_x0000_i1086" type="#_x0000_t75" style="width:61.2pt;height:19.2pt" o:ole="" fillcolor="window">
            <v:imagedata r:id="rId123" o:title=""/>
          </v:shape>
          <o:OLEObject Type="Embed" ProgID="Equation.3" ShapeID="_x0000_i1086" DrawAspect="Content" ObjectID="_1508396035" r:id="rId124"/>
        </w:object>
      </w:r>
    </w:p>
    <w:p w:rsidR="0021149D" w:rsidRPr="005324F9" w:rsidRDefault="0021149D" w:rsidP="00F35635">
      <w:pPr>
        <w:spacing w:line="360" w:lineRule="auto"/>
        <w:ind w:firstLine="709"/>
        <w:jc w:val="both"/>
        <w:rPr>
          <w:sz w:val="28"/>
          <w:szCs w:val="28"/>
        </w:rPr>
      </w:pPr>
      <w:r w:rsidRPr="005324F9">
        <w:rPr>
          <w:sz w:val="28"/>
          <w:szCs w:val="28"/>
        </w:rPr>
        <w:t>На этом же основании для устойчивых дорожек сила лобового сопротивления профиля будет равна [5]</w:t>
      </w:r>
    </w:p>
    <w:p w:rsidR="0021149D" w:rsidRPr="005324F9" w:rsidRDefault="0021149D" w:rsidP="00E42ABF">
      <w:pPr>
        <w:spacing w:line="360" w:lineRule="auto"/>
        <w:ind w:firstLine="709"/>
        <w:jc w:val="center"/>
        <w:rPr>
          <w:position w:val="-118"/>
          <w:sz w:val="28"/>
          <w:szCs w:val="28"/>
        </w:rPr>
      </w:pPr>
      <w:r w:rsidRPr="005324F9">
        <w:rPr>
          <w:position w:val="-30"/>
          <w:sz w:val="28"/>
          <w:szCs w:val="28"/>
        </w:rPr>
        <w:object w:dxaOrig="6259" w:dyaOrig="1060">
          <v:shape id="_x0000_i1087" type="#_x0000_t75" style="width:313.2pt;height:52.2pt" o:ole="" fillcolor="window">
            <v:imagedata r:id="rId125" o:title=""/>
          </v:shape>
          <o:OLEObject Type="Embed" ProgID="Equation.3" ShapeID="_x0000_i1087" DrawAspect="Content" ObjectID="_1508396036" r:id="rId126"/>
        </w:object>
      </w:r>
    </w:p>
    <w:p w:rsidR="0021149D" w:rsidRPr="005324F9" w:rsidRDefault="0021149D" w:rsidP="00E42ABF">
      <w:pPr>
        <w:spacing w:line="360" w:lineRule="auto"/>
        <w:jc w:val="both"/>
        <w:rPr>
          <w:sz w:val="28"/>
          <w:szCs w:val="28"/>
        </w:rPr>
      </w:pPr>
      <w:r w:rsidRPr="005324F9">
        <w:rPr>
          <w:sz w:val="28"/>
          <w:szCs w:val="28"/>
        </w:rPr>
        <w:t xml:space="preserve">где </w:t>
      </w:r>
      <w:r w:rsidRPr="005324F9">
        <w:rPr>
          <w:position w:val="-12"/>
          <w:sz w:val="28"/>
          <w:szCs w:val="28"/>
        </w:rPr>
        <w:object w:dxaOrig="300" w:dyaOrig="360">
          <v:shape id="_x0000_i1088" type="#_x0000_t75" style="width:15pt;height:17.4pt" o:ole="" fillcolor="window">
            <v:imagedata r:id="rId127" o:title=""/>
          </v:shape>
          <o:OLEObject Type="Embed" ProgID="Equation.3" ShapeID="_x0000_i1088" DrawAspect="Content" ObjectID="_1508396037" r:id="rId128"/>
        </w:object>
      </w:r>
      <w:r w:rsidRPr="005324F9">
        <w:rPr>
          <w:sz w:val="28"/>
          <w:szCs w:val="28"/>
        </w:rPr>
        <w:t xml:space="preserve"> – высота миделевого сечения профиля.</w:t>
      </w:r>
    </w:p>
    <w:p w:rsidR="0021149D" w:rsidRPr="005324F9" w:rsidRDefault="0021149D" w:rsidP="00F35635">
      <w:pPr>
        <w:spacing w:line="360" w:lineRule="auto"/>
        <w:ind w:firstLine="709"/>
        <w:jc w:val="both"/>
        <w:rPr>
          <w:sz w:val="28"/>
          <w:szCs w:val="28"/>
        </w:rPr>
      </w:pPr>
      <w:r>
        <w:rPr>
          <w:sz w:val="28"/>
          <w:szCs w:val="28"/>
        </w:rPr>
        <w:t>К</w:t>
      </w:r>
      <w:r w:rsidRPr="005324F9">
        <w:rPr>
          <w:sz w:val="28"/>
          <w:szCs w:val="28"/>
        </w:rPr>
        <w:t>оэффициент лобового сопротивления</w:t>
      </w:r>
      <w:r>
        <w:rPr>
          <w:sz w:val="28"/>
          <w:szCs w:val="28"/>
        </w:rPr>
        <w:t xml:space="preserve"> равен</w:t>
      </w:r>
    </w:p>
    <w:p w:rsidR="0021149D" w:rsidRPr="005324F9" w:rsidRDefault="0021149D" w:rsidP="00E42ABF">
      <w:pPr>
        <w:spacing w:line="360" w:lineRule="auto"/>
        <w:ind w:firstLine="709"/>
        <w:jc w:val="center"/>
        <w:rPr>
          <w:position w:val="-34"/>
          <w:sz w:val="28"/>
          <w:szCs w:val="28"/>
        </w:rPr>
      </w:pPr>
      <w:r w:rsidRPr="005324F9">
        <w:rPr>
          <w:position w:val="-30"/>
          <w:sz w:val="28"/>
          <w:szCs w:val="28"/>
        </w:rPr>
        <w:object w:dxaOrig="4760" w:dyaOrig="1040">
          <v:shape id="_x0000_i1089" type="#_x0000_t75" style="width:238.2pt;height:51pt" o:ole="" fillcolor="window">
            <v:imagedata r:id="rId129" o:title=""/>
          </v:shape>
          <o:OLEObject Type="Embed" ProgID="Equation.3" ShapeID="_x0000_i1089" DrawAspect="Content" ObjectID="_1508396038" r:id="rId130"/>
        </w:object>
      </w:r>
    </w:p>
    <w:p w:rsidR="0021149D" w:rsidRPr="005324F9" w:rsidRDefault="0021149D" w:rsidP="00E42ABF">
      <w:pPr>
        <w:spacing w:line="360" w:lineRule="auto"/>
        <w:jc w:val="both"/>
        <w:rPr>
          <w:sz w:val="28"/>
          <w:szCs w:val="28"/>
        </w:rPr>
      </w:pPr>
      <w:r w:rsidRPr="005324F9">
        <w:rPr>
          <w:sz w:val="28"/>
          <w:szCs w:val="28"/>
        </w:rPr>
        <w:t xml:space="preserve">где </w:t>
      </w:r>
      <w:r w:rsidRPr="005324F9">
        <w:rPr>
          <w:position w:val="-12"/>
          <w:sz w:val="28"/>
          <w:szCs w:val="28"/>
        </w:rPr>
        <w:object w:dxaOrig="460" w:dyaOrig="360">
          <v:shape id="_x0000_i1090" type="#_x0000_t75" style="width:22.2pt;height:17.4pt" o:ole="" fillcolor="window">
            <v:imagedata r:id="rId131" o:title=""/>
          </v:shape>
          <o:OLEObject Type="Embed" ProgID="Equation.3" ShapeID="_x0000_i1090" DrawAspect="Content" ObjectID="_1508396039" r:id="rId132"/>
        </w:object>
      </w:r>
      <w:r w:rsidRPr="005324F9">
        <w:rPr>
          <w:sz w:val="28"/>
          <w:szCs w:val="28"/>
        </w:rPr>
        <w:t xml:space="preserve"> высота установки кормовой кромки профиля над дном.</w:t>
      </w:r>
    </w:p>
    <w:p w:rsidR="0021149D" w:rsidRPr="005324F9" w:rsidRDefault="0021149D" w:rsidP="00F35635">
      <w:pPr>
        <w:spacing w:line="360" w:lineRule="auto"/>
        <w:ind w:firstLine="709"/>
        <w:jc w:val="both"/>
        <w:rPr>
          <w:sz w:val="28"/>
          <w:szCs w:val="28"/>
        </w:rPr>
      </w:pPr>
      <w:r w:rsidRPr="005324F9">
        <w:rPr>
          <w:sz w:val="28"/>
          <w:szCs w:val="28"/>
        </w:rPr>
        <w:t xml:space="preserve">Полная сила лобового сопротивления, действующая на профиль длиной </w:t>
      </w:r>
      <w:r w:rsidRPr="005324F9">
        <w:rPr>
          <w:position w:val="-4"/>
          <w:sz w:val="28"/>
          <w:szCs w:val="28"/>
        </w:rPr>
        <w:object w:dxaOrig="220" w:dyaOrig="260">
          <v:shape id="_x0000_i1091" type="#_x0000_t75" style="width:10.8pt;height:13.2pt" o:ole="" fillcolor="window">
            <v:imagedata r:id="rId133" o:title=""/>
          </v:shape>
          <o:OLEObject Type="Embed" ProgID="Equation.3" ShapeID="_x0000_i1091" DrawAspect="Content" ObjectID="_1508396040" r:id="rId134"/>
        </w:object>
      </w:r>
      <w:r w:rsidRPr="005324F9">
        <w:rPr>
          <w:sz w:val="28"/>
          <w:szCs w:val="28"/>
        </w:rPr>
        <w:t xml:space="preserve">, составит </w:t>
      </w:r>
      <w:r w:rsidRPr="005324F9">
        <w:rPr>
          <w:position w:val="-12"/>
          <w:sz w:val="28"/>
          <w:szCs w:val="28"/>
        </w:rPr>
        <w:object w:dxaOrig="2980" w:dyaOrig="380">
          <v:shape id="_x0000_i1092" type="#_x0000_t75" style="width:147.6pt;height:18.6pt" o:ole="" fillcolor="window">
            <v:imagedata r:id="rId135" o:title=""/>
          </v:shape>
          <o:OLEObject Type="Embed" ProgID="Equation.3" ShapeID="_x0000_i1092" DrawAspect="Content" ObjectID="_1508396041" r:id="rId136"/>
        </w:object>
      </w:r>
      <w:r w:rsidRPr="005324F9">
        <w:rPr>
          <w:sz w:val="28"/>
          <w:szCs w:val="28"/>
        </w:rPr>
        <w:t xml:space="preserve"> Н, где </w:t>
      </w:r>
      <w:r w:rsidRPr="005324F9">
        <w:rPr>
          <w:position w:val="-12"/>
          <w:sz w:val="28"/>
          <w:szCs w:val="28"/>
          <w:lang w:val="en-US"/>
        </w:rPr>
        <w:object w:dxaOrig="520" w:dyaOrig="360">
          <v:shape id="_x0000_i1093" type="#_x0000_t75" style="width:25.8pt;height:17.4pt" o:ole="" fillcolor="window">
            <v:imagedata r:id="rId137" o:title=""/>
          </v:shape>
          <o:OLEObject Type="Embed" ProgID="Equation.3" ShapeID="_x0000_i1093" DrawAspect="Content" ObjectID="_1508396042" r:id="rId138"/>
        </w:object>
      </w:r>
      <w:r w:rsidRPr="005324F9">
        <w:rPr>
          <w:sz w:val="28"/>
          <w:szCs w:val="28"/>
        </w:rPr>
        <w:t xml:space="preserve"> площадь миделевого сечения профиля.</w:t>
      </w:r>
    </w:p>
    <w:p w:rsidR="0021149D" w:rsidRPr="005324F9" w:rsidRDefault="0021149D" w:rsidP="00E42ABF">
      <w:pPr>
        <w:spacing w:line="360" w:lineRule="auto"/>
        <w:ind w:firstLine="709"/>
        <w:jc w:val="both"/>
        <w:rPr>
          <w:sz w:val="28"/>
          <w:szCs w:val="28"/>
        </w:rPr>
      </w:pPr>
      <w:r w:rsidRPr="005324F9">
        <w:rPr>
          <w:sz w:val="28"/>
          <w:szCs w:val="28"/>
        </w:rPr>
        <w:t>По теореме Жуковского [</w:t>
      </w:r>
      <w:r w:rsidRPr="00B46922">
        <w:rPr>
          <w:sz w:val="28"/>
          <w:szCs w:val="28"/>
        </w:rPr>
        <w:t>3</w:t>
      </w:r>
      <w:r w:rsidRPr="005324F9">
        <w:rPr>
          <w:sz w:val="28"/>
          <w:szCs w:val="28"/>
        </w:rPr>
        <w:t xml:space="preserve">, </w:t>
      </w:r>
      <w:r w:rsidRPr="00B46922">
        <w:rPr>
          <w:sz w:val="28"/>
          <w:szCs w:val="28"/>
        </w:rPr>
        <w:t>6</w:t>
      </w:r>
      <w:r w:rsidRPr="005324F9">
        <w:rPr>
          <w:sz w:val="28"/>
          <w:szCs w:val="28"/>
        </w:rPr>
        <w:t xml:space="preserve">] для профиля величина подъемной силы равна </w:t>
      </w:r>
      <w:r w:rsidRPr="005324F9">
        <w:rPr>
          <w:position w:val="-24"/>
          <w:sz w:val="28"/>
          <w:szCs w:val="28"/>
        </w:rPr>
        <w:object w:dxaOrig="5480" w:dyaOrig="660">
          <v:shape id="_x0000_i1094" type="#_x0000_t75" style="width:274.2pt;height:32.4pt" o:ole="" fillcolor="window">
            <v:imagedata r:id="rId139" o:title=""/>
          </v:shape>
          <o:OLEObject Type="Embed" ProgID="Equation.3" ShapeID="_x0000_i1094" DrawAspect="Content" ObjectID="_1508396043" r:id="rId140"/>
        </w:object>
      </w:r>
      <w:r w:rsidRPr="005324F9">
        <w:rPr>
          <w:sz w:val="28"/>
          <w:szCs w:val="28"/>
        </w:rPr>
        <w:t xml:space="preserve"> то есть полная сила, действующая на профиль длины </w:t>
      </w:r>
      <w:r w:rsidRPr="005324F9">
        <w:rPr>
          <w:position w:val="-4"/>
          <w:sz w:val="28"/>
          <w:szCs w:val="28"/>
        </w:rPr>
        <w:object w:dxaOrig="220" w:dyaOrig="260">
          <v:shape id="_x0000_i1095" type="#_x0000_t75" style="width:10.8pt;height:13.2pt" o:ole="" fillcolor="window">
            <v:imagedata r:id="rId141" o:title=""/>
          </v:shape>
          <o:OLEObject Type="Embed" ProgID="Equation.3" ShapeID="_x0000_i1095" DrawAspect="Content" ObjectID="_1508396044" r:id="rId142"/>
        </w:object>
      </w:r>
      <w:r w:rsidRPr="005324F9">
        <w:rPr>
          <w:sz w:val="28"/>
          <w:szCs w:val="28"/>
        </w:rPr>
        <w:t xml:space="preserve">, равна </w:t>
      </w:r>
      <w:r w:rsidRPr="005324F9">
        <w:rPr>
          <w:position w:val="-12"/>
          <w:sz w:val="28"/>
          <w:szCs w:val="28"/>
        </w:rPr>
        <w:object w:dxaOrig="2420" w:dyaOrig="380">
          <v:shape id="_x0000_i1096" type="#_x0000_t75" style="width:121.2pt;height:18.6pt" o:ole="" fillcolor="window">
            <v:imagedata r:id="rId143" o:title=""/>
          </v:shape>
          <o:OLEObject Type="Embed" ProgID="Equation.3" ShapeID="_x0000_i1096" DrawAspect="Content" ObjectID="_1508396045" r:id="rId144"/>
        </w:object>
      </w:r>
      <w:r w:rsidRPr="005324F9">
        <w:rPr>
          <w:sz w:val="28"/>
          <w:szCs w:val="28"/>
        </w:rPr>
        <w:t xml:space="preserve"> где учтено приближенное равенство </w:t>
      </w:r>
      <w:r w:rsidRPr="005324F9">
        <w:rPr>
          <w:position w:val="-24"/>
          <w:sz w:val="28"/>
          <w:szCs w:val="28"/>
        </w:rPr>
        <w:object w:dxaOrig="1060" w:dyaOrig="660">
          <v:shape id="_x0000_i1097" type="#_x0000_t75" style="width:52.2pt;height:32.4pt" o:ole="" fillcolor="window">
            <v:imagedata r:id="rId145" o:title=""/>
          </v:shape>
          <o:OLEObject Type="Embed" ProgID="Equation.3" ShapeID="_x0000_i1097" DrawAspect="Content" ObjectID="_1508396046" r:id="rId146"/>
        </w:object>
      </w:r>
      <w:r w:rsidRPr="005324F9">
        <w:rPr>
          <w:sz w:val="28"/>
          <w:szCs w:val="28"/>
        </w:rPr>
        <w:t xml:space="preserve">, поэтому </w:t>
      </w:r>
      <w:r w:rsidRPr="00431E13">
        <w:rPr>
          <w:position w:val="-56"/>
          <w:sz w:val="28"/>
          <w:szCs w:val="28"/>
        </w:rPr>
        <w:object w:dxaOrig="2340" w:dyaOrig="940">
          <v:shape id="_x0000_i1098" type="#_x0000_t75" style="width:115.8pt;height:46.8pt" o:ole="" fillcolor="window">
            <v:imagedata r:id="rId147" o:title=""/>
          </v:shape>
          <o:OLEObject Type="Embed" ProgID="Equation.3" ShapeID="_x0000_i1098" DrawAspect="Content" ObjectID="_1508396047" r:id="rId148"/>
        </w:object>
      </w:r>
    </w:p>
    <w:p w:rsidR="0021149D" w:rsidRPr="005324F9" w:rsidRDefault="0021149D" w:rsidP="00F35635">
      <w:pPr>
        <w:spacing w:line="360" w:lineRule="auto"/>
        <w:ind w:firstLine="709"/>
        <w:jc w:val="both"/>
        <w:rPr>
          <w:sz w:val="28"/>
          <w:szCs w:val="28"/>
        </w:rPr>
      </w:pPr>
      <w:r w:rsidRPr="005324F9">
        <w:rPr>
          <w:sz w:val="28"/>
          <w:szCs w:val="28"/>
        </w:rPr>
        <w:t xml:space="preserve">В практике инженерных расчетов авиационных профилей по известному значению угла атаки определяются коэффициенты подъемной силы </w:t>
      </w:r>
      <w:r w:rsidRPr="005324F9">
        <w:rPr>
          <w:position w:val="-14"/>
          <w:sz w:val="28"/>
          <w:szCs w:val="28"/>
        </w:rPr>
        <w:object w:dxaOrig="320" w:dyaOrig="380">
          <v:shape id="_x0000_i1099" type="#_x0000_t75" style="width:15.6pt;height:19.2pt" o:ole="">
            <v:imagedata r:id="rId149" o:title=""/>
          </v:shape>
          <o:OLEObject Type="Embed" ProgID="Equation.3" ShapeID="_x0000_i1099" DrawAspect="Content" ObjectID="_1508396048" r:id="rId150"/>
        </w:object>
      </w:r>
      <w:r w:rsidRPr="005324F9">
        <w:rPr>
          <w:sz w:val="28"/>
          <w:szCs w:val="28"/>
        </w:rPr>
        <w:t xml:space="preserve"> и сопротивления </w:t>
      </w:r>
      <w:r w:rsidRPr="005324F9">
        <w:rPr>
          <w:position w:val="-12"/>
          <w:sz w:val="28"/>
          <w:szCs w:val="28"/>
        </w:rPr>
        <w:object w:dxaOrig="320" w:dyaOrig="360">
          <v:shape id="_x0000_i1100" type="#_x0000_t75" style="width:15.6pt;height:17.4pt" o:ole="">
            <v:imagedata r:id="rId151" o:title=""/>
          </v:shape>
          <o:OLEObject Type="Embed" ProgID="Equation.3" ShapeID="_x0000_i1100" DrawAspect="Content" ObjectID="_1508396049" r:id="rId152"/>
        </w:object>
      </w:r>
      <w:r w:rsidRPr="005324F9">
        <w:rPr>
          <w:sz w:val="28"/>
          <w:szCs w:val="28"/>
        </w:rPr>
        <w:t xml:space="preserve"> по формулам [</w:t>
      </w:r>
      <w:r w:rsidRPr="00B46922">
        <w:rPr>
          <w:sz w:val="28"/>
          <w:szCs w:val="28"/>
        </w:rPr>
        <w:t>2</w:t>
      </w:r>
      <w:r w:rsidRPr="005324F9">
        <w:rPr>
          <w:sz w:val="28"/>
          <w:szCs w:val="28"/>
        </w:rPr>
        <w:t>, 3]:</w:t>
      </w:r>
    </w:p>
    <w:p w:rsidR="0021149D" w:rsidRPr="005324F9" w:rsidRDefault="0021149D" w:rsidP="00E42ABF">
      <w:pPr>
        <w:spacing w:line="360" w:lineRule="auto"/>
        <w:ind w:firstLine="709"/>
        <w:jc w:val="center"/>
        <w:rPr>
          <w:sz w:val="28"/>
          <w:szCs w:val="28"/>
        </w:rPr>
      </w:pPr>
      <w:r w:rsidRPr="005324F9">
        <w:rPr>
          <w:position w:val="-24"/>
          <w:sz w:val="28"/>
          <w:szCs w:val="28"/>
        </w:rPr>
        <w:object w:dxaOrig="1579" w:dyaOrig="660">
          <v:shape id="_x0000_i1101" type="#_x0000_t75" style="width:78pt;height:32.4pt" o:ole="" fillcolor="window">
            <v:imagedata r:id="rId153" o:title=""/>
          </v:shape>
          <o:OLEObject Type="Embed" ProgID="Equation.3" ShapeID="_x0000_i1101" DrawAspect="Content" ObjectID="_1508396050" r:id="rId154"/>
        </w:object>
      </w:r>
      <w:r w:rsidRPr="005324F9">
        <w:rPr>
          <w:sz w:val="28"/>
          <w:szCs w:val="28"/>
        </w:rPr>
        <w:t xml:space="preserve"> </w:t>
      </w:r>
      <w:r w:rsidRPr="005324F9">
        <w:rPr>
          <w:position w:val="-12"/>
        </w:rPr>
        <w:object w:dxaOrig="1440" w:dyaOrig="380">
          <v:shape id="_x0000_i1102" type="#_x0000_t75" style="width:1in;height:19.2pt" o:ole="">
            <v:imagedata r:id="rId155" o:title=""/>
          </v:shape>
          <o:OLEObject Type="Embed" ProgID="Equation.3" ShapeID="_x0000_i1102" DrawAspect="Content" ObjectID="_1508396051" r:id="rId156"/>
        </w:object>
      </w:r>
    </w:p>
    <w:p w:rsidR="0021149D" w:rsidRPr="005324F9" w:rsidRDefault="0021149D" w:rsidP="00E42ABF">
      <w:pPr>
        <w:spacing w:line="360" w:lineRule="auto"/>
        <w:jc w:val="both"/>
        <w:rPr>
          <w:sz w:val="28"/>
          <w:szCs w:val="28"/>
        </w:rPr>
      </w:pPr>
      <w:r w:rsidRPr="005324F9">
        <w:rPr>
          <w:sz w:val="28"/>
          <w:szCs w:val="28"/>
        </w:rPr>
        <w:t xml:space="preserve">где можно положить </w:t>
      </w:r>
      <w:r w:rsidRPr="005324F9">
        <w:rPr>
          <w:position w:val="-14"/>
          <w:sz w:val="28"/>
          <w:szCs w:val="28"/>
        </w:rPr>
        <w:object w:dxaOrig="1380" w:dyaOrig="380">
          <v:shape id="_x0000_i1103" type="#_x0000_t75" style="width:69pt;height:19.2pt" o:ole="">
            <v:imagedata r:id="rId157" o:title=""/>
          </v:shape>
          <o:OLEObject Type="Embed" ProgID="Equation.3" ShapeID="_x0000_i1103" DrawAspect="Content" ObjectID="_1508396052" r:id="rId158"/>
        </w:object>
      </w:r>
      <w:r w:rsidRPr="005324F9">
        <w:rPr>
          <w:sz w:val="28"/>
          <w:szCs w:val="28"/>
        </w:rPr>
        <w:t xml:space="preserve">, а постоянные </w:t>
      </w:r>
      <w:r w:rsidRPr="005324F9">
        <w:rPr>
          <w:position w:val="-6"/>
          <w:sz w:val="28"/>
          <w:szCs w:val="28"/>
        </w:rPr>
        <w:object w:dxaOrig="200" w:dyaOrig="279">
          <v:shape id="_x0000_i1104" type="#_x0000_t75" style="width:10.2pt;height:13.8pt" o:ole="">
            <v:imagedata r:id="rId159" o:title=""/>
          </v:shape>
          <o:OLEObject Type="Embed" ProgID="Equation.3" ShapeID="_x0000_i1104" DrawAspect="Content" ObjectID="_1508396053" r:id="rId160"/>
        </w:object>
      </w:r>
      <w:r w:rsidRPr="005324F9">
        <w:rPr>
          <w:sz w:val="28"/>
          <w:szCs w:val="28"/>
        </w:rPr>
        <w:t xml:space="preserve"> и </w:t>
      </w:r>
      <w:r w:rsidRPr="005324F9">
        <w:rPr>
          <w:position w:val="-6"/>
          <w:sz w:val="28"/>
          <w:szCs w:val="28"/>
        </w:rPr>
        <w:object w:dxaOrig="220" w:dyaOrig="279">
          <v:shape id="_x0000_i1105" type="#_x0000_t75" style="width:10.8pt;height:13.8pt" o:ole="">
            <v:imagedata r:id="rId161" o:title=""/>
          </v:shape>
          <o:OLEObject Type="Embed" ProgID="Equation.3" ShapeID="_x0000_i1105" DrawAspect="Content" ObjectID="_1508396054" r:id="rId162"/>
        </w:object>
      </w:r>
      <w:r w:rsidRPr="005324F9">
        <w:rPr>
          <w:sz w:val="28"/>
          <w:szCs w:val="28"/>
        </w:rPr>
        <w:t xml:space="preserve"> профиля находятся из справочника (для профиля </w:t>
      </w:r>
      <w:r w:rsidRPr="005324F9">
        <w:rPr>
          <w:position w:val="-6"/>
          <w:sz w:val="28"/>
          <w:szCs w:val="28"/>
        </w:rPr>
        <w:object w:dxaOrig="980" w:dyaOrig="279">
          <v:shape id="_x0000_i1106" type="#_x0000_t75" style="width:49.2pt;height:13.8pt" o:ole="" fillcolor="window">
            <v:imagedata r:id="rId163" o:title=""/>
          </v:shape>
          <o:OLEObject Type="Embed" ProgID="Equation.3" ShapeID="_x0000_i1106" DrawAspect="Content" ObjectID="_1508396055" r:id="rId164"/>
        </w:object>
      </w:r>
      <w:r w:rsidRPr="005324F9">
        <w:rPr>
          <w:sz w:val="28"/>
          <w:szCs w:val="28"/>
        </w:rPr>
        <w:t xml:space="preserve"> </w:t>
      </w:r>
      <w:r w:rsidRPr="005324F9">
        <w:rPr>
          <w:position w:val="-10"/>
          <w:sz w:val="28"/>
          <w:szCs w:val="28"/>
        </w:rPr>
        <w:object w:dxaOrig="1280" w:dyaOrig="360">
          <v:shape id="_x0000_i1107" type="#_x0000_t75" style="width:63.6pt;height:17.4pt" o:ole="" fillcolor="window">
            <v:imagedata r:id="rId165" o:title=""/>
          </v:shape>
          <o:OLEObject Type="Embed" ProgID="Equation.3" ShapeID="_x0000_i1107" DrawAspect="Content" ObjectID="_1508396056" r:id="rId166"/>
        </w:object>
      </w:r>
      <w:r w:rsidRPr="005324F9">
        <w:rPr>
          <w:sz w:val="28"/>
          <w:szCs w:val="28"/>
        </w:rPr>
        <w:t xml:space="preserve">, </w:t>
      </w:r>
      <w:r w:rsidRPr="005324F9">
        <w:rPr>
          <w:position w:val="-10"/>
          <w:sz w:val="28"/>
          <w:szCs w:val="28"/>
        </w:rPr>
        <w:object w:dxaOrig="980" w:dyaOrig="320">
          <v:shape id="_x0000_i1108" type="#_x0000_t75" style="width:49.2pt;height:15.6pt" o:ole="">
            <v:imagedata r:id="rId167" o:title=""/>
          </v:shape>
          <o:OLEObject Type="Embed" ProgID="Equation.3" ShapeID="_x0000_i1108" DrawAspect="Content" ObjectID="_1508396057" r:id="rId168"/>
        </w:object>
      </w:r>
      <w:r w:rsidRPr="005324F9">
        <w:rPr>
          <w:sz w:val="28"/>
          <w:szCs w:val="28"/>
        </w:rPr>
        <w:t>).</w:t>
      </w:r>
    </w:p>
    <w:p w:rsidR="0021149D" w:rsidRPr="005324F9" w:rsidRDefault="0021149D" w:rsidP="00F35635">
      <w:pPr>
        <w:spacing w:line="360" w:lineRule="auto"/>
        <w:ind w:firstLine="709"/>
        <w:jc w:val="both"/>
        <w:rPr>
          <w:sz w:val="28"/>
          <w:szCs w:val="28"/>
        </w:rPr>
      </w:pPr>
      <w:r w:rsidRPr="005324F9">
        <w:rPr>
          <w:sz w:val="28"/>
          <w:szCs w:val="28"/>
        </w:rPr>
        <w:t>В качестве исходного для оценочных расчетов принимается двадцатипроцентный симметричный профиль NACA 0302, задаваемый в виде (рис. 5)</w:t>
      </w:r>
    </w:p>
    <w:p w:rsidR="0021149D" w:rsidRPr="005324F9" w:rsidRDefault="0021149D" w:rsidP="002B73D3">
      <w:pPr>
        <w:spacing w:line="360" w:lineRule="auto"/>
        <w:ind w:firstLine="709"/>
        <w:jc w:val="center"/>
        <w:rPr>
          <w:sz w:val="28"/>
          <w:szCs w:val="28"/>
        </w:rPr>
      </w:pPr>
      <w:r w:rsidRPr="005324F9">
        <w:rPr>
          <w:position w:val="-12"/>
          <w:sz w:val="28"/>
          <w:szCs w:val="28"/>
        </w:rPr>
        <w:object w:dxaOrig="5899" w:dyaOrig="400">
          <v:shape id="_x0000_i1109" type="#_x0000_t75" style="width:292.2pt;height:19.8pt" o:ole="" fillcolor="window">
            <v:imagedata r:id="rId169" o:title=""/>
          </v:shape>
          <o:OLEObject Type="Embed" ProgID="Equation.3" ShapeID="_x0000_i1109" DrawAspect="Content" ObjectID="_1508396058" r:id="rId170"/>
        </w:object>
      </w:r>
      <w:r w:rsidRPr="005324F9">
        <w:rPr>
          <w:sz w:val="28"/>
          <w:szCs w:val="28"/>
        </w:rPr>
        <w:t>,</w:t>
      </w:r>
    </w:p>
    <w:p w:rsidR="0021149D" w:rsidRDefault="0021149D" w:rsidP="0079739E">
      <w:pPr>
        <w:pStyle w:val="BodyTextIndent2"/>
        <w:ind w:firstLine="0"/>
        <w:rPr>
          <w:szCs w:val="28"/>
        </w:rPr>
      </w:pPr>
      <w:r w:rsidRPr="005324F9">
        <w:rPr>
          <w:szCs w:val="28"/>
        </w:rPr>
        <w:t xml:space="preserve">где </w:t>
      </w:r>
      <w:r w:rsidRPr="005324F9">
        <w:rPr>
          <w:position w:val="-12"/>
          <w:szCs w:val="28"/>
        </w:rPr>
        <w:object w:dxaOrig="260" w:dyaOrig="360">
          <v:shape id="_x0000_i1110" type="#_x0000_t75" style="width:13.2pt;height:17.4pt" o:ole="" fillcolor="window">
            <v:imagedata r:id="rId171" o:title=""/>
          </v:shape>
          <o:OLEObject Type="Embed" ProgID="Equation.3" ShapeID="_x0000_i1110" DrawAspect="Content" ObjectID="_1508396059" r:id="rId172"/>
        </w:object>
      </w:r>
      <w:r w:rsidRPr="005324F9">
        <w:rPr>
          <w:szCs w:val="28"/>
        </w:rPr>
        <w:t xml:space="preserve"> – ординаты верхней и нижней сторон; </w:t>
      </w:r>
      <w:r w:rsidRPr="005324F9">
        <w:rPr>
          <w:position w:val="-6"/>
        </w:rPr>
        <w:object w:dxaOrig="200" w:dyaOrig="220">
          <v:shape id="_x0000_i1111" type="#_x0000_t75" style="width:10.2pt;height:10.8pt" o:ole="">
            <v:imagedata r:id="rId173" o:title=""/>
          </v:shape>
          <o:OLEObject Type="Embed" ProgID="Equation.3" ShapeID="_x0000_i1111" DrawAspect="Content" ObjectID="_1508396060" r:id="rId174"/>
        </w:object>
      </w:r>
      <w:r w:rsidRPr="005324F9">
        <w:rPr>
          <w:szCs w:val="28"/>
        </w:rPr>
        <w:t xml:space="preserve"> – абсцисса, отсчитываемая от носка профиля.</w:t>
      </w:r>
    </w:p>
    <w:p w:rsidR="0021149D" w:rsidRPr="005324F9" w:rsidRDefault="0021149D" w:rsidP="000408DA">
      <w:pPr>
        <w:pStyle w:val="BodyTextIndent2"/>
        <w:ind w:firstLine="709"/>
        <w:rPr>
          <w:szCs w:val="28"/>
        </w:rPr>
      </w:pPr>
      <w:r w:rsidRPr="005324F9">
        <w:rPr>
          <w:szCs w:val="28"/>
        </w:rPr>
        <w:t>На основании расчетов строится чертеж профиля (рис. 6).</w:t>
      </w:r>
    </w:p>
    <w:tbl>
      <w:tblPr>
        <w:tblW w:w="0" w:type="auto"/>
        <w:tblLook w:val="00A0"/>
      </w:tblPr>
      <w:tblGrid>
        <w:gridCol w:w="4619"/>
        <w:gridCol w:w="4667"/>
      </w:tblGrid>
      <w:tr w:rsidR="0021149D" w:rsidTr="004533FA">
        <w:tc>
          <w:tcPr>
            <w:tcW w:w="0" w:type="auto"/>
          </w:tcPr>
          <w:p w:rsidR="0021149D" w:rsidRPr="004533FA" w:rsidRDefault="0021149D" w:rsidP="004533FA">
            <w:pPr>
              <w:spacing w:before="120"/>
              <w:jc w:val="center"/>
              <w:rPr>
                <w:szCs w:val="24"/>
              </w:rPr>
            </w:pPr>
            <w:r w:rsidRPr="004533FA">
              <w:rPr>
                <w:noProof/>
                <w:szCs w:val="24"/>
              </w:rPr>
              <w:pict>
                <v:shape id="Рисунок 336" o:spid="_x0000_i1112" type="#_x0000_t75" style="width:165pt;height:88.8pt;visibility:visible">
                  <v:imagedata r:id="rId175" o:title="" cropleft="4654f" cropright="6775f"/>
                </v:shape>
              </w:pict>
            </w:r>
          </w:p>
        </w:tc>
        <w:tc>
          <w:tcPr>
            <w:tcW w:w="0" w:type="auto"/>
          </w:tcPr>
          <w:p w:rsidR="0021149D" w:rsidRPr="004533FA" w:rsidRDefault="0021149D" w:rsidP="004533FA">
            <w:pPr>
              <w:spacing w:before="120"/>
              <w:jc w:val="center"/>
              <w:rPr>
                <w:szCs w:val="24"/>
              </w:rPr>
            </w:pPr>
            <w:r w:rsidRPr="004533FA">
              <w:rPr>
                <w:noProof/>
                <w:szCs w:val="24"/>
              </w:rPr>
              <w:pict>
                <v:shape id="Рисунок 340" o:spid="_x0000_i1113" type="#_x0000_t75" style="width:218.4pt;height:114pt;visibility:visible">
                  <v:imagedata r:id="rId176" o:title="" cropleft="8807f" cropright="8907f"/>
                </v:shape>
              </w:pict>
            </w:r>
          </w:p>
        </w:tc>
      </w:tr>
      <w:tr w:rsidR="0021149D" w:rsidTr="004533FA">
        <w:tc>
          <w:tcPr>
            <w:tcW w:w="0" w:type="auto"/>
          </w:tcPr>
          <w:p w:rsidR="0021149D" w:rsidRPr="004533FA" w:rsidRDefault="0021149D" w:rsidP="004533FA">
            <w:pPr>
              <w:jc w:val="center"/>
              <w:rPr>
                <w:szCs w:val="24"/>
              </w:rPr>
            </w:pPr>
            <w:r w:rsidRPr="004533FA">
              <w:rPr>
                <w:szCs w:val="24"/>
              </w:rPr>
              <w:t xml:space="preserve">Рис. 5. Профиль NACA 0302 [4]: </w:t>
            </w:r>
          </w:p>
          <w:p w:rsidR="0021149D" w:rsidRPr="004533FA" w:rsidRDefault="0021149D" w:rsidP="004533FA">
            <w:pPr>
              <w:spacing w:after="200"/>
              <w:jc w:val="center"/>
              <w:rPr>
                <w:szCs w:val="24"/>
              </w:rPr>
            </w:pPr>
            <w:r w:rsidRPr="004533FA">
              <w:rPr>
                <w:i/>
                <w:szCs w:val="24"/>
              </w:rPr>
              <w:t>m'</w:t>
            </w:r>
            <w:r w:rsidRPr="004533FA">
              <w:rPr>
                <w:szCs w:val="24"/>
              </w:rPr>
              <w:t xml:space="preserve"> – безразмерная абсцисса максимальной толщины профиля; </w:t>
            </w:r>
            <w:r w:rsidRPr="004533FA">
              <w:rPr>
                <w:position w:val="-12"/>
                <w:szCs w:val="24"/>
              </w:rPr>
              <w:object w:dxaOrig="240" w:dyaOrig="360">
                <v:shape id="_x0000_i1114" type="#_x0000_t75" style="width:12pt;height:17.4pt" o:ole="" fillcolor="window">
                  <v:imagedata r:id="rId177" o:title=""/>
                </v:shape>
                <o:OLEObject Type="Embed" ProgID="Equation.3" ShapeID="_x0000_i1114" DrawAspect="Content" ObjectID="_1508396061" r:id="rId178"/>
              </w:object>
            </w:r>
            <w:r w:rsidRPr="004533FA">
              <w:rPr>
                <w:szCs w:val="24"/>
              </w:rPr>
              <w:t xml:space="preserve"> – максимальная толщина профиля</w:t>
            </w:r>
          </w:p>
        </w:tc>
        <w:tc>
          <w:tcPr>
            <w:tcW w:w="0" w:type="auto"/>
          </w:tcPr>
          <w:p w:rsidR="0021149D" w:rsidRPr="004533FA" w:rsidRDefault="0021149D" w:rsidP="004533FA">
            <w:pPr>
              <w:jc w:val="center"/>
              <w:rPr>
                <w:szCs w:val="24"/>
              </w:rPr>
            </w:pPr>
            <w:r w:rsidRPr="004533FA">
              <w:rPr>
                <w:szCs w:val="24"/>
              </w:rPr>
              <w:t xml:space="preserve">Рис. 6. Теоретический чертеж профиля </w:t>
            </w:r>
          </w:p>
          <w:p w:rsidR="0021149D" w:rsidRPr="004533FA" w:rsidRDefault="0021149D" w:rsidP="004533FA">
            <w:pPr>
              <w:jc w:val="center"/>
              <w:rPr>
                <w:szCs w:val="24"/>
              </w:rPr>
            </w:pPr>
            <w:r w:rsidRPr="004533FA">
              <w:rPr>
                <w:szCs w:val="24"/>
                <w:lang w:val="en-US"/>
              </w:rPr>
              <w:t>RAF</w:t>
            </w:r>
            <w:r w:rsidRPr="004533FA">
              <w:rPr>
                <w:szCs w:val="24"/>
              </w:rPr>
              <w:t xml:space="preserve"> – 34 [4]</w:t>
            </w:r>
          </w:p>
        </w:tc>
      </w:tr>
    </w:tbl>
    <w:p w:rsidR="0021149D" w:rsidRPr="005324F9" w:rsidRDefault="0021149D" w:rsidP="00F35635">
      <w:pPr>
        <w:pStyle w:val="BodyTextIndent2"/>
        <w:ind w:firstLine="709"/>
        <w:rPr>
          <w:szCs w:val="28"/>
        </w:rPr>
      </w:pPr>
      <w:r w:rsidRPr="005324F9">
        <w:rPr>
          <w:szCs w:val="28"/>
        </w:rPr>
        <w:t xml:space="preserve">Расчеты, произведенные в автоматизированной среде [5], позволяют оценить характеристики руслоформирующих профилей (рис. 7): высоту миделевого сечения </w:t>
      </w:r>
      <w:r w:rsidRPr="005324F9">
        <w:rPr>
          <w:position w:val="-12"/>
          <w:szCs w:val="28"/>
        </w:rPr>
        <w:object w:dxaOrig="859" w:dyaOrig="360">
          <v:shape id="_x0000_i1115" type="#_x0000_t75" style="width:43.8pt;height:17.4pt" o:ole="">
            <v:imagedata r:id="rId179" o:title=""/>
          </v:shape>
          <o:OLEObject Type="Embed" ProgID="Equation.3" ShapeID="_x0000_i1115" DrawAspect="Content" ObjectID="_1508396062" r:id="rId180"/>
        </w:object>
      </w:r>
      <w:r w:rsidRPr="005324F9">
        <w:rPr>
          <w:szCs w:val="28"/>
        </w:rPr>
        <w:t xml:space="preserve"> м; ширину профиля по хорде </w:t>
      </w:r>
      <w:r w:rsidRPr="005324F9">
        <w:rPr>
          <w:position w:val="-6"/>
          <w:szCs w:val="28"/>
        </w:rPr>
        <w:object w:dxaOrig="540" w:dyaOrig="279">
          <v:shape id="_x0000_i1116" type="#_x0000_t75" style="width:27.6pt;height:13.8pt" o:ole="">
            <v:imagedata r:id="rId181" o:title=""/>
          </v:shape>
          <o:OLEObject Type="Embed" ProgID="Equation.3" ShapeID="_x0000_i1116" DrawAspect="Content" ObjectID="_1508396063" r:id="rId182"/>
        </w:object>
      </w:r>
      <w:r w:rsidRPr="005324F9">
        <w:rPr>
          <w:szCs w:val="28"/>
        </w:rPr>
        <w:t xml:space="preserve"> м, длину профиля </w:t>
      </w:r>
      <w:r w:rsidRPr="005324F9">
        <w:rPr>
          <w:position w:val="-6"/>
          <w:szCs w:val="28"/>
        </w:rPr>
        <w:object w:dxaOrig="660" w:dyaOrig="279">
          <v:shape id="_x0000_i1117" type="#_x0000_t75" style="width:32.4pt;height:13.8pt" o:ole="">
            <v:imagedata r:id="rId183" o:title=""/>
          </v:shape>
          <o:OLEObject Type="Embed" ProgID="Equation.3" ShapeID="_x0000_i1117" DrawAspect="Content" ObjectID="_1508396064" r:id="rId184"/>
        </w:object>
      </w:r>
      <w:r w:rsidRPr="005324F9">
        <w:rPr>
          <w:szCs w:val="28"/>
        </w:rPr>
        <w:t xml:space="preserve"> м, угол атаки </w:t>
      </w:r>
      <w:r w:rsidRPr="005324F9">
        <w:rPr>
          <w:position w:val="-6"/>
          <w:szCs w:val="28"/>
        </w:rPr>
        <w:object w:dxaOrig="580" w:dyaOrig="279">
          <v:shape id="_x0000_i1118" type="#_x0000_t75" style="width:28.8pt;height:13.8pt" o:ole="" fillcolor="window">
            <v:imagedata r:id="rId185" o:title=""/>
          </v:shape>
          <o:OLEObject Type="Embed" ProgID="Equation.3" ShapeID="_x0000_i1118" DrawAspect="Content" ObjectID="_1508396065" r:id="rId186"/>
        </w:object>
      </w:r>
      <w:r w:rsidRPr="005324F9">
        <w:rPr>
          <w:szCs w:val="28"/>
        </w:rPr>
        <w:sym w:font="Symbol" w:char="F0B0"/>
      </w:r>
      <w:r w:rsidRPr="005324F9">
        <w:rPr>
          <w:szCs w:val="28"/>
        </w:rPr>
        <w:t xml:space="preserve">, скорость набегающего </w:t>
      </w:r>
      <w:r w:rsidRPr="005324F9">
        <w:rPr>
          <w:position w:val="-10"/>
          <w:szCs w:val="28"/>
        </w:rPr>
        <w:object w:dxaOrig="980" w:dyaOrig="340">
          <v:shape id="_x0000_i1119" type="#_x0000_t75" style="width:48.6pt;height:16.8pt" o:ole="" fillcolor="window">
            <v:imagedata r:id="rId187" o:title=""/>
          </v:shape>
          <o:OLEObject Type="Embed" ProgID="Equation.3" ShapeID="_x0000_i1119" DrawAspect="Content" ObjectID="_1508396066" r:id="rId188"/>
        </w:object>
      </w:r>
      <w:r w:rsidRPr="005324F9">
        <w:rPr>
          <w:szCs w:val="28"/>
        </w:rPr>
        <w:t xml:space="preserve"> м/с и индуцированного потока </w:t>
      </w:r>
      <w:r w:rsidRPr="005324F9">
        <w:rPr>
          <w:position w:val="-10"/>
          <w:szCs w:val="28"/>
        </w:rPr>
        <w:object w:dxaOrig="859" w:dyaOrig="320">
          <v:shape id="_x0000_i1120" type="#_x0000_t75" style="width:43.2pt;height:15.6pt" o:ole="">
            <v:imagedata r:id="rId189" o:title=""/>
          </v:shape>
          <o:OLEObject Type="Embed" ProgID="Equation.3" ShapeID="_x0000_i1120" DrawAspect="Content" ObjectID="_1508396067" r:id="rId190"/>
        </w:object>
      </w:r>
      <w:r w:rsidRPr="005324F9">
        <w:rPr>
          <w:szCs w:val="28"/>
        </w:rPr>
        <w:t xml:space="preserve"> м/с.</w:t>
      </w:r>
    </w:p>
    <w:p w:rsidR="0021149D" w:rsidRPr="005324F9" w:rsidRDefault="0021149D" w:rsidP="002B73D3">
      <w:pPr>
        <w:pStyle w:val="BodyTextIndent2"/>
        <w:spacing w:before="120"/>
        <w:ind w:firstLine="0"/>
        <w:jc w:val="center"/>
        <w:rPr>
          <w:sz w:val="24"/>
          <w:szCs w:val="24"/>
        </w:rPr>
      </w:pPr>
      <w:r w:rsidRPr="006723B5">
        <w:rPr>
          <w:noProof/>
        </w:rPr>
        <w:pict>
          <v:shape id="Рисунок 400" o:spid="_x0000_i1121" type="#_x0000_t75" style="width:193.8pt;height:124.2pt;visibility:visible">
            <v:imagedata r:id="rId191" o:title=""/>
          </v:shape>
        </w:pict>
      </w:r>
    </w:p>
    <w:p w:rsidR="0021149D" w:rsidRPr="005324F9" w:rsidRDefault="0021149D" w:rsidP="002B73D3">
      <w:pPr>
        <w:pStyle w:val="BodyTextIndent2"/>
        <w:spacing w:after="200"/>
        <w:ind w:firstLine="0"/>
        <w:jc w:val="center"/>
        <w:rPr>
          <w:sz w:val="24"/>
          <w:szCs w:val="24"/>
        </w:rPr>
      </w:pPr>
      <w:r w:rsidRPr="005324F9">
        <w:rPr>
          <w:sz w:val="24"/>
          <w:szCs w:val="24"/>
        </w:rPr>
        <w:t xml:space="preserve">Рис. 7. Основные расчетные геометрические и кинематические характеристики руслоформирующих профилей при положительном угле атаки </w:t>
      </w:r>
      <w:r w:rsidRPr="005324F9">
        <w:rPr>
          <w:position w:val="-6"/>
          <w:sz w:val="24"/>
          <w:szCs w:val="24"/>
        </w:rPr>
        <w:object w:dxaOrig="240" w:dyaOrig="220">
          <v:shape id="_x0000_i1122" type="#_x0000_t75" style="width:12pt;height:10.8pt" o:ole="">
            <v:imagedata r:id="rId192" o:title=""/>
          </v:shape>
          <o:OLEObject Type="Embed" ProgID="Equation.3" ShapeID="_x0000_i1122" DrawAspect="Content" ObjectID="_1508396068" r:id="rId193"/>
        </w:object>
      </w:r>
      <w:r w:rsidRPr="005324F9">
        <w:rPr>
          <w:sz w:val="24"/>
          <w:szCs w:val="24"/>
        </w:rPr>
        <w:t xml:space="preserve"> [5]</w:t>
      </w:r>
    </w:p>
    <w:p w:rsidR="0021149D" w:rsidRPr="005324F9" w:rsidRDefault="0021149D" w:rsidP="00F35635">
      <w:pPr>
        <w:pStyle w:val="BodyTextIndent2"/>
        <w:ind w:firstLine="709"/>
        <w:rPr>
          <w:szCs w:val="28"/>
        </w:rPr>
      </w:pPr>
      <w:r w:rsidRPr="005324F9">
        <w:rPr>
          <w:szCs w:val="28"/>
        </w:rPr>
        <w:t>Эти параметры служат исходными для оценки размывающей способности профиля и для расчета несущего каната и пригрузов.</w:t>
      </w:r>
    </w:p>
    <w:p w:rsidR="0021149D" w:rsidRPr="005324F9" w:rsidRDefault="0021149D" w:rsidP="00F35635">
      <w:pPr>
        <w:pStyle w:val="BodyTextIndent2"/>
        <w:ind w:firstLine="709"/>
        <w:rPr>
          <w:szCs w:val="28"/>
        </w:rPr>
      </w:pPr>
      <w:r w:rsidRPr="005324F9">
        <w:rPr>
          <w:szCs w:val="28"/>
        </w:rPr>
        <w:t xml:space="preserve">В случае установки профиля под отрицательным углом к потоку направления знаки индуцированной скорости </w:t>
      </w:r>
      <w:r w:rsidRPr="005324F9">
        <w:rPr>
          <w:position w:val="-6"/>
        </w:rPr>
        <w:object w:dxaOrig="200" w:dyaOrig="220">
          <v:shape id="_x0000_i1123" type="#_x0000_t75" style="width:10.2pt;height:10.8pt" o:ole="">
            <v:imagedata r:id="rId194" o:title=""/>
          </v:shape>
          <o:OLEObject Type="Embed" ProgID="Equation.3" ShapeID="_x0000_i1123" DrawAspect="Content" ObjectID="_1508396069" r:id="rId195"/>
        </w:object>
      </w:r>
      <w:r w:rsidRPr="005324F9">
        <w:rPr>
          <w:szCs w:val="28"/>
        </w:rPr>
        <w:t xml:space="preserve"> и циркуляции </w:t>
      </w:r>
      <w:r w:rsidRPr="005324F9">
        <w:rPr>
          <w:position w:val="-4"/>
        </w:rPr>
        <w:object w:dxaOrig="260" w:dyaOrig="260">
          <v:shape id="_x0000_i1124" type="#_x0000_t75" style="width:13.2pt;height:13.2pt" o:ole="">
            <v:imagedata r:id="rId196" o:title=""/>
          </v:shape>
          <o:OLEObject Type="Embed" ProgID="Equation.3" ShapeID="_x0000_i1124" DrawAspect="Content" ObjectID="_1508396070" r:id="rId197"/>
        </w:object>
      </w:r>
      <w:r w:rsidRPr="005324F9">
        <w:rPr>
          <w:szCs w:val="28"/>
        </w:rPr>
        <w:t xml:space="preserve"> меняются на противоположные (рис. 7). В этом случае профиль работает в режиме замедления скорости основного потока и способствует осаждению взвеси.</w:t>
      </w:r>
    </w:p>
    <w:p w:rsidR="0021149D" w:rsidRPr="005324F9" w:rsidRDefault="0021149D" w:rsidP="00F35635">
      <w:pPr>
        <w:pStyle w:val="BodyTextIndent2"/>
        <w:ind w:firstLine="709"/>
        <w:rPr>
          <w:szCs w:val="28"/>
        </w:rPr>
      </w:pPr>
      <w:r>
        <w:rPr>
          <w:szCs w:val="28"/>
        </w:rPr>
        <w:t>В</w:t>
      </w:r>
      <w:r w:rsidRPr="005324F9">
        <w:rPr>
          <w:szCs w:val="28"/>
        </w:rPr>
        <w:t>еличина циркуляции скорости</w:t>
      </w:r>
      <w:r>
        <w:rPr>
          <w:szCs w:val="28"/>
        </w:rPr>
        <w:t xml:space="preserve"> определенная в программной среде </w:t>
      </w:r>
      <w:r>
        <w:rPr>
          <w:szCs w:val="28"/>
          <w:lang w:val="en-US"/>
        </w:rPr>
        <w:t>MathCAD</w:t>
      </w:r>
      <w:r w:rsidRPr="005324F9">
        <w:rPr>
          <w:szCs w:val="28"/>
        </w:rPr>
        <w:t xml:space="preserve">, направленной по часовой стрелке, будет соответствовать </w:t>
      </w:r>
      <w:r w:rsidRPr="002E51E8">
        <w:rPr>
          <w:position w:val="-10"/>
        </w:rPr>
        <w:object w:dxaOrig="920" w:dyaOrig="320">
          <v:shape id="_x0000_i1125" type="#_x0000_t75" style="width:45.6pt;height:15.6pt" o:ole="">
            <v:imagedata r:id="rId198" o:title=""/>
          </v:shape>
          <o:OLEObject Type="Embed" ProgID="Equation.3" ShapeID="_x0000_i1125" DrawAspect="Content" ObjectID="_1508396071" r:id="rId199"/>
        </w:object>
      </w:r>
      <w:r>
        <w:t xml:space="preserve"> </w:t>
      </w:r>
      <w:r w:rsidRPr="005324F9">
        <w:rPr>
          <w:szCs w:val="28"/>
        </w:rPr>
        <w:t>м</w:t>
      </w:r>
      <w:r w:rsidRPr="005324F9">
        <w:rPr>
          <w:szCs w:val="28"/>
          <w:vertAlign w:val="superscript"/>
        </w:rPr>
        <w:t>2</w:t>
      </w:r>
      <w:r w:rsidRPr="005324F9">
        <w:rPr>
          <w:szCs w:val="28"/>
        </w:rPr>
        <w:t xml:space="preserve">/с. Величина силы лобового сопротивления будет равна </w:t>
      </w:r>
      <w:r w:rsidRPr="005324F9">
        <w:rPr>
          <w:position w:val="-12"/>
          <w:szCs w:val="28"/>
        </w:rPr>
        <w:object w:dxaOrig="1480" w:dyaOrig="380">
          <v:shape id="_x0000_i1126" type="#_x0000_t75" style="width:75pt;height:18.6pt" o:ole="" fillcolor="window">
            <v:imagedata r:id="rId200" o:title=""/>
          </v:shape>
          <o:OLEObject Type="Embed" ProgID="Equation.3" ShapeID="_x0000_i1126" DrawAspect="Content" ObjectID="_1508396072" r:id="rId201"/>
        </w:object>
      </w:r>
      <w:r w:rsidRPr="005324F9">
        <w:rPr>
          <w:szCs w:val="28"/>
        </w:rPr>
        <w:t xml:space="preserve"> Н, подъемная сила получит значение </w:t>
      </w:r>
      <w:r w:rsidRPr="005324F9">
        <w:rPr>
          <w:position w:val="-12"/>
          <w:szCs w:val="28"/>
        </w:rPr>
        <w:object w:dxaOrig="1400" w:dyaOrig="380">
          <v:shape id="_x0000_i1127" type="#_x0000_t75" style="width:70.2pt;height:18.6pt" o:ole="" fillcolor="window">
            <v:imagedata r:id="rId202" o:title=""/>
          </v:shape>
          <o:OLEObject Type="Embed" ProgID="Equation.3" ShapeID="_x0000_i1127" DrawAspect="Content" ObjectID="_1508396073" r:id="rId203"/>
        </w:object>
      </w:r>
      <w:r w:rsidRPr="005324F9">
        <w:rPr>
          <w:szCs w:val="28"/>
        </w:rPr>
        <w:t xml:space="preserve"> Н </w:t>
      </w:r>
      <w:r w:rsidRPr="005953C2">
        <w:rPr>
          <w:szCs w:val="28"/>
        </w:rPr>
        <w:t>[5]</w:t>
      </w:r>
      <w:r w:rsidRPr="005324F9">
        <w:rPr>
          <w:szCs w:val="28"/>
        </w:rPr>
        <w:t>.</w:t>
      </w:r>
    </w:p>
    <w:p w:rsidR="0021149D" w:rsidRPr="005953C2" w:rsidRDefault="0021149D" w:rsidP="005953C2">
      <w:pPr>
        <w:spacing w:line="360" w:lineRule="auto"/>
        <w:ind w:firstLine="709"/>
        <w:jc w:val="both"/>
        <w:rPr>
          <w:sz w:val="28"/>
          <w:szCs w:val="28"/>
        </w:rPr>
      </w:pPr>
      <w:r w:rsidRPr="005953C2">
        <w:rPr>
          <w:sz w:val="28"/>
          <w:szCs w:val="28"/>
        </w:rPr>
        <w:t>Руслоформирующие профили могут работать в режимах размыва и намыва русла (рис. 9). В первом случае профиль устанавливается с положительным, а во втором – с отрицательным углом атаки. Подъемная сила в первом случае направлена вверх, поэтому для удержания профиля в стационарном состоянии необходимо применение пригруза. Во втором случае подъемная сила направлена вниз и стремится погрузить профиль. Поэтому для устойчивой работы профиля требуется или дополнительный подплав, который может быть осуществлен за счет наполнения профиля воздухом, или применение донных упоров.</w:t>
      </w:r>
    </w:p>
    <w:p w:rsidR="0021149D" w:rsidRPr="005324F9" w:rsidRDefault="0021149D" w:rsidP="002B73D3">
      <w:pPr>
        <w:spacing w:before="120" w:line="360" w:lineRule="auto"/>
        <w:jc w:val="center"/>
        <w:rPr>
          <w:szCs w:val="24"/>
        </w:rPr>
      </w:pPr>
      <w:r w:rsidRPr="004533FA">
        <w:rPr>
          <w:noProof/>
          <w:szCs w:val="24"/>
        </w:rPr>
        <w:pict>
          <v:shape id="Рисунок 416" o:spid="_x0000_i1128" type="#_x0000_t75" style="width:250.2pt;height:221.4pt;visibility:visible">
            <v:imagedata r:id="rId204" o:title=""/>
          </v:shape>
        </w:pict>
      </w:r>
    </w:p>
    <w:p w:rsidR="0021149D" w:rsidRPr="005324F9" w:rsidRDefault="0021149D" w:rsidP="002B73D3">
      <w:pPr>
        <w:spacing w:after="200" w:line="360" w:lineRule="auto"/>
        <w:jc w:val="center"/>
        <w:rPr>
          <w:szCs w:val="24"/>
        </w:rPr>
      </w:pPr>
      <w:r w:rsidRPr="005324F9">
        <w:rPr>
          <w:szCs w:val="24"/>
        </w:rPr>
        <w:t>Рис. 9. Схема работы профиля в придонной области в режиме намыва русла [5]</w:t>
      </w:r>
    </w:p>
    <w:p w:rsidR="0021149D" w:rsidRPr="005324F9" w:rsidRDefault="0021149D" w:rsidP="00F35635">
      <w:pPr>
        <w:spacing w:line="360" w:lineRule="auto"/>
        <w:ind w:firstLine="709"/>
        <w:jc w:val="both"/>
        <w:rPr>
          <w:sz w:val="28"/>
          <w:szCs w:val="28"/>
        </w:rPr>
      </w:pPr>
      <w:r w:rsidRPr="005324F9">
        <w:rPr>
          <w:sz w:val="28"/>
          <w:szCs w:val="28"/>
        </w:rPr>
        <w:t>В автоматизированной среде [5] произведено построение профиля NASA 0302, который может заменить построенный геометрически профиль Жуковского [</w:t>
      </w:r>
      <w:r w:rsidRPr="00B46922">
        <w:rPr>
          <w:sz w:val="28"/>
          <w:szCs w:val="28"/>
        </w:rPr>
        <w:t>3</w:t>
      </w:r>
      <w:r w:rsidRPr="005324F9">
        <w:rPr>
          <w:sz w:val="28"/>
          <w:szCs w:val="28"/>
        </w:rPr>
        <w:t>].</w:t>
      </w:r>
    </w:p>
    <w:p w:rsidR="0021149D" w:rsidRPr="005324F9" w:rsidRDefault="0021149D" w:rsidP="00F35635">
      <w:pPr>
        <w:spacing w:line="360" w:lineRule="auto"/>
        <w:ind w:firstLine="709"/>
        <w:jc w:val="both"/>
        <w:rPr>
          <w:b/>
          <w:sz w:val="28"/>
          <w:szCs w:val="28"/>
        </w:rPr>
      </w:pPr>
      <w:r w:rsidRPr="005324F9">
        <w:rPr>
          <w:b/>
          <w:sz w:val="28"/>
          <w:szCs w:val="28"/>
        </w:rPr>
        <w:t>Внедрение и оценка эффективности</w:t>
      </w:r>
    </w:p>
    <w:p w:rsidR="0021149D" w:rsidRPr="005324F9" w:rsidRDefault="0021149D" w:rsidP="00F35635">
      <w:pPr>
        <w:spacing w:line="360" w:lineRule="auto"/>
        <w:ind w:firstLine="709"/>
        <w:jc w:val="both"/>
        <w:rPr>
          <w:sz w:val="28"/>
          <w:szCs w:val="28"/>
        </w:rPr>
      </w:pPr>
      <w:r w:rsidRPr="005324F9">
        <w:rPr>
          <w:sz w:val="28"/>
          <w:szCs w:val="28"/>
        </w:rPr>
        <w:t>Предлагаемая конструкция устройства для инженерно-экологической защиты нижних бьефов гидроузлов от размыва основана на применении гибкого рыбообразного профиля, помещенного в поток в его придонной части [5] (рис. 10).</w:t>
      </w:r>
    </w:p>
    <w:p w:rsidR="0021149D" w:rsidRPr="005324F9" w:rsidRDefault="0021149D" w:rsidP="00F57437">
      <w:pPr>
        <w:spacing w:before="120"/>
        <w:jc w:val="center"/>
        <w:rPr>
          <w:szCs w:val="24"/>
        </w:rPr>
      </w:pPr>
      <w:r w:rsidRPr="004533FA">
        <w:rPr>
          <w:noProof/>
          <w:szCs w:val="24"/>
        </w:rPr>
        <w:pict>
          <v:shape id="Рисунок 423" o:spid="_x0000_i1129" type="#_x0000_t75" style="width:438pt;height:152.4pt;visibility:visible">
            <v:imagedata r:id="rId205" o:title=""/>
          </v:shape>
        </w:pict>
      </w:r>
    </w:p>
    <w:p w:rsidR="0021149D" w:rsidRPr="005324F9" w:rsidRDefault="0021149D" w:rsidP="00F57437">
      <w:pPr>
        <w:jc w:val="center"/>
        <w:rPr>
          <w:szCs w:val="24"/>
        </w:rPr>
      </w:pPr>
      <w:r w:rsidRPr="005324F9">
        <w:rPr>
          <w:szCs w:val="24"/>
        </w:rPr>
        <w:t>Рис. 10. Схема устройства для защиты нижних бьефов гидроузлов [5]:</w:t>
      </w:r>
    </w:p>
    <w:p w:rsidR="0021149D" w:rsidRPr="005324F9" w:rsidRDefault="0021149D" w:rsidP="00F57437">
      <w:pPr>
        <w:jc w:val="center"/>
        <w:rPr>
          <w:szCs w:val="24"/>
        </w:rPr>
      </w:pPr>
      <w:r w:rsidRPr="005324F9">
        <w:rPr>
          <w:szCs w:val="24"/>
        </w:rPr>
        <w:t xml:space="preserve">а – план; б – поперечный разрез; 1 – речной поток; 2 – урез берега; 3 – основные опоры; 4 – вспомогательные береговые опоры; 5 – несущий передний канат; </w:t>
      </w:r>
    </w:p>
    <w:p w:rsidR="0021149D" w:rsidRPr="005324F9" w:rsidRDefault="0021149D" w:rsidP="00F57437">
      <w:pPr>
        <w:jc w:val="center"/>
        <w:rPr>
          <w:szCs w:val="24"/>
        </w:rPr>
      </w:pPr>
      <w:r w:rsidRPr="005324F9">
        <w:rPr>
          <w:szCs w:val="24"/>
        </w:rPr>
        <w:t xml:space="preserve">6 – гибкий профиль; 7 – несущий задний канат; 8 – регулирующий канат; 9 – леер; </w:t>
      </w:r>
    </w:p>
    <w:p w:rsidR="0021149D" w:rsidRPr="005324F9" w:rsidRDefault="0021149D" w:rsidP="00F57437">
      <w:pPr>
        <w:jc w:val="center"/>
        <w:rPr>
          <w:szCs w:val="24"/>
        </w:rPr>
      </w:pPr>
      <w:r w:rsidRPr="005324F9">
        <w:rPr>
          <w:szCs w:val="24"/>
        </w:rPr>
        <w:t xml:space="preserve">10 – руслоформирующий поток; 11 – область размыва; </w:t>
      </w:r>
    </w:p>
    <w:p w:rsidR="0021149D" w:rsidRPr="005324F9" w:rsidRDefault="0021149D" w:rsidP="00F57437">
      <w:pPr>
        <w:spacing w:after="200"/>
        <w:jc w:val="center"/>
        <w:rPr>
          <w:szCs w:val="24"/>
        </w:rPr>
      </w:pPr>
      <w:r w:rsidRPr="005324F9">
        <w:rPr>
          <w:szCs w:val="24"/>
        </w:rPr>
        <w:t>12 – область русловых отложений; 13 – пригруз; 14 – натяжное устройство</w:t>
      </w:r>
    </w:p>
    <w:p w:rsidR="0021149D" w:rsidRPr="005324F9" w:rsidRDefault="0021149D" w:rsidP="00F35635">
      <w:pPr>
        <w:pStyle w:val="BodyTextIndent2"/>
        <w:ind w:firstLine="709"/>
        <w:rPr>
          <w:spacing w:val="2"/>
          <w:szCs w:val="28"/>
        </w:rPr>
      </w:pPr>
      <w:r w:rsidRPr="005324F9">
        <w:rPr>
          <w:spacing w:val="-2"/>
          <w:szCs w:val="28"/>
        </w:rPr>
        <w:t xml:space="preserve">Устройство для инженерно-экологической защиты нижних бьефов гидроузлов от размыва на основе погруженного профиля из гибких материалов работает следующим образом. Установленный в речном потоке </w:t>
      </w:r>
      <w:r w:rsidRPr="005324F9">
        <w:rPr>
          <w:i/>
          <w:spacing w:val="-2"/>
          <w:szCs w:val="28"/>
        </w:rPr>
        <w:t>1</w:t>
      </w:r>
      <w:r w:rsidRPr="005324F9">
        <w:rPr>
          <w:spacing w:val="-2"/>
          <w:szCs w:val="28"/>
        </w:rPr>
        <w:t xml:space="preserve"> </w:t>
      </w:r>
      <w:r w:rsidRPr="005324F9">
        <w:rPr>
          <w:spacing w:val="2"/>
          <w:szCs w:val="28"/>
        </w:rPr>
        <w:t xml:space="preserve">гибкий профиль </w:t>
      </w:r>
      <w:r w:rsidRPr="005324F9">
        <w:rPr>
          <w:i/>
          <w:spacing w:val="2"/>
          <w:szCs w:val="28"/>
        </w:rPr>
        <w:t>6</w:t>
      </w:r>
      <w:r w:rsidRPr="005324F9">
        <w:rPr>
          <w:spacing w:val="2"/>
          <w:szCs w:val="28"/>
        </w:rPr>
        <w:t xml:space="preserve"> лобовой частью крепится к несущему переднему канату </w:t>
      </w:r>
      <w:r w:rsidRPr="005324F9">
        <w:rPr>
          <w:i/>
          <w:spacing w:val="2"/>
          <w:szCs w:val="28"/>
        </w:rPr>
        <w:t>5</w:t>
      </w:r>
      <w:r w:rsidRPr="005324F9">
        <w:rPr>
          <w:spacing w:val="2"/>
          <w:szCs w:val="28"/>
        </w:rPr>
        <w:t xml:space="preserve">. Несущий канат </w:t>
      </w:r>
      <w:r w:rsidRPr="005324F9">
        <w:rPr>
          <w:i/>
          <w:spacing w:val="2"/>
          <w:szCs w:val="28"/>
        </w:rPr>
        <w:t>5</w:t>
      </w:r>
      <w:r w:rsidRPr="005324F9">
        <w:rPr>
          <w:spacing w:val="2"/>
          <w:szCs w:val="28"/>
        </w:rPr>
        <w:t xml:space="preserve"> удерживается за расположенные на берегу </w:t>
      </w:r>
      <w:r w:rsidRPr="005324F9">
        <w:rPr>
          <w:i/>
          <w:spacing w:val="2"/>
          <w:szCs w:val="28"/>
        </w:rPr>
        <w:t>2</w:t>
      </w:r>
      <w:r w:rsidRPr="005324F9">
        <w:rPr>
          <w:spacing w:val="2"/>
          <w:szCs w:val="28"/>
        </w:rPr>
        <w:t xml:space="preserve"> основные опоры </w:t>
      </w:r>
      <w:r w:rsidRPr="005324F9">
        <w:rPr>
          <w:i/>
          <w:spacing w:val="2"/>
          <w:szCs w:val="28"/>
        </w:rPr>
        <w:t>3</w:t>
      </w:r>
      <w:r w:rsidRPr="005324F9">
        <w:rPr>
          <w:spacing w:val="2"/>
          <w:szCs w:val="28"/>
        </w:rPr>
        <w:t xml:space="preserve">. К несущему заднему канату </w:t>
      </w:r>
      <w:r w:rsidRPr="005324F9">
        <w:rPr>
          <w:i/>
          <w:spacing w:val="2"/>
          <w:szCs w:val="28"/>
        </w:rPr>
        <w:t>7</w:t>
      </w:r>
      <w:r w:rsidRPr="005324F9">
        <w:rPr>
          <w:spacing w:val="2"/>
          <w:szCs w:val="28"/>
        </w:rPr>
        <w:t xml:space="preserve"> прикреплена кормовая кромка профиля </w:t>
      </w:r>
      <w:r w:rsidRPr="005324F9">
        <w:rPr>
          <w:i/>
          <w:spacing w:val="2"/>
          <w:szCs w:val="28"/>
        </w:rPr>
        <w:t>6</w:t>
      </w:r>
      <w:r w:rsidRPr="005324F9">
        <w:rPr>
          <w:spacing w:val="2"/>
          <w:szCs w:val="28"/>
        </w:rPr>
        <w:t xml:space="preserve"> через лееры </w:t>
      </w:r>
      <w:r w:rsidRPr="005324F9">
        <w:rPr>
          <w:i/>
          <w:spacing w:val="2"/>
          <w:szCs w:val="28"/>
        </w:rPr>
        <w:t>9</w:t>
      </w:r>
      <w:r w:rsidRPr="005324F9">
        <w:rPr>
          <w:spacing w:val="2"/>
          <w:szCs w:val="28"/>
        </w:rPr>
        <w:t xml:space="preserve">. К задней кромке профиля присоединен регулирующий канат </w:t>
      </w:r>
      <w:r w:rsidRPr="005324F9">
        <w:rPr>
          <w:i/>
          <w:spacing w:val="2"/>
          <w:szCs w:val="28"/>
        </w:rPr>
        <w:t>8</w:t>
      </w:r>
      <w:r w:rsidRPr="005324F9">
        <w:rPr>
          <w:spacing w:val="2"/>
          <w:szCs w:val="28"/>
        </w:rPr>
        <w:t xml:space="preserve"> и пригруз </w:t>
      </w:r>
      <w:r w:rsidRPr="005324F9">
        <w:rPr>
          <w:i/>
          <w:spacing w:val="2"/>
          <w:szCs w:val="28"/>
        </w:rPr>
        <w:t>13</w:t>
      </w:r>
      <w:r w:rsidRPr="005324F9">
        <w:rPr>
          <w:spacing w:val="2"/>
          <w:szCs w:val="28"/>
        </w:rPr>
        <w:t xml:space="preserve">. Несущий задний канат </w:t>
      </w:r>
      <w:r w:rsidRPr="005324F9">
        <w:rPr>
          <w:i/>
          <w:spacing w:val="2"/>
          <w:szCs w:val="28"/>
        </w:rPr>
        <w:t>7</w:t>
      </w:r>
      <w:r w:rsidRPr="005324F9">
        <w:rPr>
          <w:spacing w:val="2"/>
          <w:szCs w:val="28"/>
        </w:rPr>
        <w:t xml:space="preserve"> и регулирующий канат </w:t>
      </w:r>
      <w:r w:rsidRPr="005324F9">
        <w:rPr>
          <w:i/>
          <w:spacing w:val="2"/>
          <w:szCs w:val="28"/>
        </w:rPr>
        <w:t>8</w:t>
      </w:r>
      <w:r w:rsidRPr="005324F9">
        <w:rPr>
          <w:spacing w:val="2"/>
          <w:szCs w:val="28"/>
        </w:rPr>
        <w:t xml:space="preserve"> удерживаются вспомогательными береговыми опорами </w:t>
      </w:r>
      <w:r w:rsidRPr="005324F9">
        <w:rPr>
          <w:i/>
          <w:spacing w:val="2"/>
          <w:szCs w:val="28"/>
        </w:rPr>
        <w:t>4</w:t>
      </w:r>
      <w:r w:rsidRPr="005324F9">
        <w:rPr>
          <w:spacing w:val="2"/>
          <w:szCs w:val="28"/>
        </w:rPr>
        <w:t xml:space="preserve">. При регулировке угла атаки профиля 6 с помощью натяжного устройства </w:t>
      </w:r>
      <w:r w:rsidRPr="005324F9">
        <w:rPr>
          <w:i/>
          <w:spacing w:val="2"/>
          <w:szCs w:val="28"/>
        </w:rPr>
        <w:t>14</w:t>
      </w:r>
      <w:r w:rsidRPr="005324F9">
        <w:rPr>
          <w:spacing w:val="2"/>
          <w:szCs w:val="28"/>
        </w:rPr>
        <w:t xml:space="preserve"> несущий задний канат </w:t>
      </w:r>
      <w:r w:rsidRPr="005324F9">
        <w:rPr>
          <w:i/>
          <w:spacing w:val="2"/>
          <w:szCs w:val="28"/>
        </w:rPr>
        <w:t>7</w:t>
      </w:r>
      <w:r w:rsidRPr="005324F9">
        <w:rPr>
          <w:spacing w:val="2"/>
          <w:szCs w:val="28"/>
        </w:rPr>
        <w:t xml:space="preserve"> выбирается или стравливается через лееры </w:t>
      </w:r>
      <w:r w:rsidRPr="005324F9">
        <w:rPr>
          <w:i/>
          <w:spacing w:val="2"/>
          <w:szCs w:val="28"/>
        </w:rPr>
        <w:t>9</w:t>
      </w:r>
      <w:r w:rsidRPr="005324F9">
        <w:rPr>
          <w:spacing w:val="2"/>
          <w:szCs w:val="28"/>
        </w:rPr>
        <w:t xml:space="preserve">, изменяя положение профиля в потоке. Руслоформирующий поток </w:t>
      </w:r>
      <w:r w:rsidRPr="005324F9">
        <w:rPr>
          <w:i/>
          <w:spacing w:val="2"/>
          <w:szCs w:val="28"/>
        </w:rPr>
        <w:t>10</w:t>
      </w:r>
      <w:r w:rsidRPr="005324F9">
        <w:rPr>
          <w:spacing w:val="2"/>
          <w:szCs w:val="28"/>
        </w:rPr>
        <w:t xml:space="preserve">, воздействуя на дно водотока, образует область размыва </w:t>
      </w:r>
      <w:r w:rsidRPr="005324F9">
        <w:rPr>
          <w:i/>
          <w:spacing w:val="2"/>
          <w:szCs w:val="28"/>
        </w:rPr>
        <w:t>11</w:t>
      </w:r>
      <w:r w:rsidRPr="005324F9">
        <w:rPr>
          <w:spacing w:val="2"/>
          <w:szCs w:val="28"/>
        </w:rPr>
        <w:t xml:space="preserve"> и область русловых отложений </w:t>
      </w:r>
      <w:r w:rsidRPr="005324F9">
        <w:rPr>
          <w:i/>
          <w:spacing w:val="2"/>
          <w:szCs w:val="28"/>
        </w:rPr>
        <w:t>12</w:t>
      </w:r>
      <w:r w:rsidRPr="005324F9">
        <w:rPr>
          <w:spacing w:val="2"/>
          <w:szCs w:val="28"/>
        </w:rPr>
        <w:t xml:space="preserve">. При изменении угла атаки профиля </w:t>
      </w:r>
      <w:r w:rsidRPr="005324F9">
        <w:rPr>
          <w:i/>
          <w:spacing w:val="2"/>
          <w:szCs w:val="28"/>
        </w:rPr>
        <w:t>6</w:t>
      </w:r>
      <w:r w:rsidRPr="005324F9">
        <w:rPr>
          <w:spacing w:val="2"/>
          <w:szCs w:val="28"/>
        </w:rPr>
        <w:t xml:space="preserve"> соотношение между размываемым и отлагающимся грунтом может быть изменено за счет горизонтальной установки профиля и сноса взвеси.</w:t>
      </w:r>
    </w:p>
    <w:p w:rsidR="0021149D" w:rsidRPr="005324F9" w:rsidRDefault="0021149D" w:rsidP="00F35635">
      <w:pPr>
        <w:spacing w:line="360" w:lineRule="auto"/>
        <w:ind w:firstLine="709"/>
        <w:jc w:val="both"/>
        <w:rPr>
          <w:sz w:val="28"/>
          <w:szCs w:val="28"/>
        </w:rPr>
      </w:pPr>
      <w:r w:rsidRPr="005324F9">
        <w:rPr>
          <w:sz w:val="28"/>
          <w:szCs w:val="28"/>
        </w:rPr>
        <w:t>Дополнительное усложнение системы в принципе позволяет регулировать глубину погружения профиля в целом, а также смещать его вниз и вверх по течению. Такая конструкция является переносной, предназначенной для периодического регулирования стока наносов.</w:t>
      </w:r>
    </w:p>
    <w:p w:rsidR="0021149D" w:rsidRPr="005324F9" w:rsidRDefault="0021149D" w:rsidP="00F35635">
      <w:pPr>
        <w:pStyle w:val="BodyTextIndent2"/>
        <w:ind w:firstLine="709"/>
        <w:rPr>
          <w:szCs w:val="28"/>
        </w:rPr>
      </w:pPr>
      <w:r w:rsidRPr="005324F9">
        <w:rPr>
          <w:szCs w:val="28"/>
        </w:rPr>
        <w:t>В качестве простейшей конструкции руслоформирующего профиля может быть использована плоская пластинчатая поверхность, которая образуется при закреплении полотнища на жесткую раму. Пластина может быть установлена в потоке без угла атаки – в нейтральное положение, с положительным или с отрицательным углом атаки.</w:t>
      </w:r>
    </w:p>
    <w:p w:rsidR="0021149D" w:rsidRPr="005324F9" w:rsidRDefault="0021149D" w:rsidP="00F35635">
      <w:pPr>
        <w:pStyle w:val="BodyTextIndent3"/>
        <w:ind w:firstLine="709"/>
        <w:rPr>
          <w:sz w:val="28"/>
          <w:szCs w:val="28"/>
        </w:rPr>
      </w:pPr>
      <w:r w:rsidRPr="005324F9">
        <w:rPr>
          <w:sz w:val="28"/>
          <w:szCs w:val="28"/>
        </w:rPr>
        <w:t>Рамная конструкция с поперечными нервюрами в форме дуги окружности образует профиль, именуемый в аэродинамике простой дужкой. Профиль в форме дужки может располагаться в потоке выпуклостью, направленной в сторону поверхности воды, под различными углами атаки или выпуклостью вниз.</w:t>
      </w:r>
    </w:p>
    <w:p w:rsidR="0021149D" w:rsidRPr="005324F9" w:rsidRDefault="0021149D" w:rsidP="00F35635">
      <w:pPr>
        <w:pStyle w:val="BodyTextIndent3"/>
        <w:ind w:firstLine="709"/>
        <w:rPr>
          <w:sz w:val="28"/>
          <w:szCs w:val="28"/>
        </w:rPr>
      </w:pPr>
      <w:r w:rsidRPr="005324F9">
        <w:rPr>
          <w:sz w:val="28"/>
          <w:szCs w:val="28"/>
        </w:rPr>
        <w:t>Отличительной особенностью такой конструкции является снижение вероятности образования отрывного течения и, следовательно, уменьшение лобового сопротивления. Это увеличивает подъемную силу, направленную вверх или вниз, что повышает требования к фиксации профиля в заданном положении.</w:t>
      </w:r>
    </w:p>
    <w:p w:rsidR="0021149D" w:rsidRPr="005324F9" w:rsidRDefault="0021149D" w:rsidP="00F35635">
      <w:pPr>
        <w:pStyle w:val="BodyTextIndent"/>
        <w:spacing w:after="0" w:line="360" w:lineRule="auto"/>
        <w:ind w:left="0" w:firstLine="709"/>
        <w:jc w:val="both"/>
        <w:rPr>
          <w:sz w:val="28"/>
          <w:szCs w:val="28"/>
        </w:rPr>
      </w:pPr>
      <w:r w:rsidRPr="005324F9">
        <w:rPr>
          <w:sz w:val="28"/>
          <w:szCs w:val="28"/>
        </w:rPr>
        <w:t>Более сложным конструктивным решением является изготовление рыбообразного симметричного или слабоизогнутого профиля (рис. 11, 12). Симметричный рыбообразный профиль может иметь три варианта установки в потоке в зависимости от угла атаки (рис. 11 а, б, в).</w:t>
      </w:r>
    </w:p>
    <w:p w:rsidR="0021149D" w:rsidRPr="005324F9" w:rsidRDefault="0021149D" w:rsidP="003D286A">
      <w:pPr>
        <w:pStyle w:val="Caption"/>
        <w:spacing w:before="120"/>
        <w:rPr>
          <w:szCs w:val="24"/>
        </w:rPr>
      </w:pPr>
      <w:r w:rsidRPr="004533FA">
        <w:rPr>
          <w:noProof/>
          <w:szCs w:val="24"/>
        </w:rPr>
        <w:pict>
          <v:shape id="Рисунок 425" o:spid="_x0000_i1130" type="#_x0000_t75" style="width:309pt;height:70.2pt;visibility:visible">
            <v:imagedata r:id="rId206" o:title=""/>
          </v:shape>
        </w:pict>
      </w:r>
    </w:p>
    <w:p w:rsidR="0021149D" w:rsidRPr="005324F9" w:rsidRDefault="0021149D" w:rsidP="003D286A">
      <w:pPr>
        <w:pStyle w:val="Caption"/>
        <w:spacing w:after="200"/>
        <w:rPr>
          <w:szCs w:val="24"/>
        </w:rPr>
      </w:pPr>
      <w:r w:rsidRPr="005324F9">
        <w:rPr>
          <w:szCs w:val="24"/>
        </w:rPr>
        <w:t>Рис. 11. Симметричный рыбообразный руслоформирующий профиль</w:t>
      </w:r>
    </w:p>
    <w:p w:rsidR="0021149D" w:rsidRPr="005324F9" w:rsidRDefault="0021149D" w:rsidP="00F35635">
      <w:pPr>
        <w:pStyle w:val="BodyTextIndent"/>
        <w:spacing w:after="0" w:line="360" w:lineRule="auto"/>
        <w:ind w:left="0" w:firstLine="709"/>
        <w:jc w:val="both"/>
        <w:rPr>
          <w:sz w:val="28"/>
          <w:szCs w:val="28"/>
        </w:rPr>
      </w:pPr>
      <w:r w:rsidRPr="005324F9">
        <w:rPr>
          <w:sz w:val="28"/>
          <w:szCs w:val="28"/>
        </w:rPr>
        <w:t>Установка в потоке слабоизогнутого профиля в потоке подобна установке дужки. В этом случае хорда профиля может быть направлена выпуклостью вверх (рис. 12 а, б, в) или вниз (рис. 12 г, д, е).</w:t>
      </w:r>
    </w:p>
    <w:p w:rsidR="0021149D" w:rsidRPr="005324F9" w:rsidRDefault="0021149D" w:rsidP="003D286A">
      <w:pPr>
        <w:spacing w:before="120" w:line="360" w:lineRule="auto"/>
        <w:jc w:val="center"/>
        <w:rPr>
          <w:szCs w:val="24"/>
        </w:rPr>
      </w:pPr>
      <w:r w:rsidRPr="004533FA">
        <w:rPr>
          <w:noProof/>
          <w:szCs w:val="24"/>
        </w:rPr>
        <w:pict>
          <v:shape id="Рисунок 426" o:spid="_x0000_i1131" type="#_x0000_t75" style="width:319.2pt;height:126.6pt;visibility:visible">
            <v:imagedata r:id="rId207" o:title=""/>
          </v:shape>
        </w:pict>
      </w:r>
    </w:p>
    <w:p w:rsidR="0021149D" w:rsidRPr="005324F9" w:rsidRDefault="0021149D" w:rsidP="003D286A">
      <w:pPr>
        <w:spacing w:after="200" w:line="360" w:lineRule="auto"/>
        <w:jc w:val="center"/>
        <w:rPr>
          <w:szCs w:val="24"/>
        </w:rPr>
      </w:pPr>
      <w:r w:rsidRPr="005324F9">
        <w:rPr>
          <w:szCs w:val="24"/>
        </w:rPr>
        <w:t>Рис. 12. Слабоизогнутый руслоформирующий профиль</w:t>
      </w:r>
    </w:p>
    <w:p w:rsidR="0021149D" w:rsidRPr="005324F9" w:rsidRDefault="0021149D" w:rsidP="00F35635">
      <w:pPr>
        <w:spacing w:line="360" w:lineRule="auto"/>
        <w:ind w:firstLine="709"/>
        <w:jc w:val="both"/>
        <w:rPr>
          <w:b/>
          <w:sz w:val="28"/>
          <w:szCs w:val="24"/>
        </w:rPr>
      </w:pPr>
      <w:r w:rsidRPr="005324F9">
        <w:rPr>
          <w:b/>
          <w:sz w:val="28"/>
          <w:szCs w:val="24"/>
        </w:rPr>
        <w:t>Заключение</w:t>
      </w:r>
    </w:p>
    <w:p w:rsidR="0021149D" w:rsidRPr="005324F9" w:rsidRDefault="0021149D" w:rsidP="00A06E2A">
      <w:pPr>
        <w:pStyle w:val="BodyTextIndent2"/>
        <w:ind w:firstLine="709"/>
        <w:rPr>
          <w:szCs w:val="28"/>
        </w:rPr>
      </w:pPr>
      <w:r w:rsidRPr="005324F9">
        <w:t xml:space="preserve">Для профиля, формирующего вихревую дорожку Кармана, определены скорость, индуцированная в потоке, подъемная сила и сила лобового сопротивления. </w:t>
      </w:r>
      <w:r w:rsidRPr="005324F9">
        <w:rPr>
          <w:szCs w:val="28"/>
        </w:rPr>
        <w:t>Расчеты, произведенные в автоматизированной среде, позволили вычислить геометрические характеристики профиля, оптимальный угол атаки профиля и скорость индуцированного потока.</w:t>
      </w:r>
    </w:p>
    <w:p w:rsidR="0021149D" w:rsidRPr="005324F9" w:rsidRDefault="0021149D" w:rsidP="006929B5">
      <w:pPr>
        <w:pStyle w:val="Caption"/>
        <w:ind w:firstLine="709"/>
        <w:jc w:val="both"/>
        <w:rPr>
          <w:sz w:val="28"/>
          <w:szCs w:val="28"/>
        </w:rPr>
      </w:pPr>
      <w:r w:rsidRPr="005324F9">
        <w:rPr>
          <w:sz w:val="28"/>
          <w:szCs w:val="28"/>
        </w:rPr>
        <w:t>Произведена оценка способов установки профилей в потоке в зависимости от угла атаки.</w:t>
      </w:r>
    </w:p>
    <w:p w:rsidR="0021149D" w:rsidRPr="005324F9" w:rsidRDefault="0021149D" w:rsidP="00BE4616">
      <w:pPr>
        <w:pStyle w:val="BodyTextIndent"/>
        <w:spacing w:after="0" w:line="360" w:lineRule="auto"/>
        <w:ind w:left="0" w:firstLine="709"/>
        <w:jc w:val="both"/>
        <w:rPr>
          <w:sz w:val="28"/>
          <w:szCs w:val="28"/>
        </w:rPr>
      </w:pPr>
      <w:r w:rsidRPr="005324F9">
        <w:rPr>
          <w:sz w:val="28"/>
          <w:szCs w:val="28"/>
        </w:rPr>
        <w:t>В качестве руслоформирующих профилей предлагается использовать плоские пластины, рамные конструкции с поперечными нервюрами в форме дужки, профили NACA 0302 и Жуковского.</w:t>
      </w:r>
    </w:p>
    <w:p w:rsidR="0021149D" w:rsidRPr="005324F9" w:rsidRDefault="0021149D" w:rsidP="00A06E2A">
      <w:pPr>
        <w:pStyle w:val="BodyTextIndent2"/>
        <w:ind w:firstLine="709"/>
        <w:rPr>
          <w:szCs w:val="28"/>
        </w:rPr>
      </w:pPr>
      <w:r w:rsidRPr="005324F9">
        <w:rPr>
          <w:szCs w:val="28"/>
        </w:rPr>
        <w:t>На этой основе разработана схема устройства для защиты нижних бьефов гидроузлов.</w:t>
      </w:r>
    </w:p>
    <w:p w:rsidR="0021149D" w:rsidRPr="005324F9" w:rsidRDefault="0021149D" w:rsidP="00E55350">
      <w:pPr>
        <w:ind w:firstLine="709"/>
        <w:jc w:val="both"/>
        <w:rPr>
          <w:b/>
          <w:szCs w:val="24"/>
        </w:rPr>
      </w:pPr>
    </w:p>
    <w:p w:rsidR="0021149D" w:rsidRPr="005324F9" w:rsidRDefault="0021149D" w:rsidP="00E55350">
      <w:pPr>
        <w:ind w:firstLine="709"/>
        <w:jc w:val="both"/>
        <w:rPr>
          <w:b/>
          <w:szCs w:val="24"/>
        </w:rPr>
      </w:pPr>
      <w:r w:rsidRPr="005324F9">
        <w:rPr>
          <w:b/>
          <w:szCs w:val="24"/>
        </w:rPr>
        <w:t>Литература</w:t>
      </w:r>
    </w:p>
    <w:p w:rsidR="0021149D" w:rsidRPr="005324F9" w:rsidRDefault="0021149D" w:rsidP="005324F9">
      <w:pPr>
        <w:ind w:firstLine="709"/>
        <w:jc w:val="both"/>
        <w:rPr>
          <w:b/>
          <w:szCs w:val="24"/>
        </w:rPr>
      </w:pPr>
    </w:p>
    <w:p w:rsidR="0021149D" w:rsidRPr="005324F9" w:rsidRDefault="0021149D" w:rsidP="005324F9">
      <w:pPr>
        <w:ind w:firstLine="709"/>
        <w:jc w:val="both"/>
        <w:rPr>
          <w:szCs w:val="24"/>
        </w:rPr>
      </w:pPr>
      <w:r>
        <w:rPr>
          <w:szCs w:val="24"/>
        </w:rPr>
        <w:t>1</w:t>
      </w:r>
      <w:r w:rsidRPr="005324F9">
        <w:rPr>
          <w:szCs w:val="24"/>
        </w:rPr>
        <w:t xml:space="preserve">. Белоцерковский, С. М. Отрывное обтекание крыльев идеальной жидкостью/ С. М. Белоцерковский, М. Н. Ништ. М.: Наука, 1978. </w:t>
      </w:r>
      <w:r>
        <w:rPr>
          <w:szCs w:val="24"/>
        </w:rPr>
        <w:t>–</w:t>
      </w:r>
      <w:r w:rsidRPr="005324F9">
        <w:rPr>
          <w:szCs w:val="24"/>
        </w:rPr>
        <w:t xml:space="preserve"> 352 с.</w:t>
      </w:r>
    </w:p>
    <w:p w:rsidR="0021149D" w:rsidRDefault="0021149D" w:rsidP="005324F9">
      <w:pPr>
        <w:ind w:firstLine="709"/>
        <w:jc w:val="both"/>
        <w:rPr>
          <w:szCs w:val="24"/>
        </w:rPr>
      </w:pPr>
      <w:r>
        <w:rPr>
          <w:szCs w:val="24"/>
        </w:rPr>
        <w:t>2</w:t>
      </w:r>
      <w:r w:rsidRPr="005324F9">
        <w:rPr>
          <w:szCs w:val="24"/>
        </w:rPr>
        <w:t>.</w:t>
      </w:r>
      <w:r w:rsidRPr="005324F9">
        <w:rPr>
          <w:szCs w:val="24"/>
          <w:lang w:eastAsia="en-US"/>
        </w:rPr>
        <w:t xml:space="preserve"> Бэтчелор, Дж. Введение в динамику жидкости / Дж. Бэтчелор. – М.: Мир, 1973. – 757 с.</w:t>
      </w:r>
    </w:p>
    <w:p w:rsidR="0021149D" w:rsidRPr="00953A06" w:rsidRDefault="0021149D" w:rsidP="005324F9">
      <w:pPr>
        <w:ind w:firstLine="709"/>
        <w:jc w:val="both"/>
        <w:rPr>
          <w:spacing w:val="-5"/>
          <w:szCs w:val="24"/>
        </w:rPr>
      </w:pPr>
      <w:r w:rsidRPr="00953A06">
        <w:rPr>
          <w:spacing w:val="-5"/>
          <w:szCs w:val="24"/>
        </w:rPr>
        <w:t xml:space="preserve">3. Жуковский, Н.Е. Собр. соч. Т. </w:t>
      </w:r>
      <w:r w:rsidRPr="00953A06">
        <w:rPr>
          <w:spacing w:val="-5"/>
          <w:szCs w:val="24"/>
          <w:lang w:val="en-US"/>
        </w:rPr>
        <w:t>IV</w:t>
      </w:r>
      <w:r w:rsidRPr="00953A06">
        <w:rPr>
          <w:spacing w:val="-5"/>
          <w:szCs w:val="24"/>
        </w:rPr>
        <w:t xml:space="preserve"> / Н.Е.Жуковский. – М.-Л.: ГИТТЛ, 1949. – 652 с.</w:t>
      </w:r>
    </w:p>
    <w:p w:rsidR="0021149D" w:rsidRPr="00953A06" w:rsidRDefault="0021149D" w:rsidP="005324F9">
      <w:pPr>
        <w:ind w:firstLine="709"/>
        <w:jc w:val="both"/>
        <w:rPr>
          <w:spacing w:val="-5"/>
          <w:szCs w:val="24"/>
        </w:rPr>
      </w:pPr>
      <w:r w:rsidRPr="00953A06">
        <w:rPr>
          <w:spacing w:val="-5"/>
          <w:szCs w:val="24"/>
        </w:rPr>
        <w:t>4. Крыльчатые движители/ под ред. А. А. Русецкого. Л.: Судостроение, 1973. – 136 с.</w:t>
      </w:r>
    </w:p>
    <w:p w:rsidR="0021149D" w:rsidRPr="005324F9" w:rsidRDefault="0021149D" w:rsidP="005324F9">
      <w:pPr>
        <w:ind w:firstLine="709"/>
        <w:jc w:val="both"/>
        <w:rPr>
          <w:szCs w:val="24"/>
        </w:rPr>
      </w:pPr>
      <w:r w:rsidRPr="005324F9">
        <w:rPr>
          <w:szCs w:val="24"/>
        </w:rPr>
        <w:t>5. Кузнецова, Ю. А. Средства инженерно-экологической защиты нижних бьефов гидроузлов: монография/ Ю. А. Кузнецова. – Йошкар-Ола: Поволжский государственный технологический университет, 2014. – 260 с.</w:t>
      </w:r>
    </w:p>
    <w:p w:rsidR="0021149D" w:rsidRPr="005324F9" w:rsidRDefault="0021149D" w:rsidP="005324F9">
      <w:pPr>
        <w:ind w:firstLine="709"/>
        <w:jc w:val="both"/>
        <w:rPr>
          <w:szCs w:val="24"/>
        </w:rPr>
      </w:pPr>
      <w:r>
        <w:rPr>
          <w:szCs w:val="24"/>
        </w:rPr>
        <w:t>6</w:t>
      </w:r>
      <w:r w:rsidRPr="005324F9">
        <w:rPr>
          <w:szCs w:val="24"/>
        </w:rPr>
        <w:t xml:space="preserve">. Седов, Л. И. Механика сплошной среды. В 2 т. Т.2/ Л. И. Седов. М.: Наука, 1973. </w:t>
      </w:r>
      <w:r>
        <w:rPr>
          <w:szCs w:val="24"/>
        </w:rPr>
        <w:t>–</w:t>
      </w:r>
      <w:r w:rsidRPr="005324F9">
        <w:rPr>
          <w:szCs w:val="24"/>
        </w:rPr>
        <w:t xml:space="preserve"> 584 с.</w:t>
      </w:r>
    </w:p>
    <w:p w:rsidR="0021149D" w:rsidRPr="005324F9" w:rsidRDefault="0021149D" w:rsidP="005324F9">
      <w:pPr>
        <w:ind w:firstLine="709"/>
        <w:jc w:val="both"/>
        <w:rPr>
          <w:szCs w:val="24"/>
        </w:rPr>
      </w:pPr>
    </w:p>
    <w:p w:rsidR="0021149D" w:rsidRPr="005324F9" w:rsidRDefault="0021149D" w:rsidP="005324F9">
      <w:pPr>
        <w:ind w:firstLine="709"/>
        <w:jc w:val="both"/>
        <w:rPr>
          <w:b/>
          <w:szCs w:val="24"/>
        </w:rPr>
      </w:pPr>
      <w:r w:rsidRPr="005324F9">
        <w:rPr>
          <w:b/>
          <w:szCs w:val="24"/>
          <w:lang w:val="en-US"/>
        </w:rPr>
        <w:t>References</w:t>
      </w:r>
    </w:p>
    <w:p w:rsidR="0021149D" w:rsidRPr="005324F9" w:rsidRDefault="0021149D" w:rsidP="005324F9">
      <w:pPr>
        <w:ind w:firstLine="709"/>
        <w:jc w:val="both"/>
        <w:rPr>
          <w:szCs w:val="24"/>
        </w:rPr>
      </w:pPr>
    </w:p>
    <w:p w:rsidR="0021149D" w:rsidRPr="00086DAC" w:rsidRDefault="0021149D" w:rsidP="005324F9">
      <w:pPr>
        <w:ind w:firstLine="709"/>
        <w:jc w:val="both"/>
        <w:rPr>
          <w:szCs w:val="24"/>
          <w:lang w:val="en-US"/>
        </w:rPr>
      </w:pPr>
      <w:r w:rsidRPr="00086DAC">
        <w:rPr>
          <w:szCs w:val="24"/>
        </w:rPr>
        <w:t xml:space="preserve">1. </w:t>
      </w:r>
      <w:r w:rsidRPr="00086DAC">
        <w:rPr>
          <w:szCs w:val="24"/>
          <w:lang w:val="en-US"/>
        </w:rPr>
        <w:t>Belocerkovskij</w:t>
      </w:r>
      <w:r w:rsidRPr="00086DAC">
        <w:rPr>
          <w:szCs w:val="24"/>
        </w:rPr>
        <w:t xml:space="preserve"> </w:t>
      </w:r>
      <w:r w:rsidRPr="00086DAC">
        <w:rPr>
          <w:szCs w:val="24"/>
          <w:lang w:val="en-US"/>
        </w:rPr>
        <w:t>S</w:t>
      </w:r>
      <w:r w:rsidRPr="00086DAC">
        <w:rPr>
          <w:szCs w:val="24"/>
        </w:rPr>
        <w:t xml:space="preserve">. </w:t>
      </w:r>
      <w:r w:rsidRPr="00086DAC">
        <w:rPr>
          <w:szCs w:val="24"/>
          <w:lang w:val="en-US"/>
        </w:rPr>
        <w:t>M</w:t>
      </w:r>
      <w:r w:rsidRPr="00086DAC">
        <w:rPr>
          <w:szCs w:val="24"/>
        </w:rPr>
        <w:t xml:space="preserve">., </w:t>
      </w:r>
      <w:r w:rsidRPr="00086DAC">
        <w:rPr>
          <w:szCs w:val="24"/>
          <w:lang w:val="en-US"/>
        </w:rPr>
        <w:t>Nisht</w:t>
      </w:r>
      <w:r w:rsidRPr="00086DAC">
        <w:rPr>
          <w:szCs w:val="24"/>
        </w:rPr>
        <w:t xml:space="preserve"> </w:t>
      </w:r>
      <w:r w:rsidRPr="00086DAC">
        <w:rPr>
          <w:szCs w:val="24"/>
          <w:lang w:val="en-US"/>
        </w:rPr>
        <w:t>M</w:t>
      </w:r>
      <w:r w:rsidRPr="00086DAC">
        <w:rPr>
          <w:szCs w:val="24"/>
        </w:rPr>
        <w:t xml:space="preserve">. </w:t>
      </w:r>
      <w:r w:rsidRPr="00086DAC">
        <w:rPr>
          <w:szCs w:val="24"/>
          <w:lang w:val="en-US"/>
        </w:rPr>
        <w:t>N</w:t>
      </w:r>
      <w:r w:rsidRPr="00086DAC">
        <w:rPr>
          <w:szCs w:val="24"/>
        </w:rPr>
        <w:t xml:space="preserve">. </w:t>
      </w:r>
      <w:r w:rsidRPr="00086DAC">
        <w:rPr>
          <w:szCs w:val="24"/>
          <w:lang w:val="en-US"/>
        </w:rPr>
        <w:t>Otryvnoe</w:t>
      </w:r>
      <w:r w:rsidRPr="00086DAC">
        <w:rPr>
          <w:szCs w:val="24"/>
        </w:rPr>
        <w:t xml:space="preserve"> </w:t>
      </w:r>
      <w:r w:rsidRPr="00086DAC">
        <w:rPr>
          <w:szCs w:val="24"/>
          <w:lang w:val="en-US"/>
        </w:rPr>
        <w:t>obtekanie</w:t>
      </w:r>
      <w:r w:rsidRPr="00086DAC">
        <w:rPr>
          <w:szCs w:val="24"/>
        </w:rPr>
        <w:t xml:space="preserve"> </w:t>
      </w:r>
      <w:r w:rsidRPr="00086DAC">
        <w:rPr>
          <w:szCs w:val="24"/>
          <w:lang w:val="en-US"/>
        </w:rPr>
        <w:t>kryl</w:t>
      </w:r>
      <w:r w:rsidRPr="00086DAC">
        <w:rPr>
          <w:szCs w:val="24"/>
        </w:rPr>
        <w:t>'</w:t>
      </w:r>
      <w:r w:rsidRPr="00086DAC">
        <w:rPr>
          <w:szCs w:val="24"/>
          <w:lang w:val="en-US"/>
        </w:rPr>
        <w:t>ev</w:t>
      </w:r>
      <w:r w:rsidRPr="00086DAC">
        <w:rPr>
          <w:szCs w:val="24"/>
        </w:rPr>
        <w:t xml:space="preserve"> </w:t>
      </w:r>
      <w:r w:rsidRPr="00086DAC">
        <w:rPr>
          <w:szCs w:val="24"/>
          <w:lang w:val="en-US"/>
        </w:rPr>
        <w:t>ideal</w:t>
      </w:r>
      <w:r w:rsidRPr="00086DAC">
        <w:rPr>
          <w:szCs w:val="24"/>
        </w:rPr>
        <w:t>'</w:t>
      </w:r>
      <w:r w:rsidRPr="00086DAC">
        <w:rPr>
          <w:szCs w:val="24"/>
          <w:lang w:val="en-US"/>
        </w:rPr>
        <w:t>noj</w:t>
      </w:r>
      <w:r w:rsidRPr="00086DAC">
        <w:rPr>
          <w:szCs w:val="24"/>
        </w:rPr>
        <w:t xml:space="preserve"> </w:t>
      </w:r>
      <w:r w:rsidRPr="00086DAC">
        <w:rPr>
          <w:szCs w:val="24"/>
          <w:lang w:val="en-US"/>
        </w:rPr>
        <w:t>zhidkost</w:t>
      </w:r>
      <w:r w:rsidRPr="00086DAC">
        <w:rPr>
          <w:szCs w:val="24"/>
        </w:rPr>
        <w:t>'</w:t>
      </w:r>
      <w:r w:rsidRPr="00086DAC">
        <w:rPr>
          <w:szCs w:val="24"/>
          <w:lang w:val="en-US"/>
        </w:rPr>
        <w:t>ju</w:t>
      </w:r>
      <w:r w:rsidRPr="00086DAC">
        <w:rPr>
          <w:szCs w:val="24"/>
        </w:rPr>
        <w:t xml:space="preserve">. </w:t>
      </w:r>
      <w:r w:rsidRPr="00086DAC">
        <w:rPr>
          <w:szCs w:val="24"/>
          <w:lang w:val="en-US"/>
        </w:rPr>
        <w:t xml:space="preserve">M.: Nauka, 1978. 352 </w:t>
      </w:r>
      <w:r w:rsidRPr="00086DAC">
        <w:rPr>
          <w:szCs w:val="24"/>
        </w:rPr>
        <w:t>р</w:t>
      </w:r>
      <w:r w:rsidRPr="00086DAC">
        <w:rPr>
          <w:szCs w:val="24"/>
          <w:lang w:val="en-US"/>
        </w:rPr>
        <w:t>.</w:t>
      </w:r>
    </w:p>
    <w:p w:rsidR="0021149D" w:rsidRPr="00086DAC" w:rsidRDefault="0021149D" w:rsidP="00D41C62">
      <w:pPr>
        <w:ind w:firstLine="709"/>
        <w:jc w:val="both"/>
        <w:rPr>
          <w:szCs w:val="24"/>
          <w:lang w:val="en-US"/>
        </w:rPr>
      </w:pPr>
      <w:r w:rsidRPr="00F14C9B">
        <w:rPr>
          <w:szCs w:val="24"/>
          <w:lang w:val="en-US"/>
        </w:rPr>
        <w:t>2</w:t>
      </w:r>
      <w:r w:rsidRPr="00086DAC">
        <w:rPr>
          <w:szCs w:val="24"/>
          <w:lang w:val="en-US"/>
        </w:rPr>
        <w:t xml:space="preserve">. Bjetchelor Dzh. Vvedenie v dinamiku zhidkosti. M.: Mir, 1973. 757 </w:t>
      </w:r>
      <w:r w:rsidRPr="00086DAC">
        <w:rPr>
          <w:szCs w:val="24"/>
        </w:rPr>
        <w:t>р</w:t>
      </w:r>
      <w:r w:rsidRPr="00086DAC">
        <w:rPr>
          <w:szCs w:val="24"/>
          <w:lang w:val="en-US"/>
        </w:rPr>
        <w:t>.</w:t>
      </w:r>
    </w:p>
    <w:p w:rsidR="0021149D" w:rsidRPr="00086DAC" w:rsidRDefault="0021149D" w:rsidP="00D41C62">
      <w:pPr>
        <w:ind w:firstLine="709"/>
        <w:jc w:val="both"/>
        <w:rPr>
          <w:szCs w:val="24"/>
          <w:lang w:val="en-US"/>
        </w:rPr>
      </w:pPr>
      <w:r w:rsidRPr="00086DAC">
        <w:rPr>
          <w:szCs w:val="24"/>
          <w:lang w:val="en-US"/>
        </w:rPr>
        <w:t>3. Zhukovskij N. E. Sobr. soch. T. IV. M.-L.: GITTL, 1949. 652 p.</w:t>
      </w:r>
    </w:p>
    <w:p w:rsidR="0021149D" w:rsidRPr="00086DAC" w:rsidRDefault="0021149D" w:rsidP="00D41C62">
      <w:pPr>
        <w:ind w:firstLine="709"/>
        <w:jc w:val="both"/>
        <w:rPr>
          <w:szCs w:val="24"/>
          <w:lang w:val="en-US"/>
        </w:rPr>
      </w:pPr>
      <w:r w:rsidRPr="00F14C9B">
        <w:rPr>
          <w:szCs w:val="24"/>
          <w:lang w:val="en-US"/>
        </w:rPr>
        <w:t>4</w:t>
      </w:r>
      <w:r w:rsidRPr="00086DAC">
        <w:rPr>
          <w:szCs w:val="24"/>
          <w:lang w:val="en-US"/>
        </w:rPr>
        <w:t>. Kryl'chatye dvizhiteli</w:t>
      </w:r>
      <w:r w:rsidRPr="00F14C9B">
        <w:rPr>
          <w:szCs w:val="24"/>
          <w:lang w:val="en-US"/>
        </w:rPr>
        <w:t>.</w:t>
      </w:r>
      <w:r w:rsidRPr="00086DAC">
        <w:rPr>
          <w:szCs w:val="24"/>
          <w:lang w:val="en-US"/>
        </w:rPr>
        <w:t xml:space="preserve"> </w:t>
      </w:r>
      <w:r>
        <w:rPr>
          <w:szCs w:val="24"/>
        </w:rPr>
        <w:t>Р</w:t>
      </w:r>
      <w:r w:rsidRPr="00086DAC">
        <w:rPr>
          <w:szCs w:val="24"/>
          <w:lang w:val="en-US"/>
        </w:rPr>
        <w:t xml:space="preserve">od red. A. A. Ruseckogo. L.: Sudostroenie, 1973. 136 </w:t>
      </w:r>
      <w:r w:rsidRPr="00086DAC">
        <w:rPr>
          <w:szCs w:val="24"/>
        </w:rPr>
        <w:t>р</w:t>
      </w:r>
      <w:r w:rsidRPr="00086DAC">
        <w:rPr>
          <w:szCs w:val="24"/>
          <w:lang w:val="en-US"/>
        </w:rPr>
        <w:t>.</w:t>
      </w:r>
    </w:p>
    <w:p w:rsidR="0021149D" w:rsidRPr="00086DAC" w:rsidRDefault="0021149D" w:rsidP="005324F9">
      <w:pPr>
        <w:ind w:firstLine="709"/>
        <w:jc w:val="both"/>
        <w:rPr>
          <w:szCs w:val="24"/>
          <w:lang w:val="en-US"/>
        </w:rPr>
      </w:pPr>
      <w:r w:rsidRPr="00086DAC">
        <w:rPr>
          <w:szCs w:val="24"/>
          <w:lang w:val="en-US"/>
        </w:rPr>
        <w:t xml:space="preserve">5. Kuznetsova Yu. A. Sredstva inzhenerno-jekologicheskoj zashhity nizhnih b'efov gidrouzlov. Yoshkar-Ola: Volga State University of Technology, 2014. 260 </w:t>
      </w:r>
      <w:r w:rsidRPr="00086DAC">
        <w:rPr>
          <w:szCs w:val="24"/>
        </w:rPr>
        <w:t>р</w:t>
      </w:r>
      <w:r w:rsidRPr="00086DAC">
        <w:rPr>
          <w:szCs w:val="24"/>
          <w:lang w:val="en-US"/>
        </w:rPr>
        <w:t>.</w:t>
      </w:r>
    </w:p>
    <w:p w:rsidR="0021149D" w:rsidRPr="00222D4C" w:rsidRDefault="0021149D" w:rsidP="005324F9">
      <w:pPr>
        <w:ind w:firstLine="709"/>
        <w:jc w:val="both"/>
        <w:rPr>
          <w:szCs w:val="24"/>
          <w:lang w:val="en-US"/>
        </w:rPr>
      </w:pPr>
      <w:r w:rsidRPr="00086DAC">
        <w:rPr>
          <w:szCs w:val="24"/>
          <w:lang w:val="en-US"/>
        </w:rPr>
        <w:t xml:space="preserve">6. Sedov L. I. Mehanika sploshnoj sredy. V 2 t. T.2. M.: Nauka, 1973. 584 </w:t>
      </w:r>
      <w:r w:rsidRPr="00086DAC">
        <w:rPr>
          <w:szCs w:val="24"/>
        </w:rPr>
        <w:t>р</w:t>
      </w:r>
      <w:r w:rsidRPr="00086DAC">
        <w:rPr>
          <w:szCs w:val="24"/>
          <w:lang w:val="en-US"/>
        </w:rPr>
        <w:t>.</w:t>
      </w:r>
    </w:p>
    <w:sectPr w:rsidR="0021149D" w:rsidRPr="00222D4C" w:rsidSect="00F35635">
      <w:headerReference w:type="even" r:id="rId208"/>
      <w:headerReference w:type="default" r:id="rId209"/>
      <w:footerReference w:type="default" r:id="rId21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149D" w:rsidRDefault="0021149D" w:rsidP="00F26001">
      <w:r>
        <w:separator/>
      </w:r>
    </w:p>
  </w:endnote>
  <w:endnote w:type="continuationSeparator" w:id="0">
    <w:p w:rsidR="0021149D" w:rsidRDefault="0021149D" w:rsidP="00F260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49D" w:rsidRDefault="0021149D">
    <w:pPr>
      <w:pStyle w:val="Footer"/>
    </w:pPr>
    <w:bookmarkStart w:id="1" w:name="OLE_LINK12"/>
    <w:bookmarkStart w:id="2" w:name="OLE_LINK13"/>
    <w:bookmarkStart w:id="3" w:name="OLE_LINK14"/>
    <w:bookmarkStart w:id="4" w:name="OLE_LINK15"/>
    <w:bookmarkStart w:id="5" w:name="OLE_LINK16"/>
    <w:bookmarkStart w:id="6" w:name="OLE_LINK17"/>
    <w:bookmarkStart w:id="7" w:name="OLE_LINK18"/>
    <w:bookmarkStart w:id="8" w:name="OLE_LINK19"/>
    <w:bookmarkStart w:id="9" w:name="OLE_LINK20"/>
    <w:r w:rsidRPr="00F06C97">
      <w:rPr>
        <w:szCs w:val="24"/>
      </w:rPr>
      <w:t>http://ej.kubagro.ru/2015/09/pdf/3</w:t>
    </w:r>
    <w:r>
      <w:rPr>
        <w:szCs w:val="24"/>
      </w:rPr>
      <w:t>8</w:t>
    </w:r>
    <w:r w:rsidRPr="00F06C97">
      <w:rPr>
        <w:szCs w:val="24"/>
        <w:lang w:val="en-US"/>
      </w:rPr>
      <w:t>.</w:t>
    </w:r>
    <w:r w:rsidRPr="00F06C97">
      <w:rPr>
        <w:szCs w:val="24"/>
      </w:rPr>
      <w:t>pdf</w:t>
    </w:r>
    <w:bookmarkEnd w:id="1"/>
    <w:bookmarkEnd w:id="2"/>
    <w:bookmarkEnd w:id="3"/>
    <w:bookmarkEnd w:id="4"/>
    <w:bookmarkEnd w:id="5"/>
    <w:bookmarkEnd w:id="6"/>
    <w:bookmarkEnd w:id="7"/>
    <w:bookmarkEnd w:id="8"/>
    <w:bookmarkEnd w:id="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149D" w:rsidRDefault="0021149D" w:rsidP="00F26001">
      <w:r>
        <w:separator/>
      </w:r>
    </w:p>
  </w:footnote>
  <w:footnote w:type="continuationSeparator" w:id="0">
    <w:p w:rsidR="0021149D" w:rsidRDefault="0021149D" w:rsidP="00F260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49D" w:rsidRDefault="0021149D" w:rsidP="005E792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1149D" w:rsidRDefault="0021149D" w:rsidP="00314DF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49D" w:rsidRPr="00314DF0" w:rsidRDefault="0021149D" w:rsidP="005E7923">
    <w:pPr>
      <w:pStyle w:val="Header"/>
      <w:framePr w:wrap="around" w:vAnchor="text" w:hAnchor="margin" w:xAlign="right" w:y="1"/>
      <w:rPr>
        <w:rStyle w:val="PageNumber"/>
        <w:sz w:val="28"/>
        <w:szCs w:val="28"/>
      </w:rPr>
    </w:pPr>
    <w:r w:rsidRPr="00314DF0">
      <w:rPr>
        <w:rStyle w:val="PageNumber"/>
        <w:sz w:val="28"/>
        <w:szCs w:val="28"/>
      </w:rPr>
      <w:fldChar w:fldCharType="begin"/>
    </w:r>
    <w:r w:rsidRPr="00314DF0">
      <w:rPr>
        <w:rStyle w:val="PageNumber"/>
        <w:sz w:val="28"/>
        <w:szCs w:val="28"/>
      </w:rPr>
      <w:instrText xml:space="preserve">PAGE  </w:instrText>
    </w:r>
    <w:r w:rsidRPr="00314DF0">
      <w:rPr>
        <w:rStyle w:val="PageNumber"/>
        <w:sz w:val="28"/>
        <w:szCs w:val="28"/>
      </w:rPr>
      <w:fldChar w:fldCharType="separate"/>
    </w:r>
    <w:r>
      <w:rPr>
        <w:rStyle w:val="PageNumber"/>
        <w:noProof/>
        <w:sz w:val="28"/>
        <w:szCs w:val="28"/>
      </w:rPr>
      <w:t>12</w:t>
    </w:r>
    <w:r w:rsidRPr="00314DF0">
      <w:rPr>
        <w:rStyle w:val="PageNumber"/>
        <w:sz w:val="28"/>
        <w:szCs w:val="28"/>
      </w:rPr>
      <w:fldChar w:fldCharType="end"/>
    </w:r>
  </w:p>
  <w:p w:rsidR="0021149D" w:rsidRDefault="0021149D" w:rsidP="00314DF0">
    <w:pPr>
      <w:pStyle w:val="Header"/>
      <w:ind w:right="360"/>
    </w:pPr>
    <w:r w:rsidRPr="0015632E">
      <w:rPr>
        <w:szCs w:val="24"/>
      </w:rPr>
      <w:t>Научный журнал КубГАУ, №11</w:t>
    </w:r>
    <w:r w:rsidRPr="0015632E">
      <w:rPr>
        <w:szCs w:val="24"/>
        <w:lang w:val="en-US"/>
      </w:rPr>
      <w:t>3</w:t>
    </w:r>
    <w:r w:rsidRPr="0015632E">
      <w:rPr>
        <w:szCs w:val="24"/>
      </w:rPr>
      <w:t>(0</w:t>
    </w:r>
    <w:r w:rsidRPr="0015632E">
      <w:rPr>
        <w:szCs w:val="24"/>
        <w:lang w:val="en-US"/>
      </w:rPr>
      <w:t>9</w:t>
    </w:r>
    <w:r w:rsidRPr="0015632E">
      <w:rPr>
        <w:szCs w:val="24"/>
      </w:rPr>
      <w:t>), 2015 года</w:t>
    </w:r>
  </w:p>
  <w:p w:rsidR="0021149D" w:rsidRDefault="0021149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B71F11"/>
    <w:multiLevelType w:val="hybridMultilevel"/>
    <w:tmpl w:val="330CDBD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D2822"/>
    <w:rsid w:val="000408DA"/>
    <w:rsid w:val="00086DAC"/>
    <w:rsid w:val="00092F35"/>
    <w:rsid w:val="000A5323"/>
    <w:rsid w:val="000A6110"/>
    <w:rsid w:val="000A66BF"/>
    <w:rsid w:val="000B0A14"/>
    <w:rsid w:val="000B6D64"/>
    <w:rsid w:val="000C439A"/>
    <w:rsid w:val="0014205D"/>
    <w:rsid w:val="0015510E"/>
    <w:rsid w:val="0015632E"/>
    <w:rsid w:val="0017745E"/>
    <w:rsid w:val="001C7BFA"/>
    <w:rsid w:val="00204D9E"/>
    <w:rsid w:val="0021149D"/>
    <w:rsid w:val="00212D20"/>
    <w:rsid w:val="002219CA"/>
    <w:rsid w:val="00222D4C"/>
    <w:rsid w:val="002B73D3"/>
    <w:rsid w:val="002C02D5"/>
    <w:rsid w:val="002D2AD5"/>
    <w:rsid w:val="002E51E8"/>
    <w:rsid w:val="002F17E0"/>
    <w:rsid w:val="002F3B93"/>
    <w:rsid w:val="002F52E9"/>
    <w:rsid w:val="00314DF0"/>
    <w:rsid w:val="00362DC2"/>
    <w:rsid w:val="003D222A"/>
    <w:rsid w:val="003D286A"/>
    <w:rsid w:val="00411ADD"/>
    <w:rsid w:val="00431E13"/>
    <w:rsid w:val="004533FA"/>
    <w:rsid w:val="00453BBE"/>
    <w:rsid w:val="004C7DF1"/>
    <w:rsid w:val="004E46D5"/>
    <w:rsid w:val="00501D94"/>
    <w:rsid w:val="005324F9"/>
    <w:rsid w:val="00582555"/>
    <w:rsid w:val="005953C2"/>
    <w:rsid w:val="005E7923"/>
    <w:rsid w:val="006276CA"/>
    <w:rsid w:val="006379BF"/>
    <w:rsid w:val="006554D5"/>
    <w:rsid w:val="006723B5"/>
    <w:rsid w:val="006929B5"/>
    <w:rsid w:val="006B1C1F"/>
    <w:rsid w:val="006E3A25"/>
    <w:rsid w:val="00703A60"/>
    <w:rsid w:val="007302F8"/>
    <w:rsid w:val="00736550"/>
    <w:rsid w:val="00795A64"/>
    <w:rsid w:val="0079739E"/>
    <w:rsid w:val="007B1F52"/>
    <w:rsid w:val="00811985"/>
    <w:rsid w:val="008310B4"/>
    <w:rsid w:val="00953A06"/>
    <w:rsid w:val="00A06E2A"/>
    <w:rsid w:val="00B05BC6"/>
    <w:rsid w:val="00B07807"/>
    <w:rsid w:val="00B429B9"/>
    <w:rsid w:val="00B46922"/>
    <w:rsid w:val="00B74678"/>
    <w:rsid w:val="00BE4616"/>
    <w:rsid w:val="00C57E2A"/>
    <w:rsid w:val="00C9782F"/>
    <w:rsid w:val="00CB7760"/>
    <w:rsid w:val="00CC356E"/>
    <w:rsid w:val="00D41C62"/>
    <w:rsid w:val="00D65DAA"/>
    <w:rsid w:val="00D744AA"/>
    <w:rsid w:val="00D87457"/>
    <w:rsid w:val="00D966AB"/>
    <w:rsid w:val="00E04B22"/>
    <w:rsid w:val="00E42ABF"/>
    <w:rsid w:val="00E55350"/>
    <w:rsid w:val="00F06C97"/>
    <w:rsid w:val="00F14C9B"/>
    <w:rsid w:val="00F177DC"/>
    <w:rsid w:val="00F26001"/>
    <w:rsid w:val="00F35635"/>
    <w:rsid w:val="00F57437"/>
    <w:rsid w:val="00F60010"/>
    <w:rsid w:val="00F81407"/>
    <w:rsid w:val="00FA7F49"/>
    <w:rsid w:val="00FC2EBB"/>
    <w:rsid w:val="00FC67A0"/>
    <w:rsid w:val="00FD2822"/>
    <w:rsid w:val="00FF16C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2822"/>
    <w:rPr>
      <w:rFonts w:ascii="Times New Roman" w:eastAsia="Times New Roman" w:hAnsi="Times New Roman"/>
      <w:sz w:val="24"/>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99"/>
    <w:qFormat/>
    <w:rsid w:val="00FD2822"/>
    <w:pPr>
      <w:spacing w:line="360" w:lineRule="auto"/>
      <w:jc w:val="center"/>
    </w:pPr>
    <w:rPr>
      <w:b/>
      <w:sz w:val="28"/>
    </w:rPr>
  </w:style>
  <w:style w:type="character" w:customStyle="1" w:styleId="TitleChar">
    <w:name w:val="Title Char"/>
    <w:basedOn w:val="DefaultParagraphFont"/>
    <w:link w:val="Title"/>
    <w:uiPriority w:val="99"/>
    <w:locked/>
    <w:rsid w:val="00FD2822"/>
    <w:rPr>
      <w:rFonts w:ascii="Times New Roman" w:hAnsi="Times New Roman" w:cs="Times New Roman"/>
      <w:b/>
      <w:sz w:val="20"/>
      <w:szCs w:val="20"/>
      <w:lang w:eastAsia="ru-RU"/>
    </w:rPr>
  </w:style>
  <w:style w:type="paragraph" w:styleId="BodyTextIndent2">
    <w:name w:val="Body Text Indent 2"/>
    <w:basedOn w:val="Normal"/>
    <w:link w:val="BodyTextIndent2Char"/>
    <w:uiPriority w:val="99"/>
    <w:rsid w:val="00FD2822"/>
    <w:pPr>
      <w:spacing w:line="360" w:lineRule="auto"/>
      <w:ind w:firstLine="363"/>
      <w:jc w:val="both"/>
    </w:pPr>
    <w:rPr>
      <w:sz w:val="28"/>
    </w:rPr>
  </w:style>
  <w:style w:type="character" w:customStyle="1" w:styleId="BodyTextIndent2Char">
    <w:name w:val="Body Text Indent 2 Char"/>
    <w:basedOn w:val="DefaultParagraphFont"/>
    <w:link w:val="BodyTextIndent2"/>
    <w:uiPriority w:val="99"/>
    <w:locked/>
    <w:rsid w:val="00FD2822"/>
    <w:rPr>
      <w:rFonts w:ascii="Times New Roman" w:hAnsi="Times New Roman" w:cs="Times New Roman"/>
      <w:sz w:val="20"/>
      <w:szCs w:val="20"/>
      <w:lang w:eastAsia="ru-RU"/>
    </w:rPr>
  </w:style>
  <w:style w:type="paragraph" w:styleId="BodyTextIndent3">
    <w:name w:val="Body Text Indent 3"/>
    <w:basedOn w:val="Normal"/>
    <w:link w:val="BodyTextIndent3Char"/>
    <w:uiPriority w:val="99"/>
    <w:rsid w:val="00FD2822"/>
    <w:pPr>
      <w:spacing w:line="360" w:lineRule="auto"/>
      <w:ind w:firstLine="363"/>
      <w:jc w:val="both"/>
    </w:pPr>
    <w:rPr>
      <w:sz w:val="20"/>
    </w:rPr>
  </w:style>
  <w:style w:type="character" w:customStyle="1" w:styleId="BodyTextIndent3Char">
    <w:name w:val="Body Text Indent 3 Char"/>
    <w:basedOn w:val="DefaultParagraphFont"/>
    <w:link w:val="BodyTextIndent3"/>
    <w:uiPriority w:val="99"/>
    <w:locked/>
    <w:rsid w:val="00FD2822"/>
    <w:rPr>
      <w:rFonts w:ascii="Times New Roman" w:hAnsi="Times New Roman" w:cs="Times New Roman"/>
      <w:sz w:val="20"/>
      <w:szCs w:val="20"/>
      <w:lang w:eastAsia="ru-RU"/>
    </w:rPr>
  </w:style>
  <w:style w:type="paragraph" w:styleId="BalloonText">
    <w:name w:val="Balloon Text"/>
    <w:basedOn w:val="Normal"/>
    <w:link w:val="BalloonTextChar"/>
    <w:uiPriority w:val="99"/>
    <w:semiHidden/>
    <w:rsid w:val="00FD282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D2822"/>
    <w:rPr>
      <w:rFonts w:ascii="Tahoma" w:hAnsi="Tahoma" w:cs="Tahoma"/>
      <w:sz w:val="16"/>
      <w:szCs w:val="16"/>
      <w:lang w:eastAsia="ru-RU"/>
    </w:rPr>
  </w:style>
  <w:style w:type="paragraph" w:styleId="BodyTextIndent">
    <w:name w:val="Body Text Indent"/>
    <w:basedOn w:val="Normal"/>
    <w:link w:val="BodyTextIndentChar"/>
    <w:uiPriority w:val="99"/>
    <w:semiHidden/>
    <w:rsid w:val="00212D20"/>
    <w:pPr>
      <w:spacing w:after="120"/>
      <w:ind w:left="283"/>
    </w:pPr>
  </w:style>
  <w:style w:type="character" w:customStyle="1" w:styleId="BodyTextIndentChar">
    <w:name w:val="Body Text Indent Char"/>
    <w:basedOn w:val="DefaultParagraphFont"/>
    <w:link w:val="BodyTextIndent"/>
    <w:uiPriority w:val="99"/>
    <w:semiHidden/>
    <w:locked/>
    <w:rsid w:val="00212D20"/>
    <w:rPr>
      <w:rFonts w:ascii="Times New Roman" w:hAnsi="Times New Roman" w:cs="Times New Roman"/>
      <w:sz w:val="20"/>
      <w:szCs w:val="20"/>
      <w:lang w:eastAsia="ru-RU"/>
    </w:rPr>
  </w:style>
  <w:style w:type="paragraph" w:styleId="Caption">
    <w:name w:val="caption"/>
    <w:basedOn w:val="Normal"/>
    <w:next w:val="Normal"/>
    <w:uiPriority w:val="99"/>
    <w:qFormat/>
    <w:rsid w:val="00212D20"/>
    <w:pPr>
      <w:widowControl w:val="0"/>
      <w:autoSpaceDE w:val="0"/>
      <w:autoSpaceDN w:val="0"/>
      <w:adjustRightInd w:val="0"/>
      <w:spacing w:line="360" w:lineRule="auto"/>
      <w:jc w:val="center"/>
    </w:pPr>
  </w:style>
  <w:style w:type="paragraph" w:styleId="Header">
    <w:name w:val="header"/>
    <w:basedOn w:val="Normal"/>
    <w:link w:val="HeaderChar"/>
    <w:uiPriority w:val="99"/>
    <w:rsid w:val="00F26001"/>
    <w:pPr>
      <w:tabs>
        <w:tab w:val="center" w:pos="4677"/>
        <w:tab w:val="right" w:pos="9355"/>
      </w:tabs>
    </w:pPr>
  </w:style>
  <w:style w:type="character" w:customStyle="1" w:styleId="HeaderChar">
    <w:name w:val="Header Char"/>
    <w:basedOn w:val="DefaultParagraphFont"/>
    <w:link w:val="Header"/>
    <w:uiPriority w:val="99"/>
    <w:locked/>
    <w:rsid w:val="00F26001"/>
    <w:rPr>
      <w:rFonts w:ascii="Times New Roman" w:hAnsi="Times New Roman" w:cs="Times New Roman"/>
      <w:sz w:val="20"/>
      <w:szCs w:val="20"/>
      <w:lang w:eastAsia="ru-RU"/>
    </w:rPr>
  </w:style>
  <w:style w:type="paragraph" w:styleId="Footer">
    <w:name w:val="footer"/>
    <w:basedOn w:val="Normal"/>
    <w:link w:val="FooterChar"/>
    <w:uiPriority w:val="99"/>
    <w:semiHidden/>
    <w:rsid w:val="00F26001"/>
    <w:pPr>
      <w:tabs>
        <w:tab w:val="center" w:pos="4677"/>
        <w:tab w:val="right" w:pos="9355"/>
      </w:tabs>
    </w:pPr>
  </w:style>
  <w:style w:type="character" w:customStyle="1" w:styleId="FooterChar">
    <w:name w:val="Footer Char"/>
    <w:basedOn w:val="DefaultParagraphFont"/>
    <w:link w:val="Footer"/>
    <w:uiPriority w:val="99"/>
    <w:semiHidden/>
    <w:locked/>
    <w:rsid w:val="00F26001"/>
    <w:rPr>
      <w:rFonts w:ascii="Times New Roman" w:hAnsi="Times New Roman" w:cs="Times New Roman"/>
      <w:sz w:val="20"/>
      <w:szCs w:val="20"/>
      <w:lang w:eastAsia="ru-RU"/>
    </w:rPr>
  </w:style>
  <w:style w:type="table" w:styleId="TableGrid">
    <w:name w:val="Table Grid"/>
    <w:basedOn w:val="TableNormal"/>
    <w:uiPriority w:val="99"/>
    <w:rsid w:val="00F26001"/>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ps">
    <w:name w:val="hps"/>
    <w:basedOn w:val="DefaultParagraphFont"/>
    <w:uiPriority w:val="99"/>
    <w:rsid w:val="00F26001"/>
    <w:rPr>
      <w:rFonts w:cs="Times New Roman"/>
    </w:rPr>
  </w:style>
  <w:style w:type="paragraph" w:customStyle="1" w:styleId="FR1">
    <w:name w:val="FR1"/>
    <w:uiPriority w:val="99"/>
    <w:rsid w:val="000B0A14"/>
    <w:pPr>
      <w:widowControl w:val="0"/>
      <w:autoSpaceDE w:val="0"/>
      <w:autoSpaceDN w:val="0"/>
      <w:adjustRightInd w:val="0"/>
      <w:spacing w:before="120"/>
      <w:jc w:val="right"/>
    </w:pPr>
    <w:rPr>
      <w:rFonts w:ascii="Times New Roman" w:eastAsia="Times New Roman" w:hAnsi="Times New Roman"/>
      <w:sz w:val="28"/>
      <w:szCs w:val="20"/>
    </w:rPr>
  </w:style>
  <w:style w:type="character" w:styleId="PageNumber">
    <w:name w:val="page number"/>
    <w:basedOn w:val="DefaultParagraphFont"/>
    <w:uiPriority w:val="99"/>
    <w:rsid w:val="00314DF0"/>
    <w:rPr>
      <w:rFonts w:cs="Times New Roman"/>
    </w:rPr>
  </w:style>
</w:styles>
</file>

<file path=word/webSettings.xml><?xml version="1.0" encoding="utf-8"?>
<w:webSettings xmlns:r="http://schemas.openxmlformats.org/officeDocument/2006/relationships" xmlns:w="http://schemas.openxmlformats.org/wordprocessingml/2006/main">
  <w:divs>
    <w:div w:id="717436985">
      <w:marLeft w:val="0"/>
      <w:marRight w:val="0"/>
      <w:marTop w:val="0"/>
      <w:marBottom w:val="0"/>
      <w:divBdr>
        <w:top w:val="none" w:sz="0" w:space="0" w:color="auto"/>
        <w:left w:val="none" w:sz="0" w:space="0" w:color="auto"/>
        <w:bottom w:val="none" w:sz="0" w:space="0" w:color="auto"/>
        <w:right w:val="none" w:sz="0" w:space="0" w:color="auto"/>
      </w:divBdr>
      <w:divsChild>
        <w:div w:id="717436997">
          <w:marLeft w:val="0"/>
          <w:marRight w:val="0"/>
          <w:marTop w:val="0"/>
          <w:marBottom w:val="0"/>
          <w:divBdr>
            <w:top w:val="none" w:sz="0" w:space="0" w:color="auto"/>
            <w:left w:val="none" w:sz="0" w:space="0" w:color="auto"/>
            <w:bottom w:val="none" w:sz="0" w:space="0" w:color="auto"/>
            <w:right w:val="none" w:sz="0" w:space="0" w:color="auto"/>
          </w:divBdr>
          <w:divsChild>
            <w:div w:id="717436986">
              <w:marLeft w:val="0"/>
              <w:marRight w:val="0"/>
              <w:marTop w:val="0"/>
              <w:marBottom w:val="0"/>
              <w:divBdr>
                <w:top w:val="none" w:sz="0" w:space="0" w:color="auto"/>
                <w:left w:val="none" w:sz="0" w:space="0" w:color="auto"/>
                <w:bottom w:val="none" w:sz="0" w:space="0" w:color="auto"/>
                <w:right w:val="none" w:sz="0" w:space="0" w:color="auto"/>
              </w:divBdr>
              <w:divsChild>
                <w:div w:id="717437002">
                  <w:marLeft w:val="0"/>
                  <w:marRight w:val="0"/>
                  <w:marTop w:val="0"/>
                  <w:marBottom w:val="0"/>
                  <w:divBdr>
                    <w:top w:val="none" w:sz="0" w:space="0" w:color="auto"/>
                    <w:left w:val="none" w:sz="0" w:space="0" w:color="auto"/>
                    <w:bottom w:val="none" w:sz="0" w:space="0" w:color="auto"/>
                    <w:right w:val="none" w:sz="0" w:space="0" w:color="auto"/>
                  </w:divBdr>
                  <w:divsChild>
                    <w:div w:id="717437001">
                      <w:marLeft w:val="0"/>
                      <w:marRight w:val="0"/>
                      <w:marTop w:val="0"/>
                      <w:marBottom w:val="0"/>
                      <w:divBdr>
                        <w:top w:val="none" w:sz="0" w:space="0" w:color="auto"/>
                        <w:left w:val="none" w:sz="0" w:space="0" w:color="auto"/>
                        <w:bottom w:val="none" w:sz="0" w:space="0" w:color="auto"/>
                        <w:right w:val="none" w:sz="0" w:space="0" w:color="auto"/>
                      </w:divBdr>
                      <w:divsChild>
                        <w:div w:id="717437000">
                          <w:marLeft w:val="0"/>
                          <w:marRight w:val="0"/>
                          <w:marTop w:val="0"/>
                          <w:marBottom w:val="0"/>
                          <w:divBdr>
                            <w:top w:val="none" w:sz="0" w:space="0" w:color="auto"/>
                            <w:left w:val="none" w:sz="0" w:space="0" w:color="auto"/>
                            <w:bottom w:val="none" w:sz="0" w:space="0" w:color="auto"/>
                            <w:right w:val="none" w:sz="0" w:space="0" w:color="auto"/>
                          </w:divBdr>
                          <w:divsChild>
                            <w:div w:id="717436996">
                              <w:marLeft w:val="0"/>
                              <w:marRight w:val="0"/>
                              <w:marTop w:val="0"/>
                              <w:marBottom w:val="0"/>
                              <w:divBdr>
                                <w:top w:val="none" w:sz="0" w:space="0" w:color="auto"/>
                                <w:left w:val="none" w:sz="0" w:space="0" w:color="auto"/>
                                <w:bottom w:val="none" w:sz="0" w:space="0" w:color="auto"/>
                                <w:right w:val="none" w:sz="0" w:space="0" w:color="auto"/>
                              </w:divBdr>
                              <w:divsChild>
                                <w:div w:id="717436978">
                                  <w:marLeft w:val="0"/>
                                  <w:marRight w:val="0"/>
                                  <w:marTop w:val="0"/>
                                  <w:marBottom w:val="0"/>
                                  <w:divBdr>
                                    <w:top w:val="none" w:sz="0" w:space="0" w:color="auto"/>
                                    <w:left w:val="none" w:sz="0" w:space="0" w:color="auto"/>
                                    <w:bottom w:val="none" w:sz="0" w:space="0" w:color="auto"/>
                                    <w:right w:val="none" w:sz="0" w:space="0" w:color="auto"/>
                                  </w:divBdr>
                                  <w:divsChild>
                                    <w:div w:id="717436979">
                                      <w:marLeft w:val="60"/>
                                      <w:marRight w:val="0"/>
                                      <w:marTop w:val="0"/>
                                      <w:marBottom w:val="0"/>
                                      <w:divBdr>
                                        <w:top w:val="none" w:sz="0" w:space="0" w:color="auto"/>
                                        <w:left w:val="none" w:sz="0" w:space="0" w:color="auto"/>
                                        <w:bottom w:val="none" w:sz="0" w:space="0" w:color="auto"/>
                                        <w:right w:val="none" w:sz="0" w:space="0" w:color="auto"/>
                                      </w:divBdr>
                                      <w:divsChild>
                                        <w:div w:id="717436982">
                                          <w:marLeft w:val="0"/>
                                          <w:marRight w:val="0"/>
                                          <w:marTop w:val="0"/>
                                          <w:marBottom w:val="0"/>
                                          <w:divBdr>
                                            <w:top w:val="none" w:sz="0" w:space="0" w:color="auto"/>
                                            <w:left w:val="none" w:sz="0" w:space="0" w:color="auto"/>
                                            <w:bottom w:val="none" w:sz="0" w:space="0" w:color="auto"/>
                                            <w:right w:val="none" w:sz="0" w:space="0" w:color="auto"/>
                                          </w:divBdr>
                                          <w:divsChild>
                                            <w:div w:id="717436984">
                                              <w:marLeft w:val="0"/>
                                              <w:marRight w:val="0"/>
                                              <w:marTop w:val="0"/>
                                              <w:marBottom w:val="120"/>
                                              <w:divBdr>
                                                <w:top w:val="single" w:sz="6" w:space="0" w:color="F5F5F5"/>
                                                <w:left w:val="single" w:sz="6" w:space="0" w:color="F5F5F5"/>
                                                <w:bottom w:val="single" w:sz="6" w:space="0" w:color="F5F5F5"/>
                                                <w:right w:val="single" w:sz="6" w:space="0" w:color="F5F5F5"/>
                                              </w:divBdr>
                                              <w:divsChild>
                                                <w:div w:id="717436998">
                                                  <w:marLeft w:val="0"/>
                                                  <w:marRight w:val="0"/>
                                                  <w:marTop w:val="0"/>
                                                  <w:marBottom w:val="0"/>
                                                  <w:divBdr>
                                                    <w:top w:val="none" w:sz="0" w:space="0" w:color="auto"/>
                                                    <w:left w:val="none" w:sz="0" w:space="0" w:color="auto"/>
                                                    <w:bottom w:val="none" w:sz="0" w:space="0" w:color="auto"/>
                                                    <w:right w:val="none" w:sz="0" w:space="0" w:color="auto"/>
                                                  </w:divBdr>
                                                  <w:divsChild>
                                                    <w:div w:id="717436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17436990">
      <w:marLeft w:val="0"/>
      <w:marRight w:val="0"/>
      <w:marTop w:val="0"/>
      <w:marBottom w:val="0"/>
      <w:divBdr>
        <w:top w:val="none" w:sz="0" w:space="0" w:color="auto"/>
        <w:left w:val="none" w:sz="0" w:space="0" w:color="auto"/>
        <w:bottom w:val="none" w:sz="0" w:space="0" w:color="auto"/>
        <w:right w:val="none" w:sz="0" w:space="0" w:color="auto"/>
      </w:divBdr>
      <w:divsChild>
        <w:div w:id="717436981">
          <w:marLeft w:val="0"/>
          <w:marRight w:val="0"/>
          <w:marTop w:val="0"/>
          <w:marBottom w:val="0"/>
          <w:divBdr>
            <w:top w:val="none" w:sz="0" w:space="0" w:color="auto"/>
            <w:left w:val="none" w:sz="0" w:space="0" w:color="auto"/>
            <w:bottom w:val="none" w:sz="0" w:space="0" w:color="auto"/>
            <w:right w:val="none" w:sz="0" w:space="0" w:color="auto"/>
          </w:divBdr>
          <w:divsChild>
            <w:div w:id="717436994">
              <w:marLeft w:val="0"/>
              <w:marRight w:val="0"/>
              <w:marTop w:val="0"/>
              <w:marBottom w:val="0"/>
              <w:divBdr>
                <w:top w:val="none" w:sz="0" w:space="0" w:color="auto"/>
                <w:left w:val="none" w:sz="0" w:space="0" w:color="auto"/>
                <w:bottom w:val="none" w:sz="0" w:space="0" w:color="auto"/>
                <w:right w:val="none" w:sz="0" w:space="0" w:color="auto"/>
              </w:divBdr>
              <w:divsChild>
                <w:div w:id="717436980">
                  <w:marLeft w:val="0"/>
                  <w:marRight w:val="0"/>
                  <w:marTop w:val="0"/>
                  <w:marBottom w:val="0"/>
                  <w:divBdr>
                    <w:top w:val="none" w:sz="0" w:space="0" w:color="auto"/>
                    <w:left w:val="none" w:sz="0" w:space="0" w:color="auto"/>
                    <w:bottom w:val="none" w:sz="0" w:space="0" w:color="auto"/>
                    <w:right w:val="none" w:sz="0" w:space="0" w:color="auto"/>
                  </w:divBdr>
                  <w:divsChild>
                    <w:div w:id="717437003">
                      <w:marLeft w:val="0"/>
                      <w:marRight w:val="0"/>
                      <w:marTop w:val="0"/>
                      <w:marBottom w:val="0"/>
                      <w:divBdr>
                        <w:top w:val="none" w:sz="0" w:space="0" w:color="auto"/>
                        <w:left w:val="none" w:sz="0" w:space="0" w:color="auto"/>
                        <w:bottom w:val="none" w:sz="0" w:space="0" w:color="auto"/>
                        <w:right w:val="none" w:sz="0" w:space="0" w:color="auto"/>
                      </w:divBdr>
                      <w:divsChild>
                        <w:div w:id="717436999">
                          <w:marLeft w:val="0"/>
                          <w:marRight w:val="0"/>
                          <w:marTop w:val="0"/>
                          <w:marBottom w:val="0"/>
                          <w:divBdr>
                            <w:top w:val="none" w:sz="0" w:space="0" w:color="auto"/>
                            <w:left w:val="none" w:sz="0" w:space="0" w:color="auto"/>
                            <w:bottom w:val="none" w:sz="0" w:space="0" w:color="auto"/>
                            <w:right w:val="none" w:sz="0" w:space="0" w:color="auto"/>
                          </w:divBdr>
                          <w:divsChild>
                            <w:div w:id="717436991">
                              <w:marLeft w:val="0"/>
                              <w:marRight w:val="0"/>
                              <w:marTop w:val="0"/>
                              <w:marBottom w:val="0"/>
                              <w:divBdr>
                                <w:top w:val="none" w:sz="0" w:space="0" w:color="auto"/>
                                <w:left w:val="none" w:sz="0" w:space="0" w:color="auto"/>
                                <w:bottom w:val="none" w:sz="0" w:space="0" w:color="auto"/>
                                <w:right w:val="none" w:sz="0" w:space="0" w:color="auto"/>
                              </w:divBdr>
                              <w:divsChild>
                                <w:div w:id="717436983">
                                  <w:marLeft w:val="0"/>
                                  <w:marRight w:val="0"/>
                                  <w:marTop w:val="0"/>
                                  <w:marBottom w:val="0"/>
                                  <w:divBdr>
                                    <w:top w:val="none" w:sz="0" w:space="0" w:color="auto"/>
                                    <w:left w:val="none" w:sz="0" w:space="0" w:color="auto"/>
                                    <w:bottom w:val="none" w:sz="0" w:space="0" w:color="auto"/>
                                    <w:right w:val="none" w:sz="0" w:space="0" w:color="auto"/>
                                  </w:divBdr>
                                  <w:divsChild>
                                    <w:div w:id="717436989">
                                      <w:marLeft w:val="60"/>
                                      <w:marRight w:val="0"/>
                                      <w:marTop w:val="0"/>
                                      <w:marBottom w:val="0"/>
                                      <w:divBdr>
                                        <w:top w:val="none" w:sz="0" w:space="0" w:color="auto"/>
                                        <w:left w:val="none" w:sz="0" w:space="0" w:color="auto"/>
                                        <w:bottom w:val="none" w:sz="0" w:space="0" w:color="auto"/>
                                        <w:right w:val="none" w:sz="0" w:space="0" w:color="auto"/>
                                      </w:divBdr>
                                      <w:divsChild>
                                        <w:div w:id="717436987">
                                          <w:marLeft w:val="0"/>
                                          <w:marRight w:val="0"/>
                                          <w:marTop w:val="0"/>
                                          <w:marBottom w:val="0"/>
                                          <w:divBdr>
                                            <w:top w:val="none" w:sz="0" w:space="0" w:color="auto"/>
                                            <w:left w:val="none" w:sz="0" w:space="0" w:color="auto"/>
                                            <w:bottom w:val="none" w:sz="0" w:space="0" w:color="auto"/>
                                            <w:right w:val="none" w:sz="0" w:space="0" w:color="auto"/>
                                          </w:divBdr>
                                          <w:divsChild>
                                            <w:div w:id="717436988">
                                              <w:marLeft w:val="0"/>
                                              <w:marRight w:val="0"/>
                                              <w:marTop w:val="0"/>
                                              <w:marBottom w:val="120"/>
                                              <w:divBdr>
                                                <w:top w:val="single" w:sz="6" w:space="0" w:color="F5F5F5"/>
                                                <w:left w:val="single" w:sz="6" w:space="0" w:color="F5F5F5"/>
                                                <w:bottom w:val="single" w:sz="6" w:space="0" w:color="F5F5F5"/>
                                                <w:right w:val="single" w:sz="6" w:space="0" w:color="F5F5F5"/>
                                              </w:divBdr>
                                              <w:divsChild>
                                                <w:div w:id="717436993">
                                                  <w:marLeft w:val="0"/>
                                                  <w:marRight w:val="0"/>
                                                  <w:marTop w:val="0"/>
                                                  <w:marBottom w:val="0"/>
                                                  <w:divBdr>
                                                    <w:top w:val="none" w:sz="0" w:space="0" w:color="auto"/>
                                                    <w:left w:val="none" w:sz="0" w:space="0" w:color="auto"/>
                                                    <w:bottom w:val="none" w:sz="0" w:space="0" w:color="auto"/>
                                                    <w:right w:val="none" w:sz="0" w:space="0" w:color="auto"/>
                                                  </w:divBdr>
                                                  <w:divsChild>
                                                    <w:div w:id="717436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oleObject" Target="embeddings/oleObject7.bin"/><Relationship Id="rId42" Type="http://schemas.openxmlformats.org/officeDocument/2006/relationships/image" Target="media/image19.wmf"/><Relationship Id="rId63" Type="http://schemas.openxmlformats.org/officeDocument/2006/relationships/oleObject" Target="embeddings/oleObject27.bin"/><Relationship Id="rId84" Type="http://schemas.openxmlformats.org/officeDocument/2006/relationships/image" Target="media/image41.wmf"/><Relationship Id="rId138" Type="http://schemas.openxmlformats.org/officeDocument/2006/relationships/oleObject" Target="embeddings/oleObject65.bin"/><Relationship Id="rId159" Type="http://schemas.openxmlformats.org/officeDocument/2006/relationships/image" Target="media/image78.wmf"/><Relationship Id="rId170" Type="http://schemas.openxmlformats.org/officeDocument/2006/relationships/oleObject" Target="embeddings/oleObject81.bin"/><Relationship Id="rId191" Type="http://schemas.openxmlformats.org/officeDocument/2006/relationships/image" Target="media/image95.jpeg"/><Relationship Id="rId205" Type="http://schemas.openxmlformats.org/officeDocument/2006/relationships/image" Target="media/image103.png"/><Relationship Id="rId107" Type="http://schemas.openxmlformats.org/officeDocument/2006/relationships/image" Target="media/image52.wmf"/><Relationship Id="rId11" Type="http://schemas.openxmlformats.org/officeDocument/2006/relationships/oleObject" Target="embeddings/oleObject2.bin"/><Relationship Id="rId32" Type="http://schemas.openxmlformats.org/officeDocument/2006/relationships/image" Target="media/image14.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7.jpeg"/><Relationship Id="rId74" Type="http://schemas.openxmlformats.org/officeDocument/2006/relationships/image" Target="media/image36.wmf"/><Relationship Id="rId79" Type="http://schemas.openxmlformats.org/officeDocument/2006/relationships/oleObject" Target="embeddings/oleObject35.bin"/><Relationship Id="rId102" Type="http://schemas.openxmlformats.org/officeDocument/2006/relationships/image" Target="media/image49.wmf"/><Relationship Id="rId123" Type="http://schemas.openxmlformats.org/officeDocument/2006/relationships/image" Target="media/image60.wmf"/><Relationship Id="rId128" Type="http://schemas.openxmlformats.org/officeDocument/2006/relationships/oleObject" Target="embeddings/oleObject60.bin"/><Relationship Id="rId144" Type="http://schemas.openxmlformats.org/officeDocument/2006/relationships/oleObject" Target="embeddings/oleObject68.bin"/><Relationship Id="rId149" Type="http://schemas.openxmlformats.org/officeDocument/2006/relationships/image" Target="media/image73.wmf"/><Relationship Id="rId5" Type="http://schemas.openxmlformats.org/officeDocument/2006/relationships/footnotes" Target="footnotes.xml"/><Relationship Id="rId90" Type="http://schemas.openxmlformats.org/officeDocument/2006/relationships/image" Target="media/image44.wmf"/><Relationship Id="rId95" Type="http://schemas.openxmlformats.org/officeDocument/2006/relationships/oleObject" Target="embeddings/oleObject44.bin"/><Relationship Id="rId160" Type="http://schemas.openxmlformats.org/officeDocument/2006/relationships/oleObject" Target="embeddings/oleObject76.bin"/><Relationship Id="rId165" Type="http://schemas.openxmlformats.org/officeDocument/2006/relationships/image" Target="media/image81.wmf"/><Relationship Id="rId181" Type="http://schemas.openxmlformats.org/officeDocument/2006/relationships/image" Target="media/image90.wmf"/><Relationship Id="rId186" Type="http://schemas.openxmlformats.org/officeDocument/2006/relationships/oleObject" Target="embeddings/oleObject88.bin"/><Relationship Id="rId211" Type="http://schemas.openxmlformats.org/officeDocument/2006/relationships/fontTable" Target="fontTable.xml"/><Relationship Id="rId22" Type="http://schemas.openxmlformats.org/officeDocument/2006/relationships/image" Target="media/image9.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2.wmf"/><Relationship Id="rId64" Type="http://schemas.openxmlformats.org/officeDocument/2006/relationships/image" Target="media/image31.wmf"/><Relationship Id="rId69" Type="http://schemas.openxmlformats.org/officeDocument/2006/relationships/oleObject" Target="embeddings/oleObject30.bin"/><Relationship Id="rId113" Type="http://schemas.openxmlformats.org/officeDocument/2006/relationships/image" Target="media/image55.wmf"/><Relationship Id="rId118" Type="http://schemas.openxmlformats.org/officeDocument/2006/relationships/oleObject" Target="embeddings/oleObject55.bin"/><Relationship Id="rId134" Type="http://schemas.openxmlformats.org/officeDocument/2006/relationships/oleObject" Target="embeddings/oleObject63.bin"/><Relationship Id="rId139" Type="http://schemas.openxmlformats.org/officeDocument/2006/relationships/image" Target="media/image68.wmf"/><Relationship Id="rId80" Type="http://schemas.openxmlformats.org/officeDocument/2006/relationships/image" Target="media/image39.wmf"/><Relationship Id="rId85" Type="http://schemas.openxmlformats.org/officeDocument/2006/relationships/oleObject" Target="embeddings/oleObject38.bin"/><Relationship Id="rId150" Type="http://schemas.openxmlformats.org/officeDocument/2006/relationships/oleObject" Target="embeddings/oleObject71.bin"/><Relationship Id="rId155" Type="http://schemas.openxmlformats.org/officeDocument/2006/relationships/image" Target="media/image76.wmf"/><Relationship Id="rId171" Type="http://schemas.openxmlformats.org/officeDocument/2006/relationships/image" Target="media/image84.wmf"/><Relationship Id="rId176" Type="http://schemas.openxmlformats.org/officeDocument/2006/relationships/image" Target="media/image87.jpeg"/><Relationship Id="rId192" Type="http://schemas.openxmlformats.org/officeDocument/2006/relationships/image" Target="media/image96.wmf"/><Relationship Id="rId197" Type="http://schemas.openxmlformats.org/officeDocument/2006/relationships/oleObject" Target="embeddings/oleObject93.bin"/><Relationship Id="rId206" Type="http://schemas.openxmlformats.org/officeDocument/2006/relationships/image" Target="media/image104.png"/><Relationship Id="rId201" Type="http://schemas.openxmlformats.org/officeDocument/2006/relationships/oleObject" Target="embeddings/oleObject95.bin"/><Relationship Id="rId12" Type="http://schemas.openxmlformats.org/officeDocument/2006/relationships/image" Target="media/image4.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7.wmf"/><Relationship Id="rId59" Type="http://schemas.openxmlformats.org/officeDocument/2006/relationships/image" Target="media/image28.jpeg"/><Relationship Id="rId103" Type="http://schemas.openxmlformats.org/officeDocument/2006/relationships/oleObject" Target="embeddings/oleObject48.bin"/><Relationship Id="rId108" Type="http://schemas.openxmlformats.org/officeDocument/2006/relationships/oleObject" Target="embeddings/oleObject50.bin"/><Relationship Id="rId124" Type="http://schemas.openxmlformats.org/officeDocument/2006/relationships/oleObject" Target="embeddings/oleObject58.bin"/><Relationship Id="rId129" Type="http://schemas.openxmlformats.org/officeDocument/2006/relationships/image" Target="media/image63.wmf"/><Relationship Id="rId54" Type="http://schemas.openxmlformats.org/officeDocument/2006/relationships/image" Target="media/image25.wmf"/><Relationship Id="rId70" Type="http://schemas.openxmlformats.org/officeDocument/2006/relationships/image" Target="media/image34.wmf"/><Relationship Id="rId75" Type="http://schemas.openxmlformats.org/officeDocument/2006/relationships/oleObject" Target="embeddings/oleObject33.bin"/><Relationship Id="rId91" Type="http://schemas.openxmlformats.org/officeDocument/2006/relationships/oleObject" Target="embeddings/oleObject41.bin"/><Relationship Id="rId96" Type="http://schemas.openxmlformats.org/officeDocument/2006/relationships/image" Target="media/image46.wmf"/><Relationship Id="rId140" Type="http://schemas.openxmlformats.org/officeDocument/2006/relationships/oleObject" Target="embeddings/oleObject66.bin"/><Relationship Id="rId145" Type="http://schemas.openxmlformats.org/officeDocument/2006/relationships/image" Target="media/image71.wmf"/><Relationship Id="rId161" Type="http://schemas.openxmlformats.org/officeDocument/2006/relationships/image" Target="media/image79.wmf"/><Relationship Id="rId166" Type="http://schemas.openxmlformats.org/officeDocument/2006/relationships/oleObject" Target="embeddings/oleObject79.bin"/><Relationship Id="rId182" Type="http://schemas.openxmlformats.org/officeDocument/2006/relationships/oleObject" Target="embeddings/oleObject86.bin"/><Relationship Id="rId187" Type="http://schemas.openxmlformats.org/officeDocument/2006/relationships/image" Target="media/image93.wmf"/><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theme" Target="theme/theme1.xml"/><Relationship Id="rId23" Type="http://schemas.openxmlformats.org/officeDocument/2006/relationships/oleObject" Target="embeddings/oleObject8.bin"/><Relationship Id="rId28" Type="http://schemas.openxmlformats.org/officeDocument/2006/relationships/image" Target="media/image12.wmf"/><Relationship Id="rId49" Type="http://schemas.openxmlformats.org/officeDocument/2006/relationships/oleObject" Target="embeddings/oleObject21.bin"/><Relationship Id="rId114" Type="http://schemas.openxmlformats.org/officeDocument/2006/relationships/oleObject" Target="embeddings/oleObject53.bin"/><Relationship Id="rId119" Type="http://schemas.openxmlformats.org/officeDocument/2006/relationships/image" Target="media/image58.wmf"/><Relationship Id="rId44" Type="http://schemas.openxmlformats.org/officeDocument/2006/relationships/image" Target="media/image20.wmf"/><Relationship Id="rId60" Type="http://schemas.openxmlformats.org/officeDocument/2006/relationships/image" Target="media/image29.wmf"/><Relationship Id="rId65" Type="http://schemas.openxmlformats.org/officeDocument/2006/relationships/oleObject" Target="embeddings/oleObject28.bin"/><Relationship Id="rId81" Type="http://schemas.openxmlformats.org/officeDocument/2006/relationships/oleObject" Target="embeddings/oleObject36.bin"/><Relationship Id="rId86" Type="http://schemas.openxmlformats.org/officeDocument/2006/relationships/image" Target="media/image42.wmf"/><Relationship Id="rId130" Type="http://schemas.openxmlformats.org/officeDocument/2006/relationships/oleObject" Target="embeddings/oleObject61.bin"/><Relationship Id="rId135" Type="http://schemas.openxmlformats.org/officeDocument/2006/relationships/image" Target="media/image66.wmf"/><Relationship Id="rId151" Type="http://schemas.openxmlformats.org/officeDocument/2006/relationships/image" Target="media/image74.wmf"/><Relationship Id="rId156" Type="http://schemas.openxmlformats.org/officeDocument/2006/relationships/oleObject" Target="embeddings/oleObject74.bin"/><Relationship Id="rId177" Type="http://schemas.openxmlformats.org/officeDocument/2006/relationships/image" Target="media/image88.wmf"/><Relationship Id="rId198" Type="http://schemas.openxmlformats.org/officeDocument/2006/relationships/image" Target="media/image99.wmf"/><Relationship Id="rId172" Type="http://schemas.openxmlformats.org/officeDocument/2006/relationships/oleObject" Target="embeddings/oleObject82.bin"/><Relationship Id="rId193" Type="http://schemas.openxmlformats.org/officeDocument/2006/relationships/oleObject" Target="embeddings/oleObject91.bin"/><Relationship Id="rId202" Type="http://schemas.openxmlformats.org/officeDocument/2006/relationships/image" Target="media/image101.wmf"/><Relationship Id="rId207" Type="http://schemas.openxmlformats.org/officeDocument/2006/relationships/image" Target="media/image105.png"/><Relationship Id="rId13" Type="http://schemas.openxmlformats.org/officeDocument/2006/relationships/oleObject" Target="embeddings/oleObject3.bin"/><Relationship Id="rId18" Type="http://schemas.openxmlformats.org/officeDocument/2006/relationships/image" Target="media/image7.wmf"/><Relationship Id="rId39" Type="http://schemas.openxmlformats.org/officeDocument/2006/relationships/oleObject" Target="embeddings/oleObject16.bin"/><Relationship Id="rId109" Type="http://schemas.openxmlformats.org/officeDocument/2006/relationships/image" Target="media/image53.wmf"/><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4.bin"/><Relationship Id="rId76" Type="http://schemas.openxmlformats.org/officeDocument/2006/relationships/image" Target="media/image37.wmf"/><Relationship Id="rId97" Type="http://schemas.openxmlformats.org/officeDocument/2006/relationships/oleObject" Target="embeddings/oleObject45.bin"/><Relationship Id="rId104" Type="http://schemas.openxmlformats.org/officeDocument/2006/relationships/image" Target="media/image50.wmf"/><Relationship Id="rId120" Type="http://schemas.openxmlformats.org/officeDocument/2006/relationships/oleObject" Target="embeddings/oleObject56.bin"/><Relationship Id="rId125" Type="http://schemas.openxmlformats.org/officeDocument/2006/relationships/image" Target="media/image61.wmf"/><Relationship Id="rId141" Type="http://schemas.openxmlformats.org/officeDocument/2006/relationships/image" Target="media/image69.wmf"/><Relationship Id="rId146" Type="http://schemas.openxmlformats.org/officeDocument/2006/relationships/oleObject" Target="embeddings/oleObject69.bin"/><Relationship Id="rId167" Type="http://schemas.openxmlformats.org/officeDocument/2006/relationships/image" Target="media/image82.wmf"/><Relationship Id="rId188" Type="http://schemas.openxmlformats.org/officeDocument/2006/relationships/oleObject" Target="embeddings/oleObject89.bin"/><Relationship Id="rId7" Type="http://schemas.openxmlformats.org/officeDocument/2006/relationships/image" Target="media/image1.wmf"/><Relationship Id="rId71" Type="http://schemas.openxmlformats.org/officeDocument/2006/relationships/oleObject" Target="embeddings/oleObject31.bin"/><Relationship Id="rId92" Type="http://schemas.openxmlformats.org/officeDocument/2006/relationships/oleObject" Target="embeddings/oleObject42.bin"/><Relationship Id="rId162" Type="http://schemas.openxmlformats.org/officeDocument/2006/relationships/oleObject" Target="embeddings/oleObject77.bin"/><Relationship Id="rId183" Type="http://schemas.openxmlformats.org/officeDocument/2006/relationships/image" Target="media/image91.wmf"/><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19.bin"/><Relationship Id="rId66" Type="http://schemas.openxmlformats.org/officeDocument/2006/relationships/image" Target="media/image32.wmf"/><Relationship Id="rId87" Type="http://schemas.openxmlformats.org/officeDocument/2006/relationships/oleObject" Target="embeddings/oleObject39.bin"/><Relationship Id="rId110" Type="http://schemas.openxmlformats.org/officeDocument/2006/relationships/oleObject" Target="embeddings/oleObject51.bin"/><Relationship Id="rId115" Type="http://schemas.openxmlformats.org/officeDocument/2006/relationships/image" Target="media/image56.wmf"/><Relationship Id="rId131" Type="http://schemas.openxmlformats.org/officeDocument/2006/relationships/image" Target="media/image64.wmf"/><Relationship Id="rId136" Type="http://schemas.openxmlformats.org/officeDocument/2006/relationships/oleObject" Target="embeddings/oleObject64.bin"/><Relationship Id="rId157" Type="http://schemas.openxmlformats.org/officeDocument/2006/relationships/image" Target="media/image77.wmf"/><Relationship Id="rId178" Type="http://schemas.openxmlformats.org/officeDocument/2006/relationships/oleObject" Target="embeddings/oleObject84.bin"/><Relationship Id="rId61" Type="http://schemas.openxmlformats.org/officeDocument/2006/relationships/oleObject" Target="embeddings/oleObject26.bin"/><Relationship Id="rId82" Type="http://schemas.openxmlformats.org/officeDocument/2006/relationships/image" Target="media/image40.wmf"/><Relationship Id="rId152" Type="http://schemas.openxmlformats.org/officeDocument/2006/relationships/oleObject" Target="embeddings/oleObject72.bin"/><Relationship Id="rId173" Type="http://schemas.openxmlformats.org/officeDocument/2006/relationships/image" Target="media/image85.wmf"/><Relationship Id="rId194" Type="http://schemas.openxmlformats.org/officeDocument/2006/relationships/image" Target="media/image97.wmf"/><Relationship Id="rId199" Type="http://schemas.openxmlformats.org/officeDocument/2006/relationships/oleObject" Target="embeddings/oleObject94.bin"/><Relationship Id="rId203" Type="http://schemas.openxmlformats.org/officeDocument/2006/relationships/oleObject" Target="embeddings/oleObject96.bin"/><Relationship Id="rId208" Type="http://schemas.openxmlformats.org/officeDocument/2006/relationships/header" Target="header1.xml"/><Relationship Id="rId19" Type="http://schemas.openxmlformats.org/officeDocument/2006/relationships/oleObject" Target="embeddings/oleObject6.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4.bin"/><Relationship Id="rId56" Type="http://schemas.openxmlformats.org/officeDocument/2006/relationships/image" Target="media/image26.wmf"/><Relationship Id="rId77" Type="http://schemas.openxmlformats.org/officeDocument/2006/relationships/oleObject" Target="embeddings/oleObject34.bin"/><Relationship Id="rId100" Type="http://schemas.openxmlformats.org/officeDocument/2006/relationships/image" Target="media/image48.wmf"/><Relationship Id="rId105" Type="http://schemas.openxmlformats.org/officeDocument/2006/relationships/oleObject" Target="embeddings/oleObject49.bin"/><Relationship Id="rId126" Type="http://schemas.openxmlformats.org/officeDocument/2006/relationships/oleObject" Target="embeddings/oleObject59.bin"/><Relationship Id="rId147" Type="http://schemas.openxmlformats.org/officeDocument/2006/relationships/image" Target="media/image72.wmf"/><Relationship Id="rId168" Type="http://schemas.openxmlformats.org/officeDocument/2006/relationships/oleObject" Target="embeddings/oleObject80.bin"/><Relationship Id="rId8" Type="http://schemas.openxmlformats.org/officeDocument/2006/relationships/oleObject" Target="embeddings/oleObject1.bin"/><Relationship Id="rId51" Type="http://schemas.openxmlformats.org/officeDocument/2006/relationships/oleObject" Target="embeddings/oleObject22.bin"/><Relationship Id="rId72" Type="http://schemas.openxmlformats.org/officeDocument/2006/relationships/image" Target="media/image35.wmf"/><Relationship Id="rId93" Type="http://schemas.openxmlformats.org/officeDocument/2006/relationships/oleObject" Target="embeddings/oleObject43.bin"/><Relationship Id="rId98" Type="http://schemas.openxmlformats.org/officeDocument/2006/relationships/image" Target="media/image47.wmf"/><Relationship Id="rId121" Type="http://schemas.openxmlformats.org/officeDocument/2006/relationships/image" Target="media/image59.wmf"/><Relationship Id="rId142" Type="http://schemas.openxmlformats.org/officeDocument/2006/relationships/oleObject" Target="embeddings/oleObject67.bin"/><Relationship Id="rId163" Type="http://schemas.openxmlformats.org/officeDocument/2006/relationships/image" Target="media/image80.wmf"/><Relationship Id="rId184" Type="http://schemas.openxmlformats.org/officeDocument/2006/relationships/oleObject" Target="embeddings/oleObject87.bin"/><Relationship Id="rId189" Type="http://schemas.openxmlformats.org/officeDocument/2006/relationships/image" Target="media/image94.wmf"/><Relationship Id="rId3" Type="http://schemas.openxmlformats.org/officeDocument/2006/relationships/settings" Target="settings.xml"/><Relationship Id="rId25" Type="http://schemas.openxmlformats.org/officeDocument/2006/relationships/oleObject" Target="embeddings/oleObject9.bin"/><Relationship Id="rId46" Type="http://schemas.openxmlformats.org/officeDocument/2006/relationships/image" Target="media/image21.wmf"/><Relationship Id="rId67" Type="http://schemas.openxmlformats.org/officeDocument/2006/relationships/oleObject" Target="embeddings/oleObject29.bin"/><Relationship Id="rId116" Type="http://schemas.openxmlformats.org/officeDocument/2006/relationships/oleObject" Target="embeddings/oleObject54.bin"/><Relationship Id="rId137" Type="http://schemas.openxmlformats.org/officeDocument/2006/relationships/image" Target="media/image67.wmf"/><Relationship Id="rId158" Type="http://schemas.openxmlformats.org/officeDocument/2006/relationships/oleObject" Target="embeddings/oleObject75.bin"/><Relationship Id="rId20" Type="http://schemas.openxmlformats.org/officeDocument/2006/relationships/image" Target="media/image8.wmf"/><Relationship Id="rId41" Type="http://schemas.openxmlformats.org/officeDocument/2006/relationships/oleObject" Target="embeddings/oleObject17.bin"/><Relationship Id="rId62" Type="http://schemas.openxmlformats.org/officeDocument/2006/relationships/image" Target="media/image30.wmf"/><Relationship Id="rId83" Type="http://schemas.openxmlformats.org/officeDocument/2006/relationships/oleObject" Target="embeddings/oleObject37.bin"/><Relationship Id="rId88" Type="http://schemas.openxmlformats.org/officeDocument/2006/relationships/image" Target="media/image43.wmf"/><Relationship Id="rId111" Type="http://schemas.openxmlformats.org/officeDocument/2006/relationships/image" Target="media/image54.wmf"/><Relationship Id="rId132" Type="http://schemas.openxmlformats.org/officeDocument/2006/relationships/oleObject" Target="embeddings/oleObject62.bin"/><Relationship Id="rId153" Type="http://schemas.openxmlformats.org/officeDocument/2006/relationships/image" Target="media/image75.wmf"/><Relationship Id="rId174" Type="http://schemas.openxmlformats.org/officeDocument/2006/relationships/oleObject" Target="embeddings/oleObject83.bin"/><Relationship Id="rId179" Type="http://schemas.openxmlformats.org/officeDocument/2006/relationships/image" Target="media/image89.wmf"/><Relationship Id="rId195" Type="http://schemas.openxmlformats.org/officeDocument/2006/relationships/oleObject" Target="embeddings/oleObject92.bin"/><Relationship Id="rId209" Type="http://schemas.openxmlformats.org/officeDocument/2006/relationships/header" Target="header2.xml"/><Relationship Id="rId190" Type="http://schemas.openxmlformats.org/officeDocument/2006/relationships/oleObject" Target="embeddings/oleObject90.bin"/><Relationship Id="rId204" Type="http://schemas.openxmlformats.org/officeDocument/2006/relationships/image" Target="media/image102.jpeg"/><Relationship Id="rId15" Type="http://schemas.openxmlformats.org/officeDocument/2006/relationships/oleObject" Target="embeddings/oleObject4.bin"/><Relationship Id="rId36" Type="http://schemas.openxmlformats.org/officeDocument/2006/relationships/image" Target="media/image16.wmf"/><Relationship Id="rId57" Type="http://schemas.openxmlformats.org/officeDocument/2006/relationships/oleObject" Target="embeddings/oleObject25.bin"/><Relationship Id="rId106" Type="http://schemas.openxmlformats.org/officeDocument/2006/relationships/image" Target="media/image51.jpeg"/><Relationship Id="rId127" Type="http://schemas.openxmlformats.org/officeDocument/2006/relationships/image" Target="media/image62.wmf"/><Relationship Id="rId10" Type="http://schemas.openxmlformats.org/officeDocument/2006/relationships/image" Target="media/image3.wmf"/><Relationship Id="rId31" Type="http://schemas.openxmlformats.org/officeDocument/2006/relationships/oleObject" Target="embeddings/oleObject12.bin"/><Relationship Id="rId52" Type="http://schemas.openxmlformats.org/officeDocument/2006/relationships/image" Target="media/image24.wmf"/><Relationship Id="rId73" Type="http://schemas.openxmlformats.org/officeDocument/2006/relationships/oleObject" Target="embeddings/oleObject32.bin"/><Relationship Id="rId78" Type="http://schemas.openxmlformats.org/officeDocument/2006/relationships/image" Target="media/image38.wmf"/><Relationship Id="rId94" Type="http://schemas.openxmlformats.org/officeDocument/2006/relationships/image" Target="media/image45.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oleObject" Target="embeddings/oleObject57.bin"/><Relationship Id="rId143" Type="http://schemas.openxmlformats.org/officeDocument/2006/relationships/image" Target="media/image70.wmf"/><Relationship Id="rId148" Type="http://schemas.openxmlformats.org/officeDocument/2006/relationships/oleObject" Target="embeddings/oleObject70.bin"/><Relationship Id="rId164" Type="http://schemas.openxmlformats.org/officeDocument/2006/relationships/oleObject" Target="embeddings/oleObject78.bin"/><Relationship Id="rId169" Type="http://schemas.openxmlformats.org/officeDocument/2006/relationships/image" Target="media/image83.wmf"/><Relationship Id="rId185" Type="http://schemas.openxmlformats.org/officeDocument/2006/relationships/image" Target="media/image92.wmf"/><Relationship Id="rId4" Type="http://schemas.openxmlformats.org/officeDocument/2006/relationships/webSettings" Target="webSettings.xml"/><Relationship Id="rId9" Type="http://schemas.openxmlformats.org/officeDocument/2006/relationships/image" Target="media/image2.jpeg"/><Relationship Id="rId180" Type="http://schemas.openxmlformats.org/officeDocument/2006/relationships/oleObject" Target="embeddings/oleObject85.bin"/><Relationship Id="rId210" Type="http://schemas.openxmlformats.org/officeDocument/2006/relationships/footer" Target="footer1.xml"/><Relationship Id="rId26" Type="http://schemas.openxmlformats.org/officeDocument/2006/relationships/image" Target="media/image11.wmf"/><Relationship Id="rId47" Type="http://schemas.openxmlformats.org/officeDocument/2006/relationships/oleObject" Target="embeddings/oleObject20.bin"/><Relationship Id="rId68" Type="http://schemas.openxmlformats.org/officeDocument/2006/relationships/image" Target="media/image33.wmf"/><Relationship Id="rId89" Type="http://schemas.openxmlformats.org/officeDocument/2006/relationships/oleObject" Target="embeddings/oleObject40.bin"/><Relationship Id="rId112" Type="http://schemas.openxmlformats.org/officeDocument/2006/relationships/oleObject" Target="embeddings/oleObject52.bin"/><Relationship Id="rId133" Type="http://schemas.openxmlformats.org/officeDocument/2006/relationships/image" Target="media/image65.wmf"/><Relationship Id="rId154" Type="http://schemas.openxmlformats.org/officeDocument/2006/relationships/oleObject" Target="embeddings/oleObject73.bin"/><Relationship Id="rId175" Type="http://schemas.openxmlformats.org/officeDocument/2006/relationships/image" Target="media/image86.jpeg"/><Relationship Id="rId196" Type="http://schemas.openxmlformats.org/officeDocument/2006/relationships/image" Target="media/image98.wmf"/><Relationship Id="rId200" Type="http://schemas.openxmlformats.org/officeDocument/2006/relationships/image" Target="media/image100.wmf"/><Relationship Id="rId16"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253</TotalTime>
  <Pages>12</Pages>
  <Words>2902</Words>
  <Characters>16546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dc:creator>
  <cp:keywords/>
  <dc:description/>
  <cp:lastModifiedBy>Sergey</cp:lastModifiedBy>
  <cp:revision>47</cp:revision>
  <cp:lastPrinted>2015-10-19T13:52:00Z</cp:lastPrinted>
  <dcterms:created xsi:type="dcterms:W3CDTF">2015-10-03T12:03:00Z</dcterms:created>
  <dcterms:modified xsi:type="dcterms:W3CDTF">2015-11-07T07:05:00Z</dcterms:modified>
</cp:coreProperties>
</file>