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Look w:val="00A0" w:firstRow="1" w:lastRow="0" w:firstColumn="1" w:lastColumn="0" w:noHBand="0" w:noVBand="0"/>
      </w:tblPr>
      <w:tblGrid>
        <w:gridCol w:w="4580"/>
        <w:gridCol w:w="4580"/>
      </w:tblGrid>
      <w:tr w:rsidR="00B34BCD" w:rsidRPr="00236A26" w:rsidTr="003661A7">
        <w:trPr>
          <w:trHeight w:val="248"/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Default="00B34BCD" w:rsidP="003661A7">
            <w:pPr>
              <w:pStyle w:val="a4"/>
              <w:spacing w:line="240" w:lineRule="auto"/>
              <w:ind w:firstLine="0"/>
              <w:jc w:val="left"/>
              <w:rPr>
                <w:sz w:val="20"/>
              </w:rPr>
            </w:pPr>
            <w:r w:rsidRPr="00236A26">
              <w:rPr>
                <w:sz w:val="20"/>
                <w:lang w:val="ru-RU"/>
              </w:rPr>
              <w:t>УДК 633.16:631.559</w:t>
            </w:r>
          </w:p>
          <w:p w:rsidR="00B34BCD" w:rsidRPr="003661A7" w:rsidRDefault="00B34BCD" w:rsidP="003661A7">
            <w:pPr>
              <w:pStyle w:val="a4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</w:rPr>
              <w:t>UDC 633.16:631.559</w:t>
            </w:r>
          </w:p>
        </w:tc>
      </w:tr>
      <w:tr w:rsidR="00B34BCD" w:rsidRPr="00236A26" w:rsidTr="003661A7">
        <w:trPr>
          <w:trHeight w:val="248"/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6A26">
              <w:rPr>
                <w:rFonts w:ascii="Times New Roman" w:hAnsi="Times New Roman"/>
                <w:sz w:val="20"/>
                <w:szCs w:val="20"/>
              </w:rPr>
              <w:t>06.00.00 Сельскохозяйственные науки</w:t>
            </w: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Agricultural sciences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34BCD" w:rsidRPr="005C0F9E" w:rsidTr="003661A7">
        <w:trPr>
          <w:trHeight w:val="905"/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6A26">
              <w:rPr>
                <w:rFonts w:ascii="Times New Roman" w:hAnsi="Times New Roman"/>
                <w:b/>
                <w:bCs/>
                <w:sz w:val="20"/>
                <w:szCs w:val="20"/>
              </w:rPr>
              <w:t>ПОСЕВНЫЕ ПЛОЩАДИ И УРОЖАЙНОСТЬ ОЗИМОГО ЯЧМЕНЯ В ОСНОВНЫХ РЕГИОНАХ ВОЗДЕЛЫВАНИЯ</w:t>
            </w: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ACREAGE AND YIELD OF WINTER BARLEY IN THE MAJOR REGIONS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OF </w:t>
            </w:r>
            <w:r w:rsidRPr="00236A2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GROWING </w:t>
            </w:r>
          </w:p>
        </w:tc>
      </w:tr>
      <w:tr w:rsidR="00B34BCD" w:rsidRPr="00236A26" w:rsidTr="003661A7">
        <w:trPr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5C0F9E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6A26">
              <w:rPr>
                <w:rFonts w:ascii="Times New Roman" w:hAnsi="Times New Roman"/>
                <w:sz w:val="20"/>
                <w:szCs w:val="20"/>
              </w:rPr>
              <w:t>Репко Наталья Валентиновна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6A26">
              <w:rPr>
                <w:rFonts w:ascii="Times New Roman" w:hAnsi="Times New Roman"/>
                <w:sz w:val="20"/>
                <w:szCs w:val="20"/>
              </w:rPr>
              <w:t>к.с.-х.н., доцент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ID</w:t>
            </w:r>
            <w:r w:rsidRPr="00236A26">
              <w:rPr>
                <w:rFonts w:ascii="Times New Roman" w:hAnsi="Times New Roman"/>
                <w:sz w:val="20"/>
                <w:szCs w:val="20"/>
              </w:rPr>
              <w:t>: 1264-9739</w:t>
            </w:r>
          </w:p>
          <w:p w:rsidR="00B34BCD" w:rsidRPr="003661A7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</w:rPr>
              <w:t xml:space="preserve">+7(961) 587 50 46 </w:t>
            </w: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Repko Nataliya Valentinovna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ID: 1264-9739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+7(961) 587 50 46 </w:t>
            </w:r>
          </w:p>
        </w:tc>
      </w:tr>
      <w:tr w:rsidR="00B34BCD" w:rsidRPr="00236A26" w:rsidTr="003661A7">
        <w:trPr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34BCD" w:rsidRPr="00236A26" w:rsidTr="003661A7">
        <w:trPr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5C0F9E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6A26">
              <w:rPr>
                <w:rFonts w:ascii="Times New Roman" w:hAnsi="Times New Roman"/>
                <w:sz w:val="20"/>
                <w:szCs w:val="20"/>
              </w:rPr>
              <w:t>Смирнова</w:t>
            </w:r>
            <w:r w:rsidRPr="005C0F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6A26">
              <w:rPr>
                <w:rFonts w:ascii="Times New Roman" w:hAnsi="Times New Roman"/>
                <w:sz w:val="20"/>
                <w:szCs w:val="20"/>
              </w:rPr>
              <w:t>Елизавета</w:t>
            </w:r>
            <w:r w:rsidRPr="005C0F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6A26">
              <w:rPr>
                <w:rFonts w:ascii="Times New Roman" w:hAnsi="Times New Roman"/>
                <w:sz w:val="20"/>
                <w:szCs w:val="20"/>
              </w:rPr>
              <w:t>Валерьевна</w:t>
            </w:r>
          </w:p>
          <w:p w:rsidR="00B34BCD" w:rsidRPr="005C0F9E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6A26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B34BCD" w:rsidRPr="005C0F9E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0F9E">
              <w:rPr>
                <w:rFonts w:ascii="Times New Roman" w:hAnsi="Times New Roman"/>
                <w:sz w:val="20"/>
                <w:szCs w:val="20"/>
              </w:rPr>
              <w:t>+7(918) 230 23 57</w:t>
            </w:r>
          </w:p>
          <w:p w:rsidR="00B34BCD" w:rsidRPr="005C0F9E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ID</w:t>
            </w:r>
            <w:r w:rsidRPr="005C0F9E">
              <w:rPr>
                <w:rFonts w:ascii="Times New Roman" w:hAnsi="Times New Roman"/>
                <w:sz w:val="20"/>
                <w:szCs w:val="20"/>
              </w:rPr>
              <w:t>: 5753-5735</w:t>
            </w:r>
          </w:p>
          <w:p w:rsidR="00B34BCD" w:rsidRPr="005C0F9E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Smirnova Elizaveta Valer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evna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+7(918) 230 23 57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ID: 5753-5735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34BCD" w:rsidRPr="005C0F9E" w:rsidTr="003661A7">
        <w:trPr>
          <w:trHeight w:val="551"/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6A26">
              <w:rPr>
                <w:rFonts w:ascii="Times New Roman" w:hAnsi="Times New Roman"/>
                <w:sz w:val="20"/>
                <w:szCs w:val="20"/>
              </w:rPr>
              <w:t>Коблянский Александр Сергеевич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ID</w:t>
            </w:r>
            <w:r w:rsidRPr="00236A26">
              <w:rPr>
                <w:rFonts w:ascii="Times New Roman" w:hAnsi="Times New Roman"/>
                <w:sz w:val="20"/>
                <w:szCs w:val="20"/>
              </w:rPr>
              <w:t>: 2092-8185</w:t>
            </w:r>
          </w:p>
          <w:p w:rsidR="00B34BCD" w:rsidRPr="005C0F9E" w:rsidRDefault="00B34BCD" w:rsidP="003661A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36A26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B34BCD" w:rsidRPr="005C0F9E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Koblyanskiy Aleksandr Sergeevitch</w:t>
            </w: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ID: 2092-8185</w:t>
            </w:r>
          </w:p>
          <w:p w:rsidR="00B34BCD" w:rsidRPr="003661A7" w:rsidRDefault="00B34BCD" w:rsidP="003661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3661A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3661A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3661A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3661A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3661A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3661A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3661A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3661A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3661A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3661A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661A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B34BCD" w:rsidRPr="005C0F9E" w:rsidTr="003661A7">
        <w:trPr>
          <w:trHeight w:val="1377"/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5C0F9E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6A26">
              <w:rPr>
                <w:rFonts w:ascii="Times New Roman" w:hAnsi="Times New Roman"/>
                <w:sz w:val="20"/>
                <w:szCs w:val="20"/>
              </w:rPr>
              <w:t>В статье представлен сравнительный анализ народно-хозяйственного значения озимого ячменя, относительно других культур. Отмечены явные преимущества озимого ячменя в ряде факторов. Информация о посевных площадях и валовом сборе данной культуры представлена в статье в виде таблиц. Авторами были изучены такие важные показатели, как динамика посевных площадей, урожайность культуры в основных регионах возделывания. На фоне общей отрицательной динамики посевных площадей, было отмечено их явное увеличение в 2013 году. Графически был представлен анализ урожайности зерна озимого ячменя в основных регионах возделывания по годам. Отдельное внимание уделялось изучению Южного Федерального округа, и Краснодарского края в частности, как основного производителя зерна озимого ячменя. Анализ урожайности в основных регионах возделывания озимого ячменя выявил явное преимущество Краснодарского края. Приведены показатели средней урожайности зерна озимого ячменя в данном регионе возделывания за период с 2003 по 2008 годы. Кроме того, в статье освещена роль сорта в повышении урожайности. Затронут вопрос селекции озимого ячменя в нашей стране. Отмечена целесообразность увеличения производства озимого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ячменя в Российской Федерации</w:t>
            </w:r>
          </w:p>
          <w:p w:rsidR="00B34BCD" w:rsidRPr="005C0F9E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236A26" w:rsidRDefault="00B34BCD" w:rsidP="003661A7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lang w:val="en-US"/>
              </w:rPr>
            </w:pPr>
            <w:r w:rsidRPr="00236A26">
              <w:rPr>
                <w:rFonts w:ascii="Times New Roman" w:hAnsi="Times New Roman" w:cs="Times New Roman"/>
                <w:lang w:val="en-US"/>
              </w:rPr>
              <w:t>The article present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236A26">
              <w:rPr>
                <w:rFonts w:ascii="Times New Roman" w:hAnsi="Times New Roman" w:cs="Times New Roman"/>
                <w:lang w:val="en-US"/>
              </w:rPr>
              <w:t xml:space="preserve"> a comparative analysis of national economic importance of winter barley in relation to other crops. The advantages of winter barley in a number of factors ha</w:t>
            </w:r>
            <w:r>
              <w:rPr>
                <w:rFonts w:ascii="Times New Roman" w:hAnsi="Times New Roman" w:cs="Times New Roman"/>
                <w:lang w:val="en-US"/>
              </w:rPr>
              <w:t>ve</w:t>
            </w:r>
            <w:r w:rsidRPr="00236A26">
              <w:rPr>
                <w:rFonts w:ascii="Times New Roman" w:hAnsi="Times New Roman" w:cs="Times New Roman"/>
                <w:lang w:val="en-US"/>
              </w:rPr>
              <w:t xml:space="preserve"> been observed. The information about acreage under crop and 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gross yield of this crop is presented in an article in the form of tables. The authors 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 xml:space="preserve">have 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studied such important factors as 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 xml:space="preserve">a dynamics of 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acreage 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 xml:space="preserve">of 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crop yield in the main regions of cultivation.  Against the overall negative dynamics of sown areas, they noted a clear increase in 2013. An analysis of grain yield of winter barley in the main regions of cultivation by year has 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 xml:space="preserve">been 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presented graphically. Special attention was paid to the Southern Federal District and the </w:t>
            </w:r>
            <w:smartTag w:uri="urn:schemas-microsoft-com:office:smarttags" w:element="place">
              <w:smartTag w:uri="urn:schemas-microsoft-com:office:smarttags" w:element="PlaceName">
                <w:r w:rsidRPr="00236A26">
                  <w:rPr>
                    <w:rFonts w:ascii="Times New Roman" w:hAnsi="Times New Roman" w:cs="Times New Roman"/>
                    <w:color w:val="212121"/>
                    <w:lang w:val="en-US"/>
                  </w:rPr>
                  <w:t>Krasnodar</w:t>
                </w:r>
              </w:smartTag>
              <w:r w:rsidRPr="00236A26">
                <w:rPr>
                  <w:rFonts w:ascii="Times New Roman" w:hAnsi="Times New Roman" w:cs="Times New Roman"/>
                  <w:color w:val="212121"/>
                  <w:lang w:val="en-US"/>
                </w:rPr>
                <w:t xml:space="preserve"> </w:t>
              </w:r>
              <w:smartTag w:uri="urn:schemas-microsoft-com:office:smarttags" w:element="PlaceType">
                <w:r w:rsidRPr="00236A26">
                  <w:rPr>
                    <w:rFonts w:ascii="Times New Roman" w:hAnsi="Times New Roman" w:cs="Times New Roman"/>
                    <w:color w:val="212121"/>
                    <w:lang w:val="en-US"/>
                  </w:rPr>
                  <w:t>Territory</w:t>
                </w:r>
              </w:smartTag>
            </w:smartTag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 in particular as a major producer of grain of winter barley. The analysis of yields in the major regions of cultivation of winter barley showed a clear advantage of the </w:t>
            </w:r>
            <w:smartTag w:uri="urn:schemas-microsoft-com:office:smarttags" w:element="place">
              <w:smartTag w:uri="urn:schemas-microsoft-com:office:smarttags" w:element="City">
                <w:r w:rsidRPr="00236A26">
                  <w:rPr>
                    <w:rFonts w:ascii="Times New Roman" w:hAnsi="Times New Roman" w:cs="Times New Roman"/>
                    <w:color w:val="212121"/>
                    <w:lang w:val="en-US"/>
                  </w:rPr>
                  <w:t>Krasnodar</w:t>
                </w:r>
              </w:smartTag>
            </w:smartTag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 xml:space="preserve"> region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. The index of the average grain yield of winter barley cultivation in this region for the period from 2003 to 2008 has 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 xml:space="preserve">been 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>show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>n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>. Moreover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>,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 the article 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>has presented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 the role of 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>sorts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 in increasing the yield grade. </w:t>
            </w:r>
            <w:r>
              <w:rPr>
                <w:rFonts w:ascii="Times New Roman" w:hAnsi="Times New Roman" w:cs="Times New Roman"/>
                <w:color w:val="212121"/>
                <w:lang w:val="en-US"/>
              </w:rPr>
              <w:t xml:space="preserve">We have also highlighted </w:t>
            </w:r>
            <w:r w:rsidRPr="00236A26">
              <w:rPr>
                <w:rFonts w:ascii="Times New Roman" w:hAnsi="Times New Roman" w:cs="Times New Roman"/>
                <w:color w:val="212121"/>
                <w:lang w:val="en-US"/>
              </w:rPr>
              <w:t xml:space="preserve">the issue of selection of winter barley in our country. The desirability of increasing the production of winter barley in the </w:t>
            </w:r>
            <w:smartTag w:uri="urn:schemas-microsoft-com:office:smarttags" w:element="place">
              <w:smartTag w:uri="urn:schemas-microsoft-com:office:smarttags" w:element="country-region">
                <w:r w:rsidRPr="00236A26">
                  <w:rPr>
                    <w:rFonts w:ascii="Times New Roman" w:hAnsi="Times New Roman" w:cs="Times New Roman"/>
                    <w:color w:val="212121"/>
                    <w:lang w:val="en-US"/>
                  </w:rPr>
                  <w:t>Russian Federation</w:t>
                </w:r>
              </w:smartTag>
            </w:smartTag>
            <w:r>
              <w:rPr>
                <w:rFonts w:ascii="Times New Roman" w:hAnsi="Times New Roman" w:cs="Times New Roman"/>
                <w:color w:val="212121"/>
                <w:lang w:val="en-US"/>
              </w:rPr>
              <w:t xml:space="preserve"> has been noted as well</w:t>
            </w:r>
          </w:p>
          <w:p w:rsidR="00B34BCD" w:rsidRPr="00236A26" w:rsidRDefault="00B34BCD" w:rsidP="003661A7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lang w:val="en-US"/>
              </w:rPr>
            </w:pPr>
          </w:p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34BCD" w:rsidRPr="005C0F9E" w:rsidTr="003661A7">
        <w:trPr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3661A7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6A26">
              <w:rPr>
                <w:rFonts w:ascii="Times New Roman" w:hAnsi="Times New Roman"/>
                <w:sz w:val="20"/>
                <w:szCs w:val="20"/>
              </w:rPr>
              <w:t>Ключевые слова: ОЗИМЫЙ ЯЧМЕНЬ, ОСНОВНЫЕ РЕГИОНЫ ВОЗДЕЛЫВАНИЯ, ДИНАМИКА УРОЖАЙНО</w:t>
            </w:r>
            <w:r>
              <w:rPr>
                <w:rFonts w:ascii="Times New Roman" w:hAnsi="Times New Roman"/>
                <w:sz w:val="20"/>
                <w:szCs w:val="20"/>
              </w:rPr>
              <w:t>СТИ, ПОСЕВНАЯ ПЛОЩАДЬ, СЕЛЕКЦИЯ</w:t>
            </w: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4BCD" w:rsidRPr="00236A26" w:rsidRDefault="00B34BCD" w:rsidP="003661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BARLEY,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REGIONS OF </w:t>
            </w:r>
            <w:r w:rsidRPr="00236A26">
              <w:rPr>
                <w:rFonts w:ascii="Times New Roman" w:hAnsi="Times New Roman"/>
                <w:sz w:val="20"/>
                <w:szCs w:val="20"/>
                <w:lang w:val="en-US"/>
              </w:rPr>
              <w:t>PRODUCTION, DYNAMICS OF YIELD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S, SOWN AREA, SELECTION</w:t>
            </w:r>
          </w:p>
        </w:tc>
      </w:tr>
    </w:tbl>
    <w:p w:rsidR="00B34BCD" w:rsidRPr="00A223E2" w:rsidRDefault="00B34BCD" w:rsidP="00A223E2">
      <w:pPr>
        <w:pStyle w:val="a4"/>
        <w:ind w:firstLine="0"/>
        <w:rPr>
          <w:b/>
        </w:rPr>
      </w:pPr>
    </w:p>
    <w:p w:rsidR="00B34BCD" w:rsidRPr="005E542C" w:rsidRDefault="00B34BCD" w:rsidP="00565A8C">
      <w:pPr>
        <w:pStyle w:val="a4"/>
        <w:ind w:firstLine="567"/>
        <w:rPr>
          <w:szCs w:val="28"/>
          <w:lang w:val="ru-RU"/>
        </w:rPr>
      </w:pPr>
      <w:r w:rsidRPr="005E542C">
        <w:rPr>
          <w:szCs w:val="28"/>
          <w:lang w:val="ru-RU"/>
        </w:rPr>
        <w:lastRenderedPageBreak/>
        <w:t>Ячмень – одна из основных зернофуражных культур</w:t>
      </w:r>
      <w:r>
        <w:rPr>
          <w:szCs w:val="28"/>
          <w:lang w:val="ru-RU"/>
        </w:rPr>
        <w:t xml:space="preserve"> России</w:t>
      </w:r>
      <w:r w:rsidRPr="005E542C">
        <w:rPr>
          <w:szCs w:val="28"/>
          <w:lang w:val="ru-RU"/>
        </w:rPr>
        <w:t>. Зерно ячменя, особенно выращиваемое в южных и юго-восточных засушливых районах, является непревзойденным по своим кормовым достоинствам.</w:t>
      </w:r>
      <w:r>
        <w:rPr>
          <w:szCs w:val="28"/>
          <w:lang w:val="ru-RU"/>
        </w:rPr>
        <w:t xml:space="preserve">     </w:t>
      </w:r>
      <w:r w:rsidRPr="00565A8C">
        <w:rPr>
          <w:szCs w:val="28"/>
          <w:lang w:val="ru-RU"/>
        </w:rPr>
        <w:t xml:space="preserve"> В </w:t>
      </w:r>
      <w:smartTag w:uri="urn:schemas-microsoft-com:office:smarttags" w:element="metricconverter">
        <w:smartTagPr>
          <w:attr w:name="ProductID" w:val="1 кг"/>
        </w:smartTagPr>
        <w:r w:rsidRPr="00565A8C">
          <w:rPr>
            <w:szCs w:val="28"/>
            <w:lang w:val="ru-RU"/>
          </w:rPr>
          <w:t>1 кг</w:t>
        </w:r>
      </w:smartTag>
      <w:r w:rsidRPr="00565A8C">
        <w:rPr>
          <w:szCs w:val="28"/>
          <w:lang w:val="ru-RU"/>
        </w:rPr>
        <w:t xml:space="preserve"> его зерна содержится </w:t>
      </w:r>
      <w:smartTag w:uri="urn:schemas-microsoft-com:office:smarttags" w:element="metricconverter">
        <w:smartTagPr>
          <w:attr w:name="ProductID" w:val="100 г"/>
        </w:smartTagPr>
        <w:r w:rsidRPr="00565A8C">
          <w:rPr>
            <w:szCs w:val="28"/>
            <w:lang w:val="ru-RU"/>
          </w:rPr>
          <w:t>100 г</w:t>
        </w:r>
      </w:smartTag>
      <w:r w:rsidRPr="00565A8C">
        <w:rPr>
          <w:szCs w:val="28"/>
          <w:lang w:val="ru-RU"/>
        </w:rPr>
        <w:t xml:space="preserve"> переваримого белка и 1,28 кормовых единицы, что больше, чем в зерне овса и ржи, и имеется полный набор незаменимых аминокислот. Использование ячменя как компонента комбикормов способствует увеличению продуктивности животноводства.</w:t>
      </w:r>
    </w:p>
    <w:p w:rsidR="00B34BCD" w:rsidRPr="005A6A20" w:rsidRDefault="00B34BCD" w:rsidP="00565A8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542C">
        <w:rPr>
          <w:rFonts w:ascii="Times New Roman" w:hAnsi="Times New Roman"/>
          <w:sz w:val="28"/>
          <w:szCs w:val="28"/>
        </w:rPr>
        <w:t xml:space="preserve">Солома ячменя и мякина отличаются более высокими кормовыми достоинствами, чем пшеничная, и служат одним из основных грубых кормов для животноводства. </w:t>
      </w:r>
    </w:p>
    <w:p w:rsidR="00B34BCD" w:rsidRDefault="00B34BCD" w:rsidP="00565A8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542C">
        <w:rPr>
          <w:rFonts w:ascii="Times New Roman" w:hAnsi="Times New Roman"/>
          <w:sz w:val="28"/>
          <w:szCs w:val="28"/>
        </w:rPr>
        <w:t xml:space="preserve"> Из зерна этой культуры готовят крупы (ячневую и перловую), суррогаты кофе, а также мальц-экстракты (солодовые вытяжки), широко применяемые в медицине, кондитерской, текстильной и кожевенной промышленности. Муку ячменя используют в качестве добавок при хлебопечении. В последние годы широкое распространение получило изготовление хлопьев из круп разных культур, в то</w:t>
      </w:r>
      <w:r>
        <w:rPr>
          <w:rFonts w:ascii="Times New Roman" w:hAnsi="Times New Roman"/>
          <w:sz w:val="28"/>
          <w:szCs w:val="28"/>
        </w:rPr>
        <w:t>м числе и ячменя</w:t>
      </w:r>
      <w:r w:rsidRPr="005E542C">
        <w:rPr>
          <w:rFonts w:ascii="Times New Roman" w:hAnsi="Times New Roman"/>
          <w:sz w:val="28"/>
          <w:szCs w:val="28"/>
        </w:rPr>
        <w:t>.</w:t>
      </w:r>
    </w:p>
    <w:p w:rsidR="00B34BCD" w:rsidRPr="00565A8C" w:rsidRDefault="00B34BCD" w:rsidP="00565A8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5A8C">
        <w:rPr>
          <w:rFonts w:ascii="Times New Roman" w:hAnsi="Times New Roman"/>
          <w:sz w:val="28"/>
          <w:szCs w:val="28"/>
        </w:rPr>
        <w:t xml:space="preserve"> В последнее время наблюдается повышенный интерес к ячменю, прежде всего, как к незаменимому сырью для пивоваренной и солодовенной промышленности. Это обусловлено ежегодно возрастающим спросом на пиво. Требуется значительное увеличение высококачественного пивоваренного ячменя, и прежде всего  солода.</w:t>
      </w:r>
    </w:p>
    <w:p w:rsidR="00B34BCD" w:rsidRDefault="00B34BCD" w:rsidP="00565A8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542C">
        <w:rPr>
          <w:rFonts w:ascii="Times New Roman" w:hAnsi="Times New Roman"/>
          <w:sz w:val="28"/>
          <w:szCs w:val="28"/>
        </w:rPr>
        <w:t xml:space="preserve"> Разностороннее использование, высокая урожайность, скороспелость, меньшая требовательность к условиям выращивания – все эти положительные качества определяют большое народнохозяйственное значение ячменя.</w:t>
      </w:r>
      <w:r w:rsidRPr="0087479B">
        <w:rPr>
          <w:rFonts w:ascii="Times New Roman" w:hAnsi="Times New Roman"/>
          <w:sz w:val="28"/>
          <w:szCs w:val="28"/>
        </w:rPr>
        <w:t xml:space="preserve"> </w:t>
      </w:r>
    </w:p>
    <w:p w:rsidR="00B34BCD" w:rsidRDefault="00B34BCD" w:rsidP="00565A8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479B">
        <w:rPr>
          <w:rFonts w:ascii="Times New Roman" w:hAnsi="Times New Roman"/>
          <w:sz w:val="28"/>
          <w:szCs w:val="28"/>
        </w:rPr>
        <w:t>В России ячмень возделывается повсеместно, большая часть посевов  приходится на европейскую часть, где валовой сбор его зерна составляет  ежегодно от 18 до 20 млн. тонн</w:t>
      </w:r>
      <w:r w:rsidRPr="00A43C4D">
        <w:rPr>
          <w:rFonts w:ascii="Times New Roman" w:hAnsi="Times New Roman"/>
          <w:sz w:val="28"/>
          <w:szCs w:val="28"/>
        </w:rPr>
        <w:t xml:space="preserve"> [4]</w:t>
      </w:r>
      <w:r w:rsidRPr="0087479B">
        <w:rPr>
          <w:rFonts w:ascii="Times New Roman" w:hAnsi="Times New Roman"/>
          <w:sz w:val="28"/>
          <w:szCs w:val="28"/>
        </w:rPr>
        <w:t xml:space="preserve">. Ячменя  высевается в России на 30% больше чем подсолнечника  и  на 60 % больше чем овса,  по посевным </w:t>
      </w:r>
      <w:r w:rsidRPr="0087479B">
        <w:rPr>
          <w:rFonts w:ascii="Times New Roman" w:hAnsi="Times New Roman"/>
          <w:sz w:val="28"/>
          <w:szCs w:val="28"/>
        </w:rPr>
        <w:lastRenderedPageBreak/>
        <w:t>площадям ячмень уступает только пшенице и  занимает второе место</w:t>
      </w:r>
      <w:r>
        <w:rPr>
          <w:rFonts w:ascii="Times New Roman" w:hAnsi="Times New Roman"/>
          <w:sz w:val="28"/>
          <w:szCs w:val="28"/>
        </w:rPr>
        <w:t>.</w:t>
      </w:r>
      <w:r w:rsidRPr="00E62FED">
        <w:rPr>
          <w:rFonts w:ascii="Times New Roman" w:hAnsi="Times New Roman"/>
          <w:sz w:val="28"/>
          <w:szCs w:val="28"/>
        </w:rPr>
        <w:t xml:space="preserve"> Суммарные посевные площади ячменя в России в 2013 году составили 9,0 млн га</w:t>
      </w:r>
      <w:r>
        <w:rPr>
          <w:rFonts w:ascii="Times New Roman" w:hAnsi="Times New Roman"/>
          <w:sz w:val="28"/>
          <w:szCs w:val="28"/>
        </w:rPr>
        <w:t xml:space="preserve"> (таблица 1)</w:t>
      </w:r>
      <w:r w:rsidRPr="00E62FED">
        <w:rPr>
          <w:rFonts w:ascii="Times New Roman" w:hAnsi="Times New Roman"/>
          <w:sz w:val="28"/>
          <w:szCs w:val="28"/>
        </w:rPr>
        <w:t>.</w:t>
      </w:r>
    </w:p>
    <w:p w:rsidR="00B34BCD" w:rsidRDefault="00B34BCD" w:rsidP="00565A8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производстве возделывается  яровой, озимый и полуозимый (двуручка)  ячмень. Основные площади отводятся под яровой ячмень ежегодно это более 80% от общероссийских площадей под ячменем, посевная площадь озимого ячменя  колеблется по годам,  что напрямую связано не только с погодными условиями осени, но и зимы</w:t>
      </w:r>
      <w:r w:rsidRPr="00A43C4D">
        <w:rPr>
          <w:rFonts w:ascii="Times New Roman" w:hAnsi="Times New Roman"/>
          <w:sz w:val="28"/>
          <w:szCs w:val="28"/>
        </w:rPr>
        <w:t xml:space="preserve"> [3]</w:t>
      </w:r>
      <w:r>
        <w:rPr>
          <w:rFonts w:ascii="Times New Roman" w:hAnsi="Times New Roman"/>
          <w:sz w:val="28"/>
          <w:szCs w:val="28"/>
        </w:rPr>
        <w:t xml:space="preserve">.  При благоприятных осенних условиях посевы расширяются, а при сухой погоде уменьшаются.  Благоприятные условия перезимовки  также способствуют сохранности посевов и увеличению уборочной площади озимого ячменя. </w:t>
      </w:r>
    </w:p>
    <w:p w:rsidR="00B34BCD" w:rsidRDefault="00B34BCD" w:rsidP="00DD40D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 сельхозпредприятия страны за последние  пять лет  снизили объёмы производства озимого ячменя, так если в 2009 году озимым ячменем в стране было засеяно 582 тыс. га, то к  2010 году снижение составило около 121 тыс. га</w:t>
      </w:r>
      <w:r w:rsidRPr="00457ACF">
        <w:rPr>
          <w:rFonts w:ascii="Times New Roman" w:hAnsi="Times New Roman"/>
          <w:sz w:val="28"/>
          <w:szCs w:val="28"/>
        </w:rPr>
        <w:t xml:space="preserve"> [2]</w:t>
      </w:r>
      <w:r>
        <w:rPr>
          <w:rFonts w:ascii="Times New Roman" w:hAnsi="Times New Roman"/>
          <w:sz w:val="28"/>
          <w:szCs w:val="28"/>
        </w:rPr>
        <w:t xml:space="preserve">. В дальнейшем такая тенденция сохранилась и в 2012 году посевная площадь озимого ячменя сократилась по отношению к показателям 2009 года  почти в 1,5 раза, незначительно увеличившись  в  2013 году. </w:t>
      </w:r>
    </w:p>
    <w:p w:rsidR="00B34BCD" w:rsidRDefault="00B34BCD" w:rsidP="00DD40D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34BCD" w:rsidRPr="00DD40D6" w:rsidRDefault="00B34BCD" w:rsidP="00DD40D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34BCD" w:rsidRPr="00FB5A32" w:rsidRDefault="00B34BCD" w:rsidP="0087479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1. </w:t>
      </w:r>
      <w:r w:rsidRPr="00FB5A32">
        <w:rPr>
          <w:rFonts w:ascii="Times New Roman" w:hAnsi="Times New Roman"/>
          <w:sz w:val="28"/>
          <w:szCs w:val="28"/>
        </w:rPr>
        <w:t>Посевные площади ячменя в РФ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1418"/>
        <w:gridCol w:w="1418"/>
        <w:gridCol w:w="1134"/>
        <w:gridCol w:w="4110"/>
      </w:tblGrid>
      <w:tr w:rsidR="00B34BCD" w:rsidRPr="000A375B" w:rsidTr="000A375B">
        <w:tc>
          <w:tcPr>
            <w:tcW w:w="1526" w:type="dxa"/>
            <w:vMerge w:val="restart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8080" w:type="dxa"/>
            <w:gridSpan w:val="4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Посевные площади, тыс.га</w:t>
            </w:r>
          </w:p>
        </w:tc>
      </w:tr>
      <w:tr w:rsidR="00B34BCD" w:rsidRPr="000A375B" w:rsidTr="000A375B">
        <w:tc>
          <w:tcPr>
            <w:tcW w:w="1526" w:type="dxa"/>
            <w:vMerge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озимый</w:t>
            </w:r>
          </w:p>
        </w:tc>
        <w:tc>
          <w:tcPr>
            <w:tcW w:w="1418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яровой</w:t>
            </w:r>
          </w:p>
        </w:tc>
        <w:tc>
          <w:tcPr>
            <w:tcW w:w="1134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4110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% ко всей посевной площади</w:t>
            </w:r>
          </w:p>
        </w:tc>
      </w:tr>
      <w:tr w:rsidR="00B34BCD" w:rsidRPr="000A375B" w:rsidTr="000A375B">
        <w:tc>
          <w:tcPr>
            <w:tcW w:w="1526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2009</w:t>
            </w:r>
          </w:p>
        </w:tc>
        <w:tc>
          <w:tcPr>
            <w:tcW w:w="1418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582</w:t>
            </w:r>
          </w:p>
        </w:tc>
        <w:tc>
          <w:tcPr>
            <w:tcW w:w="1418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8452</w:t>
            </w:r>
          </w:p>
        </w:tc>
        <w:tc>
          <w:tcPr>
            <w:tcW w:w="1134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9 035</w:t>
            </w:r>
          </w:p>
        </w:tc>
        <w:tc>
          <w:tcPr>
            <w:tcW w:w="4110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6,4</w:t>
            </w:r>
          </w:p>
        </w:tc>
      </w:tr>
      <w:tr w:rsidR="00B34BCD" w:rsidRPr="000A375B" w:rsidTr="000A375B">
        <w:tc>
          <w:tcPr>
            <w:tcW w:w="1526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1418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1418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6 753</w:t>
            </w:r>
          </w:p>
        </w:tc>
        <w:tc>
          <w:tcPr>
            <w:tcW w:w="1134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7214</w:t>
            </w:r>
          </w:p>
        </w:tc>
        <w:tc>
          <w:tcPr>
            <w:tcW w:w="4110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6,4</w:t>
            </w:r>
          </w:p>
        </w:tc>
      </w:tr>
      <w:tr w:rsidR="00B34BCD" w:rsidRPr="000A375B" w:rsidTr="000A375B">
        <w:tc>
          <w:tcPr>
            <w:tcW w:w="1526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1418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1418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7 498</w:t>
            </w:r>
          </w:p>
        </w:tc>
        <w:tc>
          <w:tcPr>
            <w:tcW w:w="1134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7 881</w:t>
            </w:r>
          </w:p>
        </w:tc>
        <w:tc>
          <w:tcPr>
            <w:tcW w:w="4110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4,8</w:t>
            </w:r>
          </w:p>
        </w:tc>
      </w:tr>
      <w:tr w:rsidR="00B34BCD" w:rsidRPr="000A375B" w:rsidTr="000A375B">
        <w:tc>
          <w:tcPr>
            <w:tcW w:w="1526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418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  <w:r w:rsidRPr="000A375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8 529</w:t>
            </w:r>
          </w:p>
        </w:tc>
        <w:tc>
          <w:tcPr>
            <w:tcW w:w="1134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8 8</w:t>
            </w:r>
            <w:r w:rsidRPr="000A375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4110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3,3</w:t>
            </w:r>
          </w:p>
        </w:tc>
      </w:tr>
      <w:tr w:rsidR="00B34BCD" w:rsidRPr="000A375B" w:rsidTr="000A375B">
        <w:tc>
          <w:tcPr>
            <w:tcW w:w="1526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1418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418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8 627</w:t>
            </w:r>
          </w:p>
        </w:tc>
        <w:tc>
          <w:tcPr>
            <w:tcW w:w="1134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9 019</w:t>
            </w:r>
          </w:p>
        </w:tc>
        <w:tc>
          <w:tcPr>
            <w:tcW w:w="4110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3,5</w:t>
            </w:r>
          </w:p>
        </w:tc>
      </w:tr>
    </w:tbl>
    <w:p w:rsidR="00B34BCD" w:rsidRDefault="00B34BCD" w:rsidP="0087479B">
      <w:pPr>
        <w:jc w:val="center"/>
      </w:pPr>
    </w:p>
    <w:p w:rsidR="00B34BCD" w:rsidRDefault="00B34BCD" w:rsidP="00FC43F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Резкое сокращение  площадей в 2012 году было вызвано жесткими  условиями зимовки, а высокие </w:t>
      </w:r>
      <w:r w:rsidRPr="00DF2460">
        <w:rPr>
          <w:rFonts w:ascii="Times New Roman" w:hAnsi="Times New Roman"/>
          <w:sz w:val="28"/>
          <w:szCs w:val="28"/>
        </w:rPr>
        <w:t>положительные температуры воздуха</w:t>
      </w:r>
      <w:r>
        <w:rPr>
          <w:rFonts w:ascii="Times New Roman" w:hAnsi="Times New Roman"/>
          <w:sz w:val="28"/>
          <w:szCs w:val="28"/>
        </w:rPr>
        <w:t xml:space="preserve"> в период налива зерна отрицательно отразились на урожайности сортов.</w:t>
      </w:r>
    </w:p>
    <w:p w:rsidR="00B34BCD" w:rsidRDefault="00B34BCD" w:rsidP="00FC43F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этом году  получена рекордно низкая урожайность  за последние пять лет – 28,4 ц/га (таблица 2).  Озимый ячмень, обладая </w:t>
      </w:r>
      <w:r w:rsidRPr="00565A8C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 xml:space="preserve">соким потенциалом  продуктивности способен формировать урожайность 60-70 ц/га и более, но средние показатели </w:t>
      </w:r>
      <w:r w:rsidRPr="00673B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период 2009 – 2013 годы составил  37,0 ц/га, однако это выше чем  урожайность ярового  ячменя в два раза.</w:t>
      </w:r>
    </w:p>
    <w:p w:rsidR="00B34BCD" w:rsidRDefault="00B34BCD" w:rsidP="00FC43FA">
      <w:pPr>
        <w:spacing w:after="0"/>
        <w:jc w:val="center"/>
      </w:pPr>
      <w:r>
        <w:rPr>
          <w:rFonts w:ascii="Times New Roman" w:hAnsi="Times New Roman"/>
          <w:sz w:val="28"/>
          <w:szCs w:val="28"/>
        </w:rPr>
        <w:t>Таблица 2. В</w:t>
      </w:r>
      <w:r w:rsidRPr="00FB5A32">
        <w:rPr>
          <w:rFonts w:ascii="Times New Roman" w:hAnsi="Times New Roman"/>
          <w:sz w:val="28"/>
          <w:szCs w:val="28"/>
        </w:rPr>
        <w:t>аловой сбор и урожайность ячменя в РФ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2"/>
        <w:gridCol w:w="1853"/>
        <w:gridCol w:w="1697"/>
        <w:gridCol w:w="1666"/>
        <w:gridCol w:w="1560"/>
      </w:tblGrid>
      <w:tr w:rsidR="00B34BCD" w:rsidRPr="000A375B" w:rsidTr="000A375B">
        <w:tc>
          <w:tcPr>
            <w:tcW w:w="1242" w:type="dxa"/>
            <w:vMerge w:val="restart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962" w:type="dxa"/>
            <w:gridSpan w:val="3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Валовой сбор, тыс. т</w:t>
            </w:r>
          </w:p>
        </w:tc>
        <w:tc>
          <w:tcPr>
            <w:tcW w:w="3226" w:type="dxa"/>
            <w:gridSpan w:val="2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Урожайность, ц/га</w:t>
            </w:r>
          </w:p>
        </w:tc>
      </w:tr>
      <w:tr w:rsidR="00B34BCD" w:rsidRPr="000A375B" w:rsidTr="000A375B">
        <w:tc>
          <w:tcPr>
            <w:tcW w:w="1242" w:type="dxa"/>
            <w:vMerge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озимый</w:t>
            </w:r>
          </w:p>
        </w:tc>
        <w:tc>
          <w:tcPr>
            <w:tcW w:w="1853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яровой</w:t>
            </w:r>
          </w:p>
        </w:tc>
        <w:tc>
          <w:tcPr>
            <w:tcW w:w="1697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666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озимый</w:t>
            </w:r>
          </w:p>
        </w:tc>
        <w:tc>
          <w:tcPr>
            <w:tcW w:w="1560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яровой</w:t>
            </w:r>
          </w:p>
        </w:tc>
      </w:tr>
      <w:tr w:rsidR="00B34BCD" w:rsidRPr="000A375B" w:rsidTr="000A375B">
        <w:tc>
          <w:tcPr>
            <w:tcW w:w="1242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2009</w:t>
            </w:r>
          </w:p>
        </w:tc>
        <w:tc>
          <w:tcPr>
            <w:tcW w:w="1412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20 5</w:t>
            </w:r>
            <w:r w:rsidRPr="000A375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1853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158 238</w:t>
            </w:r>
          </w:p>
        </w:tc>
        <w:tc>
          <w:tcPr>
            <w:tcW w:w="1697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178 80</w:t>
            </w:r>
            <w:r w:rsidRPr="000A375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666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36,7</w:t>
            </w:r>
          </w:p>
        </w:tc>
        <w:tc>
          <w:tcPr>
            <w:tcW w:w="1560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22,1</w:t>
            </w:r>
          </w:p>
        </w:tc>
      </w:tr>
      <w:tr w:rsidR="00B34BCD" w:rsidRPr="000A375B" w:rsidTr="000A375B">
        <w:tc>
          <w:tcPr>
            <w:tcW w:w="1242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1412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16 665</w:t>
            </w:r>
          </w:p>
        </w:tc>
        <w:tc>
          <w:tcPr>
            <w:tcW w:w="1853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66 83</w:t>
            </w:r>
            <w:r w:rsidRPr="000A375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697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83 500</w:t>
            </w:r>
          </w:p>
        </w:tc>
        <w:tc>
          <w:tcPr>
            <w:tcW w:w="1666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37,4</w:t>
            </w:r>
          </w:p>
        </w:tc>
        <w:tc>
          <w:tcPr>
            <w:tcW w:w="1560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14,8</w:t>
            </w:r>
          </w:p>
        </w:tc>
      </w:tr>
      <w:tr w:rsidR="00B34BCD" w:rsidRPr="000A375B" w:rsidTr="000A375B">
        <w:tc>
          <w:tcPr>
            <w:tcW w:w="1242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1412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15 71</w:t>
            </w:r>
            <w:r w:rsidRPr="000A375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853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153 661</w:t>
            </w:r>
          </w:p>
        </w:tc>
        <w:tc>
          <w:tcPr>
            <w:tcW w:w="1697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169 380</w:t>
            </w:r>
          </w:p>
        </w:tc>
        <w:tc>
          <w:tcPr>
            <w:tcW w:w="1666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41,6</w:t>
            </w:r>
          </w:p>
        </w:tc>
        <w:tc>
          <w:tcPr>
            <w:tcW w:w="1560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</w:tr>
      <w:tr w:rsidR="00B34BCD" w:rsidRPr="000A375B" w:rsidTr="000A375B">
        <w:tc>
          <w:tcPr>
            <w:tcW w:w="1242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412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7 904</w:t>
            </w:r>
          </w:p>
        </w:tc>
        <w:tc>
          <w:tcPr>
            <w:tcW w:w="1853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131 61</w:t>
            </w:r>
            <w:r w:rsidRPr="000A375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697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139 51</w:t>
            </w:r>
            <w:r w:rsidRPr="000A375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666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28,4</w:t>
            </w:r>
          </w:p>
        </w:tc>
        <w:tc>
          <w:tcPr>
            <w:tcW w:w="1560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17,9</w:t>
            </w:r>
          </w:p>
        </w:tc>
      </w:tr>
      <w:tr w:rsidR="00B34BCD" w:rsidRPr="000A375B" w:rsidTr="000A375B">
        <w:tc>
          <w:tcPr>
            <w:tcW w:w="1242" w:type="dxa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1412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15 71</w:t>
            </w:r>
            <w:r w:rsidRPr="000A375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853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138 173</w:t>
            </w:r>
          </w:p>
        </w:tc>
        <w:tc>
          <w:tcPr>
            <w:tcW w:w="1697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153 887</w:t>
            </w:r>
          </w:p>
        </w:tc>
        <w:tc>
          <w:tcPr>
            <w:tcW w:w="1666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40,3</w:t>
            </w:r>
          </w:p>
        </w:tc>
        <w:tc>
          <w:tcPr>
            <w:tcW w:w="1560" w:type="dxa"/>
            <w:vAlign w:val="bottom"/>
          </w:tcPr>
          <w:p w:rsidR="00B34BCD" w:rsidRPr="000A375B" w:rsidRDefault="00B34BCD" w:rsidP="000A375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75B">
              <w:rPr>
                <w:rFonts w:ascii="Times New Roman" w:hAnsi="Times New Roman"/>
                <w:color w:val="000000"/>
                <w:sz w:val="28"/>
                <w:szCs w:val="28"/>
              </w:rPr>
              <w:t>18,1</w:t>
            </w:r>
          </w:p>
        </w:tc>
      </w:tr>
    </w:tbl>
    <w:p w:rsidR="00B34BCD" w:rsidRDefault="00B34BCD" w:rsidP="00C66879">
      <w:pPr>
        <w:spacing w:after="0"/>
        <w:jc w:val="both"/>
        <w:rPr>
          <w:sz w:val="28"/>
          <w:szCs w:val="28"/>
        </w:rPr>
      </w:pPr>
    </w:p>
    <w:p w:rsidR="00B34BCD" w:rsidRPr="009B1707" w:rsidRDefault="00B34BCD" w:rsidP="009B17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Озимый ячмень имеет  ряд</w:t>
      </w:r>
      <w:r w:rsidRPr="00565A8C">
        <w:rPr>
          <w:rFonts w:ascii="Times New Roman" w:hAnsi="Times New Roman"/>
          <w:sz w:val="28"/>
          <w:szCs w:val="28"/>
        </w:rPr>
        <w:t xml:space="preserve"> преимуществ перед другими культурами. Он созревает раньше других зерновых культур, что обеспечивает получение раннего высококачественного зерна нового урожая. Ранние сроки уб</w:t>
      </w:r>
      <w:r>
        <w:rPr>
          <w:rFonts w:ascii="Times New Roman" w:hAnsi="Times New Roman"/>
          <w:sz w:val="28"/>
          <w:szCs w:val="28"/>
        </w:rPr>
        <w:t xml:space="preserve">орки позволяют испытать </w:t>
      </w:r>
      <w:r w:rsidRPr="00565A8C">
        <w:rPr>
          <w:rFonts w:ascii="Times New Roman" w:hAnsi="Times New Roman"/>
          <w:sz w:val="28"/>
          <w:szCs w:val="28"/>
        </w:rPr>
        <w:t xml:space="preserve"> уборочную технику, более тщательно подготовиться к уборке и ослабить напряженность работ в уборочный период. Благодаря ранней уборке создаются условия для своевременной обработки почвы и посева озимого рапса и промежуточных пожнивных культур на корм или зеленое удобрение. Озимый ячмень более продуктивно использует осенне-зимние запасы влаги, что позволяет ему противостоять весенней засухе. Однако озимый ячмень имеет низкую зимостойкость и ареал его распространения определяется способностью к выживанию в конкретных условиях перезимовки, его морозо- и зимостойкостью.</w:t>
      </w:r>
      <w:r w:rsidRPr="009B1707">
        <w:rPr>
          <w:rFonts w:ascii="Times New Roman" w:hAnsi="Times New Roman"/>
          <w:sz w:val="28"/>
          <w:szCs w:val="28"/>
        </w:rPr>
        <w:t xml:space="preserve"> </w:t>
      </w:r>
    </w:p>
    <w:p w:rsidR="00B34BCD" w:rsidRDefault="00B34BCD" w:rsidP="009B17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1707">
        <w:rPr>
          <w:rFonts w:ascii="Times New Roman" w:hAnsi="Times New Roman"/>
          <w:sz w:val="28"/>
          <w:szCs w:val="28"/>
        </w:rPr>
        <w:lastRenderedPageBreak/>
        <w:t>Из общего объема валового сбора зерна озимого ячменя  99 - 100 %  приходится на Южный</w:t>
      </w:r>
      <w:r>
        <w:rPr>
          <w:rFonts w:ascii="Times New Roman" w:hAnsi="Times New Roman"/>
          <w:sz w:val="28"/>
          <w:szCs w:val="28"/>
        </w:rPr>
        <w:t xml:space="preserve"> и Северо-Кавказский  федеральные</w:t>
      </w:r>
      <w:r w:rsidRPr="009B1707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а (таблица 3).  Незначительное количество посевных площадей под культурой ежегодно засевается в Центральном и Приволжском  ФО.</w:t>
      </w:r>
    </w:p>
    <w:p w:rsidR="00B34BCD" w:rsidRDefault="00B34BCD" w:rsidP="00EC6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Динамика посевных площадей  в Южном федеральном </w:t>
      </w:r>
      <w:r w:rsidRPr="00A55F7D">
        <w:rPr>
          <w:rFonts w:ascii="Times New Roman" w:hAnsi="Times New Roman"/>
          <w:sz w:val="28"/>
          <w:szCs w:val="28"/>
        </w:rPr>
        <w:t xml:space="preserve">округе  соответствует общероссийским показателям снижения площади посева. Если </w:t>
      </w:r>
      <w:r>
        <w:rPr>
          <w:rFonts w:ascii="Times New Roman" w:hAnsi="Times New Roman"/>
          <w:sz w:val="28"/>
          <w:szCs w:val="28"/>
        </w:rPr>
        <w:t>в 2010</w:t>
      </w:r>
      <w:r w:rsidRPr="00A55F7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 ячмень был убран с площади 269 тыс. га, то уже в 2011</w:t>
      </w:r>
      <w:r w:rsidRPr="00A55F7D">
        <w:rPr>
          <w:rFonts w:ascii="Times New Roman" w:hAnsi="Times New Roman"/>
          <w:sz w:val="28"/>
          <w:szCs w:val="28"/>
        </w:rPr>
        <w:t xml:space="preserve"> году эта пло</w:t>
      </w:r>
      <w:r>
        <w:rPr>
          <w:rFonts w:ascii="Times New Roman" w:hAnsi="Times New Roman"/>
          <w:sz w:val="28"/>
          <w:szCs w:val="28"/>
        </w:rPr>
        <w:t>щадь сократилась до 213</w:t>
      </w:r>
      <w:r w:rsidRPr="00A55F7D">
        <w:rPr>
          <w:rFonts w:ascii="Times New Roman" w:hAnsi="Times New Roman"/>
          <w:sz w:val="28"/>
          <w:szCs w:val="28"/>
        </w:rPr>
        <w:t xml:space="preserve"> тыс. г</w:t>
      </w:r>
      <w:r>
        <w:rPr>
          <w:rFonts w:ascii="Times New Roman" w:hAnsi="Times New Roman"/>
          <w:sz w:val="28"/>
          <w:szCs w:val="28"/>
        </w:rPr>
        <w:t>а. Особенно снизились они в 2012 году. Посевная</w:t>
      </w:r>
      <w:r w:rsidRPr="00A55F7D">
        <w:rPr>
          <w:rFonts w:ascii="Times New Roman" w:hAnsi="Times New Roman"/>
          <w:sz w:val="28"/>
          <w:szCs w:val="28"/>
        </w:rPr>
        <w:t xml:space="preserve"> площадь  была рекордно низкая для </w:t>
      </w:r>
      <w:r>
        <w:rPr>
          <w:rFonts w:ascii="Times New Roman" w:hAnsi="Times New Roman"/>
          <w:sz w:val="28"/>
          <w:szCs w:val="28"/>
        </w:rPr>
        <w:t>округа (131</w:t>
      </w:r>
      <w:r w:rsidRPr="00A55F7D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5F7D">
        <w:rPr>
          <w:rFonts w:ascii="Times New Roman" w:hAnsi="Times New Roman"/>
          <w:sz w:val="28"/>
          <w:szCs w:val="28"/>
        </w:rPr>
        <w:t xml:space="preserve">га). В среднем за последние </w:t>
      </w:r>
      <w:r>
        <w:rPr>
          <w:rFonts w:ascii="Times New Roman" w:hAnsi="Times New Roman"/>
          <w:sz w:val="28"/>
          <w:szCs w:val="28"/>
        </w:rPr>
        <w:t xml:space="preserve">четыре года </w:t>
      </w:r>
      <w:r w:rsidRPr="00A55F7D">
        <w:rPr>
          <w:rFonts w:ascii="Times New Roman" w:hAnsi="Times New Roman"/>
          <w:sz w:val="28"/>
          <w:szCs w:val="28"/>
        </w:rPr>
        <w:t xml:space="preserve">под этой </w:t>
      </w:r>
      <w:r>
        <w:rPr>
          <w:rFonts w:ascii="Times New Roman" w:hAnsi="Times New Roman"/>
          <w:sz w:val="28"/>
          <w:szCs w:val="28"/>
        </w:rPr>
        <w:t>культурой было занято около  200 тыс.га.</w:t>
      </w:r>
      <w:r w:rsidRPr="00EC6025">
        <w:rPr>
          <w:rFonts w:ascii="Times New Roman" w:hAnsi="Times New Roman"/>
          <w:sz w:val="28"/>
          <w:szCs w:val="28"/>
        </w:rPr>
        <w:t xml:space="preserve"> </w:t>
      </w:r>
    </w:p>
    <w:p w:rsidR="00B34BCD" w:rsidRPr="00A55F7D" w:rsidRDefault="00B34BCD" w:rsidP="00EC6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Средние показатели посевных площадей озимого ячменя  в Северо-Кавказском ФО составляют около 180 тыс. га. При этом в 2013 году они  увеличились, и были больше чем в предыдущие годы.</w:t>
      </w:r>
    </w:p>
    <w:p w:rsidR="00B34BCD" w:rsidRDefault="00B34BCD" w:rsidP="009B17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3. </w:t>
      </w:r>
      <w:r w:rsidRPr="004F744C">
        <w:rPr>
          <w:rFonts w:ascii="Times New Roman" w:hAnsi="Times New Roman"/>
          <w:sz w:val="28"/>
          <w:szCs w:val="28"/>
        </w:rPr>
        <w:t>Посевная п</w:t>
      </w:r>
      <w:r>
        <w:rPr>
          <w:rFonts w:ascii="Times New Roman" w:hAnsi="Times New Roman"/>
          <w:sz w:val="28"/>
          <w:szCs w:val="28"/>
        </w:rPr>
        <w:t>лощадь озимого ячменя в</w:t>
      </w:r>
    </w:p>
    <w:p w:rsidR="00B34BCD" w:rsidRPr="004F744C" w:rsidRDefault="00B34BCD" w:rsidP="009B17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отдельных</w:t>
      </w:r>
      <w:r w:rsidRPr="004F744C">
        <w:rPr>
          <w:rFonts w:ascii="Times New Roman" w:hAnsi="Times New Roman"/>
          <w:sz w:val="28"/>
          <w:szCs w:val="28"/>
        </w:rPr>
        <w:t xml:space="preserve"> федеральных округа</w:t>
      </w:r>
      <w:r>
        <w:rPr>
          <w:rFonts w:ascii="Times New Roman" w:hAnsi="Times New Roman"/>
          <w:sz w:val="28"/>
          <w:szCs w:val="28"/>
        </w:rPr>
        <w:t>х</w:t>
      </w:r>
      <w:r w:rsidRPr="004F74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РФ, тыс. га</w:t>
      </w:r>
    </w:p>
    <w:tbl>
      <w:tblPr>
        <w:tblW w:w="9351" w:type="dxa"/>
        <w:tblInd w:w="96" w:type="dxa"/>
        <w:tblLook w:val="00A0" w:firstRow="1" w:lastRow="0" w:firstColumn="1" w:lastColumn="0" w:noHBand="0" w:noVBand="0"/>
      </w:tblPr>
      <w:tblGrid>
        <w:gridCol w:w="1146"/>
        <w:gridCol w:w="2126"/>
        <w:gridCol w:w="1992"/>
        <w:gridCol w:w="1394"/>
        <w:gridCol w:w="2693"/>
      </w:tblGrid>
      <w:tr w:rsidR="00B34BCD" w:rsidRPr="000A375B" w:rsidTr="0038316A">
        <w:trPr>
          <w:trHeight w:val="315"/>
        </w:trPr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0A03CE" w:rsidRDefault="00B34BCD" w:rsidP="00C66879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03CE">
              <w:rPr>
                <w:rFonts w:ascii="Times New Roman" w:hAnsi="Times New Roman"/>
                <w:color w:val="000000"/>
                <w:sz w:val="28"/>
                <w:szCs w:val="28"/>
              </w:rPr>
              <w:t> Годы</w:t>
            </w:r>
          </w:p>
        </w:tc>
        <w:tc>
          <w:tcPr>
            <w:tcW w:w="8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0A03CE" w:rsidRDefault="00B34BCD" w:rsidP="00C668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03CE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Федеральные округа</w:t>
            </w:r>
          </w:p>
        </w:tc>
      </w:tr>
      <w:tr w:rsidR="00B34BCD" w:rsidRPr="000A375B" w:rsidTr="0038316A">
        <w:trPr>
          <w:trHeight w:val="315"/>
        </w:trPr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0A03CE" w:rsidRDefault="00B34BCD" w:rsidP="00C66879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0A03CE" w:rsidRDefault="00B34BCD" w:rsidP="00C668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03CE">
              <w:rPr>
                <w:rFonts w:ascii="Times New Roman" w:hAnsi="Times New Roman"/>
                <w:color w:val="000000"/>
                <w:sz w:val="28"/>
                <w:szCs w:val="28"/>
              </w:rPr>
              <w:t>Центральный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0A03CE" w:rsidRDefault="00B34BCD" w:rsidP="00C668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03CE">
              <w:rPr>
                <w:rFonts w:ascii="Times New Roman" w:hAnsi="Times New Roman"/>
                <w:color w:val="000000"/>
                <w:sz w:val="28"/>
                <w:szCs w:val="28"/>
              </w:rPr>
              <w:t>Приволжский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0A03CE" w:rsidRDefault="00B34BCD" w:rsidP="00C668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03CE">
              <w:rPr>
                <w:rFonts w:ascii="Times New Roman" w:hAnsi="Times New Roman"/>
                <w:color w:val="000000"/>
                <w:sz w:val="28"/>
                <w:szCs w:val="28"/>
              </w:rPr>
              <w:t>Южный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0A03CE" w:rsidRDefault="00B34BCD" w:rsidP="00C668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03CE">
              <w:rPr>
                <w:rFonts w:ascii="Times New Roman" w:hAnsi="Times New Roman"/>
                <w:color w:val="000000"/>
                <w:sz w:val="28"/>
                <w:szCs w:val="28"/>
              </w:rPr>
              <w:t>Северо-Кавказский</w:t>
            </w:r>
          </w:p>
        </w:tc>
      </w:tr>
      <w:tr w:rsidR="00B34BCD" w:rsidRPr="000A375B" w:rsidTr="0038316A">
        <w:trPr>
          <w:trHeight w:val="3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0A03CE" w:rsidRDefault="00B34BCD" w:rsidP="00C66879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03CE">
              <w:rPr>
                <w:rFonts w:ascii="Times New Roman" w:hAnsi="Times New Roman"/>
                <w:color w:val="000000"/>
                <w:sz w:val="28"/>
                <w:szCs w:val="28"/>
              </w:rPr>
              <w:t>2010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269,4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176,8</w:t>
            </w:r>
          </w:p>
        </w:tc>
      </w:tr>
      <w:tr w:rsidR="00B34BCD" w:rsidRPr="000A375B" w:rsidTr="0038316A">
        <w:trPr>
          <w:trHeight w:val="3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0A03CE" w:rsidRDefault="00B34BCD" w:rsidP="00C66879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03CE">
              <w:rPr>
                <w:rFonts w:ascii="Times New Roman" w:hAnsi="Times New Roman"/>
                <w:color w:val="000000"/>
                <w:sz w:val="28"/>
                <w:szCs w:val="28"/>
              </w:rPr>
              <w:t>2011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164,4</w:t>
            </w:r>
          </w:p>
        </w:tc>
      </w:tr>
      <w:tr w:rsidR="00B34BCD" w:rsidRPr="000A375B" w:rsidTr="0038316A">
        <w:trPr>
          <w:trHeight w:val="3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0A03CE" w:rsidRDefault="00B34BCD" w:rsidP="00C66879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03CE">
              <w:rPr>
                <w:rFonts w:ascii="Times New Roman" w:hAnsi="Times New Roman"/>
                <w:color w:val="000000"/>
                <w:sz w:val="28"/>
                <w:szCs w:val="28"/>
              </w:rPr>
              <w:t>2012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131,2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153,6</w:t>
            </w:r>
          </w:p>
        </w:tc>
      </w:tr>
      <w:tr w:rsidR="00B34BCD" w:rsidRPr="000A375B" w:rsidTr="0038316A">
        <w:trPr>
          <w:trHeight w:val="3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0A03CE" w:rsidRDefault="00B34BCD" w:rsidP="00C66879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03CE">
              <w:rPr>
                <w:rFonts w:ascii="Times New Roman" w:hAnsi="Times New Roman"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184,9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</w:tcPr>
          <w:p w:rsidR="00B34BCD" w:rsidRPr="005A6A20" w:rsidRDefault="00B34BCD" w:rsidP="00C668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6A20">
              <w:rPr>
                <w:rFonts w:ascii="Times New Roman" w:hAnsi="Times New Roman"/>
                <w:sz w:val="28"/>
                <w:szCs w:val="28"/>
              </w:rPr>
              <w:t>201,2</w:t>
            </w:r>
          </w:p>
        </w:tc>
      </w:tr>
    </w:tbl>
    <w:p w:rsidR="00B34BCD" w:rsidRDefault="00B34BCD" w:rsidP="009B17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4BCD" w:rsidRDefault="00B34BCD" w:rsidP="00EC60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урожайности  в основных регионах производителях  показал  лидирующие позиции ЮФО,  при этом  ежегодно   в регионе  средняя урожайность озимого ячменя составляла 30 - 48 ц/га.  В благоприятном     2013 году в округе получена  рекордная урожайность за последние  пять  лет  (рисунок 1). </w:t>
      </w:r>
    </w:p>
    <w:p w:rsidR="00B34BCD" w:rsidRDefault="00B34BCD" w:rsidP="00EC60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Урожайность озимого ячменя  в Северо-Кавказском округе  на 25 – 30% ниже, чем в ЮФО, но в целом по анализируемым годам показатели </w:t>
      </w:r>
      <w:r>
        <w:rPr>
          <w:rFonts w:ascii="Times New Roman" w:hAnsi="Times New Roman"/>
          <w:sz w:val="28"/>
          <w:szCs w:val="28"/>
        </w:rPr>
        <w:lastRenderedPageBreak/>
        <w:t>имеют  общую закономерность, снижение  продуктивности в 2012 году, и её увеличение в 2013 году.</w:t>
      </w:r>
    </w:p>
    <w:p w:rsidR="00B34BCD" w:rsidRPr="00EC6025" w:rsidRDefault="00B34BCD" w:rsidP="00EC60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Приволжский и Центральный федеральные округа по погодно-климатическим условиям отличаются от южных, что четко прослеживается  при  рассмотрении урожайности возделываемых сортов.  В Приволжском ФО  продуктивность озимого ячменя  значительно увеличилась в 2011 году с       16 до 25,4 ц/га,  а в 2012 году, когда  зафиксировано общее снижение урожайности, в Поволжье продуктивность  была на уровне 34,4 ц/га, то соответствовало показателям ЮФО.</w:t>
      </w:r>
    </w:p>
    <w:p w:rsidR="00B34BCD" w:rsidRDefault="005C0F9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57.5pt;height:243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">
            <v:imagedata r:id="rId8" o:title="" croptop="-823f" cropbottom="-2696f" cropleft="-1642f" cropright="-5511f"/>
            <o:lock v:ext="edit" aspectratio="f"/>
          </v:shape>
        </w:pict>
      </w:r>
    </w:p>
    <w:p w:rsidR="00B34BCD" w:rsidRDefault="00B34BCD" w:rsidP="00EB0EB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1. Урожайность озимого ячменя в</w:t>
      </w:r>
      <w:r w:rsidRPr="00EB0EB1">
        <w:rPr>
          <w:rFonts w:ascii="Times New Roman" w:hAnsi="Times New Roman"/>
          <w:sz w:val="28"/>
          <w:szCs w:val="28"/>
        </w:rPr>
        <w:t xml:space="preserve"> </w:t>
      </w:r>
      <w:r w:rsidRPr="004F744C">
        <w:rPr>
          <w:rFonts w:ascii="Times New Roman" w:hAnsi="Times New Roman"/>
          <w:sz w:val="28"/>
          <w:szCs w:val="28"/>
        </w:rPr>
        <w:t xml:space="preserve">федеральных округа </w:t>
      </w:r>
      <w:r>
        <w:rPr>
          <w:rFonts w:ascii="Times New Roman" w:hAnsi="Times New Roman"/>
          <w:sz w:val="28"/>
          <w:szCs w:val="28"/>
        </w:rPr>
        <w:t>РФ, ц/га</w:t>
      </w:r>
    </w:p>
    <w:p w:rsidR="00B34BCD" w:rsidRDefault="00B34BCD" w:rsidP="00EB0EB1">
      <w:pPr>
        <w:jc w:val="center"/>
        <w:rPr>
          <w:rFonts w:ascii="Times New Roman" w:hAnsi="Times New Roman"/>
          <w:sz w:val="28"/>
          <w:szCs w:val="28"/>
        </w:rPr>
      </w:pPr>
    </w:p>
    <w:p w:rsidR="00B34BCD" w:rsidRDefault="00B34BCD" w:rsidP="002B7A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низкая урожайность  озимого ячменя отмечена в Центральном  ФО  в среднем 19,8 ц/га, что в два раза ниже показателей более  южных округов.</w:t>
      </w:r>
    </w:p>
    <w:p w:rsidR="00B34BCD" w:rsidRDefault="00B34BCD" w:rsidP="00C3493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Изучая</w:t>
      </w:r>
      <w:r w:rsidRPr="00C34933">
        <w:rPr>
          <w:rFonts w:ascii="Times New Roman" w:hAnsi="Times New Roman"/>
          <w:sz w:val="28"/>
          <w:szCs w:val="28"/>
        </w:rPr>
        <w:t xml:space="preserve"> востребованость</w:t>
      </w:r>
      <w:r>
        <w:rPr>
          <w:rFonts w:ascii="Times New Roman" w:hAnsi="Times New Roman"/>
          <w:sz w:val="28"/>
          <w:szCs w:val="28"/>
        </w:rPr>
        <w:t xml:space="preserve"> озимого ячменя сельхозпредприятиями страны и отдельных её регионов, мы  рассмотрели динамику урожайности и посевных площадей  в разрезе  основных регионов возделывающих культуру.</w:t>
      </w:r>
    </w:p>
    <w:p w:rsidR="00B34BCD" w:rsidRDefault="00B34BCD" w:rsidP="00742C4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4933">
        <w:rPr>
          <w:rFonts w:ascii="Times New Roman" w:hAnsi="Times New Roman"/>
          <w:sz w:val="28"/>
          <w:szCs w:val="28"/>
        </w:rPr>
        <w:lastRenderedPageBreak/>
        <w:t xml:space="preserve">Так  среди субъектов ЮФО основные посевные площади озимого ячменя расположены в  Краснодарском крае, и в Ростовской области (таблица 4).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4BCD" w:rsidRDefault="00B34BCD" w:rsidP="00742C4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Ведущие позиции по возделыванию озимого ячменя принадлежат Краснодарскому краю, который  по расчетам экспертно-аналитического</w:t>
      </w:r>
      <w:r w:rsidRPr="007E4274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7E4274">
        <w:rPr>
          <w:rFonts w:ascii="Times New Roman" w:hAnsi="Times New Roman"/>
          <w:sz w:val="28"/>
          <w:szCs w:val="28"/>
        </w:rPr>
        <w:t>агробизнеса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831C16">
        <w:rPr>
          <w:rFonts w:ascii="Times New Roman" w:hAnsi="Times New Roman"/>
          <w:sz w:val="28"/>
          <w:szCs w:val="28"/>
        </w:rPr>
        <w:t>АБ-Центр</w:t>
      </w:r>
      <w:r>
        <w:rPr>
          <w:rFonts w:ascii="Times New Roman" w:hAnsi="Times New Roman"/>
          <w:sz w:val="28"/>
          <w:szCs w:val="28"/>
        </w:rPr>
        <w:t>»</w:t>
      </w:r>
      <w:r w:rsidRPr="00831C16">
        <w:rPr>
          <w:rFonts w:ascii="Times New Roman" w:hAnsi="Times New Roman"/>
          <w:sz w:val="28"/>
          <w:szCs w:val="28"/>
        </w:rPr>
        <w:t xml:space="preserve"> </w:t>
      </w:r>
      <w:r w:rsidRPr="00A43C4D">
        <w:rPr>
          <w:rFonts w:ascii="Times New Roman" w:hAnsi="Times New Roman"/>
          <w:sz w:val="28"/>
          <w:szCs w:val="28"/>
        </w:rPr>
        <w:t xml:space="preserve">[1] </w:t>
      </w:r>
      <w:r w:rsidRPr="00831C16">
        <w:rPr>
          <w:rFonts w:ascii="Times New Roman" w:hAnsi="Times New Roman"/>
          <w:sz w:val="28"/>
          <w:szCs w:val="28"/>
        </w:rPr>
        <w:t xml:space="preserve">занимает </w:t>
      </w:r>
      <w:r>
        <w:rPr>
          <w:rFonts w:ascii="Times New Roman" w:hAnsi="Times New Roman"/>
          <w:sz w:val="28"/>
          <w:szCs w:val="28"/>
        </w:rPr>
        <w:t>п</w:t>
      </w:r>
      <w:r w:rsidRPr="00831C16">
        <w:rPr>
          <w:rFonts w:ascii="Times New Roman" w:hAnsi="Times New Roman"/>
          <w:sz w:val="28"/>
          <w:szCs w:val="28"/>
        </w:rPr>
        <w:t>ервое место среди всех регионов России по валовым сборам ячменя,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1C16">
        <w:rPr>
          <w:rFonts w:ascii="Times New Roman" w:hAnsi="Times New Roman"/>
          <w:sz w:val="28"/>
          <w:szCs w:val="28"/>
        </w:rPr>
        <w:t xml:space="preserve"> в 2013 году он</w:t>
      </w:r>
      <w:r>
        <w:rPr>
          <w:rFonts w:ascii="Times New Roman" w:hAnsi="Times New Roman"/>
          <w:sz w:val="28"/>
          <w:szCs w:val="28"/>
        </w:rPr>
        <w:t>и достигли 930,8 тыс. тонн, что</w:t>
      </w:r>
      <w:r w:rsidRPr="00831C16">
        <w:rPr>
          <w:rFonts w:ascii="Times New Roman" w:hAnsi="Times New Roman"/>
          <w:sz w:val="28"/>
          <w:szCs w:val="28"/>
        </w:rPr>
        <w:t>, составляет 6,1% от общероссийского производства</w:t>
      </w:r>
      <w:r>
        <w:rPr>
          <w:rFonts w:ascii="Times New Roman" w:hAnsi="Times New Roman"/>
          <w:sz w:val="28"/>
          <w:szCs w:val="28"/>
        </w:rPr>
        <w:t>. В среднем край возделывает  озимого ячменя в пределах 150 тыс. га.</w:t>
      </w:r>
    </w:p>
    <w:p w:rsidR="00B34BCD" w:rsidRDefault="00B34BCD" w:rsidP="004B6AD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Ростовская область является самым северным регионом в ЮФО, где возделывается о</w:t>
      </w:r>
      <w:r w:rsidRPr="00433188">
        <w:rPr>
          <w:rFonts w:ascii="Times New Roman" w:hAnsi="Times New Roman"/>
          <w:sz w:val="28"/>
          <w:szCs w:val="28"/>
        </w:rPr>
        <w:t>зимый ячмень</w:t>
      </w:r>
      <w:r>
        <w:rPr>
          <w:rFonts w:ascii="Times New Roman" w:hAnsi="Times New Roman"/>
          <w:sz w:val="28"/>
          <w:szCs w:val="28"/>
        </w:rPr>
        <w:t>. В</w:t>
      </w:r>
      <w:r w:rsidRPr="00433188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он </w:t>
      </w:r>
      <w:r w:rsidRPr="00433188">
        <w:rPr>
          <w:rFonts w:ascii="Times New Roman" w:hAnsi="Times New Roman"/>
          <w:sz w:val="28"/>
          <w:szCs w:val="28"/>
        </w:rPr>
        <w:t>занимает довольно</w:t>
      </w:r>
      <w:r>
        <w:rPr>
          <w:rFonts w:ascii="Times New Roman" w:hAnsi="Times New Roman"/>
          <w:sz w:val="28"/>
          <w:szCs w:val="28"/>
        </w:rPr>
        <w:t xml:space="preserve"> небольшую площадь, </w:t>
      </w:r>
      <w:r w:rsidRPr="00433188">
        <w:rPr>
          <w:rFonts w:ascii="Times New Roman" w:hAnsi="Times New Roman"/>
          <w:sz w:val="28"/>
          <w:szCs w:val="28"/>
        </w:rPr>
        <w:t>в разные годы от 25 до 63 тыс. га, которая сосредоточена в основном в более благоприятных для его возделывания южной, центральной и приазовской зонах.</w:t>
      </w:r>
    </w:p>
    <w:p w:rsidR="00B34BCD" w:rsidRDefault="00B34BCD" w:rsidP="004B6AD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34BCD" w:rsidRDefault="00B34BCD" w:rsidP="00DA411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4. Посевные площади озимого ячменя в </w:t>
      </w:r>
      <w:r w:rsidRPr="00FB5A32">
        <w:rPr>
          <w:rFonts w:ascii="Times New Roman" w:hAnsi="Times New Roman"/>
          <w:sz w:val="28"/>
          <w:szCs w:val="28"/>
        </w:rPr>
        <w:t>ЮФО</w:t>
      </w:r>
      <w:r>
        <w:rPr>
          <w:rFonts w:ascii="Times New Roman" w:hAnsi="Times New Roman"/>
          <w:sz w:val="28"/>
          <w:szCs w:val="28"/>
        </w:rPr>
        <w:t>, тыс.га</w:t>
      </w:r>
    </w:p>
    <w:tbl>
      <w:tblPr>
        <w:tblW w:w="9604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3124"/>
        <w:gridCol w:w="1296"/>
        <w:gridCol w:w="1296"/>
        <w:gridCol w:w="1296"/>
        <w:gridCol w:w="1296"/>
        <w:gridCol w:w="1296"/>
      </w:tblGrid>
      <w:tr w:rsidR="00B34BCD" w:rsidRPr="000A375B" w:rsidTr="001146BC">
        <w:trPr>
          <w:trHeight w:val="30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Субъект Федерации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2010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2011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2012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2013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среднее</w:t>
            </w:r>
          </w:p>
        </w:tc>
      </w:tr>
      <w:tr w:rsidR="00B34BCD" w:rsidRPr="000A375B" w:rsidTr="001146BC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Адыгея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14,7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12,6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13,6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14,2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13,8</w:t>
            </w:r>
          </w:p>
        </w:tc>
      </w:tr>
      <w:tr w:rsidR="00B34BCD" w:rsidRPr="000A375B" w:rsidTr="001146BC">
        <w:trPr>
          <w:trHeight w:val="31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Краснодарский край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189,3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155,3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91,6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141,7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144,5</w:t>
            </w:r>
          </w:p>
        </w:tc>
      </w:tr>
      <w:tr w:rsidR="00B34BCD" w:rsidRPr="000A375B" w:rsidTr="001146BC">
        <w:trPr>
          <w:trHeight w:val="31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Калмыкия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B34BCD" w:rsidRPr="000A375B" w:rsidTr="001146BC">
        <w:trPr>
          <w:trHeight w:val="31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Ростовская область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44,6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25,8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28,4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40,4</w:t>
            </w:r>
          </w:p>
        </w:tc>
      </w:tr>
      <w:tr w:rsidR="00B34BCD" w:rsidRPr="000A375B" w:rsidTr="001146BC">
        <w:trPr>
          <w:trHeight w:val="31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Волгоградская область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61149C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0,4</w:t>
            </w:r>
          </w:p>
        </w:tc>
      </w:tr>
    </w:tbl>
    <w:p w:rsidR="00B34BCD" w:rsidRDefault="00B34BCD" w:rsidP="002B7A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34BCD" w:rsidRDefault="00B34BCD" w:rsidP="00364C2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Погодно-климатические условия Адыгеи</w:t>
      </w:r>
      <w:r w:rsidRPr="00C3493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вполне пригодны для возделывания озимого ячменя, </w:t>
      </w:r>
      <w:r w:rsidRPr="00C34933">
        <w:rPr>
          <w:rFonts w:ascii="Times New Roman" w:hAnsi="Times New Roman"/>
          <w:sz w:val="28"/>
          <w:szCs w:val="28"/>
        </w:rPr>
        <w:t xml:space="preserve">в среднем </w:t>
      </w:r>
      <w:r>
        <w:rPr>
          <w:rFonts w:ascii="Times New Roman" w:hAnsi="Times New Roman"/>
          <w:sz w:val="28"/>
          <w:szCs w:val="28"/>
        </w:rPr>
        <w:t>в республике высе</w:t>
      </w:r>
      <w:r w:rsidRPr="00C34933">
        <w:rPr>
          <w:rFonts w:ascii="Times New Roman" w:hAnsi="Times New Roman"/>
          <w:sz w:val="28"/>
          <w:szCs w:val="28"/>
        </w:rPr>
        <w:t>вает</w:t>
      </w:r>
      <w:r>
        <w:rPr>
          <w:rFonts w:ascii="Times New Roman" w:hAnsi="Times New Roman"/>
          <w:sz w:val="28"/>
          <w:szCs w:val="28"/>
        </w:rPr>
        <w:t>ся</w:t>
      </w:r>
      <w:r w:rsidRPr="00C34933">
        <w:rPr>
          <w:rFonts w:ascii="Times New Roman" w:hAnsi="Times New Roman"/>
          <w:sz w:val="28"/>
          <w:szCs w:val="28"/>
        </w:rPr>
        <w:t xml:space="preserve"> около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C34933">
        <w:rPr>
          <w:rFonts w:ascii="Times New Roman" w:hAnsi="Times New Roman"/>
          <w:sz w:val="28"/>
          <w:szCs w:val="28"/>
        </w:rPr>
        <w:t>14 тыс. га.</w:t>
      </w:r>
      <w:r>
        <w:rPr>
          <w:rFonts w:ascii="Times New Roman" w:hAnsi="Times New Roman"/>
          <w:sz w:val="28"/>
          <w:szCs w:val="28"/>
        </w:rPr>
        <w:t>, что при урожайности 34,2 ц/га обеспечивает  получение более   500 тыс.  тонн  зерна ячменя.</w:t>
      </w:r>
    </w:p>
    <w:p w:rsidR="00B34BCD" w:rsidRPr="00FB5A32" w:rsidRDefault="00B34BCD" w:rsidP="0012481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Северо-Кавказского ФО  основным производителем озимого ячменя является Ставропольский край, в котором засевается  более 100 тыс. га ежегодно, что превышает показатели всех вместе взятых </w:t>
      </w:r>
      <w:r>
        <w:rPr>
          <w:rFonts w:ascii="Times New Roman" w:hAnsi="Times New Roman"/>
          <w:sz w:val="28"/>
          <w:szCs w:val="28"/>
        </w:rPr>
        <w:lastRenderedPageBreak/>
        <w:t>остальных субъектов региона вдвое (таблица 5).  Ставропольский край уступает по площади возделывания озимого ячменя только Краснодарскому краю.</w:t>
      </w:r>
    </w:p>
    <w:p w:rsidR="00B34BCD" w:rsidRDefault="00B34BCD" w:rsidP="00D41CA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5. Посевные площади озимого ячменя в</w:t>
      </w:r>
    </w:p>
    <w:p w:rsidR="00B34BCD" w:rsidRPr="00FB5A32" w:rsidRDefault="00B34BCD" w:rsidP="00D41CA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Северо-Кавказском</w:t>
      </w:r>
      <w:r w:rsidRPr="00FB5A32">
        <w:rPr>
          <w:rFonts w:ascii="Times New Roman" w:hAnsi="Times New Roman"/>
          <w:sz w:val="28"/>
          <w:szCs w:val="28"/>
        </w:rPr>
        <w:t xml:space="preserve"> ФО</w:t>
      </w:r>
      <w:r>
        <w:rPr>
          <w:rFonts w:ascii="Times New Roman" w:hAnsi="Times New Roman"/>
          <w:sz w:val="28"/>
          <w:szCs w:val="28"/>
        </w:rPr>
        <w:t>, тыс, га</w:t>
      </w:r>
    </w:p>
    <w:tbl>
      <w:tblPr>
        <w:tblW w:w="9306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3266"/>
        <w:gridCol w:w="1208"/>
        <w:gridCol w:w="1208"/>
        <w:gridCol w:w="1208"/>
        <w:gridCol w:w="1208"/>
        <w:gridCol w:w="1208"/>
      </w:tblGrid>
      <w:tr w:rsidR="00B34BCD" w:rsidRPr="000A375B" w:rsidTr="001146BC">
        <w:trPr>
          <w:trHeight w:val="30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B025C1">
              <w:rPr>
                <w:rFonts w:ascii="Times New Roman" w:hAnsi="Times New Roman"/>
                <w:color w:val="000000"/>
                <w:sz w:val="28"/>
                <w:szCs w:val="28"/>
              </w:rPr>
              <w:t>Субъект Федерации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2010</w:t>
            </w:r>
            <w:r w:rsidRPr="00B025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2011</w:t>
            </w:r>
            <w:r w:rsidRPr="00B025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2012</w:t>
            </w:r>
            <w:r w:rsidRPr="00B025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0EB1">
              <w:rPr>
                <w:rFonts w:ascii="Times New Roman" w:hAnsi="Times New Roman"/>
                <w:color w:val="000000"/>
                <w:sz w:val="28"/>
                <w:szCs w:val="28"/>
              </w:rPr>
              <w:t>2013</w:t>
            </w:r>
            <w:r w:rsidRPr="00B025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Среднее</w:t>
            </w:r>
          </w:p>
        </w:tc>
      </w:tr>
      <w:tr w:rsidR="00B34BCD" w:rsidRPr="000A375B" w:rsidTr="001146BC">
        <w:trPr>
          <w:trHeight w:val="30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25C1">
              <w:rPr>
                <w:rFonts w:ascii="Times New Roman" w:hAnsi="Times New Roman"/>
                <w:color w:val="000000"/>
                <w:sz w:val="28"/>
                <w:szCs w:val="28"/>
              </w:rPr>
              <w:t>Дагестан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5,2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12,1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8,2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9,6</w:t>
            </w:r>
          </w:p>
        </w:tc>
      </w:tr>
      <w:tr w:rsidR="00B34BCD" w:rsidRPr="000A375B" w:rsidTr="001146BC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Ингушентия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8,1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8,2</w:t>
            </w:r>
          </w:p>
        </w:tc>
      </w:tr>
      <w:tr w:rsidR="00B34BCD" w:rsidRPr="000A375B" w:rsidTr="001146BC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Кабардино-Балкария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14,3</w:t>
            </w:r>
          </w:p>
        </w:tc>
      </w:tr>
      <w:tr w:rsidR="00B34BCD" w:rsidRPr="000A375B" w:rsidTr="001146BC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Карачаево-Черкессия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2,2</w:t>
            </w:r>
          </w:p>
        </w:tc>
      </w:tr>
      <w:tr w:rsidR="00B34BCD" w:rsidRPr="000A375B" w:rsidTr="001146BC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Default="00B34BCD" w:rsidP="00364C2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Северная Осетия Алания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5,3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4,4</w:t>
            </w:r>
          </w:p>
        </w:tc>
      </w:tr>
      <w:tr w:rsidR="00B34BCD" w:rsidRPr="000A375B" w:rsidTr="001146BC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Default="00B34BCD" w:rsidP="00364C2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Ставропольский край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132,1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112,3</w:t>
            </w:r>
          </w:p>
        </w:tc>
      </w:tr>
      <w:tr w:rsidR="00B34BCD" w:rsidRPr="000A375B" w:rsidTr="001146BC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Чеченская республика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32,3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16,2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BCD" w:rsidRPr="00EB0EB1" w:rsidRDefault="00B34BCD" w:rsidP="00364C2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23,0</w:t>
            </w:r>
          </w:p>
        </w:tc>
      </w:tr>
    </w:tbl>
    <w:p w:rsidR="00B34BCD" w:rsidRDefault="00B34BCD" w:rsidP="000146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34BCD" w:rsidRDefault="00B34BCD" w:rsidP="0001467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581A">
        <w:rPr>
          <w:rFonts w:ascii="Times New Roman" w:hAnsi="Times New Roman"/>
          <w:sz w:val="28"/>
          <w:szCs w:val="28"/>
        </w:rPr>
        <w:t>Озимый ячмень также востребован в Ч</w:t>
      </w:r>
      <w:r>
        <w:rPr>
          <w:rFonts w:ascii="Times New Roman" w:hAnsi="Times New Roman"/>
          <w:sz w:val="28"/>
          <w:szCs w:val="28"/>
        </w:rPr>
        <w:t>еченской республике и Кабардино-</w:t>
      </w:r>
      <w:r w:rsidRPr="008B581A">
        <w:rPr>
          <w:rFonts w:ascii="Times New Roman" w:hAnsi="Times New Roman"/>
          <w:sz w:val="28"/>
          <w:szCs w:val="28"/>
        </w:rPr>
        <w:t>Балкарии</w:t>
      </w:r>
      <w:r>
        <w:rPr>
          <w:rFonts w:ascii="Times New Roman" w:hAnsi="Times New Roman"/>
          <w:sz w:val="28"/>
          <w:szCs w:val="28"/>
        </w:rPr>
        <w:t>, где  под него отводят 12 - 32  тыс. га посевной площади.</w:t>
      </w:r>
    </w:p>
    <w:p w:rsidR="00B34BCD" w:rsidRPr="006F294D" w:rsidRDefault="00B34BCD" w:rsidP="00C240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 на территории Южного и Северо-Кавказского ФО  возделывается  до 400 тыс. га озимого ячменя, из которых в 2013 году 36 % приходилось на Краснодарский край, в котором погодно-климатические условия наиболее благоприятны для выращивания данной культуры (рисунок 2). Ставропольский край  отличается более жесткими условиями для перезимовки озимого ячменя, но новые зимостойкие сорта с высокой потенциальной  продуктивностью  позволяют получать  стабильные урожаи. В крае культура довольно востребована и занимала в 2013 году  34% от общей площади посева Южного и Северо-Кавказского ФО.</w:t>
      </w:r>
      <w:r w:rsidRPr="005B4481">
        <w:rPr>
          <w:rFonts w:ascii="Times New Roman" w:hAnsi="Times New Roman"/>
          <w:sz w:val="28"/>
          <w:szCs w:val="28"/>
        </w:rPr>
        <w:t xml:space="preserve"> Показатели Ростовской области менее значительны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481">
        <w:rPr>
          <w:rFonts w:ascii="Times New Roman" w:hAnsi="Times New Roman"/>
          <w:sz w:val="28"/>
          <w:szCs w:val="28"/>
        </w:rPr>
        <w:t>и составляют</w:t>
      </w:r>
      <w:r>
        <w:rPr>
          <w:rFonts w:ascii="Times New Roman" w:hAnsi="Times New Roman"/>
          <w:sz w:val="28"/>
          <w:szCs w:val="28"/>
        </w:rPr>
        <w:t xml:space="preserve">  7,3 % .</w:t>
      </w:r>
    </w:p>
    <w:p w:rsidR="00B34BCD" w:rsidRPr="006A7812" w:rsidRDefault="00B34BCD" w:rsidP="006A781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Анализ урожайности в основных регионах возделывания озимого ячменя выявил явное преимущество Краснодарского края, средняя урожайность  за период  2003 – 2008 годы составила 43,9 ц/га, что превысило урожайность сортов возделываемых в Ставропольском крае на </w:t>
      </w:r>
      <w:r>
        <w:rPr>
          <w:rFonts w:ascii="Times New Roman" w:hAnsi="Times New Roman"/>
          <w:sz w:val="28"/>
          <w:szCs w:val="28"/>
        </w:rPr>
        <w:lastRenderedPageBreak/>
        <w:t>11,9 ц/га и среднюю урожайность Ростовской области на 19,7 ц/га (рисунок 3).</w:t>
      </w:r>
    </w:p>
    <w:p w:rsidR="00B34BCD" w:rsidRDefault="00B34BCD"/>
    <w:p w:rsidR="00B34BCD" w:rsidRDefault="005C0F9E">
      <w:r>
        <w:rPr>
          <w:noProof/>
        </w:rPr>
        <w:pict>
          <v:shape id="_x0000_i1026" type="#_x0000_t75" style="width:482.5pt;height:254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">
            <v:imagedata r:id="rId9" o:title="" cropbottom="-65f"/>
            <o:lock v:ext="edit" aspectratio="f"/>
          </v:shape>
        </w:pict>
      </w:r>
    </w:p>
    <w:p w:rsidR="00B34BCD" w:rsidRDefault="00B34BCD">
      <w:pPr>
        <w:rPr>
          <w:lang w:val="en-US"/>
        </w:rPr>
      </w:pPr>
    </w:p>
    <w:p w:rsidR="00B34BCD" w:rsidRDefault="00B34BCD" w:rsidP="00F402B1">
      <w:pPr>
        <w:jc w:val="center"/>
        <w:rPr>
          <w:rFonts w:ascii="Times New Roman" w:hAnsi="Times New Roman"/>
          <w:sz w:val="28"/>
          <w:szCs w:val="28"/>
        </w:rPr>
      </w:pPr>
      <w:r w:rsidRPr="005B4481">
        <w:rPr>
          <w:rFonts w:ascii="Times New Roman" w:hAnsi="Times New Roman"/>
          <w:sz w:val="28"/>
          <w:szCs w:val="28"/>
        </w:rPr>
        <w:t>Рисунок 2. Структура посевных площадей озимого ячменя за 2013 год, %</w:t>
      </w:r>
    </w:p>
    <w:p w:rsidR="00B34BCD" w:rsidRDefault="005C0F9E">
      <w:pPr>
        <w:rPr>
          <w:lang w:val="en-US"/>
        </w:rPr>
      </w:pPr>
      <w:r>
        <w:rPr>
          <w:noProof/>
        </w:rPr>
        <w:pict>
          <v:shape id="Диаграмма 2" o:spid="_x0000_i1027" type="#_x0000_t75" style="width:458.5pt;height:258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">
            <v:imagedata r:id="rId10" o:title="" cropbottom="-76f"/>
            <o:lock v:ext="edit" aspectratio="f"/>
          </v:shape>
        </w:pict>
      </w:r>
    </w:p>
    <w:p w:rsidR="00B34BCD" w:rsidRDefault="00B34BCD" w:rsidP="00F402B1">
      <w:pPr>
        <w:jc w:val="center"/>
      </w:pPr>
      <w:r>
        <w:rPr>
          <w:rFonts w:ascii="Times New Roman" w:hAnsi="Times New Roman"/>
          <w:sz w:val="28"/>
          <w:szCs w:val="28"/>
        </w:rPr>
        <w:t>Рисунок 3. Урожайность озимого ячменя в основных регионах, ц/га</w:t>
      </w:r>
    </w:p>
    <w:p w:rsidR="00B34BCD" w:rsidRDefault="00B34BCD" w:rsidP="002D2FD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433188">
        <w:rPr>
          <w:rFonts w:ascii="Times New Roman" w:hAnsi="Times New Roman"/>
          <w:sz w:val="28"/>
          <w:szCs w:val="28"/>
        </w:rPr>
        <w:t xml:space="preserve">Средняя урожайность </w:t>
      </w:r>
      <w:r>
        <w:rPr>
          <w:rFonts w:ascii="Times New Roman" w:hAnsi="Times New Roman"/>
          <w:sz w:val="28"/>
          <w:szCs w:val="28"/>
        </w:rPr>
        <w:t xml:space="preserve">озимого ячменя </w:t>
      </w:r>
      <w:r w:rsidRPr="00433188">
        <w:rPr>
          <w:rFonts w:ascii="Times New Roman" w:hAnsi="Times New Roman"/>
          <w:sz w:val="28"/>
          <w:szCs w:val="28"/>
        </w:rPr>
        <w:t>определяется чаще всего погодно-климатическими условиями в осенний период, уровнем зимостойкости и потенциальной продуктивност</w:t>
      </w:r>
      <w:r>
        <w:rPr>
          <w:rFonts w:ascii="Times New Roman" w:hAnsi="Times New Roman"/>
          <w:sz w:val="28"/>
          <w:szCs w:val="28"/>
        </w:rPr>
        <w:t>ью возделываемых сортов</w:t>
      </w:r>
      <w:r w:rsidRPr="00433188">
        <w:rPr>
          <w:rFonts w:ascii="Times New Roman" w:hAnsi="Times New Roman"/>
          <w:sz w:val="28"/>
          <w:szCs w:val="28"/>
        </w:rPr>
        <w:t xml:space="preserve">. </w:t>
      </w:r>
      <w:r w:rsidRPr="00331593">
        <w:rPr>
          <w:rFonts w:ascii="Times New Roman" w:hAnsi="Times New Roman"/>
          <w:sz w:val="28"/>
          <w:szCs w:val="28"/>
        </w:rPr>
        <w:t xml:space="preserve">Роль сорта в повышении урожайности сельскохозяйственных культур неоспорима. Новые сорта, допущенные к использованию в том или ином регионе,  отличаются  более  высокой  урожайностью  либо  другими хозяйственно-ценными признаками. </w:t>
      </w:r>
      <w:r>
        <w:rPr>
          <w:rFonts w:ascii="Times New Roman" w:hAnsi="Times New Roman"/>
          <w:sz w:val="28"/>
          <w:szCs w:val="28"/>
        </w:rPr>
        <w:t>Б</w:t>
      </w:r>
      <w:r w:rsidRPr="00331593">
        <w:rPr>
          <w:rFonts w:ascii="Times New Roman" w:hAnsi="Times New Roman"/>
          <w:sz w:val="28"/>
          <w:szCs w:val="28"/>
        </w:rPr>
        <w:t>ыстрое внедрение в производство новых более урожайных сортов обеспечивает в дальнейшем повышение сборов продукции, как минимум, на 20-30%</w:t>
      </w:r>
      <w:r>
        <w:rPr>
          <w:rFonts w:ascii="Times New Roman" w:hAnsi="Times New Roman"/>
          <w:sz w:val="28"/>
          <w:szCs w:val="28"/>
        </w:rPr>
        <w:t>.</w:t>
      </w:r>
    </w:p>
    <w:p w:rsidR="00B34BCD" w:rsidRDefault="00B34BCD" w:rsidP="00256D1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1593">
        <w:rPr>
          <w:rFonts w:ascii="Times New Roman" w:hAnsi="Times New Roman"/>
          <w:sz w:val="28"/>
          <w:szCs w:val="28"/>
        </w:rPr>
        <w:t xml:space="preserve">Селекция </w:t>
      </w:r>
      <w:r>
        <w:rPr>
          <w:rFonts w:ascii="Times New Roman" w:hAnsi="Times New Roman"/>
          <w:sz w:val="28"/>
          <w:szCs w:val="28"/>
        </w:rPr>
        <w:t xml:space="preserve">озимого ячменя </w:t>
      </w:r>
      <w:r w:rsidRPr="00331593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юге нашей страны </w:t>
      </w:r>
      <w:r w:rsidRPr="00331593">
        <w:rPr>
          <w:rFonts w:ascii="Times New Roman" w:hAnsi="Times New Roman"/>
          <w:sz w:val="28"/>
          <w:szCs w:val="28"/>
        </w:rPr>
        <w:t xml:space="preserve">ведется довольно давно и в последнее время весьма интенсивно.  В настоящее время в Государственный  реестр  селекционных  достижений,  допущенных  к использованию по Северо-Кавказскому региону, включено </w:t>
      </w:r>
      <w:r w:rsidRPr="008049AF">
        <w:rPr>
          <w:rFonts w:ascii="Times New Roman" w:hAnsi="Times New Roman"/>
          <w:sz w:val="28"/>
          <w:szCs w:val="28"/>
        </w:rPr>
        <w:t xml:space="preserve">27 </w:t>
      </w:r>
      <w:r w:rsidRPr="00331593">
        <w:rPr>
          <w:rFonts w:ascii="Times New Roman" w:hAnsi="Times New Roman"/>
          <w:sz w:val="28"/>
          <w:szCs w:val="28"/>
        </w:rPr>
        <w:t xml:space="preserve">сортов озимого ячменя, из которых </w:t>
      </w:r>
      <w:r w:rsidRPr="00E55D99">
        <w:rPr>
          <w:rFonts w:ascii="Times New Roman" w:hAnsi="Times New Roman"/>
          <w:sz w:val="28"/>
          <w:szCs w:val="28"/>
        </w:rPr>
        <w:t xml:space="preserve">12 </w:t>
      </w:r>
      <w:r w:rsidRPr="00331593">
        <w:rPr>
          <w:rFonts w:ascii="Times New Roman" w:hAnsi="Times New Roman"/>
          <w:sz w:val="28"/>
          <w:szCs w:val="28"/>
        </w:rPr>
        <w:t>внесены за последние 5 лет.</w:t>
      </w:r>
      <w:r>
        <w:rPr>
          <w:rFonts w:ascii="Times New Roman" w:hAnsi="Times New Roman"/>
          <w:sz w:val="28"/>
          <w:szCs w:val="28"/>
        </w:rPr>
        <w:t xml:space="preserve"> Оригинаторами новых сортов являются </w:t>
      </w:r>
      <w:r w:rsidRPr="00331593">
        <w:rPr>
          <w:rFonts w:ascii="Times New Roman" w:hAnsi="Times New Roman"/>
          <w:sz w:val="28"/>
          <w:szCs w:val="28"/>
        </w:rPr>
        <w:t>Краснодарский НИИСХ</w:t>
      </w:r>
      <w:r>
        <w:rPr>
          <w:rFonts w:ascii="Times New Roman" w:hAnsi="Times New Roman"/>
          <w:sz w:val="28"/>
          <w:szCs w:val="28"/>
        </w:rPr>
        <w:t xml:space="preserve"> имени П.П.Лукьяненко, из 12 новых сортов  пять принадлежат этому учреждению (Рубеж, Гордей, Лазарь, Спринтер, Стратег). Сорта Тимофей и Тигр, допущенные в производство в 2012 и 2013 годах созданы во ВНИИЗК имени И.Г. Калиненко. Прикумской селекционно опытной</w:t>
      </w:r>
      <w:r w:rsidRPr="00331593">
        <w:rPr>
          <w:rFonts w:ascii="Times New Roman" w:hAnsi="Times New Roman"/>
          <w:sz w:val="28"/>
          <w:szCs w:val="28"/>
        </w:rPr>
        <w:t xml:space="preserve"> станция </w:t>
      </w:r>
      <w:r>
        <w:rPr>
          <w:rFonts w:ascii="Times New Roman" w:hAnsi="Times New Roman"/>
          <w:sz w:val="28"/>
          <w:szCs w:val="28"/>
        </w:rPr>
        <w:t>принадлежат сорта Путник и Державный. В результате селекционной работы в Ставропольском</w:t>
      </w:r>
      <w:r w:rsidRPr="00331593">
        <w:rPr>
          <w:rFonts w:ascii="Times New Roman" w:hAnsi="Times New Roman"/>
          <w:sz w:val="28"/>
          <w:szCs w:val="28"/>
        </w:rPr>
        <w:t xml:space="preserve"> НИИСХ </w:t>
      </w:r>
      <w:r>
        <w:rPr>
          <w:rFonts w:ascii="Times New Roman" w:hAnsi="Times New Roman"/>
          <w:sz w:val="28"/>
          <w:szCs w:val="28"/>
        </w:rPr>
        <w:t xml:space="preserve"> новые сорта Достойный и Эспада широко внедряются на полях  региона.</w:t>
      </w:r>
    </w:p>
    <w:p w:rsidR="00B34BCD" w:rsidRPr="006F294D" w:rsidRDefault="00B34BCD" w:rsidP="00B73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озимый ячмень был и остается широко востребованной культурой, увеличение посевных площадей которой, и в дальнейшем  позволит  сельхозтоваропроизводителям  наращивать  объёмов  производства, а внедрение  новых</w:t>
      </w:r>
      <w:r w:rsidRPr="007E0633">
        <w:rPr>
          <w:rFonts w:ascii="Times New Roman" w:hAnsi="Times New Roman"/>
          <w:sz w:val="28"/>
          <w:szCs w:val="28"/>
        </w:rPr>
        <w:t xml:space="preserve"> вы</w:t>
      </w:r>
      <w:r>
        <w:rPr>
          <w:rFonts w:ascii="Times New Roman" w:hAnsi="Times New Roman"/>
          <w:sz w:val="28"/>
          <w:szCs w:val="28"/>
        </w:rPr>
        <w:t>соадаптивных</w:t>
      </w:r>
      <w:r w:rsidRPr="007E06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сортов, будет способствовать у</w:t>
      </w:r>
      <w:r w:rsidRPr="007E0633">
        <w:rPr>
          <w:rFonts w:ascii="Times New Roman" w:hAnsi="Times New Roman"/>
          <w:sz w:val="28"/>
          <w:szCs w:val="28"/>
        </w:rPr>
        <w:t>спешному решению вопроса</w:t>
      </w:r>
      <w:r>
        <w:rPr>
          <w:rFonts w:ascii="Times New Roman" w:hAnsi="Times New Roman"/>
          <w:sz w:val="28"/>
          <w:szCs w:val="28"/>
        </w:rPr>
        <w:t xml:space="preserve"> получения качественного зерна.</w:t>
      </w:r>
    </w:p>
    <w:p w:rsidR="00B34BCD" w:rsidRPr="006F294D" w:rsidRDefault="00B34BCD" w:rsidP="00B7393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34BCD" w:rsidRDefault="00B34BCD" w:rsidP="00EA5E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ЛИТЕРАТУРА</w:t>
      </w:r>
    </w:p>
    <w:p w:rsidR="00B34BCD" w:rsidRPr="00BA3A5A" w:rsidRDefault="00B34BCD" w:rsidP="00D41CA5">
      <w:pPr>
        <w:pStyle w:val="ac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BA3A5A">
        <w:rPr>
          <w:rFonts w:ascii="Times New Roman" w:hAnsi="Times New Roman"/>
          <w:sz w:val="24"/>
          <w:szCs w:val="24"/>
        </w:rPr>
        <w:t>Российский рынок ячменя в 1990-2013 гг</w:t>
      </w:r>
      <w:r w:rsidRPr="00BA3A5A">
        <w:rPr>
          <w:rFonts w:ascii="Times New Roman" w:hAnsi="Times New Roman"/>
          <w:b/>
          <w:sz w:val="24"/>
          <w:szCs w:val="24"/>
        </w:rPr>
        <w:t xml:space="preserve"> </w:t>
      </w:r>
      <w:r w:rsidRPr="00BA3A5A">
        <w:rPr>
          <w:rFonts w:ascii="Times New Roman" w:hAnsi="Times New Roman"/>
          <w:sz w:val="24"/>
          <w:szCs w:val="24"/>
        </w:rPr>
        <w:t xml:space="preserve">. Экспертно-аналитический центр агробизнеса [Электронный ресурс]  -  Режим доступа: </w:t>
      </w:r>
      <w:hyperlink r:id="rId11" w:history="1">
        <w:r w:rsidRPr="00BA3A5A">
          <w:rPr>
            <w:rStyle w:val="ad"/>
            <w:rFonts w:ascii="Times New Roman" w:hAnsi="Times New Roman"/>
            <w:color w:val="auto"/>
            <w:sz w:val="24"/>
            <w:szCs w:val="24"/>
          </w:rPr>
          <w:t>http://ab-centre.ru/articles/rossiyskiy-rynok-yachmenya-v-1990-2013-gg</w:t>
        </w:r>
      </w:hyperlink>
    </w:p>
    <w:p w:rsidR="00B34BCD" w:rsidRPr="00BA3A5A" w:rsidRDefault="00B34BCD" w:rsidP="00D41CA5">
      <w:pPr>
        <w:pStyle w:val="ac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BA3A5A">
        <w:rPr>
          <w:rFonts w:ascii="Times New Roman" w:hAnsi="Times New Roman"/>
          <w:sz w:val="24"/>
          <w:szCs w:val="24"/>
        </w:rPr>
        <w:t>Федеральная служба государственной статистики [Электронный ресурс] – Режим доступа: http://www.</w:t>
      </w:r>
      <w:r w:rsidRPr="00BA3A5A">
        <w:rPr>
          <w:rFonts w:ascii="Times New Roman" w:hAnsi="Times New Roman"/>
          <w:sz w:val="24"/>
          <w:szCs w:val="24"/>
          <w:lang w:val="en-US"/>
        </w:rPr>
        <w:t>cdsb</w:t>
      </w:r>
      <w:r w:rsidRPr="00BA3A5A">
        <w:rPr>
          <w:rFonts w:ascii="Times New Roman" w:hAnsi="Times New Roman"/>
          <w:sz w:val="24"/>
          <w:szCs w:val="24"/>
        </w:rPr>
        <w:t>.</w:t>
      </w:r>
      <w:r w:rsidRPr="00BA3A5A">
        <w:rPr>
          <w:rFonts w:ascii="Times New Roman" w:hAnsi="Times New Roman"/>
          <w:sz w:val="24"/>
          <w:szCs w:val="24"/>
          <w:lang w:val="en-US"/>
        </w:rPr>
        <w:t>gks</w:t>
      </w:r>
      <w:r w:rsidRPr="00BA3A5A">
        <w:rPr>
          <w:rFonts w:ascii="Times New Roman" w:hAnsi="Times New Roman"/>
          <w:sz w:val="24"/>
          <w:szCs w:val="24"/>
        </w:rPr>
        <w:t>.</w:t>
      </w:r>
      <w:r w:rsidRPr="00BA3A5A">
        <w:rPr>
          <w:rFonts w:ascii="Times New Roman" w:hAnsi="Times New Roman"/>
          <w:sz w:val="24"/>
          <w:szCs w:val="24"/>
          <w:lang w:val="en-US"/>
        </w:rPr>
        <w:t>ru</w:t>
      </w:r>
      <w:r w:rsidRPr="00BA3A5A">
        <w:rPr>
          <w:rFonts w:ascii="Times New Roman" w:hAnsi="Times New Roman"/>
          <w:sz w:val="24"/>
          <w:szCs w:val="24"/>
        </w:rPr>
        <w:t xml:space="preserve"> </w:t>
      </w:r>
    </w:p>
    <w:p w:rsidR="00B34BCD" w:rsidRPr="00BA3A5A" w:rsidRDefault="00B34BCD" w:rsidP="00D41CA5">
      <w:pPr>
        <w:pStyle w:val="ac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A3A5A">
        <w:rPr>
          <w:rFonts w:ascii="Times New Roman" w:hAnsi="Times New Roman"/>
          <w:sz w:val="24"/>
          <w:szCs w:val="24"/>
        </w:rPr>
        <w:t xml:space="preserve">Статистические исследования  мирового производства зерна ячменя Научный журнал. Политематический сетевой электронный научный журнал Кубанского государственного аграрного университета. Краснодар: КубГАУ. – 2015. №  106 (02) [электронный ресурс]  - Режим доступа: </w:t>
      </w:r>
      <w:r w:rsidRPr="00BA3A5A">
        <w:rPr>
          <w:rFonts w:ascii="Times New Roman" w:hAnsi="Times New Roman"/>
          <w:sz w:val="24"/>
          <w:szCs w:val="24"/>
          <w:lang w:val="en-US"/>
        </w:rPr>
        <w:t>http</w:t>
      </w:r>
      <w:r w:rsidRPr="00BA3A5A">
        <w:rPr>
          <w:rFonts w:ascii="Times New Roman" w:hAnsi="Times New Roman"/>
          <w:sz w:val="24"/>
          <w:szCs w:val="24"/>
        </w:rPr>
        <w:t>://</w:t>
      </w:r>
      <w:r w:rsidRPr="00BA3A5A">
        <w:rPr>
          <w:rFonts w:ascii="Times New Roman" w:hAnsi="Times New Roman"/>
          <w:sz w:val="24"/>
          <w:szCs w:val="24"/>
          <w:lang w:val="en-US"/>
        </w:rPr>
        <w:t>ej</w:t>
      </w:r>
      <w:r w:rsidRPr="00BA3A5A">
        <w:rPr>
          <w:rFonts w:ascii="Times New Roman" w:hAnsi="Times New Roman"/>
          <w:sz w:val="24"/>
          <w:szCs w:val="24"/>
        </w:rPr>
        <w:t>.</w:t>
      </w:r>
      <w:r w:rsidRPr="00BA3A5A">
        <w:rPr>
          <w:rFonts w:ascii="Times New Roman" w:hAnsi="Times New Roman"/>
          <w:sz w:val="24"/>
          <w:szCs w:val="24"/>
          <w:lang w:val="en-US"/>
        </w:rPr>
        <w:t>kubagro</w:t>
      </w:r>
      <w:r w:rsidRPr="00BA3A5A">
        <w:rPr>
          <w:rFonts w:ascii="Times New Roman" w:hAnsi="Times New Roman"/>
          <w:sz w:val="24"/>
          <w:szCs w:val="24"/>
        </w:rPr>
        <w:t>.</w:t>
      </w:r>
      <w:r w:rsidRPr="00BA3A5A">
        <w:rPr>
          <w:rFonts w:ascii="Times New Roman" w:hAnsi="Times New Roman"/>
          <w:sz w:val="24"/>
          <w:szCs w:val="24"/>
          <w:lang w:val="en-US"/>
        </w:rPr>
        <w:t>ru</w:t>
      </w:r>
      <w:r w:rsidRPr="00BA3A5A">
        <w:rPr>
          <w:rFonts w:ascii="Times New Roman" w:hAnsi="Times New Roman"/>
          <w:sz w:val="24"/>
          <w:szCs w:val="24"/>
        </w:rPr>
        <w:t>/2015/02/</w:t>
      </w:r>
      <w:r w:rsidRPr="00BA3A5A">
        <w:rPr>
          <w:rFonts w:ascii="Times New Roman" w:hAnsi="Times New Roman"/>
          <w:sz w:val="24"/>
          <w:szCs w:val="24"/>
          <w:lang w:val="en-US"/>
        </w:rPr>
        <w:t>pdf</w:t>
      </w:r>
      <w:r w:rsidRPr="00BA3A5A">
        <w:rPr>
          <w:rFonts w:ascii="Times New Roman" w:hAnsi="Times New Roman"/>
          <w:sz w:val="24"/>
          <w:szCs w:val="24"/>
        </w:rPr>
        <w:t>/69.</w:t>
      </w:r>
      <w:r w:rsidRPr="00BA3A5A">
        <w:rPr>
          <w:rFonts w:ascii="Times New Roman" w:hAnsi="Times New Roman"/>
          <w:sz w:val="24"/>
          <w:szCs w:val="24"/>
          <w:lang w:val="en-US"/>
        </w:rPr>
        <w:t>pdf</w:t>
      </w:r>
    </w:p>
    <w:p w:rsidR="00B34BCD" w:rsidRPr="00BA3A5A" w:rsidRDefault="00B34BCD" w:rsidP="00D41CA5">
      <w:pPr>
        <w:pStyle w:val="ac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A3A5A">
        <w:rPr>
          <w:rFonts w:ascii="Times New Roman" w:hAnsi="Times New Roman"/>
          <w:sz w:val="24"/>
          <w:szCs w:val="24"/>
        </w:rPr>
        <w:t xml:space="preserve">Состояние производства ячменя в Российской Федерации. Политематический сетевой электронный научный журнал Кубанского государственного аграрного университета. Краснодар: КубГАУ. – 2015. №  106 (02) [электронный ресурс]  - Режим доступа: </w:t>
      </w:r>
      <w:hyperlink r:id="rId12" w:history="1">
        <w:r w:rsidRPr="009036EE">
          <w:rPr>
            <w:rStyle w:val="ad"/>
            <w:rFonts w:ascii="Times New Roman" w:hAnsi="Times New Roman"/>
            <w:sz w:val="24"/>
            <w:szCs w:val="24"/>
          </w:rPr>
          <w:t>http://ej.kubagro.ru/2015/02/pdf/70.pdf</w:t>
        </w:r>
      </w:hyperlink>
      <w:r w:rsidRPr="00BA3A5A">
        <w:rPr>
          <w:rFonts w:ascii="Times New Roman" w:hAnsi="Times New Roman"/>
          <w:sz w:val="24"/>
          <w:szCs w:val="24"/>
        </w:rPr>
        <w:t>.</w:t>
      </w:r>
    </w:p>
    <w:p w:rsidR="00B34BCD" w:rsidRPr="005C0F9E" w:rsidRDefault="00B34BCD" w:rsidP="00BA3A5A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B34BCD" w:rsidRPr="00BA3A5A" w:rsidRDefault="00B34BCD" w:rsidP="00BA3A5A">
      <w:pPr>
        <w:pStyle w:val="ac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BA3A5A">
        <w:rPr>
          <w:rFonts w:ascii="Times New Roman" w:hAnsi="Times New Roman"/>
          <w:b/>
          <w:sz w:val="24"/>
          <w:szCs w:val="24"/>
          <w:lang w:val="en-US"/>
        </w:rPr>
        <w:t>References</w:t>
      </w:r>
      <w:r w:rsidR="005C0F9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B34BCD" w:rsidRDefault="00B34BCD" w:rsidP="00BA3A5A">
      <w:pPr>
        <w:pStyle w:val="ac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34BCD" w:rsidRPr="00BA3A5A" w:rsidRDefault="00B34BCD" w:rsidP="00BA3A5A">
      <w:pPr>
        <w:pStyle w:val="ac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BA3A5A">
        <w:rPr>
          <w:rFonts w:ascii="Times New Roman" w:hAnsi="Times New Roman"/>
          <w:sz w:val="24"/>
          <w:szCs w:val="24"/>
          <w:lang w:val="en-US"/>
        </w:rPr>
        <w:t>1.</w:t>
      </w:r>
      <w:r w:rsidRPr="00BA3A5A">
        <w:rPr>
          <w:rFonts w:ascii="Times New Roman" w:hAnsi="Times New Roman"/>
          <w:sz w:val="24"/>
          <w:szCs w:val="24"/>
          <w:lang w:val="en-US"/>
        </w:rPr>
        <w:tab/>
        <w:t>Rossijskij rynok jachmenja v 1990-2013 gg . Jekspertno-analiticheskij centr agrobiznesa [Jelektronnyj resurs]  -  Rezhim dostupa: http://ab-centre.ru/articles/rossiyskiy-rynok-yachmenya-v-1990-2013-gg</w:t>
      </w:r>
    </w:p>
    <w:p w:rsidR="00B34BCD" w:rsidRPr="00BA3A5A" w:rsidRDefault="00B34BCD" w:rsidP="00BA3A5A">
      <w:pPr>
        <w:pStyle w:val="ac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BA3A5A">
        <w:rPr>
          <w:rFonts w:ascii="Times New Roman" w:hAnsi="Times New Roman"/>
          <w:sz w:val="24"/>
          <w:szCs w:val="24"/>
          <w:lang w:val="en-US"/>
        </w:rPr>
        <w:t>2.</w:t>
      </w:r>
      <w:r w:rsidRPr="00BA3A5A">
        <w:rPr>
          <w:rFonts w:ascii="Times New Roman" w:hAnsi="Times New Roman"/>
          <w:sz w:val="24"/>
          <w:szCs w:val="24"/>
          <w:lang w:val="en-US"/>
        </w:rPr>
        <w:tab/>
        <w:t xml:space="preserve">Federal'naja sluzhba gosudarstvennoj statistiki [Jelektronnyj resurs] – Rezhim dostupa: http://www.cdsb.gks.ru </w:t>
      </w:r>
    </w:p>
    <w:p w:rsidR="00B34BCD" w:rsidRPr="005C0F9E" w:rsidRDefault="00B34BCD" w:rsidP="00BA3A5A">
      <w:pPr>
        <w:pStyle w:val="ac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BA3A5A">
        <w:rPr>
          <w:rFonts w:ascii="Times New Roman" w:hAnsi="Times New Roman"/>
          <w:sz w:val="24"/>
          <w:szCs w:val="24"/>
          <w:lang w:val="en-US"/>
        </w:rPr>
        <w:t>3.</w:t>
      </w:r>
      <w:r w:rsidRPr="00BA3A5A">
        <w:rPr>
          <w:rFonts w:ascii="Times New Roman" w:hAnsi="Times New Roman"/>
          <w:sz w:val="24"/>
          <w:szCs w:val="24"/>
          <w:lang w:val="en-US"/>
        </w:rPr>
        <w:tab/>
        <w:t xml:space="preserve">Statisticheskie issledovanija  mirovogo proizvodstva zerna jachmenja Nauchnyj zhurnal. Politematicheskij setevoj jelektronnyj nauchnyj zhurnal Kubanskogo gosudarstvennogo agrarnogo universiteta. Krasnodar: KubGAU. – 2015. </w:t>
      </w:r>
      <w:r w:rsidRPr="005C0F9E">
        <w:rPr>
          <w:rFonts w:ascii="Times New Roman" w:hAnsi="Times New Roman"/>
          <w:sz w:val="24"/>
          <w:szCs w:val="24"/>
          <w:lang w:val="en-US"/>
        </w:rPr>
        <w:t>№  106 (02) [jelektronnyj resurs]  - Rezhim dostupa: http://ej.kubagro.ru/2015/02/pdf/69.pdf</w:t>
      </w:r>
    </w:p>
    <w:p w:rsidR="00B34BCD" w:rsidRPr="00BA3A5A" w:rsidRDefault="00B34BCD" w:rsidP="00BA3A5A">
      <w:pPr>
        <w:pStyle w:val="ac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BA3A5A">
        <w:rPr>
          <w:rFonts w:ascii="Times New Roman" w:hAnsi="Times New Roman"/>
          <w:sz w:val="24"/>
          <w:szCs w:val="24"/>
          <w:lang w:val="en-US"/>
        </w:rPr>
        <w:t>4.</w:t>
      </w:r>
      <w:r w:rsidRPr="00BA3A5A">
        <w:rPr>
          <w:rFonts w:ascii="Times New Roman" w:hAnsi="Times New Roman"/>
          <w:sz w:val="24"/>
          <w:szCs w:val="24"/>
          <w:lang w:val="en-US"/>
        </w:rPr>
        <w:tab/>
        <w:t>Sostojanie proizvodstva jachmenja v Rossijskoj Federacii. Politematicheskij setevoj jelektronnyj nauchnyj zhurnal Kubanskogo gosudarstvennogo agrarnogo universiteta. Krasnodar: KubGAU. – 2015. №  106 (02) [jelektronnyj resurs]  - Rezhim dostupa: http://ej.kubagro.ru/2015/02/pdf/70.pdf.</w:t>
      </w:r>
    </w:p>
    <w:sectPr w:rsidR="00B34BCD" w:rsidRPr="00BA3A5A" w:rsidSect="003661A7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6A" w:rsidRDefault="00C84B6A" w:rsidP="00083988">
      <w:pPr>
        <w:spacing w:after="0" w:line="240" w:lineRule="auto"/>
      </w:pPr>
      <w:r>
        <w:separator/>
      </w:r>
    </w:p>
  </w:endnote>
  <w:endnote w:type="continuationSeparator" w:id="0">
    <w:p w:rsidR="00C84B6A" w:rsidRDefault="00C84B6A" w:rsidP="00083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CD" w:rsidRPr="003661A7" w:rsidRDefault="00B34BCD">
    <w:pPr>
      <w:pStyle w:val="aa"/>
      <w:rPr>
        <w:rFonts w:ascii="Times New Roman" w:hAnsi="Times New Roman"/>
        <w:sz w:val="24"/>
        <w:szCs w:val="24"/>
      </w:rPr>
    </w:pPr>
    <w:bookmarkStart w:id="1" w:name="OLE_LINK12"/>
    <w:bookmarkStart w:id="2" w:name="OLE_LINK13"/>
    <w:bookmarkStart w:id="3" w:name="OLE_LINK14"/>
    <w:bookmarkStart w:id="4" w:name="OLE_LINK15"/>
    <w:bookmarkStart w:id="5" w:name="OLE_LINK16"/>
    <w:bookmarkStart w:id="6" w:name="OLE_LINK17"/>
    <w:bookmarkStart w:id="7" w:name="OLE_LINK18"/>
    <w:bookmarkStart w:id="8" w:name="OLE_LINK19"/>
    <w:bookmarkStart w:id="9" w:name="OLE_LINK20"/>
    <w:r w:rsidRPr="003661A7">
      <w:rPr>
        <w:rFonts w:ascii="Times New Roman" w:hAnsi="Times New Roman"/>
        <w:sz w:val="24"/>
        <w:szCs w:val="24"/>
      </w:rPr>
      <w:t>http://ej.kubagro.ru/2015/08/pdf/119</w:t>
    </w:r>
    <w:r w:rsidRPr="003661A7">
      <w:rPr>
        <w:rFonts w:ascii="Times New Roman" w:hAnsi="Times New Roman"/>
        <w:sz w:val="24"/>
        <w:szCs w:val="24"/>
        <w:lang w:val="en-US"/>
      </w:rPr>
      <w:t>.</w:t>
    </w:r>
    <w:r w:rsidRPr="003661A7">
      <w:rPr>
        <w:rFonts w:ascii="Times New Roman" w:hAnsi="Times New Roman"/>
        <w:sz w:val="24"/>
        <w:szCs w:val="24"/>
      </w:rPr>
      <w:t>pdf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6A" w:rsidRDefault="00C84B6A" w:rsidP="00083988">
      <w:pPr>
        <w:spacing w:after="0" w:line="240" w:lineRule="auto"/>
      </w:pPr>
      <w:r>
        <w:separator/>
      </w:r>
    </w:p>
  </w:footnote>
  <w:footnote w:type="continuationSeparator" w:id="0">
    <w:p w:rsidR="00C84B6A" w:rsidRDefault="00C84B6A" w:rsidP="00083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CD" w:rsidRDefault="00B34BCD" w:rsidP="009036EE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34BCD" w:rsidRDefault="00B34BCD" w:rsidP="003661A7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CD" w:rsidRPr="003661A7" w:rsidRDefault="00B34BCD" w:rsidP="009036EE">
    <w:pPr>
      <w:pStyle w:val="a8"/>
      <w:framePr w:wrap="around" w:vAnchor="text" w:hAnchor="margin" w:xAlign="right" w:y="1"/>
      <w:rPr>
        <w:rStyle w:val="ae"/>
        <w:rFonts w:ascii="Times New Roman" w:hAnsi="Times New Roman"/>
        <w:sz w:val="28"/>
        <w:szCs w:val="28"/>
      </w:rPr>
    </w:pPr>
    <w:r w:rsidRPr="003661A7">
      <w:rPr>
        <w:rStyle w:val="ae"/>
        <w:rFonts w:ascii="Times New Roman" w:hAnsi="Times New Roman"/>
        <w:sz w:val="28"/>
        <w:szCs w:val="28"/>
      </w:rPr>
      <w:fldChar w:fldCharType="begin"/>
    </w:r>
    <w:r w:rsidRPr="003661A7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3661A7">
      <w:rPr>
        <w:rStyle w:val="ae"/>
        <w:rFonts w:ascii="Times New Roman" w:hAnsi="Times New Roman"/>
        <w:sz w:val="28"/>
        <w:szCs w:val="28"/>
      </w:rPr>
      <w:fldChar w:fldCharType="separate"/>
    </w:r>
    <w:r w:rsidR="005C0F9E">
      <w:rPr>
        <w:rStyle w:val="ae"/>
        <w:rFonts w:ascii="Times New Roman" w:hAnsi="Times New Roman"/>
        <w:noProof/>
        <w:sz w:val="28"/>
        <w:szCs w:val="28"/>
      </w:rPr>
      <w:t>11</w:t>
    </w:r>
    <w:r w:rsidRPr="003661A7">
      <w:rPr>
        <w:rStyle w:val="ae"/>
        <w:rFonts w:ascii="Times New Roman" w:hAnsi="Times New Roman"/>
        <w:sz w:val="28"/>
        <w:szCs w:val="28"/>
      </w:rPr>
      <w:fldChar w:fldCharType="end"/>
    </w:r>
  </w:p>
  <w:p w:rsidR="00B34BCD" w:rsidRDefault="00B34BCD" w:rsidP="003661A7">
    <w:pPr>
      <w:pStyle w:val="a8"/>
      <w:ind w:right="360"/>
    </w:pPr>
    <w:r w:rsidRPr="00B21F69">
      <w:rPr>
        <w:rFonts w:ascii="Times New Roman" w:hAnsi="Times New Roman"/>
        <w:sz w:val="24"/>
        <w:szCs w:val="24"/>
      </w:rPr>
      <w:t>Научный журнал КубГАУ, №112(08), 2015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51D56"/>
    <w:multiLevelType w:val="hybridMultilevel"/>
    <w:tmpl w:val="5AA60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2416FB"/>
    <w:multiLevelType w:val="hybridMultilevel"/>
    <w:tmpl w:val="3D0AFC46"/>
    <w:lvl w:ilvl="0" w:tplc="256E35C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574B"/>
    <w:rsid w:val="0001467A"/>
    <w:rsid w:val="00044315"/>
    <w:rsid w:val="00051104"/>
    <w:rsid w:val="00083988"/>
    <w:rsid w:val="0008694F"/>
    <w:rsid w:val="000935B2"/>
    <w:rsid w:val="00094CF0"/>
    <w:rsid w:val="00096489"/>
    <w:rsid w:val="000A03CE"/>
    <w:rsid w:val="000A375B"/>
    <w:rsid w:val="000B6128"/>
    <w:rsid w:val="000C695D"/>
    <w:rsid w:val="000D4520"/>
    <w:rsid w:val="000E5A4A"/>
    <w:rsid w:val="00112136"/>
    <w:rsid w:val="001146BC"/>
    <w:rsid w:val="00116A29"/>
    <w:rsid w:val="0012481E"/>
    <w:rsid w:val="00125A99"/>
    <w:rsid w:val="00137697"/>
    <w:rsid w:val="00171F5C"/>
    <w:rsid w:val="001A4FEE"/>
    <w:rsid w:val="00213742"/>
    <w:rsid w:val="00236A26"/>
    <w:rsid w:val="00256D12"/>
    <w:rsid w:val="002574FF"/>
    <w:rsid w:val="00284D57"/>
    <w:rsid w:val="002A146F"/>
    <w:rsid w:val="002B5B41"/>
    <w:rsid w:val="002B7AA6"/>
    <w:rsid w:val="002D2FD7"/>
    <w:rsid w:val="002D7B34"/>
    <w:rsid w:val="002F04D8"/>
    <w:rsid w:val="00303BC8"/>
    <w:rsid w:val="00331593"/>
    <w:rsid w:val="00350C35"/>
    <w:rsid w:val="00364C2D"/>
    <w:rsid w:val="003657D6"/>
    <w:rsid w:val="003661A7"/>
    <w:rsid w:val="0038316A"/>
    <w:rsid w:val="00384AC5"/>
    <w:rsid w:val="00397E51"/>
    <w:rsid w:val="003D0BA5"/>
    <w:rsid w:val="003E631B"/>
    <w:rsid w:val="003E72C2"/>
    <w:rsid w:val="003F5BB3"/>
    <w:rsid w:val="00433188"/>
    <w:rsid w:val="00440031"/>
    <w:rsid w:val="00457ACF"/>
    <w:rsid w:val="00464013"/>
    <w:rsid w:val="00470927"/>
    <w:rsid w:val="0047338A"/>
    <w:rsid w:val="0047486A"/>
    <w:rsid w:val="00481A17"/>
    <w:rsid w:val="0048410A"/>
    <w:rsid w:val="0049098D"/>
    <w:rsid w:val="004B09C3"/>
    <w:rsid w:val="004B6AD5"/>
    <w:rsid w:val="004D2A22"/>
    <w:rsid w:val="004F744C"/>
    <w:rsid w:val="0052115B"/>
    <w:rsid w:val="005228D8"/>
    <w:rsid w:val="00550CD0"/>
    <w:rsid w:val="00565A8C"/>
    <w:rsid w:val="0057128D"/>
    <w:rsid w:val="005A6A20"/>
    <w:rsid w:val="005B4481"/>
    <w:rsid w:val="005B5257"/>
    <w:rsid w:val="005C0F9E"/>
    <w:rsid w:val="005C7BB0"/>
    <w:rsid w:val="005E542C"/>
    <w:rsid w:val="005F6A12"/>
    <w:rsid w:val="0061149C"/>
    <w:rsid w:val="00655C27"/>
    <w:rsid w:val="00666270"/>
    <w:rsid w:val="00673BA1"/>
    <w:rsid w:val="0068248C"/>
    <w:rsid w:val="006879B9"/>
    <w:rsid w:val="006A7812"/>
    <w:rsid w:val="006D05ED"/>
    <w:rsid w:val="006F294D"/>
    <w:rsid w:val="0072716C"/>
    <w:rsid w:val="00730824"/>
    <w:rsid w:val="00742C48"/>
    <w:rsid w:val="0079574B"/>
    <w:rsid w:val="007E0633"/>
    <w:rsid w:val="007E36D6"/>
    <w:rsid w:val="007E4274"/>
    <w:rsid w:val="00802054"/>
    <w:rsid w:val="008049AF"/>
    <w:rsid w:val="00822762"/>
    <w:rsid w:val="008250E2"/>
    <w:rsid w:val="00831C16"/>
    <w:rsid w:val="0087479B"/>
    <w:rsid w:val="008B581A"/>
    <w:rsid w:val="008C7AE5"/>
    <w:rsid w:val="008D524F"/>
    <w:rsid w:val="008E210F"/>
    <w:rsid w:val="009036EE"/>
    <w:rsid w:val="0092534C"/>
    <w:rsid w:val="0093621A"/>
    <w:rsid w:val="00941F4B"/>
    <w:rsid w:val="009A07CA"/>
    <w:rsid w:val="009A4370"/>
    <w:rsid w:val="009A4818"/>
    <w:rsid w:val="009B1707"/>
    <w:rsid w:val="009B3E86"/>
    <w:rsid w:val="009C66F2"/>
    <w:rsid w:val="009E302A"/>
    <w:rsid w:val="009F1FE5"/>
    <w:rsid w:val="00A17422"/>
    <w:rsid w:val="00A223E2"/>
    <w:rsid w:val="00A43C4D"/>
    <w:rsid w:val="00A55F7D"/>
    <w:rsid w:val="00AA4B54"/>
    <w:rsid w:val="00AB2F5E"/>
    <w:rsid w:val="00AC53EE"/>
    <w:rsid w:val="00AF026A"/>
    <w:rsid w:val="00B025C1"/>
    <w:rsid w:val="00B21F69"/>
    <w:rsid w:val="00B34BCD"/>
    <w:rsid w:val="00B61E67"/>
    <w:rsid w:val="00B7393F"/>
    <w:rsid w:val="00B76D2D"/>
    <w:rsid w:val="00BA3A5A"/>
    <w:rsid w:val="00BC4B8B"/>
    <w:rsid w:val="00BD242C"/>
    <w:rsid w:val="00BD40A3"/>
    <w:rsid w:val="00BF3114"/>
    <w:rsid w:val="00BF494E"/>
    <w:rsid w:val="00C15D24"/>
    <w:rsid w:val="00C176A0"/>
    <w:rsid w:val="00C240D0"/>
    <w:rsid w:val="00C33156"/>
    <w:rsid w:val="00C34933"/>
    <w:rsid w:val="00C66879"/>
    <w:rsid w:val="00C72671"/>
    <w:rsid w:val="00C75558"/>
    <w:rsid w:val="00C84B6A"/>
    <w:rsid w:val="00CA279F"/>
    <w:rsid w:val="00CA3B9D"/>
    <w:rsid w:val="00D05BB6"/>
    <w:rsid w:val="00D20941"/>
    <w:rsid w:val="00D316FB"/>
    <w:rsid w:val="00D4010E"/>
    <w:rsid w:val="00D417D9"/>
    <w:rsid w:val="00D41CA5"/>
    <w:rsid w:val="00D71BE0"/>
    <w:rsid w:val="00DA411B"/>
    <w:rsid w:val="00DC4588"/>
    <w:rsid w:val="00DD40D6"/>
    <w:rsid w:val="00DF1FD4"/>
    <w:rsid w:val="00DF2460"/>
    <w:rsid w:val="00E01F3D"/>
    <w:rsid w:val="00E55D99"/>
    <w:rsid w:val="00E62FED"/>
    <w:rsid w:val="00E86F7A"/>
    <w:rsid w:val="00E94F61"/>
    <w:rsid w:val="00EA0102"/>
    <w:rsid w:val="00EA5E77"/>
    <w:rsid w:val="00EB0EB1"/>
    <w:rsid w:val="00EB28D1"/>
    <w:rsid w:val="00EC6025"/>
    <w:rsid w:val="00ED1E1B"/>
    <w:rsid w:val="00EF01A7"/>
    <w:rsid w:val="00F1021A"/>
    <w:rsid w:val="00F402B1"/>
    <w:rsid w:val="00F62B8A"/>
    <w:rsid w:val="00F776FF"/>
    <w:rsid w:val="00F9565B"/>
    <w:rsid w:val="00FA24AB"/>
    <w:rsid w:val="00FB5A32"/>
    <w:rsid w:val="00FB66F6"/>
    <w:rsid w:val="00FC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BE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9574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5E542C"/>
    <w:pPr>
      <w:spacing w:after="0" w:line="360" w:lineRule="auto"/>
      <w:ind w:firstLine="426"/>
      <w:jc w:val="both"/>
    </w:pPr>
    <w:rPr>
      <w:rFonts w:ascii="Times New Roman" w:hAnsi="Times New Roman"/>
      <w:sz w:val="28"/>
      <w:szCs w:val="20"/>
      <w:lang w:val="en-US"/>
    </w:rPr>
  </w:style>
  <w:style w:type="character" w:customStyle="1" w:styleId="a5">
    <w:name w:val="Основной текст с отступом Знак"/>
    <w:link w:val="a4"/>
    <w:uiPriority w:val="99"/>
    <w:locked/>
    <w:rsid w:val="005E542C"/>
    <w:rPr>
      <w:rFonts w:ascii="Times New Roman" w:hAnsi="Times New Roman" w:cs="Times New Roman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5E542C"/>
    <w:pP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5E542C"/>
    <w:rPr>
      <w:rFonts w:ascii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4F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F744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rsid w:val="00083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semiHidden/>
    <w:locked/>
    <w:rsid w:val="00083988"/>
    <w:rPr>
      <w:rFonts w:cs="Times New Roman"/>
    </w:rPr>
  </w:style>
  <w:style w:type="paragraph" w:styleId="aa">
    <w:name w:val="footer"/>
    <w:basedOn w:val="a"/>
    <w:link w:val="ab"/>
    <w:uiPriority w:val="99"/>
    <w:rsid w:val="00083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083988"/>
    <w:rPr>
      <w:rFonts w:cs="Times New Roman"/>
    </w:rPr>
  </w:style>
  <w:style w:type="paragraph" w:styleId="ac">
    <w:name w:val="List Paragraph"/>
    <w:basedOn w:val="a"/>
    <w:uiPriority w:val="99"/>
    <w:qFormat/>
    <w:rsid w:val="00EA5E77"/>
    <w:pPr>
      <w:ind w:left="720"/>
      <w:contextualSpacing/>
    </w:pPr>
  </w:style>
  <w:style w:type="character" w:styleId="ad">
    <w:name w:val="Hyperlink"/>
    <w:uiPriority w:val="99"/>
    <w:rsid w:val="00AB2F5E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rsid w:val="006A78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6A7812"/>
    <w:rPr>
      <w:rFonts w:ascii="Courier New" w:hAnsi="Courier New" w:cs="Courier New"/>
      <w:sz w:val="20"/>
      <w:szCs w:val="20"/>
    </w:rPr>
  </w:style>
  <w:style w:type="character" w:styleId="ae">
    <w:name w:val="page number"/>
    <w:uiPriority w:val="99"/>
    <w:rsid w:val="003661A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17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j.kubagro.ru/2015/02/pdf/70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b-centre.ru/articles/rossiyskiy-rynok-yachmenya-v-1990-2013-g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11</Pages>
  <Words>2678</Words>
  <Characters>15267</Characters>
  <Application>Microsoft Office Word</Application>
  <DocSecurity>0</DocSecurity>
  <Lines>127</Lines>
  <Paragraphs>35</Paragraphs>
  <ScaleCrop>false</ScaleCrop>
  <Company>Reanimator Extreme Edition</Company>
  <LinksUpToDate>false</LinksUpToDate>
  <CharactersWithSpaces>17910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12</cp:revision>
  <cp:lastPrinted>2015-04-14T09:48:00Z</cp:lastPrinted>
  <dcterms:created xsi:type="dcterms:W3CDTF">2015-01-14T08:35:00Z</dcterms:created>
  <dcterms:modified xsi:type="dcterms:W3CDTF">2015-10-27T05:15:00Z</dcterms:modified>
</cp:coreProperties>
</file>