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0A0" w:firstRow="1" w:lastRow="0" w:firstColumn="1" w:lastColumn="0" w:noHBand="0" w:noVBand="0"/>
      </w:tblPr>
      <w:tblGrid>
        <w:gridCol w:w="4962"/>
        <w:gridCol w:w="4677"/>
      </w:tblGrid>
      <w:tr w:rsidR="00364DBA" w:rsidRPr="00EB28E2" w:rsidTr="000F0259">
        <w:tc>
          <w:tcPr>
            <w:tcW w:w="4962" w:type="dxa"/>
          </w:tcPr>
          <w:p w:rsidR="00364DBA" w:rsidRPr="004B3751" w:rsidRDefault="00364DBA" w:rsidP="00AF24D6">
            <w:pPr>
              <w:widowControl w:val="0"/>
              <w:spacing w:after="0" w:line="240" w:lineRule="auto"/>
              <w:rPr>
                <w:rFonts w:ascii="Times New Roman" w:hAnsi="Times New Roman"/>
                <w:sz w:val="20"/>
                <w:szCs w:val="20"/>
              </w:rPr>
            </w:pPr>
            <w:r w:rsidRPr="000F0259">
              <w:rPr>
                <w:rFonts w:ascii="Times New Roman" w:hAnsi="Times New Roman"/>
                <w:sz w:val="20"/>
                <w:szCs w:val="20"/>
              </w:rPr>
              <w:t>УДК 339.545</w:t>
            </w:r>
          </w:p>
          <w:p w:rsidR="00364DBA" w:rsidRPr="004B3751" w:rsidRDefault="00364DBA" w:rsidP="00AF24D6">
            <w:pPr>
              <w:widowControl w:val="0"/>
              <w:spacing w:after="0" w:line="240" w:lineRule="auto"/>
              <w:rPr>
                <w:rFonts w:ascii="Times New Roman" w:hAnsi="Times New Roman"/>
                <w:sz w:val="20"/>
                <w:szCs w:val="20"/>
              </w:rPr>
            </w:pPr>
          </w:p>
          <w:p w:rsidR="00364DBA" w:rsidRPr="000F0259" w:rsidRDefault="00364DBA" w:rsidP="00AF24D6">
            <w:pPr>
              <w:widowControl w:val="0"/>
              <w:spacing w:after="0" w:line="240" w:lineRule="auto"/>
              <w:rPr>
                <w:rFonts w:ascii="Times New Roman" w:hAnsi="Times New Roman"/>
                <w:sz w:val="20"/>
                <w:szCs w:val="20"/>
              </w:rPr>
            </w:pPr>
            <w:r w:rsidRPr="000F0259">
              <w:rPr>
                <w:rFonts w:ascii="Times New Roman" w:hAnsi="Times New Roman"/>
                <w:sz w:val="20"/>
                <w:szCs w:val="20"/>
              </w:rPr>
              <w:t>08.00.00 Экономические науки</w:t>
            </w:r>
          </w:p>
          <w:p w:rsidR="00364DBA" w:rsidRPr="000F0259" w:rsidRDefault="00364DBA" w:rsidP="00AF24D6">
            <w:pPr>
              <w:widowControl w:val="0"/>
              <w:spacing w:after="0" w:line="240" w:lineRule="auto"/>
              <w:rPr>
                <w:rFonts w:ascii="Times New Roman" w:hAnsi="Times New Roman"/>
                <w:b/>
                <w:sz w:val="16"/>
                <w:szCs w:val="16"/>
              </w:rPr>
            </w:pPr>
          </w:p>
          <w:p w:rsidR="00364DBA" w:rsidRPr="000F0259" w:rsidRDefault="00364DBA" w:rsidP="00AF24D6">
            <w:pPr>
              <w:widowControl w:val="0"/>
              <w:spacing w:after="0" w:line="240" w:lineRule="auto"/>
              <w:rPr>
                <w:rFonts w:ascii="Times New Roman" w:hAnsi="Times New Roman"/>
                <w:b/>
                <w:sz w:val="20"/>
                <w:szCs w:val="20"/>
              </w:rPr>
            </w:pPr>
            <w:r w:rsidRPr="000F0259">
              <w:rPr>
                <w:rFonts w:ascii="Times New Roman" w:hAnsi="Times New Roman"/>
                <w:b/>
                <w:sz w:val="20"/>
                <w:szCs w:val="20"/>
              </w:rPr>
              <w:t>РАЗВИТИЕ ТОРГОВЫХ ОТНОШЕНИЙ РОССИИ И СТРАН ЕС В УСЛОВИЯХ ГЕОПОЛИТИЧЕСКОЙ НЕСТАБИЛЬНОСТИ</w:t>
            </w:r>
          </w:p>
          <w:p w:rsidR="00364DBA" w:rsidRDefault="00364DBA" w:rsidP="000F0259">
            <w:pPr>
              <w:widowControl w:val="0"/>
              <w:spacing w:after="0" w:line="240" w:lineRule="auto"/>
              <w:rPr>
                <w:rFonts w:ascii="Times New Roman" w:hAnsi="Times New Roman"/>
                <w:sz w:val="20"/>
                <w:szCs w:val="20"/>
              </w:rPr>
            </w:pPr>
          </w:p>
          <w:p w:rsidR="00364DBA" w:rsidRPr="000F0259" w:rsidRDefault="00364DBA" w:rsidP="000F0259">
            <w:pPr>
              <w:widowControl w:val="0"/>
              <w:spacing w:after="0" w:line="240" w:lineRule="auto"/>
              <w:rPr>
                <w:rFonts w:ascii="Times New Roman" w:hAnsi="Times New Roman"/>
                <w:sz w:val="20"/>
                <w:szCs w:val="20"/>
              </w:rPr>
            </w:pPr>
            <w:r w:rsidRPr="000F0259">
              <w:rPr>
                <w:rFonts w:ascii="Times New Roman" w:hAnsi="Times New Roman"/>
                <w:sz w:val="20"/>
                <w:szCs w:val="20"/>
              </w:rPr>
              <w:t>Артемова Елена Игоревна</w:t>
            </w:r>
          </w:p>
          <w:p w:rsidR="00364DBA" w:rsidRPr="000F0259" w:rsidRDefault="00364DBA" w:rsidP="000F0259">
            <w:pPr>
              <w:widowControl w:val="0"/>
              <w:spacing w:after="0" w:line="240" w:lineRule="auto"/>
              <w:rPr>
                <w:rFonts w:ascii="Times New Roman" w:hAnsi="Times New Roman"/>
                <w:sz w:val="20"/>
                <w:szCs w:val="20"/>
              </w:rPr>
            </w:pPr>
            <w:r w:rsidRPr="000F0259">
              <w:rPr>
                <w:rFonts w:ascii="Times New Roman" w:hAnsi="Times New Roman"/>
                <w:sz w:val="20"/>
                <w:szCs w:val="20"/>
              </w:rPr>
              <w:t>д.э.н., профессор кафедры экономики и ВЭД</w:t>
            </w:r>
          </w:p>
          <w:p w:rsidR="00364DBA" w:rsidRPr="000F0259" w:rsidRDefault="00364DBA" w:rsidP="00AF24D6">
            <w:pPr>
              <w:widowControl w:val="0"/>
              <w:spacing w:after="0" w:line="240" w:lineRule="auto"/>
              <w:rPr>
                <w:rFonts w:ascii="Times New Roman" w:hAnsi="Times New Roman"/>
                <w:sz w:val="20"/>
                <w:szCs w:val="20"/>
              </w:rPr>
            </w:pPr>
            <w:r w:rsidRPr="000F0259">
              <w:rPr>
                <w:rFonts w:ascii="Times New Roman" w:hAnsi="Times New Roman"/>
                <w:sz w:val="20"/>
                <w:szCs w:val="20"/>
              </w:rPr>
              <w:t>SPIN-код 9345-1430</w:t>
            </w:r>
          </w:p>
          <w:p w:rsidR="00364DBA" w:rsidRDefault="00364DBA" w:rsidP="00AF24D6">
            <w:pPr>
              <w:widowControl w:val="0"/>
              <w:spacing w:after="0" w:line="240" w:lineRule="auto"/>
              <w:rPr>
                <w:rFonts w:ascii="Times New Roman" w:hAnsi="Times New Roman"/>
                <w:sz w:val="20"/>
                <w:szCs w:val="20"/>
              </w:rPr>
            </w:pPr>
          </w:p>
          <w:p w:rsidR="00364DBA" w:rsidRPr="000F0259" w:rsidRDefault="00364DBA" w:rsidP="00AF24D6">
            <w:pPr>
              <w:widowControl w:val="0"/>
              <w:spacing w:after="0" w:line="240" w:lineRule="auto"/>
              <w:rPr>
                <w:rFonts w:ascii="Times New Roman" w:hAnsi="Times New Roman"/>
                <w:sz w:val="20"/>
                <w:szCs w:val="20"/>
              </w:rPr>
            </w:pPr>
            <w:r w:rsidRPr="000F0259">
              <w:rPr>
                <w:rFonts w:ascii="Times New Roman" w:hAnsi="Times New Roman"/>
                <w:sz w:val="20"/>
                <w:szCs w:val="20"/>
              </w:rPr>
              <w:t>Петрова Анна Юрьевна</w:t>
            </w:r>
          </w:p>
          <w:p w:rsidR="00364DBA" w:rsidRPr="000F0259" w:rsidRDefault="00364DBA" w:rsidP="00AF24D6">
            <w:pPr>
              <w:widowControl w:val="0"/>
              <w:spacing w:after="0" w:line="240" w:lineRule="auto"/>
              <w:rPr>
                <w:rFonts w:ascii="Times New Roman" w:hAnsi="Times New Roman"/>
                <w:sz w:val="20"/>
                <w:szCs w:val="20"/>
              </w:rPr>
            </w:pPr>
            <w:r>
              <w:rPr>
                <w:rFonts w:ascii="Times New Roman" w:hAnsi="Times New Roman"/>
                <w:sz w:val="20"/>
                <w:szCs w:val="20"/>
              </w:rPr>
              <w:t>студент</w:t>
            </w:r>
            <w:r w:rsidRPr="000F0259">
              <w:rPr>
                <w:rFonts w:ascii="Times New Roman" w:hAnsi="Times New Roman"/>
                <w:sz w:val="20"/>
                <w:szCs w:val="20"/>
              </w:rPr>
              <w:t xml:space="preserve"> 4 курса кафедры экономики и ВЭД</w:t>
            </w:r>
          </w:p>
          <w:p w:rsidR="00364DBA" w:rsidRPr="004B3751" w:rsidRDefault="00364DBA" w:rsidP="000F0259">
            <w:pPr>
              <w:spacing w:after="0" w:line="240" w:lineRule="auto"/>
              <w:rPr>
                <w:rFonts w:ascii="Times New Roman" w:hAnsi="Times New Roman"/>
                <w:i/>
                <w:sz w:val="20"/>
                <w:szCs w:val="20"/>
              </w:rPr>
            </w:pPr>
            <w:r w:rsidRPr="004B3751">
              <w:rPr>
                <w:rFonts w:ascii="Times New Roman" w:hAnsi="Times New Roman"/>
                <w:i/>
                <w:sz w:val="20"/>
                <w:szCs w:val="20"/>
              </w:rPr>
              <w:t xml:space="preserve">Кубанский государственный аграрный университет, г. Краснодар, Россия </w:t>
            </w:r>
          </w:p>
        </w:tc>
        <w:tc>
          <w:tcPr>
            <w:tcW w:w="4677" w:type="dxa"/>
          </w:tcPr>
          <w:p w:rsidR="00364DBA" w:rsidRDefault="00364DBA" w:rsidP="00AF24D6">
            <w:pPr>
              <w:widowControl w:val="0"/>
              <w:spacing w:after="0" w:line="240" w:lineRule="auto"/>
              <w:rPr>
                <w:rFonts w:ascii="Times New Roman" w:hAnsi="Times New Roman"/>
                <w:sz w:val="20"/>
                <w:szCs w:val="20"/>
                <w:lang w:val="en-US"/>
              </w:rPr>
            </w:pPr>
            <w:r w:rsidRPr="000F0259">
              <w:rPr>
                <w:rFonts w:ascii="Times New Roman" w:hAnsi="Times New Roman"/>
                <w:sz w:val="20"/>
                <w:szCs w:val="20"/>
                <w:lang w:val="en-US"/>
              </w:rPr>
              <w:t xml:space="preserve">UDC </w:t>
            </w:r>
            <w:r w:rsidRPr="0043375C">
              <w:rPr>
                <w:rFonts w:ascii="Times New Roman" w:hAnsi="Times New Roman"/>
                <w:sz w:val="20"/>
                <w:szCs w:val="20"/>
                <w:lang w:val="en-US"/>
              </w:rPr>
              <w:t>339.545</w:t>
            </w:r>
          </w:p>
          <w:p w:rsidR="00364DBA" w:rsidRPr="0043375C" w:rsidRDefault="00364DBA" w:rsidP="00AF24D6">
            <w:pPr>
              <w:widowControl w:val="0"/>
              <w:spacing w:after="0" w:line="240" w:lineRule="auto"/>
              <w:rPr>
                <w:rFonts w:ascii="Times New Roman" w:hAnsi="Times New Roman"/>
                <w:sz w:val="20"/>
                <w:szCs w:val="20"/>
                <w:lang w:val="en-US"/>
              </w:rPr>
            </w:pPr>
          </w:p>
          <w:p w:rsidR="00364DBA" w:rsidRPr="000F0259" w:rsidRDefault="00364DBA" w:rsidP="00AF24D6">
            <w:pPr>
              <w:widowControl w:val="0"/>
              <w:spacing w:after="0" w:line="240" w:lineRule="auto"/>
              <w:rPr>
                <w:rFonts w:ascii="Times New Roman" w:hAnsi="Times New Roman"/>
                <w:sz w:val="20"/>
                <w:szCs w:val="20"/>
                <w:lang w:val="en-US"/>
              </w:rPr>
            </w:pPr>
            <w:r w:rsidRPr="000F0259">
              <w:rPr>
                <w:rFonts w:ascii="Times New Roman" w:hAnsi="Times New Roman"/>
                <w:sz w:val="20"/>
                <w:szCs w:val="20"/>
                <w:lang w:val="en-US"/>
              </w:rPr>
              <w:t>Economics</w:t>
            </w:r>
          </w:p>
          <w:p w:rsidR="00364DBA" w:rsidRPr="000F0259" w:rsidRDefault="00364DBA" w:rsidP="00AF24D6">
            <w:pPr>
              <w:widowControl w:val="0"/>
              <w:spacing w:after="0" w:line="240" w:lineRule="auto"/>
              <w:rPr>
                <w:rFonts w:ascii="Times New Roman" w:hAnsi="Times New Roman"/>
                <w:b/>
                <w:sz w:val="16"/>
                <w:szCs w:val="16"/>
                <w:highlight w:val="yellow"/>
                <w:lang w:val="en-US"/>
              </w:rPr>
            </w:pPr>
          </w:p>
          <w:p w:rsidR="00364DBA" w:rsidRPr="000F0259" w:rsidRDefault="00364DBA" w:rsidP="00AF24D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rPr>
            </w:pPr>
            <w:r w:rsidRPr="000F0259">
              <w:rPr>
                <w:rFonts w:ascii="Times New Roman" w:hAnsi="Times New Roman"/>
                <w:b/>
                <w:sz w:val="20"/>
                <w:szCs w:val="20"/>
                <w:lang w:val="en-US"/>
              </w:rPr>
              <w:t xml:space="preserve">DEVELOPMENT OF TRADE RELATIONS IN </w:t>
            </w:r>
            <w:smartTag w:uri="urn:schemas-microsoft-com:office:smarttags" w:element="place">
              <w:smartTag w:uri="urn:schemas-microsoft-com:office:smarttags" w:element="country-region">
                <w:r w:rsidRPr="000F0259">
                  <w:rPr>
                    <w:rFonts w:ascii="Times New Roman" w:hAnsi="Times New Roman"/>
                    <w:b/>
                    <w:sz w:val="20"/>
                    <w:szCs w:val="20"/>
                    <w:lang w:val="en-US"/>
                  </w:rPr>
                  <w:t>RUSSIA</w:t>
                </w:r>
              </w:smartTag>
            </w:smartTag>
            <w:r w:rsidRPr="000F0259">
              <w:rPr>
                <w:rFonts w:ascii="Times New Roman" w:hAnsi="Times New Roman"/>
                <w:b/>
                <w:sz w:val="20"/>
                <w:szCs w:val="20"/>
                <w:lang w:val="en-US"/>
              </w:rPr>
              <w:t xml:space="preserve"> AND THE EU IN THE GEOPOLITICAL INSTABILITY </w:t>
            </w:r>
          </w:p>
          <w:p w:rsidR="00364DBA" w:rsidRPr="0043375C" w:rsidRDefault="00364DBA" w:rsidP="000F0259">
            <w:pPr>
              <w:pStyle w:val="HTML"/>
              <w:widowControl w:val="0"/>
              <w:shd w:val="clear" w:color="auto" w:fill="FFFFFF"/>
              <w:rPr>
                <w:rFonts w:ascii="Times New Roman" w:hAnsi="Times New Roman" w:cs="Times New Roman"/>
                <w:lang w:val="en-US"/>
              </w:rPr>
            </w:pPr>
          </w:p>
          <w:p w:rsidR="00364DBA" w:rsidRPr="000F0259" w:rsidRDefault="00364DBA" w:rsidP="000F0259">
            <w:pPr>
              <w:pStyle w:val="HTML"/>
              <w:widowControl w:val="0"/>
              <w:shd w:val="clear" w:color="auto" w:fill="FFFFFF"/>
              <w:rPr>
                <w:rFonts w:ascii="Times New Roman" w:hAnsi="Times New Roman" w:cs="Times New Roman"/>
                <w:lang w:val="en-US"/>
              </w:rPr>
            </w:pPr>
            <w:r w:rsidRPr="000F0259">
              <w:rPr>
                <w:rFonts w:ascii="Times New Roman" w:hAnsi="Times New Roman" w:cs="Times New Roman"/>
                <w:lang w:val="en-US"/>
              </w:rPr>
              <w:t>Artemova Elena Igorevna</w:t>
            </w:r>
          </w:p>
          <w:p w:rsidR="00364DBA" w:rsidRPr="000F0259" w:rsidRDefault="00364DBA" w:rsidP="000F0259">
            <w:pPr>
              <w:pStyle w:val="HTML"/>
              <w:widowControl w:val="0"/>
              <w:shd w:val="clear" w:color="auto" w:fill="FFFFFF"/>
              <w:rPr>
                <w:rFonts w:ascii="Times New Roman" w:hAnsi="Times New Roman" w:cs="Times New Roman"/>
                <w:lang w:val="en-US"/>
              </w:rPr>
            </w:pPr>
            <w:r w:rsidRPr="000F0259">
              <w:rPr>
                <w:rFonts w:ascii="Times New Roman" w:hAnsi="Times New Roman" w:cs="Times New Roman"/>
                <w:lang w:val="en-US"/>
              </w:rPr>
              <w:t>Doctor of economic sciences, professor</w:t>
            </w:r>
          </w:p>
          <w:p w:rsidR="00364DBA" w:rsidRPr="000F0259" w:rsidRDefault="00364DBA" w:rsidP="000F0259">
            <w:pPr>
              <w:pStyle w:val="HTML"/>
              <w:widowControl w:val="0"/>
              <w:shd w:val="clear" w:color="auto" w:fill="FFFFFF"/>
              <w:rPr>
                <w:rFonts w:ascii="Times New Roman" w:hAnsi="Times New Roman" w:cs="Times New Roman"/>
                <w:lang w:val="en-US"/>
              </w:rPr>
            </w:pPr>
            <w:r>
              <w:rPr>
                <w:rFonts w:ascii="Times New Roman" w:hAnsi="Times New Roman" w:cs="Times New Roman"/>
                <w:lang w:val="en-US"/>
              </w:rPr>
              <w:t xml:space="preserve">RSCI </w:t>
            </w:r>
            <w:r w:rsidRPr="000F0259">
              <w:rPr>
                <w:rFonts w:ascii="Times New Roman" w:hAnsi="Times New Roman" w:cs="Times New Roman"/>
                <w:lang w:val="en-US"/>
              </w:rPr>
              <w:t>SPIN-code: 9345-1430</w:t>
            </w:r>
          </w:p>
          <w:p w:rsidR="00364DBA" w:rsidRPr="0043375C" w:rsidRDefault="00364DBA" w:rsidP="00AF24D6">
            <w:pPr>
              <w:pStyle w:val="HTML"/>
              <w:widowControl w:val="0"/>
              <w:shd w:val="clear" w:color="auto" w:fill="FFFFFF"/>
              <w:rPr>
                <w:rFonts w:ascii="Times New Roman" w:hAnsi="Times New Roman" w:cs="Times New Roman"/>
                <w:sz w:val="16"/>
                <w:szCs w:val="16"/>
                <w:lang w:val="en-US"/>
              </w:rPr>
            </w:pPr>
          </w:p>
          <w:p w:rsidR="00364DBA" w:rsidRPr="0043375C" w:rsidRDefault="00364DBA" w:rsidP="00AF24D6">
            <w:pPr>
              <w:pStyle w:val="HTML"/>
              <w:widowControl w:val="0"/>
              <w:shd w:val="clear" w:color="auto" w:fill="FFFFFF"/>
              <w:rPr>
                <w:rFonts w:ascii="Times New Roman" w:hAnsi="Times New Roman" w:cs="Times New Roman"/>
                <w:lang w:val="en-US"/>
              </w:rPr>
            </w:pPr>
            <w:r w:rsidRPr="000F0259">
              <w:rPr>
                <w:rFonts w:ascii="Times New Roman" w:hAnsi="Times New Roman" w:cs="Times New Roman"/>
                <w:lang w:val="en-US"/>
              </w:rPr>
              <w:t>Petrova Anna Y</w:t>
            </w:r>
            <w:r>
              <w:rPr>
                <w:rFonts w:ascii="Times New Roman" w:hAnsi="Times New Roman" w:cs="Times New Roman"/>
                <w:lang w:val="en-US"/>
              </w:rPr>
              <w:t>urievna</w:t>
            </w:r>
          </w:p>
          <w:p w:rsidR="00364DBA" w:rsidRPr="000F0259" w:rsidRDefault="00364DBA" w:rsidP="00AF24D6">
            <w:pPr>
              <w:pStyle w:val="HTML"/>
              <w:widowControl w:val="0"/>
              <w:shd w:val="clear" w:color="auto" w:fill="FFFFFF"/>
              <w:rPr>
                <w:rFonts w:ascii="Times New Roman" w:hAnsi="Times New Roman" w:cs="Times New Roman"/>
                <w:lang w:val="en-US"/>
              </w:rPr>
            </w:pPr>
            <w:r w:rsidRPr="000F0259">
              <w:rPr>
                <w:rFonts w:ascii="Times New Roman" w:hAnsi="Times New Roman" w:cs="Times New Roman"/>
                <w:lang w:val="en-US"/>
              </w:rPr>
              <w:t>4th year student of the Department of Economics and FEA</w:t>
            </w:r>
          </w:p>
          <w:p w:rsidR="00364DBA" w:rsidRPr="004B3751" w:rsidRDefault="00364DBA" w:rsidP="000F0259">
            <w:pPr>
              <w:pStyle w:val="HTML"/>
              <w:widowControl w:val="0"/>
              <w:shd w:val="clear" w:color="auto" w:fill="FFFFFF"/>
              <w:rPr>
                <w:rFonts w:ascii="Times New Roman" w:hAnsi="Times New Roman" w:cs="Times New Roman"/>
                <w:i/>
                <w:lang w:val="en-US"/>
              </w:rPr>
            </w:pPr>
            <w:smartTag w:uri="urn:schemas-microsoft-com:office:smarttags" w:element="PlaceName">
              <w:r w:rsidRPr="004B3751">
                <w:rPr>
                  <w:rFonts w:ascii="Times New Roman" w:hAnsi="Times New Roman" w:cs="Times New Roman"/>
                  <w:i/>
                  <w:lang w:val="en-US"/>
                </w:rPr>
                <w:t>Kuban</w:t>
              </w:r>
            </w:smartTag>
            <w:r w:rsidRPr="004B3751">
              <w:rPr>
                <w:rFonts w:ascii="Times New Roman" w:hAnsi="Times New Roman" w:cs="Times New Roman"/>
                <w:i/>
                <w:lang w:val="en-US"/>
              </w:rPr>
              <w:t xml:space="preserve"> </w:t>
            </w:r>
            <w:smartTag w:uri="urn:schemas-microsoft-com:office:smarttags" w:element="PlaceType">
              <w:r w:rsidRPr="004B3751">
                <w:rPr>
                  <w:rFonts w:ascii="Times New Roman" w:hAnsi="Times New Roman" w:cs="Times New Roman"/>
                  <w:i/>
                  <w:lang w:val="en-US"/>
                </w:rPr>
                <w:t>State</w:t>
              </w:r>
            </w:smartTag>
            <w:r w:rsidRPr="004B3751">
              <w:rPr>
                <w:rFonts w:ascii="Times New Roman" w:hAnsi="Times New Roman" w:cs="Times New Roman"/>
                <w:i/>
                <w:lang w:val="en-US"/>
              </w:rPr>
              <w:t xml:space="preserve"> </w:t>
            </w:r>
            <w:smartTag w:uri="urn:schemas-microsoft-com:office:smarttags" w:element="PlaceName">
              <w:r w:rsidRPr="004B3751">
                <w:rPr>
                  <w:rFonts w:ascii="Times New Roman" w:hAnsi="Times New Roman" w:cs="Times New Roman"/>
                  <w:i/>
                  <w:lang w:val="en-US"/>
                </w:rPr>
                <w:t>Agrarian</w:t>
              </w:r>
            </w:smartTag>
            <w:r w:rsidRPr="004B3751">
              <w:rPr>
                <w:rFonts w:ascii="Times New Roman" w:hAnsi="Times New Roman" w:cs="Times New Roman"/>
                <w:i/>
                <w:lang w:val="en-US"/>
              </w:rPr>
              <w:t xml:space="preserve"> </w:t>
            </w:r>
            <w:smartTag w:uri="urn:schemas-microsoft-com:office:smarttags" w:element="PlaceType">
              <w:r w:rsidRPr="004B3751">
                <w:rPr>
                  <w:rFonts w:ascii="Times New Roman" w:hAnsi="Times New Roman" w:cs="Times New Roman"/>
                  <w:i/>
                  <w:lang w:val="en-US"/>
                </w:rPr>
                <w:t>University</w:t>
              </w:r>
            </w:smartTag>
            <w:r w:rsidRPr="004B3751">
              <w:rPr>
                <w:rFonts w:ascii="Times New Roman" w:hAnsi="Times New Roman" w:cs="Times New Roman"/>
                <w:i/>
                <w:lang w:val="en-US"/>
              </w:rPr>
              <w:t xml:space="preserve">, </w:t>
            </w:r>
            <w:smartTag w:uri="urn:schemas-microsoft-com:office:smarttags" w:element="place">
              <w:smartTag w:uri="urn:schemas-microsoft-com:office:smarttags" w:element="City">
                <w:r w:rsidRPr="004B3751">
                  <w:rPr>
                    <w:rFonts w:ascii="Times New Roman" w:hAnsi="Times New Roman" w:cs="Times New Roman"/>
                    <w:i/>
                    <w:lang w:val="en-US"/>
                  </w:rPr>
                  <w:t>Krasnodar</w:t>
                </w:r>
              </w:smartTag>
              <w:r w:rsidRPr="004B3751">
                <w:rPr>
                  <w:rFonts w:ascii="Times New Roman" w:hAnsi="Times New Roman" w:cs="Times New Roman"/>
                  <w:i/>
                  <w:lang w:val="en-US"/>
                </w:rPr>
                <w:t xml:space="preserve">, </w:t>
              </w:r>
              <w:smartTag w:uri="urn:schemas-microsoft-com:office:smarttags" w:element="country-region">
                <w:r w:rsidRPr="004B3751">
                  <w:rPr>
                    <w:rFonts w:ascii="Times New Roman" w:hAnsi="Times New Roman" w:cs="Times New Roman"/>
                    <w:i/>
                    <w:lang w:val="en-US"/>
                  </w:rPr>
                  <w:t>Russia</w:t>
                </w:r>
              </w:smartTag>
            </w:smartTag>
          </w:p>
        </w:tc>
      </w:tr>
      <w:tr w:rsidR="00364DBA" w:rsidRPr="00EB28E2" w:rsidTr="000F0259">
        <w:tc>
          <w:tcPr>
            <w:tcW w:w="4962" w:type="dxa"/>
          </w:tcPr>
          <w:p w:rsidR="00364DBA" w:rsidRPr="0043375C" w:rsidRDefault="00364DBA" w:rsidP="00AF24D6">
            <w:pPr>
              <w:widowControl w:val="0"/>
              <w:spacing w:after="0" w:line="240" w:lineRule="auto"/>
              <w:rPr>
                <w:rFonts w:ascii="Times New Roman" w:hAnsi="Times New Roman"/>
                <w:sz w:val="20"/>
                <w:szCs w:val="20"/>
                <w:lang w:val="en-US"/>
              </w:rPr>
            </w:pPr>
          </w:p>
          <w:p w:rsidR="00364DBA" w:rsidRPr="004B3751" w:rsidRDefault="00364DBA" w:rsidP="00AF24D6">
            <w:pPr>
              <w:widowControl w:val="0"/>
              <w:spacing w:after="0" w:line="240" w:lineRule="auto"/>
              <w:rPr>
                <w:rFonts w:ascii="Times New Roman" w:hAnsi="Times New Roman"/>
                <w:sz w:val="20"/>
                <w:szCs w:val="20"/>
              </w:rPr>
            </w:pPr>
            <w:r w:rsidRPr="00AF24D6">
              <w:rPr>
                <w:rFonts w:ascii="Times New Roman" w:hAnsi="Times New Roman"/>
                <w:sz w:val="20"/>
                <w:szCs w:val="20"/>
              </w:rPr>
              <w:t>Торговые отношения являются одной из ключевых сфер взаимодействия России со странами Европейского Союза. Однако перспективы развития торгово-экономического сотрудничества между странами в условиях геополитической нестабильности изучены недостаточно, что объясняет актуальность темы исследования. В работе проанализированы изменения структуры экспорта и импорта РФ и стран ЕС за 2009-2014 гг., показавшие  зависимость России от поставок продовольствия и высокотехнологичного оборудования, которые включены в санкционный перечень. Обоснована целесообразность ускоренной модернизация отечественной материально-технической базы, активного развития инновационной среды и создания условий для активизации частно-государственного партнерства в инвестиционной сфере. Расчет экономических и финансовых потерь РФ и ЕС в результате введения санкционного режима и продовольственного эмбарго показал существенную зависимость экономик стран друг от друга. Анализ тенденций развития торговых отношений между Россией и ЕС выявил основные проблемы в развитии внешней торговли между странами: ограничение возможности привлечения иностранных инвестиций; сдерживание экспорта; девальвация отечественной валюты и рост темпов инфляции. В качестве основных предложений, способствующих укреплению торговых отношений между Россией и ЕС, выделены: активизация международного обмена в научной и образовательной сферах;</w:t>
            </w:r>
            <w:r>
              <w:rPr>
                <w:rFonts w:ascii="Times New Roman" w:hAnsi="Times New Roman"/>
                <w:sz w:val="20"/>
                <w:szCs w:val="20"/>
              </w:rPr>
              <w:t xml:space="preserve"> </w:t>
            </w:r>
            <w:r w:rsidRPr="00AF24D6">
              <w:rPr>
                <w:rFonts w:ascii="Times New Roman" w:hAnsi="Times New Roman"/>
                <w:sz w:val="20"/>
                <w:szCs w:val="20"/>
              </w:rPr>
              <w:t>отмена двусторонних ограничений; разработка новой договорно-правовой базы; создание в рамках Федерального собрания РФ специальных комитетов по регулированию отношений с ЕС для конкретизации основных целей и задач стратегического партнерства, создания условий для их реализации; ускорение адаптации российского законодательства к международным нормам</w:t>
            </w:r>
            <w:r>
              <w:rPr>
                <w:rFonts w:ascii="Times New Roman" w:hAnsi="Times New Roman"/>
                <w:sz w:val="20"/>
                <w:szCs w:val="20"/>
              </w:rPr>
              <w:t xml:space="preserve"> в рамках членства России в ВТО</w:t>
            </w:r>
          </w:p>
          <w:p w:rsidR="00364DBA" w:rsidRPr="004B3751" w:rsidRDefault="00364DBA" w:rsidP="00AF24D6">
            <w:pPr>
              <w:widowControl w:val="0"/>
              <w:spacing w:after="0" w:line="240" w:lineRule="auto"/>
              <w:rPr>
                <w:rFonts w:ascii="Times New Roman" w:hAnsi="Times New Roman"/>
                <w:sz w:val="20"/>
                <w:szCs w:val="20"/>
              </w:rPr>
            </w:pPr>
          </w:p>
        </w:tc>
        <w:tc>
          <w:tcPr>
            <w:tcW w:w="4677" w:type="dxa"/>
          </w:tcPr>
          <w:p w:rsidR="00364DBA" w:rsidRDefault="00364DBA" w:rsidP="00AF24D6">
            <w:pPr>
              <w:widowControl w:val="0"/>
              <w:spacing w:after="0" w:line="240" w:lineRule="auto"/>
              <w:rPr>
                <w:rFonts w:ascii="Times New Roman" w:hAnsi="Times New Roman"/>
                <w:sz w:val="20"/>
                <w:szCs w:val="20"/>
              </w:rPr>
            </w:pPr>
          </w:p>
          <w:p w:rsidR="00364DBA" w:rsidRPr="00AF24D6" w:rsidRDefault="00364DBA" w:rsidP="00AF24D6">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Trade relations are one of the key areas of cooperation between </w:t>
            </w:r>
            <w:smartTag w:uri="urn:schemas-microsoft-com:office:smarttags" w:element="place">
              <w:smartTag w:uri="urn:schemas-microsoft-com:office:smarttags" w:element="country-region">
                <w:r>
                  <w:rPr>
                    <w:rFonts w:ascii="Times New Roman" w:hAnsi="Times New Roman"/>
                    <w:sz w:val="20"/>
                    <w:szCs w:val="20"/>
                    <w:lang w:val="en-US"/>
                  </w:rPr>
                  <w:t>Russia</w:t>
                </w:r>
              </w:smartTag>
            </w:smartTag>
            <w:r>
              <w:rPr>
                <w:rFonts w:ascii="Times New Roman" w:hAnsi="Times New Roman"/>
                <w:sz w:val="20"/>
                <w:szCs w:val="20"/>
                <w:lang w:val="en-US"/>
              </w:rPr>
              <w:t xml:space="preserve"> and the European Union countries. However, prospects of trade and economic cooperation development between the countries in conditions of geopolitical instability have been insufficiently studied, which explains the relevance of the research topic. In this work, there are analyzed changes in the structure of exports and imports of the </w:t>
            </w:r>
            <w:smartTag w:uri="urn:schemas-microsoft-com:office:smarttags" w:element="country-region">
              <w:r>
                <w:rPr>
                  <w:rFonts w:ascii="Times New Roman" w:hAnsi="Times New Roman"/>
                  <w:sz w:val="20"/>
                  <w:szCs w:val="20"/>
                  <w:lang w:val="en-US"/>
                </w:rPr>
                <w:t>Russian Federation</w:t>
              </w:r>
            </w:smartTag>
            <w:r>
              <w:rPr>
                <w:rFonts w:ascii="Times New Roman" w:hAnsi="Times New Roman"/>
                <w:sz w:val="20"/>
                <w:szCs w:val="20"/>
                <w:lang w:val="en-US"/>
              </w:rPr>
              <w:t xml:space="preserve"> and the EU within the period 2009-2014, revealed </w:t>
            </w:r>
            <w:smartTag w:uri="urn:schemas-microsoft-com:office:smarttags" w:element="country-region">
              <w:smartTag w:uri="urn:schemas-microsoft-com:office:smarttags" w:element="place">
                <w:r>
                  <w:rPr>
                    <w:rFonts w:ascii="Times New Roman" w:hAnsi="Times New Roman"/>
                    <w:sz w:val="20"/>
                    <w:szCs w:val="20"/>
                    <w:lang w:val="en-US"/>
                  </w:rPr>
                  <w:t>Russia</w:t>
                </w:r>
              </w:smartTag>
            </w:smartTag>
            <w:r>
              <w:rPr>
                <w:rFonts w:ascii="Times New Roman" w:hAnsi="Times New Roman"/>
                <w:sz w:val="20"/>
                <w:szCs w:val="20"/>
                <w:lang w:val="en-US"/>
              </w:rPr>
              <w:t xml:space="preserve">'s dependence on supplies of food and high-tech equipment, which are included in the sanctions list. There was substantiated the expediency of the accelerated modernization of domestic material base, active development of innovative environment and creation of conditions for enhancing public-private partnership in the investment sphere. Calculation of the economic and financial losses of the </w:t>
            </w:r>
            <w:smartTag w:uri="urn:schemas-microsoft-com:office:smarttags" w:element="country-region">
              <w:smartTag w:uri="urn:schemas-microsoft-com:office:smarttags" w:element="place">
                <w:r>
                  <w:rPr>
                    <w:rFonts w:ascii="Times New Roman" w:hAnsi="Times New Roman"/>
                    <w:sz w:val="20"/>
                    <w:szCs w:val="20"/>
                    <w:lang w:val="en-US"/>
                  </w:rPr>
                  <w:t>Russian Federation</w:t>
                </w:r>
              </w:smartTag>
            </w:smartTag>
            <w:r>
              <w:rPr>
                <w:rFonts w:ascii="Times New Roman" w:hAnsi="Times New Roman"/>
                <w:sz w:val="20"/>
                <w:szCs w:val="20"/>
                <w:lang w:val="en-US"/>
              </w:rPr>
              <w:t xml:space="preserve"> and the EU because of the sanctions regime and food embargo showed significant dependence of the economies of each other. The analysis of the development tendencies in trade relations between </w:t>
            </w:r>
            <w:smartTag w:uri="urn:schemas-microsoft-com:office:smarttags" w:element="place">
              <w:smartTag w:uri="urn:schemas-microsoft-com:office:smarttags" w:element="country-region">
                <w:r>
                  <w:rPr>
                    <w:rFonts w:ascii="Times New Roman" w:hAnsi="Times New Roman"/>
                    <w:sz w:val="20"/>
                    <w:szCs w:val="20"/>
                    <w:lang w:val="en-US"/>
                  </w:rPr>
                  <w:t>Russia</w:t>
                </w:r>
              </w:smartTag>
            </w:smartTag>
            <w:r>
              <w:rPr>
                <w:rFonts w:ascii="Times New Roman" w:hAnsi="Times New Roman"/>
                <w:sz w:val="20"/>
                <w:szCs w:val="20"/>
                <w:lang w:val="en-US"/>
              </w:rPr>
              <w:t xml:space="preserve"> and the EU has identified the main challenges in the development of foreign trade between countries: restriction of opportunities to attract foreign investment; curbing exports; devaluation of the national currency and increasing inflation. The main proposals that can strengthen trade relations between the EU and Russia are highlighted: the abolition of the bilateral restrictions; development of a new juridical framework; establishment within the Federal Assembly ad hoc committees on the regulation of relations with the EU in order to specify the main goals and objectives of the strategic partnership, creation of conditions for their implementation; speeding up the adjustment of the Russian legislation to international standards in the framework of Russia's membership in WTO</w:t>
            </w:r>
          </w:p>
        </w:tc>
      </w:tr>
      <w:tr w:rsidR="00364DBA" w:rsidRPr="00EB28E2" w:rsidTr="000F0259">
        <w:tc>
          <w:tcPr>
            <w:tcW w:w="4962" w:type="dxa"/>
          </w:tcPr>
          <w:p w:rsidR="00364DBA" w:rsidRPr="00AF24D6" w:rsidRDefault="00364DBA" w:rsidP="000F0259">
            <w:pPr>
              <w:widowControl w:val="0"/>
              <w:spacing w:after="0" w:line="240" w:lineRule="auto"/>
              <w:rPr>
                <w:rFonts w:ascii="Times New Roman" w:hAnsi="Times New Roman"/>
                <w:sz w:val="20"/>
                <w:szCs w:val="20"/>
              </w:rPr>
            </w:pPr>
            <w:r w:rsidRPr="00AF24D6">
              <w:rPr>
                <w:rFonts w:ascii="Times New Roman" w:hAnsi="Times New Roman"/>
                <w:sz w:val="20"/>
                <w:szCs w:val="20"/>
              </w:rPr>
              <w:t>Ключевые слова: РОССИЯ, ЕС,</w:t>
            </w:r>
            <w:r>
              <w:rPr>
                <w:rFonts w:ascii="Times New Roman" w:hAnsi="Times New Roman"/>
                <w:sz w:val="20"/>
                <w:szCs w:val="20"/>
              </w:rPr>
              <w:t xml:space="preserve"> </w:t>
            </w:r>
            <w:r w:rsidRPr="00AF24D6">
              <w:rPr>
                <w:rFonts w:ascii="Times New Roman" w:hAnsi="Times New Roman"/>
                <w:sz w:val="20"/>
                <w:szCs w:val="20"/>
              </w:rPr>
              <w:t>ТОРГОВЫЕ ОТНОШЕНИЯ, ВНЕШНЕЭКОНОМИЧЕСКАЯ ПОЛИТИКА, САНКЦИИ,</w:t>
            </w:r>
            <w:r>
              <w:rPr>
                <w:rFonts w:ascii="Times New Roman" w:hAnsi="Times New Roman"/>
                <w:sz w:val="20"/>
                <w:szCs w:val="20"/>
              </w:rPr>
              <w:t xml:space="preserve"> </w:t>
            </w:r>
            <w:r w:rsidRPr="00AF24D6">
              <w:rPr>
                <w:rFonts w:ascii="Times New Roman" w:hAnsi="Times New Roman"/>
                <w:sz w:val="20"/>
                <w:szCs w:val="20"/>
              </w:rPr>
              <w:t xml:space="preserve">ПРОДОВОЛЬСТВЕННОЕ ЭМБАРГО, ГЛОБАЛИЗАЦИЯ, ГЕОПОЛИТИЧЕСКАЯ ТУРБУЛЕНТНОСТЬ </w:t>
            </w:r>
          </w:p>
        </w:tc>
        <w:tc>
          <w:tcPr>
            <w:tcW w:w="4677" w:type="dxa"/>
          </w:tcPr>
          <w:p w:rsidR="00364DBA" w:rsidRPr="00AF24D6" w:rsidRDefault="00364DBA" w:rsidP="00AF24D6">
            <w:pPr>
              <w:widowControl w:val="0"/>
              <w:spacing w:after="0" w:line="240" w:lineRule="auto"/>
              <w:rPr>
                <w:rFonts w:ascii="Times New Roman" w:hAnsi="Times New Roman"/>
                <w:sz w:val="20"/>
                <w:szCs w:val="20"/>
                <w:lang w:val="en-US"/>
              </w:rPr>
            </w:pPr>
            <w:r w:rsidRPr="00AF24D6">
              <w:rPr>
                <w:rFonts w:ascii="Times New Roman" w:hAnsi="Times New Roman"/>
                <w:sz w:val="20"/>
                <w:szCs w:val="20"/>
                <w:lang w:val="en-US"/>
              </w:rPr>
              <w:t xml:space="preserve">Keywords: </w:t>
            </w:r>
            <w:smartTag w:uri="urn:schemas-microsoft-com:office:smarttags" w:element="place">
              <w:smartTag w:uri="urn:schemas-microsoft-com:office:smarttags" w:element="country-region">
                <w:r>
                  <w:rPr>
                    <w:rFonts w:ascii="Times New Roman" w:hAnsi="Times New Roman"/>
                    <w:sz w:val="20"/>
                    <w:szCs w:val="20"/>
                    <w:lang w:val="en-US"/>
                  </w:rPr>
                  <w:t>RUSSIA</w:t>
                </w:r>
              </w:smartTag>
            </w:smartTag>
            <w:r>
              <w:rPr>
                <w:rFonts w:ascii="Times New Roman" w:hAnsi="Times New Roman"/>
                <w:sz w:val="20"/>
                <w:szCs w:val="20"/>
                <w:lang w:val="en-US"/>
              </w:rPr>
              <w:t>, EU, TRADE RELATIONS, FOREIGN ECONOMIC POLICY, SANCTIONS, FOOD EMBARGO, GLOBALIZATION, GEOPOLITICAL TURBULENCE</w:t>
            </w:r>
          </w:p>
        </w:tc>
      </w:tr>
    </w:tbl>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lastRenderedPageBreak/>
        <w:t xml:space="preserve">Одним из крупнейших экономических партнеров России является Европейский Союз. На протяжении многих лет ЕС и РФ ведут тесное сотрудничество в торговой сфере, а также принимают участие в двустороннем инвестировании энергетического сектора экономики. Однако политические разногласия, возникшие между странами в 2014 году из-за военного конфликта на Украине, привели к резкому ухудшению торговых отношений, которые в одинаковой степени важны как для ЕС, так и для РФ.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Ограничительные меры в виде пакета санкций в отношении ключевых секторов экономики России, последовавшие со стороны группы стран, включая Европейский Союз, и введение продовольственного эмбарго со стороны России нарушили баланс интересов между странами, что привело к отмене «Южного потока», приостановке передачи Францией России вертолетоносцев «Мистраль, выходу РФ из «Большой восьмерки» </w:t>
      </w:r>
      <w:r w:rsidRPr="00AF24D6">
        <w:rPr>
          <w:rFonts w:ascii="Times New Roman" w:hAnsi="Times New Roman"/>
          <w:sz w:val="28"/>
          <w:szCs w:val="28"/>
          <w:lang w:val="en-US"/>
        </w:rPr>
        <w:t>G</w:t>
      </w:r>
      <w:r w:rsidRPr="00AF24D6">
        <w:rPr>
          <w:rFonts w:ascii="Times New Roman" w:hAnsi="Times New Roman"/>
          <w:sz w:val="28"/>
          <w:szCs w:val="28"/>
        </w:rPr>
        <w:t xml:space="preserve">8 и прочее. Следует подчеркнуть, что внешние вызовы не экономического, а политического характера привели к нарушению интеграционного взаимодействия между РФ и ЕС, в том числе и в торговой сфере, что подчеркивает актуальность настоящего исследования.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В 2014 году, согласно статистическим данным, на долю торговых операций России с ЕС приходилось порядка 50% всего внешнеторгового оборота РФ (рис</w:t>
      </w:r>
      <w:r>
        <w:rPr>
          <w:rFonts w:ascii="Times New Roman" w:hAnsi="Times New Roman"/>
          <w:sz w:val="28"/>
          <w:szCs w:val="28"/>
        </w:rPr>
        <w:t xml:space="preserve">унок </w:t>
      </w:r>
      <w:r w:rsidRPr="00AF24D6">
        <w:rPr>
          <w:rFonts w:ascii="Times New Roman" w:hAnsi="Times New Roman"/>
          <w:sz w:val="28"/>
          <w:szCs w:val="28"/>
        </w:rPr>
        <w:t>1).</w:t>
      </w:r>
    </w:p>
    <w:p w:rsidR="00364DBA" w:rsidRPr="00AF24D6" w:rsidRDefault="00364DBA" w:rsidP="000F0259">
      <w:pPr>
        <w:widowControl w:val="0"/>
        <w:spacing w:after="0" w:line="360" w:lineRule="auto"/>
        <w:jc w:val="center"/>
        <w:rPr>
          <w:rFonts w:ascii="Times New Roman" w:hAnsi="Times New Roman"/>
          <w:sz w:val="28"/>
          <w:szCs w:val="28"/>
        </w:rPr>
      </w:pPr>
      <w:r w:rsidRPr="00F2038B">
        <w:rPr>
          <w:rFonts w:ascii="Times New Roman" w:hAnsi="Times New Roman"/>
          <w:noProof/>
          <w:sz w:val="28"/>
          <w:szCs w:val="28"/>
        </w:rPr>
        <w:object w:dxaOrig="9082" w:dyaOrig="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04.5pt;height:150pt;visibility:visible" o:ole="">
            <v:imagedata r:id="rId8" o:title="" cropbottom="-97f" cropright="-22f"/>
            <o:lock v:ext="edit" aspectratio="f"/>
          </v:shape>
          <o:OLEObject Type="Embed" ProgID="Excel.Chart.8" ShapeID="Диаграмма 1" DrawAspect="Content" ObjectID="_1507441955" r:id="rId9"/>
        </w:objec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Рисунок 1 </w:t>
      </w:r>
      <w:r>
        <w:rPr>
          <w:rFonts w:ascii="Times New Roman" w:hAnsi="Times New Roman"/>
          <w:sz w:val="28"/>
          <w:szCs w:val="28"/>
        </w:rPr>
        <w:t>–</w:t>
      </w:r>
      <w:r w:rsidRPr="00AF24D6">
        <w:rPr>
          <w:rFonts w:ascii="Times New Roman" w:hAnsi="Times New Roman"/>
          <w:sz w:val="28"/>
          <w:szCs w:val="28"/>
        </w:rPr>
        <w:t xml:space="preserve"> Динамика внешней торговли РФ, млрд. долл. [6]</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lastRenderedPageBreak/>
        <w:t>Пик торгового партнерства был зафиксирован в 2013 году, когда показатель внешнеторгового оборота между Россией и ЕС составил 417,7 млрд. долл. В 2014 после взаимных ограничений товарооборот снизился на 20% и составил 334,2 млрд. долл., а внешнеторговый оборот России сократился на 6%, что в стоимостном выражении составило 50,2 млрд. долл. Товарооборот РФ и стран ЕС представлен в таблице 1.</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Таблица 1 </w:t>
      </w:r>
      <w:r>
        <w:rPr>
          <w:rFonts w:ascii="Times New Roman" w:hAnsi="Times New Roman"/>
          <w:sz w:val="28"/>
          <w:szCs w:val="28"/>
        </w:rPr>
        <w:t>–</w:t>
      </w:r>
      <w:r w:rsidRPr="00AF24D6">
        <w:rPr>
          <w:rFonts w:ascii="Times New Roman" w:hAnsi="Times New Roman"/>
          <w:sz w:val="28"/>
          <w:szCs w:val="28"/>
        </w:rPr>
        <w:t xml:space="preserve"> Товарооборот России и ЕС, млрд. долл.</w:t>
      </w:r>
      <w:r>
        <w:rPr>
          <w:rFonts w:ascii="Times New Roman" w:hAnsi="Times New Roman"/>
          <w:sz w:val="28"/>
          <w:szCs w:val="28"/>
        </w:rPr>
        <w:t xml:space="preserve"> </w:t>
      </w:r>
      <w:r w:rsidRPr="00AF24D6">
        <w:rPr>
          <w:rFonts w:ascii="Times New Roman" w:hAnsi="Times New Roman"/>
          <w:sz w:val="28"/>
          <w:szCs w:val="28"/>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1134"/>
        <w:gridCol w:w="1134"/>
        <w:gridCol w:w="1134"/>
        <w:gridCol w:w="1134"/>
        <w:gridCol w:w="1134"/>
        <w:gridCol w:w="1523"/>
      </w:tblGrid>
      <w:tr w:rsidR="00364DBA" w:rsidRPr="00AC6AC0" w:rsidTr="00F2038B">
        <w:trPr>
          <w:trHeight w:val="323"/>
        </w:trPr>
        <w:tc>
          <w:tcPr>
            <w:tcW w:w="1985" w:type="dxa"/>
          </w:tcPr>
          <w:p w:rsidR="00364DBA" w:rsidRPr="00F2038B" w:rsidRDefault="00364DBA" w:rsidP="00F2038B">
            <w:pPr>
              <w:widowControl w:val="0"/>
              <w:spacing w:after="0"/>
              <w:jc w:val="both"/>
              <w:rPr>
                <w:rFonts w:ascii="Times New Roman" w:hAnsi="Times New Roman"/>
                <w:sz w:val="24"/>
                <w:szCs w:val="24"/>
              </w:rPr>
            </w:pPr>
          </w:p>
        </w:tc>
        <w:tc>
          <w:tcPr>
            <w:tcW w:w="1134" w:type="dxa"/>
            <w:vAlign w:val="center"/>
          </w:tcPr>
          <w:p w:rsidR="00364DBA" w:rsidRPr="00F2038B" w:rsidRDefault="00364DBA" w:rsidP="00F2038B">
            <w:pPr>
              <w:widowControl w:val="0"/>
              <w:spacing w:after="0"/>
              <w:jc w:val="center"/>
              <w:rPr>
                <w:rFonts w:ascii="Times New Roman" w:hAnsi="Times New Roman"/>
                <w:sz w:val="24"/>
                <w:szCs w:val="24"/>
              </w:rPr>
            </w:pPr>
            <w:smartTag w:uri="urn:schemas-microsoft-com:office:smarttags" w:element="metricconverter">
              <w:smartTagPr>
                <w:attr w:name="ProductID" w:val="2010 г"/>
              </w:smartTagPr>
              <w:r w:rsidRPr="00F2038B">
                <w:rPr>
                  <w:rFonts w:ascii="Times New Roman" w:hAnsi="Times New Roman"/>
                  <w:sz w:val="24"/>
                  <w:szCs w:val="24"/>
                </w:rPr>
                <w:t>2010 г</w:t>
              </w:r>
            </w:smartTag>
            <w:r w:rsidRPr="00F2038B">
              <w:rPr>
                <w:rFonts w:ascii="Times New Roman" w:hAnsi="Times New Roman"/>
                <w:sz w:val="24"/>
                <w:szCs w:val="24"/>
              </w:rPr>
              <w:t>.</w:t>
            </w:r>
          </w:p>
        </w:tc>
        <w:tc>
          <w:tcPr>
            <w:tcW w:w="1134" w:type="dxa"/>
            <w:vAlign w:val="center"/>
          </w:tcPr>
          <w:p w:rsidR="00364DBA" w:rsidRPr="00F2038B" w:rsidRDefault="00364DBA" w:rsidP="00F2038B">
            <w:pPr>
              <w:widowControl w:val="0"/>
              <w:spacing w:after="0"/>
              <w:jc w:val="center"/>
              <w:rPr>
                <w:rFonts w:ascii="Times New Roman" w:hAnsi="Times New Roman"/>
                <w:sz w:val="24"/>
                <w:szCs w:val="24"/>
              </w:rPr>
            </w:pPr>
            <w:smartTag w:uri="urn:schemas-microsoft-com:office:smarttags" w:element="metricconverter">
              <w:smartTagPr>
                <w:attr w:name="ProductID" w:val="2011 г"/>
              </w:smartTagPr>
              <w:r w:rsidRPr="00F2038B">
                <w:rPr>
                  <w:rFonts w:ascii="Times New Roman" w:hAnsi="Times New Roman"/>
                  <w:sz w:val="24"/>
                  <w:szCs w:val="24"/>
                </w:rPr>
                <w:t>2011 г</w:t>
              </w:r>
            </w:smartTag>
            <w:r w:rsidRPr="00F2038B">
              <w:rPr>
                <w:rFonts w:ascii="Times New Roman" w:hAnsi="Times New Roman"/>
                <w:sz w:val="24"/>
                <w:szCs w:val="24"/>
              </w:rPr>
              <w:t>.</w:t>
            </w:r>
          </w:p>
        </w:tc>
        <w:tc>
          <w:tcPr>
            <w:tcW w:w="1134" w:type="dxa"/>
            <w:vAlign w:val="center"/>
          </w:tcPr>
          <w:p w:rsidR="00364DBA" w:rsidRPr="00F2038B" w:rsidRDefault="00364DBA" w:rsidP="00F2038B">
            <w:pPr>
              <w:widowControl w:val="0"/>
              <w:spacing w:after="0"/>
              <w:jc w:val="center"/>
              <w:rPr>
                <w:rFonts w:ascii="Times New Roman" w:hAnsi="Times New Roman"/>
                <w:sz w:val="24"/>
                <w:szCs w:val="24"/>
              </w:rPr>
            </w:pPr>
            <w:smartTag w:uri="urn:schemas-microsoft-com:office:smarttags" w:element="metricconverter">
              <w:smartTagPr>
                <w:attr w:name="ProductID" w:val="2012 г"/>
              </w:smartTagPr>
              <w:r w:rsidRPr="00F2038B">
                <w:rPr>
                  <w:rFonts w:ascii="Times New Roman" w:hAnsi="Times New Roman"/>
                  <w:sz w:val="24"/>
                  <w:szCs w:val="24"/>
                </w:rPr>
                <w:t>2012 г</w:t>
              </w:r>
            </w:smartTag>
            <w:r w:rsidRPr="00F2038B">
              <w:rPr>
                <w:rFonts w:ascii="Times New Roman" w:hAnsi="Times New Roman"/>
                <w:sz w:val="24"/>
                <w:szCs w:val="24"/>
              </w:rPr>
              <w:t>.</w:t>
            </w:r>
          </w:p>
        </w:tc>
        <w:tc>
          <w:tcPr>
            <w:tcW w:w="1134" w:type="dxa"/>
            <w:vAlign w:val="center"/>
          </w:tcPr>
          <w:p w:rsidR="00364DBA" w:rsidRPr="00F2038B" w:rsidRDefault="00364DBA" w:rsidP="00F2038B">
            <w:pPr>
              <w:widowControl w:val="0"/>
              <w:spacing w:after="0"/>
              <w:jc w:val="center"/>
              <w:rPr>
                <w:rFonts w:ascii="Times New Roman" w:hAnsi="Times New Roman"/>
                <w:sz w:val="24"/>
                <w:szCs w:val="24"/>
              </w:rPr>
            </w:pPr>
            <w:smartTag w:uri="urn:schemas-microsoft-com:office:smarttags" w:element="metricconverter">
              <w:smartTagPr>
                <w:attr w:name="ProductID" w:val="2013 г"/>
              </w:smartTagPr>
              <w:r w:rsidRPr="00F2038B">
                <w:rPr>
                  <w:rFonts w:ascii="Times New Roman" w:hAnsi="Times New Roman"/>
                  <w:sz w:val="24"/>
                  <w:szCs w:val="24"/>
                </w:rPr>
                <w:t>2013 г</w:t>
              </w:r>
            </w:smartTag>
            <w:r w:rsidRPr="00F2038B">
              <w:rPr>
                <w:rFonts w:ascii="Times New Roman" w:hAnsi="Times New Roman"/>
                <w:sz w:val="24"/>
                <w:szCs w:val="24"/>
              </w:rPr>
              <w:t>.</w:t>
            </w:r>
          </w:p>
        </w:tc>
        <w:tc>
          <w:tcPr>
            <w:tcW w:w="1134" w:type="dxa"/>
            <w:vAlign w:val="center"/>
          </w:tcPr>
          <w:p w:rsidR="00364DBA" w:rsidRPr="00F2038B" w:rsidRDefault="00364DBA" w:rsidP="00F2038B">
            <w:pPr>
              <w:widowControl w:val="0"/>
              <w:spacing w:after="0"/>
              <w:jc w:val="center"/>
              <w:rPr>
                <w:rFonts w:ascii="Times New Roman" w:hAnsi="Times New Roman"/>
                <w:sz w:val="24"/>
                <w:szCs w:val="24"/>
              </w:rPr>
            </w:pPr>
            <w:smartTag w:uri="urn:schemas-microsoft-com:office:smarttags" w:element="metricconverter">
              <w:smartTagPr>
                <w:attr w:name="ProductID" w:val="2014 г"/>
              </w:smartTagPr>
              <w:r w:rsidRPr="00F2038B">
                <w:rPr>
                  <w:rFonts w:ascii="Times New Roman" w:hAnsi="Times New Roman"/>
                  <w:sz w:val="24"/>
                  <w:szCs w:val="24"/>
                </w:rPr>
                <w:t>2014 г</w:t>
              </w:r>
            </w:smartTag>
            <w:r w:rsidRPr="00F2038B">
              <w:rPr>
                <w:rFonts w:ascii="Times New Roman" w:hAnsi="Times New Roman"/>
                <w:sz w:val="24"/>
                <w:szCs w:val="24"/>
              </w:rPr>
              <w:t>.</w:t>
            </w:r>
          </w:p>
        </w:tc>
        <w:tc>
          <w:tcPr>
            <w:tcW w:w="1523" w:type="dxa"/>
            <w:vAlign w:val="center"/>
          </w:tcPr>
          <w:p w:rsidR="00364DBA" w:rsidRPr="00F2038B" w:rsidRDefault="00364DBA" w:rsidP="00F2038B">
            <w:pPr>
              <w:widowControl w:val="0"/>
              <w:spacing w:after="0"/>
              <w:jc w:val="center"/>
              <w:rPr>
                <w:rFonts w:ascii="Times New Roman" w:hAnsi="Times New Roman"/>
                <w:sz w:val="24"/>
                <w:szCs w:val="24"/>
              </w:rPr>
            </w:pPr>
            <w:r w:rsidRPr="00F2038B">
              <w:rPr>
                <w:rFonts w:ascii="Times New Roman" w:hAnsi="Times New Roman"/>
                <w:sz w:val="24"/>
                <w:szCs w:val="24"/>
              </w:rPr>
              <w:t>2014</w:t>
            </w:r>
          </w:p>
          <w:p w:rsidR="00364DBA" w:rsidRPr="00F2038B" w:rsidRDefault="00364DBA" w:rsidP="00F2038B">
            <w:pPr>
              <w:widowControl w:val="0"/>
              <w:spacing w:after="0"/>
              <w:jc w:val="center"/>
              <w:rPr>
                <w:rFonts w:ascii="Times New Roman" w:hAnsi="Times New Roman"/>
                <w:sz w:val="24"/>
                <w:szCs w:val="24"/>
              </w:rPr>
            </w:pPr>
            <w:r w:rsidRPr="00F2038B">
              <w:rPr>
                <w:rFonts w:ascii="Times New Roman" w:hAnsi="Times New Roman"/>
                <w:sz w:val="24"/>
                <w:szCs w:val="24"/>
              </w:rPr>
              <w:t xml:space="preserve">к </w:t>
            </w:r>
            <w:smartTag w:uri="urn:schemas-microsoft-com:office:smarttags" w:element="metricconverter">
              <w:smartTagPr>
                <w:attr w:name="ProductID" w:val="2010 г"/>
              </w:smartTagPr>
              <w:r w:rsidRPr="00F2038B">
                <w:rPr>
                  <w:rFonts w:ascii="Times New Roman" w:hAnsi="Times New Roman"/>
                  <w:sz w:val="24"/>
                  <w:szCs w:val="24"/>
                </w:rPr>
                <w:t>2010 г</w:t>
              </w:r>
            </w:smartTag>
            <w:r w:rsidRPr="00F2038B">
              <w:rPr>
                <w:rFonts w:ascii="Times New Roman" w:hAnsi="Times New Roman"/>
                <w:sz w:val="24"/>
                <w:szCs w:val="24"/>
              </w:rPr>
              <w:t>., %</w:t>
            </w:r>
          </w:p>
        </w:tc>
      </w:tr>
      <w:tr w:rsidR="00364DBA" w:rsidRPr="00AC6AC0" w:rsidTr="00F2038B">
        <w:trPr>
          <w:trHeight w:val="444"/>
        </w:trPr>
        <w:tc>
          <w:tcPr>
            <w:tcW w:w="1985"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Оборот</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246,8</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308,3</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336,5</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 xml:space="preserve">417,7 </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334,2</w:t>
            </w:r>
          </w:p>
        </w:tc>
        <w:tc>
          <w:tcPr>
            <w:tcW w:w="1523"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135,4</w:t>
            </w:r>
          </w:p>
        </w:tc>
      </w:tr>
      <w:tr w:rsidR="00364DBA" w:rsidRPr="00AC6AC0" w:rsidTr="00F2038B">
        <w:trPr>
          <w:trHeight w:val="408"/>
        </w:trPr>
        <w:tc>
          <w:tcPr>
            <w:tcW w:w="1985"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Экспорт в ЕС</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160,7</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199,9</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213,2</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283,4</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249,4</w:t>
            </w:r>
          </w:p>
        </w:tc>
        <w:tc>
          <w:tcPr>
            <w:tcW w:w="1523"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155,1</w:t>
            </w:r>
          </w:p>
        </w:tc>
      </w:tr>
      <w:tr w:rsidR="00364DBA" w:rsidRPr="00AC6AC0" w:rsidTr="00F2038B">
        <w:trPr>
          <w:trHeight w:val="427"/>
        </w:trPr>
        <w:tc>
          <w:tcPr>
            <w:tcW w:w="1985"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Импорт из ЕС</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86,1</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108,4</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123,3</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134,2</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123,5</w:t>
            </w:r>
          </w:p>
        </w:tc>
        <w:tc>
          <w:tcPr>
            <w:tcW w:w="1523"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143,3</w:t>
            </w:r>
          </w:p>
        </w:tc>
      </w:tr>
      <w:tr w:rsidR="00364DBA" w:rsidRPr="00AC6AC0" w:rsidTr="00F2038B">
        <w:trPr>
          <w:trHeight w:val="263"/>
        </w:trPr>
        <w:tc>
          <w:tcPr>
            <w:tcW w:w="1985"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Сальдо</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74,6</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91,6</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90,0</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149,2</w:t>
            </w:r>
          </w:p>
        </w:tc>
        <w:tc>
          <w:tcPr>
            <w:tcW w:w="1134"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126,0</w:t>
            </w:r>
          </w:p>
        </w:tc>
        <w:tc>
          <w:tcPr>
            <w:tcW w:w="1523" w:type="dxa"/>
          </w:tcPr>
          <w:p w:rsidR="00364DBA" w:rsidRPr="00F2038B" w:rsidRDefault="00364DBA" w:rsidP="00F2038B">
            <w:pPr>
              <w:widowControl w:val="0"/>
              <w:spacing w:after="0"/>
              <w:jc w:val="both"/>
              <w:rPr>
                <w:rFonts w:ascii="Times New Roman" w:hAnsi="Times New Roman"/>
                <w:sz w:val="24"/>
                <w:szCs w:val="24"/>
              </w:rPr>
            </w:pPr>
            <w:r w:rsidRPr="00F2038B">
              <w:rPr>
                <w:rFonts w:ascii="Times New Roman" w:hAnsi="Times New Roman"/>
                <w:sz w:val="24"/>
                <w:szCs w:val="24"/>
              </w:rPr>
              <w:t>168,9</w:t>
            </w:r>
          </w:p>
        </w:tc>
      </w:tr>
    </w:tbl>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lang w:val="en-US"/>
        </w:rPr>
      </w:pP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Расчеты показывают, что в </w:t>
      </w:r>
      <w:smartTag w:uri="urn:schemas-microsoft-com:office:smarttags" w:element="metricconverter">
        <w:smartTagPr>
          <w:attr w:name="ProductID" w:val="2014 г"/>
        </w:smartTagPr>
        <w:r w:rsidRPr="00AF24D6">
          <w:rPr>
            <w:rFonts w:ascii="Times New Roman" w:hAnsi="Times New Roman"/>
            <w:sz w:val="28"/>
            <w:szCs w:val="28"/>
          </w:rPr>
          <w:t>2014 г</w:t>
        </w:r>
      </w:smartTag>
      <w:r w:rsidRPr="00AF24D6">
        <w:rPr>
          <w:rFonts w:ascii="Times New Roman" w:hAnsi="Times New Roman"/>
          <w:sz w:val="28"/>
          <w:szCs w:val="28"/>
        </w:rPr>
        <w:t xml:space="preserve">. по сравнению с 2013 экспорт снизился на 12%, а импорт </w:t>
      </w:r>
      <w:r>
        <w:rPr>
          <w:rFonts w:ascii="Times New Roman" w:hAnsi="Times New Roman"/>
          <w:sz w:val="28"/>
          <w:szCs w:val="28"/>
        </w:rPr>
        <w:t>–</w:t>
      </w:r>
      <w:r w:rsidRPr="00AF24D6">
        <w:rPr>
          <w:rFonts w:ascii="Times New Roman" w:hAnsi="Times New Roman"/>
          <w:sz w:val="28"/>
          <w:szCs w:val="28"/>
        </w:rPr>
        <w:t xml:space="preserve"> на 8%. Сальдо сократилось на 15,6 % и составило 126 млрд. долл. </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На протяжении 2010-2014 гг. сальдо было положительным, что говорит о преобладании экспорта над импортом. В структуре экспорта преобладает сырье, что подчеркивает зависимость экономик стран ЕС от поставок сырьевых ресурсов. </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Анализ товарной структуры экспорта России со странами ЕС показал, что наибольший удельный вес в структуре экспорта приходится на минеральные продукты </w:t>
      </w:r>
      <w:r>
        <w:rPr>
          <w:rFonts w:ascii="Times New Roman" w:hAnsi="Times New Roman"/>
          <w:sz w:val="28"/>
          <w:szCs w:val="28"/>
        </w:rPr>
        <w:t>–</w:t>
      </w:r>
      <w:r w:rsidRPr="00AF24D6">
        <w:rPr>
          <w:rFonts w:ascii="Times New Roman" w:hAnsi="Times New Roman"/>
          <w:sz w:val="28"/>
          <w:szCs w:val="28"/>
        </w:rPr>
        <w:t xml:space="preserve"> 7</w:t>
      </w:r>
      <w:r>
        <w:rPr>
          <w:rFonts w:ascii="Times New Roman" w:hAnsi="Times New Roman"/>
          <w:sz w:val="28"/>
          <w:szCs w:val="28"/>
        </w:rPr>
        <w:t>1,9%, металлы и изделия из них –</w:t>
      </w:r>
      <w:r w:rsidRPr="00AF24D6">
        <w:rPr>
          <w:rFonts w:ascii="Times New Roman" w:hAnsi="Times New Roman"/>
          <w:sz w:val="28"/>
          <w:szCs w:val="28"/>
        </w:rPr>
        <w:t xml:space="preserve"> 10,5%, продукцию химической промышленности </w:t>
      </w:r>
      <w:r>
        <w:rPr>
          <w:rFonts w:ascii="Times New Roman" w:hAnsi="Times New Roman"/>
          <w:sz w:val="28"/>
          <w:szCs w:val="28"/>
        </w:rPr>
        <w:t>–</w:t>
      </w:r>
      <w:r w:rsidRPr="00AF24D6">
        <w:rPr>
          <w:rFonts w:ascii="Times New Roman" w:hAnsi="Times New Roman"/>
          <w:sz w:val="28"/>
          <w:szCs w:val="28"/>
        </w:rPr>
        <w:t xml:space="preserve"> 5,7% (рис</w:t>
      </w:r>
      <w:r>
        <w:rPr>
          <w:rFonts w:ascii="Times New Roman" w:hAnsi="Times New Roman"/>
          <w:sz w:val="28"/>
          <w:szCs w:val="28"/>
        </w:rPr>
        <w:t xml:space="preserve">унок </w:t>
      </w:r>
      <w:r w:rsidRPr="00AF24D6">
        <w:rPr>
          <w:rFonts w:ascii="Times New Roman" w:hAnsi="Times New Roman"/>
          <w:sz w:val="28"/>
          <w:szCs w:val="28"/>
        </w:rPr>
        <w:t xml:space="preserve">2). </w:t>
      </w:r>
    </w:p>
    <w:p w:rsidR="00364DBA" w:rsidRPr="00AF24D6" w:rsidRDefault="00364DBA" w:rsidP="00D23AB8">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Анализ товарной структуры импорта России со странами ЕС свидетельствует о том, что самая высокая доля приходится на машины и транспортное оборудование (39,4%</w:t>
      </w:r>
      <w:r>
        <w:rPr>
          <w:rFonts w:ascii="Times New Roman" w:hAnsi="Times New Roman"/>
          <w:sz w:val="28"/>
          <w:szCs w:val="28"/>
        </w:rPr>
        <w:t xml:space="preserve">), </w:t>
      </w:r>
      <w:r w:rsidRPr="00AF24D6">
        <w:rPr>
          <w:rFonts w:ascii="Times New Roman" w:hAnsi="Times New Roman"/>
          <w:sz w:val="28"/>
          <w:szCs w:val="28"/>
        </w:rPr>
        <w:t>продовольственные товары и сырье для их производства (13,7%).</w:t>
      </w:r>
    </w:p>
    <w:p w:rsidR="00364DBA" w:rsidRPr="00AF24D6"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F2038B">
        <w:rPr>
          <w:rFonts w:ascii="Times New Roman" w:hAnsi="Times New Roman"/>
          <w:noProof/>
          <w:sz w:val="28"/>
          <w:szCs w:val="28"/>
        </w:rPr>
        <w:object w:dxaOrig="9678" w:dyaOrig="4772">
          <v:shape id="Диаграмма 2" o:spid="_x0000_i1026" type="#_x0000_t75" style="width:484.5pt;height:239pt;visibility:visible" o:ole="">
            <v:imagedata r:id="rId10" o:title=""/>
            <o:lock v:ext="edit" aspectratio="f"/>
          </v:shape>
          <o:OLEObject Type="Embed" ProgID="Excel.Chart.8" ShapeID="Диаграмма 2" DrawAspect="Content" ObjectID="_1507441956" r:id="rId11"/>
        </w:object>
      </w:r>
    </w:p>
    <w:p w:rsidR="00364DBA" w:rsidRPr="00AF24D6"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F2038B">
        <w:rPr>
          <w:rFonts w:ascii="Times New Roman" w:hAnsi="Times New Roman"/>
          <w:noProof/>
          <w:sz w:val="28"/>
          <w:szCs w:val="28"/>
        </w:rPr>
        <w:object w:dxaOrig="9678" w:dyaOrig="4954">
          <v:shape id="_x0000_i1027" type="#_x0000_t75" style="width:484.5pt;height:247.5pt;visibility:visible" o:ole="">
            <v:imagedata r:id="rId12" o:title=""/>
            <o:lock v:ext="edit" aspectratio="f"/>
          </v:shape>
          <o:OLEObject Type="Embed" ProgID="Excel.Chart.8" ShapeID="_x0000_i1027" DrawAspect="Content" ObjectID="_1507441957" r:id="rId13"/>
        </w:object>
      </w:r>
    </w:p>
    <w:p w:rsidR="00364DBA"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p>
    <w:p w:rsidR="00364DBA" w:rsidRPr="00D23AB8"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D23AB8">
        <w:rPr>
          <w:rFonts w:ascii="Times New Roman" w:hAnsi="Times New Roman"/>
          <w:sz w:val="28"/>
          <w:szCs w:val="28"/>
        </w:rPr>
        <w:t>Рисунок 2 – Товарная структура экспорта и импорта России</w:t>
      </w:r>
    </w:p>
    <w:p w:rsidR="00364DBA" w:rsidRPr="00D23AB8"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D23AB8">
        <w:rPr>
          <w:rFonts w:ascii="Times New Roman" w:hAnsi="Times New Roman"/>
          <w:sz w:val="28"/>
          <w:szCs w:val="28"/>
        </w:rPr>
        <w:t>со странами ЕС в 2014 году в % [8]</w:t>
      </w:r>
    </w:p>
    <w:p w:rsidR="00364DBA" w:rsidRPr="00D23AB8"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D23AB8">
        <w:rPr>
          <w:rFonts w:ascii="Times New Roman" w:hAnsi="Times New Roman"/>
          <w:sz w:val="28"/>
          <w:szCs w:val="28"/>
        </w:rPr>
        <w:t>Функционирование</w:t>
      </w:r>
      <w:r w:rsidRPr="00AF24D6">
        <w:rPr>
          <w:rFonts w:ascii="Times New Roman" w:hAnsi="Times New Roman"/>
          <w:sz w:val="28"/>
          <w:szCs w:val="28"/>
        </w:rPr>
        <w:t xml:space="preserve"> отечественной экономики в условиях санкционного режима и высокая вероятность его продления на неопределённое время подчёркивает объективную необходимость </w:t>
      </w:r>
      <w:r w:rsidRPr="00AF24D6">
        <w:rPr>
          <w:rFonts w:ascii="Times New Roman" w:hAnsi="Times New Roman"/>
          <w:sz w:val="28"/>
          <w:szCs w:val="28"/>
        </w:rPr>
        <w:lastRenderedPageBreak/>
        <w:t>проведения структурных реформ в экономике России, предлагающих, прежде всего, адаптацию институциональной системы страны к новым реалиям. Приоритетными направлениями развития хозяйственного комплекса страны являются его технико-технологическое перевооружение, организация собственной переработки сырьевых ресурсов, освоение инновационных технологий производства, что должно позволить в относительно короткие сроки обеспечить рост доходности и конкурентоспособности отечественной продукции и услуг на внутреннем и международном рынках.</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Особенно острой в настоящее время является проблема импортозамещения высокотехнологичного оборудования, необходимого для развития нефтяной, оборонной промышленности и сельского хозяйства. Это подтверждает необходимость скорейшей модернизации собственной материально-технической базы, развития инновационной среды и создания условий для активизации частно-государственного партнерства в инвестиционной сфере.</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Из 28 стран, входящих в Европейский Союз, основными внешнеторговыми партнерами являются лишь пять из них. На долю этих стран приходится около 60% торгового оборота между Россией и ЕС (табл</w:t>
      </w:r>
      <w:r>
        <w:rPr>
          <w:rFonts w:ascii="Times New Roman" w:hAnsi="Times New Roman"/>
          <w:sz w:val="28"/>
          <w:szCs w:val="28"/>
        </w:rPr>
        <w:t>ица</w:t>
      </w:r>
      <w:r w:rsidRPr="00AF24D6">
        <w:rPr>
          <w:rFonts w:ascii="Times New Roman" w:hAnsi="Times New Roman"/>
          <w:sz w:val="28"/>
          <w:szCs w:val="28"/>
        </w:rPr>
        <w:t xml:space="preserve"> 2). В 2014 году по сравнению с 2013 произошло значительное снижение количества экспортно-импортных операций с Италией, Нидерландами, Польшей и Францией за исключением Германии, экспорт в которую увеличился на 0,7 млрд. долл.</w:t>
      </w:r>
    </w:p>
    <w:p w:rsidR="00364DBA" w:rsidRPr="00AF24D6" w:rsidRDefault="00364DBA" w:rsidP="00D23AB8">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Снижение экспорта в остальные страны ЕС колебалось в пределах 2-4 млрд. долл. Объем импорта также уменьшился: из Германии на 4 млрд. долл., из Италии и Франции на 1,5 млрд. долл., а из Нидерландов и Польши до 1 млрд. долл.</w:t>
      </w:r>
    </w:p>
    <w:p w:rsidR="00364DBA"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Особенно важным в условиях геополитической напряженности представляется сохранение и развитие инвестиционного партнерства </w:t>
      </w:r>
      <w:r w:rsidRPr="00AF24D6">
        <w:rPr>
          <w:rFonts w:ascii="Times New Roman" w:hAnsi="Times New Roman"/>
          <w:sz w:val="28"/>
          <w:szCs w:val="28"/>
        </w:rPr>
        <w:lastRenderedPageBreak/>
        <w:t>между Россией и ЕС.</w:t>
      </w:r>
    </w:p>
    <w:p w:rsidR="00364DBA" w:rsidRPr="00AF24D6" w:rsidRDefault="00364DBA" w:rsidP="0043375C">
      <w:pPr>
        <w:widowControl w:val="0"/>
        <w:spacing w:after="0" w:line="360" w:lineRule="auto"/>
        <w:ind w:left="2198" w:hanging="1489"/>
        <w:jc w:val="both"/>
        <w:rPr>
          <w:rFonts w:ascii="Times New Roman" w:hAnsi="Times New Roman"/>
          <w:sz w:val="28"/>
          <w:szCs w:val="28"/>
        </w:rPr>
      </w:pPr>
      <w:r w:rsidRPr="00D23AB8">
        <w:rPr>
          <w:rFonts w:ascii="Times New Roman" w:hAnsi="Times New Roman"/>
          <w:sz w:val="28"/>
          <w:szCs w:val="28"/>
        </w:rPr>
        <w:t>Таблица 2 –</w:t>
      </w:r>
      <w:r w:rsidRPr="00D23AB8">
        <w:rPr>
          <w:rFonts w:ascii="Times New Roman" w:hAnsi="Times New Roman"/>
          <w:spacing w:val="-4"/>
          <w:sz w:val="28"/>
          <w:szCs w:val="28"/>
        </w:rPr>
        <w:t xml:space="preserve"> Объем взаимной торговли России с основными странами –</w:t>
      </w:r>
      <w:r>
        <w:rPr>
          <w:rFonts w:ascii="Times New Roman" w:hAnsi="Times New Roman"/>
          <w:sz w:val="28"/>
          <w:szCs w:val="28"/>
        </w:rPr>
        <w:t xml:space="preserve"> </w:t>
      </w:r>
      <w:r w:rsidRPr="00AF24D6">
        <w:rPr>
          <w:rFonts w:ascii="Times New Roman" w:hAnsi="Times New Roman"/>
          <w:sz w:val="28"/>
          <w:szCs w:val="28"/>
        </w:rPr>
        <w:t>партнерами из ЕС, млрд. долл.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9"/>
        <w:gridCol w:w="708"/>
        <w:gridCol w:w="851"/>
        <w:gridCol w:w="850"/>
        <w:gridCol w:w="851"/>
        <w:gridCol w:w="850"/>
        <w:gridCol w:w="709"/>
        <w:gridCol w:w="709"/>
        <w:gridCol w:w="850"/>
      </w:tblGrid>
      <w:tr w:rsidR="00364DBA" w:rsidRPr="00D23AB8" w:rsidTr="00F2038B">
        <w:trPr>
          <w:trHeight w:val="341"/>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Год</w:t>
            </w:r>
          </w:p>
        </w:tc>
        <w:tc>
          <w:tcPr>
            <w:tcW w:w="1560" w:type="dxa"/>
            <w:gridSpan w:val="2"/>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2010</w:t>
            </w:r>
          </w:p>
        </w:tc>
        <w:tc>
          <w:tcPr>
            <w:tcW w:w="1559" w:type="dxa"/>
            <w:gridSpan w:val="2"/>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2011</w:t>
            </w:r>
          </w:p>
        </w:tc>
        <w:tc>
          <w:tcPr>
            <w:tcW w:w="1701" w:type="dxa"/>
            <w:gridSpan w:val="2"/>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2012</w:t>
            </w:r>
          </w:p>
        </w:tc>
        <w:tc>
          <w:tcPr>
            <w:tcW w:w="1559" w:type="dxa"/>
            <w:gridSpan w:val="2"/>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2013</w:t>
            </w:r>
          </w:p>
        </w:tc>
        <w:tc>
          <w:tcPr>
            <w:tcW w:w="1559" w:type="dxa"/>
            <w:gridSpan w:val="2"/>
            <w:vAlign w:val="center"/>
          </w:tcPr>
          <w:p w:rsidR="00364DBA" w:rsidRPr="00F2038B" w:rsidRDefault="00364DBA" w:rsidP="00F2038B">
            <w:pPr>
              <w:widowControl w:val="0"/>
              <w:autoSpaceDE w:val="0"/>
              <w:autoSpaceDN w:val="0"/>
              <w:adjustRightInd w:val="0"/>
              <w:spacing w:after="0"/>
              <w:jc w:val="center"/>
              <w:rPr>
                <w:rFonts w:ascii="Times New Roman" w:hAnsi="Times New Roman"/>
                <w:bCs/>
                <w:sz w:val="26"/>
                <w:szCs w:val="26"/>
              </w:rPr>
            </w:pPr>
            <w:r w:rsidRPr="00F2038B">
              <w:rPr>
                <w:rFonts w:ascii="Times New Roman" w:hAnsi="Times New Roman"/>
                <w:bCs/>
                <w:sz w:val="26"/>
                <w:szCs w:val="26"/>
              </w:rPr>
              <w:t>2014</w:t>
            </w:r>
          </w:p>
        </w:tc>
      </w:tr>
      <w:tr w:rsidR="00364DBA" w:rsidRPr="00D23AB8" w:rsidTr="00F2038B">
        <w:trPr>
          <w:trHeight w:val="302"/>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Страна</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Э</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И</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Э</w:t>
            </w:r>
          </w:p>
        </w:tc>
        <w:tc>
          <w:tcPr>
            <w:tcW w:w="851" w:type="dxa"/>
            <w:vAlign w:val="center"/>
          </w:tcPr>
          <w:p w:rsidR="00364DBA" w:rsidRPr="00F2038B" w:rsidRDefault="00364DBA" w:rsidP="00F2038B">
            <w:pPr>
              <w:widowControl w:val="0"/>
              <w:tabs>
                <w:tab w:val="center" w:pos="388"/>
              </w:tabs>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И</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Э</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И</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Э</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bCs/>
                <w:sz w:val="26"/>
                <w:szCs w:val="26"/>
              </w:rPr>
              <w:t>И</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bCs/>
                <w:sz w:val="26"/>
                <w:szCs w:val="26"/>
              </w:rPr>
            </w:pPr>
            <w:r w:rsidRPr="00F2038B">
              <w:rPr>
                <w:rFonts w:ascii="Times New Roman" w:hAnsi="Times New Roman"/>
                <w:bCs/>
                <w:sz w:val="26"/>
                <w:szCs w:val="26"/>
              </w:rPr>
              <w:t>Э</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bCs/>
                <w:sz w:val="26"/>
                <w:szCs w:val="26"/>
              </w:rPr>
            </w:pPr>
            <w:r w:rsidRPr="00F2038B">
              <w:rPr>
                <w:rFonts w:ascii="Times New Roman" w:hAnsi="Times New Roman"/>
                <w:bCs/>
                <w:sz w:val="26"/>
                <w:szCs w:val="26"/>
              </w:rPr>
              <w:t>И</w:t>
            </w:r>
          </w:p>
        </w:tc>
      </w:tr>
      <w:tr w:rsidR="00364DBA" w:rsidRPr="00D23AB8" w:rsidTr="00F2038B">
        <w:trPr>
          <w:trHeight w:val="301"/>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Германия</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25,8</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9"/>
                <w:sz w:val="26"/>
                <w:szCs w:val="26"/>
              </w:rPr>
              <w:t>26,7</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34,2</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9"/>
                <w:sz w:val="26"/>
                <w:szCs w:val="26"/>
              </w:rPr>
              <w:t>37,7</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35,0</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38,3</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36,4</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9"/>
                <w:sz w:val="26"/>
                <w:szCs w:val="26"/>
              </w:rPr>
              <w:t>36,8</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9"/>
                <w:sz w:val="26"/>
                <w:szCs w:val="26"/>
              </w:rPr>
            </w:pPr>
            <w:r w:rsidRPr="00F2038B">
              <w:rPr>
                <w:rFonts w:ascii="Times New Roman" w:hAnsi="Times New Roman"/>
                <w:w w:val="99"/>
                <w:sz w:val="26"/>
                <w:szCs w:val="26"/>
              </w:rPr>
              <w:t>37,1</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9"/>
                <w:sz w:val="26"/>
                <w:szCs w:val="26"/>
              </w:rPr>
            </w:pPr>
            <w:r w:rsidRPr="00F2038B">
              <w:rPr>
                <w:rFonts w:ascii="Times New Roman" w:hAnsi="Times New Roman"/>
                <w:w w:val="99"/>
                <w:sz w:val="26"/>
                <w:szCs w:val="26"/>
              </w:rPr>
              <w:t>32,8</w:t>
            </w:r>
          </w:p>
        </w:tc>
      </w:tr>
      <w:tr w:rsidR="00364DBA" w:rsidRPr="00D23AB8" w:rsidTr="00F2038B">
        <w:trPr>
          <w:trHeight w:val="299"/>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Италия</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27,5</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10,0</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32,7</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13,4</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32,3</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13,4</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39,5</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14,1</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8"/>
                <w:sz w:val="26"/>
                <w:szCs w:val="26"/>
              </w:rPr>
            </w:pPr>
            <w:r w:rsidRPr="00F2038B">
              <w:rPr>
                <w:rFonts w:ascii="Times New Roman" w:hAnsi="Times New Roman"/>
                <w:w w:val="98"/>
                <w:sz w:val="26"/>
                <w:szCs w:val="26"/>
              </w:rPr>
              <w:t>35,7</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8"/>
                <w:sz w:val="26"/>
                <w:szCs w:val="26"/>
              </w:rPr>
            </w:pPr>
            <w:r w:rsidRPr="00F2038B">
              <w:rPr>
                <w:rFonts w:ascii="Times New Roman" w:hAnsi="Times New Roman"/>
                <w:w w:val="98"/>
                <w:sz w:val="26"/>
                <w:szCs w:val="26"/>
              </w:rPr>
              <w:t>12,6</w:t>
            </w:r>
          </w:p>
        </w:tc>
      </w:tr>
      <w:tr w:rsidR="00364DBA" w:rsidRPr="00D23AB8" w:rsidTr="00F2038B">
        <w:trPr>
          <w:trHeight w:val="300"/>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Нидерланды</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54,0</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4,4</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62,7</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5,9</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76,9</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6,0</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71,2</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5,8</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68,7</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5,2</w:t>
            </w:r>
          </w:p>
        </w:tc>
      </w:tr>
      <w:tr w:rsidR="00364DBA" w:rsidRPr="00D23AB8" w:rsidTr="00F2038B">
        <w:trPr>
          <w:trHeight w:val="300"/>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Польша</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14,9</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5,8</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21,4</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6,7</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19,9</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7,5</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19,4</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8,1</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16,3</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7,2</w:t>
            </w:r>
          </w:p>
        </w:tc>
      </w:tr>
      <w:tr w:rsidR="00364DBA" w:rsidRPr="00D23AB8" w:rsidTr="00F2038B">
        <w:trPr>
          <w:trHeight w:val="309"/>
        </w:trPr>
        <w:tc>
          <w:tcPr>
            <w:tcW w:w="1701" w:type="dxa"/>
          </w:tcPr>
          <w:p w:rsidR="00364DBA" w:rsidRPr="00F2038B" w:rsidRDefault="00364DBA" w:rsidP="00F2038B">
            <w:pPr>
              <w:widowControl w:val="0"/>
              <w:autoSpaceDE w:val="0"/>
              <w:autoSpaceDN w:val="0"/>
              <w:adjustRightInd w:val="0"/>
              <w:spacing w:after="0"/>
              <w:jc w:val="both"/>
              <w:rPr>
                <w:rFonts w:ascii="Times New Roman" w:hAnsi="Times New Roman"/>
                <w:sz w:val="26"/>
                <w:szCs w:val="26"/>
              </w:rPr>
            </w:pPr>
            <w:r w:rsidRPr="00F2038B">
              <w:rPr>
                <w:rFonts w:ascii="Times New Roman" w:hAnsi="Times New Roman"/>
                <w:sz w:val="26"/>
                <w:szCs w:val="26"/>
              </w:rPr>
              <w:t>Франция</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12,4</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10,1</w:t>
            </w:r>
          </w:p>
        </w:tc>
        <w:tc>
          <w:tcPr>
            <w:tcW w:w="708"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14,9</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13,3</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10,5</w:t>
            </w:r>
          </w:p>
        </w:tc>
        <w:tc>
          <w:tcPr>
            <w:tcW w:w="851"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13,8</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sz w:val="26"/>
                <w:szCs w:val="26"/>
              </w:rPr>
              <w:t>9,5</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sz w:val="26"/>
                <w:szCs w:val="26"/>
              </w:rPr>
            </w:pPr>
            <w:r w:rsidRPr="00F2038B">
              <w:rPr>
                <w:rFonts w:ascii="Times New Roman" w:hAnsi="Times New Roman"/>
                <w:w w:val="98"/>
                <w:sz w:val="26"/>
                <w:szCs w:val="26"/>
              </w:rPr>
              <w:t>13,0</w:t>
            </w:r>
          </w:p>
        </w:tc>
        <w:tc>
          <w:tcPr>
            <w:tcW w:w="709"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8"/>
                <w:sz w:val="26"/>
                <w:szCs w:val="26"/>
              </w:rPr>
            </w:pPr>
            <w:r w:rsidRPr="00F2038B">
              <w:rPr>
                <w:rFonts w:ascii="Times New Roman" w:hAnsi="Times New Roman"/>
                <w:w w:val="98"/>
                <w:sz w:val="26"/>
                <w:szCs w:val="26"/>
              </w:rPr>
              <w:t>7,5</w:t>
            </w:r>
          </w:p>
        </w:tc>
        <w:tc>
          <w:tcPr>
            <w:tcW w:w="850" w:type="dxa"/>
            <w:vAlign w:val="center"/>
          </w:tcPr>
          <w:p w:rsidR="00364DBA" w:rsidRPr="00F2038B" w:rsidRDefault="00364DBA" w:rsidP="00F2038B">
            <w:pPr>
              <w:widowControl w:val="0"/>
              <w:autoSpaceDE w:val="0"/>
              <w:autoSpaceDN w:val="0"/>
              <w:adjustRightInd w:val="0"/>
              <w:spacing w:after="0"/>
              <w:jc w:val="center"/>
              <w:rPr>
                <w:rFonts w:ascii="Times New Roman" w:hAnsi="Times New Roman"/>
                <w:w w:val="98"/>
                <w:sz w:val="26"/>
                <w:szCs w:val="26"/>
              </w:rPr>
            </w:pPr>
            <w:r w:rsidRPr="00F2038B">
              <w:rPr>
                <w:rFonts w:ascii="Times New Roman" w:hAnsi="Times New Roman"/>
                <w:w w:val="98"/>
                <w:sz w:val="26"/>
                <w:szCs w:val="26"/>
              </w:rPr>
              <w:t>11,5</w:t>
            </w:r>
          </w:p>
        </w:tc>
      </w:tr>
    </w:tbl>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В последние годы страны ЕС направляли прямые инвестиции лишь в узкий сегмент экономики РФ. Около 60% от общего объёма ПИИ приходилось на добычу полезных ископаемых. Оставшаяся часть распределялась преимущественно среди трёх отраслей обрабатывающей промышленности: химическое производство (20,7% от всех инвестиций в обрабатывающую промышленность), производство пищевых продуктов,</w:t>
      </w:r>
      <w:bookmarkStart w:id="0" w:name="page29"/>
      <w:bookmarkEnd w:id="0"/>
      <w:r w:rsidRPr="00AF24D6">
        <w:rPr>
          <w:rFonts w:ascii="Times New Roman" w:hAnsi="Times New Roman"/>
          <w:sz w:val="28"/>
          <w:szCs w:val="28"/>
        </w:rPr>
        <w:t xml:space="preserve"> в</w:t>
      </w:r>
      <w:r>
        <w:rPr>
          <w:rFonts w:ascii="Times New Roman" w:hAnsi="Times New Roman"/>
          <w:sz w:val="28"/>
          <w:szCs w:val="28"/>
        </w:rPr>
        <w:t>ключая напитки, табак –</w:t>
      </w:r>
      <w:r w:rsidRPr="00AF24D6">
        <w:rPr>
          <w:rFonts w:ascii="Times New Roman" w:hAnsi="Times New Roman"/>
          <w:sz w:val="28"/>
          <w:szCs w:val="28"/>
        </w:rPr>
        <w:t xml:space="preserve"> 19,7%, производство транспортных средств и оборудования </w:t>
      </w:r>
      <w:r>
        <w:rPr>
          <w:rFonts w:ascii="Times New Roman" w:hAnsi="Times New Roman"/>
          <w:sz w:val="28"/>
          <w:szCs w:val="28"/>
        </w:rPr>
        <w:t>–</w:t>
      </w:r>
      <w:r w:rsidRPr="00AF24D6">
        <w:rPr>
          <w:rFonts w:ascii="Times New Roman" w:hAnsi="Times New Roman"/>
          <w:sz w:val="28"/>
          <w:szCs w:val="28"/>
        </w:rPr>
        <w:t xml:space="preserve"> 16,7%, в операции с недвижимым имуществом и аренду [1]. </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Напряженная политическая обстановка между странами сократила число инвестиционных потоков и заставила считать многомиллионные убытки. В целом Россия и ЕС понесли примерно одинаковые потери, которые оцениваются порядка 40 млрд. евро [10]. После введения санкционного режима в отношении отдельных российских компаний и банков правительство РФ приняло решение о необходимости ответных мер, включающих запрет на импорт широкого круга продовольственных товаров.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Под российское эмбарго попала продукция из таких страны как США, ЕС, Канада, Австралия и Норвегия. Внутри ЕС в результате эмбарго </w:t>
      </w:r>
      <w:r w:rsidRPr="00AF24D6">
        <w:rPr>
          <w:rFonts w:ascii="Times New Roman" w:hAnsi="Times New Roman"/>
          <w:sz w:val="28"/>
          <w:szCs w:val="28"/>
          <w:shd w:val="clear" w:color="auto" w:fill="FFFFFF"/>
        </w:rPr>
        <w:t xml:space="preserve">наибольший урон зафиксирован у таких стран как Литва, Польша, </w:t>
      </w:r>
      <w:r w:rsidRPr="00AF24D6">
        <w:rPr>
          <w:rFonts w:ascii="Times New Roman" w:hAnsi="Times New Roman"/>
          <w:sz w:val="28"/>
          <w:szCs w:val="28"/>
          <w:shd w:val="clear" w:color="auto" w:fill="FFFFFF"/>
        </w:rPr>
        <w:lastRenderedPageBreak/>
        <w:t>Германия и Нидерланды, убытки которых составили более 500 млн. евро, в то время как урон Бельгии, Финляндии и Франции не превысил 300 млн. евро (рис</w:t>
      </w:r>
      <w:r>
        <w:rPr>
          <w:rFonts w:ascii="Times New Roman" w:hAnsi="Times New Roman"/>
          <w:sz w:val="28"/>
          <w:szCs w:val="28"/>
          <w:shd w:val="clear" w:color="auto" w:fill="FFFFFF"/>
        </w:rPr>
        <w:t xml:space="preserve">унок </w:t>
      </w:r>
      <w:r w:rsidRPr="00AF24D6">
        <w:rPr>
          <w:rFonts w:ascii="Times New Roman" w:hAnsi="Times New Roman"/>
          <w:sz w:val="28"/>
          <w:szCs w:val="28"/>
          <w:shd w:val="clear" w:color="auto" w:fill="FFFFFF"/>
        </w:rPr>
        <w:t>3)</w:t>
      </w:r>
    </w:p>
    <w:p w:rsidR="00364DBA" w:rsidRDefault="00364DBA" w:rsidP="00D23AB8">
      <w:pPr>
        <w:widowControl w:val="0"/>
        <w:overflowPunct w:val="0"/>
        <w:autoSpaceDE w:val="0"/>
        <w:autoSpaceDN w:val="0"/>
        <w:adjustRightInd w:val="0"/>
        <w:spacing w:after="0" w:line="360" w:lineRule="auto"/>
        <w:jc w:val="both"/>
        <w:rPr>
          <w:rFonts w:ascii="Times New Roman" w:hAnsi="Times New Roman"/>
          <w:sz w:val="28"/>
          <w:szCs w:val="28"/>
        </w:rPr>
      </w:pPr>
      <w:r w:rsidRPr="00F2038B">
        <w:rPr>
          <w:rFonts w:ascii="Times New Roman" w:hAnsi="Times New Roman"/>
          <w:noProof/>
          <w:sz w:val="28"/>
          <w:szCs w:val="28"/>
          <w:shd w:val="clear" w:color="auto" w:fill="FFFFFF"/>
        </w:rPr>
        <w:object w:dxaOrig="9658" w:dyaOrig="4004">
          <v:shape id="Диаграмма 3" o:spid="_x0000_i1028" type="#_x0000_t75" style="width:483pt;height:200.5pt;visibility:visible" o:ole="">
            <v:imagedata r:id="rId14" o:title=""/>
            <o:lock v:ext="edit" aspectratio="f"/>
          </v:shape>
          <o:OLEObject Type="Embed" ProgID="Excel.Chart.8" ShapeID="Диаграмма 3" DrawAspect="Content" ObjectID="_1507441958" r:id="rId15"/>
        </w:object>
      </w:r>
    </w:p>
    <w:p w:rsidR="00364DBA"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Рисунок 3 –</w:t>
      </w:r>
      <w:r w:rsidRPr="00AF24D6">
        <w:rPr>
          <w:rFonts w:ascii="Times New Roman" w:hAnsi="Times New Roman"/>
          <w:sz w:val="28"/>
          <w:szCs w:val="28"/>
          <w:shd w:val="clear" w:color="auto" w:fill="FFFFFF"/>
        </w:rPr>
        <w:t xml:space="preserve"> Последствия продовольственного эмбарго России</w:t>
      </w:r>
    </w:p>
    <w:p w:rsidR="00364DBA" w:rsidRPr="00AF24D6"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shd w:val="clear" w:color="auto" w:fill="FFFFFF"/>
        </w:rPr>
      </w:pPr>
      <w:r w:rsidRPr="00AF24D6">
        <w:rPr>
          <w:rFonts w:ascii="Times New Roman" w:hAnsi="Times New Roman"/>
          <w:sz w:val="28"/>
          <w:szCs w:val="28"/>
          <w:shd w:val="clear" w:color="auto" w:fill="FFFFFF"/>
        </w:rPr>
        <w:t>для стран ЕС в 2014 году, млн. евро [2]</w:t>
      </w:r>
    </w:p>
    <w:p w:rsidR="00364DBA" w:rsidRDefault="00364DBA" w:rsidP="00AF24D6">
      <w:pPr>
        <w:widowControl w:val="0"/>
        <w:spacing w:after="0" w:line="360" w:lineRule="auto"/>
        <w:ind w:firstLine="709"/>
        <w:jc w:val="both"/>
        <w:rPr>
          <w:rFonts w:ascii="Times New Roman" w:hAnsi="Times New Roman"/>
          <w:sz w:val="28"/>
          <w:szCs w:val="28"/>
          <w:shd w:val="clear" w:color="auto" w:fill="FFFFFF"/>
        </w:rPr>
      </w:pPr>
    </w:p>
    <w:p w:rsidR="00364DBA" w:rsidRPr="00AF24D6" w:rsidRDefault="00364DBA" w:rsidP="00AF24D6">
      <w:pPr>
        <w:widowControl w:val="0"/>
        <w:spacing w:after="0" w:line="360" w:lineRule="auto"/>
        <w:ind w:firstLine="709"/>
        <w:jc w:val="both"/>
        <w:rPr>
          <w:rFonts w:ascii="Times New Roman" w:hAnsi="Times New Roman"/>
          <w:sz w:val="28"/>
          <w:szCs w:val="28"/>
          <w:shd w:val="clear" w:color="auto" w:fill="FFFFFF"/>
        </w:rPr>
      </w:pPr>
      <w:r w:rsidRPr="00AF24D6">
        <w:rPr>
          <w:rFonts w:ascii="Times New Roman" w:hAnsi="Times New Roman"/>
          <w:sz w:val="28"/>
          <w:szCs w:val="28"/>
          <w:shd w:val="clear" w:color="auto" w:fill="FFFFFF"/>
        </w:rPr>
        <w:t>Следует подчеркнуть, что продовольственное эмбарго спровоцировало рост безработицы в странах ЕС в связи с банкротством сельскохозяйственных предприятий. По оценкам экспертов, последствия эмбарго могут быть необратимы, ведь даже после его отмены европейскому производителю будет сложно занять прежние позиции на российском рынке.</w:t>
      </w:r>
    </w:p>
    <w:p w:rsidR="00364DBA" w:rsidRPr="00AF24D6" w:rsidRDefault="00364DBA" w:rsidP="00AF24D6">
      <w:pPr>
        <w:widowControl w:val="0"/>
        <w:spacing w:after="0" w:line="360" w:lineRule="auto"/>
        <w:ind w:firstLine="709"/>
        <w:jc w:val="both"/>
        <w:rPr>
          <w:rFonts w:ascii="Times New Roman" w:hAnsi="Times New Roman"/>
          <w:sz w:val="28"/>
          <w:szCs w:val="28"/>
          <w:shd w:val="clear" w:color="auto" w:fill="FFFFFF"/>
        </w:rPr>
      </w:pPr>
      <w:r w:rsidRPr="00AF24D6">
        <w:rPr>
          <w:rFonts w:ascii="Times New Roman" w:hAnsi="Times New Roman"/>
          <w:sz w:val="28"/>
          <w:szCs w:val="28"/>
          <w:shd w:val="clear" w:color="auto" w:fill="FFFFFF"/>
        </w:rPr>
        <w:t xml:space="preserve">Однако Россия от введенных санкции также терпит существенные убытки. Так, </w:t>
      </w:r>
      <w:r w:rsidRPr="00AF24D6">
        <w:rPr>
          <w:rFonts w:ascii="Times New Roman" w:hAnsi="Times New Roman"/>
          <w:sz w:val="28"/>
          <w:szCs w:val="28"/>
        </w:rPr>
        <w:t>группе российских банков и ряду компаний был ограничен доступ</w:t>
      </w:r>
      <w:r w:rsidRPr="00AF24D6">
        <w:rPr>
          <w:rFonts w:ascii="Times New Roman" w:hAnsi="Times New Roman"/>
          <w:sz w:val="28"/>
          <w:szCs w:val="28"/>
          <w:shd w:val="clear" w:color="auto" w:fill="FFFFFF"/>
        </w:rPr>
        <w:t xml:space="preserve"> </w:t>
      </w:r>
      <w:r w:rsidRPr="00AF24D6">
        <w:rPr>
          <w:rFonts w:ascii="Times New Roman" w:hAnsi="Times New Roman"/>
          <w:sz w:val="28"/>
          <w:szCs w:val="28"/>
        </w:rPr>
        <w:t>к привлечению акционерного и долгового капиталов на срок более 90 дней. В результате нарушения взаимодействия экономических агентов РФ и мировой финансовой системы возникла проблема рефинансирования внешнего долга [3].</w:t>
      </w:r>
      <w:r w:rsidRPr="00AF24D6">
        <w:rPr>
          <w:rFonts w:ascii="Times New Roman" w:hAnsi="Times New Roman"/>
          <w:sz w:val="28"/>
          <w:szCs w:val="28"/>
          <w:shd w:val="clear" w:color="auto" w:fill="FFFFFF"/>
        </w:rPr>
        <w:t xml:space="preserve">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Снижение экспортных поставок газа и нефти в страны ЕС привело к упущенной выгоде в виде миллиардов долларов (рис</w:t>
      </w:r>
      <w:r>
        <w:rPr>
          <w:rFonts w:ascii="Times New Roman" w:hAnsi="Times New Roman"/>
          <w:sz w:val="28"/>
          <w:szCs w:val="28"/>
        </w:rPr>
        <w:t>унок</w:t>
      </w:r>
      <w:r w:rsidRPr="00AF24D6">
        <w:rPr>
          <w:rFonts w:ascii="Times New Roman" w:hAnsi="Times New Roman"/>
          <w:sz w:val="28"/>
          <w:szCs w:val="28"/>
        </w:rPr>
        <w:t xml:space="preserve"> 4). </w:t>
      </w:r>
    </w:p>
    <w:p w:rsidR="00364DBA" w:rsidRPr="00AF24D6" w:rsidRDefault="00364DBA" w:rsidP="00D23AB8">
      <w:pPr>
        <w:widowControl w:val="0"/>
        <w:spacing w:after="0" w:line="360" w:lineRule="auto"/>
        <w:jc w:val="both"/>
        <w:rPr>
          <w:rFonts w:ascii="Times New Roman" w:hAnsi="Times New Roman"/>
          <w:sz w:val="28"/>
          <w:szCs w:val="28"/>
        </w:rPr>
      </w:pPr>
      <w:r w:rsidRPr="00F2038B">
        <w:rPr>
          <w:rFonts w:ascii="Times New Roman" w:hAnsi="Times New Roman"/>
          <w:noProof/>
          <w:sz w:val="28"/>
          <w:szCs w:val="28"/>
        </w:rPr>
        <w:object w:dxaOrig="9121" w:dyaOrig="3927">
          <v:shape id="Диаграмма 6" o:spid="_x0000_i1029" type="#_x0000_t75" style="width:456pt;height:196pt;visibility:visible" o:ole="">
            <v:imagedata r:id="rId16" o:title=""/>
            <o:lock v:ext="edit" aspectratio="f"/>
          </v:shape>
          <o:OLEObject Type="Embed" ProgID="Excel.Chart.8" ShapeID="Диаграмма 6" DrawAspect="Content" ObjectID="_1507441959" r:id="rId17"/>
        </w:object>
      </w:r>
      <w:r w:rsidRPr="00F2038B">
        <w:rPr>
          <w:rFonts w:ascii="Times New Roman" w:hAnsi="Times New Roman"/>
          <w:noProof/>
          <w:sz w:val="28"/>
          <w:szCs w:val="28"/>
        </w:rPr>
        <w:object w:dxaOrig="9121" w:dyaOrig="3610">
          <v:shape id="_x0000_i1030" type="#_x0000_t75" style="width:456pt;height:180.5pt;visibility:visible" o:ole="">
            <v:imagedata r:id="rId18" o:title=""/>
            <o:lock v:ext="edit" aspectratio="f"/>
          </v:shape>
          <o:OLEObject Type="Embed" ProgID="Excel.Chart.8" ShapeID="_x0000_i1030" DrawAspect="Content" ObjectID="_1507441960" r:id="rId19"/>
        </w:object>
      </w:r>
      <w:r w:rsidRPr="00F2038B">
        <w:rPr>
          <w:rFonts w:ascii="Times New Roman" w:hAnsi="Times New Roman"/>
          <w:noProof/>
          <w:sz w:val="28"/>
          <w:szCs w:val="28"/>
        </w:rPr>
        <w:object w:dxaOrig="9092" w:dyaOrig="3773">
          <v:shape id="Диаграмма 4" o:spid="_x0000_i1031" type="#_x0000_t75" style="width:454.5pt;height:189pt;visibility:visible" o:ole="">
            <v:imagedata r:id="rId20" o:title="" cropbottom="-35f"/>
            <o:lock v:ext="edit" aspectratio="f"/>
          </v:shape>
          <o:OLEObject Type="Embed" ProgID="Excel.Chart.8" ShapeID="Диаграмма 4" DrawAspect="Content" ObjectID="_1507441961" r:id="rId21"/>
        </w:object>
      </w:r>
    </w:p>
    <w:p w:rsidR="00364DBA"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AF24D6">
        <w:rPr>
          <w:rFonts w:ascii="Times New Roman" w:hAnsi="Times New Roman"/>
          <w:sz w:val="28"/>
          <w:szCs w:val="28"/>
        </w:rPr>
        <w:t>Рисунок 4</w:t>
      </w:r>
      <w:r>
        <w:rPr>
          <w:rFonts w:ascii="Times New Roman" w:hAnsi="Times New Roman"/>
          <w:sz w:val="28"/>
          <w:szCs w:val="28"/>
        </w:rPr>
        <w:t xml:space="preserve"> –</w:t>
      </w:r>
      <w:r w:rsidRPr="00AF24D6">
        <w:rPr>
          <w:rFonts w:ascii="Times New Roman" w:hAnsi="Times New Roman"/>
          <w:sz w:val="28"/>
          <w:szCs w:val="28"/>
        </w:rPr>
        <w:t xml:space="preserve"> Экономические потери России от санкций в 2014 г.,</w:t>
      </w:r>
    </w:p>
    <w:p w:rsidR="00364DBA" w:rsidRPr="00AF24D6" w:rsidRDefault="00364DBA" w:rsidP="00D23AB8">
      <w:pPr>
        <w:widowControl w:val="0"/>
        <w:overflowPunct w:val="0"/>
        <w:autoSpaceDE w:val="0"/>
        <w:autoSpaceDN w:val="0"/>
        <w:adjustRightInd w:val="0"/>
        <w:spacing w:after="0" w:line="360" w:lineRule="auto"/>
        <w:jc w:val="center"/>
        <w:rPr>
          <w:rFonts w:ascii="Times New Roman" w:hAnsi="Times New Roman"/>
          <w:sz w:val="28"/>
          <w:szCs w:val="28"/>
        </w:rPr>
      </w:pPr>
      <w:r w:rsidRPr="00AF24D6">
        <w:rPr>
          <w:rFonts w:ascii="Times New Roman" w:hAnsi="Times New Roman"/>
          <w:sz w:val="28"/>
          <w:szCs w:val="28"/>
        </w:rPr>
        <w:t>млрд. долл. [4]</w:t>
      </w:r>
    </w:p>
    <w:p w:rsidR="00364DBA"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p>
    <w:p w:rsidR="00364DBA" w:rsidRPr="00D23AB8"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Расчеты показали, что за 2014 год Россия потеряла 14,4 млрд. долл. </w:t>
      </w:r>
      <w:r w:rsidRPr="00AF24D6">
        <w:rPr>
          <w:rFonts w:ascii="Times New Roman" w:hAnsi="Times New Roman"/>
          <w:sz w:val="28"/>
          <w:szCs w:val="28"/>
        </w:rPr>
        <w:lastRenderedPageBreak/>
        <w:t xml:space="preserve">инвестиций Европейского Союза и почти 4 млрд. долл. финансовой поддержки США, а общая сумма утраченных инвестиций со стороны Японии и Канады составила 1,5 млрд. долл. Наибольшие убытки Россия несет от сокращения торговли со странами ЕС: экспорт лишился 278 млрд. долл., а импорт - 132 млрд. долл. Далее следует США: экспорт утратил 29, 3 млрд. долл., а импорт - 11 млрд. долл. Потери от снижения </w:t>
      </w:r>
      <w:r w:rsidRPr="00D23AB8">
        <w:rPr>
          <w:rFonts w:ascii="Times New Roman" w:hAnsi="Times New Roman"/>
          <w:sz w:val="28"/>
          <w:szCs w:val="28"/>
        </w:rPr>
        <w:t xml:space="preserve">экспортных и импортных поставок с Японией составили около 30 млрд. долл. [4]. </w:t>
      </w:r>
    </w:p>
    <w:p w:rsidR="00364DBA" w:rsidRPr="00AF24D6" w:rsidRDefault="00364DBA" w:rsidP="00AF24D6">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D23AB8">
        <w:rPr>
          <w:rFonts w:ascii="Times New Roman" w:hAnsi="Times New Roman"/>
          <w:sz w:val="28"/>
          <w:szCs w:val="28"/>
        </w:rPr>
        <w:t>В результате геополитических потрясении, снижения цен на</w:t>
      </w:r>
      <w:r w:rsidRPr="00AF24D6">
        <w:rPr>
          <w:rFonts w:ascii="Times New Roman" w:hAnsi="Times New Roman"/>
          <w:sz w:val="28"/>
          <w:szCs w:val="28"/>
        </w:rPr>
        <w:t xml:space="preserve"> нефть и нарушения интеграционный связей с западными партнерами рубль обесценился на 11%, что в свою очередь привело к необходимости использования золотовалютных резервов России стоимостью 11,6 млрд. долл. Капитализация российских компаний снизилась на 72 млрд. долл., а фондовый рынок страны потерял 10%. Как результат - наибольшие потери у автомобильной промышленности, сельского хозяйства и химической промышленности [5].</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Стоит отметить, что доля России от мирового ВВП составляет около 3%, в то время как стран Европейского Союза </w:t>
      </w:r>
      <w:r>
        <w:rPr>
          <w:rFonts w:ascii="Times New Roman" w:hAnsi="Times New Roman"/>
          <w:sz w:val="28"/>
          <w:szCs w:val="28"/>
        </w:rPr>
        <w:t>–</w:t>
      </w:r>
      <w:r w:rsidRPr="00AF24D6">
        <w:rPr>
          <w:rFonts w:ascii="Times New Roman" w:hAnsi="Times New Roman"/>
          <w:sz w:val="28"/>
          <w:szCs w:val="28"/>
        </w:rPr>
        <w:t xml:space="preserve"> 23 %. В условиях санкций обострилась проблема обеспечения продовольственной безопасности России, для решения которой были заключены долгосрочные договора на поставку продуктов питания из стран Латинской Америки, а также Белоруссии, Азербайджана и Узбекистана.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Учитывая взаимозависимость экономик перечисленных стран, укреплению дальнейшего торгово-экономического сотрудничества может поспособствовать создание зоны свободной торговли между интеграционными группировками Латинской Америки и Евразийским экономическим союзом, в состав которого входит Россия [9].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В настоящее время отчетливо просматривается тенденция к дальнейшему ужесточению санкций в отношении ключевых секторов экономики России, что послужило одной из причин начала экспорта </w:t>
      </w:r>
      <w:r w:rsidRPr="00AF24D6">
        <w:rPr>
          <w:rFonts w:ascii="Times New Roman" w:hAnsi="Times New Roman"/>
          <w:sz w:val="28"/>
          <w:szCs w:val="28"/>
        </w:rPr>
        <w:lastRenderedPageBreak/>
        <w:t>природного газа и нефти из США на европейский рынок, запланированного на конец 2015 г.</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Анализ тенденций развития торговых отношений между Россией и ЕС выявил основные проблемы в развитии внешней торговли между странами: ограничение возможности привлечения иностранных инвестиций; искусственное сдерживание экспорта; девальвация отечественной валюты и рост темпов инфляции.</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В качестве основных предложений, способствующих укреплению торговых отношений между Россией и ЕС, можно выделить следующие:</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1) Активизация международного обмена в научной и образовательной сферах.</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2) отмена двусторонних ограничений, мешающих эффективному развитию взаимной торговли;</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3) разработка новой договорно-правовой базы, регулирующей торгово-экономические отношения ЕС и России, т.к. Соглашение о партнерстве и сотрудничестве (СПС) устарело и после вступления РФ в ВТО основные элементы утратили свою силу;</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4) создание в рамках Федерального собрания РФ специальных комитетов по регулированию отношений с ЕС для мониторинга основных целей и задач стратегического партнерства, создания полноценных условий для их реализации;</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5) ускорение адаптации российского законодательства к межд</w:t>
      </w:r>
      <w:r>
        <w:rPr>
          <w:rFonts w:ascii="Times New Roman" w:hAnsi="Times New Roman"/>
          <w:sz w:val="28"/>
          <w:szCs w:val="28"/>
        </w:rPr>
        <w:t>у</w:t>
      </w:r>
      <w:r w:rsidRPr="00AF24D6">
        <w:rPr>
          <w:rFonts w:ascii="Times New Roman" w:hAnsi="Times New Roman"/>
          <w:sz w:val="28"/>
          <w:szCs w:val="28"/>
        </w:rPr>
        <w:t xml:space="preserve">народным нормам в рамках членства России в ВТО;  </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Следует отметить, что дистанцированность от международных институтов, международного обмена уменьшает возможности России в размещении капитала, сокращает выигрыш от взаимной торговли и заводит в тупик ситуацию с реализацией на практике принципов работы ВТО, запрещающих ограничения (из-за политических разногласий) во взаимной торговле ее членов.</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lastRenderedPageBreak/>
        <w:t>Перспективы развития торговый отношений России и стран ЕС связаны с восстановлением интеграционного взаимодействия между странами, созданием новых совместных институтов, позволяющих согласовать возникающие противоречия между странами и находить точки соприкосновения во взглядах на экономические, политические и правовые процессы.</w:t>
      </w:r>
    </w:p>
    <w:p w:rsidR="00364DBA" w:rsidRPr="00AF24D6" w:rsidRDefault="00364DBA" w:rsidP="00AF24D6">
      <w:pPr>
        <w:widowControl w:val="0"/>
        <w:spacing w:after="0" w:line="360" w:lineRule="auto"/>
        <w:ind w:firstLine="709"/>
        <w:jc w:val="both"/>
        <w:rPr>
          <w:rFonts w:ascii="Times New Roman" w:hAnsi="Times New Roman"/>
          <w:sz w:val="28"/>
          <w:szCs w:val="28"/>
        </w:rPr>
      </w:pPr>
      <w:r w:rsidRPr="00AF24D6">
        <w:rPr>
          <w:rFonts w:ascii="Times New Roman" w:hAnsi="Times New Roman"/>
          <w:sz w:val="28"/>
          <w:szCs w:val="28"/>
        </w:rPr>
        <w:t xml:space="preserve">Ввиду территориальной близости взаимодействие между Россией и ЕС неизбежно. Несмотря на геополитическую нестабильность, страны остаются главными торговыми партнерами, а дальнейшее сотрудничество между ними позволит вывеси их на более высокий уровень экономического развития. </w:t>
      </w:r>
    </w:p>
    <w:p w:rsidR="00364DBA" w:rsidRPr="00AF24D6" w:rsidRDefault="00364DBA" w:rsidP="00AF24D6">
      <w:pPr>
        <w:widowControl w:val="0"/>
        <w:spacing w:after="0" w:line="360" w:lineRule="auto"/>
        <w:ind w:firstLine="709"/>
        <w:jc w:val="both"/>
        <w:rPr>
          <w:rFonts w:ascii="Times New Roman" w:hAnsi="Times New Roman"/>
          <w:sz w:val="28"/>
          <w:szCs w:val="28"/>
        </w:rPr>
      </w:pPr>
    </w:p>
    <w:p w:rsidR="00364DBA" w:rsidRPr="00EB28E2" w:rsidRDefault="00364DBA" w:rsidP="001674CB">
      <w:pPr>
        <w:widowControl w:val="0"/>
        <w:spacing w:after="0" w:line="240" w:lineRule="auto"/>
        <w:ind w:firstLine="709"/>
        <w:jc w:val="both"/>
        <w:rPr>
          <w:rFonts w:ascii="Times New Roman" w:hAnsi="Times New Roman"/>
          <w:b/>
          <w:sz w:val="28"/>
          <w:szCs w:val="28"/>
        </w:rPr>
      </w:pPr>
      <w:r w:rsidRPr="00AF24D6">
        <w:rPr>
          <w:rFonts w:ascii="Times New Roman" w:hAnsi="Times New Roman"/>
          <w:b/>
          <w:sz w:val="28"/>
          <w:szCs w:val="28"/>
        </w:rPr>
        <w:t>Список литературы</w:t>
      </w:r>
      <w:r w:rsidR="00EB28E2" w:rsidRPr="00EB28E2">
        <w:rPr>
          <w:rFonts w:ascii="Times New Roman" w:hAnsi="Times New Roman"/>
          <w:b/>
          <w:sz w:val="28"/>
          <w:szCs w:val="28"/>
        </w:rPr>
        <w:t xml:space="preserve"> </w:t>
      </w:r>
      <w:bookmarkStart w:id="1" w:name="_GoBack"/>
      <w:bookmarkEnd w:id="1"/>
    </w:p>
    <w:p w:rsidR="00364DBA" w:rsidRPr="00EB28E2" w:rsidRDefault="00364DBA" w:rsidP="001674CB">
      <w:pPr>
        <w:widowControl w:val="0"/>
        <w:spacing w:after="0" w:line="240" w:lineRule="auto"/>
        <w:ind w:firstLine="709"/>
        <w:jc w:val="both"/>
        <w:rPr>
          <w:rFonts w:ascii="Times New Roman" w:hAnsi="Times New Roman"/>
          <w:b/>
          <w:sz w:val="28"/>
          <w:szCs w:val="28"/>
        </w:rPr>
      </w:pP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1. Влияние экономической динамики стран-соседей России на российскую экономику / Под ред. д.э.н. М.Ю. Головнина. – М.: Федеральное государственное бюджетное учреждение науки Институт экономики Российской академии наук. 2014. – 93 с.</w:t>
      </w: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2. Нестеров, В. «Европа подсчитывает убытки» РФ // [Электронный ресурс]. Режим доступа: </w:t>
      </w:r>
      <w:hyperlink r:id="rId22" w:history="1">
        <w:r w:rsidRPr="0043375C">
          <w:rPr>
            <w:rStyle w:val="a6"/>
            <w:rFonts w:ascii="Times New Roman" w:hAnsi="Times New Roman"/>
            <w:color w:val="auto"/>
            <w:sz w:val="24"/>
            <w:szCs w:val="24"/>
          </w:rPr>
          <w:t>http://politika2030.ru/evropa-podschityvaet-ubytki.html</w:t>
        </w:r>
      </w:hyperlink>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3. Новые известия: «Урезанная линия» // [Электронный ресурс]. Режим доступа: </w:t>
      </w:r>
      <w:hyperlink r:id="rId23" w:history="1">
        <w:r w:rsidRPr="0043375C">
          <w:rPr>
            <w:rStyle w:val="a6"/>
            <w:rFonts w:ascii="Times New Roman" w:hAnsi="Times New Roman"/>
            <w:color w:val="auto"/>
            <w:sz w:val="24"/>
            <w:szCs w:val="24"/>
          </w:rPr>
          <w:t>http://www.newizv.ru/economics/2014-09-15/207655-urezannaja-linija.html</w:t>
        </w:r>
      </w:hyperlink>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4. Новости экономики и бизнеса // [Электронный ресурс]. Режим доступа: </w:t>
      </w:r>
      <w:hyperlink r:id="rId24" w:history="1">
        <w:r w:rsidRPr="0043375C">
          <w:rPr>
            <w:rStyle w:val="a6"/>
            <w:rFonts w:ascii="Times New Roman" w:hAnsi="Times New Roman"/>
            <w:color w:val="auto"/>
            <w:sz w:val="24"/>
            <w:szCs w:val="24"/>
          </w:rPr>
          <w:t>http://finzah.com.ua/39/news/ 13686.html</w:t>
        </w:r>
      </w:hyperlink>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5. Окуленко, Л.Б. Что будет с Россией после зарубежных санкций? // [Электронный ресурс]. Режим доступа: http://chabala.com.ua/politica-ua/2014/08/09/</w:t>
      </w: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6</w:t>
      </w:r>
      <w:r w:rsidRPr="0043375C">
        <w:rPr>
          <w:rFonts w:ascii="Times New Roman" w:hAnsi="Times New Roman"/>
          <w:b/>
          <w:sz w:val="24"/>
          <w:szCs w:val="24"/>
        </w:rPr>
        <w:t>.</w:t>
      </w:r>
      <w:r w:rsidRPr="0043375C">
        <w:rPr>
          <w:rFonts w:ascii="Times New Roman" w:hAnsi="Times New Roman"/>
          <w:sz w:val="24"/>
          <w:szCs w:val="24"/>
        </w:rPr>
        <w:t xml:space="preserve"> Официальный сайт Федеральной службы государственной статистики // [Электронный ресурс]. Режим доступа: </w:t>
      </w:r>
      <w:hyperlink r:id="rId25" w:history="1">
        <w:r w:rsidRPr="0043375C">
          <w:rPr>
            <w:rStyle w:val="a6"/>
            <w:rFonts w:ascii="Times New Roman" w:hAnsi="Times New Roman"/>
            <w:color w:val="auto"/>
            <w:sz w:val="24"/>
            <w:szCs w:val="24"/>
          </w:rPr>
          <w:t>http://www.gks.ru</w:t>
        </w:r>
      </w:hyperlink>
      <w:r w:rsidRPr="0043375C">
        <w:rPr>
          <w:rFonts w:ascii="Times New Roman" w:hAnsi="Times New Roman"/>
          <w:sz w:val="24"/>
          <w:szCs w:val="24"/>
        </w:rPr>
        <w:t>.</w:t>
      </w: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7. Официальный сайт Министерства экономического развития Российской Федерации // [Электронный ресурс]. Режим доступа: </w:t>
      </w:r>
      <w:hyperlink r:id="rId26" w:history="1">
        <w:r w:rsidRPr="0043375C">
          <w:rPr>
            <w:rStyle w:val="a6"/>
            <w:rFonts w:ascii="Times New Roman" w:hAnsi="Times New Roman"/>
            <w:color w:val="auto"/>
            <w:sz w:val="24"/>
            <w:szCs w:val="24"/>
          </w:rPr>
          <w:t>http://economy.gov.ru/minec/</w:t>
        </w:r>
      </w:hyperlink>
      <w:r w:rsidRPr="0043375C">
        <w:rPr>
          <w:rFonts w:ascii="Times New Roman" w:hAnsi="Times New Roman"/>
          <w:sz w:val="24"/>
          <w:szCs w:val="24"/>
        </w:rPr>
        <w:t xml:space="preserve"> </w:t>
      </w: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8. Платежный баланс и внешний долг Российской Федерации от ЦБ РФ за 2014 год // [Электронный ресурс]. Режим доступа: </w:t>
      </w:r>
      <w:hyperlink r:id="rId27" w:history="1">
        <w:r w:rsidRPr="0043375C">
          <w:rPr>
            <w:rStyle w:val="a6"/>
            <w:rFonts w:ascii="Times New Roman" w:hAnsi="Times New Roman"/>
            <w:color w:val="auto"/>
            <w:sz w:val="24"/>
            <w:szCs w:val="24"/>
          </w:rPr>
          <w:t>http://www.cbr.ru/statistics/credit_statistics/bp.pdf</w:t>
        </w:r>
      </w:hyperlink>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9. Россия и мир: 2015. Экономика и внешняя политика. Ежегодный прогноз / Рук. проекта – А.А. Дынкин, В.Г. Барановский. – М.: ИМЭМО РАН, 2014. – 166 с.</w:t>
      </w:r>
    </w:p>
    <w:p w:rsidR="00364DBA" w:rsidRPr="0043375C" w:rsidRDefault="00364DBA" w:rsidP="001674CB">
      <w:pPr>
        <w:widowControl w:val="0"/>
        <w:spacing w:after="0" w:line="240" w:lineRule="auto"/>
        <w:ind w:firstLine="709"/>
        <w:jc w:val="both"/>
        <w:rPr>
          <w:rFonts w:ascii="Times New Roman" w:hAnsi="Times New Roman"/>
          <w:sz w:val="24"/>
          <w:szCs w:val="24"/>
        </w:rPr>
      </w:pPr>
      <w:r w:rsidRPr="0043375C">
        <w:rPr>
          <w:rFonts w:ascii="Times New Roman" w:hAnsi="Times New Roman"/>
          <w:sz w:val="24"/>
          <w:szCs w:val="24"/>
        </w:rPr>
        <w:t xml:space="preserve">10. Шмелев, Б.А., «Последствия введенных санкций для экономического развития России» // [Электронный ресурс]. Режим доступа: </w:t>
      </w:r>
      <w:hyperlink r:id="rId28" w:history="1">
        <w:r w:rsidRPr="0043375C">
          <w:rPr>
            <w:rStyle w:val="a6"/>
            <w:rFonts w:ascii="Times New Roman" w:hAnsi="Times New Roman"/>
            <w:color w:val="auto"/>
            <w:sz w:val="24"/>
            <w:szCs w:val="24"/>
          </w:rPr>
          <w:t>http://www.rescue.org.ru/publ_1_ posledstviya-vvedennyx-sankcii-dlya-ekonomicheskogo-razvitiya-rossii.html</w:t>
        </w:r>
      </w:hyperlink>
    </w:p>
    <w:p w:rsidR="00364DBA" w:rsidRPr="00AF24D6" w:rsidRDefault="00364DBA" w:rsidP="001674CB">
      <w:pPr>
        <w:widowControl w:val="0"/>
        <w:spacing w:after="0" w:line="240" w:lineRule="auto"/>
        <w:ind w:firstLine="709"/>
        <w:jc w:val="both"/>
        <w:rPr>
          <w:rFonts w:ascii="Times New Roman" w:hAnsi="Times New Roman"/>
          <w:sz w:val="28"/>
          <w:szCs w:val="28"/>
        </w:rPr>
      </w:pPr>
    </w:p>
    <w:p w:rsidR="00364DBA" w:rsidRPr="00EB28E2" w:rsidRDefault="00364DBA" w:rsidP="001674CB">
      <w:pPr>
        <w:widowControl w:val="0"/>
        <w:tabs>
          <w:tab w:val="left" w:pos="5175"/>
        </w:tabs>
        <w:spacing w:after="0" w:line="240" w:lineRule="auto"/>
        <w:ind w:firstLine="709"/>
        <w:jc w:val="both"/>
        <w:rPr>
          <w:rFonts w:ascii="Times New Roman" w:hAnsi="Times New Roman"/>
          <w:b/>
          <w:sz w:val="28"/>
          <w:szCs w:val="28"/>
        </w:rPr>
      </w:pPr>
    </w:p>
    <w:p w:rsidR="00364DBA" w:rsidRPr="00EB28E2" w:rsidRDefault="00364DBA" w:rsidP="001674CB">
      <w:pPr>
        <w:widowControl w:val="0"/>
        <w:tabs>
          <w:tab w:val="left" w:pos="5175"/>
        </w:tabs>
        <w:spacing w:after="0" w:line="240" w:lineRule="auto"/>
        <w:ind w:firstLine="709"/>
        <w:jc w:val="both"/>
        <w:rPr>
          <w:rFonts w:ascii="Times New Roman" w:hAnsi="Times New Roman"/>
          <w:b/>
          <w:sz w:val="28"/>
          <w:szCs w:val="28"/>
        </w:rPr>
      </w:pPr>
      <w:r w:rsidRPr="001674CB">
        <w:rPr>
          <w:rFonts w:ascii="Times New Roman" w:hAnsi="Times New Roman"/>
          <w:b/>
          <w:sz w:val="28"/>
          <w:szCs w:val="28"/>
          <w:lang w:val="en-US"/>
        </w:rPr>
        <w:lastRenderedPageBreak/>
        <w:t>References</w:t>
      </w:r>
    </w:p>
    <w:p w:rsidR="00364DBA" w:rsidRPr="00EB28E2" w:rsidRDefault="00364DBA" w:rsidP="001674CB">
      <w:pPr>
        <w:widowControl w:val="0"/>
        <w:tabs>
          <w:tab w:val="left" w:pos="5175"/>
        </w:tabs>
        <w:spacing w:after="0" w:line="240" w:lineRule="auto"/>
        <w:ind w:firstLine="709"/>
        <w:jc w:val="both"/>
        <w:rPr>
          <w:rFonts w:ascii="Times New Roman" w:hAnsi="Times New Roman"/>
          <w:b/>
          <w:sz w:val="28"/>
          <w:szCs w:val="28"/>
        </w:rPr>
      </w:pPr>
    </w:p>
    <w:p w:rsidR="00364DBA" w:rsidRPr="00EB28E2" w:rsidRDefault="00364DBA" w:rsidP="004B3751">
      <w:pPr>
        <w:widowControl w:val="0"/>
        <w:tabs>
          <w:tab w:val="left" w:pos="5175"/>
        </w:tabs>
        <w:spacing w:after="0" w:line="240" w:lineRule="auto"/>
        <w:ind w:firstLine="709"/>
        <w:jc w:val="both"/>
        <w:rPr>
          <w:rFonts w:ascii="Times New Roman" w:hAnsi="Times New Roman"/>
          <w:sz w:val="24"/>
          <w:szCs w:val="24"/>
        </w:rPr>
      </w:pPr>
      <w:r w:rsidRPr="00EB28E2">
        <w:rPr>
          <w:rFonts w:ascii="Times New Roman" w:hAnsi="Times New Roman"/>
          <w:sz w:val="24"/>
          <w:szCs w:val="24"/>
        </w:rPr>
        <w:t xml:space="preserve">1. </w:t>
      </w:r>
      <w:r w:rsidRPr="004B3751">
        <w:rPr>
          <w:rFonts w:ascii="Times New Roman" w:hAnsi="Times New Roman"/>
          <w:sz w:val="24"/>
          <w:szCs w:val="24"/>
          <w:lang w:val="en-US"/>
        </w:rPr>
        <w:t>Vlijanie</w:t>
      </w:r>
      <w:r w:rsidRPr="00EB28E2">
        <w:rPr>
          <w:rFonts w:ascii="Times New Roman" w:hAnsi="Times New Roman"/>
          <w:sz w:val="24"/>
          <w:szCs w:val="24"/>
        </w:rPr>
        <w:t xml:space="preserve"> </w:t>
      </w:r>
      <w:r w:rsidRPr="004B3751">
        <w:rPr>
          <w:rFonts w:ascii="Times New Roman" w:hAnsi="Times New Roman"/>
          <w:sz w:val="24"/>
          <w:szCs w:val="24"/>
          <w:lang w:val="en-US"/>
        </w:rPr>
        <w:t>jekonomicheskoj</w:t>
      </w:r>
      <w:r w:rsidRPr="00EB28E2">
        <w:rPr>
          <w:rFonts w:ascii="Times New Roman" w:hAnsi="Times New Roman"/>
          <w:sz w:val="24"/>
          <w:szCs w:val="24"/>
        </w:rPr>
        <w:t xml:space="preserve"> </w:t>
      </w:r>
      <w:r w:rsidRPr="004B3751">
        <w:rPr>
          <w:rFonts w:ascii="Times New Roman" w:hAnsi="Times New Roman"/>
          <w:sz w:val="24"/>
          <w:szCs w:val="24"/>
          <w:lang w:val="en-US"/>
        </w:rPr>
        <w:t>dinamiki</w:t>
      </w:r>
      <w:r w:rsidRPr="00EB28E2">
        <w:rPr>
          <w:rFonts w:ascii="Times New Roman" w:hAnsi="Times New Roman"/>
          <w:sz w:val="24"/>
          <w:szCs w:val="24"/>
        </w:rPr>
        <w:t xml:space="preserve"> </w:t>
      </w:r>
      <w:r w:rsidRPr="004B3751">
        <w:rPr>
          <w:rFonts w:ascii="Times New Roman" w:hAnsi="Times New Roman"/>
          <w:sz w:val="24"/>
          <w:szCs w:val="24"/>
          <w:lang w:val="en-US"/>
        </w:rPr>
        <w:t>stran</w:t>
      </w:r>
      <w:r w:rsidRPr="00EB28E2">
        <w:rPr>
          <w:rFonts w:ascii="Times New Roman" w:hAnsi="Times New Roman"/>
          <w:sz w:val="24"/>
          <w:szCs w:val="24"/>
        </w:rPr>
        <w:t>-</w:t>
      </w:r>
      <w:r w:rsidRPr="004B3751">
        <w:rPr>
          <w:rFonts w:ascii="Times New Roman" w:hAnsi="Times New Roman"/>
          <w:sz w:val="24"/>
          <w:szCs w:val="24"/>
          <w:lang w:val="en-US"/>
        </w:rPr>
        <w:t>sosedej</w:t>
      </w:r>
      <w:r w:rsidRPr="00EB28E2">
        <w:rPr>
          <w:rFonts w:ascii="Times New Roman" w:hAnsi="Times New Roman"/>
          <w:sz w:val="24"/>
          <w:szCs w:val="24"/>
        </w:rPr>
        <w:t xml:space="preserve"> </w:t>
      </w:r>
      <w:r w:rsidRPr="004B3751">
        <w:rPr>
          <w:rFonts w:ascii="Times New Roman" w:hAnsi="Times New Roman"/>
          <w:sz w:val="24"/>
          <w:szCs w:val="24"/>
          <w:lang w:val="en-US"/>
        </w:rPr>
        <w:t>Rossii</w:t>
      </w:r>
      <w:r w:rsidRPr="00EB28E2">
        <w:rPr>
          <w:rFonts w:ascii="Times New Roman" w:hAnsi="Times New Roman"/>
          <w:sz w:val="24"/>
          <w:szCs w:val="24"/>
        </w:rPr>
        <w:t xml:space="preserve"> </w:t>
      </w:r>
      <w:r w:rsidRPr="004B3751">
        <w:rPr>
          <w:rFonts w:ascii="Times New Roman" w:hAnsi="Times New Roman"/>
          <w:sz w:val="24"/>
          <w:szCs w:val="24"/>
          <w:lang w:val="en-US"/>
        </w:rPr>
        <w:t>na</w:t>
      </w:r>
      <w:r w:rsidRPr="00EB28E2">
        <w:rPr>
          <w:rFonts w:ascii="Times New Roman" w:hAnsi="Times New Roman"/>
          <w:sz w:val="24"/>
          <w:szCs w:val="24"/>
        </w:rPr>
        <w:t xml:space="preserve"> </w:t>
      </w:r>
      <w:r w:rsidRPr="004B3751">
        <w:rPr>
          <w:rFonts w:ascii="Times New Roman" w:hAnsi="Times New Roman"/>
          <w:sz w:val="24"/>
          <w:szCs w:val="24"/>
          <w:lang w:val="en-US"/>
        </w:rPr>
        <w:t>rossijskuju</w:t>
      </w:r>
      <w:r w:rsidRPr="00EB28E2">
        <w:rPr>
          <w:rFonts w:ascii="Times New Roman" w:hAnsi="Times New Roman"/>
          <w:sz w:val="24"/>
          <w:szCs w:val="24"/>
        </w:rPr>
        <w:t xml:space="preserve"> </w:t>
      </w:r>
      <w:r w:rsidRPr="004B3751">
        <w:rPr>
          <w:rFonts w:ascii="Times New Roman" w:hAnsi="Times New Roman"/>
          <w:sz w:val="24"/>
          <w:szCs w:val="24"/>
          <w:lang w:val="en-US"/>
        </w:rPr>
        <w:t>jekonomiku</w:t>
      </w:r>
      <w:r w:rsidRPr="00EB28E2">
        <w:rPr>
          <w:rFonts w:ascii="Times New Roman" w:hAnsi="Times New Roman"/>
          <w:sz w:val="24"/>
          <w:szCs w:val="24"/>
        </w:rPr>
        <w:t xml:space="preserve"> / </w:t>
      </w:r>
      <w:r w:rsidRPr="004B3751">
        <w:rPr>
          <w:rFonts w:ascii="Times New Roman" w:hAnsi="Times New Roman"/>
          <w:sz w:val="24"/>
          <w:szCs w:val="24"/>
          <w:lang w:val="en-US"/>
        </w:rPr>
        <w:t>Pod</w:t>
      </w:r>
      <w:r w:rsidRPr="00EB28E2">
        <w:rPr>
          <w:rFonts w:ascii="Times New Roman" w:hAnsi="Times New Roman"/>
          <w:sz w:val="24"/>
          <w:szCs w:val="24"/>
        </w:rPr>
        <w:t xml:space="preserve"> </w:t>
      </w:r>
      <w:r w:rsidRPr="004B3751">
        <w:rPr>
          <w:rFonts w:ascii="Times New Roman" w:hAnsi="Times New Roman"/>
          <w:sz w:val="24"/>
          <w:szCs w:val="24"/>
          <w:lang w:val="en-US"/>
        </w:rPr>
        <w:t>red</w:t>
      </w:r>
      <w:r w:rsidRPr="00EB28E2">
        <w:rPr>
          <w:rFonts w:ascii="Times New Roman" w:hAnsi="Times New Roman"/>
          <w:sz w:val="24"/>
          <w:szCs w:val="24"/>
        </w:rPr>
        <w:t xml:space="preserve">. </w:t>
      </w:r>
      <w:r w:rsidRPr="004B3751">
        <w:rPr>
          <w:rFonts w:ascii="Times New Roman" w:hAnsi="Times New Roman"/>
          <w:sz w:val="24"/>
          <w:szCs w:val="24"/>
          <w:lang w:val="en-US"/>
        </w:rPr>
        <w:t>d</w:t>
      </w:r>
      <w:r w:rsidRPr="00EB28E2">
        <w:rPr>
          <w:rFonts w:ascii="Times New Roman" w:hAnsi="Times New Roman"/>
          <w:sz w:val="24"/>
          <w:szCs w:val="24"/>
        </w:rPr>
        <w:t>.</w:t>
      </w:r>
      <w:r w:rsidRPr="004B3751">
        <w:rPr>
          <w:rFonts w:ascii="Times New Roman" w:hAnsi="Times New Roman"/>
          <w:sz w:val="24"/>
          <w:szCs w:val="24"/>
          <w:lang w:val="en-US"/>
        </w:rPr>
        <w:t>je</w:t>
      </w:r>
      <w:r w:rsidRPr="00EB28E2">
        <w:rPr>
          <w:rFonts w:ascii="Times New Roman" w:hAnsi="Times New Roman"/>
          <w:sz w:val="24"/>
          <w:szCs w:val="24"/>
        </w:rPr>
        <w:t>.</w:t>
      </w:r>
      <w:r w:rsidRPr="004B3751">
        <w:rPr>
          <w:rFonts w:ascii="Times New Roman" w:hAnsi="Times New Roman"/>
          <w:sz w:val="24"/>
          <w:szCs w:val="24"/>
          <w:lang w:val="en-US"/>
        </w:rPr>
        <w:t>n</w:t>
      </w:r>
      <w:r w:rsidRPr="00EB28E2">
        <w:rPr>
          <w:rFonts w:ascii="Times New Roman" w:hAnsi="Times New Roman"/>
          <w:sz w:val="24"/>
          <w:szCs w:val="24"/>
        </w:rPr>
        <w:t xml:space="preserve">. </w:t>
      </w:r>
      <w:r w:rsidRPr="004B3751">
        <w:rPr>
          <w:rFonts w:ascii="Times New Roman" w:hAnsi="Times New Roman"/>
          <w:sz w:val="24"/>
          <w:szCs w:val="24"/>
          <w:lang w:val="en-US"/>
        </w:rPr>
        <w:t>M</w:t>
      </w:r>
      <w:r w:rsidRPr="00EB28E2">
        <w:rPr>
          <w:rFonts w:ascii="Times New Roman" w:hAnsi="Times New Roman"/>
          <w:sz w:val="24"/>
          <w:szCs w:val="24"/>
        </w:rPr>
        <w:t>.</w:t>
      </w:r>
      <w:r w:rsidRPr="004B3751">
        <w:rPr>
          <w:rFonts w:ascii="Times New Roman" w:hAnsi="Times New Roman"/>
          <w:sz w:val="24"/>
          <w:szCs w:val="24"/>
          <w:lang w:val="en-US"/>
        </w:rPr>
        <w:t>Ju</w:t>
      </w:r>
      <w:r w:rsidRPr="00EB28E2">
        <w:rPr>
          <w:rFonts w:ascii="Times New Roman" w:hAnsi="Times New Roman"/>
          <w:sz w:val="24"/>
          <w:szCs w:val="24"/>
        </w:rPr>
        <w:t xml:space="preserve">. </w:t>
      </w:r>
      <w:r w:rsidRPr="004B3751">
        <w:rPr>
          <w:rFonts w:ascii="Times New Roman" w:hAnsi="Times New Roman"/>
          <w:sz w:val="24"/>
          <w:szCs w:val="24"/>
          <w:lang w:val="en-US"/>
        </w:rPr>
        <w:t>Golovnina</w:t>
      </w:r>
      <w:r w:rsidRPr="00EB28E2">
        <w:rPr>
          <w:rFonts w:ascii="Times New Roman" w:hAnsi="Times New Roman"/>
          <w:sz w:val="24"/>
          <w:szCs w:val="24"/>
        </w:rPr>
        <w:t xml:space="preserve">. – </w:t>
      </w:r>
      <w:r w:rsidRPr="004B3751">
        <w:rPr>
          <w:rFonts w:ascii="Times New Roman" w:hAnsi="Times New Roman"/>
          <w:sz w:val="24"/>
          <w:szCs w:val="24"/>
          <w:lang w:val="en-US"/>
        </w:rPr>
        <w:t>M</w:t>
      </w:r>
      <w:r w:rsidRPr="00EB28E2">
        <w:rPr>
          <w:rFonts w:ascii="Times New Roman" w:hAnsi="Times New Roman"/>
          <w:sz w:val="24"/>
          <w:szCs w:val="24"/>
        </w:rPr>
        <w:t xml:space="preserve">.: </w:t>
      </w:r>
      <w:r w:rsidRPr="004B3751">
        <w:rPr>
          <w:rFonts w:ascii="Times New Roman" w:hAnsi="Times New Roman"/>
          <w:sz w:val="24"/>
          <w:szCs w:val="24"/>
          <w:lang w:val="en-US"/>
        </w:rPr>
        <w:t>Federal</w:t>
      </w:r>
      <w:r w:rsidRPr="00EB28E2">
        <w:rPr>
          <w:rFonts w:ascii="Times New Roman" w:hAnsi="Times New Roman"/>
          <w:sz w:val="24"/>
          <w:szCs w:val="24"/>
        </w:rPr>
        <w:t>'</w:t>
      </w:r>
      <w:r w:rsidRPr="004B3751">
        <w:rPr>
          <w:rFonts w:ascii="Times New Roman" w:hAnsi="Times New Roman"/>
          <w:sz w:val="24"/>
          <w:szCs w:val="24"/>
          <w:lang w:val="en-US"/>
        </w:rPr>
        <w:t>noe</w:t>
      </w:r>
      <w:r w:rsidRPr="00EB28E2">
        <w:rPr>
          <w:rFonts w:ascii="Times New Roman" w:hAnsi="Times New Roman"/>
          <w:sz w:val="24"/>
          <w:szCs w:val="24"/>
        </w:rPr>
        <w:t xml:space="preserve"> </w:t>
      </w:r>
      <w:r w:rsidRPr="004B3751">
        <w:rPr>
          <w:rFonts w:ascii="Times New Roman" w:hAnsi="Times New Roman"/>
          <w:sz w:val="24"/>
          <w:szCs w:val="24"/>
          <w:lang w:val="en-US"/>
        </w:rPr>
        <w:t>gosudarstvennoe</w:t>
      </w:r>
      <w:r w:rsidRPr="00EB28E2">
        <w:rPr>
          <w:rFonts w:ascii="Times New Roman" w:hAnsi="Times New Roman"/>
          <w:sz w:val="24"/>
          <w:szCs w:val="24"/>
        </w:rPr>
        <w:t xml:space="preserve"> </w:t>
      </w:r>
      <w:r w:rsidRPr="004B3751">
        <w:rPr>
          <w:rFonts w:ascii="Times New Roman" w:hAnsi="Times New Roman"/>
          <w:sz w:val="24"/>
          <w:szCs w:val="24"/>
          <w:lang w:val="en-US"/>
        </w:rPr>
        <w:t>bjudzhetnoe</w:t>
      </w:r>
      <w:r w:rsidRPr="00EB28E2">
        <w:rPr>
          <w:rFonts w:ascii="Times New Roman" w:hAnsi="Times New Roman"/>
          <w:sz w:val="24"/>
          <w:szCs w:val="24"/>
        </w:rPr>
        <w:t xml:space="preserve"> </w:t>
      </w:r>
      <w:r w:rsidRPr="004B3751">
        <w:rPr>
          <w:rFonts w:ascii="Times New Roman" w:hAnsi="Times New Roman"/>
          <w:sz w:val="24"/>
          <w:szCs w:val="24"/>
          <w:lang w:val="en-US"/>
        </w:rPr>
        <w:t>uchrezhdenie</w:t>
      </w:r>
      <w:r w:rsidRPr="00EB28E2">
        <w:rPr>
          <w:rFonts w:ascii="Times New Roman" w:hAnsi="Times New Roman"/>
          <w:sz w:val="24"/>
          <w:szCs w:val="24"/>
        </w:rPr>
        <w:t xml:space="preserve"> </w:t>
      </w:r>
      <w:r w:rsidRPr="004B3751">
        <w:rPr>
          <w:rFonts w:ascii="Times New Roman" w:hAnsi="Times New Roman"/>
          <w:sz w:val="24"/>
          <w:szCs w:val="24"/>
          <w:lang w:val="en-US"/>
        </w:rPr>
        <w:t>nauki</w:t>
      </w:r>
      <w:r w:rsidRPr="00EB28E2">
        <w:rPr>
          <w:rFonts w:ascii="Times New Roman" w:hAnsi="Times New Roman"/>
          <w:sz w:val="24"/>
          <w:szCs w:val="24"/>
        </w:rPr>
        <w:t xml:space="preserve"> </w:t>
      </w:r>
      <w:r w:rsidRPr="004B3751">
        <w:rPr>
          <w:rFonts w:ascii="Times New Roman" w:hAnsi="Times New Roman"/>
          <w:sz w:val="24"/>
          <w:szCs w:val="24"/>
          <w:lang w:val="en-US"/>
        </w:rPr>
        <w:t>Institut</w:t>
      </w:r>
      <w:r w:rsidRPr="00EB28E2">
        <w:rPr>
          <w:rFonts w:ascii="Times New Roman" w:hAnsi="Times New Roman"/>
          <w:sz w:val="24"/>
          <w:szCs w:val="24"/>
        </w:rPr>
        <w:t xml:space="preserve"> </w:t>
      </w:r>
      <w:r w:rsidRPr="004B3751">
        <w:rPr>
          <w:rFonts w:ascii="Times New Roman" w:hAnsi="Times New Roman"/>
          <w:sz w:val="24"/>
          <w:szCs w:val="24"/>
          <w:lang w:val="en-US"/>
        </w:rPr>
        <w:t>jekonomiki</w:t>
      </w:r>
      <w:r w:rsidRPr="00EB28E2">
        <w:rPr>
          <w:rFonts w:ascii="Times New Roman" w:hAnsi="Times New Roman"/>
          <w:sz w:val="24"/>
          <w:szCs w:val="24"/>
        </w:rPr>
        <w:t xml:space="preserve"> </w:t>
      </w:r>
      <w:r w:rsidRPr="004B3751">
        <w:rPr>
          <w:rFonts w:ascii="Times New Roman" w:hAnsi="Times New Roman"/>
          <w:sz w:val="24"/>
          <w:szCs w:val="24"/>
          <w:lang w:val="en-US"/>
        </w:rPr>
        <w:t>Rossijskoj</w:t>
      </w:r>
      <w:r w:rsidRPr="00EB28E2">
        <w:rPr>
          <w:rFonts w:ascii="Times New Roman" w:hAnsi="Times New Roman"/>
          <w:sz w:val="24"/>
          <w:szCs w:val="24"/>
        </w:rPr>
        <w:t xml:space="preserve"> </w:t>
      </w:r>
      <w:r w:rsidRPr="004B3751">
        <w:rPr>
          <w:rFonts w:ascii="Times New Roman" w:hAnsi="Times New Roman"/>
          <w:sz w:val="24"/>
          <w:szCs w:val="24"/>
          <w:lang w:val="en-US"/>
        </w:rPr>
        <w:t>akademii</w:t>
      </w:r>
      <w:r w:rsidRPr="00EB28E2">
        <w:rPr>
          <w:rFonts w:ascii="Times New Roman" w:hAnsi="Times New Roman"/>
          <w:sz w:val="24"/>
          <w:szCs w:val="24"/>
        </w:rPr>
        <w:t xml:space="preserve"> </w:t>
      </w:r>
      <w:r w:rsidRPr="004B3751">
        <w:rPr>
          <w:rFonts w:ascii="Times New Roman" w:hAnsi="Times New Roman"/>
          <w:sz w:val="24"/>
          <w:szCs w:val="24"/>
          <w:lang w:val="en-US"/>
        </w:rPr>
        <w:t>nauk</w:t>
      </w:r>
      <w:r w:rsidRPr="00EB28E2">
        <w:rPr>
          <w:rFonts w:ascii="Times New Roman" w:hAnsi="Times New Roman"/>
          <w:sz w:val="24"/>
          <w:szCs w:val="24"/>
        </w:rPr>
        <w:t xml:space="preserve">. 2014. – 93 </w:t>
      </w:r>
      <w:r w:rsidRPr="004B3751">
        <w:rPr>
          <w:rFonts w:ascii="Times New Roman" w:hAnsi="Times New Roman"/>
          <w:sz w:val="24"/>
          <w:szCs w:val="24"/>
          <w:lang w:val="en-US"/>
        </w:rPr>
        <w:t>s</w:t>
      </w:r>
      <w:r w:rsidRPr="00EB28E2">
        <w:rPr>
          <w:rFonts w:ascii="Times New Roman" w:hAnsi="Times New Roman"/>
          <w:sz w:val="24"/>
          <w:szCs w:val="24"/>
        </w:rPr>
        <w:t>.</w:t>
      </w:r>
    </w:p>
    <w:p w:rsidR="00364DBA" w:rsidRPr="00EB28E2" w:rsidRDefault="00364DBA" w:rsidP="004B3751">
      <w:pPr>
        <w:widowControl w:val="0"/>
        <w:tabs>
          <w:tab w:val="left" w:pos="5175"/>
        </w:tabs>
        <w:spacing w:after="0" w:line="240" w:lineRule="auto"/>
        <w:ind w:firstLine="709"/>
        <w:jc w:val="both"/>
        <w:rPr>
          <w:rFonts w:ascii="Times New Roman" w:hAnsi="Times New Roman"/>
          <w:sz w:val="24"/>
          <w:szCs w:val="24"/>
        </w:rPr>
      </w:pPr>
      <w:r w:rsidRPr="00EB28E2">
        <w:rPr>
          <w:rFonts w:ascii="Times New Roman" w:hAnsi="Times New Roman"/>
          <w:sz w:val="24"/>
          <w:szCs w:val="24"/>
        </w:rPr>
        <w:t xml:space="preserve">2. </w:t>
      </w:r>
      <w:r w:rsidRPr="004B3751">
        <w:rPr>
          <w:rFonts w:ascii="Times New Roman" w:hAnsi="Times New Roman"/>
          <w:sz w:val="24"/>
          <w:szCs w:val="24"/>
          <w:lang w:val="en-US"/>
        </w:rPr>
        <w:t>Nesterov</w:t>
      </w:r>
      <w:r w:rsidRPr="00EB28E2">
        <w:rPr>
          <w:rFonts w:ascii="Times New Roman" w:hAnsi="Times New Roman"/>
          <w:sz w:val="24"/>
          <w:szCs w:val="24"/>
        </w:rPr>
        <w:t xml:space="preserve">, </w:t>
      </w:r>
      <w:r w:rsidRPr="004B3751">
        <w:rPr>
          <w:rFonts w:ascii="Times New Roman" w:hAnsi="Times New Roman"/>
          <w:sz w:val="24"/>
          <w:szCs w:val="24"/>
          <w:lang w:val="en-US"/>
        </w:rPr>
        <w:t>V</w:t>
      </w:r>
      <w:r w:rsidRPr="00EB28E2">
        <w:rPr>
          <w:rFonts w:ascii="Times New Roman" w:hAnsi="Times New Roman"/>
          <w:sz w:val="24"/>
          <w:szCs w:val="24"/>
        </w:rPr>
        <w:t>. «</w:t>
      </w:r>
      <w:r w:rsidRPr="004B3751">
        <w:rPr>
          <w:rFonts w:ascii="Times New Roman" w:hAnsi="Times New Roman"/>
          <w:sz w:val="24"/>
          <w:szCs w:val="24"/>
          <w:lang w:val="en-US"/>
        </w:rPr>
        <w:t>Evropa</w:t>
      </w:r>
      <w:r w:rsidRPr="00EB28E2">
        <w:rPr>
          <w:rFonts w:ascii="Times New Roman" w:hAnsi="Times New Roman"/>
          <w:sz w:val="24"/>
          <w:szCs w:val="24"/>
        </w:rPr>
        <w:t xml:space="preserve"> </w:t>
      </w:r>
      <w:r w:rsidRPr="004B3751">
        <w:rPr>
          <w:rFonts w:ascii="Times New Roman" w:hAnsi="Times New Roman"/>
          <w:sz w:val="24"/>
          <w:szCs w:val="24"/>
          <w:lang w:val="en-US"/>
        </w:rPr>
        <w:t>podschityvaet</w:t>
      </w:r>
      <w:r w:rsidRPr="00EB28E2">
        <w:rPr>
          <w:rFonts w:ascii="Times New Roman" w:hAnsi="Times New Roman"/>
          <w:sz w:val="24"/>
          <w:szCs w:val="24"/>
        </w:rPr>
        <w:t xml:space="preserve"> </w:t>
      </w:r>
      <w:r w:rsidRPr="004B3751">
        <w:rPr>
          <w:rFonts w:ascii="Times New Roman" w:hAnsi="Times New Roman"/>
          <w:sz w:val="24"/>
          <w:szCs w:val="24"/>
          <w:lang w:val="en-US"/>
        </w:rPr>
        <w:t>ubytki</w:t>
      </w:r>
      <w:r w:rsidRPr="00EB28E2">
        <w:rPr>
          <w:rFonts w:ascii="Times New Roman" w:hAnsi="Times New Roman"/>
          <w:sz w:val="24"/>
          <w:szCs w:val="24"/>
        </w:rPr>
        <w:t xml:space="preserve">» </w:t>
      </w:r>
      <w:r w:rsidRPr="004B3751">
        <w:rPr>
          <w:rFonts w:ascii="Times New Roman" w:hAnsi="Times New Roman"/>
          <w:sz w:val="24"/>
          <w:szCs w:val="24"/>
          <w:lang w:val="en-US"/>
        </w:rPr>
        <w:t>RF</w:t>
      </w:r>
      <w:r w:rsidRPr="00EB28E2">
        <w:rPr>
          <w:rFonts w:ascii="Times New Roman" w:hAnsi="Times New Roman"/>
          <w:sz w:val="24"/>
          <w:szCs w:val="24"/>
        </w:rPr>
        <w:t xml:space="preserve"> // [</w:t>
      </w:r>
      <w:r w:rsidRPr="004B3751">
        <w:rPr>
          <w:rFonts w:ascii="Times New Roman" w:hAnsi="Times New Roman"/>
          <w:sz w:val="24"/>
          <w:szCs w:val="24"/>
          <w:lang w:val="en-US"/>
        </w:rPr>
        <w:t>Jelektronnyj</w:t>
      </w:r>
      <w:r w:rsidRPr="00EB28E2">
        <w:rPr>
          <w:rFonts w:ascii="Times New Roman" w:hAnsi="Times New Roman"/>
          <w:sz w:val="24"/>
          <w:szCs w:val="24"/>
        </w:rPr>
        <w:t xml:space="preserve"> </w:t>
      </w:r>
      <w:r w:rsidRPr="004B3751">
        <w:rPr>
          <w:rFonts w:ascii="Times New Roman" w:hAnsi="Times New Roman"/>
          <w:sz w:val="24"/>
          <w:szCs w:val="24"/>
          <w:lang w:val="en-US"/>
        </w:rPr>
        <w:t>resurs</w:t>
      </w:r>
      <w:r w:rsidRPr="00EB28E2">
        <w:rPr>
          <w:rFonts w:ascii="Times New Roman" w:hAnsi="Times New Roman"/>
          <w:sz w:val="24"/>
          <w:szCs w:val="24"/>
        </w:rPr>
        <w:t xml:space="preserve">]. </w:t>
      </w:r>
      <w:r w:rsidRPr="004B3751">
        <w:rPr>
          <w:rFonts w:ascii="Times New Roman" w:hAnsi="Times New Roman"/>
          <w:sz w:val="24"/>
          <w:szCs w:val="24"/>
          <w:lang w:val="en-US"/>
        </w:rPr>
        <w:t>Rezhim</w:t>
      </w:r>
      <w:r w:rsidRPr="00EB28E2">
        <w:rPr>
          <w:rFonts w:ascii="Times New Roman" w:hAnsi="Times New Roman"/>
          <w:sz w:val="24"/>
          <w:szCs w:val="24"/>
        </w:rPr>
        <w:t xml:space="preserve"> </w:t>
      </w:r>
      <w:r w:rsidRPr="004B3751">
        <w:rPr>
          <w:rFonts w:ascii="Times New Roman" w:hAnsi="Times New Roman"/>
          <w:sz w:val="24"/>
          <w:szCs w:val="24"/>
          <w:lang w:val="en-US"/>
        </w:rPr>
        <w:t>dostupa</w:t>
      </w:r>
      <w:r w:rsidRPr="00EB28E2">
        <w:rPr>
          <w:rFonts w:ascii="Times New Roman" w:hAnsi="Times New Roman"/>
          <w:sz w:val="24"/>
          <w:szCs w:val="24"/>
        </w:rPr>
        <w:t xml:space="preserve">: </w:t>
      </w:r>
      <w:r w:rsidRPr="004B3751">
        <w:rPr>
          <w:rFonts w:ascii="Times New Roman" w:hAnsi="Times New Roman"/>
          <w:sz w:val="24"/>
          <w:szCs w:val="24"/>
          <w:lang w:val="en-US"/>
        </w:rPr>
        <w:t>http</w:t>
      </w:r>
      <w:r w:rsidRPr="00EB28E2">
        <w:rPr>
          <w:rFonts w:ascii="Times New Roman" w:hAnsi="Times New Roman"/>
          <w:sz w:val="24"/>
          <w:szCs w:val="24"/>
        </w:rPr>
        <w:t>://</w:t>
      </w:r>
      <w:r w:rsidRPr="004B3751">
        <w:rPr>
          <w:rFonts w:ascii="Times New Roman" w:hAnsi="Times New Roman"/>
          <w:sz w:val="24"/>
          <w:szCs w:val="24"/>
          <w:lang w:val="en-US"/>
        </w:rPr>
        <w:t>politika</w:t>
      </w:r>
      <w:r w:rsidRPr="00EB28E2">
        <w:rPr>
          <w:rFonts w:ascii="Times New Roman" w:hAnsi="Times New Roman"/>
          <w:sz w:val="24"/>
          <w:szCs w:val="24"/>
        </w:rPr>
        <w:t>2030.</w:t>
      </w:r>
      <w:r w:rsidRPr="004B3751">
        <w:rPr>
          <w:rFonts w:ascii="Times New Roman" w:hAnsi="Times New Roman"/>
          <w:sz w:val="24"/>
          <w:szCs w:val="24"/>
          <w:lang w:val="en-US"/>
        </w:rPr>
        <w:t>ru</w:t>
      </w:r>
      <w:r w:rsidRPr="00EB28E2">
        <w:rPr>
          <w:rFonts w:ascii="Times New Roman" w:hAnsi="Times New Roman"/>
          <w:sz w:val="24"/>
          <w:szCs w:val="24"/>
        </w:rPr>
        <w:t>/</w:t>
      </w:r>
      <w:r w:rsidRPr="004B3751">
        <w:rPr>
          <w:rFonts w:ascii="Times New Roman" w:hAnsi="Times New Roman"/>
          <w:sz w:val="24"/>
          <w:szCs w:val="24"/>
          <w:lang w:val="en-US"/>
        </w:rPr>
        <w:t>evropa</w:t>
      </w:r>
      <w:r w:rsidRPr="00EB28E2">
        <w:rPr>
          <w:rFonts w:ascii="Times New Roman" w:hAnsi="Times New Roman"/>
          <w:sz w:val="24"/>
          <w:szCs w:val="24"/>
        </w:rPr>
        <w:t>-</w:t>
      </w:r>
      <w:r w:rsidRPr="004B3751">
        <w:rPr>
          <w:rFonts w:ascii="Times New Roman" w:hAnsi="Times New Roman"/>
          <w:sz w:val="24"/>
          <w:szCs w:val="24"/>
          <w:lang w:val="en-US"/>
        </w:rPr>
        <w:t>podschityvaet</w:t>
      </w:r>
      <w:r w:rsidRPr="00EB28E2">
        <w:rPr>
          <w:rFonts w:ascii="Times New Roman" w:hAnsi="Times New Roman"/>
          <w:sz w:val="24"/>
          <w:szCs w:val="24"/>
        </w:rPr>
        <w:t>-</w:t>
      </w:r>
      <w:r w:rsidRPr="004B3751">
        <w:rPr>
          <w:rFonts w:ascii="Times New Roman" w:hAnsi="Times New Roman"/>
          <w:sz w:val="24"/>
          <w:szCs w:val="24"/>
          <w:lang w:val="en-US"/>
        </w:rPr>
        <w:t>ubytki</w:t>
      </w:r>
      <w:r w:rsidRPr="00EB28E2">
        <w:rPr>
          <w:rFonts w:ascii="Times New Roman" w:hAnsi="Times New Roman"/>
          <w:sz w:val="24"/>
          <w:szCs w:val="24"/>
        </w:rPr>
        <w:t>.</w:t>
      </w:r>
      <w:r w:rsidRPr="004B3751">
        <w:rPr>
          <w:rFonts w:ascii="Times New Roman" w:hAnsi="Times New Roman"/>
          <w:sz w:val="24"/>
          <w:szCs w:val="24"/>
          <w:lang w:val="en-US"/>
        </w:rPr>
        <w:t>html</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3. Novye izvestija: «Urezannaja linija» // [Jelektronnyj resurs]. Rezhim dostupa: http://www.newizv.ru/economics/2014-09-15/207655-urezannaja-linija.html</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4. Novosti jekonomiki i biznesa // [Jelektronnyj resurs]. Rezhim dostupa: http://finzah.com.ua/39/news/ 13686.html</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5. Okulenko, L.B. Chto budet s Rossiej posle zarubezhnyh sankcij? // [Jelektronnyj resurs]. Rezhim dostupa: http://chabala.com.ua/politica-ua/2014/08/09/</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6. Oficial'nyj sajt Federal'noj sluzhby gosudarstvennoj statistiki // [Jelektronnyj resurs]. Rezhim dostupa: http://www.gks.ru.</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 xml:space="preserve">7. Oficial'nyj sajt Ministerstva jekonomicheskogo razvitija Rossijskoj Federacii // [Jelektronnyj resurs]. Rezhim dostupa: http://economy.gov.ru/minec/ </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8. Platezhnyj balans i vneshnij dolg Rossijskoj Federacii ot CB RF za 2014 god // [Jelektronnyj resurs]. Rezhim dostupa: http://www.cbr.ru/statistics/credit_statistics/bp.pdf</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9. Rossija i mir: 2015. Jekonomika i vneshnjaja politika. Ezhegodnyj prognoz / Ruk. proekta – A.A. Dynkin, V.G. Baranovskij. – M.: IMJeMO RAN, 2014. – 166 s.</w:t>
      </w:r>
    </w:p>
    <w:p w:rsidR="00364DBA" w:rsidRPr="004B3751" w:rsidRDefault="00364DBA" w:rsidP="004B3751">
      <w:pPr>
        <w:widowControl w:val="0"/>
        <w:tabs>
          <w:tab w:val="left" w:pos="5175"/>
        </w:tabs>
        <w:spacing w:after="0" w:line="240" w:lineRule="auto"/>
        <w:ind w:firstLine="709"/>
        <w:jc w:val="both"/>
        <w:rPr>
          <w:rFonts w:ascii="Times New Roman" w:hAnsi="Times New Roman"/>
          <w:sz w:val="24"/>
          <w:szCs w:val="24"/>
          <w:lang w:val="en-US"/>
        </w:rPr>
      </w:pPr>
      <w:r w:rsidRPr="004B3751">
        <w:rPr>
          <w:rFonts w:ascii="Times New Roman" w:hAnsi="Times New Roman"/>
          <w:sz w:val="24"/>
          <w:szCs w:val="24"/>
          <w:lang w:val="en-US"/>
        </w:rPr>
        <w:t>10. Shmelev, B.A., «Posledstvija vvedennyh sankcij dlja jekonomicheskogo razvitija Rossii» // [Jelektronnyj resurs]. Rezhim dostupa: http://www.rescue.org.ru/publ_1_ posledstviya-vvedennyx-sankcii-dlya-ekonomicheskogo-razvitiya-rossii.html</w:t>
      </w:r>
    </w:p>
    <w:sectPr w:rsidR="00364DBA" w:rsidRPr="004B3751" w:rsidSect="00AF24D6">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62C" w:rsidRDefault="005D262C" w:rsidP="00AF24D6">
      <w:pPr>
        <w:spacing w:after="0" w:line="240" w:lineRule="auto"/>
      </w:pPr>
      <w:r>
        <w:separator/>
      </w:r>
    </w:p>
  </w:endnote>
  <w:endnote w:type="continuationSeparator" w:id="0">
    <w:p w:rsidR="005D262C" w:rsidRDefault="005D262C" w:rsidP="00AF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BA" w:rsidRDefault="00364DBA">
    <w:pPr>
      <w:pStyle w:val="aa"/>
    </w:pPr>
    <w:bookmarkStart w:id="2" w:name="OLE_LINK12"/>
    <w:bookmarkStart w:id="3" w:name="OLE_LINK13"/>
    <w:bookmarkStart w:id="4" w:name="OLE_LINK14"/>
    <w:bookmarkStart w:id="5" w:name="OLE_LINK15"/>
    <w:bookmarkStart w:id="6" w:name="OLE_LINK16"/>
    <w:bookmarkStart w:id="7" w:name="OLE_LINK17"/>
    <w:bookmarkStart w:id="8" w:name="OLE_LINK18"/>
    <w:bookmarkStart w:id="9" w:name="OLE_LINK19"/>
    <w:bookmarkStart w:id="10" w:name="OLE_LINK20"/>
    <w:r w:rsidRPr="006B0B55">
      <w:rPr>
        <w:rFonts w:ascii="Times New Roman" w:hAnsi="Times New Roman"/>
        <w:sz w:val="24"/>
        <w:szCs w:val="24"/>
      </w:rPr>
      <w:t>http://ej.kubagro.ru/2015/08/pdf/</w:t>
    </w:r>
    <w:r>
      <w:rPr>
        <w:rFonts w:ascii="Times New Roman" w:hAnsi="Times New Roman"/>
        <w:sz w:val="24"/>
        <w:szCs w:val="24"/>
      </w:rPr>
      <w:t>90</w:t>
    </w:r>
    <w:r w:rsidRPr="006B0B55">
      <w:rPr>
        <w:rFonts w:ascii="Times New Roman" w:hAnsi="Times New Roman"/>
        <w:sz w:val="24"/>
        <w:szCs w:val="24"/>
        <w:lang w:val="en-US"/>
      </w:rPr>
      <w:t>.</w:t>
    </w:r>
    <w:r w:rsidRPr="006B0B55">
      <w:rPr>
        <w:rFonts w:ascii="Times New Roman" w:hAnsi="Times New Roman"/>
        <w:sz w:val="24"/>
        <w:szCs w:val="24"/>
      </w:rPr>
      <w:t>pdf</w:t>
    </w:r>
    <w:bookmarkEnd w:id="2"/>
    <w:bookmarkEnd w:id="3"/>
    <w:bookmarkEnd w:id="4"/>
    <w:bookmarkEnd w:id="5"/>
    <w:bookmarkEnd w:id="6"/>
    <w:bookmarkEnd w:id="7"/>
    <w:bookmarkEnd w:id="8"/>
    <w:bookmarkEnd w:id="9"/>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62C" w:rsidRDefault="005D262C" w:rsidP="00AF24D6">
      <w:pPr>
        <w:spacing w:after="0" w:line="240" w:lineRule="auto"/>
      </w:pPr>
      <w:r>
        <w:separator/>
      </w:r>
    </w:p>
  </w:footnote>
  <w:footnote w:type="continuationSeparator" w:id="0">
    <w:p w:rsidR="005D262C" w:rsidRDefault="005D262C" w:rsidP="00AF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BA" w:rsidRDefault="00364DBA" w:rsidP="007F3308">
    <w:pPr>
      <w:pStyle w:val="a8"/>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64DBA" w:rsidRDefault="00364DBA" w:rsidP="006D4BA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BA" w:rsidRPr="006D4BA7" w:rsidRDefault="00364DBA" w:rsidP="007F3308">
    <w:pPr>
      <w:pStyle w:val="a8"/>
      <w:framePr w:wrap="around" w:vAnchor="text" w:hAnchor="margin" w:xAlign="right" w:y="1"/>
      <w:rPr>
        <w:rStyle w:val="ad"/>
        <w:rFonts w:ascii="Times New Roman" w:hAnsi="Times New Roman"/>
        <w:sz w:val="28"/>
        <w:szCs w:val="28"/>
      </w:rPr>
    </w:pPr>
    <w:r w:rsidRPr="006D4BA7">
      <w:rPr>
        <w:rStyle w:val="ad"/>
        <w:rFonts w:ascii="Times New Roman" w:hAnsi="Times New Roman"/>
        <w:sz w:val="28"/>
        <w:szCs w:val="28"/>
      </w:rPr>
      <w:fldChar w:fldCharType="begin"/>
    </w:r>
    <w:r w:rsidRPr="006D4BA7">
      <w:rPr>
        <w:rStyle w:val="ad"/>
        <w:rFonts w:ascii="Times New Roman" w:hAnsi="Times New Roman"/>
        <w:sz w:val="28"/>
        <w:szCs w:val="28"/>
      </w:rPr>
      <w:instrText xml:space="preserve">PAGE  </w:instrText>
    </w:r>
    <w:r w:rsidRPr="006D4BA7">
      <w:rPr>
        <w:rStyle w:val="ad"/>
        <w:rFonts w:ascii="Times New Roman" w:hAnsi="Times New Roman"/>
        <w:sz w:val="28"/>
        <w:szCs w:val="28"/>
      </w:rPr>
      <w:fldChar w:fldCharType="separate"/>
    </w:r>
    <w:r w:rsidR="00EB28E2">
      <w:rPr>
        <w:rStyle w:val="ad"/>
        <w:rFonts w:ascii="Times New Roman" w:hAnsi="Times New Roman"/>
        <w:noProof/>
        <w:sz w:val="28"/>
        <w:szCs w:val="28"/>
      </w:rPr>
      <w:t>12</w:t>
    </w:r>
    <w:r w:rsidRPr="006D4BA7">
      <w:rPr>
        <w:rStyle w:val="ad"/>
        <w:rFonts w:ascii="Times New Roman" w:hAnsi="Times New Roman"/>
        <w:sz w:val="28"/>
        <w:szCs w:val="28"/>
      </w:rPr>
      <w:fldChar w:fldCharType="end"/>
    </w:r>
  </w:p>
  <w:p w:rsidR="00364DBA" w:rsidRDefault="00364DBA" w:rsidP="006D4BA7">
    <w:pPr>
      <w:pStyle w:val="a8"/>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D48EE"/>
    <w:multiLevelType w:val="hybridMultilevel"/>
    <w:tmpl w:val="92146F6C"/>
    <w:lvl w:ilvl="0" w:tplc="4DBA4EE8">
      <w:numFmt w:val="bullet"/>
      <w:lvlText w:val=""/>
      <w:lvlJc w:val="left"/>
      <w:pPr>
        <w:ind w:left="1440" w:hanging="360"/>
      </w:pPr>
      <w:rPr>
        <w:rFonts w:ascii="Symbol" w:eastAsia="Times New Roman"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5745093"/>
    <w:multiLevelType w:val="hybridMultilevel"/>
    <w:tmpl w:val="39EA3732"/>
    <w:lvl w:ilvl="0" w:tplc="F58230D8">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70CA4FA4"/>
    <w:multiLevelType w:val="hybridMultilevel"/>
    <w:tmpl w:val="1F78BE3A"/>
    <w:lvl w:ilvl="0" w:tplc="E7180428">
      <w:start w:val="1"/>
      <w:numFmt w:val="decimal"/>
      <w:lvlText w:val="%1."/>
      <w:lvlJc w:val="left"/>
      <w:pPr>
        <w:ind w:left="720" w:hanging="360"/>
      </w:pPr>
      <w:rPr>
        <w:rFonts w:ascii="Times New Roman" w:hAnsi="Times New Roman" w:cs="Times New Roman" w:hint="default"/>
        <w:b w:val="0"/>
        <w:i w:val="0"/>
        <w:color w:val="auto"/>
        <w:spacing w:val="0"/>
        <w:w w:val="100"/>
        <w:position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018E"/>
    <w:rsid w:val="00024786"/>
    <w:rsid w:val="00031634"/>
    <w:rsid w:val="0004780A"/>
    <w:rsid w:val="00053321"/>
    <w:rsid w:val="00055F87"/>
    <w:rsid w:val="000709CC"/>
    <w:rsid w:val="00083583"/>
    <w:rsid w:val="00090734"/>
    <w:rsid w:val="00090EBA"/>
    <w:rsid w:val="000B1786"/>
    <w:rsid w:val="000C3E12"/>
    <w:rsid w:val="000F0259"/>
    <w:rsid w:val="001009C0"/>
    <w:rsid w:val="001048FD"/>
    <w:rsid w:val="001120F8"/>
    <w:rsid w:val="0012750B"/>
    <w:rsid w:val="00131CF3"/>
    <w:rsid w:val="00131EC0"/>
    <w:rsid w:val="00143DA7"/>
    <w:rsid w:val="00155B50"/>
    <w:rsid w:val="0015742B"/>
    <w:rsid w:val="00161AFB"/>
    <w:rsid w:val="001665A7"/>
    <w:rsid w:val="001674CB"/>
    <w:rsid w:val="001806E7"/>
    <w:rsid w:val="00187A4B"/>
    <w:rsid w:val="00187B65"/>
    <w:rsid w:val="00193576"/>
    <w:rsid w:val="001A00F2"/>
    <w:rsid w:val="001C52D0"/>
    <w:rsid w:val="001C6CE0"/>
    <w:rsid w:val="001D080D"/>
    <w:rsid w:val="001D73AC"/>
    <w:rsid w:val="001E1ED8"/>
    <w:rsid w:val="001F4A45"/>
    <w:rsid w:val="0021259D"/>
    <w:rsid w:val="00235328"/>
    <w:rsid w:val="00237CA7"/>
    <w:rsid w:val="0026603E"/>
    <w:rsid w:val="00266F59"/>
    <w:rsid w:val="002721EC"/>
    <w:rsid w:val="00273DC0"/>
    <w:rsid w:val="0028209E"/>
    <w:rsid w:val="00291DE8"/>
    <w:rsid w:val="002A49A2"/>
    <w:rsid w:val="002C677E"/>
    <w:rsid w:val="002C6FDA"/>
    <w:rsid w:val="002D583E"/>
    <w:rsid w:val="003047C8"/>
    <w:rsid w:val="00316F69"/>
    <w:rsid w:val="00334D2B"/>
    <w:rsid w:val="00364DBA"/>
    <w:rsid w:val="003748F6"/>
    <w:rsid w:val="00387AD2"/>
    <w:rsid w:val="003F2D87"/>
    <w:rsid w:val="00417910"/>
    <w:rsid w:val="0043375C"/>
    <w:rsid w:val="00451D71"/>
    <w:rsid w:val="004974BE"/>
    <w:rsid w:val="004A01DA"/>
    <w:rsid w:val="004B2A0D"/>
    <w:rsid w:val="004B3751"/>
    <w:rsid w:val="004C303D"/>
    <w:rsid w:val="004E00AF"/>
    <w:rsid w:val="004E0DE5"/>
    <w:rsid w:val="004E6AB1"/>
    <w:rsid w:val="004F0859"/>
    <w:rsid w:val="005158AB"/>
    <w:rsid w:val="005417C9"/>
    <w:rsid w:val="00542195"/>
    <w:rsid w:val="00551F14"/>
    <w:rsid w:val="00564561"/>
    <w:rsid w:val="00576098"/>
    <w:rsid w:val="005854B3"/>
    <w:rsid w:val="00585E8F"/>
    <w:rsid w:val="00587034"/>
    <w:rsid w:val="00595B01"/>
    <w:rsid w:val="005C1B1D"/>
    <w:rsid w:val="005D262C"/>
    <w:rsid w:val="005E16F8"/>
    <w:rsid w:val="005E1B3A"/>
    <w:rsid w:val="005F3241"/>
    <w:rsid w:val="005F4F6C"/>
    <w:rsid w:val="005F51F5"/>
    <w:rsid w:val="00605E0F"/>
    <w:rsid w:val="00624818"/>
    <w:rsid w:val="00664956"/>
    <w:rsid w:val="00675DA1"/>
    <w:rsid w:val="00682DDB"/>
    <w:rsid w:val="00692776"/>
    <w:rsid w:val="006B0B55"/>
    <w:rsid w:val="006C23DB"/>
    <w:rsid w:val="006C6DDA"/>
    <w:rsid w:val="006D0043"/>
    <w:rsid w:val="006D454F"/>
    <w:rsid w:val="006D4BA7"/>
    <w:rsid w:val="006D64A8"/>
    <w:rsid w:val="006D651D"/>
    <w:rsid w:val="006D72D1"/>
    <w:rsid w:val="00722BC7"/>
    <w:rsid w:val="007354FC"/>
    <w:rsid w:val="00737345"/>
    <w:rsid w:val="00744122"/>
    <w:rsid w:val="00782BD9"/>
    <w:rsid w:val="00796FCA"/>
    <w:rsid w:val="007A5AF8"/>
    <w:rsid w:val="007F3308"/>
    <w:rsid w:val="007F540A"/>
    <w:rsid w:val="007F5AF1"/>
    <w:rsid w:val="008058CF"/>
    <w:rsid w:val="00813D27"/>
    <w:rsid w:val="008213E3"/>
    <w:rsid w:val="00830EB2"/>
    <w:rsid w:val="00836D39"/>
    <w:rsid w:val="008417FB"/>
    <w:rsid w:val="00845F3B"/>
    <w:rsid w:val="00861474"/>
    <w:rsid w:val="008707D0"/>
    <w:rsid w:val="008A07AB"/>
    <w:rsid w:val="008A40B3"/>
    <w:rsid w:val="008B2A65"/>
    <w:rsid w:val="008C44BD"/>
    <w:rsid w:val="008D0BBE"/>
    <w:rsid w:val="008D78C5"/>
    <w:rsid w:val="008E3C36"/>
    <w:rsid w:val="008F5C38"/>
    <w:rsid w:val="00900683"/>
    <w:rsid w:val="00903DC4"/>
    <w:rsid w:val="0090439E"/>
    <w:rsid w:val="0091504A"/>
    <w:rsid w:val="00915FB0"/>
    <w:rsid w:val="00923551"/>
    <w:rsid w:val="00932BC5"/>
    <w:rsid w:val="00934CAF"/>
    <w:rsid w:val="0094343E"/>
    <w:rsid w:val="0094508C"/>
    <w:rsid w:val="00960894"/>
    <w:rsid w:val="00991DF0"/>
    <w:rsid w:val="009A13C1"/>
    <w:rsid w:val="009A66EC"/>
    <w:rsid w:val="009A7A9D"/>
    <w:rsid w:val="009B315E"/>
    <w:rsid w:val="009B6F07"/>
    <w:rsid w:val="009D2AFA"/>
    <w:rsid w:val="009F57B6"/>
    <w:rsid w:val="00A00EBC"/>
    <w:rsid w:val="00A41630"/>
    <w:rsid w:val="00A42802"/>
    <w:rsid w:val="00A54C07"/>
    <w:rsid w:val="00A73E19"/>
    <w:rsid w:val="00A8284C"/>
    <w:rsid w:val="00A859B2"/>
    <w:rsid w:val="00AA222F"/>
    <w:rsid w:val="00AB404B"/>
    <w:rsid w:val="00AC6AC0"/>
    <w:rsid w:val="00AE1877"/>
    <w:rsid w:val="00AE7146"/>
    <w:rsid w:val="00AF24D6"/>
    <w:rsid w:val="00AF27A6"/>
    <w:rsid w:val="00B103D6"/>
    <w:rsid w:val="00B23B07"/>
    <w:rsid w:val="00B30000"/>
    <w:rsid w:val="00B531ED"/>
    <w:rsid w:val="00B56C04"/>
    <w:rsid w:val="00B6631F"/>
    <w:rsid w:val="00B708BF"/>
    <w:rsid w:val="00B913FE"/>
    <w:rsid w:val="00B96437"/>
    <w:rsid w:val="00BA0972"/>
    <w:rsid w:val="00BA34F2"/>
    <w:rsid w:val="00BA3563"/>
    <w:rsid w:val="00BA418E"/>
    <w:rsid w:val="00BB18FF"/>
    <w:rsid w:val="00BB63C0"/>
    <w:rsid w:val="00BC09A6"/>
    <w:rsid w:val="00BC51B5"/>
    <w:rsid w:val="00BD06C6"/>
    <w:rsid w:val="00BD1926"/>
    <w:rsid w:val="00BD6D01"/>
    <w:rsid w:val="00C05CE3"/>
    <w:rsid w:val="00C153E1"/>
    <w:rsid w:val="00C221C5"/>
    <w:rsid w:val="00C27F76"/>
    <w:rsid w:val="00C3665D"/>
    <w:rsid w:val="00C43BBE"/>
    <w:rsid w:val="00C5352F"/>
    <w:rsid w:val="00C557E2"/>
    <w:rsid w:val="00C673C4"/>
    <w:rsid w:val="00C717A7"/>
    <w:rsid w:val="00C95E1C"/>
    <w:rsid w:val="00C96873"/>
    <w:rsid w:val="00CB065C"/>
    <w:rsid w:val="00CB32C6"/>
    <w:rsid w:val="00CB3484"/>
    <w:rsid w:val="00CB3BC9"/>
    <w:rsid w:val="00CC2619"/>
    <w:rsid w:val="00CD00C7"/>
    <w:rsid w:val="00CD13D4"/>
    <w:rsid w:val="00CD4CE6"/>
    <w:rsid w:val="00D13747"/>
    <w:rsid w:val="00D13806"/>
    <w:rsid w:val="00D17D0D"/>
    <w:rsid w:val="00D22205"/>
    <w:rsid w:val="00D23AB8"/>
    <w:rsid w:val="00D47F11"/>
    <w:rsid w:val="00D54158"/>
    <w:rsid w:val="00D66C08"/>
    <w:rsid w:val="00DA4569"/>
    <w:rsid w:val="00DB0B30"/>
    <w:rsid w:val="00DB282E"/>
    <w:rsid w:val="00DB390F"/>
    <w:rsid w:val="00DB5F92"/>
    <w:rsid w:val="00DC041A"/>
    <w:rsid w:val="00DD25CA"/>
    <w:rsid w:val="00DD6B6A"/>
    <w:rsid w:val="00DE018E"/>
    <w:rsid w:val="00DE2CC0"/>
    <w:rsid w:val="00E077A7"/>
    <w:rsid w:val="00E20BE7"/>
    <w:rsid w:val="00E312D5"/>
    <w:rsid w:val="00E43C53"/>
    <w:rsid w:val="00E44688"/>
    <w:rsid w:val="00E56CD1"/>
    <w:rsid w:val="00E613A2"/>
    <w:rsid w:val="00EB060C"/>
    <w:rsid w:val="00EB1B1B"/>
    <w:rsid w:val="00EB28E2"/>
    <w:rsid w:val="00EB4D37"/>
    <w:rsid w:val="00EB50AC"/>
    <w:rsid w:val="00EC0FB5"/>
    <w:rsid w:val="00EC38E8"/>
    <w:rsid w:val="00EC469E"/>
    <w:rsid w:val="00ED192E"/>
    <w:rsid w:val="00ED3AEA"/>
    <w:rsid w:val="00ED4462"/>
    <w:rsid w:val="00EE40B7"/>
    <w:rsid w:val="00EE7AE6"/>
    <w:rsid w:val="00EF32B8"/>
    <w:rsid w:val="00F00E21"/>
    <w:rsid w:val="00F119DF"/>
    <w:rsid w:val="00F2038B"/>
    <w:rsid w:val="00F428F8"/>
    <w:rsid w:val="00F91DAC"/>
    <w:rsid w:val="00F952E6"/>
    <w:rsid w:val="00FB5B56"/>
    <w:rsid w:val="00FC6721"/>
    <w:rsid w:val="00FF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18E"/>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95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locked/>
    <w:rsid w:val="00C95E1C"/>
    <w:rPr>
      <w:rFonts w:ascii="Courier New" w:hAnsi="Courier New" w:cs="Courier New"/>
      <w:sz w:val="20"/>
      <w:szCs w:val="20"/>
      <w:lang w:eastAsia="ru-RU"/>
    </w:rPr>
  </w:style>
  <w:style w:type="paragraph" w:styleId="a3">
    <w:name w:val="Balloon Text"/>
    <w:basedOn w:val="a"/>
    <w:link w:val="a4"/>
    <w:uiPriority w:val="99"/>
    <w:semiHidden/>
    <w:rsid w:val="00C05CE3"/>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C05CE3"/>
    <w:rPr>
      <w:rFonts w:ascii="Tahoma" w:hAnsi="Tahoma" w:cs="Tahoma"/>
      <w:sz w:val="16"/>
      <w:szCs w:val="16"/>
      <w:lang w:eastAsia="ru-RU"/>
    </w:rPr>
  </w:style>
  <w:style w:type="table" w:styleId="a5">
    <w:name w:val="Table Grid"/>
    <w:basedOn w:val="a1"/>
    <w:uiPriority w:val="99"/>
    <w:rsid w:val="00AE7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1"/>
    <w:uiPriority w:val="99"/>
    <w:rsid w:val="00AE714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99"/>
    <w:rsid w:val="00AE714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1">
    <w:name w:val="Light Shading Accent 1"/>
    <w:basedOn w:val="a1"/>
    <w:uiPriority w:val="99"/>
    <w:rsid w:val="001D080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a6">
    <w:name w:val="Hyperlink"/>
    <w:uiPriority w:val="99"/>
    <w:rsid w:val="00682DDB"/>
    <w:rPr>
      <w:rFonts w:cs="Times New Roman"/>
      <w:color w:val="0000FF"/>
      <w:u w:val="single"/>
    </w:rPr>
  </w:style>
  <w:style w:type="paragraph" w:styleId="a7">
    <w:name w:val="List Paragraph"/>
    <w:basedOn w:val="a"/>
    <w:uiPriority w:val="99"/>
    <w:qFormat/>
    <w:rsid w:val="007354FC"/>
    <w:pPr>
      <w:ind w:left="720"/>
      <w:contextualSpacing/>
    </w:pPr>
  </w:style>
  <w:style w:type="table" w:styleId="-4">
    <w:name w:val="Light List Accent 4"/>
    <w:basedOn w:val="a1"/>
    <w:uiPriority w:val="99"/>
    <w:rsid w:val="00B103D6"/>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2-4">
    <w:name w:val="Medium Shading 2 Accent 4"/>
    <w:basedOn w:val="a1"/>
    <w:uiPriority w:val="99"/>
    <w:rsid w:val="0021259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1-4">
    <w:name w:val="Medium Shading 1 Accent 4"/>
    <w:basedOn w:val="a1"/>
    <w:uiPriority w:val="99"/>
    <w:rsid w:val="0021259D"/>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paragraph" w:styleId="a8">
    <w:name w:val="header"/>
    <w:basedOn w:val="a"/>
    <w:link w:val="a9"/>
    <w:uiPriority w:val="99"/>
    <w:rsid w:val="00AF24D6"/>
    <w:pPr>
      <w:tabs>
        <w:tab w:val="center" w:pos="4677"/>
        <w:tab w:val="right" w:pos="9355"/>
      </w:tabs>
      <w:spacing w:after="0" w:line="240" w:lineRule="auto"/>
    </w:pPr>
  </w:style>
  <w:style w:type="character" w:customStyle="1" w:styleId="a9">
    <w:name w:val="Верхний колонтитул Знак"/>
    <w:link w:val="a8"/>
    <w:uiPriority w:val="99"/>
    <w:locked/>
    <w:rsid w:val="00AF24D6"/>
    <w:rPr>
      <w:rFonts w:ascii="Calibri" w:hAnsi="Calibri" w:cs="Times New Roman"/>
      <w:lang w:eastAsia="ru-RU"/>
    </w:rPr>
  </w:style>
  <w:style w:type="paragraph" w:styleId="aa">
    <w:name w:val="footer"/>
    <w:basedOn w:val="a"/>
    <w:link w:val="ab"/>
    <w:uiPriority w:val="99"/>
    <w:rsid w:val="00AF24D6"/>
    <w:pPr>
      <w:tabs>
        <w:tab w:val="center" w:pos="4677"/>
        <w:tab w:val="right" w:pos="9355"/>
      </w:tabs>
      <w:spacing w:after="0" w:line="240" w:lineRule="auto"/>
    </w:pPr>
  </w:style>
  <w:style w:type="character" w:customStyle="1" w:styleId="ab">
    <w:name w:val="Нижний колонтитул Знак"/>
    <w:link w:val="aa"/>
    <w:uiPriority w:val="99"/>
    <w:locked/>
    <w:rsid w:val="00AF24D6"/>
    <w:rPr>
      <w:rFonts w:ascii="Calibri" w:hAnsi="Calibri" w:cs="Times New Roman"/>
      <w:lang w:eastAsia="ru-RU"/>
    </w:rPr>
  </w:style>
  <w:style w:type="paragraph" w:styleId="ac">
    <w:name w:val="Normal (Web)"/>
    <w:basedOn w:val="a"/>
    <w:uiPriority w:val="99"/>
    <w:semiHidden/>
    <w:rsid w:val="001A00F2"/>
    <w:pPr>
      <w:spacing w:before="100" w:beforeAutospacing="1" w:after="100" w:afterAutospacing="1" w:line="240" w:lineRule="auto"/>
    </w:pPr>
    <w:rPr>
      <w:rFonts w:ascii="Times New Roman" w:hAnsi="Times New Roman"/>
      <w:sz w:val="24"/>
      <w:szCs w:val="24"/>
    </w:rPr>
  </w:style>
  <w:style w:type="character" w:styleId="ad">
    <w:name w:val="page number"/>
    <w:uiPriority w:val="99"/>
    <w:rsid w:val="006D4BA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359549">
      <w:marLeft w:val="0"/>
      <w:marRight w:val="0"/>
      <w:marTop w:val="0"/>
      <w:marBottom w:val="0"/>
      <w:divBdr>
        <w:top w:val="none" w:sz="0" w:space="0" w:color="auto"/>
        <w:left w:val="none" w:sz="0" w:space="0" w:color="auto"/>
        <w:bottom w:val="none" w:sz="0" w:space="0" w:color="auto"/>
        <w:right w:val="none" w:sz="0" w:space="0" w:color="auto"/>
      </w:divBdr>
    </w:div>
    <w:div w:id="1955359550">
      <w:marLeft w:val="0"/>
      <w:marRight w:val="0"/>
      <w:marTop w:val="0"/>
      <w:marBottom w:val="0"/>
      <w:divBdr>
        <w:top w:val="none" w:sz="0" w:space="0" w:color="auto"/>
        <w:left w:val="none" w:sz="0" w:space="0" w:color="auto"/>
        <w:bottom w:val="none" w:sz="0" w:space="0" w:color="auto"/>
        <w:right w:val="none" w:sz="0" w:space="0" w:color="auto"/>
      </w:divBdr>
    </w:div>
    <w:div w:id="1955359551">
      <w:marLeft w:val="0"/>
      <w:marRight w:val="0"/>
      <w:marTop w:val="0"/>
      <w:marBottom w:val="0"/>
      <w:divBdr>
        <w:top w:val="none" w:sz="0" w:space="0" w:color="auto"/>
        <w:left w:val="none" w:sz="0" w:space="0" w:color="auto"/>
        <w:bottom w:val="none" w:sz="0" w:space="0" w:color="auto"/>
        <w:right w:val="none" w:sz="0" w:space="0" w:color="auto"/>
      </w:divBdr>
    </w:div>
    <w:div w:id="1955359552">
      <w:marLeft w:val="0"/>
      <w:marRight w:val="0"/>
      <w:marTop w:val="0"/>
      <w:marBottom w:val="0"/>
      <w:divBdr>
        <w:top w:val="none" w:sz="0" w:space="0" w:color="auto"/>
        <w:left w:val="none" w:sz="0" w:space="0" w:color="auto"/>
        <w:bottom w:val="none" w:sz="0" w:space="0" w:color="auto"/>
        <w:right w:val="none" w:sz="0" w:space="0" w:color="auto"/>
      </w:divBdr>
    </w:div>
    <w:div w:id="1955359553">
      <w:marLeft w:val="0"/>
      <w:marRight w:val="0"/>
      <w:marTop w:val="0"/>
      <w:marBottom w:val="0"/>
      <w:divBdr>
        <w:top w:val="none" w:sz="0" w:space="0" w:color="auto"/>
        <w:left w:val="none" w:sz="0" w:space="0" w:color="auto"/>
        <w:bottom w:val="none" w:sz="0" w:space="0" w:color="auto"/>
        <w:right w:val="none" w:sz="0" w:space="0" w:color="auto"/>
      </w:divBdr>
    </w:div>
    <w:div w:id="1955359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Chart3.xls"/><Relationship Id="rId18" Type="http://schemas.openxmlformats.org/officeDocument/2006/relationships/image" Target="media/image6.png"/><Relationship Id="rId26" Type="http://schemas.openxmlformats.org/officeDocument/2006/relationships/hyperlink" Target="http://economy.gov.ru/minec/activity/sections/foreigneconomicactivity/201407107" TargetMode="External"/><Relationship Id="rId3" Type="http://schemas.microsoft.com/office/2007/relationships/stylesWithEffects" Target="stylesWithEffects.xml"/><Relationship Id="rId21" Type="http://schemas.openxmlformats.org/officeDocument/2006/relationships/oleObject" Target="embeddings/Microsoft_Excel_Chart7.xls"/><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Microsoft_Excel_Chart5.xls"/><Relationship Id="rId25" Type="http://schemas.openxmlformats.org/officeDocument/2006/relationships/hyperlink" Target="http://www.gks.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2.xls"/><Relationship Id="rId24" Type="http://schemas.openxmlformats.org/officeDocument/2006/relationships/hyperlink" Target="http://finzah.com.ua/39/news/%2013686.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Chart4.xls"/><Relationship Id="rId23" Type="http://schemas.openxmlformats.org/officeDocument/2006/relationships/hyperlink" Target="http://www.newizv.ru/economics/2014-09-15/207655-urezannaja-linija.html" TargetMode="External"/><Relationship Id="rId28" Type="http://schemas.openxmlformats.org/officeDocument/2006/relationships/hyperlink" Target="http://www.rescue.org.ru/publ_1_posledstviya-vvedennyx-sankcii-dlya-ekonomicheskogo-razvitiya-rossii.html" TargetMode="External"/><Relationship Id="rId10" Type="http://schemas.openxmlformats.org/officeDocument/2006/relationships/image" Target="media/image2.png"/><Relationship Id="rId19" Type="http://schemas.openxmlformats.org/officeDocument/2006/relationships/oleObject" Target="embeddings/Microsoft_Excel_Chart6.xls"/><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Chart1.xls"/><Relationship Id="rId14" Type="http://schemas.openxmlformats.org/officeDocument/2006/relationships/image" Target="media/image4.png"/><Relationship Id="rId22" Type="http://schemas.openxmlformats.org/officeDocument/2006/relationships/hyperlink" Target="http://politika2030.ru/evropa-podschityvaet-ubytki.html" TargetMode="External"/><Relationship Id="rId27" Type="http://schemas.openxmlformats.org/officeDocument/2006/relationships/hyperlink" Target="http://www.cbr.ru/statistics/credit_statistics/bp.pdf"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4364</TotalTime>
  <Pages>12</Pages>
  <Words>3032</Words>
  <Characters>17287</Characters>
  <Application>Microsoft Office Word</Application>
  <DocSecurity>0</DocSecurity>
  <Lines>144</Lines>
  <Paragraphs>40</Paragraphs>
  <ScaleCrop>false</ScaleCrop>
  <Company>Microsoft</Company>
  <LinksUpToDate>false</LinksUpToDate>
  <CharactersWithSpaces>20279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1</cp:lastModifiedBy>
  <cp:revision>56</cp:revision>
  <cp:lastPrinted>2015-06-10T09:53:00Z</cp:lastPrinted>
  <dcterms:created xsi:type="dcterms:W3CDTF">2015-04-28T06:35:00Z</dcterms:created>
  <dcterms:modified xsi:type="dcterms:W3CDTF">2015-10-27T05:05:00Z</dcterms:modified>
</cp:coreProperties>
</file>