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4786"/>
        <w:gridCol w:w="4536"/>
      </w:tblGrid>
      <w:tr w:rsidR="00F83CBD" w:rsidRPr="00260841" w:rsidTr="005A6F1D">
        <w:trPr>
          <w:trHeight w:val="360"/>
        </w:trPr>
        <w:tc>
          <w:tcPr>
            <w:tcW w:w="478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rFonts w:eastAsia="SimSun"/>
                <w:b/>
                <w:caps/>
                <w:kern w:val="32"/>
                <w:sz w:val="20"/>
                <w:szCs w:val="20"/>
                <w:lang w:eastAsia="hi-IN" w:bidi="hi-IN"/>
              </w:rPr>
            </w:pPr>
            <w:bookmarkStart w:id="0" w:name="OLE_LINK170"/>
            <w:bookmarkStart w:id="1" w:name="OLE_LINK171"/>
            <w:bookmarkStart w:id="2" w:name="OLE_LINK172"/>
            <w:bookmarkStart w:id="3" w:name="OLE_LINK173"/>
            <w:bookmarkStart w:id="4" w:name="OLE_LINK108"/>
            <w:bookmarkStart w:id="5" w:name="OLE_LINK109"/>
            <w:bookmarkStart w:id="6" w:name="OLE_LINK110"/>
            <w:r w:rsidRPr="00260841">
              <w:rPr>
                <w:sz w:val="20"/>
                <w:szCs w:val="20"/>
              </w:rPr>
              <w:t xml:space="preserve">УДК </w:t>
            </w:r>
            <w:bookmarkEnd w:id="0"/>
            <w:bookmarkEnd w:id="1"/>
            <w:bookmarkEnd w:id="2"/>
            <w:bookmarkEnd w:id="3"/>
            <w:r w:rsidRPr="00260841">
              <w:rPr>
                <w:sz w:val="20"/>
                <w:szCs w:val="20"/>
              </w:rPr>
              <w:t>658.155:005.52</w:t>
            </w:r>
            <w:bookmarkEnd w:id="4"/>
            <w:bookmarkEnd w:id="5"/>
            <w:bookmarkEnd w:id="6"/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sz w:val="20"/>
                <w:szCs w:val="20"/>
              </w:rPr>
              <w:t>UDC 658.155:005.52</w:t>
            </w:r>
          </w:p>
        </w:tc>
      </w:tr>
      <w:tr w:rsidR="00F83CBD" w:rsidRPr="00260841" w:rsidTr="005A6F1D">
        <w:tc>
          <w:tcPr>
            <w:tcW w:w="4786" w:type="dxa"/>
          </w:tcPr>
          <w:p w:rsidR="00F83CBD" w:rsidRDefault="00F83CBD" w:rsidP="002608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sz w:val="20"/>
                <w:szCs w:val="20"/>
              </w:rPr>
              <w:t>08.00.00 Экономические науки</w:t>
            </w:r>
          </w:p>
          <w:p w:rsidR="00F83CBD" w:rsidRPr="00260841" w:rsidRDefault="00F83CBD" w:rsidP="00260841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 xml:space="preserve">Economics </w:t>
            </w:r>
          </w:p>
        </w:tc>
      </w:tr>
      <w:tr w:rsidR="00F83CBD" w:rsidRPr="000F22A7" w:rsidTr="005A6F1D">
        <w:tc>
          <w:tcPr>
            <w:tcW w:w="4786" w:type="dxa"/>
          </w:tcPr>
          <w:p w:rsidR="00F83CBD" w:rsidRDefault="00F83CBD" w:rsidP="00260841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260841">
              <w:rPr>
                <w:b/>
                <w:sz w:val="20"/>
                <w:szCs w:val="20"/>
              </w:rPr>
              <w:t>ФАКТОРНЫЙ АНАЛИЗ ФИНАНСОВЫХ РЕЗУЛЬТАТОВ ДЕЯТЕЛЬНОСТИ СЕЛЬСКОХОЗЯЙСТВЕННЫХ ТОВАРОПРОИЗВОДИТЕЛЕЙ</w:t>
            </w:r>
          </w:p>
          <w:p w:rsidR="00F83CBD" w:rsidRPr="00260841" w:rsidRDefault="00F83CBD" w:rsidP="00260841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b/>
                <w:sz w:val="20"/>
                <w:szCs w:val="20"/>
                <w:lang w:val="en-US"/>
              </w:rPr>
            </w:pPr>
            <w:r w:rsidRPr="00260841">
              <w:rPr>
                <w:b/>
                <w:sz w:val="20"/>
                <w:szCs w:val="20"/>
                <w:lang w:val="en-US"/>
              </w:rPr>
              <w:t>FACTOR ANALYSIS OF FINANCIAL RESULTS OF AGRICULTURAL PRODUCERS</w:t>
            </w:r>
          </w:p>
        </w:tc>
      </w:tr>
      <w:tr w:rsidR="00F83CBD" w:rsidRPr="00260841" w:rsidTr="005A6F1D">
        <w:tc>
          <w:tcPr>
            <w:tcW w:w="478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sz w:val="20"/>
                <w:szCs w:val="20"/>
              </w:rPr>
              <w:t>Прудников Анатолий Григорьевич</w:t>
            </w:r>
          </w:p>
          <w:p w:rsidR="00F83CBD" w:rsidRPr="000F22A7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sz w:val="20"/>
                <w:szCs w:val="20"/>
              </w:rPr>
              <w:t>д.э.н, профессор</w:t>
            </w:r>
          </w:p>
          <w:p w:rsidR="00F83CBD" w:rsidRPr="0031170D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>SPIN</w:t>
            </w:r>
            <w:r w:rsidRPr="00260841">
              <w:rPr>
                <w:sz w:val="20"/>
                <w:szCs w:val="20"/>
              </w:rPr>
              <w:t xml:space="preserve"> – код 9720-2140</w:t>
            </w: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>Prudni</w:t>
            </w:r>
            <w:r>
              <w:rPr>
                <w:sz w:val="20"/>
                <w:szCs w:val="20"/>
              </w:rPr>
              <w:t>л</w:t>
            </w:r>
            <w:r w:rsidRPr="00260841">
              <w:rPr>
                <w:sz w:val="20"/>
                <w:szCs w:val="20"/>
                <w:lang w:val="en-US"/>
              </w:rPr>
              <w:t>ov Anatoliy Grigorevich</w:t>
            </w:r>
          </w:p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r</w:t>
            </w:r>
            <w:r w:rsidRPr="00260841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Sci.</w:t>
            </w:r>
            <w:r w:rsidRPr="00260841">
              <w:rPr>
                <w:sz w:val="20"/>
                <w:szCs w:val="20"/>
                <w:lang w:val="en-US"/>
              </w:rPr>
              <w:t>Econ., professor</w:t>
            </w:r>
          </w:p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RSCI </w:t>
            </w:r>
            <w:r w:rsidRPr="00260841">
              <w:rPr>
                <w:sz w:val="20"/>
                <w:szCs w:val="20"/>
                <w:lang w:val="en-US"/>
              </w:rPr>
              <w:t>SPIN – code</w:t>
            </w:r>
            <w:r>
              <w:rPr>
                <w:sz w:val="20"/>
                <w:szCs w:val="20"/>
                <w:lang w:val="en-US"/>
              </w:rPr>
              <w:t>:</w:t>
            </w:r>
            <w:r w:rsidRPr="00260841">
              <w:rPr>
                <w:sz w:val="20"/>
                <w:szCs w:val="20"/>
                <w:lang w:val="en-US"/>
              </w:rPr>
              <w:t xml:space="preserve">  9720-2140</w:t>
            </w:r>
          </w:p>
        </w:tc>
      </w:tr>
      <w:tr w:rsidR="00F83CBD" w:rsidRPr="00260841" w:rsidTr="005A6F1D">
        <w:tc>
          <w:tcPr>
            <w:tcW w:w="478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F83CBD" w:rsidRPr="00260841" w:rsidTr="005A6F1D">
        <w:tc>
          <w:tcPr>
            <w:tcW w:w="4786" w:type="dxa"/>
          </w:tcPr>
          <w:p w:rsidR="00F83CBD" w:rsidRPr="000F22A7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sz w:val="20"/>
                <w:szCs w:val="20"/>
              </w:rPr>
              <w:t>Шавгеня</w:t>
            </w:r>
            <w:r w:rsidRPr="000F22A7">
              <w:rPr>
                <w:sz w:val="20"/>
                <w:szCs w:val="20"/>
              </w:rPr>
              <w:t xml:space="preserve"> </w:t>
            </w:r>
            <w:r w:rsidRPr="00260841">
              <w:rPr>
                <w:sz w:val="20"/>
                <w:szCs w:val="20"/>
              </w:rPr>
              <w:t>Елена</w:t>
            </w:r>
            <w:r w:rsidRPr="000F22A7">
              <w:rPr>
                <w:sz w:val="20"/>
                <w:szCs w:val="20"/>
              </w:rPr>
              <w:t xml:space="preserve"> </w:t>
            </w:r>
            <w:r w:rsidRPr="00260841">
              <w:rPr>
                <w:sz w:val="20"/>
                <w:szCs w:val="20"/>
              </w:rPr>
              <w:t>Валерьевна</w:t>
            </w:r>
          </w:p>
          <w:p w:rsidR="00F83CBD" w:rsidRPr="000F22A7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sz w:val="20"/>
                <w:szCs w:val="20"/>
              </w:rPr>
              <w:t>магистр</w:t>
            </w:r>
            <w:r w:rsidRPr="000F22A7">
              <w:rPr>
                <w:sz w:val="20"/>
                <w:szCs w:val="20"/>
              </w:rPr>
              <w:t xml:space="preserve"> 3 </w:t>
            </w:r>
            <w:r w:rsidRPr="00260841">
              <w:rPr>
                <w:sz w:val="20"/>
                <w:szCs w:val="20"/>
              </w:rPr>
              <w:t>курса</w:t>
            </w:r>
            <w:r w:rsidRPr="000F22A7">
              <w:rPr>
                <w:sz w:val="20"/>
                <w:szCs w:val="20"/>
              </w:rPr>
              <w:t xml:space="preserve"> «</w:t>
            </w:r>
            <w:r w:rsidRPr="00260841">
              <w:rPr>
                <w:sz w:val="20"/>
                <w:szCs w:val="20"/>
              </w:rPr>
              <w:t>Бизнес</w:t>
            </w:r>
            <w:r w:rsidRPr="000F22A7">
              <w:rPr>
                <w:sz w:val="20"/>
                <w:szCs w:val="20"/>
              </w:rPr>
              <w:t>-</w:t>
            </w:r>
            <w:r w:rsidRPr="00260841">
              <w:rPr>
                <w:sz w:val="20"/>
                <w:szCs w:val="20"/>
              </w:rPr>
              <w:t>аналитик</w:t>
            </w:r>
            <w:r w:rsidRPr="000F22A7">
              <w:rPr>
                <w:sz w:val="20"/>
                <w:szCs w:val="20"/>
              </w:rPr>
              <w:t xml:space="preserve">» </w:t>
            </w:r>
            <w:hyperlink r:id="rId8" w:history="1">
              <w:r w:rsidRPr="00260841">
                <w:rPr>
                  <w:rStyle w:val="a3"/>
                  <w:sz w:val="20"/>
                  <w:szCs w:val="20"/>
                  <w:lang w:val="en-US"/>
                </w:rPr>
                <w:t>chopard</w:t>
              </w:r>
              <w:r w:rsidRPr="000F22A7">
                <w:rPr>
                  <w:rStyle w:val="a3"/>
                  <w:sz w:val="20"/>
                  <w:szCs w:val="20"/>
                </w:rPr>
                <w:t>_01@</w:t>
              </w:r>
              <w:r w:rsidRPr="00260841">
                <w:rPr>
                  <w:rStyle w:val="a3"/>
                  <w:sz w:val="20"/>
                  <w:szCs w:val="20"/>
                  <w:lang w:val="en-US"/>
                </w:rPr>
                <w:t>bk</w:t>
              </w:r>
              <w:r w:rsidRPr="000F22A7">
                <w:rPr>
                  <w:rStyle w:val="a3"/>
                  <w:sz w:val="20"/>
                  <w:szCs w:val="20"/>
                </w:rPr>
                <w:t>.</w:t>
              </w:r>
              <w:r w:rsidRPr="00260841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>Shavgenya Elena Valerevna</w:t>
            </w:r>
          </w:p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  <w:lang w:val="en-US"/>
              </w:rPr>
              <w:t>rd</w:t>
            </w:r>
            <w:r w:rsidRPr="00260841">
              <w:rPr>
                <w:sz w:val="20"/>
                <w:szCs w:val="20"/>
                <w:lang w:val="en-US"/>
              </w:rPr>
              <w:t xml:space="preserve"> master course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260841">
              <w:rPr>
                <w:sz w:val="20"/>
                <w:szCs w:val="20"/>
                <w:lang w:val="en-US"/>
              </w:rPr>
              <w:t>"Business Analyst"</w:t>
            </w:r>
          </w:p>
          <w:p w:rsidR="00F83CBD" w:rsidRPr="00260841" w:rsidRDefault="00EC7DC5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9" w:history="1">
              <w:r w:rsidR="00F83CBD" w:rsidRPr="007F3308">
                <w:rPr>
                  <w:rStyle w:val="a3"/>
                  <w:sz w:val="20"/>
                  <w:szCs w:val="20"/>
                  <w:lang w:val="en-US"/>
                </w:rPr>
                <w:t>chopard_01@bk.ru</w:t>
              </w:r>
            </w:hyperlink>
          </w:p>
        </w:tc>
      </w:tr>
      <w:tr w:rsidR="00F83CBD" w:rsidRPr="000F22A7" w:rsidTr="005A6F1D">
        <w:tc>
          <w:tcPr>
            <w:tcW w:w="478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i/>
                <w:sz w:val="20"/>
                <w:szCs w:val="20"/>
              </w:rPr>
              <w:t xml:space="preserve">Кубанский государственный </w:t>
            </w:r>
            <w:r w:rsidRPr="00260841">
              <w:rPr>
                <w:i/>
                <w:iCs/>
                <w:sz w:val="20"/>
                <w:szCs w:val="20"/>
              </w:rPr>
              <w:t>университет, Краснодар, Россия</w:t>
            </w: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i/>
                <w:iCs/>
                <w:sz w:val="20"/>
                <w:szCs w:val="20"/>
                <w:lang w:val="en-US"/>
              </w:rPr>
              <w:t>Kuban state university, Krasnodar, Russia</w:t>
            </w:r>
          </w:p>
        </w:tc>
      </w:tr>
      <w:tr w:rsidR="00F83CBD" w:rsidRPr="000F22A7" w:rsidTr="005A6F1D">
        <w:tc>
          <w:tcPr>
            <w:tcW w:w="478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F83CBD" w:rsidRPr="000F22A7" w:rsidTr="005A6F1D">
        <w:tc>
          <w:tcPr>
            <w:tcW w:w="4786" w:type="dxa"/>
          </w:tcPr>
          <w:p w:rsidR="00F83CBD" w:rsidRPr="00260841" w:rsidRDefault="00F83CBD" w:rsidP="0026084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eastAsia="ru-RU"/>
              </w:rPr>
            </w:pPr>
            <w:bookmarkStart w:id="7" w:name="OLE_LINK174"/>
            <w:bookmarkStart w:id="8" w:name="OLE_LINK111"/>
            <w:bookmarkStart w:id="9" w:name="OLE_LINK112"/>
            <w:r w:rsidRPr="00260841">
              <w:rPr>
                <w:iCs/>
                <w:sz w:val="20"/>
                <w:szCs w:val="20"/>
              </w:rPr>
              <w:t>Статья посвящена проблеме «</w:t>
            </w:r>
            <w:r w:rsidRPr="00260841">
              <w:rPr>
                <w:color w:val="000000"/>
                <w:sz w:val="20"/>
                <w:szCs w:val="20"/>
                <w:lang w:eastAsia="ru-RU"/>
              </w:rPr>
              <w:t>анализа и учета конечного финансового результата деятельности организации</w:t>
            </w:r>
            <w:r w:rsidRPr="00260841">
              <w:rPr>
                <w:iCs/>
                <w:sz w:val="20"/>
                <w:szCs w:val="20"/>
              </w:rPr>
              <w:t>».</w:t>
            </w:r>
            <w:r w:rsidRPr="00260841">
              <w:rPr>
                <w:sz w:val="20"/>
                <w:szCs w:val="20"/>
              </w:rPr>
              <w:t xml:space="preserve"> </w:t>
            </w:r>
            <w:r w:rsidRPr="00260841">
              <w:rPr>
                <w:color w:val="000000"/>
                <w:sz w:val="20"/>
                <w:szCs w:val="20"/>
                <w:lang w:eastAsia="ru-RU"/>
              </w:rPr>
              <w:t xml:space="preserve"> Решению этой проблемы способствует во многом факторный анализ. С помощью факторного анализа можно оценить, на какую конкретную сумму изменилась прибыль под влиянием того или иного фактора. Модели факторного анализа финансовых результатов позволяют выявить причины снижения прибыли организации и оперативно принять эффективные экономические и управленческие решения. В статье апробированы представленные модели факторного анализа финансовых результатов деятельности по материалам финансовой отчетности сельскохозяйственных о</w:t>
            </w:r>
            <w:r>
              <w:rPr>
                <w:color w:val="000000"/>
                <w:sz w:val="20"/>
                <w:szCs w:val="20"/>
                <w:lang w:eastAsia="ru-RU"/>
              </w:rPr>
              <w:t>рганизаций Краснодарского края</w:t>
            </w:r>
          </w:p>
          <w:bookmarkEnd w:id="7"/>
          <w:bookmarkEnd w:id="8"/>
          <w:bookmarkEnd w:id="9"/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color w:val="FF0000"/>
                <w:sz w:val="20"/>
                <w:szCs w:val="20"/>
              </w:rPr>
            </w:pP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>The article discusses the "analysis and consideration of the final financial results of the organization"</w:t>
            </w:r>
            <w:r>
              <w:rPr>
                <w:sz w:val="20"/>
                <w:szCs w:val="20"/>
                <w:lang w:val="en-US"/>
              </w:rPr>
              <w:t xml:space="preserve"> issues.</w:t>
            </w:r>
            <w:r w:rsidRPr="00260841">
              <w:rPr>
                <w:sz w:val="20"/>
                <w:szCs w:val="20"/>
                <w:lang w:val="en-US"/>
              </w:rPr>
              <w:t xml:space="preserve"> This problem largely contributes to the factor analysis. Using factor analysis, </w:t>
            </w:r>
            <w:r>
              <w:rPr>
                <w:sz w:val="20"/>
                <w:szCs w:val="20"/>
                <w:lang w:val="en-US"/>
              </w:rPr>
              <w:t xml:space="preserve">we </w:t>
            </w:r>
            <w:r w:rsidRPr="00260841">
              <w:rPr>
                <w:sz w:val="20"/>
                <w:szCs w:val="20"/>
                <w:lang w:val="en-US"/>
              </w:rPr>
              <w:t>can assess any specific amount of earnings, which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60841">
              <w:rPr>
                <w:sz w:val="20"/>
                <w:szCs w:val="20"/>
                <w:lang w:val="en-US"/>
              </w:rPr>
              <w:t xml:space="preserve">has </w:t>
            </w:r>
            <w:r>
              <w:rPr>
                <w:sz w:val="20"/>
                <w:szCs w:val="20"/>
                <w:lang w:val="en-US"/>
              </w:rPr>
              <w:t xml:space="preserve">been </w:t>
            </w:r>
            <w:r w:rsidRPr="00260841">
              <w:rPr>
                <w:sz w:val="20"/>
                <w:szCs w:val="20"/>
                <w:lang w:val="en-US"/>
              </w:rPr>
              <w:t xml:space="preserve">changed under the influence of </w:t>
            </w:r>
            <w:r>
              <w:rPr>
                <w:sz w:val="20"/>
                <w:szCs w:val="20"/>
                <w:lang w:val="en-US"/>
              </w:rPr>
              <w:t>f</w:t>
            </w:r>
            <w:r w:rsidRPr="00260841">
              <w:rPr>
                <w:sz w:val="20"/>
                <w:szCs w:val="20"/>
                <w:lang w:val="en-US"/>
              </w:rPr>
              <w:t>actor</w:t>
            </w:r>
            <w:r>
              <w:rPr>
                <w:sz w:val="20"/>
                <w:szCs w:val="20"/>
                <w:lang w:val="en-US"/>
              </w:rPr>
              <w:t>s</w:t>
            </w:r>
            <w:r w:rsidRPr="00260841">
              <w:rPr>
                <w:sz w:val="20"/>
                <w:szCs w:val="20"/>
                <w:lang w:val="en-US"/>
              </w:rPr>
              <w:t xml:space="preserve">. Models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260841">
              <w:rPr>
                <w:sz w:val="20"/>
                <w:szCs w:val="20"/>
                <w:lang w:val="en-US"/>
              </w:rPr>
              <w:t xml:space="preserve">factor analysis of financial results reveal the reasons for the decline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260841">
              <w:rPr>
                <w:sz w:val="20"/>
                <w:szCs w:val="20"/>
                <w:lang w:val="en-US"/>
              </w:rPr>
              <w:t>profit</w:t>
            </w:r>
            <w:r>
              <w:rPr>
                <w:sz w:val="20"/>
                <w:szCs w:val="20"/>
                <w:lang w:val="en-US"/>
              </w:rPr>
              <w:t xml:space="preserve"> of the company</w:t>
            </w:r>
            <w:r w:rsidRPr="00260841">
              <w:rPr>
                <w:sz w:val="20"/>
                <w:szCs w:val="20"/>
                <w:lang w:val="en-US"/>
              </w:rPr>
              <w:t xml:space="preserve"> and take prompt and effective economic management decisions. The </w:t>
            </w:r>
            <w:r>
              <w:rPr>
                <w:sz w:val="20"/>
                <w:szCs w:val="20"/>
                <w:lang w:val="en-US"/>
              </w:rPr>
              <w:t>article</w:t>
            </w:r>
            <w:r w:rsidRPr="00260841">
              <w:rPr>
                <w:sz w:val="20"/>
                <w:szCs w:val="20"/>
                <w:lang w:val="en-US"/>
              </w:rPr>
              <w:t xml:space="preserve"> present</w:t>
            </w:r>
            <w:r>
              <w:rPr>
                <w:sz w:val="20"/>
                <w:szCs w:val="20"/>
                <w:lang w:val="en-US"/>
              </w:rPr>
              <w:t>s</w:t>
            </w:r>
            <w:r w:rsidRPr="00260841">
              <w:rPr>
                <w:sz w:val="20"/>
                <w:szCs w:val="20"/>
                <w:lang w:val="en-US"/>
              </w:rPr>
              <w:t xml:space="preserve"> a model </w:t>
            </w:r>
            <w:r>
              <w:rPr>
                <w:sz w:val="20"/>
                <w:szCs w:val="20"/>
                <w:lang w:val="en-US"/>
              </w:rPr>
              <w:t xml:space="preserve">of </w:t>
            </w:r>
            <w:r w:rsidRPr="00260841">
              <w:rPr>
                <w:sz w:val="20"/>
                <w:szCs w:val="20"/>
                <w:lang w:val="en-US"/>
              </w:rPr>
              <w:t xml:space="preserve">factorial analysis of financial results of the financial statements based on materials of the agricultural </w:t>
            </w:r>
            <w:r>
              <w:rPr>
                <w:sz w:val="20"/>
                <w:szCs w:val="20"/>
                <w:lang w:val="en-US"/>
              </w:rPr>
              <w:t>companies</w:t>
            </w:r>
            <w:r w:rsidRPr="00260841">
              <w:rPr>
                <w:sz w:val="20"/>
                <w:szCs w:val="20"/>
                <w:lang w:val="en-US"/>
              </w:rPr>
              <w:t xml:space="preserve">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260841">
              <w:rPr>
                <w:sz w:val="20"/>
                <w:szCs w:val="20"/>
                <w:lang w:val="en-US"/>
              </w:rPr>
              <w:t>Krasnodar Region</w:t>
            </w:r>
          </w:p>
        </w:tc>
      </w:tr>
      <w:tr w:rsidR="00F83CBD" w:rsidRPr="000F22A7" w:rsidTr="005A6F1D">
        <w:tc>
          <w:tcPr>
            <w:tcW w:w="478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60841">
              <w:rPr>
                <w:sz w:val="20"/>
                <w:szCs w:val="20"/>
              </w:rPr>
              <w:t xml:space="preserve">Ключевые слова: </w:t>
            </w:r>
            <w:r w:rsidRPr="00260841">
              <w:rPr>
                <w:bCs/>
                <w:iCs/>
                <w:caps/>
                <w:sz w:val="20"/>
                <w:szCs w:val="20"/>
              </w:rPr>
              <w:t>ФИНАНСОВЫЙ РЕЗУЛЬТАТ, ПРИБЫЛЬ, УБЫТОК, факторный анализ, рентабельность продаж</w:t>
            </w:r>
          </w:p>
        </w:tc>
        <w:tc>
          <w:tcPr>
            <w:tcW w:w="4536" w:type="dxa"/>
          </w:tcPr>
          <w:p w:rsidR="00F83CBD" w:rsidRPr="00260841" w:rsidRDefault="00F83CBD" w:rsidP="00260841">
            <w:pPr>
              <w:widowControl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260841">
              <w:rPr>
                <w:sz w:val="20"/>
                <w:szCs w:val="20"/>
                <w:lang w:val="en-US"/>
              </w:rPr>
              <w:t xml:space="preserve">Keywords: FINANCIAL RESULTS, PROFIT, LOSS, FACTOR ANALYSIS, </w:t>
            </w:r>
            <w:r>
              <w:rPr>
                <w:sz w:val="20"/>
                <w:szCs w:val="20"/>
                <w:lang w:val="en-US"/>
              </w:rPr>
              <w:t xml:space="preserve">PROFITABILITY OF </w:t>
            </w:r>
            <w:r w:rsidRPr="00260841">
              <w:rPr>
                <w:sz w:val="20"/>
                <w:szCs w:val="20"/>
                <w:lang w:val="en-US"/>
              </w:rPr>
              <w:t xml:space="preserve">SALES  </w:t>
            </w:r>
          </w:p>
        </w:tc>
      </w:tr>
    </w:tbl>
    <w:p w:rsidR="00F83CBD" w:rsidRPr="005A6F1D" w:rsidRDefault="00F83CBD" w:rsidP="00FB78F5">
      <w:pPr>
        <w:widowControl w:val="0"/>
        <w:ind w:firstLine="0"/>
        <w:rPr>
          <w:rFonts w:ascii="Verdana" w:hAnsi="Verdana"/>
          <w:sz w:val="22"/>
          <w:szCs w:val="22"/>
          <w:lang w:val="en-US"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Финансовый результат деятельности организации может быть представлен прибылью, убытком, а в точке равновесия он равен нулю.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Прибыль является основным показателем производственно-финансовой деятельности предприятия, так как обеспечивает развитие производства. Она представляет собой часть дохода, ос0тающуюся в распоряжении организации после возмещения всех затрат на производство и реализацию продукции, расходов по другим видам деятельности. Прибыль (убыток) хозяйствующего субъекта формируют: финансовый результат основной деятельности как разница между выручкой от продаж и полной себестоимостью проданной продукции; финансовый результат от </w:t>
      </w:r>
      <w:r w:rsidRPr="005A6F1D">
        <w:rPr>
          <w:color w:val="000000"/>
          <w:szCs w:val="28"/>
          <w:lang w:eastAsia="ru-RU"/>
        </w:rPr>
        <w:lastRenderedPageBreak/>
        <w:t>продажи материальных ценностей и иного имущества; сальдо прочих доходов и расходов, непосредственно не связанных с основной деятельностью.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Прибыль - это экономическая категория, которая отражает доход, созданный в процессе  предпринимательской деятельности  хозяйствующего субъекта, представляет собой, совокупность денежных отношений, затрагивающих интересы всех участников хозяйственного процесса. Формирование прибыли предприятия происходит под влиянием внутренних и внешних факторов. Совокупность наиболее значимых факторов представлена на рисунке 1. </w: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rect id="Прямоугольник 11" o:spid="_x0000_s1026" style="position:absolute;left:0;text-align:left;margin-left:108.45pt;margin-top:6.15pt;width:265.5pt;height:40.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" fillcolor="window" strokecolor="windowText" strokeweight="1.5pt">
            <v:path arrowok="t"/>
            <v:textbox>
              <w:txbxContent>
                <w:p w:rsidR="00F83CBD" w:rsidRPr="00B60A84" w:rsidRDefault="00F83CBD" w:rsidP="005A6F1D">
                  <w:pPr>
                    <w:spacing w:line="240" w:lineRule="auto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Факторы, влияющие на финансовый результат деятельности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line id="Прямая соединительная линия 12" o:spid="_x0000_s1027" style="position:absolute;left:0;text-align:left;z-index:2;visibility:visible;mso-wrap-distance-left:3.17497mm;mso-wrap-distance-right:3.17497mm" from="239.7pt,22.5pt" to="239.7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">
            <o:lock v:ext="edit" shapetype="f"/>
          </v:line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line id="Прямая соединительная линия 35" o:spid="_x0000_s1028" style="position:absolute;left:0;text-align:left;z-index:18;visibility:visible;mso-wrap-distance-left:3.17497mm;mso-wrap-distance-right:3.17497mm" from="472.1pt,17.6pt" to="472.1pt,2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" strokecolor="windowText">
            <o:lock v:ext="edit" shapetype="f"/>
          </v:line>
        </w:pict>
      </w:r>
      <w:r>
        <w:rPr>
          <w:noProof/>
          <w:lang w:eastAsia="ru-RU"/>
        </w:rPr>
        <w:pict>
          <v:line id="Прямая соединительная линия 34" o:spid="_x0000_s1029" style="position:absolute;left:0;text-align:left;z-index:17;visibility:visible;mso-wrap-distance-left:3.17497mm;mso-wrap-distance-right:3.17497mm" from="1.1pt,17.6pt" to="1.1pt,2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" strokecolor="windowText">
            <o:lock v:ext="edit" shapetype="f"/>
          </v:line>
        </w:pict>
      </w:r>
      <w:r>
        <w:rPr>
          <w:noProof/>
          <w:lang w:eastAsia="ru-RU"/>
        </w:rPr>
        <w:pict>
          <v:rect id="Прямоугольник 19" o:spid="_x0000_s1030" style="position:absolute;left:0;text-align:left;margin-left:25.95pt;margin-top:8.1pt;width:189.75pt;height:22.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Внешние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2" o:spid="_x0000_s1031" style="position:absolute;left:0;text-align:left;margin-left:259.2pt;margin-top:8.1pt;width:189.75pt;height:22.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" fillcolor="window" strokecolor="windowText" strokeweight="1.5pt">
            <v:path arrowok="t"/>
            <v:textbox>
              <w:txbxContent>
                <w:p w:rsidR="00F83CBD" w:rsidRPr="00B60A84" w:rsidRDefault="00F83CBD" w:rsidP="005A6F1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Внутренние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Прямая соединительная линия 32" o:spid="_x0000_s1032" style="position:absolute;left:0;text-align:left;flip:x;z-index:15;visibility:visible;mso-wrap-distance-top:-3e-5mm;mso-wrap-distance-bottom:-3e-5mm" from="1.2pt,17.85pt" to="25.9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">
            <o:lock v:ext="edit" shapetype="f"/>
          </v:line>
        </w:pict>
      </w:r>
      <w:r>
        <w:rPr>
          <w:noProof/>
          <w:lang w:eastAsia="ru-RU"/>
        </w:rPr>
        <w:pict>
          <v:line id="Прямая соединительная линия 33" o:spid="_x0000_s1033" style="position:absolute;left:0;text-align:left;z-index:16;visibility:visible;mso-wrap-distance-top:-3e-5mm;mso-wrap-distance-bottom:-3e-5mm" from="448.95pt,17.85pt" to="472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">
            <o:lock v:ext="edit" shapetype="f"/>
          </v:lin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34" type="#_x0000_t32" style="position:absolute;left:0;text-align:left;margin-left:215.7pt;margin-top:17.85pt;width:44.25pt;height:0;z-index:3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" strokecolor="windowText">
            <v:stroke startarrow="open" endarrow="open"/>
            <o:lock v:ext="edit" shapetype="f"/>
          </v:shape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rect id="Прямоугольник 31" o:spid="_x0000_s1035" style="position:absolute;left:0;text-align:left;margin-left:260.6pt;margin-top:22.7pt;width:189.75pt;height:32.2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объем и качество проданной продукции товаров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3" o:spid="_x0000_s1036" style="position:absolute;left:0;text-align:left;margin-left:25.85pt;margin-top:22.7pt;width:189.75pt;height:43.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мировой финансовый кризис, международные санкции, зависимость от импорта, состояние экспорта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49" o:spid="_x0000_s1037" type="#_x0000_t32" style="position:absolute;left:0;text-align:left;margin-left:450.35pt;margin-top:16.55pt;width:21.75pt;height:0;flip:x;z-index: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42" o:spid="_x0000_s1038" type="#_x0000_t32" style="position:absolute;left:0;text-align:left;margin-left:1.1pt;margin-top:23.3pt;width:24.75pt;height:0;z-index:25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">
            <v:stroke endarrow="open"/>
            <o:lock v:ext="edit" shapetype="f"/>
          </v:shape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54" o:spid="_x0000_s1039" type="#_x0000_t32" style="position:absolute;left:0;text-align:left;margin-left:450.35pt;margin-top:22.4pt;width:21.75pt;height:0;flip:x;z-index:37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rect id="Прямоугольник 26" o:spid="_x0000_s1040" style="position:absolute;left:0;text-align:left;margin-left:260.6pt;margin-top:6.65pt;width:189.75pt;height:33.7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политика ценообразования на предприятии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6" o:spid="_x0000_s1041" style="position:absolute;left:0;text-align:left;margin-left:25.85pt;margin-top:17.9pt;width:189.75pt;height:47.25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цены на топливо, энергию, регулируемые государством отпускные цены на некоторые товары и продукты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47" o:spid="_x0000_s1042" type="#_x0000_t32" style="position:absolute;left:0;text-align:left;margin-left:1.85pt;margin-top:16.25pt;width:24.75pt;height:0;z-index:3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rect id="Прямоугольник 24" o:spid="_x0000_s1043" style="position:absolute;left:0;text-align:left;margin-left:260.6pt;margin-top:16.25pt;width:189.75pt;height:24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" fillcolor="window" strokecolor="windowText" strokeweight="1.5pt">
            <v:path arrowok="t"/>
            <v:textbox>
              <w:txbxContent>
                <w:p w:rsidR="00F83CBD" w:rsidRPr="001E6AA3" w:rsidRDefault="00F83CBD" w:rsidP="00EB217B">
                  <w:pPr>
                    <w:spacing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уровень себестоимости и</w:t>
                  </w:r>
                  <w:r w:rsidRPr="001E6AA3">
                    <w:rPr>
                      <w:sz w:val="20"/>
                      <w:szCs w:val="20"/>
                    </w:rPr>
                    <w:t xml:space="preserve"> других затрат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55" o:spid="_x0000_s1044" type="#_x0000_t32" style="position:absolute;left:0;text-align:left;margin-left:450.35pt;margin-top:3.35pt;width:21.75pt;height:0;flip:x;z-index:3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rect id="Прямоугольник 25" o:spid="_x0000_s1045" style="position:absolute;left:0;text-align:left;margin-left:260.6pt;margin-top:16.05pt;width:189.75pt;height:23.2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" fillcolor="window" strokecolor="windowText" strokeweight="1.5pt">
            <v:path arrowok="t"/>
            <v:textbox>
              <w:txbxContent>
                <w:p w:rsidR="00F83CBD" w:rsidRPr="001E6AA3" w:rsidRDefault="00F83CBD" w:rsidP="00EB217B">
                  <w:pPr>
                    <w:spacing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качество менеджмента разных</w:t>
                  </w:r>
                  <w:r w:rsidRPr="001E6AA3">
                    <w:rPr>
                      <w:sz w:val="20"/>
                      <w:szCs w:val="20"/>
                    </w:rPr>
                    <w:t xml:space="preserve"> уровней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9" o:spid="_x0000_s1046" style="position:absolute;left:0;text-align:left;margin-left:25.85pt;margin-top:16.85pt;width:189.75pt;height:19.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нормы амортизации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56" o:spid="_x0000_s1047" type="#_x0000_t32" style="position:absolute;left:0;text-align:left;margin-left:448.85pt;margin-top:2.45pt;width:21.75pt;height:0;flip:x;z-index:39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48" o:spid="_x0000_s1048" type="#_x0000_t32" style="position:absolute;left:0;text-align:left;margin-left:1.85pt;margin-top:2.45pt;width:24.75pt;height:0;z-index:31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rect id="Прямоугольник 41" o:spid="_x0000_s1049" style="position:absolute;left:0;text-align:left;margin-left:260.6pt;margin-top:12.2pt;width:189.75pt;height:33pt;z-index: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уровень образования и квалификации кадров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0" o:spid="_x0000_s1050" style="position:absolute;left:0;text-align:left;margin-left:25.85pt;margin-top:12.2pt;width:189.75pt;height:33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система налогообложения (налоговые ставки)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50" o:spid="_x0000_s1051" type="#_x0000_t32" style="position:absolute;left:0;text-align:left;margin-left:450.35pt;margin-top:3.05pt;width:21.75pt;height:0;flip:x;z-index:33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43" o:spid="_x0000_s1052" type="#_x0000_t32" style="position:absolute;left:0;text-align:left;margin-left:1.1pt;margin-top:5.3pt;width:24.75pt;height:0;z-index:2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rect id="Прямоугольник 27" o:spid="_x0000_s1053" style="position:absolute;left:0;text-align:left;margin-left:260.6pt;margin-top:21.05pt;width:189.75pt;height:33.7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технический уровень производственных фондов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28" o:spid="_x0000_s1054" style="position:absolute;left:0;text-align:left;margin-left:25.85pt;margin-top:21.05pt;width:189.75pt;height:33.7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jc w:val="left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нарушение дисциплины со стороны партнеров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51" o:spid="_x0000_s1055" type="#_x0000_t32" style="position:absolute;left:0;text-align:left;margin-left:450.35pt;margin-top:13.45pt;width:21.75pt;height:0;flip:x;z-index:3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44" o:spid="_x0000_s1056" type="#_x0000_t32" style="position:absolute;left:0;text-align:left;margin-left:1.1pt;margin-top:13.45pt;width:24.75pt;height:0;z-index:27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">
            <v:stroke endarrow="open"/>
            <o:lock v:ext="edit" shapetype="f"/>
          </v:shape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52" o:spid="_x0000_s1057" type="#_x0000_t32" style="position:absolute;left:0;text-align:left;margin-left:450.35pt;margin-top:22.3pt;width:21.75pt;height:0;flip:x;z-index:35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rect id="Прямоугольник 39" o:spid="_x0000_s1058" style="position:absolute;left:0;text-align:left;margin-left:260.6pt;margin-top:6.55pt;width:189.75pt;height:32.25pt;z-index:2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научно-техническое творчество, творческая инициатива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7" o:spid="_x0000_s1059" style="position:absolute;left:0;text-align:left;margin-left:25.85pt;margin-top:6.55pt;width:189.75pt;height:34.5pt;z-index: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" fillcolor="window" strokecolor="windowText" strokeweight="1.5pt">
            <v:path arrowok="t"/>
            <v:textbox>
              <w:txbxContent>
                <w:p w:rsidR="00F83CBD" w:rsidRPr="001E6AA3" w:rsidRDefault="00F83CBD" w:rsidP="00EB217B">
                  <w:pPr>
                    <w:spacing w:line="240" w:lineRule="auto"/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благоприятные или неблагоприятные социальные и другие</w:t>
                  </w:r>
                  <w:r w:rsidRPr="001E6AA3">
                    <w:rPr>
                      <w:sz w:val="20"/>
                      <w:szCs w:val="20"/>
                    </w:rPr>
                    <w:t xml:space="preserve"> условия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45" o:spid="_x0000_s1060" type="#_x0000_t32" style="position:absolute;left:0;text-align:left;margin-left:1.1pt;margin-top:-.35pt;width:24.75pt;height:0;z-index: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rect id="Прямоугольник 40" o:spid="_x0000_s1061" style="position:absolute;left:0;text-align:left;margin-left:260.6pt;margin-top:14.6pt;width:189.75pt;height:33.75pt;z-index:2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материальное положение и экономическая заинтересованность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Прямоугольник 38" o:spid="_x0000_s1062" style="position:absolute;left:0;text-align:left;margin-left:25.85pt;margin-top:16.9pt;width:189.75pt;height:33pt;z-index: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" fillcolor="window" strokecolor="windowText" strokeweight="1.5pt">
            <v:path arrowok="t"/>
            <v:textbox>
              <w:txbxContent>
                <w:p w:rsidR="00F83CBD" w:rsidRPr="00B60A84" w:rsidRDefault="00F83CBD" w:rsidP="00EB217B">
                  <w:pPr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</w:rPr>
                  </w:pPr>
                  <w:r w:rsidRPr="00B60A84">
                    <w:rPr>
                      <w:color w:val="000000"/>
                      <w:sz w:val="20"/>
                      <w:szCs w:val="20"/>
                    </w:rPr>
                    <w:t>объем и качество природных ресурсов, представленных обществом</w:t>
                  </w:r>
                </w:p>
              </w:txbxContent>
            </v:textbox>
          </v:rect>
        </w:pict>
      </w:r>
    </w:p>
    <w:p w:rsidR="00F83CBD" w:rsidRPr="00EB217B" w:rsidRDefault="00EC7DC5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lang w:eastAsia="ru-RU"/>
        </w:rPr>
        <w:pict>
          <v:shape id="Прямая со стрелкой 53" o:spid="_x0000_s1063" type="#_x0000_t32" style="position:absolute;left:0;text-align:left;margin-left:450.35pt;margin-top:10pt;width:21.75pt;height:0;flip:x;z-index: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">
            <v:stroke endarrow="open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46" o:spid="_x0000_s1064" type="#_x0000_t32" style="position:absolute;left:0;text-align:left;margin-left:1.1pt;margin-top:10pt;width:24.75pt;height:0;z-index:29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">
            <v:stroke endarrow="open"/>
            <o:lock v:ext="edit" shapetype="f"/>
          </v:shape>
        </w:pic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left"/>
        <w:rPr>
          <w:color w:val="000000"/>
          <w:szCs w:val="28"/>
          <w:lang w:eastAsia="ru-RU"/>
        </w:rPr>
      </w:pPr>
    </w:p>
    <w:p w:rsidR="00F83CBD" w:rsidRPr="005A6F1D" w:rsidRDefault="00F83CBD" w:rsidP="005A6F1D">
      <w:pPr>
        <w:autoSpaceDE w:val="0"/>
        <w:autoSpaceDN w:val="0"/>
        <w:adjustRightInd w:val="0"/>
        <w:spacing w:line="240" w:lineRule="auto"/>
        <w:ind w:firstLine="0"/>
        <w:jc w:val="left"/>
        <w:rPr>
          <w:szCs w:val="28"/>
        </w:rPr>
      </w:pPr>
      <w:r w:rsidRPr="005A6F1D">
        <w:rPr>
          <w:szCs w:val="28"/>
        </w:rPr>
        <w:t>Рисунок 1 - Факторы, формирования фина</w:t>
      </w:r>
      <w:r>
        <w:rPr>
          <w:szCs w:val="28"/>
        </w:rPr>
        <w:t xml:space="preserve">нсового результата  деятельности                                                                       </w:t>
      </w:r>
      <w:r w:rsidRPr="005A6F1D">
        <w:rPr>
          <w:szCs w:val="28"/>
        </w:rPr>
        <w:t>товаропроизводителя</w:t>
      </w:r>
    </w:p>
    <w:p w:rsidR="00F83CBD" w:rsidRPr="005A6F1D" w:rsidRDefault="00F83CBD" w:rsidP="005A6F1D">
      <w:pPr>
        <w:autoSpaceDE w:val="0"/>
        <w:autoSpaceDN w:val="0"/>
        <w:adjustRightInd w:val="0"/>
        <w:ind w:firstLine="0"/>
        <w:jc w:val="center"/>
        <w:rPr>
          <w:szCs w:val="28"/>
        </w:rPr>
      </w:pP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Принято выделять виды прибыли в зависимости от методов ее </w:t>
      </w:r>
      <w:r w:rsidRPr="005A6F1D">
        <w:rPr>
          <w:color w:val="000000"/>
          <w:szCs w:val="28"/>
          <w:lang w:eastAsia="ru-RU"/>
        </w:rPr>
        <w:lastRenderedPageBreak/>
        <w:t>исчисления - экономическую, бухгалтерскую, налоговую. Бухгалтерская прибыль - это прибыль от предпринимательской деятельности, которая рассчитана по правилам бухгалтерского учета. Экономическая прибыль - это прибыль, представленная сальдо доходов и расходов; исчисляется как разность между бухгалтерской прибылью и налоговыми изъятиями из прибыли. Налоговая прибыль - это прибыль, рассчитанная по правилам, согласно Налоговому кодексу РФ, при этом между бухгалтерской и налоговой прибылью часто возникают определенные разницы, в связи с этим налоговая прибыль может быть как больше, так и меньше бухгалтерской.</w:t>
      </w:r>
    </w:p>
    <w:p w:rsidR="00F83CBD" w:rsidRPr="005A6F1D" w:rsidRDefault="00F83CBD" w:rsidP="006841F0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Как положительный финансовый результат, прибыль выполняет четыре основные функции: оценочную (позволяет оценить результативность деятельности предприятия); стимулирующую (стимулирует работу всех участников производства); фискальная (является источником доходов бюджета); воспроизводственную (финансируется развитие производства и социальной сферы).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Отличие бухгалтерской и экономической прибыли заключается в способе их расчета, при котором определенные доходы и расходы могут включаться или нет в расчет. Так, бухгалтерская прибыль определяется лишь на основе документарного подтверждения доходов и расходов, поскольку только таким образом они могут быть официально удостоверены в контролирующих органах. При определении экономической прибыли учитывают особенности ведения бизнеса, вопросы упущения выгоды или траты средств без официального оформления. </w:t>
      </w:r>
    </w:p>
    <w:p w:rsidR="00F83CBD" w:rsidRPr="005A6F1D" w:rsidRDefault="00F83CBD" w:rsidP="006841F0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Убыток свидетельствует о нерациональном использовании ресурсов, о недостатках деятельности, он может быть обусловлен влиянием объективных факторов. Полученные убытки отражаются не только на текущей финансовой ситуации предприятия, снижают его финансовые </w:t>
      </w:r>
      <w:r w:rsidRPr="005A6F1D">
        <w:rPr>
          <w:color w:val="000000"/>
          <w:szCs w:val="28"/>
          <w:lang w:eastAsia="ru-RU"/>
        </w:rPr>
        <w:lastRenderedPageBreak/>
        <w:t>возможности, капитал. В результате хозяйствующий субъект становится неконкурентоспособным и теряет свою финансовую независимость.</w:t>
      </w:r>
      <w:r w:rsidRPr="005A6F1D">
        <w:rPr>
          <w:color w:val="000000"/>
          <w:szCs w:val="28"/>
          <w:lang w:eastAsia="ru-RU"/>
        </w:rPr>
        <w:tab/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Современная бухгалтерская отчетность не позволяет получить объективную оценку финансовой деятельности организации, так как является субъективным отражением определенных вариантов учетной политики, а также существенными различиями в признании бухгалтерской и налоговой прибыли. Большие и серьезные различия имеются в определении доходов и расходов, на основе чего формируется прибыль или убыток предприятия [1]. Доходы и расходы, как важнейшие составляющие финансового результата предприятия, определяются в соответствии с Положениями по бухгалтерскому учету «Доходы организации» (ПБУ 9/99) и «Расходы организации» (ПБУ 10/99). Согласно п.2 ПБУ 9/99: «Доходами считаются увеличения экономических выгод предприятия в результате поступления различного вида активов (материальных и денежных ценностей) и (или) погашения обязательств перед другими субъектами, приводящие к увеличению капитала (за исключением вкладов в уставный капитал)» [2]. Согласно п.2 ПБУ 10/99: «Расходами признаются уменьшения экономических выгод в результате выбытия активов и (или) увеличения обязательств предприятия перед другими субъектами рыночных отношений, приводящие к уменьшению капитала (за исключением изъятий из уставного капитала» [3].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В отличие от классификации, принятой в бухгалтерском учете, доходы в целях налогообложения делятся на доходы от реализации товаров (работ, услуг) и имущественных прав, и прочие доходы. Аналогичная классификация предусмотрена и в отношении расходов, которые в зависимости от их характера, а также условий осуществления и направлений деятельности налогоплательщика подразделяются на расходы, связанные с производством и реализацией, и прочие расходы. Таким образом, проблема классификации доходов и расходов усложняется </w:t>
      </w:r>
      <w:r w:rsidRPr="005A6F1D">
        <w:rPr>
          <w:color w:val="000000"/>
          <w:szCs w:val="28"/>
          <w:lang w:eastAsia="ru-RU"/>
        </w:rPr>
        <w:lastRenderedPageBreak/>
        <w:t>тем, что в налоговом учете принята иная их группировка.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В отчете о Финансовых результатах представлены следующие виды прибыли: валовая прибыль как разница между выручкой и себестоимостью продаж; прибыль от продаж как разница между валовой прибылью и коммерческих, управленческих расходов; прибыль до налогообложения - разница между прибылью от продаж и прочими доходами и расходами;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чистая прибыль как разница между прибылью до налогообложения и налогом на прибыль.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Взаимоувязка между существующими видами прибыли представлена на рисунке 2 [1, c. 392]:</w:t>
      </w:r>
    </w:p>
    <w:p w:rsidR="00F83CBD" w:rsidRPr="005A6F1D" w:rsidRDefault="000F22A7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noProof/>
          <w:color w:val="000000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1156.png" style="width:421.5pt;height:291.5pt;visibility:visible">
            <v:imagedata r:id="rId10" o:title=""/>
          </v:shape>
        </w:pic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jc w:val="left"/>
        <w:rPr>
          <w:color w:val="000000"/>
          <w:szCs w:val="28"/>
          <w:lang w:eastAsia="ru-RU"/>
        </w:rPr>
      </w:pPr>
      <w:r w:rsidRPr="005A6F1D">
        <w:rPr>
          <w:szCs w:val="28"/>
        </w:rPr>
        <w:t>Рисунок 2 - Взаимосвязь показателей прибыли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Применяемые в настоящее время положения по бухгалтерскому учету предполагают использование такого подхода к определению выручки, как определение момента получения выручки, т.е. выручка признается после того, как организация имеет возможность подтвердить следующие факты своей хозяйственной деятельности: реальность </w:t>
      </w:r>
      <w:r w:rsidRPr="005A6F1D">
        <w:rPr>
          <w:color w:val="000000"/>
          <w:szCs w:val="28"/>
          <w:lang w:eastAsia="ru-RU"/>
        </w:rPr>
        <w:lastRenderedPageBreak/>
        <w:t>совершаемых сделок; наличие фактического перехода рисков и выгод от владельца товаров к покупателю; наличие  возможности точно определить величину экономических выгод, получаемых предприятием от выполнения условий сделки; наличие вероятности получения экономических выгод от сделки; возможность точно определить расходы, связанные с получением выручки.</w:t>
      </w:r>
    </w:p>
    <w:p w:rsidR="00F83CBD" w:rsidRPr="005A6F1D" w:rsidRDefault="00F83CBD" w:rsidP="006841F0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Таким образом, при наличии надлежащего документального оформления хозяйственных операций, выручка может быть признана практически в любой момент времени. Такое разнообразие в подходах к зачислению выручки ведет к искажению конечных финансовых результатов – к их завышению или занижению. В связи с этим можно сформулировать существующие проблемы при определении финансового результата. Основой бухгалтерского способа измерения конечного результата является вычисление доходов или расходов по документам учета. В настоящее время отсутствует четкая трактовка отчетных элементов, а также стандартов оценки их признания. Расхождение между налоговым и бухгалтерским учетом еще больше усложняет осуществление формирования прибылей. Имеют место серьезные отличия между доходами, расходами, прибылью. Существующие в настоящее время три вида учета на предприятии, представленные налоговым, бухгалтерским, управленческим позволяют выявлять различные варианты прибыли, причем полученные результаты, как правило, значительно разнятся.</w:t>
      </w:r>
      <w:r>
        <w:rPr>
          <w:color w:val="000000"/>
          <w:szCs w:val="28"/>
          <w:lang w:eastAsia="ru-RU"/>
        </w:rPr>
        <w:t xml:space="preserve"> </w:t>
      </w:r>
      <w:r w:rsidRPr="005A6F1D">
        <w:rPr>
          <w:color w:val="000000"/>
          <w:szCs w:val="28"/>
          <w:lang w:eastAsia="ru-RU"/>
        </w:rPr>
        <w:t>Таким образом, существует реальная потребность в обеспечении единства подхода к учету конечного финансового результата деятельности организации. Решению этой проблемы способствует во многом факторный анализ. С помощью факторного анализа можно оценить, на какую конкретную сумму изменилась прибыль под влиянием того или иного фактора. Факторный анализ прибыли от продаж (П</w:t>
      </w:r>
      <w:r w:rsidRPr="005A6F1D">
        <w:rPr>
          <w:color w:val="000000"/>
          <w:szCs w:val="28"/>
          <w:vertAlign w:val="subscript"/>
          <w:lang w:eastAsia="ru-RU"/>
        </w:rPr>
        <w:t>от прод</w:t>
      </w:r>
      <w:r w:rsidRPr="005A6F1D">
        <w:rPr>
          <w:color w:val="000000"/>
          <w:szCs w:val="28"/>
          <w:lang w:eastAsia="ru-RU"/>
        </w:rPr>
        <w:t xml:space="preserve">) в общем виде можно привести по данным формы «Отчет о финансовых результатах», в </w:t>
      </w:r>
      <w:r w:rsidRPr="005A6F1D">
        <w:rPr>
          <w:color w:val="000000"/>
          <w:szCs w:val="28"/>
          <w:lang w:eastAsia="ru-RU"/>
        </w:rPr>
        <w:lastRenderedPageBreak/>
        <w:t>которой прибыль от продаж определяется следующим образом: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            П</w:t>
      </w:r>
      <w:r w:rsidRPr="005A6F1D">
        <w:rPr>
          <w:color w:val="000000"/>
          <w:szCs w:val="28"/>
          <w:vertAlign w:val="subscript"/>
          <w:lang w:eastAsia="ru-RU"/>
        </w:rPr>
        <w:t>от прод</w:t>
      </w:r>
      <w:r w:rsidRPr="005A6F1D">
        <w:rPr>
          <w:color w:val="000000"/>
          <w:szCs w:val="28"/>
          <w:lang w:eastAsia="ru-RU"/>
        </w:rPr>
        <w:t xml:space="preserve"> = В</w:t>
      </w:r>
      <w:r w:rsidRPr="005A6F1D">
        <w:rPr>
          <w:color w:val="000000"/>
          <w:szCs w:val="28"/>
          <w:vertAlign w:val="subscript"/>
          <w:lang w:eastAsia="ru-RU"/>
        </w:rPr>
        <w:t>p</w:t>
      </w:r>
      <w:r w:rsidRPr="005A6F1D">
        <w:rPr>
          <w:color w:val="000000"/>
          <w:szCs w:val="28"/>
          <w:lang w:eastAsia="ru-RU"/>
        </w:rPr>
        <w:t xml:space="preserve"> – СС – KP – УР,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  <w:t xml:space="preserve">                 (1)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где В</w:t>
      </w:r>
      <w:r w:rsidRPr="005A6F1D">
        <w:rPr>
          <w:color w:val="000000"/>
          <w:szCs w:val="28"/>
          <w:vertAlign w:val="subscript"/>
          <w:lang w:eastAsia="ru-RU"/>
        </w:rPr>
        <w:t>p</w:t>
      </w:r>
      <w:r w:rsidRPr="005A6F1D">
        <w:rPr>
          <w:color w:val="000000"/>
          <w:szCs w:val="28"/>
          <w:lang w:eastAsia="ru-RU"/>
        </w:rPr>
        <w:t xml:space="preserve"> – выручка от продажи (нетто);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СС – себестоимость продаж;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КР – коммерческие расходы;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УР – управленческие расходы.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Факторный анализ проводится в несколько этапов. На первом этапе рассчитывают влияние выручки на прибыль от продаж. Данный расчет может быть осуществлен двумя способами:</w:t>
      </w:r>
    </w:p>
    <w:p w:rsidR="00F83CBD" w:rsidRPr="005A6F1D" w:rsidRDefault="00F83CBD" w:rsidP="006841F0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</w:t>
      </w:r>
      <w:r>
        <w:rPr>
          <w:color w:val="000000"/>
          <w:szCs w:val="28"/>
          <w:lang w:eastAsia="ru-RU"/>
        </w:rPr>
        <w:t xml:space="preserve">         </w:t>
      </w:r>
      <w:r w:rsidRPr="005A6F1D">
        <w:rPr>
          <w:color w:val="000000"/>
          <w:szCs w:val="28"/>
          <w:lang w:eastAsia="ru-RU"/>
        </w:rPr>
        <w:t xml:space="preserve">    ∆П (В</w:t>
      </w:r>
      <w:r w:rsidRPr="005A6F1D">
        <w:rPr>
          <w:color w:val="000000"/>
          <w:szCs w:val="28"/>
          <w:vertAlign w:val="subscript"/>
          <w:lang w:eastAsia="ru-RU"/>
        </w:rPr>
        <w:t>p</w:t>
      </w:r>
      <w:r w:rsidRPr="005A6F1D">
        <w:rPr>
          <w:color w:val="000000"/>
          <w:szCs w:val="28"/>
          <w:lang w:eastAsia="ru-RU"/>
        </w:rPr>
        <w:t>) = (В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–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>
        <w:rPr>
          <w:color w:val="000000"/>
          <w:szCs w:val="28"/>
          <w:lang w:eastAsia="ru-RU"/>
        </w:rPr>
        <w:t>) * П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, </w:t>
      </w:r>
      <w:r w:rsidRPr="005A6F1D">
        <w:rPr>
          <w:color w:val="000000"/>
          <w:szCs w:val="28"/>
          <w:lang w:eastAsia="ru-RU"/>
        </w:rPr>
        <w:tab/>
        <w:t xml:space="preserve">     </w:t>
      </w:r>
      <w:r w:rsidRPr="005A6F1D">
        <w:rPr>
          <w:color w:val="000000"/>
          <w:szCs w:val="28"/>
          <w:lang w:eastAsia="ru-RU"/>
        </w:rPr>
        <w:tab/>
        <w:t xml:space="preserve"> </w:t>
      </w:r>
      <w:r>
        <w:rPr>
          <w:color w:val="000000"/>
          <w:szCs w:val="28"/>
          <w:lang w:eastAsia="ru-RU"/>
        </w:rPr>
        <w:t xml:space="preserve">                              </w:t>
      </w:r>
      <w:r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>(2)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где П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 – рентабельность продаж предыдущего периода,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                 ∆П (В</w:t>
      </w:r>
      <w:r w:rsidRPr="005A6F1D">
        <w:rPr>
          <w:color w:val="000000"/>
          <w:szCs w:val="28"/>
          <w:vertAlign w:val="subscript"/>
          <w:lang w:eastAsia="ru-RU"/>
        </w:rPr>
        <w:t>p</w:t>
      </w:r>
      <w:r w:rsidRPr="005A6F1D">
        <w:rPr>
          <w:color w:val="000000"/>
          <w:szCs w:val="28"/>
          <w:lang w:eastAsia="ru-RU"/>
        </w:rPr>
        <w:t>) = П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*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 – П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, </w:t>
      </w:r>
      <w:r w:rsidRPr="005A6F1D">
        <w:rPr>
          <w:color w:val="000000"/>
          <w:szCs w:val="28"/>
          <w:lang w:eastAsia="ru-RU"/>
        </w:rPr>
        <w:tab/>
        <w:t xml:space="preserve">             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  <w:t>(3)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где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и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 – выручка от продажи (нетто), соответственно, предыдущего и отчетного периода.;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 </w:t>
      </w:r>
      <w:r w:rsidRPr="005A6F1D">
        <w:rPr>
          <w:color w:val="000000"/>
          <w:szCs w:val="28"/>
          <w:lang w:eastAsia="ru-RU"/>
        </w:rPr>
        <w:tab/>
        <w:t>П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- прибыль от продаж предыдущего периода.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На втором этапе рассчитывают влияние полной себестоимости на прибыль от продаж. 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Расчет целесообразно проводить по относительному показателю себестоимости – затраты на один рубль выручки, который показывает долю затрат в выручке от продажи. При этом необходимо учитывать, что себестоимость является обратным показателем по отношению к прибыли; снижение себестоимости ведет к увеличению прибыли и наоборот: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          ∆П (СС) = В</w:t>
      </w:r>
      <w:r w:rsidRPr="005A6F1D">
        <w:rPr>
          <w:color w:val="000000"/>
          <w:szCs w:val="28"/>
          <w:vertAlign w:val="subscript"/>
          <w:lang w:val="en-US" w:eastAsia="ru-RU"/>
        </w:rPr>
        <w:t>p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* (СС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val="en-US" w:eastAsia="ru-RU"/>
        </w:rPr>
        <w:t>p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– СС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val="en-US" w:eastAsia="ru-RU"/>
        </w:rPr>
        <w:t>p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),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  <w:t>(4)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где СС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и СС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 - затраты на один рубль продаж продукции, соответственно, в отчетном и предыдущем периодах.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На третьем этапе рассчитывают влияние уровня коммерческих расходов (расходов на продажу) на прибыль от продаж. Расчет осуществляется аналогично: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           ∆П (КР) =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* (КР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– КР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),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  <w:t>(5)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lastRenderedPageBreak/>
        <w:t>где КР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и КР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 - доля коммерческих расходов в выручке от продажи в отчетном и предыдущем периодах, соответственно.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На четвертом этапе осуществляется расчет влияния изменения уровня управленческих расходов на изменение прибыли от продаж: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          ∆П (УР) = Вp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* (УР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– УР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p0</w:t>
      </w:r>
      <w:r w:rsidRPr="005A6F1D">
        <w:rPr>
          <w:color w:val="000000"/>
          <w:szCs w:val="28"/>
          <w:lang w:eastAsia="ru-RU"/>
        </w:rPr>
        <w:t xml:space="preserve">),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>
        <w:rPr>
          <w:color w:val="000000"/>
          <w:szCs w:val="28"/>
          <w:lang w:eastAsia="ru-RU"/>
        </w:rPr>
        <w:t xml:space="preserve">         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>
        <w:rPr>
          <w:color w:val="000000"/>
          <w:szCs w:val="28"/>
          <w:lang w:eastAsia="ru-RU"/>
        </w:rPr>
        <w:t xml:space="preserve">   </w:t>
      </w:r>
      <w:r w:rsidRPr="005A6F1D">
        <w:rPr>
          <w:color w:val="000000"/>
          <w:szCs w:val="28"/>
          <w:lang w:eastAsia="ru-RU"/>
        </w:rPr>
        <w:t>(6)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где УР</w:t>
      </w:r>
      <w:r w:rsidRPr="005A6F1D">
        <w:rPr>
          <w:color w:val="000000"/>
          <w:szCs w:val="28"/>
          <w:vertAlign w:val="subscript"/>
          <w:lang w:eastAsia="ru-RU"/>
        </w:rPr>
        <w:t>1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p1</w:t>
      </w:r>
      <w:r w:rsidRPr="005A6F1D">
        <w:rPr>
          <w:color w:val="000000"/>
          <w:szCs w:val="28"/>
          <w:lang w:eastAsia="ru-RU"/>
        </w:rPr>
        <w:t xml:space="preserve"> и УР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/ Вp</w:t>
      </w:r>
      <w:r w:rsidRPr="005A6F1D">
        <w:rPr>
          <w:color w:val="000000"/>
          <w:szCs w:val="28"/>
          <w:vertAlign w:val="subscript"/>
          <w:lang w:eastAsia="ru-RU"/>
        </w:rPr>
        <w:t>0</w:t>
      </w:r>
      <w:r w:rsidRPr="005A6F1D">
        <w:rPr>
          <w:color w:val="000000"/>
          <w:szCs w:val="28"/>
          <w:lang w:eastAsia="ru-RU"/>
        </w:rPr>
        <w:t xml:space="preserve"> - доля управленческих расходов в выручке от продажи в отчетном и предыдущем периодах, соответственно.</w:t>
      </w:r>
    </w:p>
    <w:p w:rsidR="00F83CBD" w:rsidRPr="005A6F1D" w:rsidRDefault="00F83CBD" w:rsidP="006841F0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При факторном анализе прибыли до налогообложения необходимо учитывать, что при формировании прибыли участвуют:  выручка от  продаж, полная себестоимость продаж, валовая прибыль, прочие статьи доходов и расходов, расходы и доходы (вне процесса реализации). 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Обобщение влияния факторов, влияющих на прибыль от продаж, представлено в таблице 1.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left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Таблица 1 - Общее влияние факторов на прибыль от продаж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51"/>
        <w:gridCol w:w="2998"/>
      </w:tblGrid>
      <w:tr w:rsidR="00F83CBD" w:rsidRPr="005A6F1D" w:rsidTr="00B60A84">
        <w:trPr>
          <w:trHeight w:val="675"/>
        </w:trPr>
        <w:tc>
          <w:tcPr>
            <w:tcW w:w="2061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Фактор</w:t>
            </w:r>
          </w:p>
        </w:tc>
        <w:tc>
          <w:tcPr>
            <w:tcW w:w="1322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Величина влияния фактора</w:t>
            </w:r>
          </w:p>
        </w:tc>
        <w:tc>
          <w:tcPr>
            <w:tcW w:w="1617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Удельный вес фактора, %</w:t>
            </w:r>
          </w:p>
        </w:tc>
      </w:tr>
      <w:tr w:rsidR="00F83CBD" w:rsidRPr="005A6F1D" w:rsidTr="00B60A84">
        <w:trPr>
          <w:trHeight w:val="370"/>
        </w:trPr>
        <w:tc>
          <w:tcPr>
            <w:tcW w:w="2061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Выручка</w:t>
            </w:r>
          </w:p>
        </w:tc>
        <w:tc>
          <w:tcPr>
            <w:tcW w:w="132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(В</w:t>
            </w:r>
            <w:r w:rsidRPr="00B60A84">
              <w:rPr>
                <w:sz w:val="24"/>
                <w:szCs w:val="22"/>
                <w:vertAlign w:val="subscript"/>
              </w:rPr>
              <w:t>p</w:t>
            </w:r>
            <w:r w:rsidRPr="00B60A84">
              <w:rPr>
                <w:sz w:val="24"/>
                <w:szCs w:val="22"/>
              </w:rPr>
              <w:t>)</w:t>
            </w:r>
          </w:p>
        </w:tc>
        <w:tc>
          <w:tcPr>
            <w:tcW w:w="161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(В</w:t>
            </w:r>
            <w:r w:rsidRPr="00B60A84">
              <w:rPr>
                <w:sz w:val="24"/>
                <w:szCs w:val="22"/>
                <w:vertAlign w:val="subscript"/>
              </w:rPr>
              <w:t>p</w:t>
            </w:r>
            <w:r w:rsidRPr="00B60A84">
              <w:rPr>
                <w:sz w:val="24"/>
                <w:szCs w:val="22"/>
              </w:rPr>
              <w:t>) / ∆П</w:t>
            </w:r>
          </w:p>
        </w:tc>
      </w:tr>
      <w:tr w:rsidR="00F83CBD" w:rsidRPr="005A6F1D" w:rsidTr="00B60A84">
        <w:trPr>
          <w:trHeight w:val="384"/>
        </w:trPr>
        <w:tc>
          <w:tcPr>
            <w:tcW w:w="2061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Себестоимость</w:t>
            </w:r>
          </w:p>
        </w:tc>
        <w:tc>
          <w:tcPr>
            <w:tcW w:w="132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(СС)</w:t>
            </w:r>
          </w:p>
        </w:tc>
        <w:tc>
          <w:tcPr>
            <w:tcW w:w="161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(СС) / ∆П</w:t>
            </w:r>
          </w:p>
        </w:tc>
      </w:tr>
      <w:tr w:rsidR="00F83CBD" w:rsidRPr="005A6F1D" w:rsidTr="00B60A84">
        <w:trPr>
          <w:trHeight w:val="370"/>
        </w:trPr>
        <w:tc>
          <w:tcPr>
            <w:tcW w:w="2061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Коммерческие расходы</w:t>
            </w:r>
          </w:p>
        </w:tc>
        <w:tc>
          <w:tcPr>
            <w:tcW w:w="132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(КР)</w:t>
            </w:r>
          </w:p>
        </w:tc>
        <w:tc>
          <w:tcPr>
            <w:tcW w:w="161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(КР) / ∆П</w:t>
            </w:r>
          </w:p>
        </w:tc>
      </w:tr>
      <w:tr w:rsidR="00F83CBD" w:rsidRPr="005A6F1D" w:rsidTr="00B60A84">
        <w:trPr>
          <w:trHeight w:val="370"/>
        </w:trPr>
        <w:tc>
          <w:tcPr>
            <w:tcW w:w="2061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Управленческие расходы</w:t>
            </w:r>
          </w:p>
        </w:tc>
        <w:tc>
          <w:tcPr>
            <w:tcW w:w="132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(УР)</w:t>
            </w:r>
          </w:p>
        </w:tc>
        <w:tc>
          <w:tcPr>
            <w:tcW w:w="161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 (УР) / ∆П</w:t>
            </w:r>
          </w:p>
        </w:tc>
      </w:tr>
      <w:tr w:rsidR="00F83CBD" w:rsidRPr="005A6F1D" w:rsidTr="00B60A84">
        <w:trPr>
          <w:trHeight w:val="258"/>
        </w:trPr>
        <w:tc>
          <w:tcPr>
            <w:tcW w:w="2061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Итого</w:t>
            </w:r>
          </w:p>
        </w:tc>
        <w:tc>
          <w:tcPr>
            <w:tcW w:w="132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∆П</w:t>
            </w:r>
          </w:p>
        </w:tc>
        <w:tc>
          <w:tcPr>
            <w:tcW w:w="161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100</w:t>
            </w:r>
          </w:p>
        </w:tc>
      </w:tr>
    </w:tbl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 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При этом увеличение факторов прямого действия, таких как прибыль от продаж, доходы от участия в других организациях, проценты к получению, прочие доходы приводят к увеличению прибыли до налогообложения, их уменьшение уменьшает прибыль. Увеличение качественной меры влияния факторов обратного действия, таких как проценты к уплате, прочие расходы уменьшают прибыль, а уменьшение – ведет к росту прибыли [1, с. 188].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lastRenderedPageBreak/>
        <w:t>В основе факторного анализа чистой прибыли (убытка) организации лежит следующая модель: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                          ∆Пч = ∆Д - ∆Р,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  <w:t>(7)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где ∆Пч – изменение величины чистой прибыли;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 ∆Д – изменение суммы доходов организации;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 </w:t>
      </w:r>
      <w:r w:rsidRPr="005A6F1D">
        <w:rPr>
          <w:color w:val="000000"/>
          <w:szCs w:val="28"/>
          <w:lang w:eastAsia="ru-RU"/>
        </w:rPr>
        <w:tab/>
        <w:t>∆Р – изменение суммы расходов организации.</w:t>
      </w:r>
    </w:p>
    <w:p w:rsidR="00F83CBD" w:rsidRPr="005A6F1D" w:rsidRDefault="00F83CBD" w:rsidP="006841F0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Прибыль не может рассматриваться в качестве единственного и универсального показателя финансовых результатов. Для оценки интенсивности и эффективности производственного развития предприятия в практике экономической работы широко используется система показателей рентабельности.</w:t>
      </w:r>
      <w:r>
        <w:rPr>
          <w:color w:val="000000"/>
          <w:szCs w:val="28"/>
          <w:lang w:eastAsia="ru-RU"/>
        </w:rPr>
        <w:t xml:space="preserve"> </w:t>
      </w:r>
      <w:r w:rsidRPr="005A6F1D">
        <w:rPr>
          <w:color w:val="000000"/>
          <w:szCs w:val="28"/>
          <w:lang w:eastAsia="ru-RU"/>
        </w:rPr>
        <w:t>Уровень рентабельности продаж определяется отношением прибыли от продажи товаров, продукции, работ, услуг к сумме выручки от продаж в оптовых ценах без налога на добавленную стоимость и акцизов. Этот коэффициент показывает, какую прибыль имеет предприятие с каждого рубля проданной продукции.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Таблица 2 – Методика факторного анализа коммерческой рентабельности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72"/>
        <w:gridCol w:w="1667"/>
        <w:gridCol w:w="1547"/>
        <w:gridCol w:w="2500"/>
      </w:tblGrid>
      <w:tr w:rsidR="00F83CBD" w:rsidRPr="005A6F1D" w:rsidTr="00B60A84">
        <w:tc>
          <w:tcPr>
            <w:tcW w:w="192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Показатель</w:t>
            </w:r>
          </w:p>
        </w:tc>
        <w:tc>
          <w:tcPr>
            <w:tcW w:w="897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Предыдущий год</w:t>
            </w:r>
          </w:p>
        </w:tc>
        <w:tc>
          <w:tcPr>
            <w:tcW w:w="83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Отчетный год</w:t>
            </w:r>
          </w:p>
        </w:tc>
        <w:tc>
          <w:tcPr>
            <w:tcW w:w="1346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Отклонение (+,-)</w:t>
            </w:r>
          </w:p>
        </w:tc>
      </w:tr>
      <w:tr w:rsidR="00F83CBD" w:rsidRPr="005A6F1D" w:rsidTr="00B60A84">
        <w:tc>
          <w:tcPr>
            <w:tcW w:w="1923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Прибыль от продаж, млн. руб.</w:t>
            </w:r>
          </w:p>
        </w:tc>
        <w:tc>
          <w:tcPr>
            <w:tcW w:w="89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</w:p>
        </w:tc>
        <w:tc>
          <w:tcPr>
            <w:tcW w:w="833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</w:p>
        </w:tc>
        <w:tc>
          <w:tcPr>
            <w:tcW w:w="1346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– П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</w:p>
        </w:tc>
      </w:tr>
      <w:tr w:rsidR="00F83CBD" w:rsidRPr="005A6F1D" w:rsidTr="00B60A84">
        <w:tc>
          <w:tcPr>
            <w:tcW w:w="1923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Выручка, млн. руб.</w:t>
            </w:r>
          </w:p>
        </w:tc>
        <w:tc>
          <w:tcPr>
            <w:tcW w:w="89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</w:p>
        </w:tc>
        <w:tc>
          <w:tcPr>
            <w:tcW w:w="833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</w:p>
        </w:tc>
        <w:tc>
          <w:tcPr>
            <w:tcW w:w="1346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– 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</w:p>
        </w:tc>
      </w:tr>
      <w:tr w:rsidR="00F83CBD" w:rsidRPr="005A6F1D" w:rsidTr="00B60A84">
        <w:tc>
          <w:tcPr>
            <w:tcW w:w="1923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Рентабельность продаж, %</w:t>
            </w:r>
          </w:p>
        </w:tc>
        <w:tc>
          <w:tcPr>
            <w:tcW w:w="897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  <w:r w:rsidRPr="00B60A84">
              <w:rPr>
                <w:sz w:val="24"/>
                <w:szCs w:val="22"/>
              </w:rPr>
              <w:t xml:space="preserve"> * 100</w:t>
            </w:r>
          </w:p>
        </w:tc>
        <w:tc>
          <w:tcPr>
            <w:tcW w:w="833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* 100</w:t>
            </w:r>
          </w:p>
        </w:tc>
        <w:tc>
          <w:tcPr>
            <w:tcW w:w="1346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* 100 –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  <w:r w:rsidRPr="00B60A84">
              <w:rPr>
                <w:sz w:val="24"/>
                <w:szCs w:val="22"/>
              </w:rPr>
              <w:t xml:space="preserve"> * 100</w:t>
            </w:r>
          </w:p>
        </w:tc>
      </w:tr>
    </w:tbl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 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Зависимость прибыли от себестоимости продукции характеризует показатель рентабельности, рассчитанный, как отношение прибыли от продаж продукции к их себестоимости. Влияние факторов на рентабельность продаж или рентабельность основной деятельности можно оценить способом цепных подстановок:</w:t>
      </w: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lastRenderedPageBreak/>
        <w:t>Таблица 3 – Методика факторного анализа рентабельности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6"/>
        <w:gridCol w:w="1428"/>
        <w:gridCol w:w="1787"/>
        <w:gridCol w:w="2069"/>
        <w:gridCol w:w="2216"/>
      </w:tblGrid>
      <w:tr w:rsidR="00F83CBD" w:rsidRPr="005A6F1D" w:rsidTr="00B60A84">
        <w:tc>
          <w:tcPr>
            <w:tcW w:w="962" w:type="pct"/>
            <w:vMerge w:val="restar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Подстановки</w:t>
            </w:r>
          </w:p>
        </w:tc>
        <w:tc>
          <w:tcPr>
            <w:tcW w:w="1731" w:type="pct"/>
            <w:gridSpan w:val="2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Фактор,  руб.</w:t>
            </w:r>
          </w:p>
        </w:tc>
        <w:tc>
          <w:tcPr>
            <w:tcW w:w="1114" w:type="pct"/>
            <w:vMerge w:val="restar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Рентабельность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продукции, %</w:t>
            </w:r>
          </w:p>
        </w:tc>
        <w:tc>
          <w:tcPr>
            <w:tcW w:w="1194" w:type="pct"/>
            <w:vMerge w:val="restar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Величина влияния фактора (+,-)</w:t>
            </w:r>
          </w:p>
        </w:tc>
      </w:tr>
      <w:tr w:rsidR="00F83CBD" w:rsidRPr="005A6F1D" w:rsidTr="00B60A84">
        <w:tc>
          <w:tcPr>
            <w:tcW w:w="962" w:type="pct"/>
            <w:vMerge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69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Прибыль от продаж</w:t>
            </w:r>
          </w:p>
        </w:tc>
        <w:tc>
          <w:tcPr>
            <w:tcW w:w="962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Полная себестоимость</w:t>
            </w:r>
          </w:p>
        </w:tc>
        <w:tc>
          <w:tcPr>
            <w:tcW w:w="1114" w:type="pct"/>
            <w:vMerge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94" w:type="pct"/>
            <w:vMerge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</w:tr>
      <w:tr w:rsidR="00F83CBD" w:rsidRPr="005A6F1D" w:rsidTr="00B60A84">
        <w:tc>
          <w:tcPr>
            <w:tcW w:w="96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1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2</w:t>
            </w:r>
          </w:p>
        </w:tc>
        <w:tc>
          <w:tcPr>
            <w:tcW w:w="769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</w:p>
        </w:tc>
        <w:tc>
          <w:tcPr>
            <w:tcW w:w="96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</w:p>
        </w:tc>
        <w:tc>
          <w:tcPr>
            <w:tcW w:w="1114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  <w:r w:rsidRPr="00B60A84">
              <w:rPr>
                <w:sz w:val="24"/>
                <w:szCs w:val="22"/>
              </w:rPr>
              <w:t xml:space="preserve"> * 100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0</w:t>
            </w:r>
            <w:r w:rsidRPr="00B60A84">
              <w:rPr>
                <w:sz w:val="24"/>
                <w:szCs w:val="22"/>
              </w:rPr>
              <w:t xml:space="preserve"> * 100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1</w:t>
            </w:r>
            <w:r w:rsidRPr="00B60A84">
              <w:rPr>
                <w:sz w:val="24"/>
                <w:szCs w:val="22"/>
              </w:rPr>
              <w:t xml:space="preserve"> * 100</w:t>
            </w:r>
          </w:p>
        </w:tc>
        <w:tc>
          <w:tcPr>
            <w:tcW w:w="1194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-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с.1 – с.0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с.2 – с.1</w:t>
            </w:r>
          </w:p>
        </w:tc>
      </w:tr>
      <w:tr w:rsidR="00F83CBD" w:rsidRPr="005A6F1D" w:rsidTr="00B60A84">
        <w:tc>
          <w:tcPr>
            <w:tcW w:w="962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Итого</w:t>
            </w:r>
          </w:p>
        </w:tc>
        <w:tc>
          <w:tcPr>
            <w:tcW w:w="769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962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14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с.0+с.1+с.2</w:t>
            </w:r>
          </w:p>
        </w:tc>
        <w:tc>
          <w:tcPr>
            <w:tcW w:w="1194" w:type="pct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с.0+с.1+с.2</w:t>
            </w:r>
          </w:p>
        </w:tc>
      </w:tr>
    </w:tbl>
    <w:p w:rsidR="00F83CBD" w:rsidRPr="005A6F1D" w:rsidRDefault="00F83CBD" w:rsidP="005A6F1D">
      <w:pPr>
        <w:widowControl w:val="0"/>
        <w:autoSpaceDE w:val="0"/>
        <w:autoSpaceDN w:val="0"/>
        <w:adjustRightInd w:val="0"/>
        <w:spacing w:before="24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Рентабельность предприятия (или рентабельность продаж по чистой прибыли) находят отношением чистой прибыли (нераспределенной прибыли отчетного периода) к выручке от продаж. Она характеризует результаты всей деятельности предприятия. 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spacing w:before="24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                              </w:t>
      </w:r>
      <w:r w:rsidRPr="005A6F1D">
        <w:rPr>
          <w:color w:val="000000"/>
          <w:szCs w:val="28"/>
          <w:lang w:val="en-US" w:eastAsia="ru-RU"/>
        </w:rPr>
        <w:t>R</w:t>
      </w:r>
      <w:r w:rsidRPr="005A6F1D">
        <w:rPr>
          <w:color w:val="000000"/>
          <w:szCs w:val="28"/>
          <w:vertAlign w:val="subscript"/>
          <w:lang w:eastAsia="ru-RU"/>
        </w:rPr>
        <w:t>прод</w:t>
      </w:r>
      <w:r w:rsidRPr="005A6F1D">
        <w:rPr>
          <w:color w:val="000000"/>
          <w:szCs w:val="28"/>
          <w:lang w:eastAsia="ru-RU"/>
        </w:rPr>
        <w:t xml:space="preserve"> = П</w:t>
      </w:r>
      <w:r w:rsidRPr="005A6F1D">
        <w:rPr>
          <w:color w:val="000000"/>
          <w:szCs w:val="28"/>
          <w:vertAlign w:val="subscript"/>
          <w:lang w:eastAsia="ru-RU"/>
        </w:rPr>
        <w:t>ч</w:t>
      </w:r>
      <w:r w:rsidRPr="005A6F1D">
        <w:rPr>
          <w:color w:val="000000"/>
          <w:szCs w:val="28"/>
          <w:lang w:eastAsia="ru-RU"/>
        </w:rPr>
        <w:t xml:space="preserve"> / В</w:t>
      </w:r>
      <w:r w:rsidRPr="005A6F1D">
        <w:rPr>
          <w:color w:val="000000"/>
          <w:szCs w:val="28"/>
          <w:vertAlign w:val="subscript"/>
          <w:lang w:eastAsia="ru-RU"/>
        </w:rPr>
        <w:t>р</w:t>
      </w:r>
      <w:r w:rsidRPr="005A6F1D">
        <w:rPr>
          <w:color w:val="000000"/>
          <w:szCs w:val="28"/>
          <w:lang w:eastAsia="ru-RU"/>
        </w:rPr>
        <w:t xml:space="preserve"> * 100%,                                          </w:t>
      </w:r>
      <w:r w:rsidRPr="005A6F1D"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ab/>
        <w:t>(8)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где П</w:t>
      </w:r>
      <w:r w:rsidRPr="005A6F1D">
        <w:rPr>
          <w:color w:val="000000"/>
          <w:szCs w:val="28"/>
          <w:vertAlign w:val="subscript"/>
          <w:lang w:eastAsia="ru-RU"/>
        </w:rPr>
        <w:t>прод</w:t>
      </w:r>
      <w:r w:rsidRPr="005A6F1D">
        <w:rPr>
          <w:color w:val="000000"/>
          <w:szCs w:val="28"/>
          <w:lang w:eastAsia="ru-RU"/>
        </w:rPr>
        <w:t xml:space="preserve"> – прибыль от продаж;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</w:t>
      </w:r>
      <w:r w:rsidRPr="005A6F1D">
        <w:rPr>
          <w:color w:val="000000"/>
          <w:szCs w:val="28"/>
          <w:vertAlign w:val="subscript"/>
          <w:lang w:eastAsia="ru-RU"/>
        </w:rPr>
        <w:t>ч</w:t>
      </w:r>
      <w:r w:rsidRPr="005A6F1D">
        <w:rPr>
          <w:color w:val="000000"/>
          <w:szCs w:val="28"/>
          <w:lang w:eastAsia="ru-RU"/>
        </w:rPr>
        <w:t xml:space="preserve"> – чистая прибыль;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В</w:t>
      </w:r>
      <w:r w:rsidRPr="005A6F1D">
        <w:rPr>
          <w:color w:val="000000"/>
          <w:szCs w:val="28"/>
          <w:vertAlign w:val="subscript"/>
          <w:lang w:eastAsia="ru-RU"/>
        </w:rPr>
        <w:t>р</w:t>
      </w:r>
      <w:r w:rsidRPr="005A6F1D">
        <w:rPr>
          <w:color w:val="000000"/>
          <w:szCs w:val="28"/>
          <w:lang w:eastAsia="ru-RU"/>
        </w:rPr>
        <w:t xml:space="preserve"> – выручка от продажи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spacing w:after="200" w:line="240" w:lineRule="auto"/>
        <w:ind w:firstLine="0"/>
        <w:jc w:val="left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Таблица 4 – Методика факторного анализа рентабельности продаж по                       чистой прибыли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6"/>
        <w:gridCol w:w="1547"/>
        <w:gridCol w:w="1549"/>
        <w:gridCol w:w="2084"/>
        <w:gridCol w:w="2500"/>
      </w:tblGrid>
      <w:tr w:rsidR="00F83CBD" w:rsidRPr="005A6F1D" w:rsidTr="00B60A84">
        <w:tc>
          <w:tcPr>
            <w:tcW w:w="865" w:type="pct"/>
            <w:vMerge w:val="restar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Подстановки</w:t>
            </w:r>
          </w:p>
        </w:tc>
        <w:tc>
          <w:tcPr>
            <w:tcW w:w="1667" w:type="pct"/>
            <w:gridSpan w:val="2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Фактор</w:t>
            </w:r>
          </w:p>
        </w:tc>
        <w:tc>
          <w:tcPr>
            <w:tcW w:w="1122" w:type="pct"/>
            <w:vMerge w:val="restar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Рентабельность продаж по чистой прибыли, %</w:t>
            </w:r>
          </w:p>
        </w:tc>
        <w:tc>
          <w:tcPr>
            <w:tcW w:w="1346" w:type="pct"/>
            <w:vMerge w:val="restar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Величина влияния фактора (+,-)</w:t>
            </w:r>
          </w:p>
        </w:tc>
      </w:tr>
      <w:tr w:rsidR="00F83CBD" w:rsidRPr="005A6F1D" w:rsidTr="00B60A84">
        <w:tc>
          <w:tcPr>
            <w:tcW w:w="865" w:type="pct"/>
            <w:vMerge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83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Чистая прибыль,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млн. руб.</w:t>
            </w:r>
          </w:p>
        </w:tc>
        <w:tc>
          <w:tcPr>
            <w:tcW w:w="83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Выручка,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млн. руб.</w:t>
            </w:r>
          </w:p>
        </w:tc>
        <w:tc>
          <w:tcPr>
            <w:tcW w:w="1122" w:type="pct"/>
            <w:vMerge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346" w:type="pct"/>
            <w:vMerge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</w:tr>
      <w:tr w:rsidR="00F83CBD" w:rsidRPr="005A6F1D" w:rsidTr="00B60A84">
        <w:tc>
          <w:tcPr>
            <w:tcW w:w="865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1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2</w:t>
            </w:r>
          </w:p>
        </w:tc>
        <w:tc>
          <w:tcPr>
            <w:tcW w:w="83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ч0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ч1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ч1</w:t>
            </w:r>
          </w:p>
        </w:tc>
        <w:tc>
          <w:tcPr>
            <w:tcW w:w="83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р0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р0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В</w:t>
            </w:r>
            <w:r w:rsidRPr="00B60A84">
              <w:rPr>
                <w:sz w:val="24"/>
                <w:szCs w:val="22"/>
                <w:vertAlign w:val="subscript"/>
              </w:rPr>
              <w:t>р1</w:t>
            </w:r>
          </w:p>
        </w:tc>
        <w:tc>
          <w:tcPr>
            <w:tcW w:w="1122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ч0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р0</w:t>
            </w:r>
            <w:r w:rsidRPr="00B60A84">
              <w:rPr>
                <w:sz w:val="24"/>
                <w:szCs w:val="22"/>
              </w:rPr>
              <w:t xml:space="preserve"> * 100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ч1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р0</w:t>
            </w:r>
            <w:r w:rsidRPr="00B60A84">
              <w:rPr>
                <w:sz w:val="24"/>
                <w:szCs w:val="22"/>
              </w:rPr>
              <w:t xml:space="preserve"> * 100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П</w:t>
            </w:r>
            <w:r w:rsidRPr="00B60A84">
              <w:rPr>
                <w:sz w:val="24"/>
                <w:szCs w:val="22"/>
                <w:vertAlign w:val="subscript"/>
              </w:rPr>
              <w:t>ч1</w:t>
            </w:r>
            <w:r w:rsidRPr="00B60A84">
              <w:rPr>
                <w:sz w:val="24"/>
                <w:szCs w:val="22"/>
              </w:rPr>
              <w:t xml:space="preserve"> / В</w:t>
            </w:r>
            <w:r w:rsidRPr="00B60A84">
              <w:rPr>
                <w:sz w:val="24"/>
                <w:szCs w:val="22"/>
                <w:vertAlign w:val="subscript"/>
              </w:rPr>
              <w:t>р1</w:t>
            </w:r>
            <w:r w:rsidRPr="00B60A84">
              <w:rPr>
                <w:sz w:val="24"/>
                <w:szCs w:val="22"/>
              </w:rPr>
              <w:t xml:space="preserve"> * 100</w:t>
            </w:r>
          </w:p>
        </w:tc>
        <w:tc>
          <w:tcPr>
            <w:tcW w:w="1346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с.1 – с.0</w:t>
            </w:r>
          </w:p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с.2 – с.1</w:t>
            </w:r>
          </w:p>
        </w:tc>
      </w:tr>
      <w:tr w:rsidR="00F83CBD" w:rsidRPr="005A6F1D" w:rsidTr="00B60A84">
        <w:tc>
          <w:tcPr>
            <w:tcW w:w="865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Итого</w:t>
            </w:r>
          </w:p>
        </w:tc>
        <w:tc>
          <w:tcPr>
            <w:tcW w:w="83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833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122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с.0+с.1+с.2</w:t>
            </w:r>
          </w:p>
        </w:tc>
        <w:tc>
          <w:tcPr>
            <w:tcW w:w="1346" w:type="pct"/>
            <w:vAlign w:val="center"/>
          </w:tcPr>
          <w:p w:rsidR="00F83CBD" w:rsidRPr="00B60A84" w:rsidRDefault="00F83CBD" w:rsidP="00B60A84">
            <w:pPr>
              <w:ind w:firstLine="0"/>
              <w:jc w:val="center"/>
              <w:rPr>
                <w:sz w:val="24"/>
              </w:rPr>
            </w:pPr>
            <w:r w:rsidRPr="00B60A84">
              <w:rPr>
                <w:sz w:val="24"/>
                <w:szCs w:val="22"/>
              </w:rPr>
              <w:t>с.0+с.1+с.2</w:t>
            </w:r>
          </w:p>
        </w:tc>
      </w:tr>
    </w:tbl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 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Представленные модели факторного анализа финансовых результатов позволяют выявить причины снижения прибыли организации и оперативно принять эффективные экономические и управленческие </w:t>
      </w:r>
      <w:r w:rsidRPr="005A6F1D">
        <w:rPr>
          <w:color w:val="000000"/>
          <w:szCs w:val="28"/>
          <w:lang w:eastAsia="ru-RU"/>
        </w:rPr>
        <w:lastRenderedPageBreak/>
        <w:t>решения.</w:t>
      </w:r>
    </w:p>
    <w:p w:rsidR="00F83CBD" w:rsidRPr="005A6F1D" w:rsidRDefault="00F83CBD" w:rsidP="006841F0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Апробируем представленные модели факторного анализа финансовых результатов деятельности по материалам финансовой отчетности сельскохозяйственных организаций Краснодарского края. Рассмотрим динамику и структуру доходов и расходов ОАО «Агрообъединение «Кубань» Усть-Лабинского района и ОАО «Агроинвестсоюз»  Белоглинского  района  Краснодарского  края   (таблица 5).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left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Таблица 5 - Динамика доходов сельскохозяйственных организаций </w:t>
      </w:r>
    </w:p>
    <w:tbl>
      <w:tblPr>
        <w:tblW w:w="4993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254"/>
        <w:gridCol w:w="1049"/>
        <w:gridCol w:w="1203"/>
        <w:gridCol w:w="1236"/>
        <w:gridCol w:w="1077"/>
        <w:gridCol w:w="1196"/>
        <w:gridCol w:w="1156"/>
      </w:tblGrid>
      <w:tr w:rsidR="00F83CBD" w:rsidRPr="005A6F1D" w:rsidTr="00887462">
        <w:trPr>
          <w:trHeight w:val="617"/>
        </w:trPr>
        <w:tc>
          <w:tcPr>
            <w:tcW w:w="122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ОАО «Агорообъединение «Кубань»</w:t>
            </w:r>
          </w:p>
        </w:tc>
        <w:tc>
          <w:tcPr>
            <w:tcW w:w="1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ОАО «Агроинвестсоюз»</w:t>
            </w:r>
          </w:p>
        </w:tc>
      </w:tr>
      <w:tr w:rsidR="00F83CBD" w:rsidRPr="005A6F1D" w:rsidTr="00887462">
        <w:trPr>
          <w:trHeight w:val="342"/>
        </w:trPr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Показатель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2013 г.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2014 г.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Темп роста, %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2013 г.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2014 г.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Темп роста, %</w:t>
            </w:r>
          </w:p>
        </w:tc>
      </w:tr>
      <w:tr w:rsidR="00F83CBD" w:rsidRPr="005A6F1D" w:rsidTr="00887462">
        <w:trPr>
          <w:trHeight w:val="527"/>
        </w:trPr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Выручка, тыс. руб.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3364535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5166478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153,6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74790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101947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136,3</w:t>
            </w:r>
          </w:p>
        </w:tc>
      </w:tr>
      <w:tr w:rsidR="00F83CBD" w:rsidRPr="005A6F1D" w:rsidTr="00887462">
        <w:trPr>
          <w:trHeight w:val="342"/>
        </w:trPr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Проценты к получению, тыс. руб.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12471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15988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128,2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351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694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197,7</w:t>
            </w:r>
          </w:p>
        </w:tc>
      </w:tr>
      <w:tr w:rsidR="00F83CBD" w:rsidRPr="005A6F1D" w:rsidTr="00887462">
        <w:trPr>
          <w:trHeight w:val="342"/>
        </w:trPr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Прочие доходы, тыс. руб.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595108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899864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151,2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15776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46205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292,9</w:t>
            </w:r>
          </w:p>
        </w:tc>
      </w:tr>
      <w:tr w:rsidR="00F83CBD" w:rsidRPr="005A6F1D" w:rsidTr="00887462">
        <w:trPr>
          <w:trHeight w:val="342"/>
        </w:trPr>
        <w:tc>
          <w:tcPr>
            <w:tcW w:w="12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Итого доходов, тыс. руб.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3972114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6082330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153,1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90917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148846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163,7</w:t>
            </w:r>
          </w:p>
        </w:tc>
      </w:tr>
    </w:tbl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ab/>
        <w:t xml:space="preserve">Анализ показал, что динамика доходов сельскохозяйственных организаций характеризуется тенденцией значительного роста. Так, выручка за исследуемый период увеличилась в ОАО «Агрообъединение «Кубань» на 53,6 %, а общая сумма доходов возросла на 53,1 %.  А ОАО «Агроинвестсоюз» выручка увеличилась на 36,3 %, а общая сумма доходов на 63,7 %. Это характеризует деятельность обеих организаций как высокорезультативную. 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0"/>
        <w:jc w:val="left"/>
        <w:rPr>
          <w:color w:val="000000"/>
          <w:szCs w:val="28"/>
          <w:lang w:val="en-US"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left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lastRenderedPageBreak/>
        <w:t>Таблица 6 -  Структура доходов сельскохозяйственных организаций, %</w:t>
      </w:r>
    </w:p>
    <w:tbl>
      <w:tblPr>
        <w:tblW w:w="4911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117"/>
        <w:gridCol w:w="960"/>
        <w:gridCol w:w="1101"/>
        <w:gridCol w:w="1517"/>
        <w:gridCol w:w="962"/>
        <w:gridCol w:w="962"/>
        <w:gridCol w:w="1402"/>
      </w:tblGrid>
      <w:tr w:rsidR="00F83CBD" w:rsidRPr="005A6F1D" w:rsidTr="005A6F1D">
        <w:trPr>
          <w:trHeight w:val="314"/>
        </w:trPr>
        <w:tc>
          <w:tcPr>
            <w:tcW w:w="11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ОАО «Агрообъединение «Кубань»</w:t>
            </w: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ОАО «Агроинвестсоюз»</w:t>
            </w:r>
          </w:p>
        </w:tc>
      </w:tr>
      <w:tr w:rsidR="00F83CBD" w:rsidRPr="005A6F1D" w:rsidTr="005A6F1D">
        <w:trPr>
          <w:trHeight w:val="329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Показатель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2013 г.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2014 г.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Отклонение (+,-)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2013 г.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2014 г.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Отклонение (+,-)</w:t>
            </w:r>
          </w:p>
        </w:tc>
      </w:tr>
      <w:tr w:rsidR="00F83CBD" w:rsidRPr="005A6F1D" w:rsidTr="005A6F1D">
        <w:trPr>
          <w:trHeight w:val="329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Выручка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84,7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84,9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82,3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68,5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-13,8</w:t>
            </w:r>
          </w:p>
        </w:tc>
      </w:tr>
      <w:tr w:rsidR="00F83CBD" w:rsidRPr="005A6F1D" w:rsidTr="005A6F1D">
        <w:trPr>
          <w:trHeight w:val="329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Проценты к получению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0,3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0,3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0,5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0,1</w:t>
            </w:r>
          </w:p>
        </w:tc>
      </w:tr>
      <w:tr w:rsidR="00F83CBD" w:rsidRPr="005A6F1D" w:rsidTr="005A6F1D">
        <w:trPr>
          <w:trHeight w:val="329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Прочие доходы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15,0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14,8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-0,2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31,0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13,7</w:t>
            </w:r>
          </w:p>
        </w:tc>
      </w:tr>
      <w:tr w:rsidR="00F83CBD" w:rsidRPr="005A6F1D" w:rsidTr="005A6F1D">
        <w:trPr>
          <w:trHeight w:val="329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Итого доходов:</w:t>
            </w: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0</w:t>
            </w:r>
          </w:p>
        </w:tc>
      </w:tr>
    </w:tbl>
    <w:p w:rsidR="00F83CB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ab/>
      </w:r>
      <w:r w:rsidRPr="005A6F1D">
        <w:rPr>
          <w:color w:val="000000"/>
          <w:szCs w:val="28"/>
          <w:lang w:eastAsia="ru-RU"/>
        </w:rPr>
        <w:t xml:space="preserve">В структуре доходов удельный вес выручки в ОАО «Агроообъединение «Кубань» превысил  84 %, в ОАО «Агроинвестсоюз» он варьируется от 82,3 % в 2013 г. до 68,5 в 2014 г. Уменьшение удельного веса выручки в 2014 г. по сравнению с 2013 г. объясняется ростом доли прочих доходов с 17,3 % до </w:t>
      </w:r>
      <w:r>
        <w:rPr>
          <w:color w:val="000000"/>
          <w:szCs w:val="28"/>
          <w:lang w:eastAsia="ru-RU"/>
        </w:rPr>
        <w:t xml:space="preserve">   </w:t>
      </w:r>
      <w:r w:rsidRPr="005A6F1D">
        <w:rPr>
          <w:color w:val="000000"/>
          <w:szCs w:val="28"/>
          <w:lang w:eastAsia="ru-RU"/>
        </w:rPr>
        <w:t>31 %.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Анализ динамики расходов  в исследуемых сельскохозяйственных организациях представлен в таблице 7. 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В динамике расходов исследуемых организаций прослеживается тенденция роста, за исключением коммерческих расходов в ОАО «Агроинвестсоюз».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В ОАО «Агрообъединение «Кубань» в 2014 г. по сравнению с 2013 г. наибольший темп роста произошел по коммерческим расходам вследствие организации продаж сельскохозяйственной продукции за пределами Краснодарского края. Высокий темп роста был также по прочим расходам – 175,1 % в ОАО «Агрообъединение «Кубань» и 273,1 % в ОАО «Агроинвестсоюз». 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Темп роста прочих расходов превысил 147 % в обеих организациях, но он был меньше темпа роста доходов, что является положительной характеристикой управления доходами и расходами.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lastRenderedPageBreak/>
        <w:t xml:space="preserve">Таблица 7 - Динамика расходов сельскохозяйственных организаций 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842"/>
        <w:gridCol w:w="1244"/>
        <w:gridCol w:w="1242"/>
        <w:gridCol w:w="1245"/>
        <w:gridCol w:w="1177"/>
        <w:gridCol w:w="1128"/>
        <w:gridCol w:w="1306"/>
      </w:tblGrid>
      <w:tr w:rsidR="00F83CBD" w:rsidRPr="005A6F1D" w:rsidTr="005A6F1D">
        <w:trPr>
          <w:trHeight w:val="316"/>
        </w:trPr>
        <w:tc>
          <w:tcPr>
            <w:tcW w:w="100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20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ОАО «Агрообъединение «Кубань»</w:t>
            </w:r>
          </w:p>
        </w:tc>
        <w:tc>
          <w:tcPr>
            <w:tcW w:w="19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ОАО «Агроинвестсоюз»</w:t>
            </w:r>
          </w:p>
        </w:tc>
      </w:tr>
      <w:tr w:rsidR="00F83CBD" w:rsidRPr="005A6F1D" w:rsidTr="005A6F1D">
        <w:trPr>
          <w:trHeight w:val="331"/>
        </w:trPr>
        <w:tc>
          <w:tcPr>
            <w:tcW w:w="10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Показатель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2013 г.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2014 г.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Темп роста, %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2013 г.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2014 г.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Темп роста, %</w:t>
            </w:r>
          </w:p>
        </w:tc>
      </w:tr>
      <w:tr w:rsidR="00F83CBD" w:rsidRPr="005A6F1D" w:rsidTr="005A6F1D">
        <w:trPr>
          <w:trHeight w:val="331"/>
        </w:trPr>
        <w:tc>
          <w:tcPr>
            <w:tcW w:w="10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Себестоимость, тыс. руб.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2410120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3372154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139,9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65315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92320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141,3</w:t>
            </w:r>
          </w:p>
        </w:tc>
      </w:tr>
      <w:tr w:rsidR="00F83CBD" w:rsidRPr="005A6F1D" w:rsidTr="005A6F1D">
        <w:trPr>
          <w:trHeight w:val="1161"/>
        </w:trPr>
        <w:tc>
          <w:tcPr>
            <w:tcW w:w="10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Коммерческие расходы,  тыс. руб.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31560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160781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509,4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5244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2502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47,7</w:t>
            </w:r>
          </w:p>
        </w:tc>
      </w:tr>
      <w:tr w:rsidR="00F83CBD" w:rsidRPr="005A6F1D" w:rsidTr="005A6F1D">
        <w:trPr>
          <w:trHeight w:val="331"/>
        </w:trPr>
        <w:tc>
          <w:tcPr>
            <w:tcW w:w="10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Проценты к уплате, тыс. руб.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344593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402417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116,8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1662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3699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222,6</w:t>
            </w:r>
          </w:p>
        </w:tc>
      </w:tr>
      <w:tr w:rsidR="00F83CBD" w:rsidRPr="005A6F1D" w:rsidTr="005A6F1D">
        <w:trPr>
          <w:trHeight w:val="331"/>
        </w:trPr>
        <w:tc>
          <w:tcPr>
            <w:tcW w:w="10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Прочие расходы, тыс. руб.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588907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1031368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175,1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21277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58103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273,1</w:t>
            </w:r>
          </w:p>
        </w:tc>
      </w:tr>
      <w:tr w:rsidR="00F83CBD" w:rsidRPr="005A6F1D" w:rsidTr="005A6F1D">
        <w:trPr>
          <w:trHeight w:val="331"/>
        </w:trPr>
        <w:tc>
          <w:tcPr>
            <w:tcW w:w="10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83CBD" w:rsidRPr="005A6F1D" w:rsidRDefault="00F83CBD" w:rsidP="005A6F1D">
            <w:pPr>
              <w:ind w:firstLine="0"/>
              <w:jc w:val="left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Итого расходов: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3375180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4966720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147,2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106393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156624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color w:val="000000"/>
                <w:sz w:val="24"/>
                <w:lang w:eastAsia="ru-RU"/>
              </w:rPr>
            </w:pPr>
            <w:r w:rsidRPr="005A6F1D">
              <w:rPr>
                <w:color w:val="000000"/>
                <w:sz w:val="24"/>
                <w:lang w:eastAsia="ru-RU"/>
              </w:rPr>
              <w:t>147,2</w:t>
            </w:r>
          </w:p>
        </w:tc>
      </w:tr>
    </w:tbl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ab/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ab/>
        <w:t>В структуре расходов в ОАО «Агрообъединение «Кубань» наибольший удельный вес занимает себестоимость проданной продукции – 71,4 % в 2013 г. и 67,9 %  в 2014 г., в ОАО «Агроинвестсоюз» - 73,5 % и 58,9 % соответственно. На прочие расходы приходится 17,4 % - 20,8 % в 2013 – 2014 гг. в ОАО «Агрообъединение «Кубань» и 20,8 – 37,1 5 в ОАО «Агроинвестсоюз».</w:t>
      </w:r>
      <w:r w:rsidRPr="005A6F1D">
        <w:rPr>
          <w:szCs w:val="28"/>
          <w:lang w:eastAsia="ru-RU"/>
        </w:rPr>
        <w:t xml:space="preserve"> 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Расчет показателей для факторного анализа прибыли от продаж представлен в таблице 8.</w:t>
      </w:r>
    </w:p>
    <w:p w:rsidR="00F83CBD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0F22A7" w:rsidRDefault="00F83CBD" w:rsidP="005A6F1D">
      <w:pPr>
        <w:widowControl w:val="0"/>
        <w:autoSpaceDE w:val="0"/>
        <w:autoSpaceDN w:val="0"/>
        <w:adjustRightInd w:val="0"/>
        <w:ind w:firstLine="708"/>
        <w:rPr>
          <w:color w:val="000000"/>
          <w:szCs w:val="28"/>
          <w:lang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spacing w:after="200" w:line="240" w:lineRule="auto"/>
        <w:ind w:firstLine="0"/>
        <w:jc w:val="left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lastRenderedPageBreak/>
        <w:t>Таблица 8 - Расчет результативных показателей для факторного анализа    прибыли от продаж в ОАО «Агрообъединение «Кубань»,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1440"/>
        <w:gridCol w:w="2182"/>
        <w:gridCol w:w="2116"/>
      </w:tblGrid>
      <w:tr w:rsidR="00F83CBD" w:rsidRPr="005A6F1D" w:rsidTr="005A6F1D">
        <w:trPr>
          <w:trHeight w:val="583"/>
          <w:jc w:val="center"/>
        </w:trPr>
        <w:tc>
          <w:tcPr>
            <w:tcW w:w="3486" w:type="dxa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</w:rPr>
            </w:pPr>
            <w:r w:rsidRPr="005A6F1D">
              <w:rPr>
                <w:szCs w:val="28"/>
                <w:lang w:eastAsia="ru-RU"/>
              </w:rPr>
              <w:t>Уровень результативного показателя</w:t>
            </w:r>
          </w:p>
        </w:tc>
        <w:tc>
          <w:tcPr>
            <w:tcW w:w="1440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Выручка (ВР)</w:t>
            </w:r>
          </w:p>
        </w:tc>
        <w:tc>
          <w:tcPr>
            <w:tcW w:w="2182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</w:rPr>
            </w:pPr>
            <w:r w:rsidRPr="005A6F1D">
              <w:rPr>
                <w:szCs w:val="28"/>
              </w:rPr>
              <w:t>Себестоимость (С)</w:t>
            </w:r>
          </w:p>
        </w:tc>
        <w:tc>
          <w:tcPr>
            <w:tcW w:w="2116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</w:rPr>
            </w:pPr>
            <w:r w:rsidRPr="005A6F1D">
              <w:rPr>
                <w:szCs w:val="28"/>
              </w:rPr>
              <w:t>Коммерческие расходы (КР)</w:t>
            </w:r>
          </w:p>
        </w:tc>
      </w:tr>
      <w:tr w:rsidR="00F83CBD" w:rsidRPr="005A6F1D" w:rsidTr="005A6F1D">
        <w:trPr>
          <w:trHeight w:val="498"/>
          <w:jc w:val="center"/>
        </w:trPr>
        <w:tc>
          <w:tcPr>
            <w:tcW w:w="3486" w:type="dxa"/>
            <w:vAlign w:val="center"/>
          </w:tcPr>
          <w:p w:rsidR="00F83CBD" w:rsidRPr="005A6F1D" w:rsidRDefault="00F83CBD" w:rsidP="005A6F1D">
            <w:pPr>
              <w:ind w:firstLine="0"/>
              <w:jc w:val="left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2013 год</w:t>
            </w:r>
          </w:p>
        </w:tc>
        <w:tc>
          <w:tcPr>
            <w:tcW w:w="1440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3364535</w:t>
            </w:r>
          </w:p>
        </w:tc>
        <w:tc>
          <w:tcPr>
            <w:tcW w:w="2182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2410120</w:t>
            </w:r>
          </w:p>
        </w:tc>
        <w:tc>
          <w:tcPr>
            <w:tcW w:w="2116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31560</w:t>
            </w:r>
          </w:p>
        </w:tc>
      </w:tr>
      <w:tr w:rsidR="00F83CBD" w:rsidRPr="005A6F1D" w:rsidTr="005A6F1D">
        <w:trPr>
          <w:trHeight w:val="498"/>
          <w:jc w:val="center"/>
        </w:trPr>
        <w:tc>
          <w:tcPr>
            <w:tcW w:w="3486" w:type="dxa"/>
            <w:vAlign w:val="center"/>
          </w:tcPr>
          <w:p w:rsidR="00F83CBD" w:rsidRPr="005A6F1D" w:rsidRDefault="00F83CBD" w:rsidP="005A6F1D">
            <w:pPr>
              <w:ind w:firstLine="0"/>
              <w:jc w:val="left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Условный 1</w:t>
            </w:r>
          </w:p>
        </w:tc>
        <w:tc>
          <w:tcPr>
            <w:tcW w:w="1440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5166478</w:t>
            </w:r>
          </w:p>
        </w:tc>
        <w:tc>
          <w:tcPr>
            <w:tcW w:w="2182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2410120</w:t>
            </w:r>
          </w:p>
        </w:tc>
        <w:tc>
          <w:tcPr>
            <w:tcW w:w="2116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31560</w:t>
            </w:r>
          </w:p>
        </w:tc>
      </w:tr>
      <w:tr w:rsidR="00F83CBD" w:rsidRPr="005A6F1D" w:rsidTr="005A6F1D">
        <w:trPr>
          <w:trHeight w:val="498"/>
          <w:jc w:val="center"/>
        </w:trPr>
        <w:tc>
          <w:tcPr>
            <w:tcW w:w="3486" w:type="dxa"/>
            <w:vAlign w:val="center"/>
          </w:tcPr>
          <w:p w:rsidR="00F83CBD" w:rsidRPr="005A6F1D" w:rsidRDefault="00F83CBD" w:rsidP="005A6F1D">
            <w:pPr>
              <w:ind w:firstLine="0"/>
              <w:jc w:val="left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Условный 2</w:t>
            </w:r>
          </w:p>
        </w:tc>
        <w:tc>
          <w:tcPr>
            <w:tcW w:w="1440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5166478</w:t>
            </w:r>
          </w:p>
        </w:tc>
        <w:tc>
          <w:tcPr>
            <w:tcW w:w="2182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3372154</w:t>
            </w:r>
          </w:p>
        </w:tc>
        <w:tc>
          <w:tcPr>
            <w:tcW w:w="2116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31560</w:t>
            </w:r>
          </w:p>
        </w:tc>
      </w:tr>
      <w:tr w:rsidR="00F83CBD" w:rsidRPr="005A6F1D" w:rsidTr="005A6F1D">
        <w:trPr>
          <w:trHeight w:val="498"/>
          <w:jc w:val="center"/>
        </w:trPr>
        <w:tc>
          <w:tcPr>
            <w:tcW w:w="3486" w:type="dxa"/>
            <w:vAlign w:val="center"/>
          </w:tcPr>
          <w:p w:rsidR="00F83CBD" w:rsidRPr="005A6F1D" w:rsidRDefault="00F83CBD" w:rsidP="005A6F1D">
            <w:pPr>
              <w:ind w:firstLine="0"/>
              <w:jc w:val="left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Условный 3</w:t>
            </w:r>
          </w:p>
        </w:tc>
        <w:tc>
          <w:tcPr>
            <w:tcW w:w="1440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5166478</w:t>
            </w:r>
          </w:p>
        </w:tc>
        <w:tc>
          <w:tcPr>
            <w:tcW w:w="2182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3372154</w:t>
            </w:r>
          </w:p>
        </w:tc>
        <w:tc>
          <w:tcPr>
            <w:tcW w:w="2116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160781</w:t>
            </w:r>
          </w:p>
        </w:tc>
      </w:tr>
      <w:tr w:rsidR="00F83CBD" w:rsidRPr="005A6F1D" w:rsidTr="005A6F1D">
        <w:trPr>
          <w:trHeight w:val="498"/>
          <w:jc w:val="center"/>
        </w:trPr>
        <w:tc>
          <w:tcPr>
            <w:tcW w:w="3486" w:type="dxa"/>
            <w:vAlign w:val="center"/>
          </w:tcPr>
          <w:p w:rsidR="00F83CBD" w:rsidRPr="005A6F1D" w:rsidRDefault="00F83CBD" w:rsidP="005A6F1D">
            <w:pPr>
              <w:ind w:firstLine="0"/>
              <w:jc w:val="left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2014  год</w:t>
            </w:r>
          </w:p>
        </w:tc>
        <w:tc>
          <w:tcPr>
            <w:tcW w:w="1440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5166478</w:t>
            </w:r>
          </w:p>
        </w:tc>
        <w:tc>
          <w:tcPr>
            <w:tcW w:w="2182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3372154</w:t>
            </w:r>
          </w:p>
        </w:tc>
        <w:tc>
          <w:tcPr>
            <w:tcW w:w="2116" w:type="dxa"/>
            <w:vAlign w:val="center"/>
          </w:tcPr>
          <w:p w:rsidR="00F83CBD" w:rsidRPr="005A6F1D" w:rsidRDefault="00F83CBD" w:rsidP="005A6F1D">
            <w:pPr>
              <w:ind w:firstLine="0"/>
              <w:jc w:val="center"/>
              <w:rPr>
                <w:szCs w:val="28"/>
                <w:lang w:eastAsia="ru-RU"/>
              </w:rPr>
            </w:pPr>
            <w:r w:rsidRPr="005A6F1D">
              <w:rPr>
                <w:szCs w:val="28"/>
                <w:lang w:eastAsia="ru-RU"/>
              </w:rPr>
              <w:t>160781</w:t>
            </w:r>
          </w:p>
        </w:tc>
      </w:tr>
    </w:tbl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ПР 2013 г. = 3364535-2410120-31560 = 922855 тыс. руб.;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ПР усл1 = 5166478-2410120-31560 = 2724798 тыс. руб.;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ПР усл2 = 5166478-3372154-31560 = 1762764 тыс. руб.;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ПР усл3 = 5166478-3372154-160781 = 1633543 тыс. руб.;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ПР 2014 г. = 5166478-3372154-160781 = 1633543 тыс. руб.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1) Изменение прибыли за счет изменения выручки от реализации: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∆ПРвр = ПРусл1 - ПР2013 = 272855-922855= 1801943 тыс. руб.;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2) Изменение прибыли за счет изменения себестоимости: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∆ПРс = ПРусл2 - ПРусл1 = 1762764-2724798= 962034 тыс. руб.;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3) Изменение прибыли за счет изменения коммерческих расходов: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∆ПРкр = ПРусл3 – ПРусл2 = 1633543-1762764= - 129221 тыс. руб.;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jc w:val="left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>4) Общее влияние  факторов на результативный показатель: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 xml:space="preserve"> ∆ПРобщ = ∆ПР вр + ∆ПРс + ∆ПРкр  = 1801943-962034-129221 =710688 тыс. руб.</w:t>
      </w:r>
    </w:p>
    <w:p w:rsidR="00F83CBD" w:rsidRPr="005A6F1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Cs w:val="28"/>
          <w:lang w:eastAsia="ru-RU"/>
        </w:rPr>
      </w:pPr>
      <w:r w:rsidRPr="005A6F1D">
        <w:rPr>
          <w:color w:val="000000"/>
          <w:szCs w:val="28"/>
          <w:lang w:eastAsia="ru-RU"/>
        </w:rPr>
        <w:tab/>
        <w:t xml:space="preserve">Результаты факторного анализа прибыли от продаж в ОАО «Агрообъединение «Кубань» показали, что  в 2014 г. по сравнению с 2013 г. уменьшили прибыль себестоимость проданной продукции и коммерческие расходы. Поэтому поиск резервов увеличения прибыли  от продаж необходимо сосредоточить на анализе себестоимости и </w:t>
      </w:r>
      <w:r w:rsidRPr="005A6F1D">
        <w:rPr>
          <w:color w:val="000000"/>
          <w:szCs w:val="28"/>
          <w:lang w:eastAsia="ru-RU"/>
        </w:rPr>
        <w:lastRenderedPageBreak/>
        <w:t>коммерческих расходов: проанализировать структуру себестоимости основных видов продукции по классификационным статьям, выявить причины роста фактических затрат по сравнению с плановым в расчете на единицу продукции;  исследовать структуру коммерческих расходов и причины их увеличения. По результатам углубленного анализа резервов разработать меры практической реализации обоснованных упущенных выгод.</w:t>
      </w:r>
    </w:p>
    <w:p w:rsidR="00F83CBD" w:rsidRPr="0031170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 w:val="24"/>
          <w:lang w:eastAsia="ru-RU"/>
        </w:rPr>
      </w:pPr>
    </w:p>
    <w:p w:rsidR="00F83CBD" w:rsidRPr="0031170D" w:rsidRDefault="00F83CBD" w:rsidP="005A6F1D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bCs/>
          <w:color w:val="000000"/>
          <w:sz w:val="24"/>
          <w:lang w:eastAsia="ru-RU"/>
        </w:rPr>
      </w:pPr>
      <w:bookmarkStart w:id="10" w:name="_Toc425701226"/>
      <w:r w:rsidRPr="0031170D">
        <w:rPr>
          <w:bCs/>
          <w:color w:val="000000"/>
          <w:sz w:val="24"/>
          <w:lang w:eastAsia="ru-RU"/>
        </w:rPr>
        <w:t>Список  литературы</w:t>
      </w:r>
      <w:bookmarkEnd w:id="10"/>
    </w:p>
    <w:p w:rsidR="00F83CBD" w:rsidRPr="0031170D" w:rsidRDefault="00F83CBD" w:rsidP="005A6F1D">
      <w:pPr>
        <w:widowControl w:val="0"/>
        <w:autoSpaceDE w:val="0"/>
        <w:autoSpaceDN w:val="0"/>
        <w:adjustRightInd w:val="0"/>
        <w:ind w:firstLine="0"/>
        <w:outlineLvl w:val="0"/>
        <w:rPr>
          <w:b/>
          <w:bCs/>
          <w:color w:val="000000"/>
          <w:sz w:val="24"/>
          <w:lang w:eastAsia="ru-RU"/>
        </w:rPr>
      </w:pPr>
    </w:p>
    <w:p w:rsidR="00F83CBD" w:rsidRPr="005A6F1D" w:rsidRDefault="00F83CBD" w:rsidP="005A6F1D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200" w:line="240" w:lineRule="auto"/>
        <w:ind w:left="0" w:firstLine="709"/>
        <w:contextualSpacing/>
        <w:rPr>
          <w:sz w:val="24"/>
          <w:lang w:eastAsia="ru-RU"/>
        </w:rPr>
      </w:pPr>
      <w:r w:rsidRPr="005A6F1D">
        <w:rPr>
          <w:sz w:val="24"/>
          <w:lang w:eastAsia="ru-RU"/>
        </w:rPr>
        <w:t xml:space="preserve">  О бухгалтерском учете. Федеральный закон от 06.12.2011 № 402-Ф (ред. от 02.11.2013г.) [Электронный ресурс]. – Режим доступа: http://www.consultant.ru  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rPr>
          <w:sz w:val="24"/>
          <w:lang w:eastAsia="ru-RU"/>
        </w:rPr>
      </w:pPr>
      <w:r w:rsidRPr="005A6F1D">
        <w:rPr>
          <w:sz w:val="24"/>
          <w:lang w:eastAsia="ru-RU"/>
        </w:rPr>
        <w:t xml:space="preserve">Положение по бухгалтерскому учету «Доходы организации» ПБУ 9/99: Приказ Минфина России от 06.05.1999 N 32н. [Электронный ресурс]. – Режим доступа: http://www.consultant.ru  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rPr>
          <w:sz w:val="24"/>
          <w:lang w:eastAsia="ru-RU"/>
        </w:rPr>
      </w:pPr>
      <w:r w:rsidRPr="005A6F1D">
        <w:rPr>
          <w:sz w:val="24"/>
          <w:lang w:eastAsia="ru-RU"/>
        </w:rPr>
        <w:t xml:space="preserve">Положение по бухгалтерскому учету «Расходы организации» ПБУ 10/99: Приказ Минфина России от 06.05.1999 N 33н. [Электронный ресурс]. – Режим доступа: http://www.consultant.ru  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rPr>
          <w:sz w:val="24"/>
          <w:lang w:eastAsia="ru-RU"/>
        </w:rPr>
      </w:pPr>
      <w:r w:rsidRPr="005A6F1D">
        <w:rPr>
          <w:sz w:val="24"/>
          <w:lang w:eastAsia="ru-RU"/>
        </w:rPr>
        <w:t>Положение по бухгалтерскому учету. Бухгалтерская отчетность организации ПБУ 4/99 [Электронный ресурс]: № 43н утв. Министерством финансов РФ 06.07.1999 г. (в редакции изменений и дополнений от 08.11.2010 № 142н) [Электронный ресурс]. – Режим доступа: http://www.consultant.ru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0" w:firstLine="709"/>
        <w:textAlignment w:val="baseline"/>
        <w:rPr>
          <w:sz w:val="24"/>
          <w:lang w:eastAsia="ru-RU"/>
        </w:rPr>
      </w:pPr>
      <w:r w:rsidRPr="005A6F1D">
        <w:rPr>
          <w:sz w:val="24"/>
          <w:lang w:eastAsia="ru-RU"/>
        </w:rPr>
        <w:t>Ефимова О. В. Финансовый анализ: современный инструментарий для принятия экономических решений: учебник / О. В. Ефимова. - М.: Омега-Л, 2014. - 348 с.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0" w:firstLine="709"/>
        <w:textAlignment w:val="baseline"/>
        <w:rPr>
          <w:sz w:val="24"/>
          <w:lang w:eastAsia="ru-RU"/>
        </w:rPr>
      </w:pPr>
      <w:r w:rsidRPr="005A6F1D">
        <w:rPr>
          <w:sz w:val="24"/>
          <w:lang w:eastAsia="ru-RU"/>
        </w:rPr>
        <w:t>Ковалев В. В., Ковалев В. В. Корпоративные финансы и учет: понятия, алгоритмы, показатели / В. В. Ковалев, В. В. Ковалев. - М.: Проспект, 2014. - 880 с.</w:t>
      </w:r>
    </w:p>
    <w:p w:rsidR="00F83CBD" w:rsidRDefault="00F83CBD" w:rsidP="005A6F1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0" w:firstLine="709"/>
        <w:textAlignment w:val="baseline"/>
        <w:rPr>
          <w:sz w:val="24"/>
          <w:lang w:eastAsia="ru-RU"/>
        </w:rPr>
      </w:pPr>
      <w:r w:rsidRPr="005A6F1D">
        <w:rPr>
          <w:sz w:val="24"/>
          <w:lang w:eastAsia="ru-RU"/>
        </w:rPr>
        <w:t>Колачева Н. В., Быкова Н. Н. Финансовый результат предприятия как объект оценки и анализа / Н. В. Колачева, Н. Н. Быкова // Вестник НГИЭИ. - 2015. - № 1(44). - С. 29–35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0" w:firstLine="709"/>
        <w:textAlignment w:val="baseline"/>
        <w:rPr>
          <w:sz w:val="24"/>
          <w:lang w:eastAsia="ru-RU"/>
        </w:rPr>
      </w:pPr>
      <w:r>
        <w:rPr>
          <w:sz w:val="24"/>
          <w:lang w:eastAsia="ru-RU"/>
        </w:rPr>
        <w:t xml:space="preserve">Комплексный экономический анализ: учебно-методическое пособие  / </w:t>
      </w:r>
      <w:r w:rsidRPr="00907FEB">
        <w:rPr>
          <w:sz w:val="24"/>
          <w:lang w:eastAsia="ru-RU"/>
        </w:rPr>
        <w:t>[</w:t>
      </w:r>
      <w:r>
        <w:rPr>
          <w:sz w:val="24"/>
          <w:lang w:eastAsia="ru-RU"/>
        </w:rPr>
        <w:t>Н. К. Васильева, А. Г. Прудников, А. И. Трубилин и др.</w:t>
      </w:r>
      <w:r w:rsidRPr="00907FEB">
        <w:rPr>
          <w:sz w:val="24"/>
          <w:lang w:eastAsia="ru-RU"/>
        </w:rPr>
        <w:t>]</w:t>
      </w:r>
      <w:r>
        <w:rPr>
          <w:sz w:val="24"/>
          <w:lang w:eastAsia="ru-RU"/>
        </w:rPr>
        <w:t xml:space="preserve"> – Краснодар: КубГАУ, 2011. – 121 с.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rPr>
          <w:sz w:val="24"/>
          <w:lang w:eastAsia="ru-RU"/>
        </w:rPr>
      </w:pPr>
      <w:r w:rsidRPr="005A6F1D">
        <w:rPr>
          <w:sz w:val="24"/>
          <w:lang w:eastAsia="ru-RU"/>
        </w:rPr>
        <w:t>Наумкина А. Н. Актуальные проблемы учета и определения финансовых результатов деятельности предприятия / А. Н. Наумкина, В. П. Шегурова // Молодой ученый. - 2014. - № 2. - С. 514–517.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0" w:firstLine="709"/>
        <w:textAlignment w:val="baseline"/>
        <w:rPr>
          <w:sz w:val="24"/>
          <w:lang w:eastAsia="ru-RU"/>
        </w:rPr>
      </w:pPr>
      <w:r w:rsidRPr="005A6F1D">
        <w:rPr>
          <w:sz w:val="24"/>
          <w:lang w:eastAsia="ru-RU"/>
        </w:rPr>
        <w:t>Савицкая Г. В. Анализ хозяйственной деятельности предприятия: учебник / Савицкая Г. В. - М.: Инфра - М, 2013. - 384с.</w:t>
      </w:r>
    </w:p>
    <w:p w:rsidR="00F83CB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rPr>
          <w:sz w:val="24"/>
        </w:rPr>
      </w:pPr>
      <w:r w:rsidRPr="005A6F1D">
        <w:rPr>
          <w:sz w:val="24"/>
        </w:rPr>
        <w:lastRenderedPageBreak/>
        <w:t xml:space="preserve">Сельское хозяйство Краснодарского края: статистический сборник. Краснодар: Территориальный орган Федеральной службы государственной статистики по Краснодарскому краю, 2014. - 225 с. </w:t>
      </w:r>
    </w:p>
    <w:p w:rsidR="00F83CB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rPr>
          <w:sz w:val="24"/>
        </w:rPr>
      </w:pPr>
      <w:r>
        <w:rPr>
          <w:sz w:val="24"/>
        </w:rPr>
        <w:t>Трубилин А. И. Повышение эффективности и конкурентоспособности зернового производства на основе оптимизации технологических факторов и инвестирования отрасли. – Краснодар: КубГАУ, 2004. – 176 с.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rPr>
          <w:sz w:val="24"/>
        </w:rPr>
      </w:pPr>
      <w:r>
        <w:rPr>
          <w:sz w:val="24"/>
        </w:rPr>
        <w:t>Шавгеня Е.В.,  Прудников А.Г. Современное состояние агропромышленного комплекса в Краснодарском крае /  Е.В. Шавгеня, А. Г. Прудников //Проблемы и перспективы развития теории и практики экономического анализа в России и за рубежом: сборник статей третьей международной научно-практической конференции студентов, аспирантов и преподавателей. – Краснодар: КубГАУ, 2015. 263 -269 с.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contextualSpacing/>
        <w:rPr>
          <w:sz w:val="24"/>
          <w:lang w:eastAsia="ru-RU"/>
        </w:rPr>
      </w:pPr>
      <w:r w:rsidRPr="005A6F1D">
        <w:rPr>
          <w:sz w:val="24"/>
          <w:lang w:eastAsia="ru-RU"/>
        </w:rPr>
        <w:t>Шадрина Г. В. Экономический анализ. Теория и практика : учебник для бакалавров / Г. В. Шадрина. –М.: Юрайт, 2014. -515с.</w:t>
      </w:r>
    </w:p>
    <w:p w:rsidR="00F83CB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contextualSpacing/>
        <w:rPr>
          <w:sz w:val="24"/>
          <w:lang w:eastAsia="ru-RU"/>
        </w:rPr>
      </w:pPr>
      <w:r w:rsidRPr="005A6F1D">
        <w:rPr>
          <w:sz w:val="24"/>
          <w:lang w:eastAsia="ru-RU"/>
        </w:rPr>
        <w:t>Шеремет А. Д. Сайфулин Р. С. Методика финансового анализа. – М.: « ИНФРА-М» . 2012 . – 574 с.</w:t>
      </w:r>
    </w:p>
    <w:p w:rsidR="00F83CBD" w:rsidRPr="005A6F1D" w:rsidRDefault="00F83CBD" w:rsidP="005A6F1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ind w:left="0" w:firstLine="709"/>
        <w:contextualSpacing/>
        <w:rPr>
          <w:sz w:val="24"/>
          <w:lang w:eastAsia="ru-RU"/>
        </w:rPr>
      </w:pPr>
      <w:r>
        <w:rPr>
          <w:sz w:val="24"/>
          <w:lang w:eastAsia="ru-RU"/>
        </w:rPr>
        <w:t>Шоль В. В., Трубилин А. И. Эффективность производства высококачественного зерна озимой пшеницы в Краснодарском крае. – Краснодар: КубГАУ, 2001. -239 с.</w:t>
      </w:r>
    </w:p>
    <w:p w:rsidR="00F83CBD" w:rsidRPr="0031170D" w:rsidRDefault="00F83CBD" w:rsidP="005A6F1D">
      <w:pPr>
        <w:widowControl w:val="0"/>
        <w:autoSpaceDE w:val="0"/>
        <w:autoSpaceDN w:val="0"/>
        <w:adjustRightInd w:val="0"/>
        <w:ind w:firstLine="0"/>
        <w:rPr>
          <w:color w:val="000000"/>
          <w:sz w:val="24"/>
          <w:lang w:eastAsia="ru-RU"/>
        </w:rPr>
      </w:pPr>
    </w:p>
    <w:p w:rsidR="00F83CBD" w:rsidRPr="0031170D" w:rsidRDefault="00F83CBD" w:rsidP="005A6F1D">
      <w:pPr>
        <w:widowControl w:val="0"/>
        <w:tabs>
          <w:tab w:val="left" w:pos="6820"/>
        </w:tabs>
        <w:spacing w:line="240" w:lineRule="auto"/>
        <w:ind w:firstLine="567"/>
        <w:jc w:val="center"/>
        <w:rPr>
          <w:bCs/>
          <w:sz w:val="24"/>
          <w:lang w:val="en-US"/>
        </w:rPr>
      </w:pPr>
      <w:r w:rsidRPr="0031170D">
        <w:rPr>
          <w:bCs/>
          <w:sz w:val="24"/>
          <w:lang w:val="en-US"/>
        </w:rPr>
        <w:t>References</w:t>
      </w:r>
      <w:r w:rsidR="000F22A7">
        <w:rPr>
          <w:bCs/>
          <w:sz w:val="24"/>
          <w:lang w:val="en-US"/>
        </w:rPr>
        <w:t xml:space="preserve"> </w:t>
      </w:r>
      <w:bookmarkStart w:id="11" w:name="_GoBack"/>
      <w:bookmarkEnd w:id="11"/>
    </w:p>
    <w:p w:rsidR="00F83CBD" w:rsidRPr="0031170D" w:rsidRDefault="00F83CBD" w:rsidP="005A6F1D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1. Atroshhenko V.A., Grigorash O.V.  Neposredstvennye preobrazovateli chastoty s uluchshennymi tehnicheskimi harakteristikami dlja sistem avtonomnogo jelektrosnabzhenija // Jelektrotehnika – 1997. – № 11. –  s.56 –60.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2. Grigorash O.V., Kovalenko V.P., Vorob'ev E.V., Vlasov A.G. Perspektivy vozobnovljaemyh istochnikov jelektrojenergii v Krasnodarskom krae  // Trudy KubGAU. – Krasnodar. – 2012. –  № 39 (06). – S.123 –126.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 xml:space="preserve">3. Grigorash O.V., Tropin V.V., Os'kina A.S. Ob jeffektivnosti i celesoobraznosti ispol'zovanija vozobnovljaemyh istochnikov jenergii v Krasnodarskom krae  // Politematicheskij setevoj jelektronnyj zhurnal Kubanskogo gosudarstvennogo agrarnogo universiteta (Nauchnyj zhurnal KubGAU). – Krasnodar: KubGAU, 2012. – № 83 (09). S. 188 – 199. 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4. Grigorash O.V., Bozhko S.V., Popov A.Ju. i dr Avtonomnye istochniki jelektro-jenergii: sostojanie i perspektivy: Monografija. – Krasnodar: VUC VVS. – 2012. – 174 s.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5. Grigorash O.V. Asinhronnye generatory v sistemah avtonomnogo jelektrosnabzhenija // Jelektrotehnika – 2002. – № 1. –  s.22 – 26.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6. Grigorash O.V., Kvitko A.V., Almazov V.V. i dr. Neposredstvennyj trehfaznyj preobrazovatel' chastoty s estestvennoj kommutaciej / Patent na izobretenie RUS 2421867. 12.05.2010.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7. Grigorash O.V., Gar'kavyj K. A., Kvitko A.V., i dr. Ustrojstvo stabilizacii naprjazhenija i chastoty vetrojenergeticheskoj ustanovki / Patent na izobretenie RUS 2443903. 12.05.2010.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8. Grigorash O.V., Stepura Ju.P., Kvitko A.V. Strukturno-parametricheskij sin-tez avtonomnyh sistem jelektrosnabzhenija // Polzunovskij vestnik. – 2011. – № 2-1. – S. 71-75.</w:t>
      </w:r>
    </w:p>
    <w:p w:rsidR="00F83CBD" w:rsidRPr="00450516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t>9. Grigorash O.V., Popov A.Ju., Kvitko A.V. i dr. Udel'naja massa i predel'naja moshhnost' beskontaktnyh generatorov jelektrojenergii // Trudy KubGAU. – Krasnodar. – 2011. –  № 29. – S.198 –202.</w:t>
      </w:r>
    </w:p>
    <w:p w:rsidR="00F83CBD" w:rsidRPr="000F22A7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450516">
        <w:rPr>
          <w:bCs/>
          <w:sz w:val="24"/>
          <w:lang w:val="en-US"/>
        </w:rPr>
        <w:lastRenderedPageBreak/>
        <w:t xml:space="preserve">10. Grigorash O.V., Kvitko A.V., Hamula A.A. Resursy vozobnovljaemyh istochnikov jenergii Krasnodarskogo kraja // Politematicheskij setevoj jelektronnyj zhurnal Kubanskogo gosudarstvennogo agrarnogo universiteta (Nauchnyj zhurnal KubGAU). – Krasnodar: KubGAU, 2013. – № 08. </w:t>
      </w:r>
      <w:r w:rsidRPr="000F22A7">
        <w:rPr>
          <w:bCs/>
          <w:sz w:val="24"/>
          <w:lang w:val="en-US"/>
        </w:rPr>
        <w:t xml:space="preserve">S. 207. </w:t>
      </w:r>
    </w:p>
    <w:p w:rsidR="00F83CBD" w:rsidRPr="000F22A7" w:rsidRDefault="00F83CBD" w:rsidP="00450516">
      <w:pPr>
        <w:widowControl w:val="0"/>
        <w:tabs>
          <w:tab w:val="left" w:pos="6820"/>
        </w:tabs>
        <w:spacing w:line="240" w:lineRule="auto"/>
        <w:ind w:firstLine="567"/>
        <w:rPr>
          <w:bCs/>
          <w:sz w:val="24"/>
          <w:lang w:val="en-US"/>
        </w:rPr>
      </w:pPr>
      <w:r w:rsidRPr="000F22A7">
        <w:rPr>
          <w:bCs/>
          <w:sz w:val="24"/>
          <w:lang w:val="en-US"/>
        </w:rPr>
        <w:t>11. Grigorash O. V. Staticheskie preobrazovateli jelektrojenergii sistem avtonomnogo jelektrosnabzhenija sel'skohozjajstvennyh potrebitelej: dis. … d-ra tehn. na-uk. / O. V. Grigorash; KubGAU. – Krasnodar, 2003. – 338 s.</w:t>
      </w:r>
    </w:p>
    <w:sectPr w:rsidR="00F83CBD" w:rsidRPr="000F22A7" w:rsidSect="00260841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DC5" w:rsidRDefault="00EC7DC5">
      <w:r>
        <w:separator/>
      </w:r>
    </w:p>
  </w:endnote>
  <w:endnote w:type="continuationSeparator" w:id="0">
    <w:p w:rsidR="00EC7DC5" w:rsidRDefault="00EC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CBD" w:rsidRPr="00260841" w:rsidRDefault="00F83CBD" w:rsidP="00260841">
    <w:pPr>
      <w:pStyle w:val="aa"/>
      <w:ind w:firstLine="0"/>
    </w:pPr>
    <w:bookmarkStart w:id="12" w:name="OLE_LINK12"/>
    <w:bookmarkStart w:id="13" w:name="OLE_LINK13"/>
    <w:bookmarkStart w:id="14" w:name="OLE_LINK14"/>
    <w:bookmarkStart w:id="15" w:name="OLE_LINK15"/>
    <w:bookmarkStart w:id="16" w:name="OLE_LINK16"/>
    <w:bookmarkStart w:id="17" w:name="OLE_LINK17"/>
    <w:bookmarkStart w:id="18" w:name="OLE_LINK18"/>
    <w:bookmarkStart w:id="19" w:name="OLE_LINK19"/>
    <w:bookmarkStart w:id="20" w:name="OLE_LINK20"/>
    <w:r w:rsidRPr="006B0B55">
      <w:rPr>
        <w:sz w:val="24"/>
      </w:rPr>
      <w:t>http://ej.kubagro.ru/2015/08/pdf/</w:t>
    </w:r>
    <w:r>
      <w:rPr>
        <w:sz w:val="24"/>
      </w:rPr>
      <w:t>76</w:t>
    </w:r>
    <w:r w:rsidRPr="006B0B55">
      <w:rPr>
        <w:sz w:val="24"/>
        <w:lang w:val="en-US"/>
      </w:rPr>
      <w:t>.</w:t>
    </w:r>
    <w:r w:rsidRPr="006B0B55">
      <w:rPr>
        <w:sz w:val="24"/>
      </w:rPr>
      <w:t>pdf</w:t>
    </w:r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DC5" w:rsidRDefault="00EC7DC5">
      <w:r>
        <w:separator/>
      </w:r>
    </w:p>
  </w:footnote>
  <w:footnote w:type="continuationSeparator" w:id="0">
    <w:p w:rsidR="00EC7DC5" w:rsidRDefault="00EC7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CBD" w:rsidRDefault="00F83CBD" w:rsidP="007F3308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83CBD" w:rsidRDefault="00F83CBD" w:rsidP="00260841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CBD" w:rsidRDefault="00F83CBD" w:rsidP="007F3308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F22A7">
      <w:rPr>
        <w:rStyle w:val="ac"/>
        <w:noProof/>
      </w:rPr>
      <w:t>17</w:t>
    </w:r>
    <w:r>
      <w:rPr>
        <w:rStyle w:val="ac"/>
      </w:rPr>
      <w:fldChar w:fldCharType="end"/>
    </w:r>
  </w:p>
  <w:p w:rsidR="00F83CBD" w:rsidRDefault="00F83CBD" w:rsidP="00260841">
    <w:pPr>
      <w:pStyle w:val="a8"/>
      <w:ind w:right="360" w:firstLine="0"/>
    </w:pPr>
    <w:r w:rsidRPr="004E00AF">
      <w:rPr>
        <w:sz w:val="24"/>
      </w:rPr>
      <w:t>Научный журнал КубГАУ, №11</w:t>
    </w:r>
    <w:r>
      <w:rPr>
        <w:sz w:val="24"/>
      </w:rPr>
      <w:t>2</w:t>
    </w:r>
    <w:r w:rsidRPr="004E00AF">
      <w:rPr>
        <w:sz w:val="24"/>
      </w:rPr>
      <w:t>(0</w:t>
    </w:r>
    <w:r>
      <w:rPr>
        <w:sz w:val="24"/>
      </w:rPr>
      <w:t>8</w:t>
    </w:r>
    <w:r w:rsidRPr="004E00AF">
      <w:rPr>
        <w:sz w:val="24"/>
      </w:rPr>
      <w:t>), 2015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842B8"/>
    <w:multiLevelType w:val="hybridMultilevel"/>
    <w:tmpl w:val="E61EA9F4"/>
    <w:lvl w:ilvl="0" w:tplc="A61CE8A6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10432B8"/>
    <w:multiLevelType w:val="hybridMultilevel"/>
    <w:tmpl w:val="7AF801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78F5"/>
    <w:rsid w:val="000259B9"/>
    <w:rsid w:val="00094867"/>
    <w:rsid w:val="000D5BEA"/>
    <w:rsid w:val="000F22A7"/>
    <w:rsid w:val="001E6AA3"/>
    <w:rsid w:val="00260841"/>
    <w:rsid w:val="00301BB1"/>
    <w:rsid w:val="0031170D"/>
    <w:rsid w:val="003B60C1"/>
    <w:rsid w:val="00450516"/>
    <w:rsid w:val="00493123"/>
    <w:rsid w:val="004E00AF"/>
    <w:rsid w:val="005A6F1D"/>
    <w:rsid w:val="006841F0"/>
    <w:rsid w:val="006B0B55"/>
    <w:rsid w:val="007F3308"/>
    <w:rsid w:val="00887462"/>
    <w:rsid w:val="008A1838"/>
    <w:rsid w:val="008E2241"/>
    <w:rsid w:val="00907FEB"/>
    <w:rsid w:val="009378DB"/>
    <w:rsid w:val="009A27EC"/>
    <w:rsid w:val="009F10DC"/>
    <w:rsid w:val="00B225C5"/>
    <w:rsid w:val="00B60A84"/>
    <w:rsid w:val="00CE43D6"/>
    <w:rsid w:val="00D55ADA"/>
    <w:rsid w:val="00D7517D"/>
    <w:rsid w:val="00EB217B"/>
    <w:rsid w:val="00EC7DC5"/>
    <w:rsid w:val="00F814BD"/>
    <w:rsid w:val="00F83CBD"/>
    <w:rsid w:val="00FB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  <o:rules v:ext="edit">
        <o:r id="V:Rule1" type="connector" idref="#Прямая со стрелкой 13"/>
        <o:r id="V:Rule2" type="connector" idref="#Прямая со стрелкой 49"/>
        <o:r id="V:Rule3" type="connector" idref="#Прямая со стрелкой 42"/>
        <o:r id="V:Rule4" type="connector" idref="#Прямая со стрелкой 54"/>
        <o:r id="V:Rule5" type="connector" idref="#Прямая со стрелкой 47"/>
        <o:r id="V:Rule6" type="connector" idref="#Прямая со стрелкой 55"/>
        <o:r id="V:Rule7" type="connector" idref="#Прямая со стрелкой 56"/>
        <o:r id="V:Rule8" type="connector" idref="#Прямая со стрелкой 48"/>
        <o:r id="V:Rule9" type="connector" idref="#Прямая со стрелкой 50"/>
        <o:r id="V:Rule10" type="connector" idref="#Прямая со стрелкой 43"/>
        <o:r id="V:Rule11" type="connector" idref="#Прямая со стрелкой 51"/>
        <o:r id="V:Rule12" type="connector" idref="#Прямая со стрелкой 44"/>
        <o:r id="V:Rule13" type="connector" idref="#Прямая со стрелкой 52"/>
        <o:r id="V:Rule14" type="connector" idref="#Прямая со стрелкой 45"/>
        <o:r id="V:Rule15" type="connector" idref="#Прямая со стрелкой 53"/>
        <o:r id="V:Rule16" type="connector" idref="#Прямая со стрелкой 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F5"/>
    <w:pPr>
      <w:spacing w:line="360" w:lineRule="auto"/>
      <w:ind w:firstLine="709"/>
      <w:jc w:val="both"/>
    </w:pPr>
    <w:rPr>
      <w:rFonts w:ascii="Times New Roman" w:hAnsi="Times New Rom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B78F5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5A6F1D"/>
    <w:pPr>
      <w:ind w:firstLine="709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A6F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A6F1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B225C5"/>
    <w:pPr>
      <w:ind w:left="720"/>
      <w:contextualSpacing/>
    </w:pPr>
  </w:style>
  <w:style w:type="paragraph" w:styleId="a8">
    <w:name w:val="header"/>
    <w:basedOn w:val="a"/>
    <w:link w:val="a9"/>
    <w:uiPriority w:val="99"/>
    <w:rsid w:val="002608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1A5159"/>
    <w:rPr>
      <w:rFonts w:ascii="Times New Roman" w:hAnsi="Times New Roman"/>
      <w:sz w:val="28"/>
      <w:szCs w:val="24"/>
      <w:lang w:eastAsia="en-US"/>
    </w:rPr>
  </w:style>
  <w:style w:type="paragraph" w:styleId="aa">
    <w:name w:val="footer"/>
    <w:basedOn w:val="a"/>
    <w:link w:val="ab"/>
    <w:uiPriority w:val="99"/>
    <w:rsid w:val="002608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1A5159"/>
    <w:rPr>
      <w:rFonts w:ascii="Times New Roman" w:hAnsi="Times New Roman"/>
      <w:sz w:val="28"/>
      <w:szCs w:val="24"/>
      <w:lang w:eastAsia="en-US"/>
    </w:rPr>
  </w:style>
  <w:style w:type="character" w:styleId="ac">
    <w:name w:val="page number"/>
    <w:uiPriority w:val="99"/>
    <w:rsid w:val="0026084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opard_01@bk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chopard_01@b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17</Pages>
  <Words>3953</Words>
  <Characters>22537</Characters>
  <Application>Microsoft Office Word</Application>
  <DocSecurity>0</DocSecurity>
  <Lines>187</Lines>
  <Paragraphs>52</Paragraphs>
  <ScaleCrop>false</ScaleCrop>
  <Company/>
  <LinksUpToDate>false</LinksUpToDate>
  <CharactersWithSpaces>26438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ddns</dc:creator>
  <cp:keywords/>
  <dc:description/>
  <cp:lastModifiedBy>1</cp:lastModifiedBy>
  <cp:revision>4</cp:revision>
  <cp:lastPrinted>2015-10-07T07:35:00Z</cp:lastPrinted>
  <dcterms:created xsi:type="dcterms:W3CDTF">2015-10-07T09:25:00Z</dcterms:created>
  <dcterms:modified xsi:type="dcterms:W3CDTF">2015-10-27T05:26:00Z</dcterms:modified>
</cp:coreProperties>
</file>