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97"/>
        <w:tblW w:w="0" w:type="auto"/>
        <w:tblLook w:val="00A0" w:firstRow="1" w:lastRow="0" w:firstColumn="1" w:lastColumn="0" w:noHBand="0" w:noVBand="0"/>
      </w:tblPr>
      <w:tblGrid>
        <w:gridCol w:w="4786"/>
        <w:gridCol w:w="4500"/>
      </w:tblGrid>
      <w:tr w:rsidR="00721F67" w:rsidRPr="00057F07" w:rsidTr="002504ED">
        <w:tc>
          <w:tcPr>
            <w:tcW w:w="4786" w:type="dxa"/>
          </w:tcPr>
          <w:p w:rsidR="00721F67" w:rsidRPr="00F36B9C" w:rsidRDefault="00721F67" w:rsidP="00F36B9C">
            <w:pPr>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УДК  634.8.091; 631.5</w:t>
            </w:r>
          </w:p>
          <w:p w:rsidR="00721F67" w:rsidRPr="00F36B9C" w:rsidRDefault="00721F67" w:rsidP="00F36B9C">
            <w:pPr>
              <w:spacing w:after="0" w:line="240" w:lineRule="auto"/>
              <w:rPr>
                <w:rFonts w:ascii="Times New Roman" w:hAnsi="Times New Roman"/>
                <w:sz w:val="20"/>
                <w:szCs w:val="20"/>
                <w:lang w:eastAsia="ru-RU"/>
              </w:rPr>
            </w:pPr>
          </w:p>
          <w:p w:rsidR="00721F67" w:rsidRPr="00F36B9C" w:rsidRDefault="00721F67" w:rsidP="00F36B9C">
            <w:pPr>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06.00.00 Сельскохозяйственные науки</w:t>
            </w:r>
          </w:p>
          <w:p w:rsidR="00721F67" w:rsidRPr="00F36B9C" w:rsidRDefault="00721F67" w:rsidP="00F36B9C">
            <w:pPr>
              <w:spacing w:after="0" w:line="240" w:lineRule="auto"/>
              <w:rPr>
                <w:rFonts w:ascii="Times New Roman" w:hAnsi="Times New Roman"/>
                <w:sz w:val="20"/>
                <w:szCs w:val="20"/>
                <w:lang w:eastAsia="ru-RU"/>
              </w:rPr>
            </w:pPr>
          </w:p>
          <w:p w:rsidR="00721F67" w:rsidRPr="00F36B9C" w:rsidRDefault="00721F67" w:rsidP="00F36B9C">
            <w:pPr>
              <w:spacing w:after="0" w:line="240" w:lineRule="auto"/>
              <w:rPr>
                <w:rFonts w:ascii="Times New Roman" w:hAnsi="Times New Roman"/>
                <w:b/>
                <w:caps/>
                <w:sz w:val="20"/>
                <w:szCs w:val="20"/>
                <w:lang w:eastAsia="ru-RU"/>
              </w:rPr>
            </w:pPr>
            <w:r w:rsidRPr="00F36B9C">
              <w:rPr>
                <w:rFonts w:ascii="Times New Roman" w:hAnsi="Times New Roman"/>
                <w:b/>
                <w:sz w:val="20"/>
                <w:szCs w:val="20"/>
                <w:lang w:eastAsia="ru-RU"/>
              </w:rPr>
              <w:t>НОВЫЕ СОРТА И ФОРМИРОВКИ ПОДВОЙНЫХ КУСТОВ ВИНОГРАДА</w:t>
            </w:r>
          </w:p>
          <w:p w:rsidR="00721F67" w:rsidRPr="00F36B9C" w:rsidRDefault="00721F67" w:rsidP="00F36B9C">
            <w:pPr>
              <w:tabs>
                <w:tab w:val="num" w:pos="1080"/>
              </w:tabs>
              <w:spacing w:after="0" w:line="240" w:lineRule="auto"/>
              <w:rPr>
                <w:rFonts w:ascii="Times New Roman" w:hAnsi="Times New Roman"/>
                <w:sz w:val="20"/>
                <w:szCs w:val="20"/>
                <w:lang w:eastAsia="ru-RU"/>
              </w:rPr>
            </w:pPr>
          </w:p>
          <w:p w:rsidR="00721F67" w:rsidRPr="00F36B9C" w:rsidRDefault="00721F67" w:rsidP="00F36B9C">
            <w:pPr>
              <w:tabs>
                <w:tab w:val="num" w:pos="1080"/>
              </w:tabs>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Жуков Александр Иванович</w:t>
            </w:r>
          </w:p>
          <w:p w:rsidR="00721F67" w:rsidRPr="00F36B9C" w:rsidRDefault="00721F67" w:rsidP="00F36B9C">
            <w:pPr>
              <w:tabs>
                <w:tab w:val="num" w:pos="1080"/>
              </w:tabs>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д-р с.-х. наук, главный научный сотрудник</w:t>
            </w:r>
          </w:p>
          <w:p w:rsidR="00721F67" w:rsidRPr="00F36B9C" w:rsidRDefault="00721F67" w:rsidP="00F36B9C">
            <w:pPr>
              <w:tabs>
                <w:tab w:val="num" w:pos="1080"/>
              </w:tabs>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лаборатории виноградарства и виноделия</w:t>
            </w:r>
          </w:p>
          <w:p w:rsidR="00721F67" w:rsidRPr="00F36B9C" w:rsidRDefault="00721F67" w:rsidP="00F36B9C">
            <w:pPr>
              <w:tabs>
                <w:tab w:val="num" w:pos="1080"/>
              </w:tabs>
              <w:spacing w:after="0" w:line="240" w:lineRule="auto"/>
              <w:rPr>
                <w:rFonts w:ascii="Times New Roman" w:hAnsi="Times New Roman"/>
                <w:sz w:val="20"/>
                <w:szCs w:val="20"/>
                <w:lang w:eastAsia="ru-RU"/>
              </w:rPr>
            </w:pPr>
            <w:r w:rsidRPr="00F36B9C">
              <w:rPr>
                <w:rFonts w:ascii="Times New Roman" w:hAnsi="Times New Roman"/>
                <w:sz w:val="20"/>
                <w:szCs w:val="20"/>
                <w:lang w:val="en-US"/>
              </w:rPr>
              <w:t>S</w:t>
            </w:r>
            <w:r>
              <w:rPr>
                <w:rFonts w:ascii="Times New Roman" w:hAnsi="Times New Roman"/>
                <w:sz w:val="20"/>
                <w:szCs w:val="20"/>
                <w:lang w:val="en-US"/>
              </w:rPr>
              <w:t>PIN</w:t>
            </w:r>
            <w:r w:rsidRPr="00F36B9C">
              <w:rPr>
                <w:rFonts w:ascii="Times New Roman" w:hAnsi="Times New Roman"/>
                <w:sz w:val="20"/>
                <w:szCs w:val="20"/>
              </w:rPr>
              <w:t xml:space="preserve">-код: </w:t>
            </w:r>
            <w:r w:rsidRPr="00F36B9C">
              <w:rPr>
                <w:rFonts w:ascii="Times New Roman" w:hAnsi="Times New Roman"/>
                <w:color w:val="000000"/>
                <w:sz w:val="20"/>
                <w:szCs w:val="20"/>
                <w:shd w:val="clear" w:color="auto" w:fill="FFFFFF"/>
                <w:lang w:eastAsia="ru-RU"/>
              </w:rPr>
              <w:t>7952-7630</w:t>
            </w:r>
          </w:p>
          <w:p w:rsidR="00721F67" w:rsidRPr="00F36B9C" w:rsidRDefault="00721F67" w:rsidP="00F36B9C">
            <w:pPr>
              <w:tabs>
                <w:tab w:val="num" w:pos="1080"/>
              </w:tabs>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Е-</w:t>
            </w:r>
            <w:r w:rsidRPr="00F36B9C">
              <w:rPr>
                <w:rFonts w:ascii="Times New Roman" w:hAnsi="Times New Roman"/>
                <w:sz w:val="20"/>
                <w:szCs w:val="20"/>
                <w:lang w:val="en-US" w:eastAsia="ru-RU"/>
              </w:rPr>
              <w:t>mail</w:t>
            </w:r>
            <w:r w:rsidRPr="00F36B9C">
              <w:rPr>
                <w:rFonts w:ascii="Times New Roman" w:hAnsi="Times New Roman"/>
                <w:sz w:val="20"/>
                <w:szCs w:val="20"/>
                <w:lang w:eastAsia="ru-RU"/>
              </w:rPr>
              <w:t xml:space="preserve">: </w:t>
            </w:r>
            <w:hyperlink r:id="rId8" w:history="1">
              <w:r w:rsidRPr="00F36B9C">
                <w:rPr>
                  <w:rStyle w:val="a4"/>
                  <w:rFonts w:ascii="Times New Roman" w:hAnsi="Times New Roman"/>
                  <w:sz w:val="20"/>
                  <w:szCs w:val="20"/>
                  <w:lang w:val="en-US" w:eastAsia="ru-RU"/>
                </w:rPr>
                <w:t>azosviv</w:t>
              </w:r>
              <w:r w:rsidRPr="00F36B9C">
                <w:rPr>
                  <w:rStyle w:val="a4"/>
                  <w:rFonts w:ascii="Times New Roman" w:hAnsi="Times New Roman"/>
                  <w:sz w:val="20"/>
                  <w:szCs w:val="20"/>
                  <w:lang w:eastAsia="ru-RU"/>
                </w:rPr>
                <w:t>@</w:t>
              </w:r>
              <w:r w:rsidRPr="00F36B9C">
                <w:rPr>
                  <w:rStyle w:val="a4"/>
                  <w:rFonts w:ascii="Times New Roman" w:hAnsi="Times New Roman"/>
                  <w:sz w:val="20"/>
                  <w:szCs w:val="20"/>
                  <w:lang w:val="en-US" w:eastAsia="ru-RU"/>
                </w:rPr>
                <w:t>mail</w:t>
              </w:r>
              <w:r w:rsidRPr="00F36B9C">
                <w:rPr>
                  <w:rStyle w:val="a4"/>
                  <w:rFonts w:ascii="Times New Roman" w:hAnsi="Times New Roman"/>
                  <w:sz w:val="20"/>
                  <w:szCs w:val="20"/>
                  <w:lang w:eastAsia="ru-RU"/>
                </w:rPr>
                <w:t>.</w:t>
              </w:r>
              <w:r w:rsidRPr="00F36B9C">
                <w:rPr>
                  <w:rStyle w:val="a4"/>
                  <w:rFonts w:ascii="Times New Roman" w:hAnsi="Times New Roman"/>
                  <w:sz w:val="20"/>
                  <w:szCs w:val="20"/>
                  <w:lang w:val="en-US" w:eastAsia="ru-RU"/>
                </w:rPr>
                <w:t>ru</w:t>
              </w:r>
            </w:hyperlink>
          </w:p>
          <w:p w:rsidR="00721F67" w:rsidRPr="00D35E6C" w:rsidRDefault="00721F67" w:rsidP="00F36B9C">
            <w:pPr>
              <w:tabs>
                <w:tab w:val="num" w:pos="1080"/>
              </w:tabs>
              <w:spacing w:after="0" w:line="240" w:lineRule="auto"/>
              <w:rPr>
                <w:rFonts w:ascii="Times New Roman" w:hAnsi="Times New Roman"/>
                <w:i/>
                <w:sz w:val="20"/>
                <w:szCs w:val="20"/>
                <w:lang w:eastAsia="ru-RU"/>
              </w:rPr>
            </w:pPr>
            <w:r w:rsidRPr="00D35E6C">
              <w:rPr>
                <w:rFonts w:ascii="Times New Roman" w:hAnsi="Times New Roman"/>
                <w:i/>
                <w:sz w:val="20"/>
                <w:szCs w:val="20"/>
                <w:lang w:eastAsia="ru-RU"/>
              </w:rPr>
              <w:t>Федеральное государственное</w:t>
            </w:r>
          </w:p>
          <w:p w:rsidR="00721F67" w:rsidRPr="00D35E6C" w:rsidRDefault="00721F67" w:rsidP="00F36B9C">
            <w:pPr>
              <w:tabs>
                <w:tab w:val="num" w:pos="1080"/>
              </w:tabs>
              <w:spacing w:after="0" w:line="240" w:lineRule="auto"/>
              <w:rPr>
                <w:rFonts w:ascii="Times New Roman" w:hAnsi="Times New Roman"/>
                <w:i/>
                <w:sz w:val="20"/>
                <w:szCs w:val="20"/>
                <w:lang w:eastAsia="ru-RU"/>
              </w:rPr>
            </w:pPr>
            <w:r w:rsidRPr="00D35E6C">
              <w:rPr>
                <w:rFonts w:ascii="Times New Roman" w:hAnsi="Times New Roman"/>
                <w:i/>
                <w:sz w:val="20"/>
                <w:szCs w:val="20"/>
                <w:lang w:eastAsia="ru-RU"/>
              </w:rPr>
              <w:t>бюджетное научное учреждение</w:t>
            </w:r>
          </w:p>
          <w:p w:rsidR="00721F67" w:rsidRPr="00D35E6C" w:rsidRDefault="00721F67" w:rsidP="00F36B9C">
            <w:pPr>
              <w:tabs>
                <w:tab w:val="num" w:pos="1080"/>
              </w:tabs>
              <w:spacing w:after="0" w:line="240" w:lineRule="auto"/>
              <w:rPr>
                <w:rFonts w:ascii="Times New Roman" w:hAnsi="Times New Roman"/>
                <w:i/>
                <w:sz w:val="20"/>
                <w:szCs w:val="20"/>
                <w:lang w:eastAsia="ru-RU"/>
              </w:rPr>
            </w:pPr>
            <w:r w:rsidRPr="00D35E6C">
              <w:rPr>
                <w:rFonts w:ascii="Times New Roman" w:hAnsi="Times New Roman"/>
                <w:i/>
                <w:sz w:val="20"/>
                <w:szCs w:val="20"/>
                <w:lang w:eastAsia="ru-RU"/>
              </w:rPr>
              <w:t>Анапская зональная опытная станция</w:t>
            </w:r>
          </w:p>
          <w:p w:rsidR="00721F67" w:rsidRPr="00D35E6C" w:rsidRDefault="00721F67" w:rsidP="00F36B9C">
            <w:pPr>
              <w:tabs>
                <w:tab w:val="num" w:pos="1080"/>
              </w:tabs>
              <w:spacing w:after="0" w:line="240" w:lineRule="auto"/>
              <w:rPr>
                <w:rFonts w:ascii="Times New Roman" w:hAnsi="Times New Roman"/>
                <w:i/>
                <w:sz w:val="20"/>
                <w:szCs w:val="20"/>
                <w:lang w:eastAsia="ru-RU"/>
              </w:rPr>
            </w:pPr>
            <w:r w:rsidRPr="00D35E6C">
              <w:rPr>
                <w:rFonts w:ascii="Times New Roman" w:hAnsi="Times New Roman"/>
                <w:i/>
                <w:sz w:val="20"/>
                <w:szCs w:val="20"/>
                <w:lang w:eastAsia="ru-RU"/>
              </w:rPr>
              <w:t>виноградарства и виноделия</w:t>
            </w:r>
          </w:p>
          <w:p w:rsidR="00721F67" w:rsidRPr="00D35E6C" w:rsidRDefault="00721F67" w:rsidP="00F36B9C">
            <w:pPr>
              <w:tabs>
                <w:tab w:val="num" w:pos="1080"/>
              </w:tabs>
              <w:spacing w:after="0" w:line="240" w:lineRule="auto"/>
              <w:rPr>
                <w:rFonts w:ascii="Times New Roman" w:hAnsi="Times New Roman"/>
                <w:i/>
                <w:sz w:val="20"/>
                <w:szCs w:val="20"/>
                <w:lang w:eastAsia="ru-RU"/>
              </w:rPr>
            </w:pPr>
            <w:r w:rsidRPr="00D35E6C">
              <w:rPr>
                <w:rFonts w:ascii="Times New Roman" w:hAnsi="Times New Roman"/>
                <w:i/>
                <w:sz w:val="20"/>
                <w:szCs w:val="20"/>
                <w:lang w:eastAsia="ru-RU"/>
              </w:rPr>
              <w:t>СКЗНИИСиВ, Анапа, Россия</w:t>
            </w:r>
          </w:p>
          <w:p w:rsidR="00721F67" w:rsidRPr="00F36B9C" w:rsidRDefault="00721F67" w:rsidP="00F36B9C">
            <w:pPr>
              <w:tabs>
                <w:tab w:val="num" w:pos="1080"/>
              </w:tabs>
              <w:spacing w:after="0" w:line="240" w:lineRule="auto"/>
              <w:rPr>
                <w:rFonts w:ascii="Times New Roman" w:hAnsi="Times New Roman"/>
                <w:sz w:val="20"/>
                <w:szCs w:val="20"/>
                <w:lang w:eastAsia="ru-RU"/>
              </w:rPr>
            </w:pPr>
          </w:p>
          <w:p w:rsidR="00721F67" w:rsidRPr="00F36B9C" w:rsidRDefault="00721F67" w:rsidP="00F36B9C">
            <w:pPr>
              <w:tabs>
                <w:tab w:val="num" w:pos="1080"/>
              </w:tabs>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Михайловский Станислав Сергеевич</w:t>
            </w:r>
          </w:p>
          <w:p w:rsidR="00721F67" w:rsidRPr="00F36B9C" w:rsidRDefault="00721F67" w:rsidP="00F36B9C">
            <w:pPr>
              <w:tabs>
                <w:tab w:val="num" w:pos="1080"/>
              </w:tabs>
              <w:spacing w:after="0" w:line="240" w:lineRule="auto"/>
              <w:rPr>
                <w:rFonts w:ascii="Times New Roman" w:hAnsi="Times New Roman"/>
                <w:sz w:val="20"/>
                <w:szCs w:val="20"/>
                <w:lang w:eastAsia="ru-RU"/>
              </w:rPr>
            </w:pPr>
            <w:r w:rsidRPr="00F36B9C">
              <w:rPr>
                <w:rFonts w:ascii="Times New Roman" w:hAnsi="Times New Roman"/>
                <w:sz w:val="20"/>
                <w:szCs w:val="20"/>
                <w:lang w:eastAsia="ru-RU"/>
              </w:rPr>
              <w:t>мл. науч. сотрудник лаборатории виноградарства и виноделия</w:t>
            </w:r>
          </w:p>
          <w:p w:rsidR="00721F67" w:rsidRPr="00F36B9C" w:rsidRDefault="00721F67" w:rsidP="00F36B9C">
            <w:pPr>
              <w:tabs>
                <w:tab w:val="num" w:pos="1080"/>
              </w:tabs>
              <w:spacing w:after="0" w:line="240" w:lineRule="auto"/>
              <w:rPr>
                <w:rFonts w:ascii="Times New Roman" w:hAnsi="Times New Roman"/>
                <w:sz w:val="20"/>
                <w:szCs w:val="20"/>
                <w:lang w:val="en-US" w:eastAsia="ru-RU"/>
              </w:rPr>
            </w:pPr>
            <w:r w:rsidRPr="00F36B9C">
              <w:rPr>
                <w:rFonts w:ascii="Times New Roman" w:hAnsi="Times New Roman"/>
                <w:sz w:val="20"/>
                <w:szCs w:val="20"/>
                <w:lang w:val="en-US"/>
              </w:rPr>
              <w:t>Spin-</w:t>
            </w:r>
            <w:r w:rsidRPr="00F36B9C">
              <w:rPr>
                <w:rFonts w:ascii="Times New Roman" w:hAnsi="Times New Roman"/>
                <w:sz w:val="20"/>
                <w:szCs w:val="20"/>
              </w:rPr>
              <w:t>код</w:t>
            </w:r>
            <w:r w:rsidRPr="00F36B9C">
              <w:rPr>
                <w:rFonts w:ascii="Times New Roman" w:hAnsi="Times New Roman"/>
                <w:sz w:val="20"/>
                <w:szCs w:val="20"/>
                <w:lang w:val="en-US"/>
              </w:rPr>
              <w:t>: 6467-0007</w:t>
            </w:r>
          </w:p>
          <w:p w:rsidR="00721F67" w:rsidRPr="00F36B9C" w:rsidRDefault="00721F67" w:rsidP="00F36B9C">
            <w:pPr>
              <w:tabs>
                <w:tab w:val="num" w:pos="1080"/>
              </w:tabs>
              <w:spacing w:after="0" w:line="240" w:lineRule="auto"/>
              <w:rPr>
                <w:rFonts w:ascii="Times New Roman" w:hAnsi="Times New Roman"/>
                <w:sz w:val="20"/>
                <w:szCs w:val="20"/>
                <w:lang w:val="en-US" w:eastAsia="ru-RU"/>
              </w:rPr>
            </w:pPr>
            <w:r w:rsidRPr="00F36B9C">
              <w:rPr>
                <w:rFonts w:ascii="Times New Roman" w:hAnsi="Times New Roman"/>
                <w:sz w:val="20"/>
                <w:szCs w:val="20"/>
                <w:lang w:eastAsia="ru-RU"/>
              </w:rPr>
              <w:t>Е</w:t>
            </w:r>
            <w:r w:rsidRPr="00F36B9C">
              <w:rPr>
                <w:rFonts w:ascii="Times New Roman" w:hAnsi="Times New Roman"/>
                <w:sz w:val="20"/>
                <w:szCs w:val="20"/>
                <w:lang w:val="en-US" w:eastAsia="ru-RU"/>
              </w:rPr>
              <w:t xml:space="preserve"> -mail: </w:t>
            </w:r>
            <w:hyperlink r:id="rId9" w:history="1">
              <w:r w:rsidRPr="00F36B9C">
                <w:rPr>
                  <w:rStyle w:val="a4"/>
                  <w:rFonts w:ascii="Times New Roman" w:hAnsi="Times New Roman"/>
                  <w:sz w:val="20"/>
                  <w:szCs w:val="20"/>
                  <w:lang w:val="en-US" w:eastAsia="ru-RU"/>
                </w:rPr>
                <w:t>azozviv@mail.ru</w:t>
              </w:r>
            </w:hyperlink>
            <w:r w:rsidRPr="00F36B9C">
              <w:rPr>
                <w:rFonts w:ascii="Times New Roman" w:hAnsi="Times New Roman"/>
                <w:sz w:val="20"/>
                <w:szCs w:val="20"/>
                <w:lang w:val="en-US" w:eastAsia="ru-RU"/>
              </w:rPr>
              <w:t xml:space="preserve">;  </w:t>
            </w:r>
            <w:hyperlink r:id="rId10" w:history="1">
              <w:r w:rsidRPr="00F36B9C">
                <w:rPr>
                  <w:rStyle w:val="a4"/>
                  <w:rFonts w:ascii="Times New Roman" w:hAnsi="Times New Roman"/>
                  <w:sz w:val="20"/>
                  <w:szCs w:val="20"/>
                  <w:lang w:val="en-US" w:eastAsia="ru-RU"/>
                </w:rPr>
                <w:t>rivacase@inbox.ru</w:t>
              </w:r>
            </w:hyperlink>
          </w:p>
          <w:p w:rsidR="00721F67" w:rsidRPr="0004595A" w:rsidRDefault="00721F67" w:rsidP="00F36B9C">
            <w:pPr>
              <w:tabs>
                <w:tab w:val="num" w:pos="1080"/>
              </w:tabs>
              <w:spacing w:after="0" w:line="240" w:lineRule="auto"/>
              <w:rPr>
                <w:rFonts w:ascii="Times New Roman" w:hAnsi="Times New Roman"/>
                <w:i/>
                <w:sz w:val="20"/>
                <w:szCs w:val="20"/>
                <w:lang w:eastAsia="ru-RU"/>
              </w:rPr>
            </w:pPr>
            <w:r w:rsidRPr="0004595A">
              <w:rPr>
                <w:rFonts w:ascii="Times New Roman" w:hAnsi="Times New Roman"/>
                <w:i/>
                <w:sz w:val="20"/>
                <w:szCs w:val="20"/>
                <w:lang w:eastAsia="ru-RU"/>
              </w:rPr>
              <w:t>Федеральное государственное</w:t>
            </w:r>
          </w:p>
          <w:p w:rsidR="00721F67" w:rsidRPr="0004595A" w:rsidRDefault="00721F67" w:rsidP="00F36B9C">
            <w:pPr>
              <w:tabs>
                <w:tab w:val="num" w:pos="1080"/>
              </w:tabs>
              <w:spacing w:after="0" w:line="240" w:lineRule="auto"/>
              <w:rPr>
                <w:rFonts w:ascii="Times New Roman" w:hAnsi="Times New Roman"/>
                <w:i/>
                <w:sz w:val="20"/>
                <w:szCs w:val="20"/>
                <w:lang w:eastAsia="ru-RU"/>
              </w:rPr>
            </w:pPr>
            <w:r w:rsidRPr="0004595A">
              <w:rPr>
                <w:rFonts w:ascii="Times New Roman" w:hAnsi="Times New Roman"/>
                <w:i/>
                <w:sz w:val="20"/>
                <w:szCs w:val="20"/>
                <w:lang w:eastAsia="ru-RU"/>
              </w:rPr>
              <w:t>бюджетное научное учреждение</w:t>
            </w:r>
          </w:p>
          <w:p w:rsidR="00721F67" w:rsidRPr="0004595A" w:rsidRDefault="00721F67" w:rsidP="00F36B9C">
            <w:pPr>
              <w:tabs>
                <w:tab w:val="num" w:pos="1080"/>
              </w:tabs>
              <w:spacing w:after="0" w:line="240" w:lineRule="auto"/>
              <w:rPr>
                <w:rFonts w:ascii="Times New Roman" w:hAnsi="Times New Roman"/>
                <w:i/>
                <w:sz w:val="20"/>
                <w:szCs w:val="20"/>
                <w:lang w:eastAsia="ru-RU"/>
              </w:rPr>
            </w:pPr>
            <w:r w:rsidRPr="0004595A">
              <w:rPr>
                <w:rFonts w:ascii="Times New Roman" w:hAnsi="Times New Roman"/>
                <w:i/>
                <w:sz w:val="20"/>
                <w:szCs w:val="20"/>
                <w:lang w:eastAsia="ru-RU"/>
              </w:rPr>
              <w:t>Анапская зональная опытная станция</w:t>
            </w:r>
          </w:p>
          <w:p w:rsidR="00721F67" w:rsidRPr="0004595A" w:rsidRDefault="00721F67" w:rsidP="00F36B9C">
            <w:pPr>
              <w:tabs>
                <w:tab w:val="num" w:pos="1080"/>
              </w:tabs>
              <w:spacing w:after="0" w:line="240" w:lineRule="auto"/>
              <w:rPr>
                <w:rFonts w:ascii="Times New Roman" w:hAnsi="Times New Roman"/>
                <w:i/>
                <w:sz w:val="20"/>
                <w:szCs w:val="20"/>
                <w:lang w:eastAsia="ru-RU"/>
              </w:rPr>
            </w:pPr>
            <w:r w:rsidRPr="0004595A">
              <w:rPr>
                <w:rFonts w:ascii="Times New Roman" w:hAnsi="Times New Roman"/>
                <w:i/>
                <w:sz w:val="20"/>
                <w:szCs w:val="20"/>
                <w:lang w:eastAsia="ru-RU"/>
              </w:rPr>
              <w:t>виноградарства и виноделия</w:t>
            </w:r>
          </w:p>
          <w:p w:rsidR="00721F67" w:rsidRPr="0004595A" w:rsidRDefault="00721F67" w:rsidP="00F36B9C">
            <w:pPr>
              <w:tabs>
                <w:tab w:val="num" w:pos="1080"/>
              </w:tabs>
              <w:spacing w:after="0" w:line="240" w:lineRule="auto"/>
              <w:rPr>
                <w:rFonts w:ascii="Times New Roman" w:hAnsi="Times New Roman"/>
                <w:i/>
                <w:sz w:val="20"/>
                <w:szCs w:val="20"/>
                <w:lang w:eastAsia="ru-RU"/>
              </w:rPr>
            </w:pPr>
            <w:r w:rsidRPr="0004595A">
              <w:rPr>
                <w:rFonts w:ascii="Times New Roman" w:hAnsi="Times New Roman"/>
                <w:i/>
                <w:sz w:val="20"/>
                <w:szCs w:val="20"/>
                <w:lang w:eastAsia="ru-RU"/>
              </w:rPr>
              <w:t>СКЗНИИСиВ, Анапа, Россия</w:t>
            </w:r>
          </w:p>
          <w:p w:rsidR="00721F67" w:rsidRPr="00F36B9C" w:rsidRDefault="00721F67" w:rsidP="00F36B9C">
            <w:pPr>
              <w:tabs>
                <w:tab w:val="num" w:pos="1080"/>
              </w:tabs>
              <w:spacing w:after="0" w:line="240" w:lineRule="auto"/>
              <w:rPr>
                <w:rFonts w:ascii="Times New Roman" w:hAnsi="Times New Roman"/>
                <w:sz w:val="20"/>
                <w:szCs w:val="20"/>
                <w:lang w:eastAsia="ru-RU"/>
              </w:rPr>
            </w:pPr>
          </w:p>
          <w:p w:rsidR="00721F67" w:rsidRPr="00F36B9C"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В современном виноградарстве для борьбы с корневой формой филлоксеры используют прививку европейско-азиатских сортов винограда</w:t>
            </w:r>
          </w:p>
          <w:p w:rsidR="00721F67" w:rsidRPr="00F36B9C"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на подвои – сорта устойчивые к этому вредителю.   В данной статье представлена информация о том, какие виды подвоев отечественной и зарубежной селекции используются в современной отрасли</w:t>
            </w:r>
          </w:p>
          <w:p w:rsidR="00721F67" w:rsidRPr="00F36B9C"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виноградарства. Описывается область их использования, указаны полезные свойства подвоев и их недостатки. Цель настоящей работы – выведение новых сортов подвоев винограда, которые не имели бы недостатки существующих</w:t>
            </w:r>
          </w:p>
          <w:p w:rsidR="00721F67" w:rsidRPr="00F36B9C"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подвойных сортов. В статье приведено краткое описание подвойных сортов винограда селекции Анапской зональной опытной станции виноградарства и виноделия (АЗОС-1, АЗОС-2, АЗОС-3, АЗОС-4, АЗОС-5 и АЗОС-6). Указано, что эти подвои отличаются высокой устойчивостью к листовой форме филлоксеры, хлорозу и ряду других</w:t>
            </w:r>
          </w:p>
          <w:p w:rsidR="00721F67" w:rsidRPr="00F36B9C"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заболеваний виноградного куста. Они имеют короткий период вегетации, высокий выход стандартных черенков с гектара и другие полезные свойства. В статье также даётся описание новых</w:t>
            </w:r>
          </w:p>
          <w:p w:rsidR="00721F67" w:rsidRPr="00F36B9C"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формировок подвойных кустов винограда со свободным свисанием побегов «АОС-1»  и «АОС-2», разработанных Анапской опытной станцией виноградарства и виноделия. Указаны все достоинства и преимущества этих формировок по</w:t>
            </w:r>
          </w:p>
          <w:p w:rsidR="00721F67" w:rsidRPr="005E0038"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 xml:space="preserve">сравнению с другими конструкциями виноградных кустов. Особо отмечено, что при использовании данных формировок повышается производительность труда на обрезке кустов и </w:t>
            </w:r>
            <w:r w:rsidRPr="00F36B9C">
              <w:rPr>
                <w:rFonts w:ascii="Times New Roman" w:hAnsi="Times New Roman"/>
                <w:sz w:val="20"/>
                <w:szCs w:val="20"/>
                <w:lang w:eastAsia="ru-RU"/>
              </w:rPr>
              <w:lastRenderedPageBreak/>
              <w:t>заготовке черенков; сокращаются затраты при борьбе болезнями и вредителями на виноградниках, повышается выход стандартных подвойных чер</w:t>
            </w:r>
            <w:r>
              <w:rPr>
                <w:rFonts w:ascii="Times New Roman" w:hAnsi="Times New Roman"/>
                <w:sz w:val="20"/>
                <w:szCs w:val="20"/>
                <w:lang w:eastAsia="ru-RU"/>
              </w:rPr>
              <w:t>енков винограда на 27-33%</w:t>
            </w:r>
          </w:p>
          <w:p w:rsidR="00721F67" w:rsidRPr="00F36B9C" w:rsidRDefault="00721F67" w:rsidP="00F36B9C">
            <w:pPr>
              <w:pStyle w:val="a3"/>
              <w:rPr>
                <w:rFonts w:ascii="Times New Roman" w:hAnsi="Times New Roman"/>
                <w:sz w:val="20"/>
                <w:szCs w:val="20"/>
                <w:lang w:eastAsia="ru-RU"/>
              </w:rPr>
            </w:pPr>
          </w:p>
          <w:p w:rsidR="00721F67" w:rsidRPr="0004644C" w:rsidRDefault="00721F67" w:rsidP="00F36B9C">
            <w:pPr>
              <w:pStyle w:val="a3"/>
              <w:rPr>
                <w:rFonts w:ascii="Times New Roman" w:hAnsi="Times New Roman"/>
                <w:sz w:val="20"/>
                <w:szCs w:val="20"/>
                <w:lang w:eastAsia="ru-RU"/>
              </w:rPr>
            </w:pPr>
            <w:r w:rsidRPr="00F36B9C">
              <w:rPr>
                <w:rFonts w:ascii="Times New Roman" w:hAnsi="Times New Roman"/>
                <w:sz w:val="20"/>
                <w:szCs w:val="20"/>
                <w:lang w:eastAsia="ru-RU"/>
              </w:rPr>
              <w:t>Ключевые слова: ПОДВОЙ, СОРТ, ГИБРИД, ФИЛЛОКСЕРОУСТОЙЧИВОСТЬ, ФОРМИРОВКА, ШПАЛЕРА</w:t>
            </w:r>
          </w:p>
        </w:tc>
        <w:tc>
          <w:tcPr>
            <w:tcW w:w="4500" w:type="dxa"/>
          </w:tcPr>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lastRenderedPageBreak/>
              <w:t>UD</w:t>
            </w:r>
            <w:r>
              <w:rPr>
                <w:rFonts w:ascii="Times New Roman" w:hAnsi="Times New Roman"/>
                <w:sz w:val="20"/>
                <w:szCs w:val="20"/>
                <w:lang w:val="en-US" w:eastAsia="ru-RU"/>
              </w:rPr>
              <w:t>C</w:t>
            </w:r>
            <w:r w:rsidRPr="00F36B9C">
              <w:rPr>
                <w:rFonts w:ascii="Times New Roman" w:hAnsi="Times New Roman"/>
                <w:sz w:val="20"/>
                <w:szCs w:val="20"/>
                <w:lang w:val="en-US" w:eastAsia="ru-RU"/>
              </w:rPr>
              <w:t xml:space="preserve"> 634.8.091; 631.5</w:t>
            </w:r>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Agricultural sciences</w:t>
            </w:r>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autoSpaceDE w:val="0"/>
              <w:autoSpaceDN w:val="0"/>
              <w:adjustRightInd w:val="0"/>
              <w:spacing w:after="0" w:line="240" w:lineRule="auto"/>
              <w:rPr>
                <w:rFonts w:ascii="Times New Roman" w:hAnsi="Times New Roman"/>
                <w:b/>
                <w:bCs/>
                <w:sz w:val="20"/>
                <w:szCs w:val="20"/>
                <w:lang w:val="en-US" w:eastAsia="ru-RU"/>
              </w:rPr>
            </w:pPr>
            <w:r w:rsidRPr="00F36B9C">
              <w:rPr>
                <w:rFonts w:ascii="Times New Roman" w:hAnsi="Times New Roman"/>
                <w:b/>
                <w:caps/>
                <w:sz w:val="20"/>
                <w:szCs w:val="20"/>
                <w:lang w:val="en-US" w:eastAsia="ru-RU"/>
              </w:rPr>
              <w:t xml:space="preserve">New </w:t>
            </w:r>
            <w:r w:rsidRPr="00F36B9C">
              <w:rPr>
                <w:rFonts w:ascii="Times New Roman" w:hAnsi="Times New Roman"/>
                <w:b/>
                <w:bCs/>
                <w:sz w:val="20"/>
                <w:szCs w:val="20"/>
                <w:lang w:val="en-US" w:eastAsia="ru-RU"/>
              </w:rPr>
              <w:t>VARIETIES AND FORMATIONS</w:t>
            </w:r>
          </w:p>
          <w:p w:rsidR="00721F67" w:rsidRPr="00F36B9C" w:rsidRDefault="00721F67" w:rsidP="00F36B9C">
            <w:pPr>
              <w:spacing w:after="0" w:line="240" w:lineRule="auto"/>
              <w:rPr>
                <w:rFonts w:ascii="Times New Roman" w:hAnsi="Times New Roman"/>
                <w:b/>
                <w:bCs/>
                <w:sz w:val="20"/>
                <w:szCs w:val="20"/>
                <w:lang w:val="en-US" w:eastAsia="ru-RU"/>
              </w:rPr>
            </w:pPr>
            <w:r w:rsidRPr="00F36B9C">
              <w:rPr>
                <w:rFonts w:ascii="Times New Roman" w:hAnsi="Times New Roman"/>
                <w:b/>
                <w:bCs/>
                <w:sz w:val="20"/>
                <w:szCs w:val="20"/>
                <w:lang w:val="en-US" w:eastAsia="ru-RU"/>
              </w:rPr>
              <w:t>OF GRAPES ROOTSTOCKS</w:t>
            </w:r>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Zhukov Alexandr</w:t>
            </w:r>
            <w:r>
              <w:rPr>
                <w:rFonts w:ascii="Times New Roman" w:hAnsi="Times New Roman"/>
                <w:sz w:val="20"/>
                <w:szCs w:val="20"/>
                <w:lang w:val="en-US" w:eastAsia="ru-RU"/>
              </w:rPr>
              <w:t xml:space="preserve"> Ivanovich</w:t>
            </w: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Dr.</w:t>
            </w:r>
            <w:r>
              <w:rPr>
                <w:rFonts w:ascii="Times New Roman" w:hAnsi="Times New Roman"/>
                <w:sz w:val="20"/>
                <w:szCs w:val="20"/>
                <w:lang w:val="en-US" w:eastAsia="ru-RU"/>
              </w:rPr>
              <w:t>Sci.</w:t>
            </w:r>
            <w:r w:rsidRPr="00F36B9C">
              <w:rPr>
                <w:rFonts w:ascii="Times New Roman" w:hAnsi="Times New Roman"/>
                <w:sz w:val="20"/>
                <w:szCs w:val="20"/>
                <w:lang w:val="en-US" w:eastAsia="ru-RU"/>
              </w:rPr>
              <w:t>Agr.</w:t>
            </w:r>
            <w:r>
              <w:rPr>
                <w:rFonts w:ascii="Times New Roman" w:hAnsi="Times New Roman"/>
                <w:sz w:val="20"/>
                <w:szCs w:val="20"/>
                <w:lang w:val="en-US" w:eastAsia="ru-RU"/>
              </w:rPr>
              <w:t>,</w:t>
            </w:r>
            <w:r w:rsidRPr="00F36B9C">
              <w:rPr>
                <w:rFonts w:ascii="Times New Roman" w:hAnsi="Times New Roman"/>
                <w:sz w:val="20"/>
                <w:szCs w:val="20"/>
                <w:lang w:val="en-US" w:eastAsia="ru-RU"/>
              </w:rPr>
              <w:t xml:space="preserve"> Сhief Research Associate</w:t>
            </w: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 xml:space="preserve">of </w:t>
            </w:r>
            <w:r>
              <w:rPr>
                <w:rFonts w:ascii="Times New Roman" w:hAnsi="Times New Roman"/>
                <w:sz w:val="20"/>
                <w:szCs w:val="20"/>
                <w:lang w:val="en-US" w:eastAsia="ru-RU"/>
              </w:rPr>
              <w:t xml:space="preserve">the </w:t>
            </w:r>
            <w:r w:rsidRPr="00F36B9C">
              <w:rPr>
                <w:rFonts w:ascii="Times New Roman" w:hAnsi="Times New Roman"/>
                <w:sz w:val="20"/>
                <w:szCs w:val="20"/>
                <w:lang w:val="en-US" w:eastAsia="ru-RU"/>
              </w:rPr>
              <w:t>Laboratory of Vine growing</w:t>
            </w: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and Wine-making</w:t>
            </w:r>
          </w:p>
          <w:p w:rsidR="00721F67" w:rsidRPr="00F36B9C" w:rsidRDefault="00721F67" w:rsidP="00F36B9C">
            <w:pPr>
              <w:tabs>
                <w:tab w:val="num" w:pos="1080"/>
              </w:tabs>
              <w:spacing w:after="0" w:line="240" w:lineRule="auto"/>
              <w:rPr>
                <w:rFonts w:ascii="Times New Roman" w:hAnsi="Times New Roman"/>
                <w:sz w:val="20"/>
                <w:szCs w:val="20"/>
                <w:lang w:val="en-US" w:eastAsia="ru-RU"/>
              </w:rPr>
            </w:pPr>
            <w:r>
              <w:rPr>
                <w:rFonts w:ascii="Times New Roman" w:hAnsi="Times New Roman"/>
                <w:sz w:val="20"/>
                <w:szCs w:val="20"/>
                <w:lang w:val="en-US"/>
              </w:rPr>
              <w:t xml:space="preserve">RSCI </w:t>
            </w:r>
            <w:r w:rsidRPr="00F36B9C">
              <w:rPr>
                <w:rFonts w:ascii="Times New Roman" w:hAnsi="Times New Roman"/>
                <w:sz w:val="20"/>
                <w:szCs w:val="20"/>
                <w:lang w:val="en-US"/>
              </w:rPr>
              <w:t>S</w:t>
            </w:r>
            <w:r>
              <w:rPr>
                <w:rFonts w:ascii="Times New Roman" w:hAnsi="Times New Roman"/>
                <w:sz w:val="20"/>
                <w:szCs w:val="20"/>
                <w:lang w:val="en-US"/>
              </w:rPr>
              <w:t>PIN</w:t>
            </w:r>
            <w:r w:rsidRPr="00F36B9C">
              <w:rPr>
                <w:rFonts w:ascii="Times New Roman" w:hAnsi="Times New Roman"/>
                <w:sz w:val="20"/>
                <w:szCs w:val="20"/>
                <w:lang w:val="en-US"/>
              </w:rPr>
              <w:t>-cod</w:t>
            </w:r>
            <w:r>
              <w:rPr>
                <w:rFonts w:ascii="Times New Roman" w:hAnsi="Times New Roman"/>
                <w:sz w:val="20"/>
                <w:szCs w:val="20"/>
                <w:lang w:val="en-US"/>
              </w:rPr>
              <w:t>e</w:t>
            </w:r>
            <w:r w:rsidRPr="00F36B9C">
              <w:rPr>
                <w:rFonts w:ascii="Times New Roman" w:hAnsi="Times New Roman"/>
                <w:sz w:val="20"/>
                <w:szCs w:val="20"/>
                <w:lang w:val="en-US"/>
              </w:rPr>
              <w:t xml:space="preserve">: </w:t>
            </w:r>
            <w:r w:rsidRPr="00F36B9C">
              <w:rPr>
                <w:rFonts w:ascii="Times New Roman" w:hAnsi="Times New Roman"/>
                <w:color w:val="000000"/>
                <w:sz w:val="20"/>
                <w:szCs w:val="20"/>
                <w:shd w:val="clear" w:color="auto" w:fill="FFFFFF"/>
                <w:lang w:val="en-US" w:eastAsia="ru-RU"/>
              </w:rPr>
              <w:t>7952-7630</w:t>
            </w:r>
          </w:p>
          <w:p w:rsidR="00721F67" w:rsidRPr="00F36B9C" w:rsidRDefault="00721F67" w:rsidP="00F36B9C">
            <w:pPr>
              <w:tabs>
                <w:tab w:val="num" w:pos="1080"/>
              </w:tabs>
              <w:spacing w:after="0" w:line="240" w:lineRule="auto"/>
              <w:rPr>
                <w:rFonts w:ascii="Times New Roman" w:hAnsi="Times New Roman"/>
                <w:sz w:val="20"/>
                <w:szCs w:val="20"/>
                <w:lang w:val="en-US" w:eastAsia="ru-RU"/>
              </w:rPr>
            </w:pPr>
            <w:r w:rsidRPr="00F36B9C">
              <w:rPr>
                <w:rFonts w:ascii="Times New Roman" w:hAnsi="Times New Roman"/>
                <w:sz w:val="20"/>
                <w:szCs w:val="20"/>
                <w:lang w:eastAsia="ru-RU"/>
              </w:rPr>
              <w:t>Е</w:t>
            </w:r>
            <w:r w:rsidRPr="00F36B9C">
              <w:rPr>
                <w:rFonts w:ascii="Times New Roman" w:hAnsi="Times New Roman"/>
                <w:sz w:val="20"/>
                <w:szCs w:val="20"/>
                <w:lang w:val="en-US" w:eastAsia="ru-RU"/>
              </w:rPr>
              <w:t xml:space="preserve">-mail: </w:t>
            </w:r>
            <w:hyperlink r:id="rId11" w:history="1">
              <w:r w:rsidRPr="00F36B9C">
                <w:rPr>
                  <w:rStyle w:val="a4"/>
                  <w:rFonts w:ascii="Times New Roman" w:hAnsi="Times New Roman"/>
                  <w:sz w:val="20"/>
                  <w:szCs w:val="20"/>
                  <w:lang w:val="en-US" w:eastAsia="ru-RU"/>
                </w:rPr>
                <w:t>azosviv@mail.ru</w:t>
              </w:r>
            </w:hyperlink>
          </w:p>
          <w:p w:rsidR="00721F67" w:rsidRPr="00D35E6C" w:rsidRDefault="00721F67" w:rsidP="00F36B9C">
            <w:pPr>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PlaceName">
                <w:r w:rsidRPr="00D35E6C">
                  <w:rPr>
                    <w:rFonts w:ascii="Times New Roman" w:hAnsi="Times New Roman"/>
                    <w:i/>
                    <w:sz w:val="20"/>
                    <w:szCs w:val="20"/>
                    <w:lang w:val="en-US" w:eastAsia="ru-RU"/>
                  </w:rPr>
                  <w:t>Federal</w:t>
                </w:r>
              </w:smartTag>
              <w:r w:rsidRPr="00D35E6C">
                <w:rPr>
                  <w:rFonts w:ascii="Times New Roman" w:hAnsi="Times New Roman"/>
                  <w:i/>
                  <w:sz w:val="20"/>
                  <w:szCs w:val="20"/>
                  <w:lang w:val="en-US" w:eastAsia="ru-RU"/>
                </w:rPr>
                <w:t xml:space="preserve"> </w:t>
              </w:r>
              <w:smartTag w:uri="urn:schemas-microsoft-com:office:smarttags" w:element="PlaceType">
                <w:r w:rsidRPr="00D35E6C">
                  <w:rPr>
                    <w:rFonts w:ascii="Times New Roman" w:hAnsi="Times New Roman"/>
                    <w:i/>
                    <w:sz w:val="20"/>
                    <w:szCs w:val="20"/>
                    <w:lang w:val="en-US" w:eastAsia="ru-RU"/>
                  </w:rPr>
                  <w:t>State</w:t>
                </w:r>
              </w:smartTag>
            </w:smartTag>
            <w:r w:rsidRPr="00D35E6C">
              <w:rPr>
                <w:rFonts w:ascii="Times New Roman" w:hAnsi="Times New Roman"/>
                <w:i/>
                <w:sz w:val="20"/>
                <w:szCs w:val="20"/>
                <w:lang w:val="en-US" w:eastAsia="ru-RU"/>
              </w:rPr>
              <w:t xml:space="preserve"> Budget Scientific</w:t>
            </w:r>
          </w:p>
          <w:p w:rsidR="00721F67" w:rsidRPr="00D35E6C" w:rsidRDefault="00721F67" w:rsidP="00F36B9C">
            <w:pPr>
              <w:spacing w:after="0" w:line="240" w:lineRule="auto"/>
              <w:rPr>
                <w:rFonts w:ascii="Times New Roman" w:hAnsi="Times New Roman"/>
                <w:i/>
                <w:sz w:val="20"/>
                <w:szCs w:val="20"/>
                <w:lang w:val="en-US" w:eastAsia="ru-RU"/>
              </w:rPr>
            </w:pPr>
            <w:r w:rsidRPr="00D35E6C">
              <w:rPr>
                <w:rFonts w:ascii="Times New Roman" w:hAnsi="Times New Roman"/>
                <w:i/>
                <w:sz w:val="20"/>
                <w:szCs w:val="20"/>
                <w:lang w:val="en-US" w:eastAsia="ru-RU"/>
              </w:rPr>
              <w:t>Institution Anapa Zonal Experimental</w:t>
            </w:r>
          </w:p>
          <w:p w:rsidR="00721F67" w:rsidRPr="00D35E6C" w:rsidRDefault="00721F67" w:rsidP="00F36B9C">
            <w:pPr>
              <w:spacing w:after="0" w:line="240" w:lineRule="auto"/>
              <w:rPr>
                <w:rFonts w:ascii="Times New Roman" w:hAnsi="Times New Roman"/>
                <w:i/>
                <w:sz w:val="20"/>
                <w:szCs w:val="20"/>
                <w:lang w:val="en-US" w:eastAsia="ru-RU"/>
              </w:rPr>
            </w:pPr>
            <w:r w:rsidRPr="00D35E6C">
              <w:rPr>
                <w:rFonts w:ascii="Times New Roman" w:hAnsi="Times New Roman"/>
                <w:i/>
                <w:sz w:val="20"/>
                <w:szCs w:val="20"/>
                <w:lang w:val="en-US" w:eastAsia="ru-RU"/>
              </w:rPr>
              <w:t>Station of Viticulture and Wine-making</w:t>
            </w:r>
          </w:p>
          <w:p w:rsidR="00721F67" w:rsidRPr="00D35E6C" w:rsidRDefault="00721F67" w:rsidP="00F36B9C">
            <w:pPr>
              <w:spacing w:after="0" w:line="240" w:lineRule="auto"/>
              <w:rPr>
                <w:rFonts w:ascii="Times New Roman" w:hAnsi="Times New Roman"/>
                <w:i/>
                <w:sz w:val="20"/>
                <w:szCs w:val="20"/>
                <w:lang w:val="en-US" w:eastAsia="ru-RU"/>
              </w:rPr>
            </w:pPr>
            <w:r w:rsidRPr="00D35E6C">
              <w:rPr>
                <w:rFonts w:ascii="Times New Roman" w:hAnsi="Times New Roman"/>
                <w:i/>
                <w:sz w:val="20"/>
                <w:szCs w:val="20"/>
                <w:lang w:val="en-US" w:eastAsia="ru-RU"/>
              </w:rPr>
              <w:t xml:space="preserve">of NСRRIH&amp;V, </w:t>
            </w:r>
            <w:smartTag w:uri="urn:schemas-microsoft-com:office:smarttags" w:element="place">
              <w:smartTag w:uri="urn:schemas-microsoft-com:office:smarttags" w:element="City">
                <w:r w:rsidRPr="00D35E6C">
                  <w:rPr>
                    <w:rFonts w:ascii="Times New Roman" w:hAnsi="Times New Roman"/>
                    <w:i/>
                    <w:sz w:val="20"/>
                    <w:szCs w:val="20"/>
                    <w:lang w:val="en-US" w:eastAsia="ru-RU"/>
                  </w:rPr>
                  <w:t>Anapa</w:t>
                </w:r>
              </w:smartTag>
              <w:r w:rsidRPr="00D35E6C">
                <w:rPr>
                  <w:rFonts w:ascii="Times New Roman" w:hAnsi="Times New Roman"/>
                  <w:i/>
                  <w:sz w:val="20"/>
                  <w:szCs w:val="20"/>
                  <w:lang w:val="en-US" w:eastAsia="ru-RU"/>
                </w:rPr>
                <w:t xml:space="preserve">, </w:t>
              </w:r>
              <w:smartTag w:uri="urn:schemas-microsoft-com:office:smarttags" w:element="country-region">
                <w:r w:rsidRPr="00D35E6C">
                  <w:rPr>
                    <w:rFonts w:ascii="Times New Roman" w:hAnsi="Times New Roman"/>
                    <w:i/>
                    <w:sz w:val="20"/>
                    <w:szCs w:val="20"/>
                    <w:lang w:val="en-US" w:eastAsia="ru-RU"/>
                  </w:rPr>
                  <w:t>Russia</w:t>
                </w:r>
              </w:smartTag>
            </w:smartTag>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Mikhaylovskiy Stanislav</w:t>
            </w:r>
            <w:r>
              <w:rPr>
                <w:rFonts w:ascii="Times New Roman" w:hAnsi="Times New Roman"/>
                <w:sz w:val="20"/>
                <w:szCs w:val="20"/>
                <w:lang w:val="en-US" w:eastAsia="ru-RU"/>
              </w:rPr>
              <w:t xml:space="preserve"> Sergeevich</w:t>
            </w: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 xml:space="preserve">Junior Research Associate of </w:t>
            </w:r>
            <w:r>
              <w:rPr>
                <w:rFonts w:ascii="Times New Roman" w:hAnsi="Times New Roman"/>
                <w:sz w:val="20"/>
                <w:szCs w:val="20"/>
                <w:lang w:val="en-US" w:eastAsia="ru-RU"/>
              </w:rPr>
              <w:t xml:space="preserve">the </w:t>
            </w:r>
            <w:r w:rsidRPr="00F36B9C">
              <w:rPr>
                <w:rFonts w:ascii="Times New Roman" w:hAnsi="Times New Roman"/>
                <w:sz w:val="20"/>
                <w:szCs w:val="20"/>
                <w:lang w:val="en-US" w:eastAsia="ru-RU"/>
              </w:rPr>
              <w:t>Laboratory of Vine growing and Wine-making</w:t>
            </w:r>
          </w:p>
          <w:p w:rsidR="00721F67" w:rsidRPr="00F36B9C" w:rsidRDefault="00721F67" w:rsidP="00F36B9C">
            <w:pPr>
              <w:tabs>
                <w:tab w:val="num" w:pos="1080"/>
              </w:tabs>
              <w:spacing w:after="0" w:line="240" w:lineRule="auto"/>
              <w:rPr>
                <w:rFonts w:ascii="Times New Roman" w:hAnsi="Times New Roman"/>
                <w:sz w:val="20"/>
                <w:szCs w:val="20"/>
                <w:lang w:val="en-US" w:eastAsia="ru-RU"/>
              </w:rPr>
            </w:pPr>
            <w:r>
              <w:rPr>
                <w:rFonts w:ascii="Times New Roman" w:hAnsi="Times New Roman"/>
                <w:sz w:val="20"/>
                <w:szCs w:val="20"/>
                <w:lang w:val="en-US"/>
              </w:rPr>
              <w:t xml:space="preserve">RSCI </w:t>
            </w:r>
            <w:r w:rsidRPr="00F36B9C">
              <w:rPr>
                <w:rFonts w:ascii="Times New Roman" w:hAnsi="Times New Roman"/>
                <w:sz w:val="20"/>
                <w:szCs w:val="20"/>
                <w:lang w:val="en-US"/>
              </w:rPr>
              <w:t>S</w:t>
            </w:r>
            <w:r>
              <w:rPr>
                <w:rFonts w:ascii="Times New Roman" w:hAnsi="Times New Roman"/>
                <w:sz w:val="20"/>
                <w:szCs w:val="20"/>
                <w:lang w:val="en-US"/>
              </w:rPr>
              <w:t>PIN-code</w:t>
            </w:r>
            <w:r w:rsidRPr="00F36B9C">
              <w:rPr>
                <w:rFonts w:ascii="Times New Roman" w:hAnsi="Times New Roman"/>
                <w:sz w:val="20"/>
                <w:szCs w:val="20"/>
                <w:lang w:val="en-US"/>
              </w:rPr>
              <w:t>: 6467-0007</w:t>
            </w:r>
          </w:p>
          <w:p w:rsidR="00721F67" w:rsidRPr="00F36B9C" w:rsidRDefault="00721F67" w:rsidP="00F36B9C">
            <w:pPr>
              <w:tabs>
                <w:tab w:val="num" w:pos="1080"/>
              </w:tabs>
              <w:spacing w:after="0" w:line="240" w:lineRule="auto"/>
              <w:rPr>
                <w:rFonts w:ascii="Times New Roman" w:hAnsi="Times New Roman"/>
                <w:sz w:val="20"/>
                <w:szCs w:val="20"/>
                <w:lang w:val="en-US" w:eastAsia="ru-RU"/>
              </w:rPr>
            </w:pPr>
            <w:r w:rsidRPr="00F36B9C">
              <w:rPr>
                <w:rFonts w:ascii="Times New Roman" w:hAnsi="Times New Roman"/>
                <w:sz w:val="20"/>
                <w:szCs w:val="20"/>
                <w:lang w:eastAsia="ru-RU"/>
              </w:rPr>
              <w:t>Е</w:t>
            </w:r>
            <w:r w:rsidRPr="00F36B9C">
              <w:rPr>
                <w:rFonts w:ascii="Times New Roman" w:hAnsi="Times New Roman"/>
                <w:sz w:val="20"/>
                <w:szCs w:val="20"/>
                <w:lang w:val="en-US" w:eastAsia="ru-RU"/>
              </w:rPr>
              <w:t xml:space="preserve">-mail: </w:t>
            </w:r>
            <w:hyperlink r:id="rId12" w:history="1">
              <w:r w:rsidRPr="00F36B9C">
                <w:rPr>
                  <w:rStyle w:val="a4"/>
                  <w:rFonts w:ascii="Times New Roman" w:hAnsi="Times New Roman"/>
                  <w:sz w:val="20"/>
                  <w:szCs w:val="20"/>
                  <w:lang w:val="en-US" w:eastAsia="ru-RU"/>
                </w:rPr>
                <w:t>azozviv@mail.ru</w:t>
              </w:r>
            </w:hyperlink>
            <w:r w:rsidRPr="00F36B9C">
              <w:rPr>
                <w:rFonts w:ascii="Times New Roman" w:hAnsi="Times New Roman"/>
                <w:sz w:val="20"/>
                <w:szCs w:val="20"/>
                <w:lang w:val="en-US" w:eastAsia="ru-RU"/>
              </w:rPr>
              <w:t xml:space="preserve">;  </w:t>
            </w:r>
            <w:hyperlink r:id="rId13" w:history="1">
              <w:r w:rsidRPr="00F36B9C">
                <w:rPr>
                  <w:rStyle w:val="a4"/>
                  <w:rFonts w:ascii="Times New Roman" w:hAnsi="Times New Roman"/>
                  <w:sz w:val="20"/>
                  <w:szCs w:val="20"/>
                  <w:lang w:val="en-US" w:eastAsia="ru-RU"/>
                </w:rPr>
                <w:t>rivacase@inbox.ru</w:t>
              </w:r>
            </w:hyperlink>
          </w:p>
          <w:p w:rsidR="00721F67" w:rsidRPr="0004595A" w:rsidRDefault="00721F67" w:rsidP="00F36B9C">
            <w:pPr>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PlaceName">
                <w:r w:rsidRPr="0004595A">
                  <w:rPr>
                    <w:rFonts w:ascii="Times New Roman" w:hAnsi="Times New Roman"/>
                    <w:i/>
                    <w:sz w:val="20"/>
                    <w:szCs w:val="20"/>
                    <w:lang w:val="en-US" w:eastAsia="ru-RU"/>
                  </w:rPr>
                  <w:t>Federal</w:t>
                </w:r>
              </w:smartTag>
              <w:r w:rsidRPr="0004595A">
                <w:rPr>
                  <w:rFonts w:ascii="Times New Roman" w:hAnsi="Times New Roman"/>
                  <w:i/>
                  <w:sz w:val="20"/>
                  <w:szCs w:val="20"/>
                  <w:lang w:val="en-US" w:eastAsia="ru-RU"/>
                </w:rPr>
                <w:t xml:space="preserve"> </w:t>
              </w:r>
              <w:smartTag w:uri="urn:schemas-microsoft-com:office:smarttags" w:element="PlaceType">
                <w:r w:rsidRPr="0004595A">
                  <w:rPr>
                    <w:rFonts w:ascii="Times New Roman" w:hAnsi="Times New Roman"/>
                    <w:i/>
                    <w:sz w:val="20"/>
                    <w:szCs w:val="20"/>
                    <w:lang w:val="en-US" w:eastAsia="ru-RU"/>
                  </w:rPr>
                  <w:t>State</w:t>
                </w:r>
              </w:smartTag>
            </w:smartTag>
            <w:r w:rsidRPr="0004595A">
              <w:rPr>
                <w:rFonts w:ascii="Times New Roman" w:hAnsi="Times New Roman"/>
                <w:i/>
                <w:sz w:val="20"/>
                <w:szCs w:val="20"/>
                <w:lang w:val="en-US" w:eastAsia="ru-RU"/>
              </w:rPr>
              <w:t xml:space="preserve"> Budget Scientific</w:t>
            </w:r>
          </w:p>
          <w:p w:rsidR="00721F67" w:rsidRPr="0004595A" w:rsidRDefault="00721F67" w:rsidP="00F36B9C">
            <w:pPr>
              <w:spacing w:after="0" w:line="240" w:lineRule="auto"/>
              <w:rPr>
                <w:rFonts w:ascii="Times New Roman" w:hAnsi="Times New Roman"/>
                <w:i/>
                <w:sz w:val="20"/>
                <w:szCs w:val="20"/>
                <w:lang w:val="en-US" w:eastAsia="ru-RU"/>
              </w:rPr>
            </w:pPr>
            <w:r w:rsidRPr="0004595A">
              <w:rPr>
                <w:rFonts w:ascii="Times New Roman" w:hAnsi="Times New Roman"/>
                <w:i/>
                <w:sz w:val="20"/>
                <w:szCs w:val="20"/>
                <w:lang w:val="en-US" w:eastAsia="ru-RU"/>
              </w:rPr>
              <w:t>Institution Anapa Zonal Experimental</w:t>
            </w:r>
          </w:p>
          <w:p w:rsidR="00721F67" w:rsidRPr="0004595A" w:rsidRDefault="00721F67" w:rsidP="00F36B9C">
            <w:pPr>
              <w:spacing w:after="0" w:line="240" w:lineRule="auto"/>
              <w:rPr>
                <w:rFonts w:ascii="Times New Roman" w:hAnsi="Times New Roman"/>
                <w:i/>
                <w:sz w:val="20"/>
                <w:szCs w:val="20"/>
                <w:lang w:val="en-US" w:eastAsia="ru-RU"/>
              </w:rPr>
            </w:pPr>
            <w:r w:rsidRPr="0004595A">
              <w:rPr>
                <w:rFonts w:ascii="Times New Roman" w:hAnsi="Times New Roman"/>
                <w:i/>
                <w:sz w:val="20"/>
                <w:szCs w:val="20"/>
                <w:lang w:val="en-US" w:eastAsia="ru-RU"/>
              </w:rPr>
              <w:t>Station of Viticulture and Wine-making</w:t>
            </w:r>
          </w:p>
          <w:p w:rsidR="00721F67" w:rsidRPr="0004595A" w:rsidRDefault="00721F67" w:rsidP="00F36B9C">
            <w:pPr>
              <w:spacing w:after="0" w:line="240" w:lineRule="auto"/>
              <w:rPr>
                <w:rFonts w:ascii="Times New Roman" w:hAnsi="Times New Roman"/>
                <w:i/>
                <w:sz w:val="20"/>
                <w:szCs w:val="20"/>
                <w:lang w:val="en-US" w:eastAsia="ru-RU"/>
              </w:rPr>
            </w:pPr>
            <w:r w:rsidRPr="0004595A">
              <w:rPr>
                <w:rFonts w:ascii="Times New Roman" w:hAnsi="Times New Roman"/>
                <w:i/>
                <w:sz w:val="20"/>
                <w:szCs w:val="20"/>
                <w:lang w:val="en-US" w:eastAsia="ru-RU"/>
              </w:rPr>
              <w:t xml:space="preserve">of NСRRIH&amp;V, </w:t>
            </w:r>
            <w:smartTag w:uri="urn:schemas-microsoft-com:office:smarttags" w:element="place">
              <w:smartTag w:uri="urn:schemas-microsoft-com:office:smarttags" w:element="City">
                <w:r w:rsidRPr="0004595A">
                  <w:rPr>
                    <w:rFonts w:ascii="Times New Roman" w:hAnsi="Times New Roman"/>
                    <w:i/>
                    <w:sz w:val="20"/>
                    <w:szCs w:val="20"/>
                    <w:lang w:val="en-US" w:eastAsia="ru-RU"/>
                  </w:rPr>
                  <w:t>Anapa</w:t>
                </w:r>
              </w:smartTag>
              <w:r w:rsidRPr="0004595A">
                <w:rPr>
                  <w:rFonts w:ascii="Times New Roman" w:hAnsi="Times New Roman"/>
                  <w:i/>
                  <w:sz w:val="20"/>
                  <w:szCs w:val="20"/>
                  <w:lang w:val="en-US" w:eastAsia="ru-RU"/>
                </w:rPr>
                <w:t xml:space="preserve">, </w:t>
              </w:r>
              <w:smartTag w:uri="urn:schemas-microsoft-com:office:smarttags" w:element="country-region">
                <w:r w:rsidRPr="0004595A">
                  <w:rPr>
                    <w:rFonts w:ascii="Times New Roman" w:hAnsi="Times New Roman"/>
                    <w:i/>
                    <w:sz w:val="20"/>
                    <w:szCs w:val="20"/>
                    <w:lang w:val="en-US" w:eastAsia="ru-RU"/>
                  </w:rPr>
                  <w:t>Russia</w:t>
                </w:r>
              </w:smartTag>
            </w:smartTag>
          </w:p>
          <w:p w:rsidR="00721F67"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In the modern wine growing</w:t>
            </w:r>
            <w:r>
              <w:rPr>
                <w:rFonts w:ascii="Times New Roman" w:hAnsi="Times New Roman"/>
                <w:sz w:val="20"/>
                <w:szCs w:val="20"/>
                <w:lang w:val="en-US" w:eastAsia="ru-RU"/>
              </w:rPr>
              <w:t>,</w:t>
            </w:r>
            <w:r w:rsidRPr="00F36B9C">
              <w:rPr>
                <w:rFonts w:ascii="Times New Roman" w:hAnsi="Times New Roman"/>
                <w:sz w:val="20"/>
                <w:szCs w:val="20"/>
                <w:lang w:val="en-US" w:eastAsia="ru-RU"/>
              </w:rPr>
              <w:t xml:space="preserve"> for fight</w:t>
            </w:r>
            <w:r>
              <w:rPr>
                <w:rFonts w:ascii="Times New Roman" w:hAnsi="Times New Roman"/>
                <w:sz w:val="20"/>
                <w:szCs w:val="20"/>
                <w:lang w:val="en-US" w:eastAsia="ru-RU"/>
              </w:rPr>
              <w:t>ing</w:t>
            </w:r>
            <w:r w:rsidRPr="00F36B9C">
              <w:rPr>
                <w:rFonts w:ascii="Times New Roman" w:hAnsi="Times New Roman"/>
                <w:sz w:val="20"/>
                <w:szCs w:val="20"/>
                <w:lang w:val="en-US" w:eastAsia="ru-RU"/>
              </w:rPr>
              <w:t xml:space="preserve"> against root phylloxera an inoculation of European-Asian grapes varieties on rootstocks steady against this wrecker</w:t>
            </w:r>
            <w:r>
              <w:rPr>
                <w:rFonts w:ascii="Times New Roman" w:hAnsi="Times New Roman"/>
                <w:sz w:val="20"/>
                <w:szCs w:val="20"/>
                <w:lang w:val="en-US" w:eastAsia="ru-RU"/>
              </w:rPr>
              <w:t xml:space="preserve"> </w:t>
            </w:r>
            <w:r w:rsidRPr="00F36B9C">
              <w:rPr>
                <w:rFonts w:ascii="Times New Roman" w:hAnsi="Times New Roman"/>
                <w:sz w:val="20"/>
                <w:szCs w:val="20"/>
                <w:lang w:val="en-US" w:eastAsia="ru-RU"/>
              </w:rPr>
              <w:t>is us</w:t>
            </w:r>
            <w:r>
              <w:rPr>
                <w:rFonts w:ascii="Times New Roman" w:hAnsi="Times New Roman"/>
                <w:sz w:val="20"/>
                <w:szCs w:val="20"/>
                <w:lang w:val="en-US" w:eastAsia="ru-RU"/>
              </w:rPr>
              <w:t>ed</w:t>
            </w:r>
            <w:r w:rsidRPr="00F36B9C">
              <w:rPr>
                <w:rFonts w:ascii="Times New Roman" w:hAnsi="Times New Roman"/>
                <w:sz w:val="20"/>
                <w:szCs w:val="20"/>
                <w:lang w:val="en-US" w:eastAsia="ru-RU"/>
              </w:rPr>
              <w:t xml:space="preserve">. In this article </w:t>
            </w:r>
            <w:r>
              <w:rPr>
                <w:rFonts w:ascii="Times New Roman" w:hAnsi="Times New Roman"/>
                <w:sz w:val="20"/>
                <w:szCs w:val="20"/>
                <w:lang w:val="en-US" w:eastAsia="ru-RU"/>
              </w:rPr>
              <w:t xml:space="preserve">we present </w:t>
            </w:r>
            <w:r w:rsidRPr="00F36B9C">
              <w:rPr>
                <w:rFonts w:ascii="Times New Roman" w:hAnsi="Times New Roman"/>
                <w:sz w:val="20"/>
                <w:szCs w:val="20"/>
                <w:lang w:val="en-US" w:eastAsia="ru-RU"/>
              </w:rPr>
              <w:t xml:space="preserve">the information </w:t>
            </w:r>
            <w:r>
              <w:rPr>
                <w:rFonts w:ascii="Times New Roman" w:hAnsi="Times New Roman"/>
                <w:sz w:val="20"/>
                <w:szCs w:val="20"/>
                <w:lang w:val="en-US" w:eastAsia="ru-RU"/>
              </w:rPr>
              <w:t xml:space="preserve">about the types </w:t>
            </w:r>
            <w:r w:rsidRPr="00F36B9C">
              <w:rPr>
                <w:rFonts w:ascii="Times New Roman" w:hAnsi="Times New Roman"/>
                <w:sz w:val="20"/>
                <w:szCs w:val="20"/>
                <w:lang w:val="en-US" w:eastAsia="ru-RU"/>
              </w:rPr>
              <w:t xml:space="preserve">of rootstocks of domestic and foreign breeding used in the modern branch of wine growing. The area of their use is described; the useful properties of rootstocks and their demerits are </w:t>
            </w:r>
            <w:r>
              <w:rPr>
                <w:rFonts w:ascii="Times New Roman" w:hAnsi="Times New Roman"/>
                <w:sz w:val="20"/>
                <w:szCs w:val="20"/>
                <w:lang w:val="en-US" w:eastAsia="ru-RU"/>
              </w:rPr>
              <w:t>highlighted</w:t>
            </w:r>
            <w:r w:rsidRPr="00F36B9C">
              <w:rPr>
                <w:rFonts w:ascii="Times New Roman" w:hAnsi="Times New Roman"/>
                <w:sz w:val="20"/>
                <w:szCs w:val="20"/>
                <w:lang w:val="en-US" w:eastAsia="ru-RU"/>
              </w:rPr>
              <w:t xml:space="preserve">. The purpose of this work is creating new grapes rootstocks which wouldn't have the merits of existing rootstocks. The short description of the grapes rootstocks </w:t>
            </w:r>
            <w:r>
              <w:rPr>
                <w:rFonts w:ascii="Times New Roman" w:hAnsi="Times New Roman"/>
                <w:sz w:val="20"/>
                <w:szCs w:val="20"/>
                <w:lang w:val="en-US" w:eastAsia="ru-RU"/>
              </w:rPr>
              <w:t>which were</w:t>
            </w:r>
            <w:r w:rsidRPr="00F36B9C">
              <w:rPr>
                <w:rFonts w:ascii="Times New Roman" w:hAnsi="Times New Roman"/>
                <w:sz w:val="20"/>
                <w:szCs w:val="20"/>
                <w:lang w:val="en-US" w:eastAsia="ru-RU"/>
              </w:rPr>
              <w:t xml:space="preserve"> </w:t>
            </w:r>
            <w:r>
              <w:rPr>
                <w:rFonts w:ascii="Times New Roman" w:hAnsi="Times New Roman"/>
                <w:sz w:val="20"/>
                <w:szCs w:val="20"/>
                <w:lang w:val="en-US" w:eastAsia="ru-RU"/>
              </w:rPr>
              <w:t>created</w:t>
            </w:r>
            <w:r w:rsidRPr="00F36B9C">
              <w:rPr>
                <w:rFonts w:ascii="Times New Roman" w:hAnsi="Times New Roman"/>
                <w:sz w:val="20"/>
                <w:szCs w:val="20"/>
                <w:lang w:val="en-US" w:eastAsia="ru-RU"/>
              </w:rPr>
              <w:t xml:space="preserve"> </w:t>
            </w:r>
            <w:r>
              <w:rPr>
                <w:rFonts w:ascii="Times New Roman" w:hAnsi="Times New Roman"/>
                <w:sz w:val="20"/>
                <w:szCs w:val="20"/>
                <w:lang w:val="en-US" w:eastAsia="ru-RU"/>
              </w:rPr>
              <w:t>in</w:t>
            </w:r>
            <w:r w:rsidRPr="00F36B9C">
              <w:rPr>
                <w:rFonts w:ascii="Times New Roman" w:hAnsi="Times New Roman"/>
                <w:sz w:val="20"/>
                <w:szCs w:val="20"/>
                <w:lang w:val="en-US" w:eastAsia="ru-RU"/>
              </w:rPr>
              <w:t xml:space="preserve"> the Anapa Zonal Experimental Station of wine growing and winemaking </w:t>
            </w:r>
            <w:r>
              <w:rPr>
                <w:rFonts w:ascii="Times New Roman" w:hAnsi="Times New Roman"/>
                <w:sz w:val="20"/>
                <w:szCs w:val="20"/>
                <w:lang w:val="en-US" w:eastAsia="ru-RU"/>
              </w:rPr>
              <w:t xml:space="preserve">such </w:t>
            </w:r>
            <w:r w:rsidRPr="00F36B9C">
              <w:rPr>
                <w:rFonts w:ascii="Times New Roman" w:hAnsi="Times New Roman"/>
                <w:sz w:val="20"/>
                <w:szCs w:val="20"/>
                <w:lang w:val="en-US" w:eastAsia="ru-RU"/>
              </w:rPr>
              <w:t>as AZOS-1, AZOS-2, AZOS-3, AZOS-4, AZOS-5 and AZOS-6 is given in the article. It is indicated that these rootstocks have a high resistance</w:t>
            </w:r>
            <w:r>
              <w:rPr>
                <w:rFonts w:ascii="Times New Roman" w:hAnsi="Times New Roman"/>
                <w:sz w:val="20"/>
                <w:szCs w:val="20"/>
                <w:lang w:val="en-US" w:eastAsia="ru-RU"/>
              </w:rPr>
              <w:t xml:space="preserve"> </w:t>
            </w:r>
            <w:r w:rsidRPr="00F36B9C">
              <w:rPr>
                <w:rFonts w:ascii="Times New Roman" w:hAnsi="Times New Roman"/>
                <w:sz w:val="20"/>
                <w:szCs w:val="20"/>
                <w:lang w:val="en-US" w:eastAsia="ru-RU"/>
              </w:rPr>
              <w:t xml:space="preserve">to a leaf form of phylloxera, to chlorosis and to some other diseases of a grapes bush. They have the short period of vegetation, high quantity of standard cutting from hectare and other useful properties. In the article the description of a new formation of rootstocks grapes bushes of "AOS-1" and "AOS-2" with a free trail shoots is given. This construction of grapes bush is developed by the Anapa's Zonal Experimental Station of wine growing and winemaking. </w:t>
            </w:r>
            <w:r>
              <w:rPr>
                <w:rFonts w:ascii="Times New Roman" w:hAnsi="Times New Roman"/>
                <w:sz w:val="20"/>
                <w:szCs w:val="20"/>
                <w:lang w:val="en-US" w:eastAsia="ru-RU"/>
              </w:rPr>
              <w:t xml:space="preserve">We have </w:t>
            </w:r>
            <w:r w:rsidRPr="00F36B9C">
              <w:rPr>
                <w:rFonts w:ascii="Times New Roman" w:hAnsi="Times New Roman"/>
                <w:sz w:val="20"/>
                <w:szCs w:val="20"/>
                <w:lang w:val="en-US" w:eastAsia="ru-RU"/>
              </w:rPr>
              <w:t xml:space="preserve">also given all </w:t>
            </w:r>
            <w:r>
              <w:rPr>
                <w:rFonts w:ascii="Times New Roman" w:hAnsi="Times New Roman"/>
                <w:sz w:val="20"/>
                <w:szCs w:val="20"/>
                <w:lang w:val="en-US" w:eastAsia="ru-RU"/>
              </w:rPr>
              <w:t xml:space="preserve">the </w:t>
            </w:r>
            <w:r w:rsidRPr="00F36B9C">
              <w:rPr>
                <w:rFonts w:ascii="Times New Roman" w:hAnsi="Times New Roman"/>
                <w:sz w:val="20"/>
                <w:szCs w:val="20"/>
                <w:lang w:val="en-US" w:eastAsia="ru-RU"/>
              </w:rPr>
              <w:t xml:space="preserve">advantages of this forming in comparison with other designs of grapes bushes. It is especially noted that use of this forming of bushes increases the productivity per men in the process of bushes scrap and preparation of cutting; the expenditures on the struggle against diseases and wreckers on the </w:t>
            </w:r>
            <w:r w:rsidRPr="00F36B9C">
              <w:rPr>
                <w:rFonts w:ascii="Times New Roman" w:hAnsi="Times New Roman"/>
                <w:sz w:val="20"/>
                <w:szCs w:val="20"/>
                <w:lang w:val="en-US" w:eastAsia="ru-RU"/>
              </w:rPr>
              <w:lastRenderedPageBreak/>
              <w:t>vineyards are reduced; the quantity standard of gra</w:t>
            </w:r>
            <w:r>
              <w:rPr>
                <w:rFonts w:ascii="Times New Roman" w:hAnsi="Times New Roman"/>
                <w:sz w:val="20"/>
                <w:szCs w:val="20"/>
                <w:lang w:val="en-US" w:eastAsia="ru-RU"/>
              </w:rPr>
              <w:t>pes cutting increases by 27-33%</w:t>
            </w:r>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Keywords: ROOTSTOCK, VARIETY, HYBRID,</w:t>
            </w:r>
          </w:p>
          <w:p w:rsidR="00721F67" w:rsidRPr="00F36B9C" w:rsidRDefault="00721F67" w:rsidP="00F36B9C">
            <w:pPr>
              <w:spacing w:after="0" w:line="240" w:lineRule="auto"/>
              <w:rPr>
                <w:rFonts w:ascii="Times New Roman" w:hAnsi="Times New Roman"/>
                <w:sz w:val="20"/>
                <w:szCs w:val="20"/>
                <w:lang w:val="en-US" w:eastAsia="ru-RU"/>
              </w:rPr>
            </w:pPr>
            <w:r w:rsidRPr="00F36B9C">
              <w:rPr>
                <w:rFonts w:ascii="Times New Roman" w:hAnsi="Times New Roman"/>
                <w:sz w:val="20"/>
                <w:szCs w:val="20"/>
                <w:lang w:val="en-US" w:eastAsia="ru-RU"/>
              </w:rPr>
              <w:t>RESISTANT TO P</w:t>
            </w:r>
            <w:r>
              <w:rPr>
                <w:rFonts w:ascii="Times New Roman" w:hAnsi="Times New Roman"/>
                <w:sz w:val="20"/>
                <w:szCs w:val="20"/>
                <w:lang w:val="en-US" w:eastAsia="ru-RU"/>
              </w:rPr>
              <w:t>HYLLOXERA, FORMATION, TRELLIS</w:t>
            </w:r>
          </w:p>
        </w:tc>
      </w:tr>
    </w:tbl>
    <w:p w:rsidR="00721F67" w:rsidRPr="00A66BC6" w:rsidRDefault="00721F67" w:rsidP="00B3439D">
      <w:pPr>
        <w:spacing w:line="360" w:lineRule="auto"/>
        <w:ind w:firstLine="709"/>
        <w:contextualSpacing/>
        <w:jc w:val="both"/>
        <w:rPr>
          <w:rFonts w:ascii="Times New Roman" w:hAnsi="Times New Roman"/>
          <w:b/>
          <w:i/>
          <w:sz w:val="28"/>
          <w:szCs w:val="28"/>
          <w:lang w:val="en-US"/>
        </w:rPr>
      </w:pPr>
    </w:p>
    <w:p w:rsidR="00721F67" w:rsidRPr="00B3439D" w:rsidRDefault="00721F67" w:rsidP="00B3439D">
      <w:pPr>
        <w:spacing w:line="360" w:lineRule="auto"/>
        <w:ind w:firstLine="709"/>
        <w:contextualSpacing/>
        <w:jc w:val="both"/>
        <w:rPr>
          <w:rFonts w:ascii="Times New Roman" w:hAnsi="Times New Roman"/>
          <w:b/>
          <w:i/>
          <w:sz w:val="28"/>
          <w:szCs w:val="28"/>
        </w:rPr>
      </w:pPr>
      <w:r w:rsidRPr="00B3439D">
        <w:rPr>
          <w:rFonts w:ascii="Times New Roman" w:hAnsi="Times New Roman"/>
          <w:b/>
          <w:i/>
          <w:sz w:val="28"/>
          <w:szCs w:val="28"/>
        </w:rPr>
        <w:t>Новые подвои винограда</w:t>
      </w:r>
      <w:r>
        <w:rPr>
          <w:rFonts w:ascii="Times New Roman" w:hAnsi="Times New Roman"/>
          <w:b/>
          <w:i/>
          <w:sz w:val="28"/>
          <w:szCs w:val="28"/>
        </w:rPr>
        <w:t>.</w:t>
      </w:r>
      <w:r w:rsidRPr="00B3439D">
        <w:rPr>
          <w:rFonts w:ascii="Times New Roman" w:hAnsi="Times New Roman"/>
          <w:b/>
          <w:i/>
          <w:sz w:val="28"/>
          <w:szCs w:val="28"/>
        </w:rPr>
        <w:t xml:space="preserve"> </w:t>
      </w:r>
      <w:r>
        <w:rPr>
          <w:rFonts w:ascii="Times New Roman" w:hAnsi="Times New Roman"/>
          <w:sz w:val="28"/>
          <w:szCs w:val="28"/>
        </w:rPr>
        <w:t>В</w:t>
      </w:r>
      <w:r w:rsidRPr="00B3439D">
        <w:rPr>
          <w:rFonts w:ascii="Times New Roman" w:hAnsi="Times New Roman"/>
          <w:sz w:val="28"/>
          <w:szCs w:val="28"/>
        </w:rPr>
        <w:t xml:space="preserve"> современном виноградарстве для борьбы с корневой филлоксерой используют прививку европейско-азиатских сортов винограда на подвои – сорта устойчивые к этому вредителю.</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 xml:space="preserve">В настоящее время все сорта подвоев по своему происхождению подразделяются на 4 группы: </w:t>
      </w:r>
      <w:r w:rsidRPr="00B3439D">
        <w:rPr>
          <w:rFonts w:ascii="Times New Roman" w:hAnsi="Times New Roman"/>
          <w:i/>
          <w:sz w:val="28"/>
          <w:szCs w:val="28"/>
        </w:rPr>
        <w:t>1 – чистые виды или естественные гибриды</w:t>
      </w:r>
      <w:r w:rsidRPr="00B3439D">
        <w:rPr>
          <w:rFonts w:ascii="Times New Roman" w:hAnsi="Times New Roman"/>
          <w:sz w:val="28"/>
          <w:szCs w:val="28"/>
        </w:rPr>
        <w:t xml:space="preserve">(Рипариа Глуар де Монпелье, Рупестрис дю Ло, Рипариа гран глабр, Рупестрис Брюнье, Рупестрис Мартен, Берландиери Рессегье №1 и др.); </w:t>
      </w:r>
      <w:r w:rsidRPr="00B3439D">
        <w:rPr>
          <w:rFonts w:ascii="Times New Roman" w:hAnsi="Times New Roman"/>
          <w:i/>
          <w:sz w:val="28"/>
          <w:szCs w:val="28"/>
        </w:rPr>
        <w:t>2 – гибриды межамериканских видов</w:t>
      </w:r>
      <w:r w:rsidRPr="00B3439D">
        <w:rPr>
          <w:rFonts w:ascii="Times New Roman" w:hAnsi="Times New Roman"/>
          <w:sz w:val="28"/>
          <w:szCs w:val="28"/>
        </w:rPr>
        <w:t xml:space="preserve"> (Рипариа х Рупестрис 101-14, 3306, 3309, Берландиери х Рипариа Кобер 5ББ, СО4 , Кречунел -2 и др.); </w:t>
      </w:r>
      <w:r w:rsidRPr="00B3439D">
        <w:rPr>
          <w:rFonts w:ascii="Times New Roman" w:hAnsi="Times New Roman"/>
          <w:i/>
          <w:sz w:val="28"/>
          <w:szCs w:val="28"/>
        </w:rPr>
        <w:t xml:space="preserve">3 - гибриды американских видов с европейскими </w:t>
      </w:r>
      <w:r w:rsidRPr="00B3439D">
        <w:rPr>
          <w:rFonts w:ascii="Times New Roman" w:hAnsi="Times New Roman"/>
          <w:sz w:val="28"/>
          <w:szCs w:val="28"/>
        </w:rPr>
        <w:t xml:space="preserve">(Шасла х Берландиери 41-Б, Феркаль, Мурведер х Рупестрис 1202, Арамон х Рупестрис Ганзен №1 и др.); </w:t>
      </w:r>
      <w:r w:rsidRPr="00B3439D">
        <w:rPr>
          <w:rFonts w:ascii="Times New Roman" w:hAnsi="Times New Roman"/>
          <w:i/>
          <w:sz w:val="28"/>
          <w:szCs w:val="28"/>
        </w:rPr>
        <w:t>4 - гибриды американских  и европейских видов с лабруской или амурским виноградом</w:t>
      </w:r>
      <w:r w:rsidRPr="00B3439D">
        <w:rPr>
          <w:rFonts w:ascii="Times New Roman" w:hAnsi="Times New Roman"/>
          <w:sz w:val="28"/>
          <w:szCs w:val="28"/>
        </w:rPr>
        <w:t xml:space="preserve"> (Альфа, Буйтур, Арктик, Московский устойчивый и др.), отличающиеся высокой морозоустойчивостью</w:t>
      </w:r>
      <w:r>
        <w:rPr>
          <w:rFonts w:ascii="Times New Roman" w:hAnsi="Times New Roman"/>
          <w:sz w:val="28"/>
          <w:szCs w:val="28"/>
        </w:rPr>
        <w:t xml:space="preserve"> [1]</w:t>
      </w:r>
      <w:r w:rsidRPr="00B3439D">
        <w:rPr>
          <w:rFonts w:ascii="Times New Roman" w:hAnsi="Times New Roman"/>
          <w:sz w:val="28"/>
          <w:szCs w:val="28"/>
        </w:rPr>
        <w:t>.</w:t>
      </w:r>
    </w:p>
    <w:p w:rsidR="00721F67" w:rsidRPr="00B3439D" w:rsidRDefault="00721F67" w:rsidP="002D4BA9">
      <w:pPr>
        <w:widowControl w:val="0"/>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 xml:space="preserve">Существуют ещё подвои с узкой направленностью использования: относительно устойчивые к засолению почвы (Солонис х Рипариа 1616), нематодоустойчивые (Догридж, Солт Крик, Бернер, Солонис х Отелло 1613 и др.),  </w:t>
      </w:r>
      <w:r>
        <w:rPr>
          <w:rFonts w:ascii="Times New Roman" w:hAnsi="Times New Roman"/>
          <w:sz w:val="28"/>
          <w:szCs w:val="28"/>
        </w:rPr>
        <w:t xml:space="preserve">а также </w:t>
      </w:r>
      <w:r w:rsidRPr="00B3439D">
        <w:rPr>
          <w:rFonts w:ascii="Times New Roman" w:hAnsi="Times New Roman"/>
          <w:sz w:val="28"/>
          <w:szCs w:val="28"/>
        </w:rPr>
        <w:t>то</w:t>
      </w:r>
      <w:r>
        <w:rPr>
          <w:rFonts w:ascii="Times New Roman" w:hAnsi="Times New Roman"/>
          <w:sz w:val="28"/>
          <w:szCs w:val="28"/>
        </w:rPr>
        <w:t>лерантные к корневой филлоксере</w:t>
      </w:r>
      <w:r w:rsidRPr="00B3439D">
        <w:rPr>
          <w:rFonts w:ascii="Times New Roman" w:hAnsi="Times New Roman"/>
          <w:sz w:val="28"/>
          <w:szCs w:val="28"/>
        </w:rPr>
        <w:t xml:space="preserve"> </w:t>
      </w:r>
      <w:r>
        <w:rPr>
          <w:rFonts w:ascii="Times New Roman" w:hAnsi="Times New Roman"/>
          <w:sz w:val="28"/>
          <w:szCs w:val="28"/>
        </w:rPr>
        <w:t xml:space="preserve">сорта, относящиеся к </w:t>
      </w:r>
      <w:r w:rsidRPr="00B3439D">
        <w:rPr>
          <w:rFonts w:ascii="Times New Roman" w:hAnsi="Times New Roman"/>
          <w:sz w:val="28"/>
          <w:szCs w:val="28"/>
        </w:rPr>
        <w:t>В. винифера (Филлоксероустойчивый Джемете, Каберне АЗОС, Достойный, Красностоп АЗОС, Первенец Магарача, Грушевский белый, Декабрьский и др). Эти подвои носят характер локального распространения</w:t>
      </w:r>
      <w:r>
        <w:rPr>
          <w:rFonts w:ascii="Times New Roman" w:hAnsi="Times New Roman"/>
          <w:sz w:val="28"/>
          <w:szCs w:val="28"/>
        </w:rPr>
        <w:t xml:space="preserve"> [2]</w:t>
      </w:r>
      <w:r w:rsidRPr="00B3439D">
        <w:rPr>
          <w:rFonts w:ascii="Times New Roman" w:hAnsi="Times New Roman"/>
          <w:sz w:val="28"/>
          <w:szCs w:val="28"/>
        </w:rPr>
        <w:t>.</w:t>
      </w:r>
      <w:r>
        <w:rPr>
          <w:rFonts w:ascii="Times New Roman" w:hAnsi="Times New Roman"/>
          <w:sz w:val="28"/>
          <w:szCs w:val="28"/>
        </w:rPr>
        <w:t xml:space="preserve"> </w:t>
      </w:r>
    </w:p>
    <w:p w:rsidR="00721F67" w:rsidRPr="00B3439D" w:rsidRDefault="00721F67" w:rsidP="00E523C3">
      <w:pPr>
        <w:widowControl w:val="0"/>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 xml:space="preserve">В  виноградном питомниководстве России в основном используются </w:t>
      </w:r>
      <w:r w:rsidRPr="00B3439D">
        <w:rPr>
          <w:rFonts w:ascii="Times New Roman" w:hAnsi="Times New Roman"/>
          <w:sz w:val="28"/>
          <w:szCs w:val="28"/>
        </w:rPr>
        <w:lastRenderedPageBreak/>
        <w:t>подвои второй и третьей групп, так как подвои первой группы выносят небольшое содержание в почве подвижной извести (до 6%), а подвои четвёртой  группы в основном подходят для северных, незараженных филлоксерой, регионов.</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 xml:space="preserve">Но и подвои второй и третьей групп  имеют ряд недостатков. Так сорта межамериканских гибридов Рипариа х Рупестрис не могут расти на почвах, содержащих более 11% подвижного кальция и, кроме того, они поражаются сильно листовой формой филлоксеры и болезнями. Подвои гибридов Берландиери х Рипариа, хотя и выносят до 20% извести в почве, но, имея длинный период вегетации, в отдельные годы лоза их плохо вызревает, что отрицательно сказывается на выходе черенков с </w:t>
      </w:r>
      <w:smartTag w:uri="urn:schemas-microsoft-com:office:smarttags" w:element="City">
        <w:r w:rsidRPr="00B3439D">
          <w:rPr>
            <w:rFonts w:ascii="Times New Roman" w:hAnsi="Times New Roman"/>
            <w:sz w:val="28"/>
            <w:szCs w:val="28"/>
          </w:rPr>
          <w:t>1 га</w:t>
        </w:r>
      </w:smartTag>
      <w:r w:rsidRPr="00B3439D">
        <w:rPr>
          <w:rFonts w:ascii="Times New Roman" w:hAnsi="Times New Roman"/>
          <w:sz w:val="28"/>
          <w:szCs w:val="28"/>
        </w:rPr>
        <w:t xml:space="preserve"> и саженцев из школки.</w:t>
      </w:r>
    </w:p>
    <w:p w:rsidR="00721F67" w:rsidRPr="00B3439D" w:rsidRDefault="00721F67" w:rsidP="0016284D">
      <w:pPr>
        <w:spacing w:line="360" w:lineRule="auto"/>
        <w:ind w:firstLine="708"/>
        <w:contextualSpacing/>
        <w:jc w:val="both"/>
        <w:rPr>
          <w:rFonts w:ascii="Times New Roman" w:hAnsi="Times New Roman"/>
          <w:sz w:val="28"/>
          <w:szCs w:val="28"/>
        </w:rPr>
      </w:pPr>
      <w:r w:rsidRPr="00B3439D">
        <w:rPr>
          <w:rFonts w:ascii="Times New Roman" w:hAnsi="Times New Roman"/>
          <w:sz w:val="28"/>
          <w:szCs w:val="28"/>
        </w:rPr>
        <w:t>Кроме того, они также поражаются листовой формой филлоксеры. Обе эти формы гибридов подвоев обладают высокой пасынкообразующей способностью, что требует больших затрат на проведение пасынкований. Подвои третьей группы американских видов с европейскими выносят до 40% извести в почве, но они не морозоустойчивы и в отдельные годы сильно поража</w:t>
      </w:r>
      <w:r>
        <w:rPr>
          <w:rFonts w:ascii="Times New Roman" w:hAnsi="Times New Roman"/>
          <w:sz w:val="28"/>
          <w:szCs w:val="28"/>
        </w:rPr>
        <w:t>ются милдью и другими болезнями [3]</w:t>
      </w:r>
      <w:r w:rsidRPr="00B3439D">
        <w:rPr>
          <w:rFonts w:ascii="Times New Roman" w:hAnsi="Times New Roman"/>
          <w:sz w:val="28"/>
          <w:szCs w:val="28"/>
        </w:rPr>
        <w:t>.</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Поэтому была поставлена цель – вывести новые сорта подвоев, которые бы в меньшей степени или совсем не обладали этими недостатками. Для этого были проведены скрещивания сорта Филлоксероустойчивый Джемете с подвоями Берландиери х Рипариа СО4, Кречунел 2, Шасла х Берландиери 41-Б, Рихтер 44.</w:t>
      </w:r>
    </w:p>
    <w:p w:rsidR="00721F67" w:rsidRDefault="00721F67" w:rsidP="002D4BA9">
      <w:pPr>
        <w:widowControl w:val="0"/>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В результате проведённой гибридизации были получены новые сорта подвоев (АЗОС-1; АЗОС-2; АЗОС-3; АЗОС-4; АЗОС-5; АЗОС-6), отличающиеся высокой устойчивостью к филлоксере,  хлорозу, коротким периодом вегетации и повышенным выходом полуметровых черенков (</w:t>
      </w:r>
      <w:r>
        <w:rPr>
          <w:rFonts w:ascii="Times New Roman" w:hAnsi="Times New Roman"/>
          <w:sz w:val="28"/>
          <w:szCs w:val="28"/>
        </w:rPr>
        <w:t>таблица 1</w:t>
      </w:r>
      <w:r w:rsidRPr="00B3439D">
        <w:rPr>
          <w:rFonts w:ascii="Times New Roman" w:hAnsi="Times New Roman"/>
          <w:sz w:val="28"/>
          <w:szCs w:val="28"/>
        </w:rPr>
        <w:t>)</w:t>
      </w:r>
      <w:r>
        <w:rPr>
          <w:rFonts w:ascii="Times New Roman" w:hAnsi="Times New Roman"/>
          <w:sz w:val="28"/>
          <w:szCs w:val="28"/>
        </w:rPr>
        <w:t>.</w:t>
      </w:r>
    </w:p>
    <w:p w:rsidR="00721F67" w:rsidRPr="00B3439D" w:rsidRDefault="00721F67" w:rsidP="000464D0">
      <w:pPr>
        <w:spacing w:after="0" w:line="240" w:lineRule="auto"/>
        <w:ind w:firstLine="709"/>
        <w:contextualSpacing/>
        <w:jc w:val="both"/>
        <w:rPr>
          <w:rFonts w:ascii="Times New Roman" w:hAnsi="Times New Roman"/>
          <w:sz w:val="28"/>
          <w:szCs w:val="28"/>
        </w:rPr>
      </w:pPr>
    </w:p>
    <w:p w:rsidR="00721F67" w:rsidRPr="00B3439D" w:rsidRDefault="00721F67" w:rsidP="000464D0">
      <w:pPr>
        <w:spacing w:after="0" w:line="240" w:lineRule="auto"/>
        <w:jc w:val="center"/>
        <w:rPr>
          <w:rFonts w:ascii="Times New Roman" w:hAnsi="Times New Roman"/>
          <w:sz w:val="28"/>
          <w:szCs w:val="28"/>
        </w:rPr>
      </w:pPr>
      <w:r w:rsidRPr="00B3439D">
        <w:rPr>
          <w:rFonts w:ascii="Times New Roman" w:hAnsi="Times New Roman"/>
          <w:sz w:val="28"/>
          <w:szCs w:val="28"/>
        </w:rPr>
        <w:lastRenderedPageBreak/>
        <w:t>Таблица 1 – Характеристика новых подвоев винограда</w:t>
      </w:r>
      <w:r>
        <w:rPr>
          <w:rFonts w:ascii="Times New Roman" w:hAnsi="Times New Roman"/>
          <w:sz w:val="28"/>
          <w:szCs w:val="28"/>
        </w:rPr>
        <w:t xml:space="preserve"> </w:t>
      </w:r>
      <w:r w:rsidRPr="00B3439D">
        <w:rPr>
          <w:rFonts w:ascii="Times New Roman" w:hAnsi="Times New Roman"/>
          <w:sz w:val="28"/>
          <w:szCs w:val="28"/>
        </w:rPr>
        <w:t>(средняя за четыре года)</w:t>
      </w:r>
    </w:p>
    <w:p w:rsidR="00721F67" w:rsidRPr="00B3439D" w:rsidRDefault="00721F67" w:rsidP="000464D0">
      <w:pPr>
        <w:spacing w:after="0" w:line="240" w:lineRule="auto"/>
        <w:jc w:val="both"/>
        <w:rPr>
          <w:rFonts w:ascii="Times New Roman" w:hAnsi="Times New Roman"/>
          <w:b/>
          <w:sz w:val="28"/>
          <w:szCs w:val="28"/>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5"/>
        <w:gridCol w:w="1178"/>
        <w:gridCol w:w="1276"/>
        <w:gridCol w:w="1508"/>
        <w:gridCol w:w="1185"/>
        <w:gridCol w:w="1276"/>
        <w:gridCol w:w="1984"/>
      </w:tblGrid>
      <w:tr w:rsidR="00721F67" w:rsidRPr="002504ED" w:rsidTr="002504ED">
        <w:trPr>
          <w:trHeight w:val="610"/>
        </w:trPr>
        <w:tc>
          <w:tcPr>
            <w:tcW w:w="665" w:type="dxa"/>
            <w:vMerge w:val="restart"/>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w:t>
            </w:r>
          </w:p>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п/п</w:t>
            </w:r>
          </w:p>
          <w:p w:rsidR="00721F67" w:rsidRPr="002504ED" w:rsidRDefault="00721F67" w:rsidP="002504ED">
            <w:pPr>
              <w:spacing w:after="0" w:line="360" w:lineRule="auto"/>
              <w:contextualSpacing/>
              <w:jc w:val="center"/>
              <w:rPr>
                <w:rFonts w:ascii="Times New Roman" w:hAnsi="Times New Roman"/>
                <w:sz w:val="20"/>
                <w:szCs w:val="20"/>
              </w:rPr>
            </w:pPr>
          </w:p>
        </w:tc>
        <w:tc>
          <w:tcPr>
            <w:tcW w:w="1178" w:type="dxa"/>
            <w:vMerge w:val="restart"/>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Сорт подвоя</w:t>
            </w:r>
          </w:p>
          <w:p w:rsidR="00721F67" w:rsidRPr="002504ED" w:rsidRDefault="00721F67" w:rsidP="002504ED">
            <w:pPr>
              <w:spacing w:after="0" w:line="360" w:lineRule="auto"/>
              <w:contextualSpacing/>
              <w:jc w:val="center"/>
              <w:rPr>
                <w:rFonts w:ascii="Times New Roman" w:hAnsi="Times New Roman"/>
                <w:sz w:val="20"/>
                <w:szCs w:val="20"/>
              </w:rPr>
            </w:pPr>
          </w:p>
        </w:tc>
        <w:tc>
          <w:tcPr>
            <w:tcW w:w="2784" w:type="dxa"/>
            <w:gridSpan w:val="2"/>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Выход 0,5 м черенков</w:t>
            </w:r>
          </w:p>
        </w:tc>
        <w:tc>
          <w:tcPr>
            <w:tcW w:w="1185" w:type="dxa"/>
            <w:vMerge w:val="restart"/>
          </w:tcPr>
          <w:p w:rsidR="00721F67" w:rsidRPr="002504ED" w:rsidRDefault="00721F67" w:rsidP="002504ED">
            <w:pPr>
              <w:spacing w:after="0" w:line="360" w:lineRule="auto"/>
              <w:ind w:left="-57" w:right="-108" w:firstLine="57"/>
              <w:contextualSpacing/>
              <w:jc w:val="center"/>
              <w:rPr>
                <w:rFonts w:ascii="Times New Roman" w:hAnsi="Times New Roman"/>
                <w:sz w:val="20"/>
                <w:szCs w:val="20"/>
              </w:rPr>
            </w:pPr>
            <w:r w:rsidRPr="002504ED">
              <w:rPr>
                <w:rFonts w:ascii="Times New Roman" w:hAnsi="Times New Roman"/>
                <w:sz w:val="20"/>
                <w:szCs w:val="20"/>
              </w:rPr>
              <w:t>Вызревание лозы,  %</w:t>
            </w:r>
          </w:p>
        </w:tc>
        <w:tc>
          <w:tcPr>
            <w:tcW w:w="1276" w:type="dxa"/>
            <w:vMerge w:val="restart"/>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Хлорозиро-вание кустов, балл</w:t>
            </w:r>
          </w:p>
        </w:tc>
        <w:tc>
          <w:tcPr>
            <w:tcW w:w="1984" w:type="dxa"/>
            <w:vMerge w:val="restart"/>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Поражаемость листовой формой филлоксеры, балл</w:t>
            </w:r>
          </w:p>
        </w:tc>
      </w:tr>
      <w:tr w:rsidR="00721F67" w:rsidRPr="002504ED" w:rsidTr="002504ED">
        <w:trPr>
          <w:trHeight w:val="363"/>
        </w:trPr>
        <w:tc>
          <w:tcPr>
            <w:tcW w:w="665" w:type="dxa"/>
            <w:vMerge/>
          </w:tcPr>
          <w:p w:rsidR="00721F67" w:rsidRPr="002504ED" w:rsidRDefault="00721F67" w:rsidP="002504ED">
            <w:pPr>
              <w:spacing w:after="0" w:line="360" w:lineRule="auto"/>
              <w:contextualSpacing/>
              <w:jc w:val="both"/>
              <w:rPr>
                <w:rFonts w:ascii="Times New Roman" w:hAnsi="Times New Roman"/>
                <w:sz w:val="20"/>
                <w:szCs w:val="20"/>
              </w:rPr>
            </w:pPr>
          </w:p>
        </w:tc>
        <w:tc>
          <w:tcPr>
            <w:tcW w:w="1178" w:type="dxa"/>
            <w:vMerge/>
          </w:tcPr>
          <w:p w:rsidR="00721F67" w:rsidRPr="002504ED" w:rsidRDefault="00721F67" w:rsidP="002504ED">
            <w:pPr>
              <w:spacing w:after="0" w:line="360" w:lineRule="auto"/>
              <w:contextualSpacing/>
              <w:jc w:val="center"/>
              <w:rPr>
                <w:rFonts w:ascii="Times New Roman" w:hAnsi="Times New Roman"/>
                <w:sz w:val="20"/>
                <w:szCs w:val="20"/>
              </w:rPr>
            </w:pP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с куста, шт.</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с га, тыс. шт.</w:t>
            </w:r>
          </w:p>
        </w:tc>
        <w:tc>
          <w:tcPr>
            <w:tcW w:w="1185" w:type="dxa"/>
            <w:vMerge/>
          </w:tcPr>
          <w:p w:rsidR="00721F67" w:rsidRPr="002504ED" w:rsidRDefault="00721F67" w:rsidP="002504ED">
            <w:pPr>
              <w:spacing w:after="0" w:line="360" w:lineRule="auto"/>
              <w:contextualSpacing/>
              <w:jc w:val="center"/>
              <w:rPr>
                <w:rFonts w:ascii="Times New Roman" w:hAnsi="Times New Roman"/>
                <w:sz w:val="20"/>
                <w:szCs w:val="20"/>
              </w:rPr>
            </w:pPr>
          </w:p>
        </w:tc>
        <w:tc>
          <w:tcPr>
            <w:tcW w:w="1276" w:type="dxa"/>
            <w:vMerge/>
          </w:tcPr>
          <w:p w:rsidR="00721F67" w:rsidRPr="002504ED" w:rsidRDefault="00721F67" w:rsidP="002504ED">
            <w:pPr>
              <w:spacing w:after="0" w:line="360" w:lineRule="auto"/>
              <w:contextualSpacing/>
              <w:jc w:val="center"/>
              <w:rPr>
                <w:rFonts w:ascii="Times New Roman" w:hAnsi="Times New Roman"/>
                <w:sz w:val="20"/>
                <w:szCs w:val="20"/>
              </w:rPr>
            </w:pPr>
          </w:p>
        </w:tc>
        <w:tc>
          <w:tcPr>
            <w:tcW w:w="1984" w:type="dxa"/>
            <w:vMerge/>
          </w:tcPr>
          <w:p w:rsidR="00721F67" w:rsidRPr="002504ED" w:rsidRDefault="00721F67" w:rsidP="002504ED">
            <w:pPr>
              <w:spacing w:after="0" w:line="360" w:lineRule="auto"/>
              <w:contextualSpacing/>
              <w:jc w:val="center"/>
              <w:rPr>
                <w:rFonts w:ascii="Times New Roman" w:hAnsi="Times New Roman"/>
                <w:sz w:val="20"/>
                <w:szCs w:val="20"/>
              </w:rPr>
            </w:pPr>
          </w:p>
        </w:tc>
      </w:tr>
      <w:tr w:rsidR="00721F67" w:rsidRPr="002504ED" w:rsidTr="002504ED">
        <w:trPr>
          <w:trHeight w:val="537"/>
        </w:trPr>
        <w:tc>
          <w:tcPr>
            <w:tcW w:w="66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w:t>
            </w:r>
          </w:p>
        </w:tc>
        <w:tc>
          <w:tcPr>
            <w:tcW w:w="117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СО4</w:t>
            </w:r>
          </w:p>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(контроль)</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70</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115,6</w:t>
            </w:r>
          </w:p>
          <w:p w:rsidR="00721F67" w:rsidRPr="002504ED" w:rsidRDefault="00721F67" w:rsidP="002504ED">
            <w:pPr>
              <w:spacing w:after="0" w:line="360" w:lineRule="auto"/>
              <w:contextualSpacing/>
              <w:jc w:val="center"/>
              <w:rPr>
                <w:rFonts w:ascii="Times New Roman" w:hAnsi="Times New Roman"/>
                <w:sz w:val="20"/>
                <w:szCs w:val="20"/>
              </w:rPr>
            </w:pPr>
          </w:p>
        </w:tc>
        <w:tc>
          <w:tcPr>
            <w:tcW w:w="118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83</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2,3</w:t>
            </w:r>
          </w:p>
          <w:p w:rsidR="00721F67" w:rsidRPr="002504ED" w:rsidRDefault="00721F67" w:rsidP="002504ED">
            <w:pPr>
              <w:spacing w:after="0" w:line="360" w:lineRule="auto"/>
              <w:contextualSpacing/>
              <w:jc w:val="center"/>
              <w:rPr>
                <w:rFonts w:ascii="Times New Roman" w:hAnsi="Times New Roman"/>
                <w:sz w:val="20"/>
                <w:szCs w:val="20"/>
              </w:rPr>
            </w:pPr>
          </w:p>
        </w:tc>
        <w:tc>
          <w:tcPr>
            <w:tcW w:w="1984"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2,4</w:t>
            </w:r>
          </w:p>
        </w:tc>
      </w:tr>
      <w:tr w:rsidR="00721F67" w:rsidRPr="002504ED" w:rsidTr="002504ED">
        <w:trPr>
          <w:trHeight w:val="379"/>
        </w:trPr>
        <w:tc>
          <w:tcPr>
            <w:tcW w:w="66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2.</w:t>
            </w:r>
          </w:p>
        </w:tc>
        <w:tc>
          <w:tcPr>
            <w:tcW w:w="117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АЗОС-1</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98</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162,7</w:t>
            </w:r>
          </w:p>
        </w:tc>
        <w:tc>
          <w:tcPr>
            <w:tcW w:w="118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84</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w:t>
            </w:r>
          </w:p>
        </w:tc>
        <w:tc>
          <w:tcPr>
            <w:tcW w:w="1984"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w:t>
            </w:r>
          </w:p>
        </w:tc>
      </w:tr>
      <w:tr w:rsidR="00721F67" w:rsidRPr="002504ED" w:rsidTr="002504ED">
        <w:trPr>
          <w:trHeight w:val="264"/>
        </w:trPr>
        <w:tc>
          <w:tcPr>
            <w:tcW w:w="66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3.</w:t>
            </w:r>
          </w:p>
        </w:tc>
        <w:tc>
          <w:tcPr>
            <w:tcW w:w="117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АЗОС-2</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94</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156,0</w:t>
            </w:r>
          </w:p>
        </w:tc>
        <w:tc>
          <w:tcPr>
            <w:tcW w:w="118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84</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w:t>
            </w:r>
          </w:p>
        </w:tc>
        <w:tc>
          <w:tcPr>
            <w:tcW w:w="1984"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w:t>
            </w:r>
          </w:p>
        </w:tc>
      </w:tr>
      <w:tr w:rsidR="00721F67" w:rsidRPr="002504ED" w:rsidTr="002504ED">
        <w:trPr>
          <w:trHeight w:val="362"/>
        </w:trPr>
        <w:tc>
          <w:tcPr>
            <w:tcW w:w="66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4.</w:t>
            </w:r>
          </w:p>
        </w:tc>
        <w:tc>
          <w:tcPr>
            <w:tcW w:w="117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АЗОС-3</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101</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168,5</w:t>
            </w:r>
          </w:p>
        </w:tc>
        <w:tc>
          <w:tcPr>
            <w:tcW w:w="118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85</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w:t>
            </w:r>
          </w:p>
        </w:tc>
        <w:tc>
          <w:tcPr>
            <w:tcW w:w="1984"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0,2</w:t>
            </w:r>
          </w:p>
        </w:tc>
      </w:tr>
      <w:tr w:rsidR="00721F67" w:rsidRPr="002504ED" w:rsidTr="002504ED">
        <w:trPr>
          <w:trHeight w:val="379"/>
        </w:trPr>
        <w:tc>
          <w:tcPr>
            <w:tcW w:w="66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5.</w:t>
            </w:r>
          </w:p>
        </w:tc>
        <w:tc>
          <w:tcPr>
            <w:tcW w:w="117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АЗОС-4</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91</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151,0</w:t>
            </w:r>
          </w:p>
        </w:tc>
        <w:tc>
          <w:tcPr>
            <w:tcW w:w="118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83</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w:t>
            </w:r>
          </w:p>
        </w:tc>
        <w:tc>
          <w:tcPr>
            <w:tcW w:w="1984"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0,2</w:t>
            </w:r>
          </w:p>
        </w:tc>
      </w:tr>
      <w:tr w:rsidR="00721F67" w:rsidRPr="002504ED" w:rsidTr="002504ED">
        <w:trPr>
          <w:trHeight w:val="379"/>
        </w:trPr>
        <w:tc>
          <w:tcPr>
            <w:tcW w:w="66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6.</w:t>
            </w:r>
          </w:p>
        </w:tc>
        <w:tc>
          <w:tcPr>
            <w:tcW w:w="117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АЗОС-5</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93</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154,4</w:t>
            </w:r>
          </w:p>
        </w:tc>
        <w:tc>
          <w:tcPr>
            <w:tcW w:w="118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86</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0,2</w:t>
            </w:r>
          </w:p>
        </w:tc>
        <w:tc>
          <w:tcPr>
            <w:tcW w:w="1984"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0,1</w:t>
            </w:r>
          </w:p>
        </w:tc>
      </w:tr>
      <w:tr w:rsidR="00721F67" w:rsidRPr="002504ED" w:rsidTr="002504ED">
        <w:trPr>
          <w:trHeight w:val="158"/>
        </w:trPr>
        <w:tc>
          <w:tcPr>
            <w:tcW w:w="66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7.</w:t>
            </w:r>
          </w:p>
        </w:tc>
        <w:tc>
          <w:tcPr>
            <w:tcW w:w="117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АЗОС-6</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94</w:t>
            </w:r>
          </w:p>
        </w:tc>
        <w:tc>
          <w:tcPr>
            <w:tcW w:w="1508"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156,0</w:t>
            </w:r>
          </w:p>
        </w:tc>
        <w:tc>
          <w:tcPr>
            <w:tcW w:w="1185"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82</w:t>
            </w:r>
          </w:p>
        </w:tc>
        <w:tc>
          <w:tcPr>
            <w:tcW w:w="1276"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0,2</w:t>
            </w:r>
          </w:p>
        </w:tc>
        <w:tc>
          <w:tcPr>
            <w:tcW w:w="1984" w:type="dxa"/>
          </w:tcPr>
          <w:p w:rsidR="00721F67" w:rsidRPr="002504ED" w:rsidRDefault="00721F67" w:rsidP="002504ED">
            <w:pPr>
              <w:spacing w:after="0" w:line="360" w:lineRule="auto"/>
              <w:contextualSpacing/>
              <w:jc w:val="center"/>
              <w:rPr>
                <w:rFonts w:ascii="Times New Roman" w:hAnsi="Times New Roman"/>
                <w:sz w:val="20"/>
                <w:szCs w:val="20"/>
              </w:rPr>
            </w:pPr>
            <w:r w:rsidRPr="002504ED">
              <w:rPr>
                <w:rFonts w:ascii="Times New Roman" w:hAnsi="Times New Roman"/>
                <w:sz w:val="20"/>
                <w:szCs w:val="20"/>
              </w:rPr>
              <w:t>0,1</w:t>
            </w:r>
          </w:p>
        </w:tc>
      </w:tr>
    </w:tbl>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 xml:space="preserve"> </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b/>
          <w:sz w:val="28"/>
          <w:szCs w:val="28"/>
        </w:rPr>
        <w:t xml:space="preserve">АЗОС-1. </w:t>
      </w:r>
      <w:r w:rsidRPr="00B3439D">
        <w:rPr>
          <w:rFonts w:ascii="Times New Roman" w:hAnsi="Times New Roman"/>
          <w:sz w:val="28"/>
          <w:szCs w:val="28"/>
        </w:rPr>
        <w:t xml:space="preserve">Лист средний, пятилопастной. Пластинка листа волнистая, края слегка загнуты вниз, воронковидной формы, верхняя поверхность сетчато-морщинистая. Верхние вырезки в виде входящего угла или слабощелевидные. Зубчики на краях лопастей остро-треугольные. Черешковая выемка закрытая, яйцевидной формы. Черешок слабо – вишнёвого цвета, равен центральной жилке листа (15 см). Нижняя поверхность листа имеет слабое щетинистое опушение. Сила роста кустов выше средней. Вызревшая лоза коричневая, равномерной окраски. Побеги пряморастущие. Длина междоузлий 14-15см. Вызревание побегов начинается во второй половине августа. Развитие пасынков незначительное. Подвой хорошо срастается со многими европейскими сортами винограда.  Обеспечивает получение высокого выхода первосортных саженцев. </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b/>
          <w:sz w:val="28"/>
          <w:szCs w:val="28"/>
        </w:rPr>
        <w:t>АЗОС-2.</w:t>
      </w:r>
      <w:r w:rsidRPr="00B3439D">
        <w:rPr>
          <w:rFonts w:ascii="Times New Roman" w:hAnsi="Times New Roman"/>
          <w:sz w:val="28"/>
          <w:szCs w:val="28"/>
        </w:rPr>
        <w:t xml:space="preserve"> Лист средний, почковидной формы, трёхлопастной, почти цельный. Края листовой пластинки отгибаются вверх. Верхняя поверхность листа переходит от гладкой к сетчато –морщинистой. Главные жилки у основания светло-вишнёвые. Боковые вырезки пластинки мелкие, открытые в виде входящего угла. Зубчики мелкие, треугольные. </w:t>
      </w:r>
      <w:r w:rsidRPr="00B3439D">
        <w:rPr>
          <w:rFonts w:ascii="Times New Roman" w:hAnsi="Times New Roman"/>
          <w:sz w:val="28"/>
          <w:szCs w:val="28"/>
        </w:rPr>
        <w:lastRenderedPageBreak/>
        <w:t xml:space="preserve">Нижняя поверхность листовой пластинки  покрыта мелкими щетинками по жилкам. Черешковая выемка открытая, широкая  с плоскоугольным дном. Черешок меньше главной жилки листа. Рост кустов сильный. Вызревшая лоза коричневого цвета. Длина междоузлий 14-16 см. Пасынки редкие, слаборазвитые. Вызревание побегов раннее. Листовой формой филлоксеры не поражается. В дождливые годы наблюдаются отдельные пятна милдью. Проявление известкового хлороза не наблюдается. Подвой хорошо срастается со многими европейскими сортами винограда и обеспечивает получение высокого выхода первосортных саженцев. </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b/>
          <w:sz w:val="28"/>
          <w:szCs w:val="28"/>
        </w:rPr>
        <w:t>АЗОС-3.</w:t>
      </w:r>
      <w:r w:rsidRPr="00B3439D">
        <w:rPr>
          <w:rFonts w:ascii="Times New Roman" w:hAnsi="Times New Roman"/>
          <w:sz w:val="28"/>
          <w:szCs w:val="28"/>
        </w:rPr>
        <w:t xml:space="preserve"> Лист средний, пятилопастной, мелкорассеченный. Пластинка листа с отгибающимися вверх краями воронковидная. Верхняя поверхность листа сетчато-морщинистая, темно-зеленого цвета. Основные жилки на верхней части листа светло-зеленые, на нижней - слегка розоватые. Верхние вырезки открытые, лировидные, нижние - почти отсутствуют. Зубчики на концах лопастей узкотреугольные с вытянутой вершиной. Зубчики по краю листа треугольные с переходом на слабовыпуклые. Опушение на нижней поверхности листовой пластинки слабое, на жилках - щетинистое. Черешковая выемка открытая, сводчатая с округлым дном. Черешок зеленого с розовым оттенком цвета и равен центральной жилке листа. Сила роста кустов средняя. Развитие побегов вертикальное. Вызревшая лоза светло-коричневого цвета, на поперечном срезе округлая. Длина междоузлий 13-15 см. Особенностью сорта является равномерное развитие лозы с хорошим вызреванием и малым количеством пасынков. Незначительное поражение листовой формой филлоксеры наблюдается во второй половине вегетации. В дождливые годы проявляется милдью в виде некротических пятен. </w:t>
      </w:r>
    </w:p>
    <w:p w:rsidR="00721F67" w:rsidRPr="00B3439D" w:rsidRDefault="00721F67" w:rsidP="002D4BA9">
      <w:pPr>
        <w:widowControl w:val="0"/>
        <w:spacing w:line="360" w:lineRule="auto"/>
        <w:ind w:firstLine="709"/>
        <w:contextualSpacing/>
        <w:jc w:val="both"/>
        <w:rPr>
          <w:rFonts w:ascii="Times New Roman" w:hAnsi="Times New Roman"/>
          <w:sz w:val="28"/>
          <w:szCs w:val="28"/>
        </w:rPr>
      </w:pPr>
      <w:r w:rsidRPr="00B3439D">
        <w:rPr>
          <w:rFonts w:ascii="Times New Roman" w:hAnsi="Times New Roman"/>
          <w:b/>
          <w:sz w:val="28"/>
          <w:szCs w:val="28"/>
        </w:rPr>
        <w:t>АЗОС-4.</w:t>
      </w:r>
      <w:r w:rsidRPr="00B3439D">
        <w:rPr>
          <w:rFonts w:ascii="Times New Roman" w:hAnsi="Times New Roman"/>
          <w:sz w:val="28"/>
          <w:szCs w:val="28"/>
        </w:rPr>
        <w:t xml:space="preserve"> Лист средний, пятилопастной. Пластинка листа по краям волнистая, слабоворонковидной формы. Верхняя поверхность слегка сетчатая, темно-зеленая с металлическим отливом. Главные жилки на </w:t>
      </w:r>
      <w:r w:rsidRPr="00B3439D">
        <w:rPr>
          <w:rFonts w:ascii="Times New Roman" w:hAnsi="Times New Roman"/>
          <w:sz w:val="28"/>
          <w:szCs w:val="28"/>
        </w:rPr>
        <w:lastRenderedPageBreak/>
        <w:t>верхней стороне листа зеленые, на нижней — с розовато-вишневым оттенком. Верхние вырезки едва намечены в виде входящего угла. Зубцы на концах листовой пластинки треугольные со слегка вытянутой вершиной. Черешковая выемка открытая, округлая с острым дном. Черешок меньше главной жилки. На главных жилках нижней стороны листа имеются щетинки. Сила роста кустов слабая, форма кустов компактная, облегчающая проведение технологических операций. Вызревшая лоза коричневого цвета, на поперечном срезе округлая, пасынки слабые. Длина междоузлий 12-13 см. Вызревание лозы раннее и полное. Гроздь мелкая, цилиндрическая, рыхлая. Ягода очень мелкая, округлая, тёмно-фиолетовая, при созревании приобретает синевато - чёрный оттенок.  Семя мелкое, округлое, коричневое.</w:t>
      </w:r>
    </w:p>
    <w:p w:rsidR="00721F67" w:rsidRPr="00B3439D" w:rsidRDefault="00721F67" w:rsidP="00E523C3">
      <w:pPr>
        <w:widowControl w:val="0"/>
        <w:spacing w:line="360" w:lineRule="auto"/>
        <w:ind w:firstLine="709"/>
        <w:contextualSpacing/>
        <w:jc w:val="both"/>
        <w:rPr>
          <w:rFonts w:ascii="Times New Roman" w:hAnsi="Times New Roman"/>
          <w:sz w:val="28"/>
          <w:szCs w:val="28"/>
        </w:rPr>
      </w:pPr>
      <w:r w:rsidRPr="00B3439D">
        <w:rPr>
          <w:rFonts w:ascii="Times New Roman" w:hAnsi="Times New Roman"/>
          <w:b/>
          <w:sz w:val="28"/>
          <w:szCs w:val="28"/>
        </w:rPr>
        <w:t>АЗОС-5.</w:t>
      </w:r>
      <w:r w:rsidRPr="00B3439D">
        <w:rPr>
          <w:rFonts w:ascii="Times New Roman" w:hAnsi="Times New Roman"/>
          <w:sz w:val="28"/>
          <w:szCs w:val="28"/>
        </w:rPr>
        <w:t xml:space="preserve"> Лист округлый, пятилопастной, средней рассеченности. Пластинка листа волнистая, воронковидная, верхняя поверхность слегка морщинистая. Главные жилки на верхней и нижней поверхности листа зеленые. Нижние вырезки листа слегка открытые. Зубчики по краям лопастей остро-треугольные, со слегка вытянутым кончиком. Опушение на нижней поверхности листа слабощетинистое по жилкам. Черешковая выемка открытая. Черешок равен центральной жилке листа. Гроздь мелкая, цилиндро - коническая, рыхлая. Ягода очень мелкая, округлая, темно-фиолетовая, при полном созревании приобретает синевато-черный оттенок. Семя мелкое, округло-удлинённое, темно-коричневое. Кусты сильнорослые. Вызревшая лоза коричневая. Длина междоузлий 14-15 см. Вызревание побегов начинается со второй половины августа. Подвой хорошо срастается со многими европейскими сортами винограда. Обеспечивает получение высокого выхода первосортных саженцев из школки. </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b/>
          <w:sz w:val="28"/>
          <w:szCs w:val="28"/>
        </w:rPr>
        <w:t>АЗОС-6.</w:t>
      </w:r>
      <w:r w:rsidRPr="00B3439D">
        <w:rPr>
          <w:rFonts w:ascii="Times New Roman" w:hAnsi="Times New Roman"/>
          <w:sz w:val="28"/>
          <w:szCs w:val="28"/>
        </w:rPr>
        <w:t xml:space="preserve">  Лист средней величины, пятилопастной, округлой формы, почти цельный. Пластинка листа волнистая. Верхняя поверхность листа </w:t>
      </w:r>
      <w:r w:rsidRPr="00B3439D">
        <w:rPr>
          <w:rFonts w:ascii="Times New Roman" w:hAnsi="Times New Roman"/>
          <w:sz w:val="28"/>
          <w:szCs w:val="28"/>
        </w:rPr>
        <w:lastRenderedPageBreak/>
        <w:t>сетчато-морщинистая. Верхние и нижние жилки листа зеленые. Верхние вырезки открытые в виде входящего угла, нижние вырезки выражены слабее. Опушение на нижней поверхности листа по жилкам слабощетинистое. Зубцы по краям листа широко - треугольной формы. Черешковая выемка закрытая, с овальным дном. Черешок меньше главной жилки листа. Сила роста кустов выше средней. Подвой хорошо срастается со многими европейскими сортами винограда.</w:t>
      </w:r>
    </w:p>
    <w:p w:rsidR="00721F67" w:rsidRPr="00B3439D" w:rsidRDefault="00721F67" w:rsidP="00B3439D">
      <w:pPr>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На все эти подвои получены патенты. Они прошли на Кубани производственную проверку и районированы.</w:t>
      </w:r>
    </w:p>
    <w:p w:rsidR="00721F67" w:rsidRDefault="00721F67" w:rsidP="00A32386">
      <w:pPr>
        <w:spacing w:line="360" w:lineRule="auto"/>
        <w:ind w:firstLine="709"/>
        <w:contextualSpacing/>
        <w:jc w:val="both"/>
        <w:rPr>
          <w:rFonts w:ascii="Times New Roman" w:hAnsi="Times New Roman"/>
          <w:sz w:val="28"/>
          <w:szCs w:val="28"/>
        </w:rPr>
      </w:pPr>
      <w:r w:rsidRPr="00B3439D">
        <w:rPr>
          <w:rFonts w:ascii="Times New Roman" w:hAnsi="Times New Roman"/>
          <w:sz w:val="28"/>
          <w:szCs w:val="28"/>
        </w:rPr>
        <w:t>Но учитывая то , что все подвои дают только лозу для прививки винограда, а не хозяйственный урожай ягод, мы решили заняться выведением таких сортов, которые были бы устойчивы к корневой филлоксере и давали производственный урожай ягод винограда. Для этого были проведены скрещивания сортов Каберне АЗОС, Красностоп АЗОС, Первенец Магарача, Плевен устойчивый, Арабушло, Золотая осень с гибридными формами подвоев  первого поколения(ф.3,ф.4,ф.7,ф.10), отличающимися какими – либо достоинствами (устойчивостью к болезням и вредителям, дающим хозяйственный урожай ягод винограда, а низкого качества и др.), но по ряду других отрицательных качеств не признанные сортами. Проводимые исследования  в этом направлении предварительно показывают обнадёживающие результаты.</w:t>
      </w:r>
    </w:p>
    <w:p w:rsidR="00721F67" w:rsidRPr="00A32386" w:rsidRDefault="00721F67" w:rsidP="00E523C3">
      <w:pPr>
        <w:widowControl w:val="0"/>
        <w:spacing w:line="360" w:lineRule="auto"/>
        <w:ind w:firstLine="709"/>
        <w:contextualSpacing/>
        <w:jc w:val="both"/>
        <w:rPr>
          <w:rFonts w:ascii="Times New Roman" w:hAnsi="Times New Roman"/>
          <w:sz w:val="28"/>
          <w:szCs w:val="28"/>
        </w:rPr>
      </w:pPr>
      <w:r w:rsidRPr="00A32386">
        <w:rPr>
          <w:rFonts w:ascii="Times New Roman" w:hAnsi="Times New Roman"/>
          <w:b/>
          <w:i/>
          <w:sz w:val="28"/>
          <w:szCs w:val="28"/>
        </w:rPr>
        <w:t>Новые формировки подвойных кустов винограда</w:t>
      </w:r>
      <w:r>
        <w:rPr>
          <w:rFonts w:ascii="Times New Roman" w:hAnsi="Times New Roman"/>
          <w:b/>
          <w:i/>
          <w:sz w:val="28"/>
          <w:szCs w:val="28"/>
        </w:rPr>
        <w:t xml:space="preserve">. </w:t>
      </w:r>
      <w:r w:rsidRPr="006B4502">
        <w:rPr>
          <w:rFonts w:ascii="Times New Roman" w:hAnsi="Times New Roman"/>
          <w:sz w:val="28"/>
          <w:szCs w:val="28"/>
        </w:rPr>
        <w:t>П</w:t>
      </w:r>
      <w:r w:rsidRPr="00B042BA">
        <w:rPr>
          <w:rFonts w:ascii="Times New Roman" w:hAnsi="Times New Roman"/>
          <w:sz w:val="28"/>
          <w:szCs w:val="28"/>
        </w:rPr>
        <w:t xml:space="preserve">ри формировании подвойных кустов винограда обычно используются следующие формировки: головчатая - при ведении кустов врасстил (без шпалеры) и на вертикальной 4 – 6 проволочной шпалере или на кольях – «зелёный фонтан» по Терещенко А.П., короткорукавная - на такой же шпалере, низко – и среднештамбовая на вертикальной и Т или П – образной шпалере </w:t>
      </w:r>
      <w:r>
        <w:rPr>
          <w:rFonts w:ascii="Times New Roman" w:hAnsi="Times New Roman"/>
          <w:sz w:val="28"/>
          <w:szCs w:val="28"/>
        </w:rPr>
        <w:t xml:space="preserve">[4], </w:t>
      </w:r>
      <w:r w:rsidRPr="00B042BA">
        <w:rPr>
          <w:rFonts w:ascii="Times New Roman" w:hAnsi="Times New Roman"/>
          <w:sz w:val="28"/>
          <w:szCs w:val="28"/>
        </w:rPr>
        <w:t>на высоком (1,5 м) штамбе со свисанием зелёных побегов</w:t>
      </w:r>
      <w:r>
        <w:rPr>
          <w:rFonts w:ascii="Times New Roman" w:hAnsi="Times New Roman"/>
          <w:sz w:val="28"/>
          <w:szCs w:val="28"/>
        </w:rPr>
        <w:t xml:space="preserve"> [5]</w:t>
      </w:r>
      <w:r w:rsidRPr="00B3439D">
        <w:rPr>
          <w:rFonts w:ascii="Times New Roman" w:hAnsi="Times New Roman"/>
          <w:sz w:val="28"/>
          <w:szCs w:val="28"/>
        </w:rPr>
        <w:t>.</w:t>
      </w:r>
    </w:p>
    <w:p w:rsidR="00721F67" w:rsidRPr="00B042BA" w:rsidRDefault="00721F67" w:rsidP="00EC0BEF">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lastRenderedPageBreak/>
        <w:t>Недостатки этих формировок и способов ведения кустов: большой расход шпалерной проволоки и подвязочного материала (за исключением ведения кустов врасстил и на кольях), проведение целого ряда агротехнических приёмов («сухая» и «зелёные» подвязки побегов,</w:t>
      </w:r>
      <w:r w:rsidRPr="003B55B5">
        <w:rPr>
          <w:rFonts w:ascii="Times New Roman" w:hAnsi="Times New Roman"/>
          <w:sz w:val="28"/>
          <w:szCs w:val="28"/>
        </w:rPr>
        <w:t xml:space="preserve"> </w:t>
      </w:r>
      <w:r w:rsidRPr="00B042BA">
        <w:rPr>
          <w:rFonts w:ascii="Times New Roman" w:hAnsi="Times New Roman"/>
          <w:sz w:val="28"/>
          <w:szCs w:val="28"/>
        </w:rPr>
        <w:t>обломка зелёных побегов,  4 – 6 кратное пасынкование  в зависимости от сорта подвоя, чеканка побегов), неудобство проведения ручных работ (в наклоном положении), а при ведении кустов  врасстил и на горизонтальных шпалерах (Т и П – образных) ещё и неравномерное круговое вызревание лозы из–за затенения нижней их стороны (от земли), а на кольях и по Л. Мозеру – в результате образования «шатра» из свисающих побегов нижние части их плохо вызревают, что отрицательно сказывается на выходе черенков с единицы площади и затрудняется б</w:t>
      </w:r>
      <w:r>
        <w:rPr>
          <w:rFonts w:ascii="Times New Roman" w:hAnsi="Times New Roman"/>
          <w:sz w:val="28"/>
          <w:szCs w:val="28"/>
        </w:rPr>
        <w:t>орьба с болезнями и вредителями [6]</w:t>
      </w:r>
      <w:r w:rsidRPr="00B3439D">
        <w:rPr>
          <w:rFonts w:ascii="Times New Roman" w:hAnsi="Times New Roman"/>
          <w:sz w:val="28"/>
          <w:szCs w:val="28"/>
        </w:rPr>
        <w:t>.</w:t>
      </w:r>
    </w:p>
    <w:p w:rsidR="00721F67" w:rsidRPr="00B042BA" w:rsidRDefault="00721F67" w:rsidP="00EC0BEF">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 xml:space="preserve">С целью устранения или </w:t>
      </w:r>
      <w:r>
        <w:rPr>
          <w:rFonts w:ascii="Times New Roman" w:hAnsi="Times New Roman"/>
          <w:sz w:val="28"/>
          <w:szCs w:val="28"/>
        </w:rPr>
        <w:t>уменьшения</w:t>
      </w:r>
      <w:r w:rsidRPr="00B042BA">
        <w:rPr>
          <w:rFonts w:ascii="Times New Roman" w:hAnsi="Times New Roman"/>
          <w:sz w:val="28"/>
          <w:szCs w:val="28"/>
        </w:rPr>
        <w:t xml:space="preserve"> выше описанных недостатков используемых формировок и способов ведения подвойных кустов винограда нами разработаны две новые формировки «АОС – 1», и  «АОС – 2».</w:t>
      </w:r>
    </w:p>
    <w:p w:rsidR="00721F67" w:rsidRPr="00B042BA" w:rsidRDefault="00721F67" w:rsidP="00EC0BEF">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 xml:space="preserve">Основными достоинствами этих формировок являются: </w:t>
      </w:r>
    </w:p>
    <w:p w:rsidR="00721F67" w:rsidRPr="00B042BA" w:rsidRDefault="00721F67" w:rsidP="00EC0BEF">
      <w:pPr>
        <w:numPr>
          <w:ilvl w:val="0"/>
          <w:numId w:val="1"/>
        </w:numPr>
        <w:spacing w:line="360" w:lineRule="auto"/>
        <w:contextualSpacing/>
        <w:jc w:val="both"/>
        <w:rPr>
          <w:rFonts w:ascii="Times New Roman" w:hAnsi="Times New Roman"/>
          <w:sz w:val="28"/>
          <w:szCs w:val="28"/>
        </w:rPr>
      </w:pPr>
      <w:r w:rsidRPr="00B042BA">
        <w:rPr>
          <w:rFonts w:ascii="Times New Roman" w:hAnsi="Times New Roman"/>
          <w:sz w:val="28"/>
          <w:szCs w:val="28"/>
        </w:rPr>
        <w:t>быстрое и лёгкое формирование кустов;</w:t>
      </w:r>
    </w:p>
    <w:p w:rsidR="00721F67" w:rsidRPr="00B042BA" w:rsidRDefault="00721F67" w:rsidP="00EC0BEF">
      <w:pPr>
        <w:numPr>
          <w:ilvl w:val="0"/>
          <w:numId w:val="1"/>
        </w:numPr>
        <w:spacing w:line="360" w:lineRule="auto"/>
        <w:contextualSpacing/>
        <w:jc w:val="both"/>
        <w:rPr>
          <w:rFonts w:ascii="Times New Roman" w:hAnsi="Times New Roman"/>
          <w:sz w:val="28"/>
          <w:szCs w:val="28"/>
        </w:rPr>
      </w:pPr>
      <w:r w:rsidRPr="00B042BA">
        <w:rPr>
          <w:rFonts w:ascii="Times New Roman" w:hAnsi="Times New Roman"/>
          <w:sz w:val="28"/>
          <w:szCs w:val="28"/>
        </w:rPr>
        <w:t>удобство работы с подвойным кустом;</w:t>
      </w:r>
    </w:p>
    <w:p w:rsidR="00721F67" w:rsidRPr="00B042BA" w:rsidRDefault="00721F67" w:rsidP="00EC0BEF">
      <w:pPr>
        <w:numPr>
          <w:ilvl w:val="0"/>
          <w:numId w:val="1"/>
        </w:numPr>
        <w:spacing w:line="360" w:lineRule="auto"/>
        <w:contextualSpacing/>
        <w:jc w:val="both"/>
        <w:rPr>
          <w:rFonts w:ascii="Times New Roman" w:hAnsi="Times New Roman"/>
          <w:sz w:val="28"/>
          <w:szCs w:val="28"/>
        </w:rPr>
      </w:pPr>
      <w:r w:rsidRPr="00B042BA">
        <w:rPr>
          <w:rFonts w:ascii="Times New Roman" w:hAnsi="Times New Roman"/>
          <w:sz w:val="28"/>
          <w:szCs w:val="28"/>
        </w:rPr>
        <w:t>экономия шпалерной проволоки в 3 – 6 раз;</w:t>
      </w:r>
    </w:p>
    <w:p w:rsidR="00721F67" w:rsidRPr="00B042BA" w:rsidRDefault="00721F67" w:rsidP="00EC0BEF">
      <w:pPr>
        <w:numPr>
          <w:ilvl w:val="0"/>
          <w:numId w:val="1"/>
        </w:numPr>
        <w:spacing w:line="360" w:lineRule="auto"/>
        <w:contextualSpacing/>
        <w:jc w:val="both"/>
        <w:rPr>
          <w:rFonts w:ascii="Times New Roman" w:hAnsi="Times New Roman"/>
          <w:sz w:val="28"/>
          <w:szCs w:val="28"/>
        </w:rPr>
      </w:pPr>
      <w:r w:rsidRPr="00B042BA">
        <w:rPr>
          <w:rFonts w:ascii="Times New Roman" w:hAnsi="Times New Roman"/>
          <w:sz w:val="28"/>
          <w:szCs w:val="28"/>
        </w:rPr>
        <w:t>исключаются «сухие» и «зелёные» подвязки побегов (заводки между проволок) и рукавов, проведение пасынкований;</w:t>
      </w:r>
    </w:p>
    <w:p w:rsidR="00721F67" w:rsidRPr="00B042BA" w:rsidRDefault="00721F67" w:rsidP="00EC0BEF">
      <w:pPr>
        <w:numPr>
          <w:ilvl w:val="0"/>
          <w:numId w:val="1"/>
        </w:numPr>
        <w:spacing w:line="360" w:lineRule="auto"/>
        <w:contextualSpacing/>
        <w:jc w:val="both"/>
        <w:rPr>
          <w:rFonts w:ascii="Times New Roman" w:hAnsi="Times New Roman"/>
          <w:sz w:val="28"/>
          <w:szCs w:val="28"/>
        </w:rPr>
      </w:pPr>
      <w:r w:rsidRPr="00B042BA">
        <w:rPr>
          <w:rFonts w:ascii="Times New Roman" w:hAnsi="Times New Roman"/>
          <w:sz w:val="28"/>
          <w:szCs w:val="28"/>
        </w:rPr>
        <w:t>повышается производительность труда на обрезке кустов и заготовке черенков;</w:t>
      </w:r>
    </w:p>
    <w:p w:rsidR="00721F67" w:rsidRPr="00B042BA" w:rsidRDefault="00721F67" w:rsidP="00EC0BEF">
      <w:pPr>
        <w:numPr>
          <w:ilvl w:val="0"/>
          <w:numId w:val="1"/>
        </w:numPr>
        <w:spacing w:line="360" w:lineRule="auto"/>
        <w:contextualSpacing/>
        <w:jc w:val="both"/>
        <w:rPr>
          <w:rFonts w:ascii="Times New Roman" w:hAnsi="Times New Roman"/>
          <w:sz w:val="28"/>
          <w:szCs w:val="28"/>
        </w:rPr>
      </w:pPr>
      <w:r w:rsidRPr="00B042BA">
        <w:rPr>
          <w:rFonts w:ascii="Times New Roman" w:hAnsi="Times New Roman"/>
          <w:sz w:val="28"/>
          <w:szCs w:val="28"/>
        </w:rPr>
        <w:t>сокращаются затраты при борьбе с болезнями и вредителями;</w:t>
      </w:r>
    </w:p>
    <w:p w:rsidR="00721F67" w:rsidRPr="00B042BA" w:rsidRDefault="00721F67" w:rsidP="00EC0BEF">
      <w:pPr>
        <w:numPr>
          <w:ilvl w:val="0"/>
          <w:numId w:val="1"/>
        </w:numPr>
        <w:spacing w:line="360" w:lineRule="auto"/>
        <w:contextualSpacing/>
        <w:jc w:val="both"/>
        <w:rPr>
          <w:rFonts w:ascii="Times New Roman" w:hAnsi="Times New Roman"/>
          <w:sz w:val="28"/>
          <w:szCs w:val="28"/>
        </w:rPr>
      </w:pPr>
      <w:r w:rsidRPr="00B042BA">
        <w:rPr>
          <w:rFonts w:ascii="Times New Roman" w:hAnsi="Times New Roman"/>
          <w:sz w:val="28"/>
          <w:szCs w:val="28"/>
        </w:rPr>
        <w:t>повышается выход подвойных черенков на 27 – 33%.</w:t>
      </w:r>
    </w:p>
    <w:p w:rsidR="00721F67" w:rsidRPr="00B042BA" w:rsidRDefault="00721F67" w:rsidP="00650B4C">
      <w:pPr>
        <w:spacing w:line="360" w:lineRule="auto"/>
        <w:ind w:firstLine="709"/>
        <w:contextualSpacing/>
        <w:jc w:val="both"/>
        <w:rPr>
          <w:rFonts w:ascii="Times New Roman" w:hAnsi="Times New Roman"/>
          <w:sz w:val="28"/>
          <w:szCs w:val="28"/>
        </w:rPr>
      </w:pPr>
      <w:r>
        <w:rPr>
          <w:rFonts w:ascii="Times New Roman" w:hAnsi="Times New Roman"/>
          <w:i/>
          <w:sz w:val="28"/>
          <w:szCs w:val="28"/>
          <w:u w:val="single"/>
        </w:rPr>
        <w:t>АОС -1 (рисунок 1</w:t>
      </w:r>
      <w:r w:rsidRPr="00B042BA">
        <w:rPr>
          <w:rFonts w:ascii="Times New Roman" w:hAnsi="Times New Roman"/>
          <w:i/>
          <w:sz w:val="28"/>
          <w:szCs w:val="28"/>
          <w:u w:val="single"/>
        </w:rPr>
        <w:t>)</w:t>
      </w:r>
      <w:r w:rsidRPr="00B042BA">
        <w:rPr>
          <w:rFonts w:ascii="Times New Roman" w:hAnsi="Times New Roman"/>
          <w:sz w:val="28"/>
          <w:szCs w:val="28"/>
        </w:rPr>
        <w:t xml:space="preserve"> Маточник закладывается с площадями питания 3,0…4,0 м х 1,5…3,0 м. ( в зависимости от силы роста сорта подвоя, </w:t>
      </w:r>
      <w:r w:rsidRPr="00B042BA">
        <w:rPr>
          <w:rFonts w:ascii="Times New Roman" w:hAnsi="Times New Roman"/>
          <w:sz w:val="28"/>
          <w:szCs w:val="28"/>
        </w:rPr>
        <w:lastRenderedPageBreak/>
        <w:t>плодородия почвы и обеспеченнос</w:t>
      </w:r>
      <w:r>
        <w:rPr>
          <w:rFonts w:ascii="Times New Roman" w:hAnsi="Times New Roman"/>
          <w:sz w:val="28"/>
          <w:szCs w:val="28"/>
        </w:rPr>
        <w:t>ти её влагой). Выводятся штамбы высотой-1,7</w:t>
      </w:r>
      <w:r w:rsidRPr="00B042BA">
        <w:rPr>
          <w:rFonts w:ascii="Times New Roman" w:hAnsi="Times New Roman"/>
          <w:sz w:val="28"/>
          <w:szCs w:val="28"/>
        </w:rPr>
        <w:t xml:space="preserve">м.  </w:t>
      </w:r>
      <w:r w:rsidR="00057F07">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9pt;height:166.5pt;visibility:visible">
            <v:imagedata r:id="rId14" o:title=""/>
          </v:shape>
        </w:pict>
      </w:r>
    </w:p>
    <w:p w:rsidR="00721F67" w:rsidRPr="00B042BA" w:rsidRDefault="00721F67" w:rsidP="00EC6E05">
      <w:pPr>
        <w:spacing w:line="360" w:lineRule="auto"/>
        <w:contextualSpacing/>
        <w:jc w:val="center"/>
        <w:rPr>
          <w:rFonts w:ascii="Times New Roman" w:hAnsi="Times New Roman"/>
          <w:sz w:val="28"/>
          <w:szCs w:val="28"/>
        </w:rPr>
      </w:pPr>
      <w:r>
        <w:rPr>
          <w:rFonts w:ascii="Times New Roman" w:hAnsi="Times New Roman"/>
          <w:sz w:val="28"/>
          <w:szCs w:val="28"/>
        </w:rPr>
        <w:t>Рисунок 1 -</w:t>
      </w:r>
      <w:r w:rsidRPr="00B042BA">
        <w:rPr>
          <w:rFonts w:ascii="Times New Roman" w:hAnsi="Times New Roman"/>
          <w:sz w:val="28"/>
          <w:szCs w:val="28"/>
        </w:rPr>
        <w:t xml:space="preserve"> Форм</w:t>
      </w:r>
      <w:r>
        <w:rPr>
          <w:rFonts w:ascii="Times New Roman" w:hAnsi="Times New Roman"/>
          <w:sz w:val="28"/>
          <w:szCs w:val="28"/>
        </w:rPr>
        <w:t>ировка подвойного куста «АОС-1»</w:t>
      </w:r>
    </w:p>
    <w:p w:rsidR="00721F67" w:rsidRPr="00B042BA" w:rsidRDefault="00721F67" w:rsidP="00EC0BEF">
      <w:pPr>
        <w:spacing w:line="360" w:lineRule="auto"/>
        <w:contextualSpacing/>
        <w:jc w:val="both"/>
        <w:rPr>
          <w:rFonts w:ascii="Times New Roman" w:hAnsi="Times New Roman"/>
          <w:i/>
          <w:sz w:val="28"/>
          <w:szCs w:val="28"/>
        </w:rPr>
      </w:pPr>
      <w:r w:rsidRPr="00B042BA">
        <w:rPr>
          <w:rFonts w:ascii="Times New Roman" w:hAnsi="Times New Roman"/>
          <w:i/>
          <w:sz w:val="28"/>
          <w:szCs w:val="28"/>
        </w:rPr>
        <w:t>1 – кол, 2 – штамб куста, 3 – проволока, 4 – рукав куста, 5 – плодовые сучки, 6 – отчеканенные зелёные побеги, 7 – пасынки.</w:t>
      </w:r>
    </w:p>
    <w:p w:rsidR="00721F67" w:rsidRPr="00B042BA" w:rsidRDefault="00721F67" w:rsidP="00EC0BEF">
      <w:pPr>
        <w:spacing w:line="360" w:lineRule="auto"/>
        <w:contextualSpacing/>
        <w:jc w:val="both"/>
        <w:rPr>
          <w:rFonts w:ascii="Times New Roman" w:hAnsi="Times New Roman"/>
          <w:i/>
          <w:sz w:val="28"/>
          <w:szCs w:val="28"/>
        </w:rPr>
      </w:pPr>
    </w:p>
    <w:p w:rsidR="00721F67" w:rsidRPr="00B042BA" w:rsidRDefault="00721F67" w:rsidP="000464D0">
      <w:pPr>
        <w:spacing w:line="360" w:lineRule="auto"/>
        <w:ind w:firstLine="708"/>
        <w:contextualSpacing/>
        <w:jc w:val="both"/>
        <w:rPr>
          <w:rFonts w:ascii="Times New Roman" w:hAnsi="Times New Roman"/>
          <w:sz w:val="28"/>
          <w:szCs w:val="28"/>
        </w:rPr>
      </w:pPr>
      <w:r w:rsidRPr="00B042BA">
        <w:rPr>
          <w:rFonts w:ascii="Times New Roman" w:hAnsi="Times New Roman"/>
          <w:sz w:val="28"/>
          <w:szCs w:val="28"/>
        </w:rPr>
        <w:t>Рукава формируют (лучше Ϫ – образно) в виде спирали обкручивая ими по винтовой линии шпалерную проволоку, а на них в качестве плодовых образований создают (лучше из пасынков) 1-2 глазковые сучки, из которых весной следующего года развившиеся побеги</w:t>
      </w:r>
      <w:r>
        <w:rPr>
          <w:rFonts w:ascii="Times New Roman" w:hAnsi="Times New Roman"/>
          <w:sz w:val="28"/>
          <w:szCs w:val="28"/>
        </w:rPr>
        <w:t xml:space="preserve"> длиной 20-40 см.</w:t>
      </w:r>
      <w:r w:rsidRPr="00B042BA">
        <w:rPr>
          <w:rFonts w:ascii="Times New Roman" w:hAnsi="Times New Roman"/>
          <w:sz w:val="28"/>
          <w:szCs w:val="28"/>
        </w:rPr>
        <w:t xml:space="preserve"> чеканят, искусственно вызывая рост пасынков. Свободно свисающие пасынки после вызревания используют для получения подвойных черенков.</w:t>
      </w:r>
    </w:p>
    <w:p w:rsidR="00721F67" w:rsidRPr="00B042BA" w:rsidRDefault="00721F67" w:rsidP="00EC0BEF">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Шпалеру устанавливают с одним ярусом проволоки, на высоте штамба. В случае использования  тонкой проволоки, чтобы она не врезалась в рукава, проволочный ярус делают из двух спаренных проволок.</w:t>
      </w:r>
    </w:p>
    <w:p w:rsidR="00721F67" w:rsidRPr="00B042BA" w:rsidRDefault="00721F67" w:rsidP="000464D0">
      <w:pPr>
        <w:widowControl w:val="0"/>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При формировании рукавов из зелёных побегов последние не подвязывают к проволоке, а из вызревших - проводят только одну подвязку их в верхней части.</w:t>
      </w:r>
    </w:p>
    <w:p w:rsidR="00721F67" w:rsidRPr="00B042BA" w:rsidRDefault="00721F67" w:rsidP="00EC0BEF">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 xml:space="preserve">Спиралевидное формирование рукавов соответствует биологии винограда как вьющегося растения, не требует ежегодных креплений </w:t>
      </w:r>
      <w:r>
        <w:rPr>
          <w:rFonts w:ascii="Times New Roman" w:hAnsi="Times New Roman"/>
          <w:sz w:val="28"/>
          <w:szCs w:val="28"/>
        </w:rPr>
        <w:t xml:space="preserve">их </w:t>
      </w:r>
      <w:r w:rsidRPr="00B042BA">
        <w:rPr>
          <w:rFonts w:ascii="Times New Roman" w:hAnsi="Times New Roman"/>
          <w:sz w:val="28"/>
          <w:szCs w:val="28"/>
        </w:rPr>
        <w:t xml:space="preserve">к </w:t>
      </w:r>
      <w:r w:rsidRPr="00B042BA">
        <w:rPr>
          <w:rFonts w:ascii="Times New Roman" w:hAnsi="Times New Roman"/>
          <w:sz w:val="28"/>
          <w:szCs w:val="28"/>
        </w:rPr>
        <w:lastRenderedPageBreak/>
        <w:t>проволоке, увели</w:t>
      </w:r>
      <w:r>
        <w:rPr>
          <w:rFonts w:ascii="Times New Roman" w:hAnsi="Times New Roman"/>
          <w:sz w:val="28"/>
          <w:szCs w:val="28"/>
        </w:rPr>
        <w:t>чивает количество плодовых образований, а значит и побегов за счёт сокращения расстояния между узлами на рукавах</w:t>
      </w:r>
      <w:r w:rsidRPr="00B042BA">
        <w:rPr>
          <w:rFonts w:ascii="Times New Roman" w:hAnsi="Times New Roman"/>
          <w:sz w:val="28"/>
          <w:szCs w:val="28"/>
        </w:rPr>
        <w:t>. А направление расположения рукавов в противоположные стороны относительно друг друга (Ϫ – образно) предохраняет их от поломок в случае нарушения целостности единого кордона, играет роль натяжения последнего и ликвидирует образование «окон» (промежутков) без побегов над головой куста.</w:t>
      </w:r>
    </w:p>
    <w:p w:rsidR="00721F67" w:rsidRPr="00B042BA" w:rsidRDefault="00721F67" w:rsidP="00EC0BEF">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 xml:space="preserve">Формирование на рукавах из пасынков 1-2 глазковых сучков сокращает срок формирования кустов, а после чеканки </w:t>
      </w:r>
      <w:r>
        <w:rPr>
          <w:rFonts w:ascii="Times New Roman" w:hAnsi="Times New Roman"/>
          <w:sz w:val="28"/>
          <w:szCs w:val="28"/>
        </w:rPr>
        <w:t xml:space="preserve">зелёных </w:t>
      </w:r>
      <w:r w:rsidRPr="00B042BA">
        <w:rPr>
          <w:rFonts w:ascii="Times New Roman" w:hAnsi="Times New Roman"/>
          <w:sz w:val="28"/>
          <w:szCs w:val="28"/>
        </w:rPr>
        <w:t>побегов, в силу нарушения полярности роста пасынков, не образуются (или очень слабо) пасынки второго порядка, что исключает процесс проведения пасынкований кустов.</w:t>
      </w:r>
      <w:r>
        <w:rPr>
          <w:rFonts w:ascii="Times New Roman" w:hAnsi="Times New Roman"/>
          <w:sz w:val="28"/>
          <w:szCs w:val="28"/>
        </w:rPr>
        <w:t xml:space="preserve"> Кроме того, чеканка зеленых побегов увеличивает нагрузку куста пасынками, используемыми для получения подвойных черенков, так как длина их ограничивается высотой штамба – 1,7 м (больше побегов – меньше длина каждого).</w:t>
      </w:r>
    </w:p>
    <w:p w:rsidR="00721F67" w:rsidRPr="00B042BA" w:rsidRDefault="00721F67" w:rsidP="00EC0BEF">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Данная формировка может быть и односторонней. В этом случае кусты целесообразно формировать загонками по 8 -10 рядов с направлением рукавов в разные стороны, что способствует более удобному проведению всех механизированных работ. При этом штамбовые колья необходимо устанавливать у кустов с противоположной стороны к направлению формирования рукавов, чтобы при межкустовой обработке почвы в ряду ПРВН – 72000 не травмировать штамбы кустов. Она заслуживает внимания ещё и тем, что при её выведении штамбы и рукава с плодовыми образованиями, как правило, формируются за один год.</w:t>
      </w:r>
    </w:p>
    <w:p w:rsidR="00721F67" w:rsidRPr="00B042BA" w:rsidRDefault="00721F67" w:rsidP="000464D0">
      <w:pPr>
        <w:spacing w:line="360" w:lineRule="auto"/>
        <w:ind w:firstLine="708"/>
        <w:contextualSpacing/>
        <w:jc w:val="both"/>
        <w:rPr>
          <w:rFonts w:ascii="Times New Roman" w:hAnsi="Times New Roman"/>
          <w:sz w:val="28"/>
          <w:szCs w:val="28"/>
        </w:rPr>
      </w:pPr>
      <w:r>
        <w:rPr>
          <w:rFonts w:ascii="Times New Roman" w:hAnsi="Times New Roman"/>
          <w:i/>
          <w:sz w:val="28"/>
          <w:szCs w:val="28"/>
          <w:u w:val="single"/>
        </w:rPr>
        <w:t>АОС – 2 (рисунок 2</w:t>
      </w:r>
      <w:r w:rsidRPr="00B042BA">
        <w:rPr>
          <w:rFonts w:ascii="Times New Roman" w:hAnsi="Times New Roman"/>
          <w:i/>
          <w:sz w:val="28"/>
          <w:szCs w:val="28"/>
          <w:u w:val="single"/>
        </w:rPr>
        <w:t>)</w:t>
      </w:r>
      <w:r w:rsidRPr="00B042BA">
        <w:rPr>
          <w:rFonts w:ascii="Times New Roman" w:hAnsi="Times New Roman"/>
          <w:sz w:val="28"/>
          <w:szCs w:val="28"/>
        </w:rPr>
        <w:t xml:space="preserve"> Все параметры куста (высота штамба, спиралевидный кордон),  шпалеры (количество проволок, высота) и </w:t>
      </w:r>
    </w:p>
    <w:p w:rsidR="00721F67" w:rsidRPr="00B042BA" w:rsidRDefault="005F2A88" w:rsidP="00EC0BEF">
      <w:pPr>
        <w:spacing w:line="360" w:lineRule="auto"/>
        <w:contextualSpacing/>
        <w:rPr>
          <w:rFonts w:ascii="Times New Roman" w:hAnsi="Times New Roman"/>
          <w:sz w:val="28"/>
          <w:szCs w:val="28"/>
        </w:rPr>
      </w:pPr>
      <w:r>
        <w:pict>
          <v:shape id="Рисунок 2" o:spid="_x0000_s1026" type="#_x0000_t75" style="width:418.15pt;height:167.7pt;rotation:223408fd;visibility:visible;mso-left-percent:-10001;mso-top-percent:-10001;mso-position-horizontal:absolute;mso-position-horizontal-relative:char;mso-position-vertical:absolute;mso-position-vertical-relative:line;mso-left-percent:-10001;mso-top-percent:-10001">
            <v:imagedata r:id="rId15" o:title=""/>
            <w10:anchorlock/>
          </v:shape>
        </w:pict>
      </w:r>
    </w:p>
    <w:p w:rsidR="00721F67" w:rsidRPr="00B042BA" w:rsidRDefault="00721F67" w:rsidP="00EC6E05">
      <w:pPr>
        <w:spacing w:line="360" w:lineRule="auto"/>
        <w:contextualSpacing/>
        <w:jc w:val="center"/>
        <w:rPr>
          <w:rFonts w:ascii="Times New Roman" w:hAnsi="Times New Roman"/>
          <w:sz w:val="28"/>
          <w:szCs w:val="28"/>
        </w:rPr>
      </w:pPr>
      <w:r>
        <w:rPr>
          <w:rFonts w:ascii="Times New Roman" w:hAnsi="Times New Roman"/>
          <w:sz w:val="28"/>
          <w:szCs w:val="28"/>
        </w:rPr>
        <w:t>Рисунок 2 -</w:t>
      </w:r>
      <w:r w:rsidRPr="00B042BA">
        <w:rPr>
          <w:rFonts w:ascii="Times New Roman" w:hAnsi="Times New Roman"/>
          <w:sz w:val="28"/>
          <w:szCs w:val="28"/>
        </w:rPr>
        <w:t xml:space="preserve"> Формировка подвойного куста «АОС-2»:</w:t>
      </w:r>
    </w:p>
    <w:p w:rsidR="00721F67" w:rsidRDefault="00721F67" w:rsidP="00EC0BEF">
      <w:pPr>
        <w:spacing w:after="0" w:line="360" w:lineRule="auto"/>
        <w:jc w:val="center"/>
        <w:rPr>
          <w:rFonts w:ascii="Times New Roman" w:hAnsi="Times New Roman"/>
          <w:i/>
          <w:sz w:val="28"/>
          <w:szCs w:val="28"/>
        </w:rPr>
      </w:pPr>
      <w:r w:rsidRPr="00B042BA">
        <w:rPr>
          <w:rFonts w:ascii="Times New Roman" w:hAnsi="Times New Roman"/>
          <w:i/>
          <w:sz w:val="28"/>
          <w:szCs w:val="28"/>
        </w:rPr>
        <w:t>1  - кол, 2- штамб, 3-проволока,4-рукав куста, 5-плодовые звенья (рожок с двумя сучками), 6- зелёные побеги.</w:t>
      </w:r>
    </w:p>
    <w:p w:rsidR="00721F67" w:rsidRDefault="00721F67" w:rsidP="000464D0">
      <w:pPr>
        <w:spacing w:line="360" w:lineRule="auto"/>
        <w:ind w:firstLine="708"/>
        <w:contextualSpacing/>
        <w:jc w:val="both"/>
        <w:rPr>
          <w:rFonts w:ascii="Times New Roman" w:hAnsi="Times New Roman"/>
          <w:sz w:val="28"/>
          <w:szCs w:val="28"/>
        </w:rPr>
      </w:pPr>
    </w:p>
    <w:p w:rsidR="00721F67" w:rsidRPr="00B042BA" w:rsidRDefault="00721F67" w:rsidP="000464D0">
      <w:pPr>
        <w:spacing w:line="360" w:lineRule="auto"/>
        <w:contextualSpacing/>
        <w:jc w:val="both"/>
        <w:rPr>
          <w:rFonts w:ascii="Times New Roman" w:hAnsi="Times New Roman"/>
          <w:sz w:val="28"/>
          <w:szCs w:val="28"/>
        </w:rPr>
      </w:pPr>
      <w:r w:rsidRPr="00B042BA">
        <w:rPr>
          <w:rFonts w:ascii="Times New Roman" w:hAnsi="Times New Roman"/>
          <w:sz w:val="28"/>
          <w:szCs w:val="28"/>
        </w:rPr>
        <w:t>площадь питания кустов такие же, как и у формировки АОС – 1, но плодовые образования создают в виде рожков с двумя 1-3 глазковыми сучками.  Такое формирование куста позволяет исключить  из цикла ведения подвойного куста -  прищипывание (чеканку) зелёных побегов.</w:t>
      </w:r>
    </w:p>
    <w:p w:rsidR="00721F67" w:rsidRPr="00B042BA" w:rsidRDefault="00721F67" w:rsidP="000464D0">
      <w:pPr>
        <w:spacing w:line="360" w:lineRule="auto"/>
        <w:ind w:firstLine="709"/>
        <w:contextualSpacing/>
        <w:jc w:val="both"/>
        <w:rPr>
          <w:rFonts w:ascii="Times New Roman" w:hAnsi="Times New Roman"/>
          <w:sz w:val="28"/>
          <w:szCs w:val="28"/>
        </w:rPr>
      </w:pPr>
      <w:r w:rsidRPr="00B042BA">
        <w:rPr>
          <w:rFonts w:ascii="Times New Roman" w:hAnsi="Times New Roman"/>
          <w:sz w:val="28"/>
          <w:szCs w:val="28"/>
        </w:rPr>
        <w:t>На формировку АОС-1 получен патент, а на формировку АОС-2, как изобретение, подана заявка.</w:t>
      </w:r>
    </w:p>
    <w:p w:rsidR="00721F67" w:rsidRDefault="00721F67" w:rsidP="000464D0">
      <w:pPr>
        <w:spacing w:after="0" w:line="360" w:lineRule="auto"/>
        <w:jc w:val="both"/>
        <w:rPr>
          <w:rFonts w:ascii="Times New Roman" w:hAnsi="Times New Roman"/>
          <w:i/>
          <w:sz w:val="28"/>
          <w:szCs w:val="28"/>
        </w:rPr>
      </w:pPr>
    </w:p>
    <w:p w:rsidR="00721F67" w:rsidRPr="00057F07" w:rsidRDefault="00721F67" w:rsidP="00447E68">
      <w:pPr>
        <w:spacing w:after="0" w:line="360" w:lineRule="auto"/>
        <w:jc w:val="center"/>
        <w:rPr>
          <w:rFonts w:ascii="Times New Roman" w:hAnsi="Times New Roman"/>
          <w:b/>
          <w:sz w:val="24"/>
          <w:szCs w:val="24"/>
          <w:lang w:val="en-US"/>
        </w:rPr>
      </w:pPr>
      <w:r w:rsidRPr="00447E68">
        <w:rPr>
          <w:rFonts w:ascii="Times New Roman" w:hAnsi="Times New Roman"/>
          <w:b/>
          <w:sz w:val="24"/>
          <w:szCs w:val="24"/>
        </w:rPr>
        <w:t>Литература</w:t>
      </w:r>
      <w:r w:rsidR="00057F07">
        <w:rPr>
          <w:rFonts w:ascii="Times New Roman" w:hAnsi="Times New Roman"/>
          <w:b/>
          <w:sz w:val="24"/>
          <w:szCs w:val="24"/>
          <w:lang w:val="en-US"/>
        </w:rPr>
        <w:t xml:space="preserve"> </w:t>
      </w:r>
      <w:bookmarkStart w:id="0" w:name="_GoBack"/>
      <w:bookmarkEnd w:id="0"/>
    </w:p>
    <w:p w:rsidR="00721F67" w:rsidRPr="0004644C" w:rsidRDefault="00721F67" w:rsidP="00447E68">
      <w:pPr>
        <w:spacing w:after="0" w:line="360" w:lineRule="auto"/>
        <w:jc w:val="center"/>
        <w:rPr>
          <w:rFonts w:ascii="Times New Roman" w:hAnsi="Times New Roman"/>
          <w:b/>
          <w:sz w:val="24"/>
          <w:szCs w:val="24"/>
          <w:lang w:val="en-US"/>
        </w:rPr>
      </w:pPr>
    </w:p>
    <w:p w:rsidR="00721F67" w:rsidRPr="00447E68" w:rsidRDefault="00721F67" w:rsidP="000464D0">
      <w:pPr>
        <w:widowControl w:val="0"/>
        <w:spacing w:after="0" w:line="240" w:lineRule="auto"/>
        <w:ind w:firstLine="709"/>
        <w:jc w:val="both"/>
        <w:rPr>
          <w:rFonts w:ascii="Times New Roman" w:hAnsi="Times New Roman"/>
          <w:sz w:val="24"/>
          <w:szCs w:val="24"/>
        </w:rPr>
      </w:pPr>
      <w:r w:rsidRPr="00447E68">
        <w:rPr>
          <w:rFonts w:ascii="Times New Roman" w:hAnsi="Times New Roman"/>
          <w:sz w:val="24"/>
          <w:szCs w:val="24"/>
        </w:rPr>
        <w:t xml:space="preserve">1. </w:t>
      </w:r>
      <w:r w:rsidRPr="000464D0">
        <w:rPr>
          <w:rFonts w:ascii="Times New Roman" w:hAnsi="Times New Roman"/>
          <w:spacing w:val="-2"/>
          <w:sz w:val="24"/>
          <w:szCs w:val="24"/>
        </w:rPr>
        <w:t>Громаковский, И.К. Виноградное питомниководство Молдавии / И.К. Громаковский, И.Н. Тихвинский, И.И. Терехов, С.И. Унгуряну.– Кишинёв, 1979. – 183 с.</w:t>
      </w:r>
    </w:p>
    <w:p w:rsidR="00721F67" w:rsidRPr="00447E68" w:rsidRDefault="00721F67" w:rsidP="000464D0">
      <w:pPr>
        <w:widowControl w:val="0"/>
        <w:spacing w:after="0" w:line="240" w:lineRule="auto"/>
        <w:ind w:firstLine="709"/>
        <w:jc w:val="both"/>
        <w:rPr>
          <w:rFonts w:ascii="Times New Roman" w:hAnsi="Times New Roman"/>
          <w:sz w:val="24"/>
          <w:szCs w:val="24"/>
        </w:rPr>
      </w:pPr>
      <w:r w:rsidRPr="00447E68">
        <w:rPr>
          <w:rFonts w:ascii="Times New Roman" w:hAnsi="Times New Roman"/>
          <w:sz w:val="24"/>
          <w:szCs w:val="24"/>
        </w:rPr>
        <w:t>2. Жуков, А.И. Использование филлоксероустойчивых сортов винограда в</w:t>
      </w:r>
      <w:r>
        <w:rPr>
          <w:rFonts w:ascii="Times New Roman" w:hAnsi="Times New Roman"/>
          <w:sz w:val="24"/>
          <w:szCs w:val="24"/>
        </w:rPr>
        <w:t xml:space="preserve"> </w:t>
      </w:r>
      <w:r w:rsidRPr="00447E68">
        <w:rPr>
          <w:rFonts w:ascii="Times New Roman" w:hAnsi="Times New Roman"/>
          <w:sz w:val="24"/>
          <w:szCs w:val="24"/>
        </w:rPr>
        <w:t>качестве подвоев / А.И. Жуков, О.М. Ильяшенко, Я.Н. Никулушкин // Материалы научно-практической конференции «Формы и методы научного и организационно- экономического обеспечения отраслей в условиях рыночный отношений» (садоводство и виноградарство) (6-7 февраля 2001 г.) – Краснодар, 2001.– С. 170-172.</w:t>
      </w:r>
    </w:p>
    <w:p w:rsidR="00721F67" w:rsidRPr="00447E68" w:rsidRDefault="00721F67" w:rsidP="000464D0">
      <w:pPr>
        <w:widowControl w:val="0"/>
        <w:spacing w:after="0" w:line="240" w:lineRule="auto"/>
        <w:ind w:firstLine="709"/>
        <w:jc w:val="both"/>
        <w:rPr>
          <w:rFonts w:ascii="Times New Roman" w:hAnsi="Times New Roman"/>
          <w:sz w:val="24"/>
          <w:szCs w:val="24"/>
        </w:rPr>
      </w:pPr>
      <w:r w:rsidRPr="00447E68">
        <w:rPr>
          <w:rFonts w:ascii="Times New Roman" w:hAnsi="Times New Roman"/>
          <w:sz w:val="24"/>
          <w:szCs w:val="24"/>
        </w:rPr>
        <w:t>3. Малтабар, А.Л. Подвои винограда / А.Л. Малтабар, А.И. Жуков.– Краснодар, 1985.– 16 с.</w:t>
      </w:r>
    </w:p>
    <w:p w:rsidR="00721F67" w:rsidRPr="00447E68" w:rsidRDefault="00721F67" w:rsidP="000464D0">
      <w:pPr>
        <w:widowControl w:val="0"/>
        <w:spacing w:after="0" w:line="240" w:lineRule="auto"/>
        <w:ind w:firstLine="709"/>
        <w:jc w:val="both"/>
        <w:rPr>
          <w:rFonts w:ascii="Times New Roman" w:hAnsi="Times New Roman"/>
          <w:sz w:val="24"/>
          <w:szCs w:val="24"/>
        </w:rPr>
      </w:pPr>
      <w:r w:rsidRPr="00447E68">
        <w:rPr>
          <w:rFonts w:ascii="Times New Roman" w:hAnsi="Times New Roman"/>
          <w:sz w:val="24"/>
          <w:szCs w:val="24"/>
        </w:rPr>
        <w:t>4. Смирнов, К.В. Виноградарство / К.В. Смирнов, Л.М. Малтабар, А.К. Раджабов, Н.В. Матузок. – М.: Изд-во МСХА.– 1998. – 510 с.</w:t>
      </w:r>
    </w:p>
    <w:p w:rsidR="00721F67" w:rsidRPr="00447E68" w:rsidRDefault="00721F67" w:rsidP="000464D0">
      <w:pPr>
        <w:widowControl w:val="0"/>
        <w:spacing w:after="0" w:line="240" w:lineRule="auto"/>
        <w:ind w:firstLine="709"/>
        <w:jc w:val="both"/>
        <w:rPr>
          <w:rFonts w:ascii="Times New Roman" w:hAnsi="Times New Roman"/>
          <w:sz w:val="24"/>
          <w:szCs w:val="24"/>
        </w:rPr>
      </w:pPr>
      <w:r w:rsidRPr="00447E68">
        <w:rPr>
          <w:rFonts w:ascii="Times New Roman" w:hAnsi="Times New Roman"/>
          <w:sz w:val="24"/>
          <w:szCs w:val="24"/>
        </w:rPr>
        <w:t>5. Мозер, Л. Виноградарство по-новому / Л. Мозер.– Москва, 1961. 106 с.</w:t>
      </w:r>
      <w:r>
        <w:rPr>
          <w:rFonts w:ascii="Times New Roman" w:hAnsi="Times New Roman"/>
          <w:sz w:val="24"/>
          <w:szCs w:val="24"/>
        </w:rPr>
        <w:t xml:space="preserve"> </w:t>
      </w:r>
    </w:p>
    <w:p w:rsidR="00721F67" w:rsidRDefault="00721F67" w:rsidP="000464D0">
      <w:pPr>
        <w:widowControl w:val="0"/>
        <w:spacing w:after="0" w:line="240" w:lineRule="auto"/>
        <w:ind w:firstLine="709"/>
        <w:jc w:val="both"/>
        <w:rPr>
          <w:rFonts w:ascii="Times New Roman" w:hAnsi="Times New Roman"/>
          <w:sz w:val="24"/>
          <w:szCs w:val="24"/>
          <w:lang w:val="en-US"/>
        </w:rPr>
      </w:pPr>
      <w:r w:rsidRPr="00447E68">
        <w:rPr>
          <w:rFonts w:ascii="Times New Roman" w:hAnsi="Times New Roman"/>
          <w:sz w:val="24"/>
          <w:szCs w:val="24"/>
        </w:rPr>
        <w:t>6. Жуков, А.И. Подвои винограда для Черноморской зоны виноградарства</w:t>
      </w:r>
      <w:r>
        <w:rPr>
          <w:rFonts w:ascii="Times New Roman" w:hAnsi="Times New Roman"/>
          <w:sz w:val="24"/>
          <w:szCs w:val="24"/>
        </w:rPr>
        <w:t xml:space="preserve"> </w:t>
      </w:r>
      <w:r w:rsidRPr="00447E68">
        <w:rPr>
          <w:rFonts w:ascii="Times New Roman" w:hAnsi="Times New Roman"/>
          <w:sz w:val="24"/>
          <w:szCs w:val="24"/>
        </w:rPr>
        <w:lastRenderedPageBreak/>
        <w:t>Кубани / А.И. Жуков, Г.Е. Никулушкина, С.С. Михайловский // Виноделие и виноградарство.– 2012.– № 4. – С. 46-47.</w:t>
      </w:r>
    </w:p>
    <w:p w:rsidR="00721F67" w:rsidRPr="0004644C" w:rsidRDefault="00721F67" w:rsidP="000464D0">
      <w:pPr>
        <w:widowControl w:val="0"/>
        <w:spacing w:after="0" w:line="240" w:lineRule="auto"/>
        <w:ind w:firstLine="709"/>
        <w:jc w:val="both"/>
        <w:rPr>
          <w:rFonts w:ascii="Times New Roman" w:hAnsi="Times New Roman"/>
          <w:sz w:val="24"/>
          <w:szCs w:val="24"/>
          <w:lang w:val="en-US"/>
        </w:rPr>
      </w:pPr>
    </w:p>
    <w:p w:rsidR="00721F67" w:rsidRPr="0004644C" w:rsidRDefault="00721F67" w:rsidP="00A66BC6">
      <w:pPr>
        <w:pStyle w:val="ac"/>
        <w:shd w:val="clear" w:color="auto" w:fill="FFFFFF"/>
        <w:spacing w:before="0" w:beforeAutospacing="0" w:after="0" w:afterAutospacing="0" w:line="270" w:lineRule="atLeast"/>
        <w:jc w:val="center"/>
        <w:rPr>
          <w:b/>
          <w:lang w:val="en-US"/>
        </w:rPr>
      </w:pPr>
      <w:r>
        <w:rPr>
          <w:b/>
          <w:lang w:val="en-US"/>
        </w:rPr>
        <w:t>References</w:t>
      </w:r>
    </w:p>
    <w:p w:rsidR="00721F67" w:rsidRPr="0004644C" w:rsidRDefault="00721F67" w:rsidP="00A66BC6">
      <w:pPr>
        <w:pStyle w:val="ac"/>
        <w:shd w:val="clear" w:color="auto" w:fill="FFFFFF"/>
        <w:spacing w:before="0" w:beforeAutospacing="0" w:after="0" w:afterAutospacing="0" w:line="270" w:lineRule="atLeast"/>
        <w:jc w:val="center"/>
        <w:rPr>
          <w:b/>
          <w:lang w:val="en-US"/>
        </w:rPr>
      </w:pPr>
    </w:p>
    <w:p w:rsidR="00721F67" w:rsidRPr="00F36B9C" w:rsidRDefault="00721F67" w:rsidP="000464D0">
      <w:pPr>
        <w:widowControl w:val="0"/>
        <w:spacing w:after="0" w:line="240" w:lineRule="auto"/>
        <w:ind w:firstLine="709"/>
        <w:jc w:val="both"/>
        <w:rPr>
          <w:rFonts w:ascii="Times New Roman" w:hAnsi="Times New Roman"/>
          <w:sz w:val="24"/>
          <w:szCs w:val="24"/>
        </w:rPr>
      </w:pPr>
      <w:r w:rsidRPr="0004644C">
        <w:rPr>
          <w:rFonts w:ascii="Times New Roman" w:hAnsi="Times New Roman"/>
          <w:sz w:val="24"/>
          <w:szCs w:val="24"/>
          <w:lang w:val="en-US"/>
        </w:rPr>
        <w:t xml:space="preserve">1. </w:t>
      </w:r>
      <w:r w:rsidRPr="00447E68">
        <w:rPr>
          <w:rFonts w:ascii="Times New Roman" w:hAnsi="Times New Roman"/>
          <w:sz w:val="24"/>
          <w:szCs w:val="24"/>
          <w:lang w:val="en-US"/>
        </w:rPr>
        <w:t>Gromakovskiy</w:t>
      </w:r>
      <w:r w:rsidRPr="0004644C">
        <w:rPr>
          <w:rFonts w:ascii="Times New Roman" w:hAnsi="Times New Roman"/>
          <w:sz w:val="24"/>
          <w:szCs w:val="24"/>
          <w:lang w:val="en-US"/>
        </w:rPr>
        <w:t xml:space="preserve">, </w:t>
      </w:r>
      <w:r w:rsidRPr="00447E68">
        <w:rPr>
          <w:rFonts w:ascii="Times New Roman" w:hAnsi="Times New Roman"/>
          <w:sz w:val="24"/>
          <w:szCs w:val="24"/>
          <w:lang w:val="en-US"/>
        </w:rPr>
        <w:t>I</w:t>
      </w:r>
      <w:r w:rsidRPr="0004644C">
        <w:rPr>
          <w:rFonts w:ascii="Times New Roman" w:hAnsi="Times New Roman"/>
          <w:sz w:val="24"/>
          <w:szCs w:val="24"/>
          <w:lang w:val="en-US"/>
        </w:rPr>
        <w:t>.</w:t>
      </w:r>
      <w:r w:rsidRPr="00447E68">
        <w:rPr>
          <w:rFonts w:ascii="Times New Roman" w:hAnsi="Times New Roman"/>
          <w:sz w:val="24"/>
          <w:szCs w:val="24"/>
          <w:lang w:val="en-US"/>
        </w:rPr>
        <w:t>K</w:t>
      </w:r>
      <w:r w:rsidRPr="0004644C">
        <w:rPr>
          <w:rFonts w:ascii="Times New Roman" w:hAnsi="Times New Roman"/>
          <w:sz w:val="24"/>
          <w:szCs w:val="24"/>
          <w:lang w:val="en-US"/>
        </w:rPr>
        <w:t xml:space="preserve">. </w:t>
      </w:r>
      <w:r w:rsidRPr="00447E68">
        <w:rPr>
          <w:rFonts w:ascii="Times New Roman" w:hAnsi="Times New Roman"/>
          <w:sz w:val="24"/>
          <w:szCs w:val="24"/>
          <w:lang w:val="en-US"/>
        </w:rPr>
        <w:t>Vinogradnoe</w:t>
      </w:r>
      <w:r w:rsidRPr="0004644C">
        <w:rPr>
          <w:rFonts w:ascii="Times New Roman" w:hAnsi="Times New Roman"/>
          <w:sz w:val="24"/>
          <w:szCs w:val="24"/>
          <w:lang w:val="en-US"/>
        </w:rPr>
        <w:t xml:space="preserve"> </w:t>
      </w:r>
      <w:r w:rsidRPr="00447E68">
        <w:rPr>
          <w:rFonts w:ascii="Times New Roman" w:hAnsi="Times New Roman"/>
          <w:sz w:val="24"/>
          <w:szCs w:val="24"/>
          <w:lang w:val="en-US"/>
        </w:rPr>
        <w:t>pitomnikovodstvo</w:t>
      </w:r>
      <w:r w:rsidRPr="0004644C">
        <w:rPr>
          <w:rFonts w:ascii="Times New Roman" w:hAnsi="Times New Roman"/>
          <w:sz w:val="24"/>
          <w:szCs w:val="24"/>
          <w:lang w:val="en-US"/>
        </w:rPr>
        <w:t xml:space="preserve"> </w:t>
      </w:r>
      <w:r w:rsidRPr="00447E68">
        <w:rPr>
          <w:rFonts w:ascii="Times New Roman" w:hAnsi="Times New Roman"/>
          <w:sz w:val="24"/>
          <w:szCs w:val="24"/>
          <w:lang w:val="en-US"/>
        </w:rPr>
        <w:t>Moldavii</w:t>
      </w:r>
      <w:r w:rsidRPr="0004644C">
        <w:rPr>
          <w:rFonts w:ascii="Times New Roman" w:hAnsi="Times New Roman"/>
          <w:sz w:val="24"/>
          <w:szCs w:val="24"/>
          <w:lang w:val="en-US"/>
        </w:rPr>
        <w:t xml:space="preserve"> / </w:t>
      </w:r>
      <w:r w:rsidRPr="00447E68">
        <w:rPr>
          <w:rFonts w:ascii="Times New Roman" w:hAnsi="Times New Roman"/>
          <w:sz w:val="24"/>
          <w:szCs w:val="24"/>
          <w:lang w:val="en-US"/>
        </w:rPr>
        <w:t>I</w:t>
      </w:r>
      <w:r w:rsidRPr="0004644C">
        <w:rPr>
          <w:rFonts w:ascii="Times New Roman" w:hAnsi="Times New Roman"/>
          <w:sz w:val="24"/>
          <w:szCs w:val="24"/>
          <w:lang w:val="en-US"/>
        </w:rPr>
        <w:t>.</w:t>
      </w:r>
      <w:r w:rsidRPr="00447E68">
        <w:rPr>
          <w:rFonts w:ascii="Times New Roman" w:hAnsi="Times New Roman"/>
          <w:sz w:val="24"/>
          <w:szCs w:val="24"/>
          <w:lang w:val="en-US"/>
        </w:rPr>
        <w:t>K</w:t>
      </w:r>
      <w:r w:rsidRPr="0004644C">
        <w:rPr>
          <w:rFonts w:ascii="Times New Roman" w:hAnsi="Times New Roman"/>
          <w:sz w:val="24"/>
          <w:szCs w:val="24"/>
          <w:lang w:val="en-US"/>
        </w:rPr>
        <w:t xml:space="preserve">. </w:t>
      </w:r>
      <w:r w:rsidRPr="00447E68">
        <w:rPr>
          <w:rFonts w:ascii="Times New Roman" w:hAnsi="Times New Roman"/>
          <w:sz w:val="24"/>
          <w:szCs w:val="24"/>
          <w:lang w:val="en-US"/>
        </w:rPr>
        <w:t>Gromakovskiy</w:t>
      </w:r>
      <w:r w:rsidRPr="0004644C">
        <w:rPr>
          <w:rFonts w:ascii="Times New Roman" w:hAnsi="Times New Roman"/>
          <w:sz w:val="24"/>
          <w:szCs w:val="24"/>
          <w:lang w:val="en-US"/>
        </w:rPr>
        <w:t xml:space="preserve">, </w:t>
      </w:r>
      <w:r w:rsidRPr="00447E68">
        <w:rPr>
          <w:rFonts w:ascii="Times New Roman" w:hAnsi="Times New Roman"/>
          <w:sz w:val="24"/>
          <w:szCs w:val="24"/>
          <w:lang w:val="en-US"/>
        </w:rPr>
        <w:t>I</w:t>
      </w:r>
      <w:r w:rsidRPr="0004644C">
        <w:rPr>
          <w:rFonts w:ascii="Times New Roman" w:hAnsi="Times New Roman"/>
          <w:sz w:val="24"/>
          <w:szCs w:val="24"/>
          <w:lang w:val="en-US"/>
        </w:rPr>
        <w:t>.</w:t>
      </w:r>
      <w:r w:rsidRPr="00447E68">
        <w:rPr>
          <w:rFonts w:ascii="Times New Roman" w:hAnsi="Times New Roman"/>
          <w:sz w:val="24"/>
          <w:szCs w:val="24"/>
          <w:lang w:val="en-US"/>
        </w:rPr>
        <w:t>N</w:t>
      </w:r>
      <w:r w:rsidRPr="0004644C">
        <w:rPr>
          <w:rFonts w:ascii="Times New Roman" w:hAnsi="Times New Roman"/>
          <w:sz w:val="24"/>
          <w:szCs w:val="24"/>
          <w:lang w:val="en-US"/>
        </w:rPr>
        <w:t xml:space="preserve">. </w:t>
      </w:r>
      <w:r w:rsidRPr="00447E68">
        <w:rPr>
          <w:rFonts w:ascii="Times New Roman" w:hAnsi="Times New Roman"/>
          <w:sz w:val="24"/>
          <w:szCs w:val="24"/>
          <w:lang w:val="en-US"/>
        </w:rPr>
        <w:t>Tihvinskiy</w:t>
      </w:r>
      <w:r w:rsidRPr="0004644C">
        <w:rPr>
          <w:rFonts w:ascii="Times New Roman" w:hAnsi="Times New Roman"/>
          <w:sz w:val="24"/>
          <w:szCs w:val="24"/>
          <w:lang w:val="en-US"/>
        </w:rPr>
        <w:t xml:space="preserve">, </w:t>
      </w:r>
      <w:r w:rsidRPr="00447E68">
        <w:rPr>
          <w:rFonts w:ascii="Times New Roman" w:hAnsi="Times New Roman"/>
          <w:sz w:val="24"/>
          <w:szCs w:val="24"/>
          <w:lang w:val="en-US"/>
        </w:rPr>
        <w:t>I</w:t>
      </w:r>
      <w:r w:rsidRPr="0004644C">
        <w:rPr>
          <w:rFonts w:ascii="Times New Roman" w:hAnsi="Times New Roman"/>
          <w:sz w:val="24"/>
          <w:szCs w:val="24"/>
          <w:lang w:val="en-US"/>
        </w:rPr>
        <w:t>.</w:t>
      </w:r>
      <w:r w:rsidRPr="00447E68">
        <w:rPr>
          <w:rFonts w:ascii="Times New Roman" w:hAnsi="Times New Roman"/>
          <w:sz w:val="24"/>
          <w:szCs w:val="24"/>
          <w:lang w:val="en-US"/>
        </w:rPr>
        <w:t>I</w:t>
      </w:r>
      <w:r w:rsidRPr="0004644C">
        <w:rPr>
          <w:rFonts w:ascii="Times New Roman" w:hAnsi="Times New Roman"/>
          <w:sz w:val="24"/>
          <w:szCs w:val="24"/>
          <w:lang w:val="en-US"/>
        </w:rPr>
        <w:t xml:space="preserve">. </w:t>
      </w:r>
      <w:r w:rsidRPr="00447E68">
        <w:rPr>
          <w:rFonts w:ascii="Times New Roman" w:hAnsi="Times New Roman"/>
          <w:sz w:val="24"/>
          <w:szCs w:val="24"/>
          <w:lang w:val="en-US"/>
        </w:rPr>
        <w:t>Terehov</w:t>
      </w:r>
      <w:r w:rsidRPr="0004644C">
        <w:rPr>
          <w:rFonts w:ascii="Times New Roman" w:hAnsi="Times New Roman"/>
          <w:sz w:val="24"/>
          <w:szCs w:val="24"/>
          <w:lang w:val="en-US"/>
        </w:rPr>
        <w:t xml:space="preserve">, </w:t>
      </w:r>
      <w:r w:rsidRPr="00447E68">
        <w:rPr>
          <w:rFonts w:ascii="Times New Roman" w:hAnsi="Times New Roman"/>
          <w:sz w:val="24"/>
          <w:szCs w:val="24"/>
          <w:lang w:val="en-US"/>
        </w:rPr>
        <w:t>S</w:t>
      </w:r>
      <w:r w:rsidRPr="0004644C">
        <w:rPr>
          <w:rFonts w:ascii="Times New Roman" w:hAnsi="Times New Roman"/>
          <w:sz w:val="24"/>
          <w:szCs w:val="24"/>
          <w:lang w:val="en-US"/>
        </w:rPr>
        <w:t>.</w:t>
      </w:r>
      <w:r w:rsidRPr="00447E68">
        <w:rPr>
          <w:rFonts w:ascii="Times New Roman" w:hAnsi="Times New Roman"/>
          <w:sz w:val="24"/>
          <w:szCs w:val="24"/>
          <w:lang w:val="en-US"/>
        </w:rPr>
        <w:t>I</w:t>
      </w:r>
      <w:r w:rsidRPr="0004644C">
        <w:rPr>
          <w:rFonts w:ascii="Times New Roman" w:hAnsi="Times New Roman"/>
          <w:sz w:val="24"/>
          <w:szCs w:val="24"/>
          <w:lang w:val="en-US"/>
        </w:rPr>
        <w:t xml:space="preserve">. </w:t>
      </w:r>
      <w:r w:rsidRPr="00447E68">
        <w:rPr>
          <w:rFonts w:ascii="Times New Roman" w:hAnsi="Times New Roman"/>
          <w:sz w:val="24"/>
          <w:szCs w:val="24"/>
          <w:lang w:val="en-US"/>
        </w:rPr>
        <w:t>Unguryanu</w:t>
      </w:r>
      <w:r w:rsidRPr="0004644C">
        <w:rPr>
          <w:rFonts w:ascii="Times New Roman" w:hAnsi="Times New Roman"/>
          <w:sz w:val="24"/>
          <w:szCs w:val="24"/>
          <w:lang w:val="en-US"/>
        </w:rPr>
        <w:t xml:space="preserve">.– </w:t>
      </w:r>
      <w:r w:rsidRPr="00447E68">
        <w:rPr>
          <w:rFonts w:ascii="Times New Roman" w:hAnsi="Times New Roman"/>
          <w:sz w:val="24"/>
          <w:szCs w:val="24"/>
          <w:lang w:val="en-US"/>
        </w:rPr>
        <w:t>Kishinev</w:t>
      </w:r>
      <w:r w:rsidRPr="00F36B9C">
        <w:rPr>
          <w:rFonts w:ascii="Times New Roman" w:hAnsi="Times New Roman"/>
          <w:sz w:val="24"/>
          <w:szCs w:val="24"/>
        </w:rPr>
        <w:t xml:space="preserve">, 1979.– 183 </w:t>
      </w:r>
      <w:r w:rsidRPr="00447E68">
        <w:rPr>
          <w:rFonts w:ascii="Times New Roman" w:hAnsi="Times New Roman"/>
          <w:sz w:val="24"/>
          <w:szCs w:val="24"/>
          <w:lang w:val="en-US"/>
        </w:rPr>
        <w:t>s</w:t>
      </w:r>
      <w:r w:rsidRPr="00F36B9C">
        <w:rPr>
          <w:rFonts w:ascii="Times New Roman" w:hAnsi="Times New Roman"/>
          <w:sz w:val="24"/>
          <w:szCs w:val="24"/>
        </w:rPr>
        <w:t>.</w:t>
      </w:r>
    </w:p>
    <w:p w:rsidR="00721F67" w:rsidRPr="00447E68" w:rsidRDefault="00721F67" w:rsidP="000464D0">
      <w:pPr>
        <w:widowControl w:val="0"/>
        <w:spacing w:after="0" w:line="240" w:lineRule="auto"/>
        <w:ind w:firstLine="709"/>
        <w:jc w:val="both"/>
        <w:rPr>
          <w:rFonts w:ascii="Times New Roman" w:hAnsi="Times New Roman"/>
          <w:sz w:val="24"/>
          <w:szCs w:val="24"/>
          <w:lang w:val="en-US"/>
        </w:rPr>
      </w:pPr>
      <w:r w:rsidRPr="00F36B9C">
        <w:rPr>
          <w:rFonts w:ascii="Times New Roman" w:hAnsi="Times New Roman"/>
          <w:sz w:val="24"/>
          <w:szCs w:val="24"/>
        </w:rPr>
        <w:t xml:space="preserve">2. </w:t>
      </w:r>
      <w:r w:rsidRPr="00447E68">
        <w:rPr>
          <w:rFonts w:ascii="Times New Roman" w:hAnsi="Times New Roman"/>
          <w:sz w:val="24"/>
          <w:szCs w:val="24"/>
          <w:lang w:val="en-US"/>
        </w:rPr>
        <w:t>Zhukov</w:t>
      </w:r>
      <w:r w:rsidRPr="00F36B9C">
        <w:rPr>
          <w:rFonts w:ascii="Times New Roman" w:hAnsi="Times New Roman"/>
          <w:sz w:val="24"/>
          <w:szCs w:val="24"/>
        </w:rPr>
        <w:t xml:space="preserve">, </w:t>
      </w:r>
      <w:r w:rsidRPr="00447E68">
        <w:rPr>
          <w:rFonts w:ascii="Times New Roman" w:hAnsi="Times New Roman"/>
          <w:sz w:val="24"/>
          <w:szCs w:val="24"/>
          <w:lang w:val="en-US"/>
        </w:rPr>
        <w:t>A</w:t>
      </w:r>
      <w:r w:rsidRPr="00F36B9C">
        <w:rPr>
          <w:rFonts w:ascii="Times New Roman" w:hAnsi="Times New Roman"/>
          <w:sz w:val="24"/>
          <w:szCs w:val="24"/>
        </w:rPr>
        <w:t>.</w:t>
      </w:r>
      <w:r w:rsidRPr="00447E68">
        <w:rPr>
          <w:rFonts w:ascii="Times New Roman" w:hAnsi="Times New Roman"/>
          <w:sz w:val="24"/>
          <w:szCs w:val="24"/>
          <w:lang w:val="en-US"/>
        </w:rPr>
        <w:t>I</w:t>
      </w:r>
      <w:r w:rsidRPr="00F36B9C">
        <w:rPr>
          <w:rFonts w:ascii="Times New Roman" w:hAnsi="Times New Roman"/>
          <w:sz w:val="24"/>
          <w:szCs w:val="24"/>
        </w:rPr>
        <w:t xml:space="preserve">. </w:t>
      </w:r>
      <w:r w:rsidRPr="00447E68">
        <w:rPr>
          <w:rFonts w:ascii="Times New Roman" w:hAnsi="Times New Roman"/>
          <w:sz w:val="24"/>
          <w:szCs w:val="24"/>
          <w:lang w:val="en-US"/>
        </w:rPr>
        <w:t>Ispol</w:t>
      </w:r>
      <w:r w:rsidRPr="00F36B9C">
        <w:rPr>
          <w:rFonts w:ascii="Times New Roman" w:hAnsi="Times New Roman"/>
          <w:sz w:val="24"/>
          <w:szCs w:val="24"/>
        </w:rPr>
        <w:t>'</w:t>
      </w:r>
      <w:r w:rsidRPr="00447E68">
        <w:rPr>
          <w:rFonts w:ascii="Times New Roman" w:hAnsi="Times New Roman"/>
          <w:sz w:val="24"/>
          <w:szCs w:val="24"/>
          <w:lang w:val="en-US"/>
        </w:rPr>
        <w:t>zovanie</w:t>
      </w:r>
      <w:r w:rsidRPr="00F36B9C">
        <w:rPr>
          <w:rFonts w:ascii="Times New Roman" w:hAnsi="Times New Roman"/>
          <w:sz w:val="24"/>
          <w:szCs w:val="24"/>
        </w:rPr>
        <w:t xml:space="preserve"> </w:t>
      </w:r>
      <w:r w:rsidRPr="00447E68">
        <w:rPr>
          <w:rFonts w:ascii="Times New Roman" w:hAnsi="Times New Roman"/>
          <w:sz w:val="24"/>
          <w:szCs w:val="24"/>
          <w:lang w:val="en-US"/>
        </w:rPr>
        <w:t>fillokseroustoychivyh</w:t>
      </w:r>
      <w:r w:rsidRPr="00F36B9C">
        <w:rPr>
          <w:rFonts w:ascii="Times New Roman" w:hAnsi="Times New Roman"/>
          <w:sz w:val="24"/>
          <w:szCs w:val="24"/>
        </w:rPr>
        <w:t xml:space="preserve"> </w:t>
      </w:r>
      <w:r w:rsidRPr="00447E68">
        <w:rPr>
          <w:rFonts w:ascii="Times New Roman" w:hAnsi="Times New Roman"/>
          <w:sz w:val="24"/>
          <w:szCs w:val="24"/>
          <w:lang w:val="en-US"/>
        </w:rPr>
        <w:t>sortov</w:t>
      </w:r>
      <w:r w:rsidRPr="00F36B9C">
        <w:rPr>
          <w:rFonts w:ascii="Times New Roman" w:hAnsi="Times New Roman"/>
          <w:sz w:val="24"/>
          <w:szCs w:val="24"/>
        </w:rPr>
        <w:t xml:space="preserve"> </w:t>
      </w:r>
      <w:r w:rsidRPr="00447E68">
        <w:rPr>
          <w:rFonts w:ascii="Times New Roman" w:hAnsi="Times New Roman"/>
          <w:sz w:val="24"/>
          <w:szCs w:val="24"/>
          <w:lang w:val="en-US"/>
        </w:rPr>
        <w:t>vinograda</w:t>
      </w:r>
      <w:r w:rsidRPr="00F36B9C">
        <w:rPr>
          <w:rFonts w:ascii="Times New Roman" w:hAnsi="Times New Roman"/>
          <w:sz w:val="24"/>
          <w:szCs w:val="24"/>
        </w:rPr>
        <w:t xml:space="preserve"> </w:t>
      </w:r>
      <w:r w:rsidRPr="00447E68">
        <w:rPr>
          <w:rFonts w:ascii="Times New Roman" w:hAnsi="Times New Roman"/>
          <w:sz w:val="24"/>
          <w:szCs w:val="24"/>
          <w:lang w:val="en-US"/>
        </w:rPr>
        <w:t>v</w:t>
      </w:r>
      <w:r w:rsidRPr="00F36B9C">
        <w:rPr>
          <w:rFonts w:ascii="Times New Roman" w:hAnsi="Times New Roman"/>
          <w:sz w:val="24"/>
          <w:szCs w:val="24"/>
        </w:rPr>
        <w:t xml:space="preserve"> </w:t>
      </w:r>
      <w:r w:rsidRPr="00447E68">
        <w:rPr>
          <w:rFonts w:ascii="Times New Roman" w:hAnsi="Times New Roman"/>
          <w:sz w:val="24"/>
          <w:szCs w:val="24"/>
          <w:lang w:val="en-US"/>
        </w:rPr>
        <w:t>kachestve</w:t>
      </w:r>
      <w:r w:rsidRPr="00F36B9C">
        <w:rPr>
          <w:rFonts w:ascii="Times New Roman" w:hAnsi="Times New Roman"/>
          <w:sz w:val="24"/>
          <w:szCs w:val="24"/>
        </w:rPr>
        <w:t xml:space="preserve"> </w:t>
      </w:r>
      <w:r w:rsidRPr="00447E68">
        <w:rPr>
          <w:rFonts w:ascii="Times New Roman" w:hAnsi="Times New Roman"/>
          <w:sz w:val="24"/>
          <w:szCs w:val="24"/>
          <w:lang w:val="en-US"/>
        </w:rPr>
        <w:t>podvoev</w:t>
      </w:r>
      <w:r w:rsidRPr="00F36B9C">
        <w:rPr>
          <w:rFonts w:ascii="Times New Roman" w:hAnsi="Times New Roman"/>
          <w:sz w:val="24"/>
          <w:szCs w:val="24"/>
        </w:rPr>
        <w:t xml:space="preserve"> / </w:t>
      </w:r>
      <w:r w:rsidRPr="00447E68">
        <w:rPr>
          <w:rFonts w:ascii="Times New Roman" w:hAnsi="Times New Roman"/>
          <w:sz w:val="24"/>
          <w:szCs w:val="24"/>
          <w:lang w:val="en-US"/>
        </w:rPr>
        <w:t>A</w:t>
      </w:r>
      <w:r w:rsidRPr="00F36B9C">
        <w:rPr>
          <w:rFonts w:ascii="Times New Roman" w:hAnsi="Times New Roman"/>
          <w:sz w:val="24"/>
          <w:szCs w:val="24"/>
        </w:rPr>
        <w:t>.</w:t>
      </w:r>
      <w:r w:rsidRPr="00447E68">
        <w:rPr>
          <w:rFonts w:ascii="Times New Roman" w:hAnsi="Times New Roman"/>
          <w:sz w:val="24"/>
          <w:szCs w:val="24"/>
          <w:lang w:val="en-US"/>
        </w:rPr>
        <w:t>I</w:t>
      </w:r>
      <w:r w:rsidRPr="00F36B9C">
        <w:rPr>
          <w:rFonts w:ascii="Times New Roman" w:hAnsi="Times New Roman"/>
          <w:sz w:val="24"/>
          <w:szCs w:val="24"/>
        </w:rPr>
        <w:t xml:space="preserve">. </w:t>
      </w:r>
      <w:r w:rsidRPr="00447E68">
        <w:rPr>
          <w:rFonts w:ascii="Times New Roman" w:hAnsi="Times New Roman"/>
          <w:sz w:val="24"/>
          <w:szCs w:val="24"/>
          <w:lang w:val="en-US"/>
        </w:rPr>
        <w:t>Zhukov</w:t>
      </w:r>
      <w:r w:rsidRPr="00F36B9C">
        <w:rPr>
          <w:rFonts w:ascii="Times New Roman" w:hAnsi="Times New Roman"/>
          <w:sz w:val="24"/>
          <w:szCs w:val="24"/>
        </w:rPr>
        <w:t xml:space="preserve">, </w:t>
      </w:r>
      <w:r w:rsidRPr="00447E68">
        <w:rPr>
          <w:rFonts w:ascii="Times New Roman" w:hAnsi="Times New Roman"/>
          <w:sz w:val="24"/>
          <w:szCs w:val="24"/>
          <w:lang w:val="en-US"/>
        </w:rPr>
        <w:t>O</w:t>
      </w:r>
      <w:r w:rsidRPr="00F36B9C">
        <w:rPr>
          <w:rFonts w:ascii="Times New Roman" w:hAnsi="Times New Roman"/>
          <w:sz w:val="24"/>
          <w:szCs w:val="24"/>
        </w:rPr>
        <w:t>.</w:t>
      </w:r>
      <w:r w:rsidRPr="00447E68">
        <w:rPr>
          <w:rFonts w:ascii="Times New Roman" w:hAnsi="Times New Roman"/>
          <w:sz w:val="24"/>
          <w:szCs w:val="24"/>
          <w:lang w:val="en-US"/>
        </w:rPr>
        <w:t>M</w:t>
      </w:r>
      <w:r w:rsidRPr="00F36B9C">
        <w:rPr>
          <w:rFonts w:ascii="Times New Roman" w:hAnsi="Times New Roman"/>
          <w:sz w:val="24"/>
          <w:szCs w:val="24"/>
        </w:rPr>
        <w:t xml:space="preserve">. </w:t>
      </w:r>
      <w:r w:rsidRPr="00447E68">
        <w:rPr>
          <w:rFonts w:ascii="Times New Roman" w:hAnsi="Times New Roman"/>
          <w:sz w:val="24"/>
          <w:szCs w:val="24"/>
          <w:lang w:val="en-US"/>
        </w:rPr>
        <w:t>Il</w:t>
      </w:r>
      <w:r w:rsidRPr="00F36B9C">
        <w:rPr>
          <w:rFonts w:ascii="Times New Roman" w:hAnsi="Times New Roman"/>
          <w:sz w:val="24"/>
          <w:szCs w:val="24"/>
        </w:rPr>
        <w:t>'</w:t>
      </w:r>
      <w:r w:rsidRPr="00447E68">
        <w:rPr>
          <w:rFonts w:ascii="Times New Roman" w:hAnsi="Times New Roman"/>
          <w:sz w:val="24"/>
          <w:szCs w:val="24"/>
          <w:lang w:val="en-US"/>
        </w:rPr>
        <w:t>yashenko</w:t>
      </w:r>
      <w:r w:rsidRPr="00F36B9C">
        <w:rPr>
          <w:rFonts w:ascii="Times New Roman" w:hAnsi="Times New Roman"/>
          <w:sz w:val="24"/>
          <w:szCs w:val="24"/>
        </w:rPr>
        <w:t xml:space="preserve">, </w:t>
      </w:r>
      <w:r w:rsidRPr="00447E68">
        <w:rPr>
          <w:rFonts w:ascii="Times New Roman" w:hAnsi="Times New Roman"/>
          <w:sz w:val="24"/>
          <w:szCs w:val="24"/>
          <w:lang w:val="en-US"/>
        </w:rPr>
        <w:t>Ya</w:t>
      </w:r>
      <w:r w:rsidRPr="00F36B9C">
        <w:rPr>
          <w:rFonts w:ascii="Times New Roman" w:hAnsi="Times New Roman"/>
          <w:sz w:val="24"/>
          <w:szCs w:val="24"/>
        </w:rPr>
        <w:t>.</w:t>
      </w:r>
      <w:r w:rsidRPr="00447E68">
        <w:rPr>
          <w:rFonts w:ascii="Times New Roman" w:hAnsi="Times New Roman"/>
          <w:sz w:val="24"/>
          <w:szCs w:val="24"/>
          <w:lang w:val="en-US"/>
        </w:rPr>
        <w:t>N</w:t>
      </w:r>
      <w:r w:rsidRPr="00F36B9C">
        <w:rPr>
          <w:rFonts w:ascii="Times New Roman" w:hAnsi="Times New Roman"/>
          <w:sz w:val="24"/>
          <w:szCs w:val="24"/>
        </w:rPr>
        <w:t xml:space="preserve">. </w:t>
      </w:r>
      <w:r w:rsidRPr="00447E68">
        <w:rPr>
          <w:rFonts w:ascii="Times New Roman" w:hAnsi="Times New Roman"/>
          <w:sz w:val="24"/>
          <w:szCs w:val="24"/>
          <w:lang w:val="en-US"/>
        </w:rPr>
        <w:t>Nikulushkin</w:t>
      </w:r>
      <w:r w:rsidRPr="00F36B9C">
        <w:rPr>
          <w:rFonts w:ascii="Times New Roman" w:hAnsi="Times New Roman"/>
          <w:sz w:val="24"/>
          <w:szCs w:val="24"/>
        </w:rPr>
        <w:t xml:space="preserve"> // </w:t>
      </w:r>
      <w:r w:rsidRPr="00447E68">
        <w:rPr>
          <w:rFonts w:ascii="Times New Roman" w:hAnsi="Times New Roman"/>
          <w:sz w:val="24"/>
          <w:szCs w:val="24"/>
          <w:lang w:val="en-US"/>
        </w:rPr>
        <w:t>Materialy</w:t>
      </w:r>
      <w:r w:rsidRPr="00F36B9C">
        <w:rPr>
          <w:rFonts w:ascii="Times New Roman" w:hAnsi="Times New Roman"/>
          <w:sz w:val="24"/>
          <w:szCs w:val="24"/>
        </w:rPr>
        <w:t xml:space="preserve"> </w:t>
      </w:r>
      <w:r w:rsidRPr="00447E68">
        <w:rPr>
          <w:rFonts w:ascii="Times New Roman" w:hAnsi="Times New Roman"/>
          <w:sz w:val="24"/>
          <w:szCs w:val="24"/>
          <w:lang w:val="en-US"/>
        </w:rPr>
        <w:t>nauchnoprakticheskoy</w:t>
      </w:r>
      <w:r w:rsidRPr="00F36B9C">
        <w:rPr>
          <w:rFonts w:ascii="Times New Roman" w:hAnsi="Times New Roman"/>
          <w:sz w:val="24"/>
          <w:szCs w:val="24"/>
        </w:rPr>
        <w:t xml:space="preserve"> </w:t>
      </w:r>
      <w:r w:rsidRPr="00447E68">
        <w:rPr>
          <w:rFonts w:ascii="Times New Roman" w:hAnsi="Times New Roman"/>
          <w:sz w:val="24"/>
          <w:szCs w:val="24"/>
          <w:lang w:val="en-US"/>
        </w:rPr>
        <w:t>konferentsii</w:t>
      </w:r>
      <w:r w:rsidRPr="00F36B9C">
        <w:rPr>
          <w:rFonts w:ascii="Times New Roman" w:hAnsi="Times New Roman"/>
          <w:sz w:val="24"/>
          <w:szCs w:val="24"/>
        </w:rPr>
        <w:t xml:space="preserve"> «</w:t>
      </w:r>
      <w:r w:rsidRPr="00447E68">
        <w:rPr>
          <w:rFonts w:ascii="Times New Roman" w:hAnsi="Times New Roman"/>
          <w:sz w:val="24"/>
          <w:szCs w:val="24"/>
          <w:lang w:val="en-US"/>
        </w:rPr>
        <w:t>Formy</w:t>
      </w:r>
      <w:r w:rsidRPr="00F36B9C">
        <w:rPr>
          <w:rFonts w:ascii="Times New Roman" w:hAnsi="Times New Roman"/>
          <w:sz w:val="24"/>
          <w:szCs w:val="24"/>
        </w:rPr>
        <w:t xml:space="preserve"> </w:t>
      </w:r>
      <w:r w:rsidRPr="00447E68">
        <w:rPr>
          <w:rFonts w:ascii="Times New Roman" w:hAnsi="Times New Roman"/>
          <w:sz w:val="24"/>
          <w:szCs w:val="24"/>
          <w:lang w:val="en-US"/>
        </w:rPr>
        <w:t>i</w:t>
      </w:r>
      <w:r w:rsidRPr="00F36B9C">
        <w:rPr>
          <w:rFonts w:ascii="Times New Roman" w:hAnsi="Times New Roman"/>
          <w:sz w:val="24"/>
          <w:szCs w:val="24"/>
        </w:rPr>
        <w:t xml:space="preserve"> </w:t>
      </w:r>
      <w:r w:rsidRPr="00447E68">
        <w:rPr>
          <w:rFonts w:ascii="Times New Roman" w:hAnsi="Times New Roman"/>
          <w:sz w:val="24"/>
          <w:szCs w:val="24"/>
          <w:lang w:val="en-US"/>
        </w:rPr>
        <w:t>metody</w:t>
      </w:r>
      <w:r w:rsidRPr="00F36B9C">
        <w:rPr>
          <w:rFonts w:ascii="Times New Roman" w:hAnsi="Times New Roman"/>
          <w:sz w:val="24"/>
          <w:szCs w:val="24"/>
        </w:rPr>
        <w:t xml:space="preserve"> </w:t>
      </w:r>
      <w:r w:rsidRPr="00447E68">
        <w:rPr>
          <w:rFonts w:ascii="Times New Roman" w:hAnsi="Times New Roman"/>
          <w:sz w:val="24"/>
          <w:szCs w:val="24"/>
          <w:lang w:val="en-US"/>
        </w:rPr>
        <w:t>nauchnogo</w:t>
      </w:r>
      <w:r w:rsidRPr="00F36B9C">
        <w:rPr>
          <w:rFonts w:ascii="Times New Roman" w:hAnsi="Times New Roman"/>
          <w:sz w:val="24"/>
          <w:szCs w:val="24"/>
        </w:rPr>
        <w:t xml:space="preserve"> </w:t>
      </w:r>
      <w:r w:rsidRPr="00447E68">
        <w:rPr>
          <w:rFonts w:ascii="Times New Roman" w:hAnsi="Times New Roman"/>
          <w:sz w:val="24"/>
          <w:szCs w:val="24"/>
          <w:lang w:val="en-US"/>
        </w:rPr>
        <w:t>i</w:t>
      </w:r>
      <w:r w:rsidRPr="00F36B9C">
        <w:rPr>
          <w:rFonts w:ascii="Times New Roman" w:hAnsi="Times New Roman"/>
          <w:sz w:val="24"/>
          <w:szCs w:val="24"/>
        </w:rPr>
        <w:t xml:space="preserve"> </w:t>
      </w:r>
      <w:r w:rsidRPr="00447E68">
        <w:rPr>
          <w:rFonts w:ascii="Times New Roman" w:hAnsi="Times New Roman"/>
          <w:sz w:val="24"/>
          <w:szCs w:val="24"/>
          <w:lang w:val="en-US"/>
        </w:rPr>
        <w:t>organizatsionno</w:t>
      </w:r>
      <w:r w:rsidRPr="00F36B9C">
        <w:rPr>
          <w:rFonts w:ascii="Times New Roman" w:hAnsi="Times New Roman"/>
          <w:sz w:val="24"/>
          <w:szCs w:val="24"/>
        </w:rPr>
        <w:t>-</w:t>
      </w:r>
      <w:r w:rsidRPr="00447E68">
        <w:rPr>
          <w:rFonts w:ascii="Times New Roman" w:hAnsi="Times New Roman"/>
          <w:sz w:val="24"/>
          <w:szCs w:val="24"/>
          <w:lang w:val="en-US"/>
        </w:rPr>
        <w:t>ekonomicheskogo</w:t>
      </w:r>
      <w:r w:rsidRPr="00F36B9C">
        <w:rPr>
          <w:rFonts w:ascii="Times New Roman" w:hAnsi="Times New Roman"/>
          <w:sz w:val="24"/>
          <w:szCs w:val="24"/>
        </w:rPr>
        <w:t xml:space="preserve"> </w:t>
      </w:r>
      <w:r w:rsidRPr="00447E68">
        <w:rPr>
          <w:rFonts w:ascii="Times New Roman" w:hAnsi="Times New Roman"/>
          <w:sz w:val="24"/>
          <w:szCs w:val="24"/>
          <w:lang w:val="en-US"/>
        </w:rPr>
        <w:t>obespecheniya</w:t>
      </w:r>
      <w:r w:rsidRPr="00F36B9C">
        <w:rPr>
          <w:rFonts w:ascii="Times New Roman" w:hAnsi="Times New Roman"/>
          <w:sz w:val="24"/>
          <w:szCs w:val="24"/>
        </w:rPr>
        <w:t xml:space="preserve"> </w:t>
      </w:r>
      <w:r w:rsidRPr="00447E68">
        <w:rPr>
          <w:rFonts w:ascii="Times New Roman" w:hAnsi="Times New Roman"/>
          <w:sz w:val="24"/>
          <w:szCs w:val="24"/>
          <w:lang w:val="en-US"/>
        </w:rPr>
        <w:t>otrasley</w:t>
      </w:r>
      <w:r w:rsidRPr="00F36B9C">
        <w:rPr>
          <w:rFonts w:ascii="Times New Roman" w:hAnsi="Times New Roman"/>
          <w:sz w:val="24"/>
          <w:szCs w:val="24"/>
        </w:rPr>
        <w:t xml:space="preserve"> </w:t>
      </w:r>
      <w:r w:rsidRPr="00447E68">
        <w:rPr>
          <w:rFonts w:ascii="Times New Roman" w:hAnsi="Times New Roman"/>
          <w:sz w:val="24"/>
          <w:szCs w:val="24"/>
          <w:lang w:val="en-US"/>
        </w:rPr>
        <w:t>v</w:t>
      </w:r>
      <w:r w:rsidRPr="00F36B9C">
        <w:rPr>
          <w:rFonts w:ascii="Times New Roman" w:hAnsi="Times New Roman"/>
          <w:sz w:val="24"/>
          <w:szCs w:val="24"/>
        </w:rPr>
        <w:t xml:space="preserve"> </w:t>
      </w:r>
      <w:r w:rsidRPr="00447E68">
        <w:rPr>
          <w:rFonts w:ascii="Times New Roman" w:hAnsi="Times New Roman"/>
          <w:sz w:val="24"/>
          <w:szCs w:val="24"/>
          <w:lang w:val="en-US"/>
        </w:rPr>
        <w:t>usloviyah</w:t>
      </w:r>
      <w:r w:rsidRPr="00F36B9C">
        <w:rPr>
          <w:rFonts w:ascii="Times New Roman" w:hAnsi="Times New Roman"/>
          <w:sz w:val="24"/>
          <w:szCs w:val="24"/>
        </w:rPr>
        <w:t xml:space="preserve"> </w:t>
      </w:r>
      <w:r w:rsidRPr="00447E68">
        <w:rPr>
          <w:rFonts w:ascii="Times New Roman" w:hAnsi="Times New Roman"/>
          <w:sz w:val="24"/>
          <w:szCs w:val="24"/>
          <w:lang w:val="en-US"/>
        </w:rPr>
        <w:t>rynochnyj</w:t>
      </w:r>
      <w:r w:rsidRPr="00F36B9C">
        <w:rPr>
          <w:rFonts w:ascii="Times New Roman" w:hAnsi="Times New Roman"/>
          <w:sz w:val="24"/>
          <w:szCs w:val="24"/>
        </w:rPr>
        <w:t xml:space="preserve"> </w:t>
      </w:r>
      <w:r w:rsidRPr="00447E68">
        <w:rPr>
          <w:rFonts w:ascii="Times New Roman" w:hAnsi="Times New Roman"/>
          <w:sz w:val="24"/>
          <w:szCs w:val="24"/>
          <w:lang w:val="en-US"/>
        </w:rPr>
        <w:t>otnosheniy</w:t>
      </w:r>
      <w:r w:rsidRPr="00F36B9C">
        <w:rPr>
          <w:rFonts w:ascii="Times New Roman" w:hAnsi="Times New Roman"/>
          <w:sz w:val="24"/>
          <w:szCs w:val="24"/>
        </w:rPr>
        <w:t>» (</w:t>
      </w:r>
      <w:r w:rsidRPr="00447E68">
        <w:rPr>
          <w:rFonts w:ascii="Times New Roman" w:hAnsi="Times New Roman"/>
          <w:sz w:val="24"/>
          <w:szCs w:val="24"/>
          <w:lang w:val="en-US"/>
        </w:rPr>
        <w:t>sadovodstvo</w:t>
      </w:r>
      <w:r w:rsidRPr="00F36B9C">
        <w:rPr>
          <w:rFonts w:ascii="Times New Roman" w:hAnsi="Times New Roman"/>
          <w:sz w:val="24"/>
          <w:szCs w:val="24"/>
        </w:rPr>
        <w:t xml:space="preserve"> </w:t>
      </w:r>
      <w:r w:rsidRPr="00447E68">
        <w:rPr>
          <w:rFonts w:ascii="Times New Roman" w:hAnsi="Times New Roman"/>
          <w:sz w:val="24"/>
          <w:szCs w:val="24"/>
          <w:lang w:val="en-US"/>
        </w:rPr>
        <w:t>i</w:t>
      </w:r>
      <w:r w:rsidRPr="00F36B9C">
        <w:rPr>
          <w:rFonts w:ascii="Times New Roman" w:hAnsi="Times New Roman"/>
          <w:sz w:val="24"/>
          <w:szCs w:val="24"/>
        </w:rPr>
        <w:t xml:space="preserve"> </w:t>
      </w:r>
      <w:r w:rsidRPr="00447E68">
        <w:rPr>
          <w:rFonts w:ascii="Times New Roman" w:hAnsi="Times New Roman"/>
          <w:sz w:val="24"/>
          <w:szCs w:val="24"/>
          <w:lang w:val="en-US"/>
        </w:rPr>
        <w:t>vinogradarstvo</w:t>
      </w:r>
      <w:r w:rsidRPr="00F36B9C">
        <w:rPr>
          <w:rFonts w:ascii="Times New Roman" w:hAnsi="Times New Roman"/>
          <w:sz w:val="24"/>
          <w:szCs w:val="24"/>
        </w:rPr>
        <w:t xml:space="preserve">) (6-7 </w:t>
      </w:r>
      <w:r w:rsidRPr="00447E68">
        <w:rPr>
          <w:rFonts w:ascii="Times New Roman" w:hAnsi="Times New Roman"/>
          <w:sz w:val="24"/>
          <w:szCs w:val="24"/>
          <w:lang w:val="en-US"/>
        </w:rPr>
        <w:t>fevralya</w:t>
      </w:r>
      <w:r w:rsidRPr="00F36B9C">
        <w:rPr>
          <w:rFonts w:ascii="Times New Roman" w:hAnsi="Times New Roman"/>
          <w:sz w:val="24"/>
          <w:szCs w:val="24"/>
        </w:rPr>
        <w:t xml:space="preserve"> 2001 </w:t>
      </w:r>
      <w:r w:rsidRPr="00447E68">
        <w:rPr>
          <w:rFonts w:ascii="Times New Roman" w:hAnsi="Times New Roman"/>
          <w:sz w:val="24"/>
          <w:szCs w:val="24"/>
          <w:lang w:val="en-US"/>
        </w:rPr>
        <w:t>g</w:t>
      </w:r>
      <w:r w:rsidRPr="00F36B9C">
        <w:rPr>
          <w:rFonts w:ascii="Times New Roman" w:hAnsi="Times New Roman"/>
          <w:sz w:val="24"/>
          <w:szCs w:val="24"/>
        </w:rPr>
        <w:t xml:space="preserve">.) – </w:t>
      </w:r>
      <w:r w:rsidRPr="00447E68">
        <w:rPr>
          <w:rFonts w:ascii="Times New Roman" w:hAnsi="Times New Roman"/>
          <w:sz w:val="24"/>
          <w:szCs w:val="24"/>
          <w:lang w:val="en-US"/>
        </w:rPr>
        <w:t>Krasnodar</w:t>
      </w:r>
      <w:r w:rsidRPr="00F36B9C">
        <w:rPr>
          <w:rFonts w:ascii="Times New Roman" w:hAnsi="Times New Roman"/>
          <w:sz w:val="24"/>
          <w:szCs w:val="24"/>
        </w:rPr>
        <w:t xml:space="preserve">, 2001.– </w:t>
      </w:r>
      <w:r w:rsidRPr="00447E68">
        <w:rPr>
          <w:rFonts w:ascii="Times New Roman" w:hAnsi="Times New Roman"/>
          <w:sz w:val="24"/>
          <w:szCs w:val="24"/>
          <w:lang w:val="en-US"/>
        </w:rPr>
        <w:t>S. 170-172.</w:t>
      </w:r>
    </w:p>
    <w:p w:rsidR="00721F67" w:rsidRPr="00447E68" w:rsidRDefault="00721F67" w:rsidP="000464D0">
      <w:pPr>
        <w:widowControl w:val="0"/>
        <w:spacing w:after="0" w:line="240" w:lineRule="auto"/>
        <w:ind w:firstLine="709"/>
        <w:jc w:val="both"/>
        <w:rPr>
          <w:rFonts w:ascii="Times New Roman" w:hAnsi="Times New Roman"/>
          <w:sz w:val="24"/>
          <w:szCs w:val="24"/>
          <w:lang w:val="en-US"/>
        </w:rPr>
      </w:pPr>
      <w:r w:rsidRPr="00447E68">
        <w:rPr>
          <w:rFonts w:ascii="Times New Roman" w:hAnsi="Times New Roman"/>
          <w:sz w:val="24"/>
          <w:szCs w:val="24"/>
          <w:lang w:val="en-US"/>
        </w:rPr>
        <w:t>3. Maltabar, A.L. Podvoi vinograda / A.L. Maltabar, A.I. Zhukov.– Krasnodar, 1985.– 16 s.</w:t>
      </w:r>
    </w:p>
    <w:p w:rsidR="00721F67" w:rsidRPr="00447E68" w:rsidRDefault="00721F67" w:rsidP="000464D0">
      <w:pPr>
        <w:widowControl w:val="0"/>
        <w:spacing w:after="0" w:line="240" w:lineRule="auto"/>
        <w:ind w:firstLine="709"/>
        <w:jc w:val="both"/>
        <w:rPr>
          <w:rFonts w:ascii="Times New Roman" w:hAnsi="Times New Roman"/>
          <w:sz w:val="24"/>
          <w:szCs w:val="24"/>
          <w:lang w:val="en-US"/>
        </w:rPr>
      </w:pPr>
      <w:r w:rsidRPr="00447E68">
        <w:rPr>
          <w:rFonts w:ascii="Times New Roman" w:hAnsi="Times New Roman"/>
          <w:sz w:val="24"/>
          <w:szCs w:val="24"/>
          <w:lang w:val="en-US"/>
        </w:rPr>
        <w:t>4. Smirnov, K.V. Vinogradarstvo / K.V. Smirnov, L.M. Maltabar, A.K. Radzhabov, N.V. Matuzok. – M.: Izd-vo MSHA.– 1998. – 510 s.</w:t>
      </w:r>
    </w:p>
    <w:p w:rsidR="00721F67" w:rsidRPr="00447E68" w:rsidRDefault="00721F67" w:rsidP="000464D0">
      <w:pPr>
        <w:widowControl w:val="0"/>
        <w:spacing w:after="0" w:line="240" w:lineRule="auto"/>
        <w:ind w:firstLine="709"/>
        <w:jc w:val="both"/>
        <w:rPr>
          <w:rFonts w:ascii="Times New Roman" w:hAnsi="Times New Roman"/>
          <w:sz w:val="24"/>
          <w:szCs w:val="24"/>
          <w:lang w:val="en-US"/>
        </w:rPr>
      </w:pPr>
      <w:r w:rsidRPr="00447E68">
        <w:rPr>
          <w:rFonts w:ascii="Times New Roman" w:hAnsi="Times New Roman"/>
          <w:sz w:val="24"/>
          <w:szCs w:val="24"/>
          <w:lang w:val="en-US"/>
        </w:rPr>
        <w:t>5. Mozer, L. Vinogradarstvo po-novomu / L. Mozer.– Moskva, 1961. 106 s.</w:t>
      </w:r>
    </w:p>
    <w:p w:rsidR="00721F67" w:rsidRPr="00447E68" w:rsidRDefault="00721F67" w:rsidP="000464D0">
      <w:pPr>
        <w:widowControl w:val="0"/>
        <w:spacing w:after="0" w:line="240" w:lineRule="auto"/>
        <w:ind w:firstLine="709"/>
        <w:jc w:val="both"/>
        <w:rPr>
          <w:rFonts w:ascii="Times New Roman" w:hAnsi="Times New Roman"/>
          <w:sz w:val="24"/>
          <w:szCs w:val="24"/>
          <w:lang w:val="en-US"/>
        </w:rPr>
      </w:pPr>
      <w:r w:rsidRPr="00447E68">
        <w:rPr>
          <w:rFonts w:ascii="Times New Roman" w:hAnsi="Times New Roman"/>
          <w:sz w:val="24"/>
          <w:szCs w:val="24"/>
          <w:lang w:val="en-US"/>
        </w:rPr>
        <w:t>6. Zhukov, A.I. Podvoi vinograda dlya Chernomorskoy zony vinogradarstva Kubani / A.I. Zhukov, G.E. Nikulushkina, S.S. Mihaylovskiy // Vinodelie i vinogradar-stvo.– 2012.– № 4. – S. 46-47.</w:t>
      </w:r>
    </w:p>
    <w:sectPr w:rsidR="00721F67" w:rsidRPr="00447E68" w:rsidSect="00055F69">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A88" w:rsidRDefault="005F2A88" w:rsidP="006544C4">
      <w:pPr>
        <w:spacing w:after="0" w:line="240" w:lineRule="auto"/>
      </w:pPr>
      <w:r>
        <w:separator/>
      </w:r>
    </w:p>
  </w:endnote>
  <w:endnote w:type="continuationSeparator" w:id="0">
    <w:p w:rsidR="005F2A88" w:rsidRDefault="005F2A88" w:rsidP="00654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F67" w:rsidRDefault="00721F67">
    <w:pPr>
      <w:pStyle w:val="aa"/>
    </w:pPr>
    <w:r w:rsidRPr="002A342F">
      <w:rPr>
        <w:rFonts w:ascii="Times New Roman" w:hAnsi="Times New Roman"/>
        <w:sz w:val="24"/>
        <w:szCs w:val="24"/>
      </w:rPr>
      <w:t>http://ej.kubagro.ru/2015/08/pdf/</w:t>
    </w:r>
    <w:r>
      <w:rPr>
        <w:rFonts w:ascii="Times New Roman" w:hAnsi="Times New Roman"/>
        <w:sz w:val="24"/>
        <w:szCs w:val="24"/>
        <w:lang w:val="en-US"/>
      </w:rPr>
      <w:t>26</w:t>
    </w:r>
    <w:r w:rsidRPr="002A342F">
      <w:rPr>
        <w:rFonts w:ascii="Times New Roman" w:hAnsi="Times New Roman"/>
        <w:sz w:val="24"/>
        <w:szCs w:val="24"/>
        <w:lang w:val="en-US"/>
      </w:rPr>
      <w:t>.</w:t>
    </w:r>
    <w:r w:rsidRPr="002A342F">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A88" w:rsidRDefault="005F2A88" w:rsidP="006544C4">
      <w:pPr>
        <w:spacing w:after="0" w:line="240" w:lineRule="auto"/>
      </w:pPr>
      <w:r>
        <w:separator/>
      </w:r>
    </w:p>
  </w:footnote>
  <w:footnote w:type="continuationSeparator" w:id="0">
    <w:p w:rsidR="005F2A88" w:rsidRDefault="005F2A88" w:rsidP="006544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F67" w:rsidRDefault="00721F67" w:rsidP="0022509C">
    <w:pPr>
      <w:pStyle w:val="a8"/>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21F67" w:rsidRDefault="00721F67" w:rsidP="00F36B9C">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F67" w:rsidRPr="00F36B9C" w:rsidRDefault="00721F67" w:rsidP="0022509C">
    <w:pPr>
      <w:pStyle w:val="a8"/>
      <w:framePr w:wrap="around" w:vAnchor="text" w:hAnchor="margin" w:xAlign="right" w:y="1"/>
      <w:rPr>
        <w:rStyle w:val="ad"/>
        <w:rFonts w:ascii="Times New Roman" w:hAnsi="Times New Roman"/>
        <w:sz w:val="28"/>
        <w:szCs w:val="28"/>
      </w:rPr>
    </w:pPr>
    <w:r w:rsidRPr="00F36B9C">
      <w:rPr>
        <w:rStyle w:val="ad"/>
        <w:rFonts w:ascii="Times New Roman" w:hAnsi="Times New Roman"/>
        <w:sz w:val="28"/>
        <w:szCs w:val="28"/>
      </w:rPr>
      <w:fldChar w:fldCharType="begin"/>
    </w:r>
    <w:r w:rsidRPr="00F36B9C">
      <w:rPr>
        <w:rStyle w:val="ad"/>
        <w:rFonts w:ascii="Times New Roman" w:hAnsi="Times New Roman"/>
        <w:sz w:val="28"/>
        <w:szCs w:val="28"/>
      </w:rPr>
      <w:instrText xml:space="preserve">PAGE  </w:instrText>
    </w:r>
    <w:r w:rsidRPr="00F36B9C">
      <w:rPr>
        <w:rStyle w:val="ad"/>
        <w:rFonts w:ascii="Times New Roman" w:hAnsi="Times New Roman"/>
        <w:sz w:val="28"/>
        <w:szCs w:val="28"/>
      </w:rPr>
      <w:fldChar w:fldCharType="separate"/>
    </w:r>
    <w:r w:rsidR="00057F07">
      <w:rPr>
        <w:rStyle w:val="ad"/>
        <w:rFonts w:ascii="Times New Roman" w:hAnsi="Times New Roman"/>
        <w:noProof/>
        <w:sz w:val="28"/>
        <w:szCs w:val="28"/>
      </w:rPr>
      <w:t>12</w:t>
    </w:r>
    <w:r w:rsidRPr="00F36B9C">
      <w:rPr>
        <w:rStyle w:val="ad"/>
        <w:rFonts w:ascii="Times New Roman" w:hAnsi="Times New Roman"/>
        <w:sz w:val="28"/>
        <w:szCs w:val="28"/>
      </w:rPr>
      <w:fldChar w:fldCharType="end"/>
    </w:r>
  </w:p>
  <w:p w:rsidR="00721F67" w:rsidRPr="00F36B9C" w:rsidRDefault="00721F67" w:rsidP="00F36B9C">
    <w:pPr>
      <w:pStyle w:val="a8"/>
      <w:ind w:right="360"/>
      <w:rPr>
        <w:rFonts w:ascii="Times New Roman" w:hAnsi="Times New Roman"/>
        <w:sz w:val="24"/>
        <w:szCs w:val="24"/>
        <w:lang w:val="en-US"/>
      </w:rPr>
    </w:pPr>
    <w:r w:rsidRPr="00F36B9C">
      <w:rPr>
        <w:rFonts w:ascii="Times New Roman" w:hAnsi="Times New Roman"/>
        <w:sz w:val="24"/>
        <w:szCs w:val="24"/>
      </w:rPr>
      <w:t>Научный журнал КубГАУ, №112(08), 2015 года</w:t>
    </w:r>
  </w:p>
  <w:p w:rsidR="00721F67" w:rsidRDefault="00721F6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8788A"/>
    <w:multiLevelType w:val="hybridMultilevel"/>
    <w:tmpl w:val="36967656"/>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hint="default"/>
      </w:rPr>
    </w:lvl>
    <w:lvl w:ilvl="8" w:tplc="04190005" w:tentative="1">
      <w:start w:val="1"/>
      <w:numFmt w:val="bullet"/>
      <w:lvlText w:val=""/>
      <w:lvlJc w:val="left"/>
      <w:pPr>
        <w:ind w:left="733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0BEF"/>
    <w:rsid w:val="0004595A"/>
    <w:rsid w:val="0004644C"/>
    <w:rsid w:val="000464D0"/>
    <w:rsid w:val="00055F69"/>
    <w:rsid w:val="00057F07"/>
    <w:rsid w:val="000C7978"/>
    <w:rsid w:val="000D4EE4"/>
    <w:rsid w:val="0016284D"/>
    <w:rsid w:val="00180212"/>
    <w:rsid w:val="001A680A"/>
    <w:rsid w:val="0022509C"/>
    <w:rsid w:val="002504ED"/>
    <w:rsid w:val="00296D43"/>
    <w:rsid w:val="002A084B"/>
    <w:rsid w:val="002A342F"/>
    <w:rsid w:val="002D4BA9"/>
    <w:rsid w:val="003B55B5"/>
    <w:rsid w:val="00400D2F"/>
    <w:rsid w:val="00447E68"/>
    <w:rsid w:val="004706D8"/>
    <w:rsid w:val="004D5313"/>
    <w:rsid w:val="005B5080"/>
    <w:rsid w:val="005E0038"/>
    <w:rsid w:val="005F2A88"/>
    <w:rsid w:val="00650B4C"/>
    <w:rsid w:val="006544C4"/>
    <w:rsid w:val="006853D2"/>
    <w:rsid w:val="006B4502"/>
    <w:rsid w:val="006B4526"/>
    <w:rsid w:val="006F122B"/>
    <w:rsid w:val="00721F67"/>
    <w:rsid w:val="007A69F4"/>
    <w:rsid w:val="007D53DD"/>
    <w:rsid w:val="0086060C"/>
    <w:rsid w:val="0087340E"/>
    <w:rsid w:val="008C6FBE"/>
    <w:rsid w:val="008D3739"/>
    <w:rsid w:val="00954F97"/>
    <w:rsid w:val="00970193"/>
    <w:rsid w:val="00A32386"/>
    <w:rsid w:val="00A43CD2"/>
    <w:rsid w:val="00A66BC6"/>
    <w:rsid w:val="00AC6DE7"/>
    <w:rsid w:val="00B042BA"/>
    <w:rsid w:val="00B13C38"/>
    <w:rsid w:val="00B3439D"/>
    <w:rsid w:val="00B657D2"/>
    <w:rsid w:val="00C073B0"/>
    <w:rsid w:val="00CD34A8"/>
    <w:rsid w:val="00D35E6C"/>
    <w:rsid w:val="00E13BB5"/>
    <w:rsid w:val="00E523C3"/>
    <w:rsid w:val="00EC0BEF"/>
    <w:rsid w:val="00EC6E05"/>
    <w:rsid w:val="00F36B9C"/>
    <w:rsid w:val="00F951AC"/>
    <w:rsid w:val="00FC3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E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EC0BEF"/>
    <w:rPr>
      <w:sz w:val="22"/>
      <w:szCs w:val="22"/>
      <w:lang w:eastAsia="en-US"/>
    </w:rPr>
  </w:style>
  <w:style w:type="table" w:customStyle="1" w:styleId="1">
    <w:name w:val="Сетка таблицы1"/>
    <w:uiPriority w:val="99"/>
    <w:rsid w:val="00EC0BE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uiPriority w:val="99"/>
    <w:rsid w:val="00EC0BEF"/>
    <w:rPr>
      <w:rFonts w:cs="Times New Roman"/>
      <w:color w:val="0000FF"/>
      <w:u w:val="single"/>
    </w:rPr>
  </w:style>
  <w:style w:type="table" w:styleId="a5">
    <w:name w:val="Table Grid"/>
    <w:basedOn w:val="a1"/>
    <w:uiPriority w:val="99"/>
    <w:rsid w:val="00EC0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rsid w:val="00EC0BEF"/>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EC0BEF"/>
    <w:rPr>
      <w:rFonts w:ascii="Tahoma" w:hAnsi="Tahoma" w:cs="Tahoma"/>
      <w:sz w:val="16"/>
      <w:szCs w:val="16"/>
    </w:rPr>
  </w:style>
  <w:style w:type="table" w:customStyle="1" w:styleId="2">
    <w:name w:val="Сетка таблицы2"/>
    <w:uiPriority w:val="99"/>
    <w:rsid w:val="00B343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rsid w:val="006544C4"/>
    <w:pPr>
      <w:tabs>
        <w:tab w:val="center" w:pos="4677"/>
        <w:tab w:val="right" w:pos="9355"/>
      </w:tabs>
      <w:spacing w:after="0" w:line="240" w:lineRule="auto"/>
    </w:pPr>
  </w:style>
  <w:style w:type="character" w:customStyle="1" w:styleId="a9">
    <w:name w:val="Верхний колонтитул Знак"/>
    <w:link w:val="a8"/>
    <w:uiPriority w:val="99"/>
    <w:locked/>
    <w:rsid w:val="006544C4"/>
    <w:rPr>
      <w:rFonts w:cs="Times New Roman"/>
    </w:rPr>
  </w:style>
  <w:style w:type="paragraph" w:styleId="aa">
    <w:name w:val="footer"/>
    <w:basedOn w:val="a"/>
    <w:link w:val="ab"/>
    <w:uiPriority w:val="99"/>
    <w:rsid w:val="006544C4"/>
    <w:pPr>
      <w:tabs>
        <w:tab w:val="center" w:pos="4677"/>
        <w:tab w:val="right" w:pos="9355"/>
      </w:tabs>
      <w:spacing w:after="0" w:line="240" w:lineRule="auto"/>
    </w:pPr>
  </w:style>
  <w:style w:type="character" w:customStyle="1" w:styleId="ab">
    <w:name w:val="Нижний колонтитул Знак"/>
    <w:link w:val="aa"/>
    <w:uiPriority w:val="99"/>
    <w:locked/>
    <w:rsid w:val="006544C4"/>
    <w:rPr>
      <w:rFonts w:cs="Times New Roman"/>
    </w:rPr>
  </w:style>
  <w:style w:type="paragraph" w:styleId="ac">
    <w:name w:val="Normal (Web)"/>
    <w:basedOn w:val="a"/>
    <w:uiPriority w:val="99"/>
    <w:rsid w:val="00A66BC6"/>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page number"/>
    <w:uiPriority w:val="99"/>
    <w:rsid w:val="00F36B9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zosviv@mail.ru" TargetMode="External"/><Relationship Id="rId13" Type="http://schemas.openxmlformats.org/officeDocument/2006/relationships/hyperlink" Target="mailto:rivacase@inbox.ru"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zozviv@mail.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zosviv@mail.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rivacase@inbo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zozviv@mail.ru"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12</Pages>
  <Words>3301</Words>
  <Characters>18817</Characters>
  <Application>Microsoft Office Word</Application>
  <DocSecurity>0</DocSecurity>
  <Lines>156</Lines>
  <Paragraphs>44</Paragraphs>
  <ScaleCrop>false</ScaleCrop>
  <Company>*</Company>
  <LinksUpToDate>false</LinksUpToDate>
  <CharactersWithSpaces>22074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МВидео</dc:creator>
  <cp:keywords/>
  <dc:description/>
  <cp:lastModifiedBy>1</cp:lastModifiedBy>
  <cp:revision>35</cp:revision>
  <cp:lastPrinted>2015-09-17T06:56:00Z</cp:lastPrinted>
  <dcterms:created xsi:type="dcterms:W3CDTF">2015-09-02T08:36:00Z</dcterms:created>
  <dcterms:modified xsi:type="dcterms:W3CDTF">2015-10-27T05:32:00Z</dcterms:modified>
</cp:coreProperties>
</file>