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3"/>
        <w:gridCol w:w="4643"/>
      </w:tblGrid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30"/>
            <w:bookmarkStart w:id="1" w:name="OLE_LINK31"/>
            <w:bookmarkStart w:id="2" w:name="OLE_LINK32"/>
            <w:r w:rsidRPr="00E765B8">
              <w:rPr>
                <w:rFonts w:ascii="Times New Roman" w:hAnsi="Times New Roman"/>
                <w:sz w:val="20"/>
                <w:szCs w:val="20"/>
              </w:rPr>
              <w:t>УДК 536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.632</w:t>
            </w:r>
          </w:p>
          <w:bookmarkEnd w:id="0"/>
          <w:bookmarkEnd w:id="1"/>
          <w:bookmarkEnd w:id="2"/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UDC 536.632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01.00.00 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Физико-математические науки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Physical-Mathematical sciences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b/>
                <w:sz w:val="20"/>
                <w:szCs w:val="20"/>
              </w:rPr>
              <w:t>ЗАВИСИМОСТЬ ИЗОБАРНОЙ ТЕПЛОЕ</w:t>
            </w:r>
            <w:r w:rsidRPr="00E765B8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E765B8">
              <w:rPr>
                <w:rFonts w:ascii="Times New Roman" w:hAnsi="Times New Roman"/>
                <w:b/>
                <w:sz w:val="20"/>
                <w:szCs w:val="20"/>
              </w:rPr>
              <w:t>КОСТИ ГАЗОВЫХ КОНДЕНСАТОВ В ЖИ</w:t>
            </w:r>
            <w:r w:rsidRPr="00E765B8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Pr="00E765B8">
              <w:rPr>
                <w:rFonts w:ascii="Times New Roman" w:hAnsi="Times New Roman"/>
                <w:b/>
                <w:sz w:val="20"/>
                <w:szCs w:val="20"/>
              </w:rPr>
              <w:t>КОЙ ФАЗЕ ОТ ТЕМПЕРАТУРЫ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DEPENDENCE OF ISOBARIC THERMAL HEAT CAPACITY OF GAS CONDENSATES IN LIQUID PHASE ON THEIR TEMPERATURE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</w:rPr>
              <w:t>Бухович Евгений Викторович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Bukhovich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Yevgeny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Victorovich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</w:rPr>
              <w:t>соискатель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866E51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  <w:u w:val="single"/>
                <w:lang w:val="en-US"/>
              </w:rPr>
            </w:pPr>
            <w:r w:rsidRPr="00E765B8">
              <w:rPr>
                <w:rFonts w:ascii="Times New Roman" w:hAnsi="Times New Roman"/>
                <w:i/>
                <w:color w:val="0070C0"/>
                <w:sz w:val="20"/>
                <w:szCs w:val="20"/>
                <w:u w:val="single"/>
                <w:lang w:val="en-US"/>
              </w:rPr>
              <w:t>evapo@bk.ru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i/>
                <w:color w:val="0070C0"/>
                <w:sz w:val="20"/>
                <w:szCs w:val="20"/>
                <w:u w:val="single"/>
                <w:lang w:val="en-US"/>
              </w:rPr>
              <w:t>evapo@bk.ru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</w:rPr>
              <w:t>Мальцев Роман Григорьевич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Maltsev Roman Grigorievich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</w:rPr>
              <w:t>старший преподаватель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</w:rPr>
              <w:t>Магомадов Алексей Сайпудинович</w:t>
            </w:r>
          </w:p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Magomadov Alexei Saipudinovich</w:t>
            </w:r>
          </w:p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Dr.Sci.Tech., professor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</w:t>
            </w:r>
            <w:r w:rsidRPr="00E765B8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E765B8">
              <w:rPr>
                <w:rFonts w:ascii="Times New Roman" w:hAnsi="Times New Roman"/>
                <w:i/>
                <w:sz w:val="20"/>
                <w:szCs w:val="20"/>
              </w:rPr>
              <w:t>верситет, Краснодар, Россия, 350000, Краснодар, Московская, 2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E765B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E765B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E765B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E765B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City">
              <w:smartTag w:uri="urn:schemas-microsoft-com:office:smarttags" w:element="City">
                <w:r w:rsidRPr="00E765B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E765B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E765B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33"/>
            <w:bookmarkStart w:id="4" w:name="OLE_LINK34"/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Изучение теплофизических свойств жидкостей дает возможность качественной и количественной оценки результатов теории конденсированного с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о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стояния, фазовых переходов и критических явл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е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ний. Для прогнозирования термодинамических свойств жидких природных углеводородов, нео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б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ходимы знания основных теплофизических хара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к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теристик в широком диапазоне параметров состо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я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ния. Мы теоретически и экспериментально иссл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>е</w:t>
            </w:r>
            <w:r w:rsidRPr="00E765B8">
              <w:rPr>
                <w:rFonts w:ascii="Times New Roman" w:hAnsi="Times New Roman"/>
                <w:kern w:val="2"/>
                <w:sz w:val="20"/>
                <w:szCs w:val="20"/>
              </w:rPr>
              <w:t xml:space="preserve">довали удельную изобарную теплоемкость газовых конденсатов 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Опошнянского, Солоховского, Буха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р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ского, Рыбальского, Ставропольского, Щебели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н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ского и Юбилейного месторождений. Данные в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е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щества находились в жидкой фазе на псевдокрит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и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 xml:space="preserve">ческой изобаре в интервале температур от минус 40 до </w:t>
            </w:r>
            <w:smartTag w:uri="urn:schemas-microsoft-com:office:smarttags" w:element="City">
              <w:r w:rsidRPr="00E765B8">
                <w:rPr>
                  <w:rFonts w:ascii="Times New Roman" w:hAnsi="Times New Roman"/>
                  <w:sz w:val="20"/>
                  <w:szCs w:val="20"/>
                </w:rPr>
                <w:t>100 °</w:t>
              </w:r>
              <w:r w:rsidRPr="00E765B8">
                <w:rPr>
                  <w:rFonts w:ascii="Times New Roman" w:hAnsi="Times New Roman"/>
                  <w:sz w:val="20"/>
                  <w:szCs w:val="20"/>
                  <w:lang w:val="en-US"/>
                </w:rPr>
                <w:t>C</w:t>
              </w:r>
            </w:smartTag>
            <w:r w:rsidRPr="00E765B8">
              <w:rPr>
                <w:rFonts w:ascii="Times New Roman" w:hAnsi="Times New Roman"/>
                <w:sz w:val="20"/>
                <w:szCs w:val="20"/>
              </w:rPr>
              <w:t>. В данной статье приведены результ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а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ты проведенного исследования. Средняя относ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и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тельная погрешность эксперимента не превышает ± 1,5 %, при надежности 0,95. Было получено ун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и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версальное уравнение, описывающее удельную изобарную теплоемкость как функцию от темпер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а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туры и молярной массы. С его помощью возможен расчет удельной изобарную теплоемкость на псе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в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докритической изобаре для исследуемых приро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д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ных углеводородов со средней относительной п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о</w:t>
            </w:r>
            <w:r w:rsidRPr="00E765B8">
              <w:rPr>
                <w:rFonts w:ascii="Times New Roman" w:hAnsi="Times New Roman"/>
                <w:sz w:val="20"/>
                <w:szCs w:val="20"/>
              </w:rPr>
              <w:t>грешностью менее ± 1,65 %. Также это уравнение может быть использовано для описания удельной изобарной теплоемкости газовых конденсатов и других месторождений</w:t>
            </w:r>
          </w:p>
          <w:bookmarkEnd w:id="3"/>
          <w:bookmarkEnd w:id="4"/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The study of the thermo-physical properties of liquids gives an opportunity of qualitative and quantitative evaluation of condensed matter theory, phase trans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tions and critical phenomena. To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forecast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thermo-dynamic properties of liquid natural hydroca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bons one must know the basic heat-physical characte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istics in a wide range of condition parameters. We have r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searched specific isobaric thermal heat capacity of gas conde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sates of Oposhnyanskoye, Solokhovskoye, Bukharskoye, Rybalskoye, Stavropolskoye, Schebeli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skoye and Yubileinoye deposits theoretically and 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perime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tally. These substances were in liquid phase on pseudo-critical isobar in the range of te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peratures from minus 40 till </w:t>
            </w:r>
            <w:smartTag w:uri="urn:schemas-microsoft-com:office:smarttags" w:element="City">
              <w:r w:rsidRPr="00E765B8">
                <w:rPr>
                  <w:rFonts w:ascii="Times New Roman" w:hAnsi="Times New Roman"/>
                  <w:sz w:val="20"/>
                  <w:szCs w:val="20"/>
                  <w:lang w:val="en-US"/>
                </w:rPr>
                <w:t>100 °C</w:t>
              </w:r>
            </w:smartTag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. In the article the findings of the investigation are presented. The mean relative 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perimental error doesn’t exceed ± 1.5 %, with reliabi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ity 0.95. The universal equation expressing specific isobaric thermal heat capacity as the function of te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perature and molar mass has been obtained. It d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scribes specific isobaric thermal heat capacity on pseudo-critical isobar for investigated natural hydr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carbons with the mean relative error, which does not exceed ± 1.65 %. The use of the equation for the calc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lation of specific isobaric thermal heat capacity of the substances of other deposits is recommended</w:t>
            </w:r>
          </w:p>
        </w:tc>
      </w:tr>
      <w:tr w:rsidR="00987718" w:rsidRPr="00E765B8" w:rsidTr="001B0FE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65B8">
              <w:rPr>
                <w:rFonts w:ascii="Times New Roman" w:hAnsi="Times New Roman"/>
                <w:sz w:val="20"/>
                <w:szCs w:val="20"/>
              </w:rPr>
              <w:t>Ключевые слова: ГАЗОВЫЕ КОНДЕНСАТЫ, ЖИДКАЯ ФАЗА, КАЛОРИМЕТР, УДЕЛЬНАЯ ТЕПЛОЁМКОСТЬ, ПСЕВДОКРИТИЧЕСКАЯ ИЗОБАРА, ПРИРОДНЫЕ УГЛЕВОДОРОДЫ, ТЕРМОДИНАМИЧСЕКИЕ СВОЙСТВА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87718" w:rsidRPr="00E765B8" w:rsidRDefault="00987718" w:rsidP="00E765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Keywords: GAS CONDENSATES, LIQUID PHASE, CALORIMETER, SPECIFIC THERMAL HEAT C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PACITY, PSEUDO-CRITICAL ISOBAR, NAT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E765B8">
              <w:rPr>
                <w:rFonts w:ascii="Times New Roman" w:hAnsi="Times New Roman"/>
                <w:sz w:val="20"/>
                <w:szCs w:val="20"/>
                <w:lang w:val="en-US"/>
              </w:rPr>
              <w:t>RAL HYDROCARBONS, THERMO-DYNAMIC PROPERTIES</w:t>
            </w:r>
          </w:p>
        </w:tc>
      </w:tr>
    </w:tbl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87718" w:rsidRDefault="00987718" w:rsidP="00C266B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87718" w:rsidRPr="00C266B1" w:rsidRDefault="00987718" w:rsidP="00C266B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266B1">
        <w:rPr>
          <w:rFonts w:ascii="Times New Roman" w:hAnsi="Times New Roman"/>
          <w:b/>
          <w:sz w:val="28"/>
          <w:szCs w:val="28"/>
        </w:rPr>
        <w:t>СОДЕРЖАНИЕ</w:t>
      </w:r>
    </w:p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416DF7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6DF7">
        <w:rPr>
          <w:rFonts w:ascii="Times New Roman" w:hAnsi="Times New Roman"/>
          <w:b/>
          <w:sz w:val="28"/>
          <w:szCs w:val="28"/>
        </w:rPr>
        <w:t>1. ФОРМУЛИРОВКА ПРОБЛЕМЫ</w:t>
      </w:r>
      <w:r>
        <w:rPr>
          <w:rFonts w:ascii="Times New Roman" w:hAnsi="Times New Roman"/>
          <w:b/>
          <w:sz w:val="28"/>
          <w:szCs w:val="28"/>
        </w:rPr>
        <w:t>……………...…………………2</w:t>
      </w:r>
    </w:p>
    <w:p w:rsidR="00987718" w:rsidRPr="00416DF7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6DF7">
        <w:rPr>
          <w:rFonts w:ascii="Times New Roman" w:hAnsi="Times New Roman"/>
          <w:b/>
          <w:sz w:val="28"/>
          <w:szCs w:val="28"/>
        </w:rPr>
        <w:t>2. ПРЕДЛАГАЕМЫЙ МЕТОД РЕШЕНИЯ</w:t>
      </w:r>
      <w:r>
        <w:rPr>
          <w:rFonts w:ascii="Times New Roman" w:hAnsi="Times New Roman"/>
          <w:b/>
          <w:sz w:val="28"/>
          <w:szCs w:val="28"/>
        </w:rPr>
        <w:t>………………………...3</w:t>
      </w:r>
    </w:p>
    <w:p w:rsidR="00987718" w:rsidRDefault="00987718" w:rsidP="00416DF7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Экспериментальная установка…………………………………..5</w:t>
      </w:r>
    </w:p>
    <w:p w:rsidR="00987718" w:rsidRDefault="00987718" w:rsidP="00416DF7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Математическая модель………………………………………….6</w:t>
      </w:r>
    </w:p>
    <w:p w:rsidR="00987718" w:rsidRPr="00416DF7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6DF7">
        <w:rPr>
          <w:rFonts w:ascii="Times New Roman" w:hAnsi="Times New Roman"/>
          <w:b/>
          <w:sz w:val="28"/>
          <w:szCs w:val="28"/>
        </w:rPr>
        <w:t>3. ЗАКЛЮЧЕНИЕ</w:t>
      </w:r>
      <w:r>
        <w:rPr>
          <w:rFonts w:ascii="Times New Roman" w:hAnsi="Times New Roman"/>
          <w:b/>
          <w:sz w:val="28"/>
          <w:szCs w:val="28"/>
        </w:rPr>
        <w:t>……………………………………………………...9</w:t>
      </w:r>
    </w:p>
    <w:p w:rsidR="00987718" w:rsidRPr="00416DF7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6DF7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</w:rPr>
        <w:t>……………………………………………………….....9</w:t>
      </w:r>
    </w:p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C266B1" w:rsidRDefault="00987718" w:rsidP="00C266B1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266B1">
        <w:rPr>
          <w:rFonts w:ascii="Times New Roman" w:hAnsi="Times New Roman"/>
          <w:b/>
          <w:sz w:val="28"/>
          <w:szCs w:val="28"/>
        </w:rPr>
        <w:t>Формулировка проблемы</w:t>
      </w:r>
    </w:p>
    <w:p w:rsidR="00987718" w:rsidRPr="00C266B1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7718" w:rsidRDefault="00987718" w:rsidP="003A2A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AFD">
        <w:rPr>
          <w:rFonts w:ascii="Times New Roman" w:hAnsi="Times New Roman"/>
          <w:kern w:val="2"/>
          <w:sz w:val="28"/>
          <w:szCs w:val="28"/>
        </w:rPr>
        <w:t>Теоретические и экспериментальные исследования теплофизических свойств жидкостей дает возможность качественной и количественной оценки результатов теории конденсированного состояния, фазовых перех</w:t>
      </w:r>
      <w:r w:rsidRPr="003A2AFD">
        <w:rPr>
          <w:rFonts w:ascii="Times New Roman" w:hAnsi="Times New Roman"/>
          <w:kern w:val="2"/>
          <w:sz w:val="28"/>
          <w:szCs w:val="28"/>
        </w:rPr>
        <w:t>о</w:t>
      </w:r>
      <w:r w:rsidRPr="003A2AFD">
        <w:rPr>
          <w:rFonts w:ascii="Times New Roman" w:hAnsi="Times New Roman"/>
          <w:kern w:val="2"/>
          <w:sz w:val="28"/>
          <w:szCs w:val="28"/>
        </w:rPr>
        <w:t>дов и критических явлений.</w:t>
      </w:r>
    </w:p>
    <w:p w:rsidR="00987718" w:rsidRPr="003A2AFD" w:rsidRDefault="00987718" w:rsidP="003A2A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знаем, что в жидкостях молекулы как целое колеблются некот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рое время (время оседлой жизни) в узлах кристаллической решетки, а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тем совершают перескоки в другое положение (узла кристаллической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шетки).</w:t>
      </w:r>
      <w:r w:rsidRPr="00764B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низких температурах жидкость по своим свойствам достато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на близка к твердым телам.</w:t>
      </w:r>
    </w:p>
    <w:p w:rsidR="00987718" w:rsidRPr="00C270D8" w:rsidRDefault="00987718" w:rsidP="00847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719F">
        <w:rPr>
          <w:rFonts w:ascii="Times New Roman" w:hAnsi="Times New Roman"/>
          <w:sz w:val="28"/>
          <w:szCs w:val="28"/>
        </w:rPr>
        <w:t>По результатам проверки полученных нами экспериментальных да</w:t>
      </w:r>
      <w:r w:rsidRPr="0084719F">
        <w:rPr>
          <w:rFonts w:ascii="Times New Roman" w:hAnsi="Times New Roman"/>
          <w:sz w:val="28"/>
          <w:szCs w:val="28"/>
        </w:rPr>
        <w:t>н</w:t>
      </w:r>
      <w:r w:rsidRPr="0084719F">
        <w:rPr>
          <w:rFonts w:ascii="Times New Roman" w:hAnsi="Times New Roman"/>
          <w:sz w:val="28"/>
          <w:szCs w:val="28"/>
        </w:rPr>
        <w:t>ных, проведен анализ рекомендуемых различными авторами методик ра</w:t>
      </w:r>
      <w:r w:rsidRPr="0084719F">
        <w:rPr>
          <w:rFonts w:ascii="Times New Roman" w:hAnsi="Times New Roman"/>
          <w:sz w:val="28"/>
          <w:szCs w:val="28"/>
        </w:rPr>
        <w:t>с</w:t>
      </w:r>
      <w:r w:rsidRPr="0084719F">
        <w:rPr>
          <w:rFonts w:ascii="Times New Roman" w:hAnsi="Times New Roman"/>
          <w:sz w:val="28"/>
          <w:szCs w:val="28"/>
        </w:rPr>
        <w:t>чета удельной изобарной теплоемкости. Вычислены среднеквадратические (СКО) и среднеарифметические (САО) отклонения рассчитанных по ра</w:t>
      </w:r>
      <w:r w:rsidRPr="0084719F">
        <w:rPr>
          <w:rFonts w:ascii="Times New Roman" w:hAnsi="Times New Roman"/>
          <w:sz w:val="28"/>
          <w:szCs w:val="28"/>
        </w:rPr>
        <w:t>з</w:t>
      </w:r>
      <w:r w:rsidRPr="0084719F">
        <w:rPr>
          <w:rFonts w:ascii="Times New Roman" w:hAnsi="Times New Roman"/>
          <w:sz w:val="28"/>
          <w:szCs w:val="28"/>
        </w:rPr>
        <w:t>личным единым уравнениям состояния величин удельной изобарной те</w:t>
      </w:r>
      <w:r w:rsidRPr="0084719F">
        <w:rPr>
          <w:rFonts w:ascii="Times New Roman" w:hAnsi="Times New Roman"/>
          <w:sz w:val="28"/>
          <w:szCs w:val="28"/>
        </w:rPr>
        <w:t>п</w:t>
      </w:r>
      <w:r w:rsidRPr="0084719F">
        <w:rPr>
          <w:rFonts w:ascii="Times New Roman" w:hAnsi="Times New Roman"/>
          <w:sz w:val="28"/>
          <w:szCs w:val="28"/>
        </w:rPr>
        <w:t>лоемкости газовых конденсатов в жидкой фазе, от полученных экспер</w:t>
      </w:r>
      <w:r w:rsidRPr="0084719F">
        <w:rPr>
          <w:rFonts w:ascii="Times New Roman" w:hAnsi="Times New Roman"/>
          <w:sz w:val="28"/>
          <w:szCs w:val="28"/>
        </w:rPr>
        <w:t>и</w:t>
      </w:r>
      <w:r w:rsidRPr="0084719F">
        <w:rPr>
          <w:rFonts w:ascii="Times New Roman" w:hAnsi="Times New Roman"/>
          <w:sz w:val="28"/>
          <w:szCs w:val="28"/>
        </w:rPr>
        <w:t>ментально [1] (таблица</w:t>
      </w:r>
      <w:r>
        <w:rPr>
          <w:rFonts w:ascii="Times New Roman" w:hAnsi="Times New Roman"/>
          <w:sz w:val="28"/>
          <w:szCs w:val="28"/>
        </w:rPr>
        <w:t xml:space="preserve"> 1</w:t>
      </w:r>
      <w:r w:rsidRPr="0084719F">
        <w:rPr>
          <w:rFonts w:ascii="Times New Roman" w:hAnsi="Times New Roman"/>
          <w:sz w:val="28"/>
          <w:szCs w:val="28"/>
        </w:rPr>
        <w:t>).</w:t>
      </w:r>
    </w:p>
    <w:p w:rsidR="00987718" w:rsidRPr="00C270D8" w:rsidRDefault="00987718" w:rsidP="00847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84719F" w:rsidRDefault="00987718" w:rsidP="008471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4719F">
        <w:rPr>
          <w:rFonts w:ascii="Times New Roman" w:hAnsi="Times New Roman"/>
          <w:sz w:val="28"/>
          <w:szCs w:val="28"/>
        </w:rPr>
        <w:t>Таблица 1 – Отклонения данных полученных по различным единым ура</w:t>
      </w:r>
      <w:r w:rsidRPr="0084719F">
        <w:rPr>
          <w:rFonts w:ascii="Times New Roman" w:hAnsi="Times New Roman"/>
          <w:sz w:val="28"/>
          <w:szCs w:val="28"/>
        </w:rPr>
        <w:t>в</w:t>
      </w:r>
      <w:r w:rsidRPr="0084719F">
        <w:rPr>
          <w:rFonts w:ascii="Times New Roman" w:hAnsi="Times New Roman"/>
          <w:sz w:val="28"/>
          <w:szCs w:val="28"/>
        </w:rPr>
        <w:t>нениям состояния (для жидкой фазы) от экспериментальных</w:t>
      </w: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1843"/>
        <w:gridCol w:w="1701"/>
      </w:tblGrid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4719F">
              <w:rPr>
                <w:rFonts w:ascii="Times New Roman" w:hAnsi="Times New Roman"/>
                <w:sz w:val="24"/>
                <w:szCs w:val="24"/>
                <w:u w:val="single"/>
              </w:rPr>
              <w:t>Уравнение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4719F">
              <w:rPr>
                <w:rFonts w:ascii="Times New Roman" w:hAnsi="Times New Roman"/>
                <w:sz w:val="24"/>
                <w:szCs w:val="24"/>
                <w:u w:val="single"/>
              </w:rPr>
              <w:t>СКО, %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4719F">
              <w:rPr>
                <w:rFonts w:ascii="Times New Roman" w:hAnsi="Times New Roman"/>
                <w:sz w:val="24"/>
                <w:szCs w:val="24"/>
                <w:u w:val="single"/>
              </w:rPr>
              <w:t>САО, %</w:t>
            </w:r>
          </w:p>
        </w:tc>
      </w:tr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Соава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6,37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3,85</w:t>
            </w:r>
          </w:p>
        </w:tc>
      </w:tr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Пенга – Робинсона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6,76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3,82</w:t>
            </w:r>
          </w:p>
        </w:tc>
      </w:tr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Брусиловского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16,91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14,58</w:t>
            </w:r>
          </w:p>
        </w:tc>
      </w:tr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Ли – Кеслера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Филиппова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2,16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1,52</w:t>
            </w:r>
          </w:p>
        </w:tc>
      </w:tr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Григорьева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1,12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</w:tr>
      <w:tr w:rsidR="00987718" w:rsidRPr="0084719F" w:rsidTr="00C266B1">
        <w:trPr>
          <w:jc w:val="center"/>
        </w:trPr>
        <w:tc>
          <w:tcPr>
            <w:tcW w:w="4536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Григорьева – Богатова – Герасимова</w:t>
            </w:r>
          </w:p>
        </w:tc>
        <w:tc>
          <w:tcPr>
            <w:tcW w:w="1843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1701" w:type="dxa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1,07</w:t>
            </w:r>
          </w:p>
        </w:tc>
      </w:tr>
    </w:tbl>
    <w:p w:rsidR="00987718" w:rsidRDefault="00987718" w:rsidP="00D25E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C266B1" w:rsidRDefault="00987718" w:rsidP="00C266B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266B1">
        <w:rPr>
          <w:rFonts w:ascii="Times New Roman" w:hAnsi="Times New Roman"/>
          <w:b/>
          <w:sz w:val="28"/>
          <w:szCs w:val="28"/>
        </w:rPr>
        <w:t>Предлагаемый метод решения</w:t>
      </w:r>
    </w:p>
    <w:p w:rsidR="00987718" w:rsidRPr="00D25E7B" w:rsidRDefault="00987718" w:rsidP="0084719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7718" w:rsidRDefault="00987718" w:rsidP="00C266B1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 w:rsidRPr="00707A7F">
        <w:rPr>
          <w:sz w:val="28"/>
          <w:szCs w:val="28"/>
        </w:rPr>
        <w:t>Нами были</w:t>
      </w:r>
      <w:r>
        <w:rPr>
          <w:sz w:val="28"/>
          <w:szCs w:val="28"/>
        </w:rPr>
        <w:t xml:space="preserve"> продолжены обобщения удельной изобарной теплоемк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экспериментально исследованных ранее газовых конденсатов </w:t>
      </w:r>
      <w:r w:rsidRPr="00707A7F">
        <w:rPr>
          <w:sz w:val="28"/>
          <w:szCs w:val="28"/>
        </w:rPr>
        <w:t>Опо</w:t>
      </w:r>
      <w:r w:rsidRPr="00707A7F">
        <w:rPr>
          <w:sz w:val="28"/>
          <w:szCs w:val="28"/>
        </w:rPr>
        <w:t>ш</w:t>
      </w:r>
      <w:r w:rsidRPr="00707A7F">
        <w:rPr>
          <w:sz w:val="28"/>
          <w:szCs w:val="28"/>
        </w:rPr>
        <w:t>нянского, Солоховского, Бухарского,</w:t>
      </w:r>
      <w:r>
        <w:rPr>
          <w:sz w:val="28"/>
          <w:szCs w:val="28"/>
        </w:rPr>
        <w:t xml:space="preserve"> Рыбальского, Ставропольского, </w:t>
      </w:r>
      <w:r w:rsidRPr="00707A7F">
        <w:rPr>
          <w:sz w:val="28"/>
          <w:szCs w:val="28"/>
        </w:rPr>
        <w:t>Щ</w:t>
      </w:r>
      <w:r w:rsidRPr="00707A7F">
        <w:rPr>
          <w:sz w:val="28"/>
          <w:szCs w:val="28"/>
        </w:rPr>
        <w:t>е</w:t>
      </w:r>
      <w:r w:rsidRPr="00707A7F">
        <w:rPr>
          <w:sz w:val="28"/>
          <w:szCs w:val="28"/>
        </w:rPr>
        <w:t>белинского</w:t>
      </w:r>
      <w:r>
        <w:rPr>
          <w:sz w:val="28"/>
          <w:szCs w:val="28"/>
        </w:rPr>
        <w:t xml:space="preserve"> и Юбилейного </w:t>
      </w:r>
      <w:r w:rsidRPr="00707A7F">
        <w:rPr>
          <w:sz w:val="28"/>
          <w:szCs w:val="28"/>
        </w:rPr>
        <w:t>месторождений в жидкой фазе</w:t>
      </w:r>
      <w:r>
        <w:rPr>
          <w:sz w:val="28"/>
          <w:szCs w:val="28"/>
        </w:rPr>
        <w:t xml:space="preserve"> </w:t>
      </w:r>
      <w:r w:rsidRPr="00444CE9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F75419">
        <w:rPr>
          <w:sz w:val="28"/>
          <w:szCs w:val="28"/>
        </w:rPr>
        <w:t xml:space="preserve"> – 4</w:t>
      </w:r>
      <w:r w:rsidRPr="00444CE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987718" w:rsidRDefault="00987718" w:rsidP="00C266B1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экспериментальных исследований удельной теплоемкости газ</w:t>
      </w:r>
      <w:r>
        <w:rPr>
          <w:sz w:val="28"/>
        </w:rPr>
        <w:t>о</w:t>
      </w:r>
      <w:r>
        <w:rPr>
          <w:sz w:val="28"/>
        </w:rPr>
        <w:t>вых конденсатов и их фракций, был выбран метод монотонного разогрева в калориметре с адиабатной оболочкой. В методике должны быть учтены следующие физические свойства исследуемых углеводородов – относ</w:t>
      </w:r>
      <w:r>
        <w:rPr>
          <w:sz w:val="28"/>
        </w:rPr>
        <w:t>и</w:t>
      </w:r>
      <w:r>
        <w:rPr>
          <w:sz w:val="28"/>
        </w:rPr>
        <w:t>тельно низкая температура начала кипения, повышенная летучесть, пов</w:t>
      </w:r>
      <w:r>
        <w:rPr>
          <w:sz w:val="28"/>
        </w:rPr>
        <w:t>ы</w:t>
      </w:r>
      <w:r>
        <w:rPr>
          <w:sz w:val="28"/>
        </w:rPr>
        <w:t xml:space="preserve">шенные теплоты парообразования и другие </w:t>
      </w:r>
      <w:r w:rsidRPr="007F3C8D">
        <w:rPr>
          <w:sz w:val="28"/>
        </w:rPr>
        <w:t>[</w:t>
      </w:r>
      <w:r w:rsidRPr="00F75419">
        <w:rPr>
          <w:sz w:val="28"/>
        </w:rPr>
        <w:t>5</w:t>
      </w:r>
      <w:r w:rsidRPr="007F3C8D">
        <w:rPr>
          <w:sz w:val="28"/>
        </w:rPr>
        <w:t>]</w:t>
      </w:r>
      <w:r>
        <w:rPr>
          <w:sz w:val="28"/>
        </w:rPr>
        <w:t>. Эти факторы могут сущ</w:t>
      </w:r>
      <w:r>
        <w:rPr>
          <w:sz w:val="28"/>
        </w:rPr>
        <w:t>е</w:t>
      </w:r>
      <w:r>
        <w:rPr>
          <w:sz w:val="28"/>
        </w:rPr>
        <w:t>ственно влиять на погрешность и надежность эксперимента.</w:t>
      </w:r>
    </w:p>
    <w:p w:rsidR="00987718" w:rsidRPr="00AA7DB2" w:rsidRDefault="00987718" w:rsidP="00C266B1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 числу достоинств предлагаемой методики относится достаточно высокая скорость выполнения опытов – что позволяет изучить большее количество природных углеводородов и тем самым охватить большее их разнообразие по химическому составу </w:t>
      </w:r>
      <w:r w:rsidRPr="00D3507D">
        <w:rPr>
          <w:sz w:val="28"/>
        </w:rPr>
        <w:t>[</w:t>
      </w:r>
      <w:r w:rsidRPr="00F75419">
        <w:rPr>
          <w:sz w:val="28"/>
        </w:rPr>
        <w:t>6</w:t>
      </w:r>
      <w:r w:rsidRPr="00D3507D">
        <w:rPr>
          <w:sz w:val="28"/>
        </w:rPr>
        <w:t>]</w:t>
      </w:r>
      <w:r>
        <w:rPr>
          <w:sz w:val="28"/>
        </w:rPr>
        <w:t>. Это, в свою очередь, в дальне</w:t>
      </w:r>
      <w:r>
        <w:rPr>
          <w:sz w:val="28"/>
        </w:rPr>
        <w:t>й</w:t>
      </w:r>
      <w:r>
        <w:rPr>
          <w:sz w:val="28"/>
        </w:rPr>
        <w:t>шем – при обобщении опытных данных – позволит создать более адеква</w:t>
      </w:r>
      <w:r>
        <w:rPr>
          <w:sz w:val="28"/>
        </w:rPr>
        <w:t>т</w:t>
      </w:r>
      <w:r>
        <w:rPr>
          <w:sz w:val="28"/>
        </w:rPr>
        <w:t xml:space="preserve">ные математические модели изучаемых газовых конденсатов. </w:t>
      </w:r>
      <w:r>
        <w:rPr>
          <w:sz w:val="28"/>
          <w:szCs w:val="28"/>
        </w:rPr>
        <w:t xml:space="preserve">В таблицах </w:t>
      </w:r>
      <w:r w:rsidRPr="00F75419">
        <w:rPr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 w:rsidRPr="00F75419">
        <w:rPr>
          <w:sz w:val="28"/>
          <w:szCs w:val="28"/>
        </w:rPr>
        <w:t>3</w:t>
      </w:r>
      <w:r w:rsidRPr="00AA66A0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приведен их фракционный состав.</w:t>
      </w:r>
    </w:p>
    <w:p w:rsidR="00987718" w:rsidRDefault="00987718" w:rsidP="00C266B1">
      <w:pPr>
        <w:pStyle w:val="1"/>
        <w:spacing w:line="360" w:lineRule="auto"/>
        <w:ind w:firstLine="709"/>
        <w:jc w:val="both"/>
        <w:rPr>
          <w:sz w:val="28"/>
        </w:rPr>
      </w:pPr>
    </w:p>
    <w:p w:rsidR="00987718" w:rsidRPr="003241A5" w:rsidRDefault="00987718" w:rsidP="00776CC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F7541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776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Фракционный состав газовых конденсатов </w:t>
      </w:r>
      <w:r w:rsidRPr="00707A7F">
        <w:rPr>
          <w:rFonts w:ascii="Times New Roman" w:hAnsi="Times New Roman"/>
          <w:sz w:val="28"/>
          <w:szCs w:val="28"/>
        </w:rPr>
        <w:t>Опошнянского, Солоховского</w:t>
      </w:r>
      <w:r>
        <w:rPr>
          <w:rFonts w:ascii="Times New Roman" w:hAnsi="Times New Roman"/>
          <w:sz w:val="28"/>
          <w:szCs w:val="28"/>
        </w:rPr>
        <w:t>, Бухарского и Рыбальского месторождений</w:t>
      </w:r>
    </w:p>
    <w:tbl>
      <w:tblPr>
        <w:tblW w:w="85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671"/>
        <w:gridCol w:w="1568"/>
        <w:gridCol w:w="1294"/>
        <w:gridCol w:w="1446"/>
      </w:tblGrid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Merge w:val="restart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Выход фр., об. %</w:t>
            </w:r>
          </w:p>
        </w:tc>
        <w:tc>
          <w:tcPr>
            <w:tcW w:w="0" w:type="auto"/>
            <w:gridSpan w:val="4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Наименование месторождения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Merge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Опошнянское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Солоховское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Бухарское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Рыбальское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Merge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 xml:space="preserve">Температура, </w:t>
            </w:r>
            <w:r w:rsidRPr="0084719F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84719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НК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КК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</w:tr>
      <w:tr w:rsidR="00987718" w:rsidRPr="0084719F" w:rsidTr="00776CC5">
        <w:trPr>
          <w:trHeight w:hRule="exact" w:val="330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Остаток, потери, об. %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987718" w:rsidRDefault="00987718" w:rsidP="00776CC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87718" w:rsidRDefault="00987718" w:rsidP="008B57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Pr="00F7541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A66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Фракционный состав газовых конденсатов Ставропольского, Щебелинского и Юбилейного месторождений</w:t>
      </w:r>
    </w:p>
    <w:tbl>
      <w:tblPr>
        <w:tblW w:w="85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2"/>
        <w:gridCol w:w="2148"/>
        <w:gridCol w:w="1862"/>
        <w:gridCol w:w="1635"/>
      </w:tblGrid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Merge w:val="restart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Выход фр., об. %</w:t>
            </w:r>
          </w:p>
        </w:tc>
        <w:tc>
          <w:tcPr>
            <w:tcW w:w="0" w:type="auto"/>
            <w:gridSpan w:val="3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Наименование месторождения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Merge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Ставропольское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Щебелинское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Юбилейное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Merge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 xml:space="preserve">Температура, </w:t>
            </w:r>
            <w:r w:rsidRPr="0084719F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84719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НК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183,5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КК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</w:tr>
      <w:tr w:rsidR="00987718" w:rsidRPr="0084719F" w:rsidTr="00776CC5">
        <w:trPr>
          <w:trHeight w:hRule="exact" w:val="329"/>
          <w:jc w:val="center"/>
        </w:trPr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Остаток, потери, об. %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987718" w:rsidRPr="0084719F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Исследования газовых конденсатов в жидком состоянии провод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лись в интервале температур от минус 40 до 100 </w:t>
      </w:r>
      <w:r>
        <w:rPr>
          <w:rFonts w:ascii="Times New Roman" w:hAnsi="Times New Roman"/>
          <w:sz w:val="28"/>
          <w:szCs w:val="28"/>
        </w:rPr>
        <w:sym w:font="Symbol" w:char="F0B0"/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при давлениях равных псевдокритическим. Относительная погрешность опытов в среднем </w:t>
      </w:r>
      <w:r>
        <w:rPr>
          <w:rFonts w:ascii="Times New Roman" w:hAnsi="Times New Roman"/>
          <w:sz w:val="28"/>
          <w:szCs w:val="28"/>
        </w:rPr>
        <w:sym w:font="Symbol" w:char="F0B1"/>
      </w:r>
      <w:r>
        <w:rPr>
          <w:rFonts w:ascii="Times New Roman" w:hAnsi="Times New Roman"/>
          <w:sz w:val="28"/>
          <w:szCs w:val="28"/>
        </w:rPr>
        <w:t xml:space="preserve"> 1,5 %; надежность составляет 0,95.</w:t>
      </w:r>
    </w:p>
    <w:p w:rsidR="00987718" w:rsidRDefault="00987718" w:rsidP="00484CDA">
      <w:pPr>
        <w:pStyle w:val="FR2"/>
        <w:spacing w:before="0" w:line="36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Групповой углеводородный состав определялся методом анилин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точек, при удалении серной кислотой ароматических углеводородов.</w:t>
      </w:r>
    </w:p>
    <w:p w:rsidR="00987718" w:rsidRPr="005B28E7" w:rsidRDefault="00987718" w:rsidP="00484CDA">
      <w:pPr>
        <w:pStyle w:val="FR2"/>
        <w:spacing w:before="0" w:line="36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Индивидуальный углеводородный состав, выкипающих в пределах от НК до 150º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, бензиновых фракций исследуемых газовых конденсатов определялся при помощи хроматографа (температуры составляли 48 и 90º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; давление газоносителя – азота – 0,5 атм). Разделяли углеводороды на колонне длиной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50 м</w:t>
        </w:r>
      </w:smartTag>
      <w:r>
        <w:rPr>
          <w:rFonts w:ascii="Times New Roman" w:hAnsi="Times New Roman"/>
          <w:sz w:val="28"/>
          <w:szCs w:val="28"/>
        </w:rPr>
        <w:t xml:space="preserve"> при внутреннем диаметре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0,35 мм</w:t>
        </w:r>
      </w:smartTag>
      <w:r>
        <w:rPr>
          <w:rFonts w:ascii="Times New Roman" w:hAnsi="Times New Roman"/>
          <w:sz w:val="28"/>
          <w:szCs w:val="28"/>
        </w:rPr>
        <w:t>. В роли неподви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ной жидкой фазы применялся сквалан. Как результат – идентификация в бензиновых фракциях газовых конденсатов Опошнянского и Солоховского месторождений около 70 углеводородов</w:t>
      </w:r>
      <w:r w:rsidRPr="005B28E7">
        <w:rPr>
          <w:rFonts w:ascii="Times New Roman" w:hAnsi="Times New Roman"/>
          <w:sz w:val="28"/>
          <w:szCs w:val="28"/>
        </w:rPr>
        <w:t>.</w:t>
      </w:r>
    </w:p>
    <w:p w:rsidR="00987718" w:rsidRDefault="00987718" w:rsidP="00484CDA">
      <w:pPr>
        <w:pStyle w:val="FR2"/>
        <w:spacing w:before="0" w:line="36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бензиновых фракций газовых конденсатов Опошнянского и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лоховского месторождений октановые числа определялись моторным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тодом (ГОСТ 511-52), без добавок ТЭС, в чистом виде. Для Солоховского месторождения октановое число составило 65,7; для Опошнянского – 65,1.</w:t>
      </w:r>
    </w:p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C266B1" w:rsidRDefault="00987718" w:rsidP="00C266B1">
      <w:pPr>
        <w:pStyle w:val="FR2"/>
        <w:numPr>
          <w:ilvl w:val="1"/>
          <w:numId w:val="4"/>
        </w:numPr>
        <w:spacing w:before="0" w:line="360" w:lineRule="auto"/>
        <w:ind w:right="0"/>
        <w:jc w:val="both"/>
        <w:rPr>
          <w:rFonts w:ascii="Times New Roman" w:hAnsi="Times New Roman"/>
          <w:b/>
          <w:i/>
          <w:sz w:val="28"/>
          <w:szCs w:val="28"/>
        </w:rPr>
      </w:pPr>
      <w:r w:rsidRPr="00C266B1">
        <w:rPr>
          <w:rFonts w:ascii="Times New Roman" w:hAnsi="Times New Roman"/>
          <w:b/>
          <w:i/>
          <w:sz w:val="28"/>
          <w:szCs w:val="28"/>
        </w:rPr>
        <w:t>Экспериментальная установка</w:t>
      </w:r>
    </w:p>
    <w:p w:rsidR="00987718" w:rsidRDefault="00987718" w:rsidP="009C49B2">
      <w:pPr>
        <w:pStyle w:val="FR2"/>
        <w:spacing w:before="0" w:line="360" w:lineRule="auto"/>
        <w:ind w:left="0" w:righ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7718" w:rsidRPr="00C270D8" w:rsidRDefault="00987718" w:rsidP="009C49B2">
      <w:pPr>
        <w:pStyle w:val="FR2"/>
        <w:spacing w:before="0" w:line="36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говорилось выше, в установке реализован метод монотонного разогрева.</w:t>
      </w:r>
    </w:p>
    <w:p w:rsidR="00987718" w:rsidRDefault="00987718" w:rsidP="009C49B2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Схема экспериментальной установки для определения удельной из</w:t>
      </w:r>
      <w:r>
        <w:rPr>
          <w:sz w:val="28"/>
        </w:rPr>
        <w:t>о</w:t>
      </w:r>
      <w:r>
        <w:rPr>
          <w:sz w:val="28"/>
        </w:rPr>
        <w:t xml:space="preserve">барной теплоемкости газовых конденсатов </w:t>
      </w:r>
      <w:r w:rsidRPr="00FB43C3">
        <w:rPr>
          <w:sz w:val="28"/>
        </w:rPr>
        <w:t>[</w:t>
      </w:r>
      <w:r>
        <w:rPr>
          <w:sz w:val="28"/>
        </w:rPr>
        <w:t>7 – 9</w:t>
      </w:r>
      <w:r w:rsidRPr="00FB43C3">
        <w:rPr>
          <w:sz w:val="28"/>
        </w:rPr>
        <w:t>]</w:t>
      </w:r>
      <w:r>
        <w:rPr>
          <w:sz w:val="28"/>
        </w:rPr>
        <w:t xml:space="preserve"> представлена на рисунке 1:</w:t>
      </w:r>
    </w:p>
    <w:p w:rsidR="00987718" w:rsidRPr="003C3FB6" w:rsidRDefault="00987718" w:rsidP="00B73B26">
      <w:pPr>
        <w:pStyle w:val="1"/>
        <w:spacing w:line="360" w:lineRule="auto"/>
        <w:ind w:firstLine="0"/>
        <w:rPr>
          <w:sz w:val="28"/>
        </w:rPr>
      </w:pPr>
      <w:r w:rsidRPr="0041132D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1.8pt;height:307.2pt;visibility:visible">
            <v:imagedata r:id="rId7" o:title=""/>
          </v:shape>
        </w:pict>
      </w:r>
    </w:p>
    <w:p w:rsidR="00987718" w:rsidRPr="0084719F" w:rsidRDefault="00987718" w:rsidP="0084719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4719F">
        <w:rPr>
          <w:rFonts w:ascii="Times New Roman" w:hAnsi="Times New Roman"/>
          <w:sz w:val="28"/>
          <w:szCs w:val="28"/>
        </w:rPr>
        <w:t>Рисунок 1. Схема экспериментальной установки</w:t>
      </w:r>
    </w:p>
    <w:p w:rsidR="00987718" w:rsidRPr="0084719F" w:rsidRDefault="00987718" w:rsidP="0084719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987718" w:rsidRPr="0084719F" w:rsidRDefault="00987718" w:rsidP="00847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719F">
        <w:rPr>
          <w:rFonts w:ascii="Times New Roman" w:hAnsi="Times New Roman"/>
          <w:sz w:val="28"/>
          <w:szCs w:val="28"/>
        </w:rPr>
        <w:t>На рисунке 1: 1 – жидкостный термостат, 2 – регулятор температуры в термостате, 3 – сосуд Дьюара с жидким азотом, 4 – нагреватель, 5 – м</w:t>
      </w:r>
      <w:r w:rsidRPr="0084719F">
        <w:rPr>
          <w:rFonts w:ascii="Times New Roman" w:hAnsi="Times New Roman"/>
          <w:sz w:val="28"/>
          <w:szCs w:val="28"/>
        </w:rPr>
        <w:t>а</w:t>
      </w:r>
      <w:r w:rsidRPr="0084719F">
        <w:rPr>
          <w:rFonts w:ascii="Times New Roman" w:hAnsi="Times New Roman"/>
          <w:sz w:val="28"/>
          <w:szCs w:val="28"/>
        </w:rPr>
        <w:t>нометр, 6 – образцовый манометр, 7 – вентили для регуляции подачи азота, 8 – баллон со сжатым азотом, 9 – насос, 10 – вакуумметр, 11 – термопа</w:t>
      </w:r>
      <w:r w:rsidRPr="0084719F">
        <w:rPr>
          <w:rFonts w:ascii="Times New Roman" w:hAnsi="Times New Roman"/>
          <w:sz w:val="28"/>
          <w:szCs w:val="28"/>
        </w:rPr>
        <w:t>р</w:t>
      </w:r>
      <w:r w:rsidRPr="0084719F">
        <w:rPr>
          <w:rFonts w:ascii="Times New Roman" w:hAnsi="Times New Roman"/>
          <w:sz w:val="28"/>
          <w:szCs w:val="28"/>
        </w:rPr>
        <w:t>ный карман термостата 1, 12 – адиабатный калориметр.</w:t>
      </w:r>
    </w:p>
    <w:p w:rsidR="00987718" w:rsidRDefault="00987718" w:rsidP="00847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D25E7B" w:rsidRDefault="00987718" w:rsidP="00D25E7B">
      <w:pPr>
        <w:pStyle w:val="ListParagraph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Математическая модель</w:t>
      </w:r>
    </w:p>
    <w:p w:rsidR="00987718" w:rsidRPr="0084719F" w:rsidRDefault="00987718" w:rsidP="00847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707A7F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Были выполнены обобщения полученных экспериментальных 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и установлено, что они могут быть описаны уравнением вида</w:t>
      </w:r>
      <w:r w:rsidRPr="00707A7F">
        <w:rPr>
          <w:rFonts w:ascii="Times New Roman" w:hAnsi="Times New Roman"/>
          <w:sz w:val="28"/>
          <w:szCs w:val="28"/>
        </w:rPr>
        <w:t>:</w:t>
      </w:r>
    </w:p>
    <w:p w:rsidR="00987718" w:rsidRPr="00FF6655" w:rsidRDefault="00987718" w:rsidP="00674032">
      <w:pPr>
        <w:spacing w:after="0" w:line="240" w:lineRule="auto"/>
        <w:ind w:firstLine="2835"/>
        <w:jc w:val="both"/>
        <w:rPr>
          <w:rFonts w:ascii="Times New Roman" w:hAnsi="Times New Roman"/>
          <w:sz w:val="28"/>
          <w:szCs w:val="28"/>
        </w:rPr>
      </w:pPr>
      <w:r w:rsidRPr="00CF4EF1">
        <w:rPr>
          <w:rFonts w:ascii="Times New Roman" w:hAnsi="Times New Roman"/>
          <w:sz w:val="28"/>
          <w:szCs w:val="28"/>
        </w:rPr>
        <w:fldChar w:fldCharType="begin"/>
      </w:r>
      <w:r w:rsidRPr="00CF4EF1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26" type="#_x0000_t75" style="width:117pt;height:14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678F7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1678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t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instrText xml:space="preserve"> </w:instrText>
      </w:r>
      <w:r w:rsidRPr="00CF4EF1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7" type="#_x0000_t75" style="width:117pt;height:14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678F7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1678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t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 w:rsidRPr="00FF6655">
        <w:rPr>
          <w:rFonts w:ascii="Times New Roman" w:hAnsi="Times New Roman"/>
          <w:i/>
          <w:sz w:val="28"/>
          <w:szCs w:val="28"/>
        </w:rPr>
        <w:tab/>
      </w:r>
      <w:r w:rsidRPr="00FF6655">
        <w:rPr>
          <w:rFonts w:ascii="Times New Roman" w:hAnsi="Times New Roman"/>
          <w:i/>
          <w:sz w:val="28"/>
          <w:szCs w:val="28"/>
        </w:rPr>
        <w:tab/>
      </w:r>
      <w:r w:rsidRPr="00FF6655"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</w:t>
      </w:r>
      <w:r w:rsidRPr="00674032">
        <w:rPr>
          <w:rFonts w:ascii="Times New Roman" w:hAnsi="Times New Roman"/>
          <w:sz w:val="28"/>
          <w:szCs w:val="28"/>
        </w:rPr>
        <w:t>1</w:t>
      </w:r>
      <w:r w:rsidRPr="00FF6655">
        <w:rPr>
          <w:rFonts w:ascii="Times New Roman" w:hAnsi="Times New Roman"/>
          <w:sz w:val="28"/>
          <w:szCs w:val="28"/>
        </w:rPr>
        <w:t>)</w:t>
      </w:r>
    </w:p>
    <w:p w:rsidR="00987718" w:rsidRPr="00AA7DB2" w:rsidRDefault="00987718" w:rsidP="006740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6655">
        <w:rPr>
          <w:rFonts w:ascii="Times New Roman" w:hAnsi="Times New Roman"/>
          <w:sz w:val="28"/>
          <w:szCs w:val="28"/>
        </w:rPr>
        <w:t xml:space="preserve">где </w:t>
      </w:r>
      <w:r w:rsidRPr="00674032">
        <w:rPr>
          <w:rFonts w:ascii="Times New Roman" w:hAnsi="Times New Roman"/>
          <w:i/>
          <w:sz w:val="28"/>
          <w:szCs w:val="28"/>
          <w:lang w:val="en-US"/>
        </w:rPr>
        <w:t>c</w:t>
      </w:r>
      <w:r w:rsidRPr="00674032">
        <w:rPr>
          <w:rFonts w:ascii="Times New Roman" w:hAnsi="Times New Roman"/>
          <w:i/>
          <w:sz w:val="28"/>
          <w:szCs w:val="28"/>
          <w:vertAlign w:val="subscript"/>
          <w:lang w:val="en-US"/>
        </w:rPr>
        <w:t>p</w:t>
      </w:r>
      <w:r w:rsidRPr="0067403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удельная изобарная теплоемкость, Дж/(кг</w:t>
      </w:r>
      <w:r w:rsidRPr="00FF6655">
        <w:rPr>
          <w:rFonts w:ascii="Times New Roman" w:hAnsi="Times New Roman"/>
          <w:sz w:val="28"/>
          <w:szCs w:val="28"/>
        </w:rPr>
        <w:t>·</w:t>
      </w:r>
      <w:r w:rsidRPr="00FF6655">
        <w:rPr>
          <w:rFonts w:ascii="Times New Roman" w:hAnsi="Times New Roman"/>
          <w:sz w:val="28"/>
          <w:szCs w:val="28"/>
          <w:lang w:val="en-US"/>
        </w:rPr>
        <w:t>K</w:t>
      </w:r>
      <w:r w:rsidRPr="00FF665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  <w:r w:rsidRPr="00674032">
        <w:rPr>
          <w:rFonts w:ascii="Times New Roman" w:hAnsi="Times New Roman"/>
          <w:sz w:val="28"/>
          <w:szCs w:val="28"/>
        </w:rPr>
        <w:t xml:space="preserve"> </w:t>
      </w:r>
      <w:r w:rsidRPr="00FF6655">
        <w:rPr>
          <w:rFonts w:ascii="Times New Roman" w:hAnsi="Times New Roman"/>
          <w:i/>
          <w:sz w:val="28"/>
          <w:szCs w:val="28"/>
          <w:lang w:val="en-US"/>
        </w:rPr>
        <w:t>t</w:t>
      </w:r>
      <w:r w:rsidRPr="00FF6655">
        <w:rPr>
          <w:rFonts w:ascii="Times New Roman" w:hAnsi="Times New Roman"/>
          <w:i/>
          <w:sz w:val="28"/>
          <w:szCs w:val="28"/>
        </w:rPr>
        <w:t xml:space="preserve"> </w:t>
      </w:r>
      <w:r w:rsidRPr="00FF6655">
        <w:rPr>
          <w:rFonts w:ascii="Times New Roman" w:hAnsi="Times New Roman"/>
          <w:sz w:val="28"/>
          <w:szCs w:val="28"/>
        </w:rPr>
        <w:t>– температура, °</w:t>
      </w:r>
      <w:r w:rsidRPr="00FF6655">
        <w:rPr>
          <w:rFonts w:ascii="Times New Roman" w:hAnsi="Times New Roman"/>
          <w:sz w:val="28"/>
          <w:szCs w:val="28"/>
          <w:lang w:val="en-US"/>
        </w:rPr>
        <w:t>C</w:t>
      </w:r>
      <w:r w:rsidRPr="00FF6655">
        <w:rPr>
          <w:rFonts w:ascii="Times New Roman" w:hAnsi="Times New Roman"/>
          <w:sz w:val="28"/>
          <w:szCs w:val="28"/>
        </w:rPr>
        <w:t xml:space="preserve">; </w:t>
      </w:r>
      <w:r w:rsidRPr="00FF6655">
        <w:rPr>
          <w:rFonts w:ascii="Times New Roman" w:hAnsi="Times New Roman"/>
          <w:i/>
          <w:sz w:val="28"/>
          <w:szCs w:val="28"/>
          <w:lang w:val="en-US"/>
        </w:rPr>
        <w:t>a</w:t>
      </w:r>
      <w:r w:rsidRPr="00FF6655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FF6655">
        <w:rPr>
          <w:rFonts w:ascii="Times New Roman" w:hAnsi="Times New Roman"/>
          <w:i/>
          <w:sz w:val="28"/>
          <w:szCs w:val="28"/>
        </w:rPr>
        <w:t xml:space="preserve">, </w:t>
      </w:r>
      <w:r w:rsidRPr="00FF6655">
        <w:rPr>
          <w:rFonts w:ascii="Times New Roman" w:hAnsi="Times New Roman"/>
          <w:i/>
          <w:sz w:val="28"/>
          <w:szCs w:val="28"/>
          <w:lang w:val="en-US"/>
        </w:rPr>
        <w:t>a</w:t>
      </w:r>
      <w:r w:rsidRPr="00FF6655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FF6655">
        <w:rPr>
          <w:rFonts w:ascii="Times New Roman" w:hAnsi="Times New Roman"/>
          <w:i/>
          <w:sz w:val="28"/>
          <w:szCs w:val="28"/>
        </w:rPr>
        <w:t xml:space="preserve">, </w:t>
      </w:r>
      <w:r w:rsidRPr="00FF6655">
        <w:rPr>
          <w:rFonts w:ascii="Times New Roman" w:hAnsi="Times New Roman"/>
          <w:i/>
          <w:sz w:val="28"/>
          <w:szCs w:val="28"/>
          <w:lang w:val="en-US"/>
        </w:rPr>
        <w:t>a</w:t>
      </w:r>
      <w:r w:rsidRPr="00FF6655">
        <w:rPr>
          <w:rFonts w:ascii="Times New Roman" w:hAnsi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– индивидуальные для каждого конденсата</w:t>
      </w:r>
      <w:r w:rsidRPr="00936F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коэффициенты (табл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ца 4)</w:t>
      </w:r>
      <w:r w:rsidRPr="00FF6655">
        <w:rPr>
          <w:rFonts w:ascii="Times New Roman" w:hAnsi="Times New Roman"/>
          <w:sz w:val="28"/>
          <w:szCs w:val="28"/>
        </w:rPr>
        <w:t>.</w:t>
      </w:r>
    </w:p>
    <w:p w:rsidR="00987718" w:rsidRPr="00AA7DB2" w:rsidRDefault="00987718" w:rsidP="006740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87718" w:rsidRPr="0084719F" w:rsidRDefault="00987718" w:rsidP="008471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4719F">
        <w:rPr>
          <w:rFonts w:ascii="Times New Roman" w:hAnsi="Times New Roman"/>
          <w:sz w:val="28"/>
          <w:szCs w:val="28"/>
        </w:rPr>
        <w:t>Таблица 4 – Индивидуальные константы уравнения (1) для газовых ко</w:t>
      </w:r>
      <w:r w:rsidRPr="0084719F">
        <w:rPr>
          <w:rFonts w:ascii="Times New Roman" w:hAnsi="Times New Roman"/>
          <w:sz w:val="28"/>
          <w:szCs w:val="28"/>
        </w:rPr>
        <w:t>н</w:t>
      </w:r>
      <w:r w:rsidRPr="0084719F">
        <w:rPr>
          <w:rFonts w:ascii="Times New Roman" w:hAnsi="Times New Roman"/>
          <w:sz w:val="28"/>
          <w:szCs w:val="28"/>
        </w:rPr>
        <w:t>денсатов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03"/>
        <w:gridCol w:w="1473"/>
        <w:gridCol w:w="1464"/>
        <w:gridCol w:w="1341"/>
        <w:gridCol w:w="2555"/>
      </w:tblGrid>
      <w:tr w:rsidR="00987718" w:rsidRPr="0084719F" w:rsidTr="008B57E1">
        <w:trPr>
          <w:trHeight w:hRule="exact" w:val="1195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Наименование м</w:t>
            </w:r>
            <w:r w:rsidRPr="0084719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719F">
              <w:rPr>
                <w:rFonts w:ascii="Times New Roman" w:hAnsi="Times New Roman"/>
                <w:sz w:val="24"/>
                <w:szCs w:val="24"/>
              </w:rPr>
              <w:t>сторождения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84719F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84719F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84719F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Средняя относител</w:t>
            </w:r>
            <w:r w:rsidRPr="0084719F">
              <w:rPr>
                <w:rFonts w:ascii="Times New Roman" w:hAnsi="Times New Roman"/>
                <w:sz w:val="24"/>
                <w:szCs w:val="24"/>
              </w:rPr>
              <w:t>ь</w:t>
            </w:r>
            <w:r w:rsidRPr="0084719F">
              <w:rPr>
                <w:rFonts w:ascii="Times New Roman" w:hAnsi="Times New Roman"/>
                <w:sz w:val="24"/>
                <w:szCs w:val="24"/>
              </w:rPr>
              <w:t>ная погрешность о</w:t>
            </w:r>
            <w:r w:rsidRPr="0084719F">
              <w:rPr>
                <w:rFonts w:ascii="Times New Roman" w:hAnsi="Times New Roman"/>
                <w:sz w:val="24"/>
                <w:szCs w:val="24"/>
              </w:rPr>
              <w:t>п</w:t>
            </w:r>
            <w:r w:rsidRPr="0084719F">
              <w:rPr>
                <w:rFonts w:ascii="Times New Roman" w:hAnsi="Times New Roman"/>
                <w:sz w:val="24"/>
                <w:szCs w:val="24"/>
              </w:rPr>
              <w:t>ределения, %</w:t>
            </w:r>
          </w:p>
        </w:tc>
      </w:tr>
      <w:tr w:rsidR="00987718" w:rsidRPr="0084719F" w:rsidTr="008B57E1">
        <w:trPr>
          <w:trHeight w:hRule="exact" w:val="851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Солоховское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2187,5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4,4663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0,0084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987718" w:rsidRPr="0084719F" w:rsidTr="008B57E1">
        <w:trPr>
          <w:trHeight w:hRule="exact" w:val="851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Опошнянское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1868,7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3,3844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0,0023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987718" w:rsidRPr="0084719F" w:rsidTr="008B57E1">
        <w:trPr>
          <w:trHeight w:hRule="exact" w:val="851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Ставропольское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1897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3,3008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0,0035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</w:tr>
      <w:tr w:rsidR="00987718" w:rsidRPr="0084719F" w:rsidTr="008B57E1">
        <w:trPr>
          <w:trHeight w:hRule="exact" w:val="851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Юбилейное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1772,2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2,7939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0,0021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987718" w:rsidRPr="0084719F" w:rsidTr="008B57E1">
        <w:trPr>
          <w:trHeight w:hRule="exact" w:val="851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Щебелинское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1825,6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3,0849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0,0024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</w:tr>
      <w:tr w:rsidR="00987718" w:rsidRPr="0084719F" w:rsidTr="008B57E1">
        <w:trPr>
          <w:trHeight w:hRule="exact" w:val="851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  <w:lang w:eastAsia="en-US"/>
              </w:rPr>
              <w:t>Рыбальское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1807,3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2,8565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0,0029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</w:tr>
      <w:tr w:rsidR="00987718" w:rsidRPr="0084719F" w:rsidTr="008B57E1">
        <w:trPr>
          <w:trHeight w:hRule="exact" w:val="851"/>
          <w:jc w:val="center"/>
        </w:trPr>
        <w:tc>
          <w:tcPr>
            <w:tcW w:w="225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Бухарское</w:t>
            </w:r>
          </w:p>
        </w:tc>
        <w:tc>
          <w:tcPr>
            <w:tcW w:w="157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1891,4</w:t>
            </w:r>
          </w:p>
        </w:tc>
        <w:tc>
          <w:tcPr>
            <w:tcW w:w="1560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3,9854</w:t>
            </w:r>
          </w:p>
        </w:tc>
        <w:tc>
          <w:tcPr>
            <w:tcW w:w="1417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vAlign w:val="center"/>
          </w:tcPr>
          <w:p w:rsidR="00987718" w:rsidRPr="0084719F" w:rsidRDefault="00987718" w:rsidP="0084719F">
            <w:pPr>
              <w:pStyle w:val="FR2"/>
              <w:spacing w:before="0" w:line="360" w:lineRule="auto"/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 w:rsidRPr="0084719F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</w:tr>
    </w:tbl>
    <w:p w:rsidR="00987718" w:rsidRDefault="00987718" w:rsidP="00936FF0">
      <w:pPr>
        <w:pStyle w:val="FR2"/>
        <w:spacing w:before="0" w:line="360" w:lineRule="auto"/>
        <w:ind w:left="0" w:right="0" w:firstLine="709"/>
        <w:jc w:val="both"/>
        <w:rPr>
          <w:rFonts w:ascii="Times New Roman" w:hAnsi="Times New Roman"/>
          <w:sz w:val="28"/>
        </w:rPr>
      </w:pPr>
    </w:p>
    <w:p w:rsidR="00987718" w:rsidRPr="00E33860" w:rsidRDefault="00987718" w:rsidP="00936FF0">
      <w:pPr>
        <w:pStyle w:val="FR2"/>
        <w:spacing w:before="0" w:line="36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исследованном интервале </w:t>
      </w:r>
      <w:r w:rsidRPr="0034232F">
        <w:rPr>
          <w:rFonts w:ascii="Times New Roman" w:hAnsi="Times New Roman"/>
          <w:sz w:val="28"/>
          <w:szCs w:val="28"/>
        </w:rPr>
        <w:t>температур</w:t>
      </w:r>
      <w:r>
        <w:rPr>
          <w:rFonts w:ascii="Times New Roman" w:hAnsi="Times New Roman"/>
          <w:sz w:val="28"/>
          <w:szCs w:val="28"/>
        </w:rPr>
        <w:t xml:space="preserve"> – от минус 40 до </w:t>
      </w:r>
      <w:r w:rsidRPr="00DD0C1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34232F">
        <w:rPr>
          <w:rFonts w:ascii="Times New Roman" w:hAnsi="Times New Roman"/>
          <w:sz w:val="28"/>
          <w:szCs w:val="28"/>
        </w:rPr>
        <w:t>0 °</w:t>
      </w:r>
      <w:r w:rsidRPr="0034232F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,</w:t>
      </w:r>
      <w:r w:rsidRPr="003423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удельная изобарная </w:t>
      </w:r>
      <w:r w:rsidRPr="0034232F">
        <w:rPr>
          <w:rFonts w:ascii="Times New Roman" w:hAnsi="Times New Roman"/>
          <w:sz w:val="28"/>
          <w:szCs w:val="28"/>
        </w:rPr>
        <w:t>теплоемкость</w:t>
      </w:r>
      <w:r>
        <w:rPr>
          <w:rFonts w:ascii="Times New Roman" w:hAnsi="Times New Roman"/>
          <w:sz w:val="28"/>
          <w:szCs w:val="28"/>
        </w:rPr>
        <w:t xml:space="preserve"> газовых</w:t>
      </w:r>
      <w:r>
        <w:rPr>
          <w:rFonts w:ascii="Times New Roman" w:hAnsi="Times New Roman"/>
          <w:sz w:val="28"/>
        </w:rPr>
        <w:t xml:space="preserve"> конденсатов изучаемых мест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рождений изменяется в среднем на 40 – 60 % </w:t>
      </w:r>
      <w:r w:rsidRPr="00FB43C3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10</w:t>
      </w:r>
      <w:r w:rsidRPr="00FB43C3">
        <w:rPr>
          <w:rFonts w:ascii="Times New Roman" w:hAnsi="Times New Roman"/>
          <w:sz w:val="28"/>
        </w:rPr>
        <w:t>]</w:t>
      </w:r>
      <w:r>
        <w:rPr>
          <w:rFonts w:ascii="Times New Roman" w:hAnsi="Times New Roman"/>
          <w:sz w:val="28"/>
        </w:rPr>
        <w:t>.</w:t>
      </w:r>
    </w:p>
    <w:p w:rsidR="00987718" w:rsidRDefault="00987718" w:rsidP="00C16E8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дальнейших математических обработок,</w:t>
      </w:r>
      <w:r w:rsidRPr="00764B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использов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нием методов термодинамического подобия, для расчета удельной тепл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емкости на псевдокритической изобаре предлагается уравнение вида:</w:t>
      </w:r>
    </w:p>
    <w:p w:rsidR="00987718" w:rsidRPr="00C079CA" w:rsidRDefault="00987718" w:rsidP="00674032">
      <w:pPr>
        <w:spacing w:after="0" w:line="360" w:lineRule="auto"/>
        <w:ind w:firstLine="2835"/>
        <w:jc w:val="both"/>
        <w:rPr>
          <w:rFonts w:ascii="Times New Roman" w:hAnsi="Times New Roman"/>
          <w:i/>
          <w:sz w:val="28"/>
          <w:szCs w:val="28"/>
        </w:rPr>
      </w:pPr>
      <w:r w:rsidRPr="00CF4EF1">
        <w:rPr>
          <w:rFonts w:ascii="Times New Roman" w:hAnsi="Times New Roman"/>
          <w:sz w:val="28"/>
          <w:szCs w:val="28"/>
        </w:rPr>
        <w:fldChar w:fldCharType="begin"/>
      </w:r>
      <w:r w:rsidRPr="00CF4EF1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28" type="#_x0000_t75" style="width:117pt;height:1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A0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CF4EF1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C63FA0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 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A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,118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B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instrText xml:space="preserve"> </w:instrText>
      </w:r>
      <w:r w:rsidRPr="00CF4EF1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9" type="#_x0000_t75" style="width:117pt;height:1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A0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CF4EF1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C63FA0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 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A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,118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+B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fldChar w:fldCharType="end"/>
      </w:r>
      <w:r w:rsidRPr="00C079CA">
        <w:rPr>
          <w:rFonts w:ascii="Times New Roman" w:hAnsi="Times New Roman"/>
          <w:i/>
          <w:sz w:val="28"/>
          <w:szCs w:val="28"/>
        </w:rPr>
        <w:t>,</w:t>
      </w:r>
      <w:r w:rsidRPr="00C079CA">
        <w:rPr>
          <w:rFonts w:ascii="Times New Roman" w:hAnsi="Times New Roman"/>
          <w:i/>
          <w:sz w:val="28"/>
          <w:szCs w:val="28"/>
        </w:rPr>
        <w:tab/>
      </w:r>
      <w:r w:rsidRPr="00C079CA">
        <w:rPr>
          <w:rFonts w:ascii="Times New Roman" w:hAnsi="Times New Roman"/>
          <w:i/>
          <w:sz w:val="28"/>
          <w:szCs w:val="28"/>
        </w:rPr>
        <w:tab/>
      </w:r>
      <w:r w:rsidRPr="00C079CA">
        <w:rPr>
          <w:rFonts w:ascii="Times New Roman" w:hAnsi="Times New Roman"/>
          <w:i/>
          <w:sz w:val="28"/>
          <w:szCs w:val="28"/>
        </w:rPr>
        <w:tab/>
      </w:r>
      <w:r w:rsidRPr="00C079CA">
        <w:rPr>
          <w:rFonts w:ascii="Times New Roman" w:hAnsi="Times New Roman"/>
          <w:i/>
          <w:sz w:val="28"/>
          <w:szCs w:val="28"/>
        </w:rPr>
        <w:tab/>
      </w:r>
      <w:r w:rsidRPr="00C079CA">
        <w:rPr>
          <w:rFonts w:ascii="Times New Roman" w:hAnsi="Times New Roman"/>
          <w:i/>
          <w:sz w:val="28"/>
          <w:szCs w:val="28"/>
        </w:rPr>
        <w:tab/>
      </w:r>
      <w:r w:rsidRPr="00C079C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</w:t>
      </w:r>
      <w:r w:rsidRPr="00C079CA">
        <w:rPr>
          <w:rFonts w:ascii="Times New Roman" w:hAnsi="Times New Roman"/>
          <w:sz w:val="28"/>
          <w:szCs w:val="28"/>
        </w:rPr>
        <w:t>)</w:t>
      </w:r>
    </w:p>
    <w:p w:rsidR="00987718" w:rsidRPr="006B7A7C" w:rsidRDefault="00987718" w:rsidP="006740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7983">
        <w:rPr>
          <w:rFonts w:ascii="Times New Roman" w:hAnsi="Times New Roman"/>
          <w:sz w:val="28"/>
          <w:szCs w:val="28"/>
        </w:rPr>
        <w:t>где</w:t>
      </w:r>
      <w:r w:rsidRPr="00DA7983">
        <w:rPr>
          <w:rFonts w:ascii="Times New Roman" w:hAnsi="Times New Roman"/>
          <w:i/>
          <w:sz w:val="28"/>
          <w:szCs w:val="28"/>
        </w:rPr>
        <w:t xml:space="preserve"> </w:t>
      </w:r>
      <w:r w:rsidRPr="00CF4EF1">
        <w:rPr>
          <w:rFonts w:ascii="Times New Roman" w:hAnsi="Times New Roman"/>
          <w:sz w:val="28"/>
          <w:szCs w:val="28"/>
        </w:rPr>
        <w:fldChar w:fldCharType="begin"/>
      </w:r>
      <w:r w:rsidRPr="00CF4EF1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0" type="#_x0000_t75" style="width:54pt;height:20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368E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CF4EF1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91368E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instrText xml:space="preserve"> </w:instrText>
      </w:r>
      <w:r w:rsidRPr="00CF4EF1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1" type="#_x0000_t75" style="width:54pt;height:20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368E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CF4EF1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91368E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fldChar w:fldCharType="end"/>
      </w:r>
      <w:r w:rsidRPr="00DA0598">
        <w:rPr>
          <w:rFonts w:ascii="Times New Roman" w:hAnsi="Times New Roman"/>
          <w:i/>
          <w:sz w:val="28"/>
          <w:szCs w:val="28"/>
        </w:rPr>
        <w:t xml:space="preserve"> </w:t>
      </w:r>
      <w:r w:rsidRPr="00DA798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обратная величина удель</w:t>
      </w:r>
      <w:r w:rsidRPr="00DA7983">
        <w:rPr>
          <w:rFonts w:ascii="Times New Roman" w:hAnsi="Times New Roman"/>
          <w:sz w:val="28"/>
          <w:szCs w:val="28"/>
        </w:rPr>
        <w:t>ной изобарной теплоемкости;</w:t>
      </w:r>
      <w:r w:rsidRPr="00A4667E">
        <w:rPr>
          <w:rFonts w:ascii="Times New Roman" w:hAnsi="Times New Roman"/>
          <w:sz w:val="28"/>
          <w:szCs w:val="28"/>
        </w:rPr>
        <w:t xml:space="preserve"> </w:t>
      </w:r>
      <w:r w:rsidRPr="00CF4EF1">
        <w:rPr>
          <w:rFonts w:ascii="Times New Roman" w:hAnsi="Times New Roman"/>
          <w:sz w:val="28"/>
          <w:szCs w:val="28"/>
        </w:rPr>
        <w:fldChar w:fldCharType="begin"/>
      </w:r>
      <w:r w:rsidRPr="00CF4EF1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2" type="#_x0000_t75" style="width:183pt;height:79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42275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CF4EF1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34227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Оё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1-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instrText xml:space="preserve"> </w:instrText>
      </w:r>
      <w:r w:rsidRPr="00CF4EF1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3" type="#_x0000_t75" style="width:183pt;height:79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5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665DD&quot;/&gt;&lt;wsp:rsid wsp:val=&quot;000008C8&quot;/&gt;&lt;wsp:rsid wsp:val=&quot;00004E05&quot;/&gt;&lt;wsp:rsid wsp:val=&quot;00010300&quot;/&gt;&lt;wsp:rsid wsp:val=&quot;00011147&quot;/&gt;&lt;wsp:rsid wsp:val=&quot;00011988&quot;/&gt;&lt;wsp:rsid wsp:val=&quot;00011A28&quot;/&gt;&lt;wsp:rsid wsp:val=&quot;00016D75&quot;/&gt;&lt;wsp:rsid wsp:val=&quot;0002025C&quot;/&gt;&lt;wsp:rsid wsp:val=&quot;000205B9&quot;/&gt;&lt;wsp:rsid wsp:val=&quot;00026906&quot;/&gt;&lt;wsp:rsid wsp:val=&quot;000333E9&quot;/&gt;&lt;wsp:rsid wsp:val=&quot;00036107&quot;/&gt;&lt;wsp:rsid wsp:val=&quot;0003616F&quot;/&gt;&lt;wsp:rsid wsp:val=&quot;00040C28&quot;/&gt;&lt;wsp:rsid wsp:val=&quot;00041AB1&quot;/&gt;&lt;wsp:rsid wsp:val=&quot;0005152C&quot;/&gt;&lt;wsp:rsid wsp:val=&quot;00071CA9&quot;/&gt;&lt;wsp:rsid wsp:val=&quot;0007589A&quot;/&gt;&lt;wsp:rsid wsp:val=&quot;00080F31&quot;/&gt;&lt;wsp:rsid wsp:val=&quot;00081BC8&quot;/&gt;&lt;wsp:rsid wsp:val=&quot;00086286&quot;/&gt;&lt;wsp:rsid wsp:val=&quot;0009261E&quot;/&gt;&lt;wsp:rsid wsp:val=&quot;0009598F&quot;/&gt;&lt;wsp:rsid wsp:val=&quot;0009761D&quot;/&gt;&lt;wsp:rsid wsp:val=&quot;000A1577&quot;/&gt;&lt;wsp:rsid wsp:val=&quot;000A4187&quot;/&gt;&lt;wsp:rsid wsp:val=&quot;000A4495&quot;/&gt;&lt;wsp:rsid wsp:val=&quot;000B12E5&quot;/&gt;&lt;wsp:rsid wsp:val=&quot;000B146E&quot;/&gt;&lt;wsp:rsid wsp:val=&quot;000B4520&quot;/&gt;&lt;wsp:rsid wsp:val=&quot;000B6309&quot;/&gt;&lt;wsp:rsid wsp:val=&quot;000C07E5&quot;/&gt;&lt;wsp:rsid wsp:val=&quot;000C2532&quot;/&gt;&lt;wsp:rsid wsp:val=&quot;000C5FFE&quot;/&gt;&lt;wsp:rsid wsp:val=&quot;000D121C&quot;/&gt;&lt;wsp:rsid wsp:val=&quot;000D227B&quot;/&gt;&lt;wsp:rsid wsp:val=&quot;000E120E&quot;/&gt;&lt;wsp:rsid wsp:val=&quot;000E471F&quot;/&gt;&lt;wsp:rsid wsp:val=&quot;000E51C0&quot;/&gt;&lt;wsp:rsid wsp:val=&quot;000E62FD&quot;/&gt;&lt;wsp:rsid wsp:val=&quot;000F348C&quot;/&gt;&lt;wsp:rsid wsp:val=&quot;000F7AA6&quot;/&gt;&lt;wsp:rsid wsp:val=&quot;000F7CBE&quot;/&gt;&lt;wsp:rsid wsp:val=&quot;00112ADF&quot;/&gt;&lt;wsp:rsid wsp:val=&quot;00122377&quot;/&gt;&lt;wsp:rsid wsp:val=&quot;00123012&quot;/&gt;&lt;wsp:rsid wsp:val=&quot;00132D5C&quot;/&gt;&lt;wsp:rsid wsp:val=&quot;00134413&quot;/&gt;&lt;wsp:rsid wsp:val=&quot;00134C25&quot;/&gt;&lt;wsp:rsid wsp:val=&quot;001353AA&quot;/&gt;&lt;wsp:rsid wsp:val=&quot;00136716&quot;/&gt;&lt;wsp:rsid wsp:val=&quot;00141E8B&quot;/&gt;&lt;wsp:rsid wsp:val=&quot;00147B0B&quot;/&gt;&lt;wsp:rsid wsp:val=&quot;001525A8&quot;/&gt;&lt;wsp:rsid wsp:val=&quot;001557A5&quot;/&gt;&lt;wsp:rsid wsp:val=&quot;00156905&quot;/&gt;&lt;wsp:rsid wsp:val=&quot;0016079A&quot;/&gt;&lt;wsp:rsid wsp:val=&quot;00160AC2&quot;/&gt;&lt;wsp:rsid wsp:val=&quot;00167241&quot;/&gt;&lt;wsp:rsid wsp:val=&quot;00171384&quot;/&gt;&lt;wsp:rsid wsp:val=&quot;001713D1&quot;/&gt;&lt;wsp:rsid wsp:val=&quot;001737DE&quot;/&gt;&lt;wsp:rsid wsp:val=&quot;0017608F&quot;/&gt;&lt;wsp:rsid wsp:val=&quot;0018279A&quot;/&gt;&lt;wsp:rsid wsp:val=&quot;0019392E&quot;/&gt;&lt;wsp:rsid wsp:val=&quot;00193D74&quot;/&gt;&lt;wsp:rsid wsp:val=&quot;00196F52&quot;/&gt;&lt;wsp:rsid wsp:val=&quot;00197EAC&quot;/&gt;&lt;wsp:rsid wsp:val=&quot;001A10E9&quot;/&gt;&lt;wsp:rsid wsp:val=&quot;001A37B1&quot;/&gt;&lt;wsp:rsid wsp:val=&quot;001A670D&quot;/&gt;&lt;wsp:rsid wsp:val=&quot;001C0E31&quot;/&gt;&lt;wsp:rsid wsp:val=&quot;001C2106&quot;/&gt;&lt;wsp:rsid wsp:val=&quot;001C39BA&quot;/&gt;&lt;wsp:rsid wsp:val=&quot;001C4286&quot;/&gt;&lt;wsp:rsid wsp:val=&quot;001C45E0&quot;/&gt;&lt;wsp:rsid wsp:val=&quot;001C6389&quot;/&gt;&lt;wsp:rsid wsp:val=&quot;001C7E6F&quot;/&gt;&lt;wsp:rsid wsp:val=&quot;001D0382&quot;/&gt;&lt;wsp:rsid wsp:val=&quot;001D48C2&quot;/&gt;&lt;wsp:rsid wsp:val=&quot;001E1D29&quot;/&gt;&lt;wsp:rsid wsp:val=&quot;001E4AE7&quot;/&gt;&lt;wsp:rsid wsp:val=&quot;001F021D&quot;/&gt;&lt;wsp:rsid wsp:val=&quot;001F2501&quot;/&gt;&lt;wsp:rsid wsp:val=&quot;001F7663&quot;/&gt;&lt;wsp:rsid wsp:val=&quot;002002C2&quot;/&gt;&lt;wsp:rsid wsp:val=&quot;00200F92&quot;/&gt;&lt;wsp:rsid wsp:val=&quot;00204166&quot;/&gt;&lt;wsp:rsid wsp:val=&quot;00204289&quot;/&gt;&lt;wsp:rsid wsp:val=&quot;00207202&quot;/&gt;&lt;wsp:rsid wsp:val=&quot;00210C36&quot;/&gt;&lt;wsp:rsid wsp:val=&quot;00215F87&quot;/&gt;&lt;wsp:rsid wsp:val=&quot;00220D0E&quot;/&gt;&lt;wsp:rsid wsp:val=&quot;00222C51&quot;/&gt;&lt;wsp:rsid wsp:val=&quot;00222C8B&quot;/&gt;&lt;wsp:rsid wsp:val=&quot;00223095&quot;/&gt;&lt;wsp:rsid wsp:val=&quot;002303D4&quot;/&gt;&lt;wsp:rsid wsp:val=&quot;00231C0D&quot;/&gt;&lt;wsp:rsid wsp:val=&quot;00232792&quot;/&gt;&lt;wsp:rsid wsp:val=&quot;00232FEE&quot;/&gt;&lt;wsp:rsid wsp:val=&quot;002360F9&quot;/&gt;&lt;wsp:rsid wsp:val=&quot;00241CB7&quot;/&gt;&lt;wsp:rsid wsp:val=&quot;002440D6&quot;/&gt;&lt;wsp:rsid wsp:val=&quot;002507D8&quot;/&gt;&lt;wsp:rsid wsp:val=&quot;00251EBB&quot;/&gt;&lt;wsp:rsid wsp:val=&quot;0025618F&quot;/&gt;&lt;wsp:rsid wsp:val=&quot;00260491&quot;/&gt;&lt;wsp:rsid wsp:val=&quot;00261017&quot;/&gt;&lt;wsp:rsid wsp:val=&quot;00261843&quot;/&gt;&lt;wsp:rsid wsp:val=&quot;0026774A&quot;/&gt;&lt;wsp:rsid wsp:val=&quot;00267F9E&quot;/&gt;&lt;wsp:rsid wsp:val=&quot;00276B0C&quot;/&gt;&lt;wsp:rsid wsp:val=&quot;00276DBA&quot;/&gt;&lt;wsp:rsid wsp:val=&quot;002773F7&quot;/&gt;&lt;wsp:rsid wsp:val=&quot;00293EAB&quot;/&gt;&lt;wsp:rsid wsp:val=&quot;00294DA8&quot;/&gt;&lt;wsp:rsid wsp:val=&quot;00296796&quot;/&gt;&lt;wsp:rsid wsp:val=&quot;002A02D8&quot;/&gt;&lt;wsp:rsid wsp:val=&quot;002A1C5E&quot;/&gt;&lt;wsp:rsid wsp:val=&quot;002A4E5F&quot;/&gt;&lt;wsp:rsid wsp:val=&quot;002A53B3&quot;/&gt;&lt;wsp:rsid wsp:val=&quot;002B2D07&quot;/&gt;&lt;wsp:rsid wsp:val=&quot;002C2661&quot;/&gt;&lt;wsp:rsid wsp:val=&quot;002D18E3&quot;/&gt;&lt;wsp:rsid wsp:val=&quot;002D23C6&quot;/&gt;&lt;wsp:rsid wsp:val=&quot;002D5C65&quot;/&gt;&lt;wsp:rsid wsp:val=&quot;002E0B8C&quot;/&gt;&lt;wsp:rsid wsp:val=&quot;002E48AF&quot;/&gt;&lt;wsp:rsid wsp:val=&quot;002F08CA&quot;/&gt;&lt;wsp:rsid wsp:val=&quot;002F2710&quot;/&gt;&lt;wsp:rsid wsp:val=&quot;002F38BD&quot;/&gt;&lt;wsp:rsid wsp:val=&quot;002F43BD&quot;/&gt;&lt;wsp:rsid wsp:val=&quot;002F4FD2&quot;/&gt;&lt;wsp:rsid wsp:val=&quot;00316891&quot;/&gt;&lt;wsp:rsid wsp:val=&quot;00323E02&quot;/&gt;&lt;wsp:rsid wsp:val=&quot;003241A5&quot;/&gt;&lt;wsp:rsid wsp:val=&quot;003249EA&quot;/&gt;&lt;wsp:rsid wsp:val=&quot;00325E89&quot;/&gt;&lt;wsp:rsid wsp:val=&quot;00327BFC&quot;/&gt;&lt;wsp:rsid wsp:val=&quot;0033047E&quot;/&gt;&lt;wsp:rsid wsp:val=&quot;00330DC8&quot;/&gt;&lt;wsp:rsid wsp:val=&quot;003326D1&quot;/&gt;&lt;wsp:rsid wsp:val=&quot;00337697&quot;/&gt;&lt;wsp:rsid wsp:val=&quot;00342275&quot;/&gt;&lt;wsp:rsid wsp:val=&quot;00356095&quot;/&gt;&lt;wsp:rsid wsp:val=&quot;003566B8&quot;/&gt;&lt;wsp:rsid wsp:val=&quot;00374714&quot;/&gt;&lt;wsp:rsid wsp:val=&quot;003753E4&quot;/&gt;&lt;wsp:rsid wsp:val=&quot;003822CA&quot;/&gt;&lt;wsp:rsid wsp:val=&quot;003834EC&quot;/&gt;&lt;wsp:rsid wsp:val=&quot;0038405B&quot;/&gt;&lt;wsp:rsid wsp:val=&quot;0039059A&quot;/&gt;&lt;wsp:rsid wsp:val=&quot;0039559B&quot;/&gt;&lt;wsp:rsid wsp:val=&quot;003A10BF&quot;/&gt;&lt;wsp:rsid wsp:val=&quot;003A2AFD&quot;/&gt;&lt;wsp:rsid wsp:val=&quot;003A320E&quot;/&gt;&lt;wsp:rsid wsp:val=&quot;003A3917&quot;/&gt;&lt;wsp:rsid wsp:val=&quot;003A5544&quot;/&gt;&lt;wsp:rsid wsp:val=&quot;003B505E&quot;/&gt;&lt;wsp:rsid wsp:val=&quot;003C16A2&quot;/&gt;&lt;wsp:rsid wsp:val=&quot;003C75FC&quot;/&gt;&lt;wsp:rsid wsp:val=&quot;003C7900&quot;/&gt;&lt;wsp:rsid wsp:val=&quot;003D0770&quot;/&gt;&lt;wsp:rsid wsp:val=&quot;003D162D&quot;/&gt;&lt;wsp:rsid wsp:val=&quot;003D55D2&quot;/&gt;&lt;wsp:rsid wsp:val=&quot;003D6609&quot;/&gt;&lt;wsp:rsid wsp:val=&quot;003D6FA4&quot;/&gt;&lt;wsp:rsid wsp:val=&quot;003E0A99&quot;/&gt;&lt;wsp:rsid wsp:val=&quot;003E3106&quot;/&gt;&lt;wsp:rsid wsp:val=&quot;003E7127&quot;/&gt;&lt;wsp:rsid wsp:val=&quot;003E7785&quot;/&gt;&lt;wsp:rsid wsp:val=&quot;003F679B&quot;/&gt;&lt;wsp:rsid wsp:val=&quot;003F7BAF&quot;/&gt;&lt;wsp:rsid wsp:val=&quot;004031E8&quot;/&gt;&lt;wsp:rsid wsp:val=&quot;004045F8&quot;/&gt;&lt;wsp:rsid wsp:val=&quot;00406246&quot;/&gt;&lt;wsp:rsid wsp:val=&quot;0041002F&quot;/&gt;&lt;wsp:rsid wsp:val=&quot;0041277D&quot;/&gt;&lt;wsp:rsid wsp:val=&quot;00412BAB&quot;/&gt;&lt;wsp:rsid wsp:val=&quot;004165AD&quot;/&gt;&lt;wsp:rsid wsp:val=&quot;00416DF7&quot;/&gt;&lt;wsp:rsid wsp:val=&quot;0042063D&quot;/&gt;&lt;wsp:rsid wsp:val=&quot;00423CCB&quot;/&gt;&lt;wsp:rsid wsp:val=&quot;0042662E&quot;/&gt;&lt;wsp:rsid wsp:val=&quot;00427C67&quot;/&gt;&lt;wsp:rsid wsp:val=&quot;004306A3&quot;/&gt;&lt;wsp:rsid wsp:val=&quot;004346BC&quot;/&gt;&lt;wsp:rsid wsp:val=&quot;00444CE9&quot;/&gt;&lt;wsp:rsid wsp:val=&quot;00445856&quot;/&gt;&lt;wsp:rsid wsp:val=&quot;00445B9C&quot;/&gt;&lt;wsp:rsid wsp:val=&quot;004478FC&quot;/&gt;&lt;wsp:rsid wsp:val=&quot;00447A26&quot;/&gt;&lt;wsp:rsid wsp:val=&quot;00450757&quot;/&gt;&lt;wsp:rsid wsp:val=&quot;00450DF2&quot;/&gt;&lt;wsp:rsid wsp:val=&quot;00456162&quot;/&gt;&lt;wsp:rsid wsp:val=&quot;00462DC5&quot;/&gt;&lt;wsp:rsid wsp:val=&quot;00465041&quot;/&gt;&lt;wsp:rsid wsp:val=&quot;0047279D&quot;/&gt;&lt;wsp:rsid wsp:val=&quot;00476314&quot;/&gt;&lt;wsp:rsid wsp:val=&quot;00481AF2&quot;/&gt;&lt;wsp:rsid wsp:val=&quot;00484CDA&quot;/&gt;&lt;wsp:rsid wsp:val=&quot;00485660&quot;/&gt;&lt;wsp:rsid wsp:val=&quot;00493871&quot;/&gt;&lt;wsp:rsid wsp:val=&quot;004A2A00&quot;/&gt;&lt;wsp:rsid wsp:val=&quot;004A40B9&quot;/&gt;&lt;wsp:rsid wsp:val=&quot;004B0580&quot;/&gt;&lt;wsp:rsid wsp:val=&quot;004B165D&quot;/&gt;&lt;wsp:rsid wsp:val=&quot;004B47D1&quot;/&gt;&lt;wsp:rsid wsp:val=&quot;004B7C03&quot;/&gt;&lt;wsp:rsid wsp:val=&quot;004C0DC3&quot;/&gt;&lt;wsp:rsid wsp:val=&quot;004C2BCA&quot;/&gt;&lt;wsp:rsid wsp:val=&quot;004D01BE&quot;/&gt;&lt;wsp:rsid wsp:val=&quot;004F0A51&quot;/&gt;&lt;wsp:rsid wsp:val=&quot;004F254F&quot;/&gt;&lt;wsp:rsid wsp:val=&quot;004F3B03&quot;/&gt;&lt;wsp:rsid wsp:val=&quot;004F49EB&quot;/&gt;&lt;wsp:rsid wsp:val=&quot;00517901&quot;/&gt;&lt;wsp:rsid wsp:val=&quot;00524687&quot;/&gt;&lt;wsp:rsid wsp:val=&quot;00527213&quot;/&gt;&lt;wsp:rsid wsp:val=&quot;00527A11&quot;/&gt;&lt;wsp:rsid wsp:val=&quot;005327D8&quot;/&gt;&lt;wsp:rsid wsp:val=&quot;005349B1&quot;/&gt;&lt;wsp:rsid wsp:val=&quot;00534BA0&quot;/&gt;&lt;wsp:rsid wsp:val=&quot;0054221D&quot;/&gt;&lt;wsp:rsid wsp:val=&quot;00542B73&quot;/&gt;&lt;wsp:rsid wsp:val=&quot;0054503D&quot;/&gt;&lt;wsp:rsid wsp:val=&quot;00545B70&quot;/&gt;&lt;wsp:rsid wsp:val=&quot;00545EBD&quot;/&gt;&lt;wsp:rsid wsp:val=&quot;005467CD&quot;/&gt;&lt;wsp:rsid wsp:val=&quot;00547C4F&quot;/&gt;&lt;wsp:rsid wsp:val=&quot;005550F3&quot;/&gt;&lt;wsp:rsid wsp:val=&quot;005756ED&quot;/&gt;&lt;wsp:rsid wsp:val=&quot;00576B55&quot;/&gt;&lt;wsp:rsid wsp:val=&quot;00582B7B&quot;/&gt;&lt;wsp:rsid wsp:val=&quot;00583353&quot;/&gt;&lt;wsp:rsid wsp:val=&quot;005923EF&quot;/&gt;&lt;wsp:rsid wsp:val=&quot;005A4469&quot;/&gt;&lt;wsp:rsid wsp:val=&quot;005A4751&quot;/&gt;&lt;wsp:rsid wsp:val=&quot;005A6FB3&quot;/&gt;&lt;wsp:rsid wsp:val=&quot;005B28E7&quot;/&gt;&lt;wsp:rsid wsp:val=&quot;005B3FAF&quot;/&gt;&lt;wsp:rsid wsp:val=&quot;005B662C&quot;/&gt;&lt;wsp:rsid wsp:val=&quot;005B6BD6&quot;/&gt;&lt;wsp:rsid wsp:val=&quot;005C3558&quot;/&gt;&lt;wsp:rsid wsp:val=&quot;005C6AD1&quot;/&gt;&lt;wsp:rsid wsp:val=&quot;005D19F7&quot;/&gt;&lt;wsp:rsid wsp:val=&quot;005E08E2&quot;/&gt;&lt;wsp:rsid wsp:val=&quot;005E457C&quot;/&gt;&lt;wsp:rsid wsp:val=&quot;005E7D8F&quot;/&gt;&lt;wsp:rsid wsp:val=&quot;005F00A4&quot;/&gt;&lt;wsp:rsid wsp:val=&quot;005F3DE2&quot;/&gt;&lt;wsp:rsid wsp:val=&quot;005F4224&quot;/&gt;&lt;wsp:rsid wsp:val=&quot;0060044B&quot;/&gt;&lt;wsp:rsid wsp:val=&quot;006052E4&quot;/&gt;&lt;wsp:rsid wsp:val=&quot;0061069D&quot;/&gt;&lt;wsp:rsid wsp:val=&quot;00615054&quot;/&gt;&lt;wsp:rsid wsp:val=&quot;00615067&quot;/&gt;&lt;wsp:rsid wsp:val=&quot;00623467&quot;/&gt;&lt;wsp:rsid wsp:val=&quot;00624BF9&quot;/&gt;&lt;wsp:rsid wsp:val=&quot;0063047D&quot;/&gt;&lt;wsp:rsid wsp:val=&quot;00631BF9&quot;/&gt;&lt;wsp:rsid wsp:val=&quot;006365FD&quot;/&gt;&lt;wsp:rsid wsp:val=&quot;00644506&quot;/&gt;&lt;wsp:rsid wsp:val=&quot;006456A7&quot;/&gt;&lt;wsp:rsid wsp:val=&quot;00656359&quot;/&gt;&lt;wsp:rsid wsp:val=&quot;0065788A&quot;/&gt;&lt;wsp:rsid wsp:val=&quot;00671EAD&quot;/&gt;&lt;wsp:rsid wsp:val=&quot;00674032&quot;/&gt;&lt;wsp:rsid wsp:val=&quot;00674E58&quot;/&gt;&lt;wsp:rsid wsp:val=&quot;00676D6D&quot;/&gt;&lt;wsp:rsid wsp:val=&quot;00677E7F&quot;/&gt;&lt;wsp:rsid wsp:val=&quot;006803D9&quot;/&gt;&lt;wsp:rsid wsp:val=&quot;006812B3&quot;/&gt;&lt;wsp:rsid wsp:val=&quot;00683891&quot;/&gt;&lt;wsp:rsid wsp:val=&quot;00687A9D&quot;/&gt;&lt;wsp:rsid wsp:val=&quot;00696412&quot;/&gt;&lt;wsp:rsid wsp:val=&quot;006A0F93&quot;/&gt;&lt;wsp:rsid wsp:val=&quot;006A4A1A&quot;/&gt;&lt;wsp:rsid wsp:val=&quot;006B78A2&quot;/&gt;&lt;wsp:rsid wsp:val=&quot;006B7A7C&quot;/&gt;&lt;wsp:rsid wsp:val=&quot;006C0CC5&quot;/&gt;&lt;wsp:rsid wsp:val=&quot;006C15BC&quot;/&gt;&lt;wsp:rsid wsp:val=&quot;006C2FF0&quot;/&gt;&lt;wsp:rsid wsp:val=&quot;006C37F0&quot;/&gt;&lt;wsp:rsid wsp:val=&quot;006C6B86&quot;/&gt;&lt;wsp:rsid wsp:val=&quot;006E2EF5&quot;/&gt;&lt;wsp:rsid wsp:val=&quot;006E3A15&quot;/&gt;&lt;wsp:rsid wsp:val=&quot;006E3F11&quot;/&gt;&lt;wsp:rsid wsp:val=&quot;006F0670&quot;/&gt;&lt;wsp:rsid wsp:val=&quot;006F4396&quot;/&gt;&lt;wsp:rsid wsp:val=&quot;006F574A&quot;/&gt;&lt;wsp:rsid wsp:val=&quot;006F5DED&quot;/&gt;&lt;wsp:rsid wsp:val=&quot;006F7B45&quot;/&gt;&lt;wsp:rsid wsp:val=&quot;00702356&quot;/&gt;&lt;wsp:rsid wsp:val=&quot;007061EE&quot;/&gt;&lt;wsp:rsid wsp:val=&quot;00707A7F&quot;/&gt;&lt;wsp:rsid wsp:val=&quot;007164B5&quot;/&gt;&lt;wsp:rsid wsp:val=&quot;00742E92&quot;/&gt;&lt;wsp:rsid wsp:val=&quot;007433F5&quot;/&gt;&lt;wsp:rsid wsp:val=&quot;00750129&quot;/&gt;&lt;wsp:rsid wsp:val=&quot;0075356E&quot;/&gt;&lt;wsp:rsid wsp:val=&quot;00757B78&quot;/&gt;&lt;wsp:rsid wsp:val=&quot;00761DCF&quot;/&gt;&lt;wsp:rsid wsp:val=&quot;00762B40&quot;/&gt;&lt;wsp:rsid wsp:val=&quot;00762C0B&quot;/&gt;&lt;wsp:rsid wsp:val=&quot;00764BF8&quot;/&gt;&lt;wsp:rsid wsp:val=&quot;007652B9&quot;/&gt;&lt;wsp:rsid wsp:val=&quot;00767127&quot;/&gt;&lt;wsp:rsid wsp:val=&quot;00776CC5&quot;/&gt;&lt;wsp:rsid wsp:val=&quot;007834B2&quot;/&gt;&lt;wsp:rsid wsp:val=&quot;00786A51&quot;/&gt;&lt;wsp:rsid wsp:val=&quot;007908EF&quot;/&gt;&lt;wsp:rsid wsp:val=&quot;00791D57&quot;/&gt;&lt;wsp:rsid wsp:val=&quot;00796D38&quot;/&gt;&lt;wsp:rsid wsp:val=&quot;007A0E69&quot;/&gt;&lt;wsp:rsid wsp:val=&quot;007A5B02&quot;/&gt;&lt;wsp:rsid wsp:val=&quot;007A5D34&quot;/&gt;&lt;wsp:rsid wsp:val=&quot;007A6279&quot;/&gt;&lt;wsp:rsid wsp:val=&quot;007B40EE&quot;/&gt;&lt;wsp:rsid wsp:val=&quot;007B7DE9&quot;/&gt;&lt;wsp:rsid wsp:val=&quot;007C2B8E&quot;/&gt;&lt;wsp:rsid wsp:val=&quot;007C3A26&quot;/&gt;&lt;wsp:rsid wsp:val=&quot;007E01BC&quot;/&gt;&lt;wsp:rsid wsp:val=&quot;007F345E&quot;/&gt;&lt;wsp:rsid wsp:val=&quot;007F4E7C&quot;/&gt;&lt;wsp:rsid wsp:val=&quot;007F5C66&quot;/&gt;&lt;wsp:rsid wsp:val=&quot;00803315&quot;/&gt;&lt;wsp:rsid wsp:val=&quot;00806547&quot;/&gt;&lt;wsp:rsid wsp:val=&quot;0081150E&quot;/&gt;&lt;wsp:rsid wsp:val=&quot;008124B6&quot;/&gt;&lt;wsp:rsid wsp:val=&quot;008127DA&quot;/&gt;&lt;wsp:rsid wsp:val=&quot;008221AF&quot;/&gt;&lt;wsp:rsid wsp:val=&quot;0082443D&quot;/&gt;&lt;wsp:rsid wsp:val=&quot;00826F07&quot;/&gt;&lt;wsp:rsid wsp:val=&quot;00831A16&quot;/&gt;&lt;wsp:rsid wsp:val=&quot;008416E3&quot;/&gt;&lt;wsp:rsid wsp:val=&quot;008450DE&quot;/&gt;&lt;wsp:rsid wsp:val=&quot;00846691&quot;/&gt;&lt;wsp:rsid wsp:val=&quot;0084719F&quot;/&gt;&lt;wsp:rsid wsp:val=&quot;008473F0&quot;/&gt;&lt;wsp:rsid wsp:val=&quot;008524B3&quot;/&gt;&lt;wsp:rsid wsp:val=&quot;008531CB&quot;/&gt;&lt;wsp:rsid wsp:val=&quot;0085660C&quot;/&gt;&lt;wsp:rsid wsp:val=&quot;008601D5&quot;/&gt;&lt;wsp:rsid wsp:val=&quot;008613B7&quot;/&gt;&lt;wsp:rsid wsp:val=&quot;00861CBC&quot;/&gt;&lt;wsp:rsid wsp:val=&quot;0086355E&quot;/&gt;&lt;wsp:rsid wsp:val=&quot;00871373&quot;/&gt;&lt;wsp:rsid wsp:val=&quot;00871A06&quot;/&gt;&lt;wsp:rsid wsp:val=&quot;008771F0&quot;/&gt;&lt;wsp:rsid wsp:val=&quot;008828B1&quot;/&gt;&lt;wsp:rsid wsp:val=&quot;00884CED&quot;/&gt;&lt;wsp:rsid wsp:val=&quot;008869ED&quot;/&gt;&lt;wsp:rsid wsp:val=&quot;00895A22&quot;/&gt;&lt;wsp:rsid wsp:val=&quot;008A0E87&quot;/&gt;&lt;wsp:rsid wsp:val=&quot;008A411F&quot;/&gt;&lt;wsp:rsid wsp:val=&quot;008B57E1&quot;/&gt;&lt;wsp:rsid wsp:val=&quot;008D6990&quot;/&gt;&lt;wsp:rsid wsp:val=&quot;008E3B22&quot;/&gt;&lt;wsp:rsid wsp:val=&quot;008E3B2C&quot;/&gt;&lt;wsp:rsid wsp:val=&quot;008F4179&quot;/&gt;&lt;wsp:rsid wsp:val=&quot;00901E26&quot;/&gt;&lt;wsp:rsid wsp:val=&quot;00903F3E&quot;/&gt;&lt;wsp:rsid wsp:val=&quot;00906BEE&quot;/&gt;&lt;wsp:rsid wsp:val=&quot;009102B6&quot;/&gt;&lt;wsp:rsid wsp:val=&quot;00912AC0&quot;/&gt;&lt;wsp:rsid wsp:val=&quot;00915C25&quot;/&gt;&lt;wsp:rsid wsp:val=&quot;00922A9A&quot;/&gt;&lt;wsp:rsid wsp:val=&quot;009232C6&quot;/&gt;&lt;wsp:rsid wsp:val=&quot;00930EE2&quot;/&gt;&lt;wsp:rsid wsp:val=&quot;00932F34&quot;/&gt;&lt;wsp:rsid wsp:val=&quot;009331C7&quot;/&gt;&lt;wsp:rsid wsp:val=&quot;00934870&quot;/&gt;&lt;wsp:rsid wsp:val=&quot;00936FF0&quot;/&gt;&lt;wsp:rsid wsp:val=&quot;00937D22&quot;/&gt;&lt;wsp:rsid wsp:val=&quot;00942BCD&quot;/&gt;&lt;wsp:rsid wsp:val=&quot;0094642E&quot;/&gt;&lt;wsp:rsid wsp:val=&quot;00946E61&quot;/&gt;&lt;wsp:rsid wsp:val=&quot;009477EC&quot;/&gt;&lt;wsp:rsid wsp:val=&quot;00954E07&quot;/&gt;&lt;wsp:rsid wsp:val=&quot;009571C5&quot;/&gt;&lt;wsp:rsid wsp:val=&quot;00957B43&quot;/&gt;&lt;wsp:rsid wsp:val=&quot;00961C4F&quot;/&gt;&lt;wsp:rsid wsp:val=&quot;009670A4&quot;/&gt;&lt;wsp:rsid wsp:val=&quot;00967BD4&quot;/&gt;&lt;wsp:rsid wsp:val=&quot;009740FB&quot;/&gt;&lt;wsp:rsid wsp:val=&quot;009765B8&quot;/&gt;&lt;wsp:rsid wsp:val=&quot;009778AB&quot;/&gt;&lt;wsp:rsid wsp:val=&quot;00981050&quot;/&gt;&lt;wsp:rsid wsp:val=&quot;00981296&quot;/&gt;&lt;wsp:rsid wsp:val=&quot;00985041&quot;/&gt;&lt;wsp:rsid wsp:val=&quot;0099094F&quot;/&gt;&lt;wsp:rsid wsp:val=&quot;00992A3D&quot;/&gt;&lt;wsp:rsid wsp:val=&quot;00996D38&quot;/&gt;&lt;wsp:rsid wsp:val=&quot;009B3B0B&quot;/&gt;&lt;wsp:rsid wsp:val=&quot;009B7915&quot;/&gt;&lt;wsp:rsid wsp:val=&quot;009C49B2&quot;/&gt;&lt;wsp:rsid wsp:val=&quot;009C5F79&quot;/&gt;&lt;wsp:rsid wsp:val=&quot;009D39C5&quot;/&gt;&lt;wsp:rsid wsp:val=&quot;009E2E1B&quot;/&gt;&lt;wsp:rsid wsp:val=&quot;009E5849&quot;/&gt;&lt;wsp:rsid wsp:val=&quot;009E6195&quot;/&gt;&lt;wsp:rsid wsp:val=&quot;009F0F70&quot;/&gt;&lt;wsp:rsid wsp:val=&quot;009F50BD&quot;/&gt;&lt;wsp:rsid wsp:val=&quot;009F5228&quot;/&gt;&lt;wsp:rsid wsp:val=&quot;00A06645&quot;/&gt;&lt;wsp:rsid wsp:val=&quot;00A073E1&quot;/&gt;&lt;wsp:rsid wsp:val=&quot;00A07DB2&quot;/&gt;&lt;wsp:rsid wsp:val=&quot;00A15894&quot;/&gt;&lt;wsp:rsid wsp:val=&quot;00A17E8F&quot;/&gt;&lt;wsp:rsid wsp:val=&quot;00A20450&quot;/&gt;&lt;wsp:rsid wsp:val=&quot;00A212DB&quot;/&gt;&lt;wsp:rsid wsp:val=&quot;00A215BC&quot;/&gt;&lt;wsp:rsid wsp:val=&quot;00A219E3&quot;/&gt;&lt;wsp:rsid wsp:val=&quot;00A22DD4&quot;/&gt;&lt;wsp:rsid wsp:val=&quot;00A24471&quot;/&gt;&lt;wsp:rsid wsp:val=&quot;00A27300&quot;/&gt;&lt;wsp:rsid wsp:val=&quot;00A335F7&quot;/&gt;&lt;wsp:rsid wsp:val=&quot;00A373DF&quot;/&gt;&lt;wsp:rsid wsp:val=&quot;00A4031A&quot;/&gt;&lt;wsp:rsid wsp:val=&quot;00A417A2&quot;/&gt;&lt;wsp:rsid wsp:val=&quot;00A45C12&quot;/&gt;&lt;wsp:rsid wsp:val=&quot;00A47606&quot;/&gt;&lt;wsp:rsid wsp:val=&quot;00A5018F&quot;/&gt;&lt;wsp:rsid wsp:val=&quot;00A505DB&quot;/&gt;&lt;wsp:rsid wsp:val=&quot;00A61F8C&quot;/&gt;&lt;wsp:rsid wsp:val=&quot;00A6287F&quot;/&gt;&lt;wsp:rsid wsp:val=&quot;00A665DD&quot;/&gt;&lt;wsp:rsid wsp:val=&quot;00A666AD&quot;/&gt;&lt;wsp:rsid wsp:val=&quot;00A6748C&quot;/&gt;&lt;wsp:rsid wsp:val=&quot;00A7015F&quot;/&gt;&lt;wsp:rsid wsp:val=&quot;00A70EA0&quot;/&gt;&lt;wsp:rsid wsp:val=&quot;00A74499&quot;/&gt;&lt;wsp:rsid wsp:val=&quot;00A745C0&quot;/&gt;&lt;wsp:rsid wsp:val=&quot;00A94E88&quot;/&gt;&lt;wsp:rsid wsp:val=&quot;00A97D87&quot;/&gt;&lt;wsp:rsid wsp:val=&quot;00AA66A0&quot;/&gt;&lt;wsp:rsid wsp:val=&quot;00AA7DB2&quot;/&gt;&lt;wsp:rsid wsp:val=&quot;00AB55F2&quot;/&gt;&lt;wsp:rsid wsp:val=&quot;00AB668B&quot;/&gt;&lt;wsp:rsid wsp:val=&quot;00AD38B4&quot;/&gt;&lt;wsp:rsid wsp:val=&quot;00AE5BAA&quot;/&gt;&lt;wsp:rsid wsp:val=&quot;00AE71CE&quot;/&gt;&lt;wsp:rsid wsp:val=&quot;00AF4347&quot;/&gt;&lt;wsp:rsid wsp:val=&quot;00AF6437&quot;/&gt;&lt;wsp:rsid wsp:val=&quot;00B03B43&quot;/&gt;&lt;wsp:rsid wsp:val=&quot;00B1040E&quot;/&gt;&lt;wsp:rsid wsp:val=&quot;00B108D0&quot;/&gt;&lt;wsp:rsid wsp:val=&quot;00B11CA5&quot;/&gt;&lt;wsp:rsid wsp:val=&quot;00B14456&quot;/&gt;&lt;wsp:rsid wsp:val=&quot;00B14EC5&quot;/&gt;&lt;wsp:rsid wsp:val=&quot;00B172EA&quot;/&gt;&lt;wsp:rsid wsp:val=&quot;00B23848&quot;/&gt;&lt;wsp:rsid wsp:val=&quot;00B25D57&quot;/&gt;&lt;wsp:rsid wsp:val=&quot;00B26804&quot;/&gt;&lt;wsp:rsid wsp:val=&quot;00B31141&quot;/&gt;&lt;wsp:rsid wsp:val=&quot;00B3193F&quot;/&gt;&lt;wsp:rsid wsp:val=&quot;00B327C4&quot;/&gt;&lt;wsp:rsid wsp:val=&quot;00B32E3F&quot;/&gt;&lt;wsp:rsid wsp:val=&quot;00B33D03&quot;/&gt;&lt;wsp:rsid wsp:val=&quot;00B364EA&quot;/&gt;&lt;wsp:rsid wsp:val=&quot;00B4495F&quot;/&gt;&lt;wsp:rsid wsp:val=&quot;00B53566&quot;/&gt;&lt;wsp:rsid wsp:val=&quot;00B54210&quot;/&gt;&lt;wsp:rsid wsp:val=&quot;00B61109&quot;/&gt;&lt;wsp:rsid wsp:val=&quot;00B61807&quot;/&gt;&lt;wsp:rsid wsp:val=&quot;00B62498&quot;/&gt;&lt;wsp:rsid wsp:val=&quot;00B67BAC&quot;/&gt;&lt;wsp:rsid wsp:val=&quot;00B71A60&quot;/&gt;&lt;wsp:rsid wsp:val=&quot;00B728AF&quot;/&gt;&lt;wsp:rsid wsp:val=&quot;00B73B26&quot;/&gt;&lt;wsp:rsid wsp:val=&quot;00B81D66&quot;/&gt;&lt;wsp:rsid wsp:val=&quot;00B86368&quot;/&gt;&lt;wsp:rsid wsp:val=&quot;00B92C43&quot;/&gt;&lt;wsp:rsid wsp:val=&quot;00BA575C&quot;/&gt;&lt;wsp:rsid wsp:val=&quot;00BA6034&quot;/&gt;&lt;wsp:rsid wsp:val=&quot;00BB3217&quot;/&gt;&lt;wsp:rsid wsp:val=&quot;00BC03C9&quot;/&gt;&lt;wsp:rsid wsp:val=&quot;00BC2327&quot;/&gt;&lt;wsp:rsid wsp:val=&quot;00BC77A2&quot;/&gt;&lt;wsp:rsid wsp:val=&quot;00BD38CB&quot;/&gt;&lt;wsp:rsid wsp:val=&quot;00BF22D4&quot;/&gt;&lt;wsp:rsid wsp:val=&quot;00C008E0&quot;/&gt;&lt;wsp:rsid wsp:val=&quot;00C045BA&quot;/&gt;&lt;wsp:rsid wsp:val=&quot;00C16E80&quot;/&gt;&lt;wsp:rsid wsp:val=&quot;00C22D78&quot;/&gt;&lt;wsp:rsid wsp:val=&quot;00C2303C&quot;/&gt;&lt;wsp:rsid wsp:val=&quot;00C24F18&quot;/&gt;&lt;wsp:rsid wsp:val=&quot;00C257F0&quot;/&gt;&lt;wsp:rsid wsp:val=&quot;00C2662B&quot;/&gt;&lt;wsp:rsid wsp:val=&quot;00C266B1&quot;/&gt;&lt;wsp:rsid wsp:val=&quot;00C270D8&quot;/&gt;&lt;wsp:rsid wsp:val=&quot;00C41BB7&quot;/&gt;&lt;wsp:rsid wsp:val=&quot;00C42E56&quot;/&gt;&lt;wsp:rsid wsp:val=&quot;00C45286&quot;/&gt;&lt;wsp:rsid wsp:val=&quot;00C468AA&quot;/&gt;&lt;wsp:rsid wsp:val=&quot;00C507D2&quot;/&gt;&lt;wsp:rsid wsp:val=&quot;00C53F57&quot;/&gt;&lt;wsp:rsid wsp:val=&quot;00C54CBD&quot;/&gt;&lt;wsp:rsid wsp:val=&quot;00C55CC4&quot;/&gt;&lt;wsp:rsid wsp:val=&quot;00C60864&quot;/&gt;&lt;wsp:rsid wsp:val=&quot;00C62644&quot;/&gt;&lt;wsp:rsid wsp:val=&quot;00C63FF6&quot;/&gt;&lt;wsp:rsid wsp:val=&quot;00C75CF4&quot;/&gt;&lt;wsp:rsid wsp:val=&quot;00C771BB&quot;/&gt;&lt;wsp:rsid wsp:val=&quot;00C77B8E&quot;/&gt;&lt;wsp:rsid wsp:val=&quot;00C86E81&quot;/&gt;&lt;wsp:rsid wsp:val=&quot;00C96E78&quot;/&gt;&lt;wsp:rsid wsp:val=&quot;00CA088E&quot;/&gt;&lt;wsp:rsid wsp:val=&quot;00CB355F&quot;/&gt;&lt;wsp:rsid wsp:val=&quot;00CC7979&quot;/&gt;&lt;wsp:rsid wsp:val=&quot;00CE6067&quot;/&gt;&lt;wsp:rsid wsp:val=&quot;00CF258D&quot;/&gt;&lt;wsp:rsid wsp:val=&quot;00CF46EC&quot;/&gt;&lt;wsp:rsid wsp:val=&quot;00CF4EF1&quot;/&gt;&lt;wsp:rsid wsp:val=&quot;00D025B1&quot;/&gt;&lt;wsp:rsid wsp:val=&quot;00D10D79&quot;/&gt;&lt;wsp:rsid wsp:val=&quot;00D127DD&quot;/&gt;&lt;wsp:rsid wsp:val=&quot;00D16315&quot;/&gt;&lt;wsp:rsid wsp:val=&quot;00D173D3&quot;/&gt;&lt;wsp:rsid wsp:val=&quot;00D20C95&quot;/&gt;&lt;wsp:rsid wsp:val=&quot;00D20CDE&quot;/&gt;&lt;wsp:rsid wsp:val=&quot;00D25AFA&quot;/&gt;&lt;wsp:rsid wsp:val=&quot;00D25E7B&quot;/&gt;&lt;wsp:rsid wsp:val=&quot;00D2620C&quot;/&gt;&lt;wsp:rsid wsp:val=&quot;00D366E2&quot;/&gt;&lt;wsp:rsid wsp:val=&quot;00D3769B&quot;/&gt;&lt;wsp:rsid wsp:val=&quot;00D41384&quot;/&gt;&lt;wsp:rsid wsp:val=&quot;00D42F03&quot;/&gt;&lt;wsp:rsid wsp:val=&quot;00D43672&quot;/&gt;&lt;wsp:rsid wsp:val=&quot;00D46B9D&quot;/&gt;&lt;wsp:rsid wsp:val=&quot;00D50816&quot;/&gt;&lt;wsp:rsid wsp:val=&quot;00D5214F&quot;/&gt;&lt;wsp:rsid wsp:val=&quot;00D54868&quot;/&gt;&lt;wsp:rsid wsp:val=&quot;00D56911&quot;/&gt;&lt;wsp:rsid wsp:val=&quot;00D66B24&quot;/&gt;&lt;wsp:rsid wsp:val=&quot;00D71D78&quot;/&gt;&lt;wsp:rsid wsp:val=&quot;00D73A5B&quot;/&gt;&lt;wsp:rsid wsp:val=&quot;00D75913&quot;/&gt;&lt;wsp:rsid wsp:val=&quot;00D8757F&quot;/&gt;&lt;wsp:rsid wsp:val=&quot;00D96501&quot;/&gt;&lt;wsp:rsid wsp:val=&quot;00DA69B0&quot;/&gt;&lt;wsp:rsid wsp:val=&quot;00DA73EB&quot;/&gt;&lt;wsp:rsid wsp:val=&quot;00DB00AF&quot;/&gt;&lt;wsp:rsid wsp:val=&quot;00DC070F&quot;/&gt;&lt;wsp:rsid wsp:val=&quot;00DC788B&quot;/&gt;&lt;wsp:rsid wsp:val=&quot;00DC7D1B&quot;/&gt;&lt;wsp:rsid wsp:val=&quot;00DD0B0C&quot;/&gt;&lt;wsp:rsid wsp:val=&quot;00DD326A&quot;/&gt;&lt;wsp:rsid wsp:val=&quot;00DE1021&quot;/&gt;&lt;wsp:rsid wsp:val=&quot;00DE18FB&quot;/&gt;&lt;wsp:rsid wsp:val=&quot;00DF044D&quot;/&gt;&lt;wsp:rsid wsp:val=&quot;00DF0B28&quot;/&gt;&lt;wsp:rsid wsp:val=&quot;00DF18BC&quot;/&gt;&lt;wsp:rsid wsp:val=&quot;00DF380A&quot;/&gt;&lt;wsp:rsid wsp:val=&quot;00E07DDB&quot;/&gt;&lt;wsp:rsid wsp:val=&quot;00E10BE2&quot;/&gt;&lt;wsp:rsid wsp:val=&quot;00E1324E&quot;/&gt;&lt;wsp:rsid wsp:val=&quot;00E223B9&quot;/&gt;&lt;wsp:rsid wsp:val=&quot;00E2439A&quot;/&gt;&lt;wsp:rsid wsp:val=&quot;00E260FC&quot;/&gt;&lt;wsp:rsid wsp:val=&quot;00E27B2F&quot;/&gt;&lt;wsp:rsid wsp:val=&quot;00E30AC9&quot;/&gt;&lt;wsp:rsid wsp:val=&quot;00E33469&quot;/&gt;&lt;wsp:rsid wsp:val=&quot;00E47237&quot;/&gt;&lt;wsp:rsid wsp:val=&quot;00E5192F&quot;/&gt;&lt;wsp:rsid wsp:val=&quot;00E524F8&quot;/&gt;&lt;wsp:rsid wsp:val=&quot;00E57FB5&quot;/&gt;&lt;wsp:rsid wsp:val=&quot;00E606BA&quot;/&gt;&lt;wsp:rsid wsp:val=&quot;00E70FDF&quot;/&gt;&lt;wsp:rsid wsp:val=&quot;00E75742&quot;/&gt;&lt;wsp:rsid wsp:val=&quot;00E779A5&quot;/&gt;&lt;wsp:rsid wsp:val=&quot;00E823EA&quot;/&gt;&lt;wsp:rsid wsp:val=&quot;00E83D4B&quot;/&gt;&lt;wsp:rsid wsp:val=&quot;00E845A6&quot;/&gt;&lt;wsp:rsid wsp:val=&quot;00E86581&quot;/&gt;&lt;wsp:rsid wsp:val=&quot;00E92B03&quot;/&gt;&lt;wsp:rsid wsp:val=&quot;00E931FD&quot;/&gt;&lt;wsp:rsid wsp:val=&quot;00E9523C&quot;/&gt;&lt;wsp:rsid wsp:val=&quot;00E9740E&quot;/&gt;&lt;wsp:rsid wsp:val=&quot;00EA055E&quot;/&gt;&lt;wsp:rsid wsp:val=&quot;00EC5D50&quot;/&gt;&lt;wsp:rsid wsp:val=&quot;00ED3223&quot;/&gt;&lt;wsp:rsid wsp:val=&quot;00ED3A20&quot;/&gt;&lt;wsp:rsid wsp:val=&quot;00ED5340&quot;/&gt;&lt;wsp:rsid wsp:val=&quot;00ED546F&quot;/&gt;&lt;wsp:rsid wsp:val=&quot;00ED6600&quot;/&gt;&lt;wsp:rsid wsp:val=&quot;00EE2AD9&quot;/&gt;&lt;wsp:rsid wsp:val=&quot;00EE33D9&quot;/&gt;&lt;wsp:rsid wsp:val=&quot;00EE545E&quot;/&gt;&lt;wsp:rsid wsp:val=&quot;00EF0902&quot;/&gt;&lt;wsp:rsid wsp:val=&quot;00EF1CD5&quot;/&gt;&lt;wsp:rsid wsp:val=&quot;00EF7033&quot;/&gt;&lt;wsp:rsid wsp:val=&quot;00F0097F&quot;/&gt;&lt;wsp:rsid wsp:val=&quot;00F05D9D&quot;/&gt;&lt;wsp:rsid wsp:val=&quot;00F109C2&quot;/&gt;&lt;wsp:rsid wsp:val=&quot;00F16DF8&quot;/&gt;&lt;wsp:rsid wsp:val=&quot;00F17D02&quot;/&gt;&lt;wsp:rsid wsp:val=&quot;00F24F89&quot;/&gt;&lt;wsp:rsid wsp:val=&quot;00F31093&quot;/&gt;&lt;wsp:rsid wsp:val=&quot;00F3649D&quot;/&gt;&lt;wsp:rsid wsp:val=&quot;00F46B9D&quot;/&gt;&lt;wsp:rsid wsp:val=&quot;00F471E0&quot;/&gt;&lt;wsp:rsid wsp:val=&quot;00F54C5B&quot;/&gt;&lt;wsp:rsid wsp:val=&quot;00F5586B&quot;/&gt;&lt;wsp:rsid wsp:val=&quot;00F574B0&quot;/&gt;&lt;wsp:rsid wsp:val=&quot;00F57613&quot;/&gt;&lt;wsp:rsid wsp:val=&quot;00F626E9&quot;/&gt;&lt;wsp:rsid wsp:val=&quot;00F70840&quot;/&gt;&lt;wsp:rsid wsp:val=&quot;00F7209C&quot;/&gt;&lt;wsp:rsid wsp:val=&quot;00F74BDB&quot;/&gt;&lt;wsp:rsid wsp:val=&quot;00F74C6D&quot;/&gt;&lt;wsp:rsid wsp:val=&quot;00F75419&quot;/&gt;&lt;wsp:rsid wsp:val=&quot;00F75C64&quot;/&gt;&lt;wsp:rsid wsp:val=&quot;00F77DC1&quot;/&gt;&lt;wsp:rsid wsp:val=&quot;00F8037C&quot;/&gt;&lt;wsp:rsid wsp:val=&quot;00F817EA&quot;/&gt;&lt;wsp:rsid wsp:val=&quot;00F834E5&quot;/&gt;&lt;wsp:rsid wsp:val=&quot;00F90525&quot;/&gt;&lt;wsp:rsid wsp:val=&quot;00F92C99&quot;/&gt;&lt;wsp:rsid wsp:val=&quot;00FA02ED&quot;/&gt;&lt;wsp:rsid wsp:val=&quot;00FA0759&quot;/&gt;&lt;wsp:rsid wsp:val=&quot;00FA55AA&quot;/&gt;&lt;wsp:rsid wsp:val=&quot;00FA6483&quot;/&gt;&lt;wsp:rsid wsp:val=&quot;00FB2A1D&quot;/&gt;&lt;wsp:rsid wsp:val=&quot;00FB43C3&quot;/&gt;&lt;wsp:rsid wsp:val=&quot;00FB6C08&quot;/&gt;&lt;wsp:rsid wsp:val=&quot;00FC0806&quot;/&gt;&lt;wsp:rsid wsp:val=&quot;00FC2FF5&quot;/&gt;&lt;wsp:rsid wsp:val=&quot;00FC68CD&quot;/&gt;&lt;wsp:rsid wsp:val=&quot;00FD51BE&quot;/&gt;&lt;wsp:rsid wsp:val=&quot;00FD5DF6&quot;/&gt;&lt;wsp:rsid wsp:val=&quot;00FE0254&quot;/&gt;&lt;wsp:rsid wsp:val=&quot;00FE32AB&quot;/&gt;&lt;wsp:rsid wsp:val=&quot;00FE6772&quot;/&gt;&lt;wsp:rsid wsp:val=&quot;00FE7D50&quot;/&gt;&lt;/wsp:rsids&gt;&lt;/w:docPr&gt;&lt;w:body&gt;&lt;w:p wsp:rsidR=&quot;00000000&quot; wsp:rsidRDefault=&quot;0034227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Оё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1-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c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CF4EF1">
        <w:rPr>
          <w:rFonts w:ascii="Times New Roman" w:hAnsi="Times New Roman"/>
          <w:sz w:val="28"/>
          <w:szCs w:val="28"/>
        </w:rPr>
        <w:fldChar w:fldCharType="end"/>
      </w:r>
      <w:r w:rsidRPr="00A4667E">
        <w:rPr>
          <w:rFonts w:ascii="Times New Roman" w:hAnsi="Times New Roman"/>
          <w:sz w:val="28"/>
          <w:szCs w:val="28"/>
        </w:rPr>
        <w:t xml:space="preserve"> </w:t>
      </w:r>
      <w:r w:rsidRPr="00DA7983">
        <w:rPr>
          <w:rFonts w:ascii="Times New Roman" w:hAnsi="Times New Roman"/>
          <w:sz w:val="28"/>
          <w:szCs w:val="28"/>
        </w:rPr>
        <w:t xml:space="preserve">– приведенная температура; </w:t>
      </w:r>
      <w:r w:rsidRPr="00DA79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DA7983">
        <w:rPr>
          <w:rFonts w:ascii="Times New Roman" w:hAnsi="Times New Roman"/>
          <w:i/>
          <w:sz w:val="28"/>
          <w:szCs w:val="28"/>
        </w:rPr>
        <w:t xml:space="preserve"> </w:t>
      </w:r>
      <w:r w:rsidRPr="00DA7983">
        <w:rPr>
          <w:rFonts w:ascii="Times New Roman" w:hAnsi="Times New Roman"/>
          <w:sz w:val="28"/>
          <w:szCs w:val="28"/>
        </w:rPr>
        <w:t>– температ</w:t>
      </w:r>
      <w:r w:rsidRPr="00DA7983">
        <w:rPr>
          <w:rFonts w:ascii="Times New Roman" w:hAnsi="Times New Roman"/>
          <w:sz w:val="28"/>
          <w:szCs w:val="28"/>
        </w:rPr>
        <w:t>у</w:t>
      </w:r>
      <w:r w:rsidRPr="00DA7983">
        <w:rPr>
          <w:rFonts w:ascii="Times New Roman" w:hAnsi="Times New Roman"/>
          <w:sz w:val="28"/>
          <w:szCs w:val="28"/>
        </w:rPr>
        <w:t xml:space="preserve">ра, </w:t>
      </w:r>
      <w:r w:rsidRPr="00DA7983">
        <w:rPr>
          <w:rFonts w:ascii="Times New Roman" w:hAnsi="Times New Roman"/>
          <w:sz w:val="28"/>
          <w:szCs w:val="28"/>
          <w:lang w:val="en-US"/>
        </w:rPr>
        <w:t>K</w:t>
      </w:r>
      <w:r w:rsidRPr="00DA7983">
        <w:rPr>
          <w:rFonts w:ascii="Times New Roman" w:hAnsi="Times New Roman"/>
          <w:sz w:val="28"/>
          <w:szCs w:val="28"/>
        </w:rPr>
        <w:t xml:space="preserve">; </w:t>
      </w:r>
      <w:r w:rsidRPr="00DA7983">
        <w:rPr>
          <w:rFonts w:ascii="Times New Roman" w:hAnsi="Times New Roman"/>
          <w:i/>
          <w:sz w:val="28"/>
          <w:szCs w:val="28"/>
          <w:lang w:val="en-US"/>
        </w:rPr>
        <w:t>T</w:t>
      </w:r>
      <w:r w:rsidRPr="00DA7983">
        <w:rPr>
          <w:rFonts w:ascii="Times New Roman" w:hAnsi="Times New Roman"/>
          <w:i/>
          <w:sz w:val="28"/>
          <w:szCs w:val="28"/>
          <w:vertAlign w:val="subscript"/>
          <w:lang w:val="en-US"/>
        </w:rPr>
        <w:t>pc</w:t>
      </w:r>
      <w:r w:rsidRPr="00DA7983">
        <w:rPr>
          <w:rFonts w:ascii="Times New Roman" w:hAnsi="Times New Roman"/>
          <w:sz w:val="28"/>
          <w:szCs w:val="28"/>
        </w:rPr>
        <w:t xml:space="preserve"> – псевдокритическая температура, </w:t>
      </w:r>
      <w:r w:rsidRPr="00DA7983">
        <w:rPr>
          <w:rFonts w:ascii="Times New Roman" w:hAnsi="Times New Roman"/>
          <w:sz w:val="28"/>
          <w:szCs w:val="28"/>
          <w:lang w:val="en-US"/>
        </w:rPr>
        <w:t>K</w:t>
      </w:r>
      <w:r w:rsidRPr="00DA7983">
        <w:rPr>
          <w:rFonts w:ascii="Times New Roman" w:hAnsi="Times New Roman"/>
          <w:sz w:val="28"/>
          <w:szCs w:val="28"/>
        </w:rPr>
        <w:t xml:space="preserve">; </w:t>
      </w:r>
      <w:r w:rsidRPr="007E73CD">
        <w:rPr>
          <w:rFonts w:ascii="Times New Roman" w:hAnsi="Times New Roman"/>
          <w:i/>
          <w:sz w:val="28"/>
          <w:szCs w:val="28"/>
          <w:lang w:val="en-US"/>
        </w:rPr>
        <w:t>A</w:t>
      </w:r>
      <w:r w:rsidRPr="007E73CD">
        <w:rPr>
          <w:rFonts w:ascii="Times New Roman" w:hAnsi="Times New Roman"/>
          <w:i/>
          <w:sz w:val="28"/>
          <w:szCs w:val="28"/>
        </w:rPr>
        <w:t xml:space="preserve"> </w:t>
      </w:r>
      <w:r w:rsidRPr="007E73CD">
        <w:rPr>
          <w:rFonts w:ascii="Times New Roman" w:hAnsi="Times New Roman"/>
          <w:sz w:val="28"/>
          <w:szCs w:val="28"/>
        </w:rPr>
        <w:t>и</w:t>
      </w:r>
      <w:r w:rsidRPr="007E73CD">
        <w:rPr>
          <w:rFonts w:ascii="Times New Roman" w:hAnsi="Times New Roman"/>
          <w:i/>
          <w:sz w:val="28"/>
          <w:szCs w:val="28"/>
        </w:rPr>
        <w:t xml:space="preserve"> </w:t>
      </w:r>
      <w:r w:rsidRPr="007E73CD">
        <w:rPr>
          <w:rFonts w:ascii="Times New Roman" w:hAnsi="Times New Roman"/>
          <w:i/>
          <w:sz w:val="28"/>
          <w:szCs w:val="28"/>
          <w:lang w:val="en-US"/>
        </w:rPr>
        <w:t>B</w:t>
      </w:r>
      <w:r w:rsidRPr="007E73CD">
        <w:rPr>
          <w:rFonts w:ascii="Times New Roman" w:hAnsi="Times New Roman"/>
          <w:sz w:val="28"/>
          <w:szCs w:val="28"/>
        </w:rPr>
        <w:t xml:space="preserve"> – индивидуальные коэффициенты</w:t>
      </w:r>
      <w:r>
        <w:rPr>
          <w:rFonts w:ascii="Times New Roman" w:hAnsi="Times New Roman"/>
          <w:sz w:val="28"/>
          <w:szCs w:val="28"/>
        </w:rPr>
        <w:t xml:space="preserve"> (таблица 5) – представляющие собой функции от молярной массы газового конденсата</w:t>
      </w:r>
      <w:r w:rsidRPr="007E73CD">
        <w:rPr>
          <w:rFonts w:ascii="Times New Roman" w:hAnsi="Times New Roman"/>
          <w:sz w:val="28"/>
          <w:szCs w:val="28"/>
        </w:rPr>
        <w:t>.</w:t>
      </w:r>
    </w:p>
    <w:p w:rsidR="00987718" w:rsidRPr="006B7A7C" w:rsidRDefault="00987718" w:rsidP="006B7A7C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87718" w:rsidRDefault="00987718" w:rsidP="008B57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5 – Значения коэффициентов </w:t>
      </w:r>
      <w:r w:rsidRPr="00011147">
        <w:rPr>
          <w:rFonts w:ascii="Times New Roman" w:hAnsi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F7541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F7541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исследуемых конденсатов</w:t>
      </w:r>
    </w:p>
    <w:tbl>
      <w:tblPr>
        <w:tblW w:w="8931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3686"/>
        <w:gridCol w:w="2268"/>
        <w:gridCol w:w="2268"/>
      </w:tblGrid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Наименование месторождения</w:t>
            </w:r>
          </w:p>
        </w:tc>
        <w:tc>
          <w:tcPr>
            <w:tcW w:w="2268" w:type="dxa"/>
            <w:vAlign w:val="center"/>
          </w:tcPr>
          <w:p w:rsidR="00987718" w:rsidRPr="00E47237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31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</w:t>
            </w:r>
          </w:p>
        </w:tc>
      </w:tr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Опошнянское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</w:tr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Солоховское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0,403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Юбилейное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0,419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0,458</w:t>
            </w:r>
          </w:p>
        </w:tc>
      </w:tr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Бухарское</w:t>
            </w:r>
          </w:p>
        </w:tc>
        <w:tc>
          <w:tcPr>
            <w:tcW w:w="2268" w:type="dxa"/>
            <w:vAlign w:val="center"/>
          </w:tcPr>
          <w:p w:rsidR="00987718" w:rsidRPr="00E47237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37">
              <w:rPr>
                <w:rFonts w:ascii="Times New Roman" w:hAnsi="Times New Roman"/>
                <w:sz w:val="24"/>
                <w:szCs w:val="24"/>
              </w:rPr>
              <w:t>0,411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3106">
              <w:rPr>
                <w:rFonts w:ascii="Times New Roman" w:hAnsi="Times New Roman"/>
                <w:sz w:val="24"/>
                <w:szCs w:val="24"/>
                <w:lang w:val="en-US"/>
              </w:rPr>
              <w:t>0,464</w:t>
            </w:r>
          </w:p>
        </w:tc>
      </w:tr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Рыбальское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0,401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0,471</w:t>
            </w:r>
          </w:p>
        </w:tc>
      </w:tr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Ставропольское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0,424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0,454</w:t>
            </w:r>
          </w:p>
        </w:tc>
      </w:tr>
      <w:tr w:rsidR="00987718" w:rsidRPr="00A373DF" w:rsidTr="008B57E1">
        <w:trPr>
          <w:trHeight w:hRule="exact" w:val="397"/>
          <w:jc w:val="center"/>
        </w:trPr>
        <w:tc>
          <w:tcPr>
            <w:tcW w:w="709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Щебелинское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0,417</w:t>
            </w:r>
          </w:p>
        </w:tc>
        <w:tc>
          <w:tcPr>
            <w:tcW w:w="2268" w:type="dxa"/>
            <w:vAlign w:val="center"/>
          </w:tcPr>
          <w:p w:rsidR="00987718" w:rsidRPr="003E3106" w:rsidRDefault="00987718" w:rsidP="008471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106">
              <w:rPr>
                <w:rFonts w:ascii="Times New Roman" w:hAnsi="Times New Roman"/>
                <w:sz w:val="24"/>
                <w:szCs w:val="24"/>
              </w:rPr>
              <w:t>0,459</w:t>
            </w:r>
          </w:p>
        </w:tc>
      </w:tr>
    </w:tbl>
    <w:p w:rsidR="00987718" w:rsidRPr="00615054" w:rsidRDefault="00987718" w:rsidP="00B73B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D25E7B" w:rsidRDefault="00987718" w:rsidP="00D25E7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25E7B">
        <w:rPr>
          <w:rFonts w:ascii="Times New Roman" w:hAnsi="Times New Roman"/>
          <w:b/>
          <w:sz w:val="28"/>
          <w:szCs w:val="28"/>
        </w:rPr>
        <w:t>Заключение</w:t>
      </w:r>
    </w:p>
    <w:p w:rsidR="00987718" w:rsidRPr="00F75419" w:rsidRDefault="00987718" w:rsidP="00D25E7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(2) описывает удельную</w:t>
      </w:r>
      <w:r w:rsidRPr="00707A7F">
        <w:rPr>
          <w:rFonts w:ascii="Times New Roman" w:hAnsi="Times New Roman"/>
          <w:sz w:val="28"/>
          <w:szCs w:val="28"/>
        </w:rPr>
        <w:t xml:space="preserve"> изобарную теплоемкость </w:t>
      </w:r>
      <w:r>
        <w:rPr>
          <w:rFonts w:ascii="Times New Roman" w:hAnsi="Times New Roman"/>
          <w:sz w:val="28"/>
          <w:szCs w:val="28"/>
        </w:rPr>
        <w:t xml:space="preserve">при псевдокритических давлениях для </w:t>
      </w:r>
      <w:r w:rsidRPr="00707A7F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следуемых природных углеводородов</w:t>
      </w:r>
      <w:r w:rsidRPr="00707A7F">
        <w:rPr>
          <w:rFonts w:ascii="Times New Roman" w:hAnsi="Times New Roman"/>
          <w:sz w:val="28"/>
          <w:szCs w:val="28"/>
        </w:rPr>
        <w:t xml:space="preserve"> в интервале приведенной температуры </w:t>
      </w:r>
      <w:r w:rsidRPr="00707A7F">
        <w:rPr>
          <w:rFonts w:ascii="Times New Roman" w:hAnsi="Times New Roman"/>
          <w:sz w:val="28"/>
          <w:szCs w:val="28"/>
          <w:lang w:val="en-US"/>
        </w:rPr>
        <w:sym w:font="Symbol" w:char="F071"/>
      </w:r>
      <w:r w:rsidRPr="00707A7F">
        <w:rPr>
          <w:rFonts w:ascii="Times New Roman" w:hAnsi="Times New Roman"/>
          <w:sz w:val="28"/>
          <w:szCs w:val="28"/>
        </w:rPr>
        <w:t xml:space="preserve"> = 0,3 </w:t>
      </w:r>
      <w:r w:rsidRPr="00707A7F">
        <w:rPr>
          <w:rFonts w:ascii="Times New Roman" w:hAnsi="Times New Roman"/>
          <w:sz w:val="28"/>
          <w:szCs w:val="28"/>
        </w:rPr>
        <w:sym w:font="Symbol" w:char="F0B8"/>
      </w:r>
      <w:r>
        <w:rPr>
          <w:rFonts w:ascii="Times New Roman" w:hAnsi="Times New Roman"/>
          <w:sz w:val="28"/>
          <w:szCs w:val="28"/>
        </w:rPr>
        <w:t xml:space="preserve"> 0,7</w:t>
      </w:r>
      <w:r w:rsidRPr="00707A7F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 средней относ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тельной погрешностью ± 1,65</w:t>
      </w:r>
      <w:r w:rsidRPr="00707A7F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(включающую в себя экспериментальную в ± 1,5 %), при надежности 0,95</w:t>
      </w:r>
      <w:r w:rsidRPr="00707A7F">
        <w:rPr>
          <w:rFonts w:ascii="Times New Roman" w:hAnsi="Times New Roman"/>
          <w:sz w:val="28"/>
          <w:szCs w:val="28"/>
        </w:rPr>
        <w:t>.</w:t>
      </w:r>
    </w:p>
    <w:p w:rsidR="00987718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 учетом разнообразия исследованных газовых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денсатов, уравнение (2) может быть рекомендовано для расчета изобарной теплоемкости в изучаемых интервалах параметров состояния газовых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денсатов данных месторождений, а возможно – и других веществ в жидкой фазе </w:t>
      </w:r>
      <w:r w:rsidRPr="00764BF8">
        <w:rPr>
          <w:rFonts w:ascii="Times New Roman" w:hAnsi="Times New Roman"/>
          <w:sz w:val="28"/>
          <w:szCs w:val="28"/>
        </w:rPr>
        <w:t>[11]</w:t>
      </w:r>
      <w:r>
        <w:rPr>
          <w:rFonts w:ascii="Times New Roman" w:hAnsi="Times New Roman"/>
          <w:sz w:val="28"/>
          <w:szCs w:val="28"/>
        </w:rPr>
        <w:t>.</w:t>
      </w:r>
    </w:p>
    <w:p w:rsidR="00987718" w:rsidRPr="00222C8B" w:rsidRDefault="00987718" w:rsidP="00324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18" w:rsidRPr="00D16315" w:rsidRDefault="00987718" w:rsidP="00D1631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16315">
        <w:rPr>
          <w:rFonts w:ascii="Times New Roman" w:hAnsi="Times New Roman"/>
          <w:b/>
          <w:sz w:val="28"/>
          <w:szCs w:val="28"/>
        </w:rPr>
        <w:t>Литература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  <w:lang w:eastAsia="ru-RU"/>
        </w:rPr>
        <w:t>Григорьев Б.А. Теплофизические свойства и фазовые равновесия газовых конденсатов и их фракций / Б.А. Григорьев, А.А. Герасимов, Г.А. Ланчаков; под общ. ред. Б.А. Григорьева. – М.: Издательский дом МЭИ, 2007.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</w:rPr>
        <w:t>Бухович Е.В., Магомадов А.С. Изучение изобарной теплоёмкости газовых конденсатов с целью разработки и совершенствования аппаратов, использующих тепло // Политематический сетевой электронный научный журнал Кубанского государстве</w:t>
      </w:r>
      <w:r w:rsidRPr="00D16315">
        <w:rPr>
          <w:rFonts w:ascii="Times New Roman" w:hAnsi="Times New Roman"/>
          <w:sz w:val="24"/>
          <w:szCs w:val="24"/>
        </w:rPr>
        <w:t>н</w:t>
      </w:r>
      <w:r w:rsidRPr="00D16315">
        <w:rPr>
          <w:rFonts w:ascii="Times New Roman" w:hAnsi="Times New Roman"/>
          <w:sz w:val="24"/>
          <w:szCs w:val="24"/>
        </w:rPr>
        <w:t xml:space="preserve">ного аграрного университета (Научный журнал КубГАУ) [Электронный ресурс]. – Краснодар: КубГАУ, 2012. – №77(03), 2012. – Режим доступа: </w:t>
      </w:r>
      <w:hyperlink r:id="rId12" w:history="1"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ej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kubagro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/2012/03/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pdf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/60.</w:t>
        </w:r>
        <w:r w:rsidRPr="00D1631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pdf</w:t>
        </w:r>
      </w:hyperlink>
      <w:r w:rsidRPr="00D16315">
        <w:rPr>
          <w:rFonts w:ascii="Times New Roman" w:hAnsi="Times New Roman"/>
          <w:sz w:val="24"/>
          <w:szCs w:val="24"/>
        </w:rPr>
        <w:t>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</w:rPr>
        <w:t xml:space="preserve">Бухович Е.В., Магомадов А.С. «Исследование изобарной теплоёмкости фракций газового конденсата Солоховского месторождения». Материалы </w:t>
      </w:r>
      <w:r w:rsidRPr="00D16315">
        <w:rPr>
          <w:rFonts w:ascii="Times New Roman" w:hAnsi="Times New Roman"/>
          <w:sz w:val="24"/>
          <w:szCs w:val="24"/>
          <w:lang w:val="en-US"/>
        </w:rPr>
        <w:t>IV</w:t>
      </w:r>
      <w:r w:rsidRPr="00D16315">
        <w:rPr>
          <w:rFonts w:ascii="Times New Roman" w:hAnsi="Times New Roman"/>
          <w:sz w:val="24"/>
          <w:szCs w:val="24"/>
        </w:rPr>
        <w:t xml:space="preserve"> Междун</w:t>
      </w:r>
      <w:r w:rsidRPr="00D16315">
        <w:rPr>
          <w:rFonts w:ascii="Times New Roman" w:hAnsi="Times New Roman"/>
          <w:sz w:val="24"/>
          <w:szCs w:val="24"/>
        </w:rPr>
        <w:t>а</w:t>
      </w:r>
      <w:r w:rsidRPr="00D16315">
        <w:rPr>
          <w:rFonts w:ascii="Times New Roman" w:hAnsi="Times New Roman"/>
          <w:sz w:val="24"/>
          <w:szCs w:val="24"/>
        </w:rPr>
        <w:t>родной научной конференции «Технические и технологические системы», г. Красн</w:t>
      </w:r>
      <w:r w:rsidRPr="00D16315">
        <w:rPr>
          <w:rFonts w:ascii="Times New Roman" w:hAnsi="Times New Roman"/>
          <w:sz w:val="24"/>
          <w:szCs w:val="24"/>
        </w:rPr>
        <w:t>о</w:t>
      </w:r>
      <w:r w:rsidRPr="00D16315">
        <w:rPr>
          <w:rFonts w:ascii="Times New Roman" w:hAnsi="Times New Roman"/>
          <w:sz w:val="24"/>
          <w:szCs w:val="24"/>
        </w:rPr>
        <w:t>дар, 10-12 октября 2012 г. С. 299 – 301.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</w:rPr>
        <w:t>Магомадов А.С., Бухович Е.В., Мальцев Р.Г. Изобарная теплоемкость легких природных углеводородов в конденсированном состоянии // Современные пр</w:t>
      </w:r>
      <w:r w:rsidRPr="00D16315">
        <w:rPr>
          <w:rFonts w:ascii="Times New Roman" w:hAnsi="Times New Roman"/>
          <w:sz w:val="24"/>
          <w:szCs w:val="24"/>
        </w:rPr>
        <w:t>о</w:t>
      </w:r>
      <w:r w:rsidRPr="00D16315">
        <w:rPr>
          <w:rFonts w:ascii="Times New Roman" w:hAnsi="Times New Roman"/>
          <w:sz w:val="24"/>
          <w:szCs w:val="24"/>
        </w:rPr>
        <w:t>блемы математических и естественных наук в мире / Сборник научных трудов по ит</w:t>
      </w:r>
      <w:r w:rsidRPr="00D16315">
        <w:rPr>
          <w:rFonts w:ascii="Times New Roman" w:hAnsi="Times New Roman"/>
          <w:sz w:val="24"/>
          <w:szCs w:val="24"/>
        </w:rPr>
        <w:t>о</w:t>
      </w:r>
      <w:r w:rsidRPr="00D16315">
        <w:rPr>
          <w:rFonts w:ascii="Times New Roman" w:hAnsi="Times New Roman"/>
          <w:sz w:val="24"/>
          <w:szCs w:val="24"/>
        </w:rPr>
        <w:t>гам международной научно-практической конференции. № 2. – Казань, 2015. 85 с. С. 43 – 46.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  <w:lang w:eastAsia="ru-RU"/>
        </w:rPr>
        <w:t>Герасимов А.А., Григорьев Б.А. Экспериментальное исследование из</w:t>
      </w:r>
      <w:r w:rsidRPr="00D16315">
        <w:rPr>
          <w:rFonts w:ascii="Times New Roman" w:hAnsi="Times New Roman"/>
          <w:sz w:val="24"/>
          <w:szCs w:val="24"/>
          <w:lang w:eastAsia="ru-RU"/>
        </w:rPr>
        <w:t>о</w:t>
      </w:r>
      <w:r w:rsidRPr="00D16315">
        <w:rPr>
          <w:rFonts w:ascii="Times New Roman" w:hAnsi="Times New Roman"/>
          <w:sz w:val="24"/>
          <w:szCs w:val="24"/>
          <w:lang w:eastAsia="ru-RU"/>
        </w:rPr>
        <w:t>барной теплоемкости н-гексана // Изв. ВУЗов. Нефть и газ. – 1978. – № 5. – С. 46-48.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  <w:lang w:val="en-US" w:eastAsia="ru-RU"/>
        </w:rPr>
        <w:t>Eicken A., Eugen M., ZS. f. Elektrochemie und angewandte physik. Chemie</w:t>
      </w:r>
      <w:r w:rsidRPr="00D16315">
        <w:rPr>
          <w:rFonts w:ascii="Times New Roman" w:hAnsi="Times New Roman"/>
          <w:sz w:val="24"/>
          <w:szCs w:val="24"/>
          <w:lang w:eastAsia="ru-RU"/>
        </w:rPr>
        <w:t xml:space="preserve">. – 1951. – </w:t>
      </w:r>
      <w:r w:rsidRPr="00D16315">
        <w:rPr>
          <w:rFonts w:ascii="Times New Roman" w:hAnsi="Times New Roman"/>
          <w:sz w:val="24"/>
          <w:szCs w:val="24"/>
          <w:lang w:val="en-US" w:eastAsia="ru-RU"/>
        </w:rPr>
        <w:t>Bd</w:t>
      </w:r>
      <w:r w:rsidRPr="00D16315">
        <w:rPr>
          <w:rFonts w:ascii="Times New Roman" w:hAnsi="Times New Roman"/>
          <w:sz w:val="24"/>
          <w:szCs w:val="24"/>
          <w:lang w:eastAsia="ru-RU"/>
        </w:rPr>
        <w:t xml:space="preserve">.55. – </w:t>
      </w:r>
      <w:r w:rsidRPr="00D16315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D16315">
        <w:rPr>
          <w:rFonts w:ascii="Times New Roman" w:hAnsi="Times New Roman"/>
          <w:sz w:val="24"/>
          <w:szCs w:val="24"/>
          <w:lang w:eastAsia="ru-RU"/>
        </w:rPr>
        <w:t>.343.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  <w:lang w:eastAsia="ru-RU"/>
        </w:rPr>
        <w:t>Магомадов А.С., Рудаков Г.Я. Установка для измерения теплоемкости г</w:t>
      </w:r>
      <w:r w:rsidRPr="00D16315">
        <w:rPr>
          <w:rFonts w:ascii="Times New Roman" w:hAnsi="Times New Roman"/>
          <w:sz w:val="24"/>
          <w:szCs w:val="24"/>
          <w:lang w:eastAsia="ru-RU"/>
        </w:rPr>
        <w:t>а</w:t>
      </w:r>
      <w:r w:rsidRPr="00D16315">
        <w:rPr>
          <w:rFonts w:ascii="Times New Roman" w:hAnsi="Times New Roman"/>
          <w:sz w:val="24"/>
          <w:szCs w:val="24"/>
          <w:lang w:eastAsia="ru-RU"/>
        </w:rPr>
        <w:t>зовых конденсатов // Переработка газа и газового конденсата. – 1974. – № 8.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  <w:lang w:eastAsia="ru-RU"/>
        </w:rPr>
        <w:t>Рудаков Г.Я., Магомадов А.С. Теплоемкость газовых конденсатов // И</w:t>
      </w:r>
      <w:r w:rsidRPr="00D16315">
        <w:rPr>
          <w:rFonts w:ascii="Times New Roman" w:hAnsi="Times New Roman"/>
          <w:sz w:val="24"/>
          <w:szCs w:val="24"/>
          <w:lang w:eastAsia="ru-RU"/>
        </w:rPr>
        <w:t>з</w:t>
      </w:r>
      <w:r w:rsidRPr="00D16315">
        <w:rPr>
          <w:rFonts w:ascii="Times New Roman" w:hAnsi="Times New Roman"/>
          <w:sz w:val="24"/>
          <w:szCs w:val="24"/>
          <w:lang w:eastAsia="ru-RU"/>
        </w:rPr>
        <w:t>вестия вузов СКНЦВШ. Технические науки. – 1975. – № 1.</w:t>
      </w:r>
    </w:p>
    <w:p w:rsidR="00987718" w:rsidRPr="00D16315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  <w:lang w:eastAsia="ru-RU"/>
        </w:rPr>
        <w:t>Магомадов А.С. Теплофизические свойства высоковязких нефтей: Мон</w:t>
      </w:r>
      <w:r w:rsidRPr="00D16315">
        <w:rPr>
          <w:rFonts w:ascii="Times New Roman" w:hAnsi="Times New Roman"/>
          <w:sz w:val="24"/>
          <w:szCs w:val="24"/>
          <w:lang w:eastAsia="ru-RU"/>
        </w:rPr>
        <w:t>о</w:t>
      </w:r>
      <w:r w:rsidRPr="00D16315">
        <w:rPr>
          <w:rFonts w:ascii="Times New Roman" w:hAnsi="Times New Roman"/>
          <w:sz w:val="24"/>
          <w:szCs w:val="24"/>
          <w:lang w:eastAsia="ru-RU"/>
        </w:rPr>
        <w:t>графия. – Краснодар: Изд-во КубГТУ, 2000. – 118 с.</w:t>
      </w:r>
    </w:p>
    <w:p w:rsidR="00987718" w:rsidRPr="00764BF8" w:rsidRDefault="00987718" w:rsidP="00D16315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</w:rPr>
        <w:t>Исследование удельных теплоемкостей газовых конденсатов и их фра</w:t>
      </w:r>
      <w:r w:rsidRPr="00D16315">
        <w:rPr>
          <w:rFonts w:ascii="Times New Roman" w:hAnsi="Times New Roman"/>
          <w:sz w:val="24"/>
          <w:szCs w:val="24"/>
        </w:rPr>
        <w:t>к</w:t>
      </w:r>
      <w:r w:rsidRPr="00D16315">
        <w:rPr>
          <w:rFonts w:ascii="Times New Roman" w:hAnsi="Times New Roman"/>
          <w:sz w:val="24"/>
          <w:szCs w:val="24"/>
        </w:rPr>
        <w:t>ций в широком интервале температур: Отчет о НИР / КубГТУ; Руководитель А.С. М</w:t>
      </w:r>
      <w:r w:rsidRPr="00D16315">
        <w:rPr>
          <w:rFonts w:ascii="Times New Roman" w:hAnsi="Times New Roman"/>
          <w:sz w:val="24"/>
          <w:szCs w:val="24"/>
        </w:rPr>
        <w:t>а</w:t>
      </w:r>
      <w:r w:rsidRPr="00D16315">
        <w:rPr>
          <w:rFonts w:ascii="Times New Roman" w:hAnsi="Times New Roman"/>
          <w:sz w:val="24"/>
          <w:szCs w:val="24"/>
        </w:rPr>
        <w:t>гомадов. Тема № 8.64.09.01-12. Краснодар, 2014.</w:t>
      </w:r>
    </w:p>
    <w:p w:rsidR="00987718" w:rsidRPr="002A1C5E" w:rsidRDefault="00987718" w:rsidP="002A1C5E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1C5E">
        <w:rPr>
          <w:rFonts w:ascii="Times New Roman" w:hAnsi="Times New Roman"/>
          <w:sz w:val="24"/>
          <w:szCs w:val="24"/>
        </w:rPr>
        <w:t>Экспериментальное исследование теплофизических свойств стабильных газовых конденсатов и их фракций в жидкой фазе: Отчет о НИР / КубГТУ; Руковод</w:t>
      </w:r>
      <w:r w:rsidRPr="002A1C5E">
        <w:rPr>
          <w:rFonts w:ascii="Times New Roman" w:hAnsi="Times New Roman"/>
          <w:sz w:val="24"/>
          <w:szCs w:val="24"/>
        </w:rPr>
        <w:t>и</w:t>
      </w:r>
      <w:r w:rsidRPr="002A1C5E">
        <w:rPr>
          <w:rFonts w:ascii="Times New Roman" w:hAnsi="Times New Roman"/>
          <w:sz w:val="24"/>
          <w:szCs w:val="24"/>
        </w:rPr>
        <w:t>тель А.С. Магомадов. Тема №112.04.14. Краснодар, 1994.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87718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</w:rPr>
        <w:t>1.</w:t>
      </w:r>
      <w:r w:rsidRPr="00D16315">
        <w:rPr>
          <w:rFonts w:ascii="Times New Roman" w:hAnsi="Times New Roman"/>
          <w:sz w:val="24"/>
          <w:szCs w:val="24"/>
        </w:rPr>
        <w:tab/>
        <w:t>Grigor'ev B.A. Teplofizicheskie svojstva i fazovye ravnovesija gazovyh kon-densatov i ih frakcij / B.A. Grigor'ev, A.A. Gerasimov, G.A. Lanchakov; pod obshh. red. B.A. Grigor'eva. – M.: Izdatel'skij dom MJeI, 2007.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6315">
        <w:rPr>
          <w:rFonts w:ascii="Times New Roman" w:hAnsi="Times New Roman"/>
          <w:sz w:val="24"/>
          <w:szCs w:val="24"/>
        </w:rPr>
        <w:t>2.</w:t>
      </w:r>
      <w:r w:rsidRPr="00D16315">
        <w:rPr>
          <w:rFonts w:ascii="Times New Roman" w:hAnsi="Times New Roman"/>
          <w:sz w:val="24"/>
          <w:szCs w:val="24"/>
        </w:rPr>
        <w:tab/>
        <w:t>Buhovich E.V., Magomadov A.S. Izuchenie izobarnoj teplojomkosti gazovyh kon-densatov s cel'ju razrabotki i sovershenstvovanija apparatov, ispol'zujushhih teplo // Politematicheskij setevoj jelektronnyj nauchnyj zhurnal Kubanskogo gosudarstvennogo agrarnogo universiteta (Nauchnyj zhurnal KubGAU) [Jelektronnyj resurs]. – Krasnodar: KubGAU, 2012. – №77(03), 2012. – Rezhim dostupa: http://ej.kubagro.ru/2012/03/pdf/60.pdf.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16315">
        <w:rPr>
          <w:rFonts w:ascii="Times New Roman" w:hAnsi="Times New Roman"/>
          <w:sz w:val="24"/>
          <w:szCs w:val="24"/>
        </w:rPr>
        <w:t>3.</w:t>
      </w:r>
      <w:r w:rsidRPr="00D16315">
        <w:rPr>
          <w:rFonts w:ascii="Times New Roman" w:hAnsi="Times New Roman"/>
          <w:sz w:val="24"/>
          <w:szCs w:val="24"/>
        </w:rPr>
        <w:tab/>
        <w:t xml:space="preserve">Buhovich E.V., Magomadov A.S. «Issledovanie izobarnoj teplojomkosti frak-cij gazovogo kondensata Solohovskogo mestorozhdenija». </w:t>
      </w:r>
      <w:r w:rsidRPr="00D16315">
        <w:rPr>
          <w:rFonts w:ascii="Times New Roman" w:hAnsi="Times New Roman"/>
          <w:sz w:val="24"/>
          <w:szCs w:val="24"/>
          <w:lang w:val="en-US"/>
        </w:rPr>
        <w:t>Materialy IV Mezhdunarod-noj nauchnoj konferencii «Tehnicheskie i tehnologicheskie sistemy», g. Krasnodar, 10-12 oktjabrja 2012 g. S. 299 – 301.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16315">
        <w:rPr>
          <w:rFonts w:ascii="Times New Roman" w:hAnsi="Times New Roman"/>
          <w:sz w:val="24"/>
          <w:szCs w:val="24"/>
          <w:lang w:val="en-US"/>
        </w:rPr>
        <w:t>4.</w:t>
      </w:r>
      <w:r w:rsidRPr="00D16315">
        <w:rPr>
          <w:rFonts w:ascii="Times New Roman" w:hAnsi="Times New Roman"/>
          <w:sz w:val="24"/>
          <w:szCs w:val="24"/>
          <w:lang w:val="en-US"/>
        </w:rPr>
        <w:tab/>
        <w:t>Magomadov A.S., Buhovich E.V., Mal'cev R.G. Izobarnaja teploemkost' le</w:t>
      </w:r>
      <w:r w:rsidRPr="00D16315">
        <w:rPr>
          <w:rFonts w:ascii="Times New Roman" w:hAnsi="Times New Roman"/>
          <w:sz w:val="24"/>
          <w:szCs w:val="24"/>
          <w:lang w:val="en-US"/>
        </w:rPr>
        <w:t>g</w:t>
      </w:r>
      <w:r w:rsidRPr="00D16315">
        <w:rPr>
          <w:rFonts w:ascii="Times New Roman" w:hAnsi="Times New Roman"/>
          <w:sz w:val="24"/>
          <w:szCs w:val="24"/>
          <w:lang w:val="en-US"/>
        </w:rPr>
        <w:t>kih prirodnyh uglevodorodov v kondensirovannom sostojanii // Sovremennye problemy matematicheskih i estestvennyh nauk v mire / Sbornik nauchnyh trudov po itogam mezhd</w:t>
      </w:r>
      <w:r w:rsidRPr="00D16315">
        <w:rPr>
          <w:rFonts w:ascii="Times New Roman" w:hAnsi="Times New Roman"/>
          <w:sz w:val="24"/>
          <w:szCs w:val="24"/>
          <w:lang w:val="en-US"/>
        </w:rPr>
        <w:t>u</w:t>
      </w:r>
      <w:r w:rsidRPr="00D16315">
        <w:rPr>
          <w:rFonts w:ascii="Times New Roman" w:hAnsi="Times New Roman"/>
          <w:sz w:val="24"/>
          <w:szCs w:val="24"/>
          <w:lang w:val="en-US"/>
        </w:rPr>
        <w:t>narodnoj nauchno-prakticheskoj konferencii. № 2. – Kazan', 2015. 85 s. S. 43 – 46.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16315">
        <w:rPr>
          <w:rFonts w:ascii="Times New Roman" w:hAnsi="Times New Roman"/>
          <w:sz w:val="24"/>
          <w:szCs w:val="24"/>
          <w:lang w:val="en-US"/>
        </w:rPr>
        <w:t>5.</w:t>
      </w:r>
      <w:r w:rsidRPr="00D16315">
        <w:rPr>
          <w:rFonts w:ascii="Times New Roman" w:hAnsi="Times New Roman"/>
          <w:sz w:val="24"/>
          <w:szCs w:val="24"/>
          <w:lang w:val="en-US"/>
        </w:rPr>
        <w:tab/>
        <w:t>Gerasimov A.A., Grigor'ev B.A. Jeksperimental'noe issledovanie izobarnoj t</w:t>
      </w:r>
      <w:r w:rsidRPr="00D16315">
        <w:rPr>
          <w:rFonts w:ascii="Times New Roman" w:hAnsi="Times New Roman"/>
          <w:sz w:val="24"/>
          <w:szCs w:val="24"/>
          <w:lang w:val="en-US"/>
        </w:rPr>
        <w:t>e</w:t>
      </w:r>
      <w:r w:rsidRPr="00D16315">
        <w:rPr>
          <w:rFonts w:ascii="Times New Roman" w:hAnsi="Times New Roman"/>
          <w:sz w:val="24"/>
          <w:szCs w:val="24"/>
          <w:lang w:val="en-US"/>
        </w:rPr>
        <w:t>ploemkosti n-geksana // Izv. VUZov. Neft' i gaz. – 1978. – № 5. – S. 46-48.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16315">
        <w:rPr>
          <w:rFonts w:ascii="Times New Roman" w:hAnsi="Times New Roman"/>
          <w:sz w:val="24"/>
          <w:szCs w:val="24"/>
          <w:lang w:val="en-US"/>
        </w:rPr>
        <w:t>6.</w:t>
      </w:r>
      <w:r w:rsidRPr="00D16315">
        <w:rPr>
          <w:rFonts w:ascii="Times New Roman" w:hAnsi="Times New Roman"/>
          <w:sz w:val="24"/>
          <w:szCs w:val="24"/>
          <w:lang w:val="en-US"/>
        </w:rPr>
        <w:tab/>
        <w:t>Eicken A., Eugen M., ZS. f. Elektrochemie und angewandte physik. Chemie. – 1951. – Bd.55. – S.343.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16315">
        <w:rPr>
          <w:rFonts w:ascii="Times New Roman" w:hAnsi="Times New Roman"/>
          <w:sz w:val="24"/>
          <w:szCs w:val="24"/>
          <w:lang w:val="en-US"/>
        </w:rPr>
        <w:t>7.</w:t>
      </w:r>
      <w:r w:rsidRPr="00D16315">
        <w:rPr>
          <w:rFonts w:ascii="Times New Roman" w:hAnsi="Times New Roman"/>
          <w:sz w:val="24"/>
          <w:szCs w:val="24"/>
          <w:lang w:val="en-US"/>
        </w:rPr>
        <w:tab/>
        <w:t>Magomadov A.S., Rudakov G.Ja. Ustanovka dlja izmerenija teploemkosti g</w:t>
      </w:r>
      <w:r w:rsidRPr="00D16315">
        <w:rPr>
          <w:rFonts w:ascii="Times New Roman" w:hAnsi="Times New Roman"/>
          <w:sz w:val="24"/>
          <w:szCs w:val="24"/>
          <w:lang w:val="en-US"/>
        </w:rPr>
        <w:t>a</w:t>
      </w:r>
      <w:r w:rsidRPr="00D16315">
        <w:rPr>
          <w:rFonts w:ascii="Times New Roman" w:hAnsi="Times New Roman"/>
          <w:sz w:val="24"/>
          <w:szCs w:val="24"/>
          <w:lang w:val="en-US"/>
        </w:rPr>
        <w:t>zovyh kondensatov // Pererabotka gaza i gazovogo kondensata. – 1974. – № 8.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16315">
        <w:rPr>
          <w:rFonts w:ascii="Times New Roman" w:hAnsi="Times New Roman"/>
          <w:sz w:val="24"/>
          <w:szCs w:val="24"/>
          <w:lang w:val="en-US"/>
        </w:rPr>
        <w:t>8.</w:t>
      </w:r>
      <w:r w:rsidRPr="00D16315">
        <w:rPr>
          <w:rFonts w:ascii="Times New Roman" w:hAnsi="Times New Roman"/>
          <w:sz w:val="24"/>
          <w:szCs w:val="24"/>
          <w:lang w:val="en-US"/>
        </w:rPr>
        <w:tab/>
        <w:t>Rudakov G.Ja., Magomadov A.S. Teploemkost' gazovyh kondensatov // Izve</w:t>
      </w:r>
      <w:r w:rsidRPr="00D16315">
        <w:rPr>
          <w:rFonts w:ascii="Times New Roman" w:hAnsi="Times New Roman"/>
          <w:sz w:val="24"/>
          <w:szCs w:val="24"/>
          <w:lang w:val="en-US"/>
        </w:rPr>
        <w:t>s</w:t>
      </w:r>
      <w:r w:rsidRPr="00D16315">
        <w:rPr>
          <w:rFonts w:ascii="Times New Roman" w:hAnsi="Times New Roman"/>
          <w:sz w:val="24"/>
          <w:szCs w:val="24"/>
          <w:lang w:val="en-US"/>
        </w:rPr>
        <w:t>tija vuzov SKNCVSh. Tehnicheskie nauki. – 1975. – № 1.</w:t>
      </w:r>
    </w:p>
    <w:p w:rsidR="00987718" w:rsidRPr="00D16315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16315">
        <w:rPr>
          <w:rFonts w:ascii="Times New Roman" w:hAnsi="Times New Roman"/>
          <w:sz w:val="24"/>
          <w:szCs w:val="24"/>
          <w:lang w:val="en-US"/>
        </w:rPr>
        <w:t>9.</w:t>
      </w:r>
      <w:r w:rsidRPr="00D16315">
        <w:rPr>
          <w:rFonts w:ascii="Times New Roman" w:hAnsi="Times New Roman"/>
          <w:sz w:val="24"/>
          <w:szCs w:val="24"/>
          <w:lang w:val="en-US"/>
        </w:rPr>
        <w:tab/>
        <w:t>Magomadov A.S. Teplofizicheskie svojstva vysokovjazkih neftej: Mon</w:t>
      </w:r>
      <w:r w:rsidRPr="00D16315">
        <w:rPr>
          <w:rFonts w:ascii="Times New Roman" w:hAnsi="Times New Roman"/>
          <w:sz w:val="24"/>
          <w:szCs w:val="24"/>
          <w:lang w:val="en-US"/>
        </w:rPr>
        <w:t>o</w:t>
      </w:r>
      <w:r w:rsidRPr="00D16315">
        <w:rPr>
          <w:rFonts w:ascii="Times New Roman" w:hAnsi="Times New Roman"/>
          <w:sz w:val="24"/>
          <w:szCs w:val="24"/>
          <w:lang w:val="en-US"/>
        </w:rPr>
        <w:t>grafija. – Krasnodar: Izd-vo KubGTU, 2000. – 118 s.</w:t>
      </w:r>
    </w:p>
    <w:p w:rsidR="00987718" w:rsidRDefault="00987718" w:rsidP="002A1C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A1C5E">
        <w:rPr>
          <w:rFonts w:ascii="Times New Roman" w:hAnsi="Times New Roman"/>
          <w:sz w:val="24"/>
          <w:szCs w:val="24"/>
          <w:lang w:val="en-US"/>
        </w:rPr>
        <w:t>10.</w:t>
      </w:r>
      <w:r w:rsidRPr="002A1C5E">
        <w:rPr>
          <w:rFonts w:ascii="Times New Roman" w:hAnsi="Times New Roman"/>
          <w:sz w:val="24"/>
          <w:szCs w:val="24"/>
          <w:lang w:val="en-US"/>
        </w:rPr>
        <w:tab/>
        <w:t>Issledovanie udel'nyh teploemkostej gazovyh kondensatov i ih frakcij v shir</w:t>
      </w:r>
      <w:r w:rsidRPr="002A1C5E">
        <w:rPr>
          <w:rFonts w:ascii="Times New Roman" w:hAnsi="Times New Roman"/>
          <w:sz w:val="24"/>
          <w:szCs w:val="24"/>
          <w:lang w:val="en-US"/>
        </w:rPr>
        <w:t>o</w:t>
      </w:r>
      <w:r w:rsidRPr="002A1C5E">
        <w:rPr>
          <w:rFonts w:ascii="Times New Roman" w:hAnsi="Times New Roman"/>
          <w:sz w:val="24"/>
          <w:szCs w:val="24"/>
          <w:lang w:val="en-US"/>
        </w:rPr>
        <w:t>kom intervale temperatur: Otchet o NIR / KubGTU; Rukovoditel' A.S. Magoma-dov. Tema № 8.64.09.01-12. Krasnodar, 2014.</w:t>
      </w:r>
    </w:p>
    <w:p w:rsidR="00987718" w:rsidRPr="002A1C5E" w:rsidRDefault="00987718" w:rsidP="002A1C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A1C5E">
        <w:rPr>
          <w:rFonts w:ascii="Times New Roman" w:hAnsi="Times New Roman"/>
          <w:sz w:val="24"/>
          <w:szCs w:val="24"/>
          <w:lang w:val="en-US"/>
        </w:rPr>
        <w:t>11.</w:t>
      </w:r>
      <w:r w:rsidRPr="002A1C5E">
        <w:rPr>
          <w:rFonts w:ascii="Times New Roman" w:hAnsi="Times New Roman"/>
          <w:sz w:val="24"/>
          <w:szCs w:val="24"/>
          <w:lang w:val="en-US"/>
        </w:rPr>
        <w:tab/>
        <w:t>Jeksperimental'noe issledovanie teplofizicheskih svojstv stabil'nyh gazovyh kondensatov i ih frakcij v zhidkoj faze: Otchet o NIR / KubGTU; Rukovodi-tel' A.S. Mag</w:t>
      </w:r>
      <w:r w:rsidRPr="002A1C5E">
        <w:rPr>
          <w:rFonts w:ascii="Times New Roman" w:hAnsi="Times New Roman"/>
          <w:sz w:val="24"/>
          <w:szCs w:val="24"/>
          <w:lang w:val="en-US"/>
        </w:rPr>
        <w:t>o</w:t>
      </w:r>
      <w:r w:rsidRPr="002A1C5E">
        <w:rPr>
          <w:rFonts w:ascii="Times New Roman" w:hAnsi="Times New Roman"/>
          <w:sz w:val="24"/>
          <w:szCs w:val="24"/>
          <w:lang w:val="en-US"/>
        </w:rPr>
        <w:t>madov. Tema №112.04.14. Krasnodar, 1994.</w:t>
      </w:r>
    </w:p>
    <w:p w:rsidR="00987718" w:rsidRPr="00764BF8" w:rsidRDefault="00987718" w:rsidP="00D1631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987718" w:rsidRPr="00764BF8" w:rsidSect="003A2AFD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718" w:rsidRDefault="00987718">
      <w:pPr>
        <w:spacing w:after="0" w:line="240" w:lineRule="auto"/>
      </w:pPr>
      <w:r>
        <w:separator/>
      </w:r>
    </w:p>
  </w:endnote>
  <w:endnote w:type="continuationSeparator" w:id="0">
    <w:p w:rsidR="00987718" w:rsidRDefault="00987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18" w:rsidRPr="00E765B8" w:rsidRDefault="00987718">
    <w:pPr>
      <w:pStyle w:val="Footer"/>
      <w:rPr>
        <w:rFonts w:ascii="Times New Roman" w:hAnsi="Times New Roman"/>
      </w:rPr>
    </w:pPr>
    <w:r w:rsidRPr="00E765B8">
      <w:rPr>
        <w:rFonts w:ascii="Times New Roman" w:hAnsi="Times New Roman"/>
        <w:sz w:val="24"/>
        <w:szCs w:val="24"/>
      </w:rPr>
      <w:t>http://ej.kubagro.ru/201</w:t>
    </w:r>
    <w:r w:rsidRPr="00E765B8">
      <w:rPr>
        <w:rFonts w:ascii="Times New Roman" w:hAnsi="Times New Roman"/>
        <w:sz w:val="24"/>
        <w:szCs w:val="24"/>
        <w:lang w:val="en-US"/>
      </w:rPr>
      <w:t>5</w:t>
    </w:r>
    <w:r w:rsidRPr="00E765B8">
      <w:rPr>
        <w:rFonts w:ascii="Times New Roman" w:hAnsi="Times New Roman"/>
        <w:sz w:val="24"/>
        <w:szCs w:val="24"/>
      </w:rPr>
      <w:t>/07/pdf/61.pdf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718" w:rsidRDefault="00987718">
      <w:pPr>
        <w:spacing w:after="0" w:line="240" w:lineRule="auto"/>
      </w:pPr>
      <w:r>
        <w:separator/>
      </w:r>
    </w:p>
  </w:footnote>
  <w:footnote w:type="continuationSeparator" w:id="0">
    <w:p w:rsidR="00987718" w:rsidRDefault="00987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18" w:rsidRDefault="00987718" w:rsidP="00816C2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7718" w:rsidRDefault="00987718" w:rsidP="00E765B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5" w:name="OLE_LINK9"/>
  <w:bookmarkStart w:id="6" w:name="OLE_LINK10"/>
  <w:p w:rsidR="00987718" w:rsidRPr="00E765B8" w:rsidRDefault="00987718" w:rsidP="00816C2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765B8">
      <w:rPr>
        <w:rStyle w:val="PageNumber"/>
        <w:rFonts w:ascii="Times New Roman" w:hAnsi="Times New Roman"/>
        <w:sz w:val="28"/>
        <w:szCs w:val="28"/>
      </w:rPr>
      <w:fldChar w:fldCharType="begin"/>
    </w:r>
    <w:r w:rsidRPr="00E765B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765B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E765B8">
      <w:rPr>
        <w:rStyle w:val="PageNumber"/>
        <w:rFonts w:ascii="Times New Roman" w:hAnsi="Times New Roman"/>
        <w:sz w:val="28"/>
        <w:szCs w:val="28"/>
      </w:rPr>
      <w:fldChar w:fldCharType="end"/>
    </w:r>
  </w:p>
  <w:p w:rsidR="00987718" w:rsidRDefault="00987718" w:rsidP="00E765B8">
    <w:pPr>
      <w:pStyle w:val="Header"/>
      <w:ind w:right="360"/>
    </w:pPr>
    <w:r w:rsidRPr="00170914">
      <w:rPr>
        <w:rFonts w:ascii="Times New Roman" w:hAnsi="Times New Roman"/>
        <w:sz w:val="24"/>
        <w:szCs w:val="24"/>
      </w:rPr>
      <w:t>Научный журнал КубГАУ, №11</w:t>
    </w:r>
    <w:r w:rsidRPr="00170914">
      <w:rPr>
        <w:rFonts w:ascii="Times New Roman" w:hAnsi="Times New Roman"/>
        <w:sz w:val="24"/>
        <w:szCs w:val="24"/>
        <w:lang w:val="en-US"/>
      </w:rPr>
      <w:t>1</w:t>
    </w:r>
    <w:r w:rsidRPr="00170914">
      <w:rPr>
        <w:rFonts w:ascii="Times New Roman" w:hAnsi="Times New Roman"/>
        <w:sz w:val="24"/>
        <w:szCs w:val="24"/>
      </w:rPr>
      <w:t>(0</w:t>
    </w:r>
    <w:r w:rsidRPr="00170914">
      <w:rPr>
        <w:rFonts w:ascii="Times New Roman" w:hAnsi="Times New Roman"/>
        <w:sz w:val="24"/>
        <w:szCs w:val="24"/>
        <w:lang w:val="en-US"/>
      </w:rPr>
      <w:t>7</w:t>
    </w:r>
    <w:r w:rsidRPr="00170914">
      <w:rPr>
        <w:rFonts w:ascii="Times New Roman" w:hAnsi="Times New Roman"/>
        <w:sz w:val="24"/>
        <w:szCs w:val="24"/>
      </w:rPr>
      <w:t>), 2015 года</w:t>
    </w:r>
    <w:bookmarkEnd w:id="5"/>
    <w:bookmarkEnd w:id="6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73CE"/>
    <w:multiLevelType w:val="hybridMultilevel"/>
    <w:tmpl w:val="CB60A662"/>
    <w:lvl w:ilvl="0" w:tplc="A1107C3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8BB049E"/>
    <w:multiLevelType w:val="hybridMultilevel"/>
    <w:tmpl w:val="FF261D12"/>
    <w:lvl w:ilvl="0" w:tplc="538ED7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CD679F0"/>
    <w:multiLevelType w:val="hybridMultilevel"/>
    <w:tmpl w:val="CA2E03BC"/>
    <w:lvl w:ilvl="0" w:tplc="DA0241B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6C263F1"/>
    <w:multiLevelType w:val="hybridMultilevel"/>
    <w:tmpl w:val="D92ADA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0F5CF9"/>
    <w:multiLevelType w:val="multilevel"/>
    <w:tmpl w:val="22045CF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>
    <w:nsid w:val="731A0863"/>
    <w:multiLevelType w:val="hybridMultilevel"/>
    <w:tmpl w:val="71240DAA"/>
    <w:lvl w:ilvl="0" w:tplc="A1107C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5DD"/>
    <w:rsid w:val="000008C8"/>
    <w:rsid w:val="00004E05"/>
    <w:rsid w:val="00010300"/>
    <w:rsid w:val="00011147"/>
    <w:rsid w:val="00011988"/>
    <w:rsid w:val="00011A28"/>
    <w:rsid w:val="00016D75"/>
    <w:rsid w:val="0002025C"/>
    <w:rsid w:val="000205B9"/>
    <w:rsid w:val="00026906"/>
    <w:rsid w:val="000333E9"/>
    <w:rsid w:val="00036107"/>
    <w:rsid w:val="0003616F"/>
    <w:rsid w:val="00040C28"/>
    <w:rsid w:val="00041AB1"/>
    <w:rsid w:val="0005152C"/>
    <w:rsid w:val="00071CA9"/>
    <w:rsid w:val="0007589A"/>
    <w:rsid w:val="00080F31"/>
    <w:rsid w:val="00081BC8"/>
    <w:rsid w:val="00086286"/>
    <w:rsid w:val="0009261E"/>
    <w:rsid w:val="0009598F"/>
    <w:rsid w:val="0009761D"/>
    <w:rsid w:val="000A1577"/>
    <w:rsid w:val="000A4187"/>
    <w:rsid w:val="000A4495"/>
    <w:rsid w:val="000B12E5"/>
    <w:rsid w:val="000B146E"/>
    <w:rsid w:val="000B4520"/>
    <w:rsid w:val="000B6309"/>
    <w:rsid w:val="000C07E5"/>
    <w:rsid w:val="000C2532"/>
    <w:rsid w:val="000C5FFE"/>
    <w:rsid w:val="000D121C"/>
    <w:rsid w:val="000D227B"/>
    <w:rsid w:val="000E120E"/>
    <w:rsid w:val="000E471F"/>
    <w:rsid w:val="000E51C0"/>
    <w:rsid w:val="000E62FD"/>
    <w:rsid w:val="000F348C"/>
    <w:rsid w:val="000F7AA6"/>
    <w:rsid w:val="000F7CBE"/>
    <w:rsid w:val="00112ADF"/>
    <w:rsid w:val="00114233"/>
    <w:rsid w:val="00122377"/>
    <w:rsid w:val="00123012"/>
    <w:rsid w:val="00132D5C"/>
    <w:rsid w:val="00134413"/>
    <w:rsid w:val="00134C25"/>
    <w:rsid w:val="001353AA"/>
    <w:rsid w:val="00136716"/>
    <w:rsid w:val="00141E8B"/>
    <w:rsid w:val="00147B0B"/>
    <w:rsid w:val="001525A8"/>
    <w:rsid w:val="001557A5"/>
    <w:rsid w:val="00156905"/>
    <w:rsid w:val="0016079A"/>
    <w:rsid w:val="00160AC2"/>
    <w:rsid w:val="00167241"/>
    <w:rsid w:val="00170914"/>
    <w:rsid w:val="00171384"/>
    <w:rsid w:val="001713D1"/>
    <w:rsid w:val="001737DE"/>
    <w:rsid w:val="0017608F"/>
    <w:rsid w:val="0018279A"/>
    <w:rsid w:val="0019392E"/>
    <w:rsid w:val="00193D74"/>
    <w:rsid w:val="00196F52"/>
    <w:rsid w:val="00197EAC"/>
    <w:rsid w:val="001A10E9"/>
    <w:rsid w:val="001A37B1"/>
    <w:rsid w:val="001A670D"/>
    <w:rsid w:val="001B0FE7"/>
    <w:rsid w:val="001C0E31"/>
    <w:rsid w:val="001C2106"/>
    <w:rsid w:val="001C39BA"/>
    <w:rsid w:val="001C4286"/>
    <w:rsid w:val="001C45E0"/>
    <w:rsid w:val="001C6389"/>
    <w:rsid w:val="001C7E6F"/>
    <w:rsid w:val="001D0382"/>
    <w:rsid w:val="001D48C2"/>
    <w:rsid w:val="001E1D29"/>
    <w:rsid w:val="001E4AE7"/>
    <w:rsid w:val="001F021D"/>
    <w:rsid w:val="001F2501"/>
    <w:rsid w:val="001F7663"/>
    <w:rsid w:val="002002C2"/>
    <w:rsid w:val="00200F92"/>
    <w:rsid w:val="00204166"/>
    <w:rsid w:val="00204289"/>
    <w:rsid w:val="00207202"/>
    <w:rsid w:val="00210C36"/>
    <w:rsid w:val="00215F87"/>
    <w:rsid w:val="00220D0E"/>
    <w:rsid w:val="00222C51"/>
    <w:rsid w:val="00222C8B"/>
    <w:rsid w:val="00223095"/>
    <w:rsid w:val="002303D4"/>
    <w:rsid w:val="00231C0D"/>
    <w:rsid w:val="00232792"/>
    <w:rsid w:val="00232FEE"/>
    <w:rsid w:val="002360F9"/>
    <w:rsid w:val="00241CB7"/>
    <w:rsid w:val="002440D6"/>
    <w:rsid w:val="002507D8"/>
    <w:rsid w:val="00251EBB"/>
    <w:rsid w:val="0025618F"/>
    <w:rsid w:val="00260491"/>
    <w:rsid w:val="00261017"/>
    <w:rsid w:val="00261843"/>
    <w:rsid w:val="0026774A"/>
    <w:rsid w:val="00267F9E"/>
    <w:rsid w:val="00276B0C"/>
    <w:rsid w:val="00276DBA"/>
    <w:rsid w:val="002773F7"/>
    <w:rsid w:val="00293EAB"/>
    <w:rsid w:val="00294DA8"/>
    <w:rsid w:val="00296796"/>
    <w:rsid w:val="002A02D8"/>
    <w:rsid w:val="002A1C5E"/>
    <w:rsid w:val="002A4E5F"/>
    <w:rsid w:val="002A53B3"/>
    <w:rsid w:val="002B2D07"/>
    <w:rsid w:val="002C2661"/>
    <w:rsid w:val="002D18E3"/>
    <w:rsid w:val="002D23C6"/>
    <w:rsid w:val="002D5C65"/>
    <w:rsid w:val="002E0B8C"/>
    <w:rsid w:val="002E48AF"/>
    <w:rsid w:val="002F08CA"/>
    <w:rsid w:val="002F2710"/>
    <w:rsid w:val="002F38BD"/>
    <w:rsid w:val="002F43BD"/>
    <w:rsid w:val="002F4FD2"/>
    <w:rsid w:val="00316891"/>
    <w:rsid w:val="00323E02"/>
    <w:rsid w:val="003241A5"/>
    <w:rsid w:val="003249EA"/>
    <w:rsid w:val="00325E89"/>
    <w:rsid w:val="00327BFC"/>
    <w:rsid w:val="0033047E"/>
    <w:rsid w:val="00330DC8"/>
    <w:rsid w:val="003326D1"/>
    <w:rsid w:val="00337697"/>
    <w:rsid w:val="0034232F"/>
    <w:rsid w:val="003501AD"/>
    <w:rsid w:val="00356095"/>
    <w:rsid w:val="003566B8"/>
    <w:rsid w:val="00374714"/>
    <w:rsid w:val="003753E4"/>
    <w:rsid w:val="003822CA"/>
    <w:rsid w:val="003834EC"/>
    <w:rsid w:val="0038405B"/>
    <w:rsid w:val="0039059A"/>
    <w:rsid w:val="0039559B"/>
    <w:rsid w:val="003A10BF"/>
    <w:rsid w:val="003A2AFD"/>
    <w:rsid w:val="003A2E5B"/>
    <w:rsid w:val="003A320E"/>
    <w:rsid w:val="003A3917"/>
    <w:rsid w:val="003A5544"/>
    <w:rsid w:val="003B505E"/>
    <w:rsid w:val="003C16A2"/>
    <w:rsid w:val="003C3FB6"/>
    <w:rsid w:val="003C75FC"/>
    <w:rsid w:val="003C7900"/>
    <w:rsid w:val="003D0770"/>
    <w:rsid w:val="003D162D"/>
    <w:rsid w:val="003D55D2"/>
    <w:rsid w:val="003D6609"/>
    <w:rsid w:val="003D6FA4"/>
    <w:rsid w:val="003E0A99"/>
    <w:rsid w:val="003E3106"/>
    <w:rsid w:val="003E7127"/>
    <w:rsid w:val="003E7785"/>
    <w:rsid w:val="003F679B"/>
    <w:rsid w:val="003F7BAF"/>
    <w:rsid w:val="004031E8"/>
    <w:rsid w:val="004045F8"/>
    <w:rsid w:val="00406246"/>
    <w:rsid w:val="0041002F"/>
    <w:rsid w:val="0041132D"/>
    <w:rsid w:val="0041277D"/>
    <w:rsid w:val="00412BAB"/>
    <w:rsid w:val="004165AD"/>
    <w:rsid w:val="00416DF7"/>
    <w:rsid w:val="0042063D"/>
    <w:rsid w:val="00423CCB"/>
    <w:rsid w:val="0042662E"/>
    <w:rsid w:val="00427C67"/>
    <w:rsid w:val="004306A3"/>
    <w:rsid w:val="004346BC"/>
    <w:rsid w:val="00444CE9"/>
    <w:rsid w:val="00445856"/>
    <w:rsid w:val="00445B9C"/>
    <w:rsid w:val="004478FC"/>
    <w:rsid w:val="00447A26"/>
    <w:rsid w:val="00450757"/>
    <w:rsid w:val="00450DF2"/>
    <w:rsid w:val="00456162"/>
    <w:rsid w:val="00462DC5"/>
    <w:rsid w:val="00465041"/>
    <w:rsid w:val="0047279D"/>
    <w:rsid w:val="00476314"/>
    <w:rsid w:val="00481AF2"/>
    <w:rsid w:val="00484CDA"/>
    <w:rsid w:val="00485660"/>
    <w:rsid w:val="00493871"/>
    <w:rsid w:val="004A2A00"/>
    <w:rsid w:val="004A40B9"/>
    <w:rsid w:val="004B0580"/>
    <w:rsid w:val="004B165D"/>
    <w:rsid w:val="004B47D1"/>
    <w:rsid w:val="004B7C03"/>
    <w:rsid w:val="004C0DC3"/>
    <w:rsid w:val="004C2BCA"/>
    <w:rsid w:val="004D01BE"/>
    <w:rsid w:val="004F0A51"/>
    <w:rsid w:val="004F254F"/>
    <w:rsid w:val="004F3B03"/>
    <w:rsid w:val="004F49EB"/>
    <w:rsid w:val="00517901"/>
    <w:rsid w:val="00524687"/>
    <w:rsid w:val="00527213"/>
    <w:rsid w:val="00527A11"/>
    <w:rsid w:val="005327D8"/>
    <w:rsid w:val="005349B1"/>
    <w:rsid w:val="00534BA0"/>
    <w:rsid w:val="0054221D"/>
    <w:rsid w:val="00542B73"/>
    <w:rsid w:val="0054503D"/>
    <w:rsid w:val="00545B70"/>
    <w:rsid w:val="00545EBD"/>
    <w:rsid w:val="005467CD"/>
    <w:rsid w:val="00547C4F"/>
    <w:rsid w:val="005550F3"/>
    <w:rsid w:val="005756ED"/>
    <w:rsid w:val="00576B55"/>
    <w:rsid w:val="00582B7B"/>
    <w:rsid w:val="00583353"/>
    <w:rsid w:val="005923EF"/>
    <w:rsid w:val="005A4469"/>
    <w:rsid w:val="005A4751"/>
    <w:rsid w:val="005A6FB3"/>
    <w:rsid w:val="005B28E7"/>
    <w:rsid w:val="005B3FAF"/>
    <w:rsid w:val="005B662C"/>
    <w:rsid w:val="005B6BD6"/>
    <w:rsid w:val="005C3558"/>
    <w:rsid w:val="005C6AD1"/>
    <w:rsid w:val="005D19F7"/>
    <w:rsid w:val="005E08E2"/>
    <w:rsid w:val="005E457C"/>
    <w:rsid w:val="005E7D8F"/>
    <w:rsid w:val="005F00A4"/>
    <w:rsid w:val="005F3DE2"/>
    <w:rsid w:val="005F4224"/>
    <w:rsid w:val="0060044B"/>
    <w:rsid w:val="006052E4"/>
    <w:rsid w:val="0061069D"/>
    <w:rsid w:val="00615054"/>
    <w:rsid w:val="00615067"/>
    <w:rsid w:val="00623467"/>
    <w:rsid w:val="00624BF9"/>
    <w:rsid w:val="0063047D"/>
    <w:rsid w:val="00631BF9"/>
    <w:rsid w:val="006365FD"/>
    <w:rsid w:val="00644506"/>
    <w:rsid w:val="006456A7"/>
    <w:rsid w:val="00646DE0"/>
    <w:rsid w:val="00656359"/>
    <w:rsid w:val="0065788A"/>
    <w:rsid w:val="00671EAD"/>
    <w:rsid w:val="00674032"/>
    <w:rsid w:val="00674E58"/>
    <w:rsid w:val="00676D6D"/>
    <w:rsid w:val="00677E7F"/>
    <w:rsid w:val="006803D9"/>
    <w:rsid w:val="006812B3"/>
    <w:rsid w:val="00683891"/>
    <w:rsid w:val="00687A9D"/>
    <w:rsid w:val="00696412"/>
    <w:rsid w:val="006A0F93"/>
    <w:rsid w:val="006A4A1A"/>
    <w:rsid w:val="006B78A2"/>
    <w:rsid w:val="006B7A7C"/>
    <w:rsid w:val="006C0CC5"/>
    <w:rsid w:val="006C15BC"/>
    <w:rsid w:val="006C2FF0"/>
    <w:rsid w:val="006C37F0"/>
    <w:rsid w:val="006C6B86"/>
    <w:rsid w:val="006E2EF5"/>
    <w:rsid w:val="006E3A15"/>
    <w:rsid w:val="006E3F11"/>
    <w:rsid w:val="006F0670"/>
    <w:rsid w:val="006F4396"/>
    <w:rsid w:val="006F574A"/>
    <w:rsid w:val="006F5DED"/>
    <w:rsid w:val="006F7B45"/>
    <w:rsid w:val="00702356"/>
    <w:rsid w:val="007061EE"/>
    <w:rsid w:val="00707A7F"/>
    <w:rsid w:val="007164B5"/>
    <w:rsid w:val="00742E92"/>
    <w:rsid w:val="007433F5"/>
    <w:rsid w:val="00750129"/>
    <w:rsid w:val="0075356E"/>
    <w:rsid w:val="00757B78"/>
    <w:rsid w:val="00761DCF"/>
    <w:rsid w:val="00762B40"/>
    <w:rsid w:val="00762C0B"/>
    <w:rsid w:val="00764BF8"/>
    <w:rsid w:val="007652B9"/>
    <w:rsid w:val="00767127"/>
    <w:rsid w:val="00776CC5"/>
    <w:rsid w:val="007834B2"/>
    <w:rsid w:val="00786A51"/>
    <w:rsid w:val="007908EF"/>
    <w:rsid w:val="00791D57"/>
    <w:rsid w:val="00796D38"/>
    <w:rsid w:val="007A0E69"/>
    <w:rsid w:val="007A5B02"/>
    <w:rsid w:val="007A5D34"/>
    <w:rsid w:val="007A6279"/>
    <w:rsid w:val="007B40EE"/>
    <w:rsid w:val="007B7DE9"/>
    <w:rsid w:val="007C2B8E"/>
    <w:rsid w:val="007C3A26"/>
    <w:rsid w:val="007E01BC"/>
    <w:rsid w:val="007E73CD"/>
    <w:rsid w:val="007F345E"/>
    <w:rsid w:val="007F3C8D"/>
    <w:rsid w:val="007F4E7C"/>
    <w:rsid w:val="007F5C66"/>
    <w:rsid w:val="00803315"/>
    <w:rsid w:val="00806547"/>
    <w:rsid w:val="0081150E"/>
    <w:rsid w:val="008124B6"/>
    <w:rsid w:val="008127DA"/>
    <w:rsid w:val="00816C2B"/>
    <w:rsid w:val="008221AF"/>
    <w:rsid w:val="0082443D"/>
    <w:rsid w:val="00826F07"/>
    <w:rsid w:val="00831A16"/>
    <w:rsid w:val="008416E3"/>
    <w:rsid w:val="008450DE"/>
    <w:rsid w:val="00846691"/>
    <w:rsid w:val="0084719F"/>
    <w:rsid w:val="008473F0"/>
    <w:rsid w:val="008524B3"/>
    <w:rsid w:val="008531CB"/>
    <w:rsid w:val="0085660C"/>
    <w:rsid w:val="008601D5"/>
    <w:rsid w:val="008613B7"/>
    <w:rsid w:val="00861CBC"/>
    <w:rsid w:val="0086355E"/>
    <w:rsid w:val="00866E51"/>
    <w:rsid w:val="00871373"/>
    <w:rsid w:val="00871A06"/>
    <w:rsid w:val="008771F0"/>
    <w:rsid w:val="008828B1"/>
    <w:rsid w:val="00884CED"/>
    <w:rsid w:val="008869ED"/>
    <w:rsid w:val="00895A22"/>
    <w:rsid w:val="008A0E87"/>
    <w:rsid w:val="008A411F"/>
    <w:rsid w:val="008B57E1"/>
    <w:rsid w:val="008D6990"/>
    <w:rsid w:val="008E3B22"/>
    <w:rsid w:val="008E3B2C"/>
    <w:rsid w:val="008F4179"/>
    <w:rsid w:val="00901E26"/>
    <w:rsid w:val="00903F3E"/>
    <w:rsid w:val="00906BEE"/>
    <w:rsid w:val="009102B6"/>
    <w:rsid w:val="00912AC0"/>
    <w:rsid w:val="00915C25"/>
    <w:rsid w:val="00922A9A"/>
    <w:rsid w:val="009232C6"/>
    <w:rsid w:val="00930EE2"/>
    <w:rsid w:val="00932F34"/>
    <w:rsid w:val="009331C7"/>
    <w:rsid w:val="00934870"/>
    <w:rsid w:val="00936FF0"/>
    <w:rsid w:val="00937D22"/>
    <w:rsid w:val="00942BCD"/>
    <w:rsid w:val="0094642E"/>
    <w:rsid w:val="00946E61"/>
    <w:rsid w:val="009477EC"/>
    <w:rsid w:val="00954E07"/>
    <w:rsid w:val="009571C5"/>
    <w:rsid w:val="00957B43"/>
    <w:rsid w:val="00961C4F"/>
    <w:rsid w:val="009670A4"/>
    <w:rsid w:val="00967BD4"/>
    <w:rsid w:val="009740FB"/>
    <w:rsid w:val="009765B8"/>
    <w:rsid w:val="009778AB"/>
    <w:rsid w:val="00981050"/>
    <w:rsid w:val="00981296"/>
    <w:rsid w:val="00985041"/>
    <w:rsid w:val="00987718"/>
    <w:rsid w:val="0099094F"/>
    <w:rsid w:val="00992A3D"/>
    <w:rsid w:val="00996D38"/>
    <w:rsid w:val="009B3B0B"/>
    <w:rsid w:val="009B7915"/>
    <w:rsid w:val="009C49B2"/>
    <w:rsid w:val="009C5F79"/>
    <w:rsid w:val="009D39C5"/>
    <w:rsid w:val="009E2E1B"/>
    <w:rsid w:val="009E5849"/>
    <w:rsid w:val="009E5F63"/>
    <w:rsid w:val="009E6195"/>
    <w:rsid w:val="009F0F70"/>
    <w:rsid w:val="009F50BD"/>
    <w:rsid w:val="009F5228"/>
    <w:rsid w:val="00A06292"/>
    <w:rsid w:val="00A06645"/>
    <w:rsid w:val="00A073E1"/>
    <w:rsid w:val="00A07DB2"/>
    <w:rsid w:val="00A15894"/>
    <w:rsid w:val="00A17E8F"/>
    <w:rsid w:val="00A20450"/>
    <w:rsid w:val="00A212DB"/>
    <w:rsid w:val="00A215BC"/>
    <w:rsid w:val="00A219E3"/>
    <w:rsid w:val="00A22DD4"/>
    <w:rsid w:val="00A24471"/>
    <w:rsid w:val="00A27300"/>
    <w:rsid w:val="00A335F7"/>
    <w:rsid w:val="00A373DF"/>
    <w:rsid w:val="00A4031A"/>
    <w:rsid w:val="00A417A2"/>
    <w:rsid w:val="00A45C12"/>
    <w:rsid w:val="00A4667E"/>
    <w:rsid w:val="00A47606"/>
    <w:rsid w:val="00A5018F"/>
    <w:rsid w:val="00A505DB"/>
    <w:rsid w:val="00A61F8C"/>
    <w:rsid w:val="00A6287F"/>
    <w:rsid w:val="00A665DD"/>
    <w:rsid w:val="00A666AD"/>
    <w:rsid w:val="00A6748C"/>
    <w:rsid w:val="00A7015F"/>
    <w:rsid w:val="00A70EA0"/>
    <w:rsid w:val="00A74499"/>
    <w:rsid w:val="00A745C0"/>
    <w:rsid w:val="00A94E88"/>
    <w:rsid w:val="00A97D87"/>
    <w:rsid w:val="00AA66A0"/>
    <w:rsid w:val="00AA7DB2"/>
    <w:rsid w:val="00AB55F2"/>
    <w:rsid w:val="00AB668B"/>
    <w:rsid w:val="00AD38B4"/>
    <w:rsid w:val="00AE5BAA"/>
    <w:rsid w:val="00AE71CE"/>
    <w:rsid w:val="00AF1F23"/>
    <w:rsid w:val="00AF4347"/>
    <w:rsid w:val="00AF6437"/>
    <w:rsid w:val="00B03B43"/>
    <w:rsid w:val="00B1040E"/>
    <w:rsid w:val="00B108D0"/>
    <w:rsid w:val="00B11CA5"/>
    <w:rsid w:val="00B14456"/>
    <w:rsid w:val="00B14EC5"/>
    <w:rsid w:val="00B172EA"/>
    <w:rsid w:val="00B23848"/>
    <w:rsid w:val="00B25D57"/>
    <w:rsid w:val="00B26804"/>
    <w:rsid w:val="00B31141"/>
    <w:rsid w:val="00B3193F"/>
    <w:rsid w:val="00B327C4"/>
    <w:rsid w:val="00B32E3F"/>
    <w:rsid w:val="00B33D03"/>
    <w:rsid w:val="00B364EA"/>
    <w:rsid w:val="00B4495F"/>
    <w:rsid w:val="00B53566"/>
    <w:rsid w:val="00B54210"/>
    <w:rsid w:val="00B61109"/>
    <w:rsid w:val="00B61807"/>
    <w:rsid w:val="00B62498"/>
    <w:rsid w:val="00B6585F"/>
    <w:rsid w:val="00B67BAC"/>
    <w:rsid w:val="00B71A60"/>
    <w:rsid w:val="00B728AF"/>
    <w:rsid w:val="00B73B26"/>
    <w:rsid w:val="00B81D66"/>
    <w:rsid w:val="00B86368"/>
    <w:rsid w:val="00B92C43"/>
    <w:rsid w:val="00BA575C"/>
    <w:rsid w:val="00BA6034"/>
    <w:rsid w:val="00BB3217"/>
    <w:rsid w:val="00BC03C9"/>
    <w:rsid w:val="00BC2327"/>
    <w:rsid w:val="00BC77A2"/>
    <w:rsid w:val="00BD38CB"/>
    <w:rsid w:val="00BF22D4"/>
    <w:rsid w:val="00C008E0"/>
    <w:rsid w:val="00C045BA"/>
    <w:rsid w:val="00C079CA"/>
    <w:rsid w:val="00C16E80"/>
    <w:rsid w:val="00C22D78"/>
    <w:rsid w:val="00C2303C"/>
    <w:rsid w:val="00C24F18"/>
    <w:rsid w:val="00C257F0"/>
    <w:rsid w:val="00C2662B"/>
    <w:rsid w:val="00C266B1"/>
    <w:rsid w:val="00C270D8"/>
    <w:rsid w:val="00C41BB7"/>
    <w:rsid w:val="00C42E56"/>
    <w:rsid w:val="00C45286"/>
    <w:rsid w:val="00C468AA"/>
    <w:rsid w:val="00C507D2"/>
    <w:rsid w:val="00C53F57"/>
    <w:rsid w:val="00C54CBD"/>
    <w:rsid w:val="00C55CC4"/>
    <w:rsid w:val="00C60864"/>
    <w:rsid w:val="00C62644"/>
    <w:rsid w:val="00C63FF6"/>
    <w:rsid w:val="00C66F28"/>
    <w:rsid w:val="00C75CF4"/>
    <w:rsid w:val="00C771BB"/>
    <w:rsid w:val="00C77B8E"/>
    <w:rsid w:val="00C86E81"/>
    <w:rsid w:val="00C96E78"/>
    <w:rsid w:val="00CA088E"/>
    <w:rsid w:val="00CB355F"/>
    <w:rsid w:val="00CC7979"/>
    <w:rsid w:val="00CE6067"/>
    <w:rsid w:val="00CF258D"/>
    <w:rsid w:val="00CF46EC"/>
    <w:rsid w:val="00CF4EF1"/>
    <w:rsid w:val="00D025B1"/>
    <w:rsid w:val="00D10D79"/>
    <w:rsid w:val="00D127DD"/>
    <w:rsid w:val="00D16315"/>
    <w:rsid w:val="00D173D3"/>
    <w:rsid w:val="00D20C95"/>
    <w:rsid w:val="00D20CDE"/>
    <w:rsid w:val="00D25AFA"/>
    <w:rsid w:val="00D25E7B"/>
    <w:rsid w:val="00D2620C"/>
    <w:rsid w:val="00D3507D"/>
    <w:rsid w:val="00D366E2"/>
    <w:rsid w:val="00D3769B"/>
    <w:rsid w:val="00D41384"/>
    <w:rsid w:val="00D42F03"/>
    <w:rsid w:val="00D43672"/>
    <w:rsid w:val="00D46B9D"/>
    <w:rsid w:val="00D50816"/>
    <w:rsid w:val="00D5214F"/>
    <w:rsid w:val="00D54868"/>
    <w:rsid w:val="00D56911"/>
    <w:rsid w:val="00D66B24"/>
    <w:rsid w:val="00D71D78"/>
    <w:rsid w:val="00D73A5B"/>
    <w:rsid w:val="00D75913"/>
    <w:rsid w:val="00D8757F"/>
    <w:rsid w:val="00D96501"/>
    <w:rsid w:val="00DA0598"/>
    <w:rsid w:val="00DA69B0"/>
    <w:rsid w:val="00DA73EB"/>
    <w:rsid w:val="00DA7983"/>
    <w:rsid w:val="00DB00AF"/>
    <w:rsid w:val="00DC070F"/>
    <w:rsid w:val="00DC788B"/>
    <w:rsid w:val="00DC7D1B"/>
    <w:rsid w:val="00DD0B0C"/>
    <w:rsid w:val="00DD0C17"/>
    <w:rsid w:val="00DD326A"/>
    <w:rsid w:val="00DE1021"/>
    <w:rsid w:val="00DE18FB"/>
    <w:rsid w:val="00DE37A8"/>
    <w:rsid w:val="00DF044D"/>
    <w:rsid w:val="00DF0B28"/>
    <w:rsid w:val="00DF18BC"/>
    <w:rsid w:val="00DF380A"/>
    <w:rsid w:val="00E07DDB"/>
    <w:rsid w:val="00E10BE2"/>
    <w:rsid w:val="00E1324E"/>
    <w:rsid w:val="00E223B9"/>
    <w:rsid w:val="00E2439A"/>
    <w:rsid w:val="00E260FC"/>
    <w:rsid w:val="00E27B2F"/>
    <w:rsid w:val="00E30AC9"/>
    <w:rsid w:val="00E33469"/>
    <w:rsid w:val="00E33860"/>
    <w:rsid w:val="00E47237"/>
    <w:rsid w:val="00E5192F"/>
    <w:rsid w:val="00E524F8"/>
    <w:rsid w:val="00E57FB5"/>
    <w:rsid w:val="00E606BA"/>
    <w:rsid w:val="00E70FDF"/>
    <w:rsid w:val="00E75742"/>
    <w:rsid w:val="00E765B8"/>
    <w:rsid w:val="00E779A5"/>
    <w:rsid w:val="00E823EA"/>
    <w:rsid w:val="00E83D4B"/>
    <w:rsid w:val="00E845A6"/>
    <w:rsid w:val="00E86581"/>
    <w:rsid w:val="00E92B03"/>
    <w:rsid w:val="00E931FD"/>
    <w:rsid w:val="00E9523C"/>
    <w:rsid w:val="00E9740E"/>
    <w:rsid w:val="00EA055E"/>
    <w:rsid w:val="00EC5D50"/>
    <w:rsid w:val="00ED3223"/>
    <w:rsid w:val="00ED3A20"/>
    <w:rsid w:val="00ED5340"/>
    <w:rsid w:val="00ED546F"/>
    <w:rsid w:val="00ED6600"/>
    <w:rsid w:val="00EE2AD9"/>
    <w:rsid w:val="00EE33D9"/>
    <w:rsid w:val="00EE545E"/>
    <w:rsid w:val="00EF0902"/>
    <w:rsid w:val="00EF1CD5"/>
    <w:rsid w:val="00EF7033"/>
    <w:rsid w:val="00F0097F"/>
    <w:rsid w:val="00F05D9D"/>
    <w:rsid w:val="00F07052"/>
    <w:rsid w:val="00F109C2"/>
    <w:rsid w:val="00F16DF8"/>
    <w:rsid w:val="00F17D02"/>
    <w:rsid w:val="00F24F89"/>
    <w:rsid w:val="00F31093"/>
    <w:rsid w:val="00F3649D"/>
    <w:rsid w:val="00F46B9D"/>
    <w:rsid w:val="00F471E0"/>
    <w:rsid w:val="00F54C5B"/>
    <w:rsid w:val="00F5586B"/>
    <w:rsid w:val="00F574B0"/>
    <w:rsid w:val="00F57613"/>
    <w:rsid w:val="00F626E9"/>
    <w:rsid w:val="00F70840"/>
    <w:rsid w:val="00F7209C"/>
    <w:rsid w:val="00F74BDB"/>
    <w:rsid w:val="00F74C6D"/>
    <w:rsid w:val="00F75419"/>
    <w:rsid w:val="00F75C64"/>
    <w:rsid w:val="00F77DC1"/>
    <w:rsid w:val="00F8037C"/>
    <w:rsid w:val="00F817EA"/>
    <w:rsid w:val="00F834E5"/>
    <w:rsid w:val="00F90525"/>
    <w:rsid w:val="00F92C99"/>
    <w:rsid w:val="00FA02ED"/>
    <w:rsid w:val="00FA0759"/>
    <w:rsid w:val="00FA55AA"/>
    <w:rsid w:val="00FA6483"/>
    <w:rsid w:val="00FB2A1D"/>
    <w:rsid w:val="00FB43C3"/>
    <w:rsid w:val="00FB6C08"/>
    <w:rsid w:val="00FC0806"/>
    <w:rsid w:val="00FC2FF5"/>
    <w:rsid w:val="00FC68CD"/>
    <w:rsid w:val="00FD51BE"/>
    <w:rsid w:val="00FD5DF6"/>
    <w:rsid w:val="00FE0254"/>
    <w:rsid w:val="00FE32AB"/>
    <w:rsid w:val="00FE6772"/>
    <w:rsid w:val="00FE7D50"/>
    <w:rsid w:val="00FF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5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665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665DD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761DC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1569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6905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1569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6905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569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6911"/>
    <w:rPr>
      <w:rFonts w:ascii="Tahoma" w:hAnsi="Tahoma" w:cs="Times New Roman"/>
      <w:sz w:val="16"/>
      <w:lang w:eastAsia="en-US"/>
    </w:rPr>
  </w:style>
  <w:style w:type="character" w:styleId="Hyperlink">
    <w:name w:val="Hyperlink"/>
    <w:basedOn w:val="DefaultParagraphFont"/>
    <w:uiPriority w:val="99"/>
    <w:rsid w:val="008450DE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571C5"/>
    <w:rPr>
      <w:rFonts w:cs="Times New Roman"/>
      <w:color w:val="808080"/>
    </w:rPr>
  </w:style>
  <w:style w:type="paragraph" w:customStyle="1" w:styleId="FR2">
    <w:name w:val="FR2"/>
    <w:uiPriority w:val="99"/>
    <w:rsid w:val="00936FF0"/>
    <w:pPr>
      <w:widowControl w:val="0"/>
      <w:snapToGrid w:val="0"/>
      <w:spacing w:before="300" w:line="398" w:lineRule="auto"/>
      <w:ind w:left="640" w:right="2000"/>
      <w:jc w:val="center"/>
    </w:pPr>
    <w:rPr>
      <w:rFonts w:ascii="Courier New" w:eastAsia="Times New Roman" w:hAnsi="Courier New"/>
      <w:szCs w:val="20"/>
    </w:rPr>
  </w:style>
  <w:style w:type="paragraph" w:customStyle="1" w:styleId="1">
    <w:name w:val="Обычный1"/>
    <w:uiPriority w:val="99"/>
    <w:rsid w:val="009C49B2"/>
    <w:pPr>
      <w:widowControl w:val="0"/>
      <w:snapToGrid w:val="0"/>
      <w:spacing w:line="48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E765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55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j.kubagro.ru/2012/03/pdf/60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3640</TotalTime>
  <Pages>10</Pages>
  <Words>2390</Words>
  <Characters>13623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Аверкий</dc:creator>
  <cp:keywords/>
  <dc:description/>
  <cp:lastModifiedBy>Sergey</cp:lastModifiedBy>
  <cp:revision>28</cp:revision>
  <cp:lastPrinted>2013-06-03T13:46:00Z</cp:lastPrinted>
  <dcterms:created xsi:type="dcterms:W3CDTF">2013-03-05T20:09:00Z</dcterms:created>
  <dcterms:modified xsi:type="dcterms:W3CDTF">2015-09-30T11:36:00Z</dcterms:modified>
</cp:coreProperties>
</file>