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86"/>
        <w:gridCol w:w="4500"/>
      </w:tblGrid>
      <w:tr w:rsidR="0056214F" w:rsidRPr="009122B6" w:rsidTr="009122B6">
        <w:tc>
          <w:tcPr>
            <w:tcW w:w="4786" w:type="dxa"/>
          </w:tcPr>
          <w:p w:rsidR="0056214F" w:rsidRDefault="0056214F" w:rsidP="009122B6">
            <w:pPr>
              <w:tabs>
                <w:tab w:val="left" w:pos="142"/>
              </w:tabs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  <w:r w:rsidRPr="009122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УДК </w:t>
            </w:r>
            <w:r w:rsidRPr="009122B6"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shd w:val="clear" w:color="auto" w:fill="FFFFFF"/>
                <w:lang w:eastAsia="ru-RU"/>
              </w:rPr>
              <w:t>338.439.62 (470.620)</w:t>
            </w:r>
          </w:p>
          <w:p w:rsidR="0056214F" w:rsidRPr="00181096" w:rsidRDefault="0056214F" w:rsidP="009122B6">
            <w:pPr>
              <w:tabs>
                <w:tab w:val="left" w:pos="142"/>
              </w:tabs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56214F" w:rsidRPr="00181096" w:rsidRDefault="0056214F" w:rsidP="009122B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81096">
              <w:rPr>
                <w:rFonts w:ascii="Times New Roman" w:hAnsi="Times New Roman"/>
                <w:sz w:val="20"/>
                <w:szCs w:val="20"/>
                <w:lang w:val="en-US" w:eastAsia="ru-RU"/>
              </w:rPr>
              <w:t>08.00.00 Экономические науки</w:t>
            </w:r>
          </w:p>
          <w:p w:rsidR="0056214F" w:rsidRPr="009122B6" w:rsidRDefault="0056214F" w:rsidP="009122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500" w:type="dxa"/>
          </w:tcPr>
          <w:p w:rsidR="0056214F" w:rsidRDefault="0056214F" w:rsidP="009122B6">
            <w:pPr>
              <w:spacing w:after="0" w:line="240" w:lineRule="auto"/>
              <w:contextualSpacing/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  <w:r w:rsidRPr="009122B6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</w:t>
            </w:r>
            <w:r w:rsidRPr="009122B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9122B6"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shd w:val="clear" w:color="auto" w:fill="FFFFFF"/>
                <w:lang w:eastAsia="ru-RU"/>
              </w:rPr>
              <w:t>338.439.62 (470.620)</w:t>
            </w:r>
          </w:p>
          <w:p w:rsidR="0056214F" w:rsidRDefault="0056214F" w:rsidP="009122B6">
            <w:pPr>
              <w:spacing w:after="0" w:line="240" w:lineRule="auto"/>
              <w:contextualSpacing/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56214F" w:rsidRPr="00181096" w:rsidRDefault="0056214F" w:rsidP="009122B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Economical sciences</w:t>
            </w:r>
          </w:p>
        </w:tc>
      </w:tr>
      <w:tr w:rsidR="0056214F" w:rsidRPr="00181096" w:rsidTr="009122B6">
        <w:trPr>
          <w:trHeight w:val="2231"/>
        </w:trPr>
        <w:tc>
          <w:tcPr>
            <w:tcW w:w="4786" w:type="dxa"/>
          </w:tcPr>
          <w:p w:rsidR="0056214F" w:rsidRPr="009122B6" w:rsidRDefault="0056214F" w:rsidP="009122B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122B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ВОЗМОЖНОСТИ  ИМПОРТОЗАМЕЩЕНИЯ </w:t>
            </w:r>
            <w:bookmarkStart w:id="0" w:name="_GoBack"/>
            <w:bookmarkEnd w:id="0"/>
            <w:r w:rsidRPr="009122B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 ЭКСПОРТООРИЕНТИРОВАНИЯ  ОТРАСЛ</w:t>
            </w:r>
            <w:r w:rsidRPr="009122B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9122B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ВОЙ  ЭКОНОМИКИ</w:t>
            </w:r>
          </w:p>
          <w:p w:rsidR="0056214F" w:rsidRPr="009122B6" w:rsidRDefault="0056214F" w:rsidP="009122B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</w:pPr>
            <w:r w:rsidRPr="009122B6"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  <w:t xml:space="preserve">Папахчян Инна Арамовна  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</w:pPr>
            <w:r w:rsidRPr="009122B6"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  <w:t>старший преподаватель кафедры менеджмента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122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SPIN-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код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: 7612-0308. 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. 89892150000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innapapa@mail.ru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22B6">
              <w:rPr>
                <w:rFonts w:ascii="Times New Roman" w:hAnsi="Times New Roman"/>
                <w:sz w:val="20"/>
                <w:szCs w:val="20"/>
                <w:lang w:eastAsia="ru-RU"/>
              </w:rPr>
              <w:t>Лисовская Раксана Николаевна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22B6">
              <w:rPr>
                <w:rFonts w:ascii="Times New Roman" w:hAnsi="Times New Roman"/>
                <w:sz w:val="20"/>
                <w:szCs w:val="20"/>
                <w:lang w:eastAsia="ru-RU"/>
              </w:rPr>
              <w:t>аспирант кафедры  управления  и маркетинга</w:t>
            </w:r>
          </w:p>
          <w:p w:rsidR="0056214F" w:rsidRPr="009122B6" w:rsidRDefault="0056214F" w:rsidP="009122B6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  <w:lang w:val="en-US" w:eastAsia="ru-RU"/>
              </w:rPr>
            </w:pPr>
            <w:r w:rsidRPr="009122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SPIN-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код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: 9909-3317, </w:t>
            </w:r>
            <w:r w:rsidRPr="009122B6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9122B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9122B6">
              <w:rPr>
                <w:rFonts w:ascii="Times New Roman" w:eastAsia="TimesNewRoman" w:hAnsi="Times New Roman"/>
                <w:sz w:val="20"/>
                <w:szCs w:val="20"/>
                <w:lang w:val="en-US" w:eastAsia="ru-RU"/>
              </w:rPr>
              <w:t xml:space="preserve"> 89183429181</w:t>
            </w:r>
            <w:r w:rsidRPr="009122B6">
              <w:rPr>
                <w:rFonts w:ascii="Times New Roman" w:hAnsi="Times New Roman"/>
                <w:sz w:val="20"/>
                <w:szCs w:val="20"/>
                <w:shd w:val="clear" w:color="auto" w:fill="F3F3F3"/>
                <w:lang w:val="en-US" w:eastAsia="ru-RU"/>
              </w:rPr>
              <w:t xml:space="preserve"> </w:t>
            </w:r>
          </w:p>
          <w:p w:rsidR="0056214F" w:rsidRPr="009122B6" w:rsidRDefault="0056214F" w:rsidP="009122B6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  <w:lang w:val="en-US" w:eastAsia="ru-RU"/>
              </w:rPr>
            </w:pPr>
            <w:r w:rsidRPr="009122B6">
              <w:rPr>
                <w:rFonts w:ascii="Times New Roman" w:eastAsia="TimesNewRoman" w:hAnsi="Times New Roman"/>
                <w:sz w:val="20"/>
                <w:szCs w:val="20"/>
                <w:lang w:val="en-US" w:eastAsia="ru-RU"/>
              </w:rPr>
              <w:t xml:space="preserve">e-mail: </w:t>
            </w:r>
            <w:r w:rsidRPr="00181096">
              <w:rPr>
                <w:rFonts w:ascii="Times New Roman" w:eastAsia="TimesNewRoman" w:hAnsi="Times New Roman"/>
                <w:sz w:val="20"/>
                <w:szCs w:val="20"/>
                <w:lang w:val="en-US" w:eastAsia="ru-RU"/>
              </w:rPr>
              <w:t>lraksana@mail.ru</w:t>
            </w:r>
          </w:p>
          <w:p w:rsidR="0056214F" w:rsidRPr="009122B6" w:rsidRDefault="0056214F" w:rsidP="009122B6">
            <w:pPr>
              <w:spacing w:after="0" w:line="240" w:lineRule="auto"/>
              <w:rPr>
                <w:rFonts w:ascii="Times New Roman" w:eastAsia="TimesNewRoman" w:hAnsi="Times New Roman"/>
                <w:i/>
                <w:sz w:val="20"/>
                <w:szCs w:val="20"/>
                <w:lang w:eastAsia="ru-RU"/>
              </w:rPr>
            </w:pPr>
            <w:r w:rsidRPr="009122B6">
              <w:rPr>
                <w:rFonts w:ascii="Times New Roman" w:eastAsia="TimesNewRoman" w:hAnsi="Times New Roman"/>
                <w:i/>
                <w:sz w:val="20"/>
                <w:szCs w:val="20"/>
                <w:lang w:eastAsia="ru-RU"/>
              </w:rPr>
              <w:t>Кубанский государственный аграрный</w:t>
            </w:r>
          </w:p>
          <w:p w:rsidR="0056214F" w:rsidRPr="009122B6" w:rsidRDefault="0056214F" w:rsidP="009122B6">
            <w:pPr>
              <w:spacing w:after="0" w:line="240" w:lineRule="auto"/>
              <w:rPr>
                <w:rFonts w:ascii="Times New Roman" w:eastAsia="TimesNewRoman" w:hAnsi="Times New Roman"/>
                <w:i/>
                <w:sz w:val="20"/>
                <w:szCs w:val="20"/>
                <w:lang w:eastAsia="ru-RU"/>
              </w:rPr>
            </w:pPr>
            <w:r w:rsidRPr="009122B6">
              <w:rPr>
                <w:rFonts w:ascii="Times New Roman" w:eastAsia="TimesNewRoman" w:hAnsi="Times New Roman"/>
                <w:i/>
                <w:sz w:val="20"/>
                <w:szCs w:val="20"/>
                <w:lang w:eastAsia="ru-RU"/>
              </w:rPr>
              <w:t>университет, Краснодар, Россия</w:t>
            </w:r>
          </w:p>
          <w:p w:rsidR="0056214F" w:rsidRPr="009122B6" w:rsidRDefault="0056214F" w:rsidP="009122B6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</w:pPr>
          </w:p>
          <w:p w:rsidR="0056214F" w:rsidRPr="00181096" w:rsidRDefault="0056214F" w:rsidP="009122B6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</w:pP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Уточняется понятие дефиниции «импортозамещ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ние», рассматриваются импортные и экспортные номенклатурные особенности национальной экон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мики, особое внимание уделяется возможностям расширения внутренних и внешних рынков за счет повышения конкурентоспособности отраслевых эк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номик, освоения производства продукции с большим числом переделов и высокой добавленной стоим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стью, увеличения сегмента традиционных высок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технологичных изделий. Отмечается, что совреме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ное экспортоориентирование расширяет не только рыночный сегмент отечественных изделий на вне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них рынках, но и значительно повышает конкурен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ные позиции производящих организаций на вну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реннем рынке. Выделяются потенциальные геогр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фические районы и страны потребители продукции отечественных производственных предприятий. Подчеркиваются преимущества, которые сулит и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портозамещение в краткосрочной и среднесрочной перспективе при умеренном протекционизме со ст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роны государства. Рассматриваются </w:t>
            </w:r>
            <w:r w:rsidRPr="009122B6"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  <w:t>проблемы и возможности импортозамещения в сельском хозя</w:t>
            </w:r>
            <w:r w:rsidRPr="009122B6"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  <w:t>й</w:t>
            </w:r>
            <w:r w:rsidRPr="009122B6"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  <w:t>стве, влияние прошлых кризисных девальваций ру</w:t>
            </w:r>
            <w:r w:rsidRPr="009122B6"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  <w:t>б</w:t>
            </w:r>
            <w:r w:rsidRPr="009122B6"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  <w:t>ля на процессы  импортозамещения и экспортоор</w:t>
            </w:r>
            <w:r w:rsidRPr="009122B6"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  <w:t>и</w:t>
            </w:r>
            <w:r w:rsidRPr="009122B6"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  <w:t>ентирования, роль процесса осуществления импо</w:t>
            </w:r>
            <w:r w:rsidRPr="009122B6"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  <w:t>р</w:t>
            </w:r>
            <w:r w:rsidRPr="009122B6">
              <w:rPr>
                <w:rFonts w:ascii="Times New Roman" w:eastAsia="TimesNewRoman" w:hAnsi="Times New Roman"/>
                <w:sz w:val="20"/>
                <w:szCs w:val="20"/>
                <w:lang w:eastAsia="ru-RU"/>
              </w:rPr>
              <w:t xml:space="preserve">тозамещения в обеспечении безопасности страны. Предлагаются 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решения, которые будут способств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вать более успешной реализации стратегии импорт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замещения  в  производственных отраслях агропр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мышленного комплекса, прогнозируются кратк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срочные, среднесрочные и долгосрочные  полож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тельные и отрицательные прогнозные последствия импортозамещения и экспортоориентирования с и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пользованием ретроспективы  развития этих проце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</w:t>
            </w:r>
          </w:p>
          <w:p w:rsidR="0056214F" w:rsidRPr="009122B6" w:rsidRDefault="0056214F" w:rsidP="009122B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6214F" w:rsidRPr="00D24BF7" w:rsidRDefault="0056214F" w:rsidP="009122B6">
            <w:pPr>
              <w:pStyle w:val="NormalWeb"/>
              <w:shd w:val="clear" w:color="auto" w:fill="FFFFFF"/>
              <w:tabs>
                <w:tab w:val="left" w:pos="142"/>
              </w:tabs>
              <w:spacing w:before="0" w:beforeAutospacing="0" w:after="0" w:afterAutospacing="0"/>
              <w:textAlignment w:val="baseline"/>
            </w:pPr>
            <w:r w:rsidRPr="009122B6">
              <w:rPr>
                <w:sz w:val="20"/>
                <w:szCs w:val="20"/>
              </w:rPr>
              <w:t>Ключевые слова: ДЕФИНИЦИЯ, ИМПОРТОЗ</w:t>
            </w:r>
            <w:r w:rsidRPr="009122B6">
              <w:rPr>
                <w:sz w:val="20"/>
                <w:szCs w:val="20"/>
              </w:rPr>
              <w:t>А</w:t>
            </w:r>
            <w:r w:rsidRPr="009122B6">
              <w:rPr>
                <w:sz w:val="20"/>
                <w:szCs w:val="20"/>
              </w:rPr>
              <w:t>МЕЩЕНИЕ, ЭКСПОРТ, КОНКУРЕНТОСПОСО</w:t>
            </w:r>
            <w:r w:rsidRPr="009122B6">
              <w:rPr>
                <w:sz w:val="20"/>
                <w:szCs w:val="20"/>
              </w:rPr>
              <w:t>Б</w:t>
            </w:r>
            <w:r w:rsidRPr="009122B6">
              <w:rPr>
                <w:sz w:val="20"/>
                <w:szCs w:val="20"/>
              </w:rPr>
              <w:t xml:space="preserve">НОСТЬ,  ПРЕФЕРЕНЦИИ,  ПОСЛЕДСТВИЯ </w:t>
            </w:r>
          </w:p>
        </w:tc>
        <w:tc>
          <w:tcPr>
            <w:tcW w:w="4500" w:type="dxa"/>
          </w:tcPr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DFDFD"/>
                <w:lang w:val="en-US" w:eastAsia="ru-RU"/>
              </w:rPr>
            </w:pPr>
            <w:r w:rsidRPr="009122B6"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DFDFD"/>
                <w:lang w:val="en-US" w:eastAsia="ru-RU"/>
              </w:rPr>
              <w:t>THE POSSIBILITIES OF IMPORT SUBST</w:t>
            </w:r>
            <w:r w:rsidRPr="009122B6"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DFDFD"/>
                <w:lang w:val="en-US" w:eastAsia="ru-RU"/>
              </w:rPr>
              <w:t>I</w:t>
            </w:r>
            <w:r w:rsidRPr="009122B6"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DFDFD"/>
                <w:lang w:val="en-US" w:eastAsia="ru-RU"/>
              </w:rPr>
              <w:t>TUTION AND EXPORT ORIENTATION  OF INDUSTRIAL ECONOMICS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DFDFD"/>
                <w:lang w:val="en-US" w:eastAsia="ru-RU"/>
              </w:rPr>
            </w:pP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122B6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Papahchyan Inna  Aramovna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122B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senior lecturer of the Management Department 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122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SPIN-ID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: 7612-0308. 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. 89892150000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innapapa@mail.ru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122B6">
              <w:rPr>
                <w:rFonts w:ascii="Times New Roman" w:hAnsi="Times New Roman"/>
                <w:sz w:val="20"/>
                <w:szCs w:val="20"/>
                <w:lang w:val="en-US" w:eastAsia="ru-RU"/>
              </w:rPr>
              <w:t>Lisovskaya Ra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ks</w:t>
            </w:r>
            <w:r w:rsidRPr="009122B6">
              <w:rPr>
                <w:rFonts w:ascii="Times New Roman" w:hAnsi="Times New Roman"/>
                <w:sz w:val="20"/>
                <w:szCs w:val="20"/>
                <w:lang w:val="en-US" w:eastAsia="ru-RU"/>
              </w:rPr>
              <w:t>ana Nikolaevna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post</w:t>
            </w:r>
            <w:r w:rsidRPr="009122B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graduate student of  the Management </w:t>
            </w:r>
          </w:p>
          <w:p w:rsidR="0056214F" w:rsidRPr="009122B6" w:rsidRDefault="0056214F" w:rsidP="009122B6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122B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and Marketing Department </w:t>
            </w:r>
          </w:p>
          <w:p w:rsidR="0056214F" w:rsidRPr="009122B6" w:rsidRDefault="0056214F" w:rsidP="009122B6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  <w:lang w:val="en-US" w:eastAsia="ru-RU"/>
              </w:rPr>
            </w:pPr>
            <w:r w:rsidRPr="009122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SPIN-ID</w:t>
            </w:r>
            <w:r w:rsidRPr="009122B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: 9909-3317</w:t>
            </w:r>
            <w:r w:rsidRPr="009122B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9122B6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9122B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 89181567717</w:t>
            </w:r>
            <w:r w:rsidRPr="009122B6">
              <w:rPr>
                <w:rFonts w:ascii="Times New Roman" w:eastAsia="TimesNew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56214F" w:rsidRPr="00181096" w:rsidRDefault="0056214F" w:rsidP="009122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3F3F3"/>
                <w:lang w:val="en-US" w:eastAsia="ru-RU"/>
              </w:rPr>
            </w:pPr>
            <w:r w:rsidRPr="009122B6">
              <w:rPr>
                <w:rFonts w:ascii="Times New Roman" w:eastAsia="TimesNewRoman" w:hAnsi="Times New Roman"/>
                <w:sz w:val="20"/>
                <w:szCs w:val="20"/>
                <w:lang w:val="en-US" w:eastAsia="ru-RU"/>
              </w:rPr>
              <w:t xml:space="preserve">e-mail: </w:t>
            </w:r>
            <w:r w:rsidRPr="00181096">
              <w:rPr>
                <w:rFonts w:ascii="Times New Roman" w:eastAsia="TimesNewRoman" w:hAnsi="Times New Roman"/>
                <w:sz w:val="20"/>
                <w:szCs w:val="20"/>
                <w:lang w:val="en-US" w:eastAsia="ru-RU"/>
              </w:rPr>
              <w:t>lraksana@mail.ru</w:t>
            </w:r>
          </w:p>
          <w:p w:rsidR="0056214F" w:rsidRPr="009122B6" w:rsidRDefault="0056214F" w:rsidP="00912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9122B6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>Kuban</w:t>
              </w:r>
            </w:smartTag>
            <w:r w:rsidRPr="009122B6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9122B6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>State</w:t>
              </w:r>
            </w:smartTag>
            <w:r w:rsidRPr="009122B6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9122B6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>Agrarian</w:t>
              </w:r>
            </w:smartTag>
            <w:r w:rsidRPr="009122B6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9122B6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9122B6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122B6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9122B6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9122B6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56214F" w:rsidRDefault="0056214F" w:rsidP="009122B6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</w:pPr>
          </w:p>
          <w:p w:rsidR="0056214F" w:rsidRPr="009122B6" w:rsidRDefault="0056214F" w:rsidP="0091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The meaning of the definition of "import substit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u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tion" is clarified, import and export item features of the national economy are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 xml:space="preserve">  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discussed, special atte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n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tion is paid to the possibilities of expanding domestic and international markets by enhancing the compet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i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tiveness of industrial economies, the development of production with a large number of processing and high added value, increasing the traditional segment of high-tech products. It is noted that modern export orientation expands not only the market share of d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o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mestic products on foreign markets, but also signif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i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cantly improves the competitive position of produ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c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ing organizations in the domestic market. Potential geographical areas and countries-consumers of pro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d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ucts of domestic production enterprises are hig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h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lighted. The article emphasizes the advantages to be gained from a substitution in the short to medium term with moderate protectionism by the state. The problems and possibilities of import substitution in agriculture and also the impact of past crisis, d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e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valuation of the ruble on the processes of import substitution and export orientation, the role of the implementation process of import substitution in the security of the country are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 xml:space="preserve"> discussed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. We offer sol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u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tions which will contribute to more successful i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m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 xml:space="preserve">plementation of the strategy of import substitution in manufacturing industries of agriculture; we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 xml:space="preserve">have 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also ma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de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 xml:space="preserve"> prognoses about short, medium and long term positive and negative predictive effects of i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m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port substitution and export orientation using retrospe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c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tive of development of these processes</w:t>
            </w:r>
          </w:p>
          <w:p w:rsidR="0056214F" w:rsidRPr="00181096" w:rsidRDefault="0056214F" w:rsidP="00912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</w:pPr>
          </w:p>
          <w:p w:rsidR="0056214F" w:rsidRPr="00181096" w:rsidRDefault="0056214F" w:rsidP="00912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</w:pPr>
          </w:p>
          <w:p w:rsidR="0056214F" w:rsidRDefault="0056214F" w:rsidP="00912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</w:pPr>
          </w:p>
          <w:p w:rsidR="0056214F" w:rsidRPr="00181096" w:rsidRDefault="0056214F" w:rsidP="00912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</w:pPr>
          </w:p>
          <w:p w:rsidR="0056214F" w:rsidRPr="00181096" w:rsidRDefault="0056214F" w:rsidP="00912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</w:pPr>
          </w:p>
          <w:p w:rsidR="0056214F" w:rsidRPr="009122B6" w:rsidRDefault="0056214F" w:rsidP="00912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Key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words: DEFINITION, IMPORT SUBSTIT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U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TION, EXPORTS, COMPETITIVENESS, PRE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F</w:t>
            </w:r>
            <w:r w:rsidRPr="009122B6">
              <w:rPr>
                <w:rFonts w:ascii="Times New Roman" w:hAnsi="Times New Roman"/>
                <w:color w:val="222222"/>
                <w:sz w:val="20"/>
                <w:szCs w:val="20"/>
                <w:lang w:val="en-US" w:eastAsia="ru-RU"/>
              </w:rPr>
              <w:t>ERENCES, CONSEQUENSES</w:t>
            </w:r>
          </w:p>
        </w:tc>
      </w:tr>
    </w:tbl>
    <w:p w:rsidR="0056214F" w:rsidRPr="00CF6EFD" w:rsidRDefault="0056214F" w:rsidP="000E383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6214F" w:rsidRPr="00112367" w:rsidRDefault="0056214F" w:rsidP="00A173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В сегодняшней ситуации с наличием санкций важным экономич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ским инструментом восстановления и роста производственного потенци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ла российской экономики, агропромышленного комплекса  выступает и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 xml:space="preserve">портозамещение. </w:t>
      </w:r>
      <w:r w:rsidRPr="00112367">
        <w:rPr>
          <w:rFonts w:ascii="Times New Roman" w:hAnsi="Times New Roman"/>
          <w:sz w:val="28"/>
          <w:szCs w:val="28"/>
        </w:rPr>
        <w:t>В современной литературе сложилось довольно много дефиниций «импортозамещение». В одних случаях под этим понимается производство продукции в определенной стране, которая до этого только импортировала эту позицию. В других,  речь может идти о  полном пр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кращении импорта в страну этой продукции в связи с ее организованным производством, или же со значительным уменьшением импорта благодаря выпуску аналогичных продуктовых позиций. Еще «импортозамещение» определяют как замещение импорта продукцией, произведённой отечес</w:t>
      </w:r>
      <w:r w:rsidRPr="00112367">
        <w:rPr>
          <w:rFonts w:ascii="Times New Roman" w:hAnsi="Times New Roman"/>
          <w:sz w:val="28"/>
          <w:szCs w:val="28"/>
        </w:rPr>
        <w:t>т</w:t>
      </w:r>
      <w:r w:rsidRPr="00112367">
        <w:rPr>
          <w:rFonts w:ascii="Times New Roman" w:hAnsi="Times New Roman"/>
          <w:sz w:val="28"/>
          <w:szCs w:val="28"/>
        </w:rPr>
        <w:t>венными предприятиями внутри определенной страны. В процессе импо</w:t>
      </w:r>
      <w:r w:rsidRPr="00112367">
        <w:rPr>
          <w:rFonts w:ascii="Times New Roman" w:hAnsi="Times New Roman"/>
          <w:sz w:val="28"/>
          <w:szCs w:val="28"/>
        </w:rPr>
        <w:t>р</w:t>
      </w:r>
      <w:r w:rsidRPr="00112367">
        <w:rPr>
          <w:rFonts w:ascii="Times New Roman" w:hAnsi="Times New Roman"/>
          <w:sz w:val="28"/>
          <w:szCs w:val="28"/>
        </w:rPr>
        <w:t>тозамещения используются и инструменты таможенно-тарифного регул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рования с использованием пошлин, применения квот при нетарифном р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гулировании, лицензировании ввоза, субсидировании производства пр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дукции внутри страны и другие меры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513">
        <w:rPr>
          <w:rFonts w:ascii="Times New Roman" w:hAnsi="Times New Roman"/>
          <w:sz w:val="28"/>
          <w:szCs w:val="28"/>
        </w:rPr>
        <w:t>[7</w:t>
      </w:r>
      <w:r>
        <w:rPr>
          <w:rFonts w:ascii="Times New Roman" w:hAnsi="Times New Roman"/>
          <w:sz w:val="28"/>
          <w:szCs w:val="28"/>
        </w:rPr>
        <w:t>,</w:t>
      </w:r>
      <w:r w:rsidRPr="00B02513">
        <w:rPr>
          <w:rFonts w:ascii="Times New Roman" w:hAnsi="Times New Roman"/>
          <w:sz w:val="28"/>
          <w:szCs w:val="28"/>
        </w:rPr>
        <w:t xml:space="preserve"> 11]</w:t>
      </w:r>
      <w:r w:rsidRPr="00112367">
        <w:rPr>
          <w:rFonts w:ascii="Times New Roman" w:hAnsi="Times New Roman"/>
          <w:sz w:val="28"/>
          <w:szCs w:val="28"/>
        </w:rPr>
        <w:t xml:space="preserve">. </w:t>
      </w:r>
    </w:p>
    <w:p w:rsidR="0056214F" w:rsidRPr="00112367" w:rsidRDefault="0056214F" w:rsidP="00A173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В последнее время в нашей стране понятие «импортозамещение» стали тесно связывать с дефиницией «российский продукт», и если с пр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дукцией сельского хозяйства по ее отнесению к импортной или отечес</w:t>
      </w:r>
      <w:r w:rsidRPr="00112367">
        <w:rPr>
          <w:rFonts w:ascii="Times New Roman" w:hAnsi="Times New Roman"/>
          <w:sz w:val="28"/>
          <w:szCs w:val="28"/>
        </w:rPr>
        <w:t>т</w:t>
      </w:r>
      <w:r w:rsidRPr="00112367">
        <w:rPr>
          <w:rFonts w:ascii="Times New Roman" w:hAnsi="Times New Roman"/>
          <w:sz w:val="28"/>
          <w:szCs w:val="28"/>
        </w:rPr>
        <w:t>венной в основном все понятно (все произведенное в РФ снижающее об</w:t>
      </w:r>
      <w:r w:rsidRPr="00112367">
        <w:rPr>
          <w:rFonts w:ascii="Times New Roman" w:hAnsi="Times New Roman"/>
          <w:sz w:val="28"/>
          <w:szCs w:val="28"/>
        </w:rPr>
        <w:t>ъ</w:t>
      </w:r>
      <w:r w:rsidRPr="00112367">
        <w:rPr>
          <w:rFonts w:ascii="Times New Roman" w:hAnsi="Times New Roman"/>
          <w:sz w:val="28"/>
          <w:szCs w:val="28"/>
        </w:rPr>
        <w:t>емы импортного сегмента, засчитывается в импортозамещение), то в др</w:t>
      </w:r>
      <w:r w:rsidRPr="00112367">
        <w:rPr>
          <w:rFonts w:ascii="Times New Roman" w:hAnsi="Times New Roman"/>
          <w:sz w:val="28"/>
          <w:szCs w:val="28"/>
        </w:rPr>
        <w:t>у</w:t>
      </w:r>
      <w:r w:rsidRPr="00112367">
        <w:rPr>
          <w:rFonts w:ascii="Times New Roman" w:hAnsi="Times New Roman"/>
          <w:sz w:val="28"/>
          <w:szCs w:val="28"/>
        </w:rPr>
        <w:t>гих отраслях, как отмечал на последних конференциях по импортозамещ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нию Д.А.Медведев,  пока однозначного подхода не сформировалось. Это касается ресурсопоставляющей для сельского хозяйства сфере, промы</w:t>
      </w:r>
      <w:r w:rsidRPr="00112367">
        <w:rPr>
          <w:rFonts w:ascii="Times New Roman" w:hAnsi="Times New Roman"/>
          <w:sz w:val="28"/>
          <w:szCs w:val="28"/>
        </w:rPr>
        <w:t>ш</w:t>
      </w:r>
      <w:r w:rsidRPr="00112367">
        <w:rPr>
          <w:rFonts w:ascii="Times New Roman" w:hAnsi="Times New Roman"/>
          <w:sz w:val="28"/>
          <w:szCs w:val="28"/>
        </w:rPr>
        <w:t>ленности и в других отраслях экономики,  где зарубежные машины, об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рудование, другая продукция производиться на совместных предприятиях,. Поэтому можно сделать вывод, что ни одно из существующих определ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ний «импортозамещение», по нашему мнению,  не удовлетворяет всем п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ставленным целям и это понятие следует рассматривать с привязкой к о</w:t>
      </w:r>
      <w:r w:rsidRPr="00112367">
        <w:rPr>
          <w:rFonts w:ascii="Times New Roman" w:hAnsi="Times New Roman"/>
          <w:sz w:val="28"/>
          <w:szCs w:val="28"/>
        </w:rPr>
        <w:t>т</w:t>
      </w:r>
      <w:r w:rsidRPr="00112367">
        <w:rPr>
          <w:rFonts w:ascii="Times New Roman" w:hAnsi="Times New Roman"/>
          <w:sz w:val="28"/>
          <w:szCs w:val="28"/>
        </w:rPr>
        <w:t>раслевым особенностям экономики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1703">
        <w:rPr>
          <w:rFonts w:ascii="Times New Roman" w:hAnsi="Times New Roman"/>
          <w:sz w:val="28"/>
          <w:szCs w:val="28"/>
        </w:rPr>
        <w:t>[1-2</w:t>
      </w:r>
      <w:r>
        <w:rPr>
          <w:rFonts w:ascii="Times New Roman" w:hAnsi="Times New Roman"/>
          <w:sz w:val="28"/>
          <w:szCs w:val="28"/>
        </w:rPr>
        <w:t>, 15</w:t>
      </w:r>
      <w:r w:rsidRPr="000C1703">
        <w:rPr>
          <w:rFonts w:ascii="Times New Roman" w:hAnsi="Times New Roman"/>
          <w:sz w:val="28"/>
          <w:szCs w:val="28"/>
        </w:rPr>
        <w:t>]</w:t>
      </w:r>
      <w:r w:rsidRPr="00112367">
        <w:rPr>
          <w:rFonts w:ascii="Times New Roman" w:hAnsi="Times New Roman"/>
          <w:sz w:val="28"/>
          <w:szCs w:val="28"/>
        </w:rPr>
        <w:t xml:space="preserve">.  </w:t>
      </w:r>
    </w:p>
    <w:p w:rsidR="0056214F" w:rsidRPr="00112367" w:rsidRDefault="0056214F" w:rsidP="00A173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К пониманию импортазамещения первыми подошли А. Серра и А. Смит, они первыми заметили, что, чем глубже уровень разделения труда в экономической системе, тем больше добавленной стоимости эта система производит, и предсказали будущее за   такой экономической моделью экономики – углубления разделения труда. Полностью эта модель сформ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ровалась в 18 столетии, когда растущая конкуренция формируемых техн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логических зон постоянно расширяла рынки сбыта. Эта конкурентная трансформация технологических зон продолжается на протяжении п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следних трех столетий. Многие экономисты считают, что за это время пр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существовало пять относительно  независимых технологических зон:  Бр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танская империя, Германия, США, СССР и Япония, однако после мировой войн фактически остались только две из них – США и СССР. После расп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да СССР в 90-х годах прошлого столетия многие конкурентные преимущ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ства сохранились за технологической зоной, которую сегодня представл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ют США.</w:t>
      </w:r>
    </w:p>
    <w:p w:rsidR="0056214F" w:rsidRPr="00112367" w:rsidRDefault="0056214F" w:rsidP="00A173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В сегодняшней ситуации все страны находятся в значительной те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нологической зависимости от инновационных возможностей экономики США, включая Россию, и так сложилось, что мы сравнительно быстро ст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ли очень зависеть от импорта, особенно технологического.  Импортируем мы в основном  автомобили, машины и технологическое оборудование, бензин и дизельное топливо, каучук,  медицинские препараты, в больших объемах мороженое и свежее мясо, рыбопродукты, алкоголь и безалкогольные напитки, много других продуктов питания, мебель, од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жду и  другое. Даже беглый анализ показывает, что многое из перечисле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 xml:space="preserve">ного совсем недавно мы производили сами. </w:t>
      </w:r>
    </w:p>
    <w:p w:rsidR="0056214F" w:rsidRPr="00112367" w:rsidRDefault="0056214F" w:rsidP="00A173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  <w:shd w:val="clear" w:color="auto" w:fill="FFFFFF"/>
        </w:rPr>
        <w:t xml:space="preserve">Экспорт представляют вооружение, металлургические, химические товары и  некоторые другие виды товаров. Российский экспорт, благодаря сырьевым позициям (нефть, газ, уголь, зерно, лесоматериалы и другое) по денежным потокам превышает импорт. </w:t>
      </w:r>
      <w:r w:rsidRPr="00112367">
        <w:rPr>
          <w:rFonts w:ascii="Times New Roman" w:hAnsi="Times New Roman"/>
          <w:sz w:val="28"/>
          <w:szCs w:val="28"/>
        </w:rPr>
        <w:t>В 2014 году экспорт России за р</w:t>
      </w:r>
      <w:r w:rsidRPr="00112367">
        <w:rPr>
          <w:rFonts w:ascii="Times New Roman" w:hAnsi="Times New Roman"/>
          <w:sz w:val="28"/>
          <w:szCs w:val="28"/>
        </w:rPr>
        <w:t>у</w:t>
      </w:r>
      <w:r w:rsidRPr="00112367">
        <w:rPr>
          <w:rFonts w:ascii="Times New Roman" w:hAnsi="Times New Roman"/>
          <w:sz w:val="28"/>
          <w:szCs w:val="28"/>
        </w:rPr>
        <w:t>беж составил почти $500 млрд, при этом 51,5% пришлось на продукцию так называемого несырьевого экспорта [</w:t>
      </w:r>
      <w:r>
        <w:rPr>
          <w:rFonts w:ascii="Times New Roman" w:hAnsi="Times New Roman"/>
          <w:sz w:val="28"/>
          <w:szCs w:val="28"/>
        </w:rPr>
        <w:t>8, 16</w:t>
      </w:r>
      <w:r w:rsidRPr="00112367">
        <w:rPr>
          <w:rFonts w:ascii="Times New Roman" w:hAnsi="Times New Roman"/>
          <w:sz w:val="28"/>
          <w:szCs w:val="28"/>
        </w:rPr>
        <w:t>]. Помимо углеводородов Россия является крупным экспортером металлургической продукции и м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неральных удобрений. Объем экспорта металлопродукции превысил $30 млрд в 2014 году, по данным ФТС России. Это прежде всего черные и цветные металлы, а также изделия из них. Одним из важных игроков на этом рынке является корпорация ВСМПО-АВИСМА, производитель тит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новой продукции. Ее потребителями являются крупнейшие мировые ави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ционные корпорации. Эта компания является главным поставщиком тит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на для европейского авиапроизводителя Airbus и второй по объемам п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ставок для американской компании Boeing.</w:t>
      </w:r>
    </w:p>
    <w:p w:rsidR="0056214F" w:rsidRPr="00112367" w:rsidRDefault="0056214F" w:rsidP="006F0A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Объем экспорта минеральных удобрений в 2014 году составил более $11 млрд. Здесь наша страна занимает второе место в мире по производс</w:t>
      </w:r>
      <w:r w:rsidRPr="00112367">
        <w:rPr>
          <w:rFonts w:ascii="Times New Roman" w:hAnsi="Times New Roman"/>
          <w:sz w:val="28"/>
          <w:szCs w:val="28"/>
        </w:rPr>
        <w:t>т</w:t>
      </w:r>
      <w:r w:rsidRPr="00112367">
        <w:rPr>
          <w:rFonts w:ascii="Times New Roman" w:hAnsi="Times New Roman"/>
          <w:sz w:val="28"/>
          <w:szCs w:val="28"/>
        </w:rPr>
        <w:t>ву калийных удобрений, а компания «Уралкалий» – крупнейшее в мире предприятие по производству калийных удобрений. Около 84% ее проду</w:t>
      </w:r>
      <w:r w:rsidRPr="00112367">
        <w:rPr>
          <w:rFonts w:ascii="Times New Roman" w:hAnsi="Times New Roman"/>
          <w:sz w:val="28"/>
          <w:szCs w:val="28"/>
        </w:rPr>
        <w:t>к</w:t>
      </w:r>
      <w:r w:rsidRPr="00112367">
        <w:rPr>
          <w:rFonts w:ascii="Times New Roman" w:hAnsi="Times New Roman"/>
          <w:sz w:val="28"/>
          <w:szCs w:val="28"/>
        </w:rPr>
        <w:t>ции сегодня идет на экспорт, что составляет более 15% всего мирового рынка калийных удобрений.</w:t>
      </w:r>
    </w:p>
    <w:p w:rsidR="0056214F" w:rsidRPr="00112367" w:rsidRDefault="0056214F" w:rsidP="006F0A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Вполне значимой статьей экспорта из нашей страны является прод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жа произведенных в стране машин и оборудования. Объем экспорта по этому направлению за прошедший год превысил $26 млрд, основу этой статьи составляет промышленное оборудование. Крупнейшая российская машиностроительная компания «Уралмаш» производит оборудование для горнодобывающих и металлургических предприятий, для энергетической и транспортной отраслей. Экспортные поставки идут на рынки СНГ, Во</w:t>
      </w:r>
      <w:r w:rsidRPr="00112367">
        <w:rPr>
          <w:rFonts w:ascii="Times New Roman" w:hAnsi="Times New Roman"/>
          <w:sz w:val="28"/>
          <w:szCs w:val="28"/>
        </w:rPr>
        <w:t>с</w:t>
      </w:r>
      <w:r w:rsidRPr="00112367">
        <w:rPr>
          <w:rFonts w:ascii="Times New Roman" w:hAnsi="Times New Roman"/>
          <w:sz w:val="28"/>
          <w:szCs w:val="28"/>
        </w:rPr>
        <w:t>точной и Западной Европы, Ближнего Востока, в Индию, Пакистан, Юго-Восточную Азию, Африку, Северную и Латинскую Америку.</w:t>
      </w:r>
    </w:p>
    <w:p w:rsidR="0056214F" w:rsidRPr="00112367" w:rsidRDefault="0056214F" w:rsidP="006F0A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На зарубежном рынке пользуется спросом продукция Объединенной судостроительной корпорации (ОСК) военного и гражданского назнач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ния, иностранные компании покупают у нее ледоколы, буровые платфо</w:t>
      </w:r>
      <w:r w:rsidRPr="00112367">
        <w:rPr>
          <w:rFonts w:ascii="Times New Roman" w:hAnsi="Times New Roman"/>
          <w:sz w:val="28"/>
          <w:szCs w:val="28"/>
        </w:rPr>
        <w:t>р</w:t>
      </w:r>
      <w:r w:rsidRPr="00112367">
        <w:rPr>
          <w:rFonts w:ascii="Times New Roman" w:hAnsi="Times New Roman"/>
          <w:sz w:val="28"/>
          <w:szCs w:val="28"/>
        </w:rPr>
        <w:t xml:space="preserve">мы, многофункциональные крановые суда, буксиры. Наиболее активными заказчиками,  партнерами этой компании сегодня являются нефтегазовые компании Туркменистана и Казахстана. </w:t>
      </w:r>
    </w:p>
    <w:p w:rsidR="0056214F" w:rsidRPr="00112367" w:rsidRDefault="0056214F" w:rsidP="006F0A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В последнее время растет внимание к ближнемагистральному пасс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жирскому самолету Sukhoi Superjet-100, который производится гражда</w:t>
      </w:r>
      <w:r w:rsidRPr="00112367">
        <w:rPr>
          <w:rFonts w:ascii="Times New Roman" w:hAnsi="Times New Roman"/>
          <w:sz w:val="28"/>
          <w:szCs w:val="28"/>
        </w:rPr>
        <w:t>н</w:t>
      </w:r>
      <w:r w:rsidRPr="00112367">
        <w:rPr>
          <w:rFonts w:ascii="Times New Roman" w:hAnsi="Times New Roman"/>
          <w:sz w:val="28"/>
          <w:szCs w:val="28"/>
        </w:rPr>
        <w:t xml:space="preserve">ским подразделением Объединенной авиастроительной корпорации (ОАК) — «Гражданские самолеты «Сухого». Мексиканская авиакомпания InterJet предпочла российский лайнер бразильскому Embraer и канадскому Bombardier, заключив контракт на поставку 20 воздушных судов в 2013 году. Высокий интерес к самолету проявляет и Китай: в 2015 году наши страны договорились о создании совместной лизинговой </w:t>
      </w:r>
      <w:r w:rsidRPr="00266B65">
        <w:rPr>
          <w:rFonts w:ascii="Times New Roman" w:hAnsi="Times New Roman"/>
          <w:sz w:val="28"/>
          <w:szCs w:val="28"/>
        </w:rPr>
        <w:t>компании [13-14],</w:t>
      </w:r>
      <w:r w:rsidRPr="00112367">
        <w:rPr>
          <w:rFonts w:ascii="Times New Roman" w:hAnsi="Times New Roman"/>
          <w:sz w:val="28"/>
          <w:szCs w:val="28"/>
        </w:rPr>
        <w:t xml:space="preserve"> в течение трех лет планируется поставит</w:t>
      </w:r>
      <w:r>
        <w:rPr>
          <w:rFonts w:ascii="Times New Roman" w:hAnsi="Times New Roman"/>
          <w:sz w:val="28"/>
          <w:szCs w:val="28"/>
        </w:rPr>
        <w:t>ь</w:t>
      </w:r>
      <w:r w:rsidRPr="00112367">
        <w:rPr>
          <w:rFonts w:ascii="Times New Roman" w:hAnsi="Times New Roman"/>
          <w:sz w:val="28"/>
          <w:szCs w:val="28"/>
        </w:rPr>
        <w:t xml:space="preserve"> на китайский рынок до 100 с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 xml:space="preserve">молетов этого типа. </w:t>
      </w:r>
    </w:p>
    <w:p w:rsidR="0056214F" w:rsidRPr="00112367" w:rsidRDefault="0056214F" w:rsidP="006F0A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В энергомашиностроительном сегменте устойчивую экспортную деятельность более 10 лет ведут «Силовые машины». Компания работает в области проектирования и изготовления оборудования для тепловых, атомных, гидравлических и газотурбинных электростанций. Продукция предприятия работает в 57 странах мира, в том числе в Египте, Вьетнаме, Бразилии, Сербии, Мексике, Греции, Аргентине, Иране.</w:t>
      </w:r>
    </w:p>
    <w:p w:rsidR="0056214F" w:rsidRPr="00112367" w:rsidRDefault="0056214F" w:rsidP="006F0A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Мировым лидером в тяжелом машиностроении является и «Тяжме</w:t>
      </w:r>
      <w:r w:rsidRPr="00112367">
        <w:rPr>
          <w:rFonts w:ascii="Times New Roman" w:hAnsi="Times New Roman"/>
          <w:sz w:val="28"/>
          <w:szCs w:val="28"/>
        </w:rPr>
        <w:t>х</w:t>
      </w:r>
      <w:r w:rsidRPr="00112367">
        <w:rPr>
          <w:rFonts w:ascii="Times New Roman" w:hAnsi="Times New Roman"/>
          <w:sz w:val="28"/>
          <w:szCs w:val="28"/>
        </w:rPr>
        <w:t>пресс» (ТМП), разрабатывающий и изготавливающий оборудование для кузнечно- и листоштамповочных производств и цехов. Более 12 тыс. пре</w:t>
      </w:r>
      <w:r w:rsidRPr="00112367">
        <w:rPr>
          <w:rFonts w:ascii="Times New Roman" w:hAnsi="Times New Roman"/>
          <w:sz w:val="28"/>
          <w:szCs w:val="28"/>
        </w:rPr>
        <w:t>с</w:t>
      </w:r>
      <w:r w:rsidRPr="00112367">
        <w:rPr>
          <w:rFonts w:ascii="Times New Roman" w:hAnsi="Times New Roman"/>
          <w:sz w:val="28"/>
          <w:szCs w:val="28"/>
        </w:rPr>
        <w:t>сов, прессовых линий и автоматизированных комплексов, произведенных на ТМП, работают на предприятиях 54 стран мира. Продукция предпр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ятия экспортируется в США, Францию, Италию, Испанию, Японию, Ю</w:t>
      </w:r>
      <w:r w:rsidRPr="00112367">
        <w:rPr>
          <w:rFonts w:ascii="Times New Roman" w:hAnsi="Times New Roman"/>
          <w:sz w:val="28"/>
          <w:szCs w:val="28"/>
        </w:rPr>
        <w:t>ж</w:t>
      </w:r>
      <w:r w:rsidRPr="00112367">
        <w:rPr>
          <w:rFonts w:ascii="Times New Roman" w:hAnsi="Times New Roman"/>
          <w:sz w:val="28"/>
          <w:szCs w:val="28"/>
        </w:rPr>
        <w:t>ную Корею, Китай. На экспорт отправляется от 70 до 95% изготавлива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мых заводом прессов.</w:t>
      </w:r>
    </w:p>
    <w:p w:rsidR="0056214F" w:rsidRPr="00112367" w:rsidRDefault="0056214F" w:rsidP="006F0AC7">
      <w:pPr>
        <w:tabs>
          <w:tab w:val="left" w:pos="93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Отдельной статьей российского экспорта является продукция вое</w:t>
      </w:r>
      <w:r w:rsidRPr="00112367">
        <w:rPr>
          <w:rFonts w:ascii="Times New Roman" w:hAnsi="Times New Roman"/>
          <w:sz w:val="28"/>
          <w:szCs w:val="28"/>
        </w:rPr>
        <w:t>н</w:t>
      </w:r>
      <w:r w:rsidRPr="00112367">
        <w:rPr>
          <w:rFonts w:ascii="Times New Roman" w:hAnsi="Times New Roman"/>
          <w:sz w:val="28"/>
          <w:szCs w:val="28"/>
        </w:rPr>
        <w:t>ного назначения. Доля российских вооружений на мировом рынке сост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вила почти треть — 27%. По статистике Рособоронэкспорта, в 2014 году эта компания поставила за границу вооружений и военной техники на $13,2 млрд, а портфель оборонных заказов Рособоронэкспорта превысил $40 млрд. Значительную долю в портфеле заказов оборонной промышле</w:t>
      </w:r>
      <w:r w:rsidRPr="00112367">
        <w:rPr>
          <w:rFonts w:ascii="Times New Roman" w:hAnsi="Times New Roman"/>
          <w:sz w:val="28"/>
          <w:szCs w:val="28"/>
        </w:rPr>
        <w:t>н</w:t>
      </w:r>
      <w:r w:rsidRPr="00112367">
        <w:rPr>
          <w:rFonts w:ascii="Times New Roman" w:hAnsi="Times New Roman"/>
          <w:sz w:val="28"/>
          <w:szCs w:val="28"/>
        </w:rPr>
        <w:t>ности занимают «Вертолеты России», являющиеся одним из лидеров м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ровой вертолетостроительной отрасли. В 2014 году, более 8,5 тыс. верт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летов российского производства эксплуатировались  в более 100 странах мира, сегодня на долю компании приходится около 14% мировых продаж вертолетов. Большинство из них составляют воздушные суда военного н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значения: боевые и военно-транспортные вертолеты. В ближайшие два г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да объем поставок по уже заключенным контрактам составит порядка 200 вертолетов различных типов в 12 стран мира. </w:t>
      </w:r>
      <w:r w:rsidRPr="00112367">
        <w:rPr>
          <w:rFonts w:ascii="Times New Roman" w:hAnsi="Times New Roman"/>
          <w:sz w:val="28"/>
          <w:szCs w:val="28"/>
        </w:rPr>
        <w:br/>
        <w:t xml:space="preserve">          Известно, что и космические запуски представляют высокотехнол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гичную отрасль, в которой наша страна выступает мировым лидером на протяжении долгого времени. В 2014 году Россия запустила рекордное к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личество космических аппаратов, заняв первое место в мире по их числу, среди них были шесть коммерческих запусков. В 2015 году Роскосмос планирует вывести на орбиту четыре спутника европейской навигацио</w:t>
      </w:r>
      <w:r w:rsidRPr="00112367">
        <w:rPr>
          <w:rFonts w:ascii="Times New Roman" w:hAnsi="Times New Roman"/>
          <w:sz w:val="28"/>
          <w:szCs w:val="28"/>
        </w:rPr>
        <w:t>н</w:t>
      </w:r>
      <w:r w:rsidRPr="00112367">
        <w:rPr>
          <w:rFonts w:ascii="Times New Roman" w:hAnsi="Times New Roman"/>
          <w:sz w:val="28"/>
          <w:szCs w:val="28"/>
        </w:rPr>
        <w:t xml:space="preserve">ной системы Galileo. </w:t>
      </w:r>
    </w:p>
    <w:p w:rsidR="0056214F" w:rsidRPr="00112367" w:rsidRDefault="0056214F" w:rsidP="006F0AC7">
      <w:pPr>
        <w:tabs>
          <w:tab w:val="left" w:pos="93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В 2014 году порядка $66 млрд Россия заработала на экспорте услуг. Самой прибыльной статьей стали пассажирские и грузовые транспортные услуги. Наша страна экспортирует за рубеж и программное обеспечение, основным зарубежным рынком для наших компаний этого сегмента явл</w:t>
      </w:r>
      <w:r w:rsidRPr="00112367">
        <w:rPr>
          <w:rFonts w:ascii="Times New Roman" w:hAnsi="Times New Roman"/>
          <w:sz w:val="28"/>
          <w:szCs w:val="28"/>
        </w:rPr>
        <w:t>я</w:t>
      </w:r>
      <w:r w:rsidRPr="00112367">
        <w:rPr>
          <w:rFonts w:ascii="Times New Roman" w:hAnsi="Times New Roman"/>
          <w:sz w:val="28"/>
          <w:szCs w:val="28"/>
        </w:rPr>
        <w:t>ются США,  страны СНГ, Евросоюза, арабские страны, страны Латинской Америки и Африки. Сегодня продажи программного обеспечения из н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шей страны условно делятся на три сегмента: лицензионное ПО, с долей экспорта 40%, трансграничные услуги по разработке ПО (50% экспорта) и проекты по заказу зарубежных корпораций (10%). В 2014 году зарубежные продажи софта, созданного нашими разработчиками, составили $5,7 млрд, что на 10% больше, чем в 2013 году. Сегодня компания «Лаборатория Касперского», известный разработчик систем защиты, ведет свою работу более чем в 200 странах мира. Она входит в четверку крупнейших в мире производителей программных решений для защиты конечных устройств, по версии аналитических агентств Gartner, IDC и Forrester, ее выручка за 2013 год составила $667 млн. В 2015 году, в этом сегменте,  прогнозируе</w:t>
      </w:r>
      <w:r w:rsidRPr="00112367">
        <w:rPr>
          <w:rFonts w:ascii="Times New Roman" w:hAnsi="Times New Roman"/>
          <w:sz w:val="28"/>
          <w:szCs w:val="28"/>
        </w:rPr>
        <w:t>т</w:t>
      </w:r>
      <w:r w:rsidRPr="00112367">
        <w:rPr>
          <w:rFonts w:ascii="Times New Roman" w:hAnsi="Times New Roman"/>
          <w:sz w:val="28"/>
          <w:szCs w:val="28"/>
        </w:rPr>
        <w:t>ся дальнейший рост объемов зарубежных продаж нашими компаниями на 18% (до $6,8 млрд).</w:t>
      </w:r>
    </w:p>
    <w:p w:rsidR="0056214F" w:rsidRPr="00112367" w:rsidRDefault="0056214F" w:rsidP="00A1733A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По итогам 2014 года объем строительных работ, выполненных н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шими компаниями для иностранных заказчиков, составил $4,73 млрд, з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метным участником мирового рынка является госкорпорация «Росатом», которая выполняет очень  сложные инженерные объекты. Портфель зак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зов на сооружение АЭС российского дизайна в настоящее время насчит</w:t>
      </w:r>
      <w:r w:rsidRPr="00112367">
        <w:rPr>
          <w:rFonts w:ascii="Times New Roman" w:hAnsi="Times New Roman"/>
          <w:sz w:val="28"/>
          <w:szCs w:val="28"/>
        </w:rPr>
        <w:t>ы</w:t>
      </w:r>
      <w:r w:rsidRPr="00112367">
        <w:rPr>
          <w:rFonts w:ascii="Times New Roman" w:hAnsi="Times New Roman"/>
          <w:sz w:val="28"/>
          <w:szCs w:val="28"/>
        </w:rPr>
        <w:t>вает 29 энергоблоков, из которых 19 планируется построить в Китае, И</w:t>
      </w:r>
      <w:r w:rsidRPr="00112367">
        <w:rPr>
          <w:rFonts w:ascii="Times New Roman" w:hAnsi="Times New Roman"/>
          <w:sz w:val="28"/>
          <w:szCs w:val="28"/>
        </w:rPr>
        <w:t>н</w:t>
      </w:r>
      <w:r w:rsidRPr="00112367">
        <w:rPr>
          <w:rFonts w:ascii="Times New Roman" w:hAnsi="Times New Roman"/>
          <w:sz w:val="28"/>
          <w:szCs w:val="28"/>
        </w:rPr>
        <w:t xml:space="preserve">дии, Турции, Белоруссии, Бангладеш, Финляндии, Вьетнаме, Армении и Венгрии, общая стоимость этих заказов составляет около $100 млрд. </w:t>
      </w:r>
    </w:p>
    <w:p w:rsidR="0056214F" w:rsidRPr="00112367" w:rsidRDefault="0056214F" w:rsidP="00A1733A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Более $1,7 млрд наша страна получила от экспорта телекоммуник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ционных услуг. В числе мировых лидеров значится наш спутниковый оп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ратор ФГУП «Космическая связь». Этот оператор предоставляет услуги связи потребителям из 35 стран мира. Пользуется хорошим спросом на м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ровом рынке и продукция российского приборостроения. Компания НТ-МТД, работающая в сегменте микроэлектроники, сегодня является лид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 xml:space="preserve">ром в производстве сканирующих зондовых микроскопов. </w:t>
      </w:r>
    </w:p>
    <w:p w:rsidR="0056214F" w:rsidRPr="00112367" w:rsidRDefault="0056214F" w:rsidP="00A1733A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Увеличение несырьевого экспорта из России является одной из о</w:t>
      </w:r>
      <w:r w:rsidRPr="00112367">
        <w:rPr>
          <w:rFonts w:ascii="Times New Roman" w:hAnsi="Times New Roman"/>
          <w:sz w:val="28"/>
          <w:szCs w:val="28"/>
        </w:rPr>
        <w:t>с</w:t>
      </w:r>
      <w:r w:rsidRPr="00112367">
        <w:rPr>
          <w:rFonts w:ascii="Times New Roman" w:hAnsi="Times New Roman"/>
          <w:sz w:val="28"/>
          <w:szCs w:val="28"/>
        </w:rPr>
        <w:t>новных целей национальной экономики, поставлена задача ежегодно ув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личивать продажу товаров этого сегмента за рубеж на 6%. В Минэконо</w:t>
      </w:r>
      <w:r w:rsidRPr="00112367">
        <w:rPr>
          <w:rFonts w:ascii="Times New Roman" w:hAnsi="Times New Roman"/>
          <w:sz w:val="28"/>
          <w:szCs w:val="28"/>
        </w:rPr>
        <w:t>м</w:t>
      </w:r>
      <w:r w:rsidRPr="00112367">
        <w:rPr>
          <w:rFonts w:ascii="Times New Roman" w:hAnsi="Times New Roman"/>
          <w:sz w:val="28"/>
          <w:szCs w:val="28"/>
        </w:rPr>
        <w:t>развития подготовили соответствующую «дорожную карту», согласно к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торой к 2018 году объем несырьевого экспорта должен достичь $340 млрд [</w:t>
      </w:r>
      <w:r>
        <w:rPr>
          <w:rFonts w:ascii="Times New Roman" w:hAnsi="Times New Roman"/>
          <w:sz w:val="28"/>
          <w:szCs w:val="28"/>
        </w:rPr>
        <w:t>8</w:t>
      </w:r>
      <w:r w:rsidRPr="00112367">
        <w:rPr>
          <w:rFonts w:ascii="Times New Roman" w:hAnsi="Times New Roman"/>
          <w:sz w:val="28"/>
          <w:szCs w:val="28"/>
        </w:rPr>
        <w:t>].</w:t>
      </w:r>
    </w:p>
    <w:p w:rsidR="0056214F" w:rsidRPr="00112367" w:rsidRDefault="0056214F" w:rsidP="00A173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Следует отметить, что основной импорт в нашу страну сегодня идет конечно не из США, а из других стран, но все они технологически и пока финансово эффективно контролируются США. После развала  СССР  ро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сийская экономика еще долго сохраняла определенные конкурентные пр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имущества, так как оставались все это время работоспособными знач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тельные производственные технологические мощности. Эти сохранявши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ся возможности производить необходимую продукцию сыграли большую роль в процессе быстрого восстановления и успешного импортозамещения  после августовского финансового кризиса 1998 года, тогда рубль всего за два дня девальвировался более чем в 4 раза, стоимость доллара по курсу Центрального банка РФ повысилась с 6 до 24 руб. и более</w:t>
      </w:r>
      <w:r w:rsidRPr="00266B65">
        <w:rPr>
          <w:rFonts w:ascii="Times New Roman" w:hAnsi="Times New Roman"/>
          <w:sz w:val="28"/>
          <w:szCs w:val="28"/>
          <w:shd w:val="clear" w:color="auto" w:fill="FFFFFF"/>
        </w:rPr>
        <w:t xml:space="preserve"> [9]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112367">
        <w:rPr>
          <w:rFonts w:ascii="Times New Roman" w:hAnsi="Times New Roman"/>
          <w:sz w:val="28"/>
          <w:szCs w:val="28"/>
        </w:rPr>
        <w:t xml:space="preserve"> Соответс</w:t>
      </w:r>
      <w:r w:rsidRPr="00112367">
        <w:rPr>
          <w:rFonts w:ascii="Times New Roman" w:hAnsi="Times New Roman"/>
          <w:sz w:val="28"/>
          <w:szCs w:val="28"/>
        </w:rPr>
        <w:t>т</w:t>
      </w:r>
      <w:r w:rsidRPr="00112367">
        <w:rPr>
          <w:rFonts w:ascii="Times New Roman" w:hAnsi="Times New Roman"/>
          <w:sz w:val="28"/>
          <w:szCs w:val="28"/>
        </w:rPr>
        <w:t>венного, те кто контролировал сохранность своей наличности в рублевом «кэше» приблизительно в этих же пропорциях стали беднее, а кто успел в те дни переложиться в долларовую наличность стали в четыре раза богаче. Напомним, что тогда большая волна дефолтов разорила многие коммерч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ские банки, но долларовых миллиардеров в нашей стране стало значител</w:t>
      </w:r>
      <w:r w:rsidRPr="00112367">
        <w:rPr>
          <w:rFonts w:ascii="Times New Roman" w:hAnsi="Times New Roman"/>
          <w:sz w:val="28"/>
          <w:szCs w:val="28"/>
        </w:rPr>
        <w:t>ь</w:t>
      </w:r>
      <w:r w:rsidRPr="00112367">
        <w:rPr>
          <w:rFonts w:ascii="Times New Roman" w:hAnsi="Times New Roman"/>
          <w:sz w:val="28"/>
          <w:szCs w:val="28"/>
        </w:rPr>
        <w:t>но больше (так было и после кризисного 2008 года).  Многие такие банк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ры «сохранили» для себя значительную часть долларовой наличности н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 xml:space="preserve">селения и организаций и стали намного богаче. </w:t>
      </w:r>
    </w:p>
    <w:p w:rsidR="0056214F" w:rsidRPr="00112367" w:rsidRDefault="0056214F" w:rsidP="00A173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В то же время, рублевая девальвация 1998 года оказала огромное п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ложительное влияние на снижение объемов импорта, важным фактором внутреннего экономического роста стало снижение импорта и на его место пришло импортозамещение. После десятилетнего периода очень тяжелых реформ (например, в период премьерства Е. Гайдара, месячная зарплата рабочего завода и доцента вуза в долларовом исчислении  составляла п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рядка $20, при сегодняшнем курсе это немногим более 1000 руб.) многие промышленные предприятия все еще сохранили способность быстро во</w:t>
      </w:r>
      <w:r w:rsidRPr="00112367">
        <w:rPr>
          <w:rFonts w:ascii="Times New Roman" w:hAnsi="Times New Roman"/>
          <w:sz w:val="28"/>
          <w:szCs w:val="28"/>
        </w:rPr>
        <w:t>с</w:t>
      </w:r>
      <w:r w:rsidRPr="00112367">
        <w:rPr>
          <w:rFonts w:ascii="Times New Roman" w:hAnsi="Times New Roman"/>
          <w:sz w:val="28"/>
          <w:szCs w:val="28"/>
        </w:rPr>
        <w:t xml:space="preserve">становиться и даже успели несколько модернизировать свое производство. </w:t>
      </w:r>
    </w:p>
    <w:p w:rsidR="0056214F" w:rsidRPr="00112367" w:rsidRDefault="0056214F" w:rsidP="00A1733A">
      <w:pPr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Важным фактором было и то, что тогда не было мирового эконом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ческого кризиса. Наоборот, вскоре начался мощный подъем деловой а</w:t>
      </w:r>
      <w:r w:rsidRPr="00112367">
        <w:rPr>
          <w:rFonts w:ascii="Times New Roman" w:hAnsi="Times New Roman"/>
          <w:sz w:val="28"/>
          <w:szCs w:val="28"/>
        </w:rPr>
        <w:t>к</w:t>
      </w:r>
      <w:r w:rsidRPr="00112367">
        <w:rPr>
          <w:rFonts w:ascii="Times New Roman" w:hAnsi="Times New Roman"/>
          <w:sz w:val="28"/>
          <w:szCs w:val="28"/>
        </w:rPr>
        <w:t>тивности в Китае, других странах Азии и мира. В результате быстрого ро</w:t>
      </w:r>
      <w:r w:rsidRPr="00112367">
        <w:rPr>
          <w:rFonts w:ascii="Times New Roman" w:hAnsi="Times New Roman"/>
          <w:sz w:val="28"/>
          <w:szCs w:val="28"/>
        </w:rPr>
        <w:t>с</w:t>
      </w:r>
      <w:r w:rsidRPr="00112367">
        <w:rPr>
          <w:rFonts w:ascii="Times New Roman" w:hAnsi="Times New Roman"/>
          <w:sz w:val="28"/>
          <w:szCs w:val="28"/>
        </w:rPr>
        <w:t>та спроса на энергоносители стоимость нефти на мировых рынках стала стремительно расти и в нашу экономику и государственный бюджет пр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шли огромные деньги. Наступили так называемые «тучные годы», они д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вали возможность возродить нашу собственную промышленность на н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вой, возможно и на самой передовой основе. В первое время после кризиса 1998 года экономика развивалась именно по такому сценарию. Стали п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вышаться   доходы населения и следом за этим рос спрос на продукцию отечественного производства, а за ними и само производство. Растущий  спрос выступил драйвером роста производства внутреннего валового пр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дукта, и этот спрос можно было относительно легко удовлетворить за счет восстановления и запуска старых производственных мощностей. В резул</w:t>
      </w:r>
      <w:r w:rsidRPr="00112367">
        <w:rPr>
          <w:rFonts w:ascii="Times New Roman" w:hAnsi="Times New Roman"/>
          <w:sz w:val="28"/>
          <w:szCs w:val="28"/>
        </w:rPr>
        <w:t>ь</w:t>
      </w:r>
      <w:r w:rsidRPr="00112367">
        <w:rPr>
          <w:rFonts w:ascii="Times New Roman" w:hAnsi="Times New Roman"/>
          <w:sz w:val="28"/>
          <w:szCs w:val="28"/>
        </w:rPr>
        <w:t>тате объем импорта  в 1999 году снизился более чем на 30 % к докризи</w:t>
      </w:r>
      <w:r w:rsidRPr="00112367">
        <w:rPr>
          <w:rFonts w:ascii="Times New Roman" w:hAnsi="Times New Roman"/>
          <w:sz w:val="28"/>
          <w:szCs w:val="28"/>
        </w:rPr>
        <w:t>с</w:t>
      </w:r>
      <w:r w:rsidRPr="00112367">
        <w:rPr>
          <w:rFonts w:ascii="Times New Roman" w:hAnsi="Times New Roman"/>
          <w:sz w:val="28"/>
          <w:szCs w:val="28"/>
        </w:rPr>
        <w:t>ному периоду. Всего за один год импортозамещение обеспечило эконом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ческий рост национальной экономики почти на 15%</w:t>
      </w:r>
      <w:r w:rsidRPr="00266B65">
        <w:rPr>
          <w:rFonts w:ascii="Times New Roman" w:hAnsi="Times New Roman"/>
          <w:sz w:val="28"/>
          <w:szCs w:val="28"/>
        </w:rPr>
        <w:t xml:space="preserve"> </w:t>
      </w:r>
      <w:r w:rsidRPr="00112367">
        <w:rPr>
          <w:rFonts w:ascii="Times New Roman" w:hAnsi="Times New Roman"/>
          <w:sz w:val="28"/>
          <w:szCs w:val="28"/>
        </w:rPr>
        <w:t xml:space="preserve">. </w:t>
      </w:r>
    </w:p>
    <w:p w:rsidR="0056214F" w:rsidRPr="00112367" w:rsidRDefault="0056214F" w:rsidP="00A1733A">
      <w:pPr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Однако, «тучные» нефтяные и газовые доходы в  2000-е годы «ра</w:t>
      </w:r>
      <w:r w:rsidRPr="00112367">
        <w:rPr>
          <w:rFonts w:ascii="Times New Roman" w:hAnsi="Times New Roman"/>
          <w:sz w:val="28"/>
          <w:szCs w:val="28"/>
        </w:rPr>
        <w:t>с</w:t>
      </w:r>
      <w:r w:rsidRPr="00112367">
        <w:rPr>
          <w:rFonts w:ascii="Times New Roman" w:hAnsi="Times New Roman"/>
          <w:sz w:val="28"/>
          <w:szCs w:val="28"/>
        </w:rPr>
        <w:t>слабили» экономику, общество и политика импортозамещения быстро л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шилась должной поддержки. Новые технологии по большому счету так и не пришли в отечественную промышленность, не были созданы и нужные обществу новые рабочие места. Отсутствие стратегии развития привело к торможению перспектив роста экономики, лишило страну, многих людей  уверенности в будущем.  Доходы от нашей нефти создавали новые рабочие места в основном за рубежом, потому что к процессу принятия решений в стране пришли заинтересованные заграницей лоббисты, которые стали о</w:t>
      </w:r>
      <w:r w:rsidRPr="00112367">
        <w:rPr>
          <w:rFonts w:ascii="Times New Roman" w:hAnsi="Times New Roman"/>
          <w:sz w:val="28"/>
          <w:szCs w:val="28"/>
        </w:rPr>
        <w:t>т</w:t>
      </w:r>
      <w:r w:rsidRPr="00112367">
        <w:rPr>
          <w:rFonts w:ascii="Times New Roman" w:hAnsi="Times New Roman"/>
          <w:sz w:val="28"/>
          <w:szCs w:val="28"/>
        </w:rPr>
        <w:t>стаивать интересы ведущих зарубежных производственных монополий и крупного бизнеса, а отечественное промышленное и сельское хозяйство оказалось без нужных преференций. Без должного финансирования оказ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лись предприятия среднего и малого бизнеса, особенно в сельском хозя</w:t>
      </w:r>
      <w:r w:rsidRPr="00112367">
        <w:rPr>
          <w:rFonts w:ascii="Times New Roman" w:hAnsi="Times New Roman"/>
          <w:sz w:val="28"/>
          <w:szCs w:val="28"/>
        </w:rPr>
        <w:t>й</w:t>
      </w:r>
      <w:r w:rsidRPr="00112367">
        <w:rPr>
          <w:rFonts w:ascii="Times New Roman" w:hAnsi="Times New Roman"/>
          <w:sz w:val="28"/>
          <w:szCs w:val="28"/>
        </w:rPr>
        <w:t>стве</w:t>
      </w:r>
      <w:r w:rsidRPr="00266B65">
        <w:rPr>
          <w:rFonts w:ascii="Times New Roman" w:hAnsi="Times New Roman"/>
          <w:sz w:val="28"/>
          <w:szCs w:val="28"/>
        </w:rPr>
        <w:t xml:space="preserve"> [6, 12]</w:t>
      </w:r>
      <w:r w:rsidRPr="00112367">
        <w:rPr>
          <w:rFonts w:ascii="Times New Roman" w:hAnsi="Times New Roman"/>
          <w:sz w:val="28"/>
          <w:szCs w:val="28"/>
        </w:rPr>
        <w:t xml:space="preserve">.  </w:t>
      </w:r>
    </w:p>
    <w:p w:rsidR="0056214F" w:rsidRPr="00112367" w:rsidRDefault="0056214F" w:rsidP="00A1733A">
      <w:pPr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В результате, совсем скоро отечественный потребительский рынок снова заполонили импортные товары: автомобили, одежда, продукты п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тания и другое. Стремительно вырос монополизм торговых сетей, которые стали ограничивать доступ отечественных товаров на  торговые прилавки, особенно это касалось быстро портящихся, без опасных консервантов, от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чественных натуральных продуктов питания. Наш рынок быстро запол</w:t>
      </w:r>
      <w:r>
        <w:rPr>
          <w:rFonts w:ascii="Times New Roman" w:hAnsi="Times New Roman"/>
          <w:sz w:val="28"/>
          <w:szCs w:val="28"/>
        </w:rPr>
        <w:t>нил</w:t>
      </w:r>
      <w:r w:rsidRPr="00112367">
        <w:rPr>
          <w:rFonts w:ascii="Times New Roman" w:hAnsi="Times New Roman"/>
          <w:sz w:val="28"/>
          <w:szCs w:val="28"/>
        </w:rPr>
        <w:t xml:space="preserve"> более дешевы</w:t>
      </w:r>
      <w:r>
        <w:rPr>
          <w:rFonts w:ascii="Times New Roman" w:hAnsi="Times New Roman"/>
          <w:sz w:val="28"/>
          <w:szCs w:val="28"/>
        </w:rPr>
        <w:t>й</w:t>
      </w:r>
      <w:r w:rsidRPr="00112367">
        <w:rPr>
          <w:rFonts w:ascii="Times New Roman" w:hAnsi="Times New Roman"/>
          <w:sz w:val="28"/>
          <w:szCs w:val="28"/>
        </w:rPr>
        <w:t xml:space="preserve"> импорт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112367">
        <w:rPr>
          <w:rFonts w:ascii="Times New Roman" w:hAnsi="Times New Roman"/>
          <w:sz w:val="28"/>
          <w:szCs w:val="28"/>
        </w:rPr>
        <w:t>продукт</w:t>
      </w:r>
      <w:r>
        <w:rPr>
          <w:rFonts w:ascii="Times New Roman" w:hAnsi="Times New Roman"/>
          <w:sz w:val="28"/>
          <w:szCs w:val="28"/>
        </w:rPr>
        <w:t>ами</w:t>
      </w:r>
      <w:r w:rsidRPr="00112367">
        <w:rPr>
          <w:rFonts w:ascii="Times New Roman" w:hAnsi="Times New Roman"/>
          <w:sz w:val="28"/>
          <w:szCs w:val="28"/>
        </w:rPr>
        <w:t xml:space="preserve"> питания низкого качества, и экон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мика страны стала стремительно замедлять свой рост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B65">
        <w:rPr>
          <w:rFonts w:ascii="Times New Roman" w:hAnsi="Times New Roman"/>
          <w:sz w:val="28"/>
          <w:szCs w:val="28"/>
        </w:rPr>
        <w:t>[</w:t>
      </w:r>
      <w:r w:rsidRPr="00686A6D">
        <w:rPr>
          <w:rFonts w:ascii="Times New Roman" w:hAnsi="Times New Roman"/>
          <w:sz w:val="28"/>
          <w:szCs w:val="28"/>
        </w:rPr>
        <w:t>4-</w:t>
      </w:r>
      <w:r w:rsidRPr="00266B65">
        <w:rPr>
          <w:rFonts w:ascii="Times New Roman" w:hAnsi="Times New Roman"/>
          <w:sz w:val="28"/>
          <w:szCs w:val="28"/>
        </w:rPr>
        <w:t>5, 17]</w:t>
      </w:r>
      <w:r w:rsidRPr="00112367">
        <w:rPr>
          <w:rFonts w:ascii="Times New Roman" w:hAnsi="Times New Roman"/>
          <w:sz w:val="28"/>
          <w:szCs w:val="28"/>
        </w:rPr>
        <w:t>.</w:t>
      </w:r>
    </w:p>
    <w:p w:rsidR="0056214F" w:rsidRPr="00112367" w:rsidRDefault="0056214F" w:rsidP="00A173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12367">
        <w:rPr>
          <w:rFonts w:ascii="Times New Roman" w:hAnsi="Times New Roman"/>
          <w:sz w:val="28"/>
          <w:szCs w:val="28"/>
        </w:rPr>
        <w:t xml:space="preserve">После последней четверти века реформ, 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производственные и конк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рентные возможности российской экономики серьезно снизились, были утеряны многие отечественные наукоемкие разработки и технологии. При наличии собственной мощной промышленности и довольно развитого сельского хозяйства в период существования СССР, а затем еще в течение 20 лет нас не принимали во Всемирную торговую организацию. Лишь п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сле того как российская экономика стала слабой, не способной конкурир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 xml:space="preserve">вать во многих секторах производства, переработки и торговли с зарубежным бизнесом нас приняли в ВТО. </w:t>
      </w:r>
    </w:p>
    <w:p w:rsidR="0056214F" w:rsidRPr="00112367" w:rsidRDefault="0056214F" w:rsidP="00A173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Но как показал опыт распада СССР,  продовольственная безопа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ность является очень серьезным вызовом, суровой проблемной позицией, ведь  нехватка продовольствия способна за очень малое время создавать большую угрозу существованию государства, привести к его распаду и другим уже известным нам печальным негативным последствиям</w:t>
      </w:r>
      <w:r w:rsidRPr="00686A6D">
        <w:rPr>
          <w:rFonts w:ascii="Times New Roman" w:hAnsi="Times New Roman"/>
          <w:sz w:val="28"/>
          <w:szCs w:val="28"/>
          <w:shd w:val="clear" w:color="auto" w:fill="FFFFFF"/>
        </w:rPr>
        <w:t xml:space="preserve"> [3, 10]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56214F" w:rsidRPr="00112367" w:rsidRDefault="0056214F" w:rsidP="00A1733A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8"/>
          <w:szCs w:val="28"/>
        </w:rPr>
      </w:pPr>
      <w:r w:rsidRPr="00112367">
        <w:rPr>
          <w:color w:val="000000"/>
          <w:sz w:val="28"/>
          <w:szCs w:val="28"/>
        </w:rPr>
        <w:t>В конце 2013 и в 2014 году курс рубля значительно снизился, что способствовало импортозамещению. Следствием этого стало снижение импорта продовольствия и рост темпов развития отраслей, ориентирова</w:t>
      </w:r>
      <w:r w:rsidRPr="00112367">
        <w:rPr>
          <w:color w:val="000000"/>
          <w:sz w:val="28"/>
          <w:szCs w:val="28"/>
        </w:rPr>
        <w:t>н</w:t>
      </w:r>
      <w:r w:rsidRPr="00112367">
        <w:rPr>
          <w:color w:val="000000"/>
          <w:sz w:val="28"/>
          <w:szCs w:val="28"/>
        </w:rPr>
        <w:t xml:space="preserve">ных на внутренний рынок. </w:t>
      </w:r>
    </w:p>
    <w:p w:rsidR="0056214F" w:rsidRPr="00112367" w:rsidRDefault="0056214F" w:rsidP="00A1733A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12367">
        <w:rPr>
          <w:sz w:val="28"/>
          <w:szCs w:val="28"/>
        </w:rPr>
        <w:t>Сегодня импортозамещение в аграрной сфере представляет собой экономическую политику  государства в агропромышленных отраслях, н</w:t>
      </w:r>
      <w:r w:rsidRPr="00112367">
        <w:rPr>
          <w:sz w:val="28"/>
          <w:szCs w:val="28"/>
        </w:rPr>
        <w:t>а</w:t>
      </w:r>
      <w:r w:rsidRPr="00112367">
        <w:rPr>
          <w:sz w:val="28"/>
          <w:szCs w:val="28"/>
        </w:rPr>
        <w:t>правленную на поддержку и защиту отечественного производителя п</w:t>
      </w:r>
      <w:r w:rsidRPr="00112367">
        <w:rPr>
          <w:sz w:val="28"/>
          <w:szCs w:val="28"/>
        </w:rPr>
        <w:t>о</w:t>
      </w:r>
      <w:r w:rsidRPr="00112367">
        <w:rPr>
          <w:sz w:val="28"/>
          <w:szCs w:val="28"/>
        </w:rPr>
        <w:t>средством замещения импортируемого сельскохозяйственного сырья и г</w:t>
      </w:r>
      <w:r w:rsidRPr="00112367">
        <w:rPr>
          <w:sz w:val="28"/>
          <w:szCs w:val="28"/>
        </w:rPr>
        <w:t>о</w:t>
      </w:r>
      <w:r w:rsidRPr="00112367">
        <w:rPr>
          <w:sz w:val="28"/>
          <w:szCs w:val="28"/>
        </w:rPr>
        <w:t>товых продовольственных товаров национальной продукцией. Одной из основных целей импортозамещения является повышение конкурентосп</w:t>
      </w:r>
      <w:r w:rsidRPr="00112367">
        <w:rPr>
          <w:sz w:val="28"/>
          <w:szCs w:val="28"/>
        </w:rPr>
        <w:t>о</w:t>
      </w:r>
      <w:r w:rsidRPr="00112367">
        <w:rPr>
          <w:sz w:val="28"/>
          <w:szCs w:val="28"/>
        </w:rPr>
        <w:t>собности отечественных товаров через стимулирование технологической модернизации и инновационной политики производства, повышение э</w:t>
      </w:r>
      <w:r w:rsidRPr="00112367">
        <w:rPr>
          <w:sz w:val="28"/>
          <w:szCs w:val="28"/>
        </w:rPr>
        <w:t>ф</w:t>
      </w:r>
      <w:r w:rsidRPr="00112367">
        <w:rPr>
          <w:sz w:val="28"/>
          <w:szCs w:val="28"/>
        </w:rPr>
        <w:t>фективности отраслевого производства, освоение  новых инновационных, более конкурентоспособной продуктов с более высокими потребительск</w:t>
      </w:r>
      <w:r w:rsidRPr="00112367">
        <w:rPr>
          <w:sz w:val="28"/>
          <w:szCs w:val="28"/>
        </w:rPr>
        <w:t>и</w:t>
      </w:r>
      <w:r w:rsidRPr="00112367">
        <w:rPr>
          <w:sz w:val="28"/>
          <w:szCs w:val="28"/>
        </w:rPr>
        <w:t xml:space="preserve">ми параметрами. </w:t>
      </w:r>
    </w:p>
    <w:p w:rsidR="0056214F" w:rsidRPr="00112367" w:rsidRDefault="0056214F" w:rsidP="00A1733A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12367">
        <w:rPr>
          <w:sz w:val="28"/>
          <w:szCs w:val="28"/>
        </w:rPr>
        <w:t>Стратегия и тактика импортозамещения предполагает пошаговый переход от технологического производства товаров с малым уровнем п</w:t>
      </w:r>
      <w:r w:rsidRPr="00112367">
        <w:rPr>
          <w:sz w:val="28"/>
          <w:szCs w:val="28"/>
        </w:rPr>
        <w:t>е</w:t>
      </w:r>
      <w:r w:rsidRPr="00112367">
        <w:rPr>
          <w:sz w:val="28"/>
          <w:szCs w:val="28"/>
        </w:rPr>
        <w:t>ределов к большему, к выпуску наукоемких, высокотехнологических пр</w:t>
      </w:r>
      <w:r w:rsidRPr="00112367">
        <w:rPr>
          <w:sz w:val="28"/>
          <w:szCs w:val="28"/>
        </w:rPr>
        <w:t>о</w:t>
      </w:r>
      <w:r w:rsidRPr="00112367">
        <w:rPr>
          <w:sz w:val="28"/>
          <w:szCs w:val="28"/>
        </w:rPr>
        <w:t>дуктов переработки. В настоящее время стратегию проводимого импорт</w:t>
      </w:r>
      <w:r w:rsidRPr="00112367">
        <w:rPr>
          <w:sz w:val="28"/>
          <w:szCs w:val="28"/>
        </w:rPr>
        <w:t>о</w:t>
      </w:r>
      <w:r w:rsidRPr="00112367">
        <w:rPr>
          <w:sz w:val="28"/>
          <w:szCs w:val="28"/>
        </w:rPr>
        <w:t>замещения следует строить на развитии всего комплекса производств, п</w:t>
      </w:r>
      <w:r w:rsidRPr="00112367">
        <w:rPr>
          <w:sz w:val="28"/>
          <w:szCs w:val="28"/>
        </w:rPr>
        <w:t>о</w:t>
      </w:r>
      <w:r w:rsidRPr="00112367">
        <w:rPr>
          <w:sz w:val="28"/>
          <w:szCs w:val="28"/>
        </w:rPr>
        <w:t>вышении качественных, потребительских свойств, производимой проду</w:t>
      </w:r>
      <w:r w:rsidRPr="00112367">
        <w:rPr>
          <w:sz w:val="28"/>
          <w:szCs w:val="28"/>
        </w:rPr>
        <w:t>к</w:t>
      </w:r>
      <w:r w:rsidRPr="00112367">
        <w:rPr>
          <w:sz w:val="28"/>
          <w:szCs w:val="28"/>
        </w:rPr>
        <w:t>ции. Для нашей страны,  в экономике которой производительность труда, технологический уровень отраслей производства, существенно отстает от технологического  уровня развитых государств, важно использовать уже наработанный опыт, как относительно недавно делали разрушенные во</w:t>
      </w:r>
      <w:r w:rsidRPr="00112367">
        <w:rPr>
          <w:sz w:val="28"/>
          <w:szCs w:val="28"/>
        </w:rPr>
        <w:t>й</w:t>
      </w:r>
      <w:r w:rsidRPr="00112367">
        <w:rPr>
          <w:sz w:val="28"/>
          <w:szCs w:val="28"/>
        </w:rPr>
        <w:t>ной Япония, Германия, а сейчас воплощает такую политику Китай, Синг</w:t>
      </w:r>
      <w:r w:rsidRPr="00112367">
        <w:rPr>
          <w:sz w:val="28"/>
          <w:szCs w:val="28"/>
        </w:rPr>
        <w:t>а</w:t>
      </w:r>
      <w:r w:rsidRPr="00112367">
        <w:rPr>
          <w:sz w:val="28"/>
          <w:szCs w:val="28"/>
        </w:rPr>
        <w:t xml:space="preserve">пур, Индия и многие другие, не очень богатые ресурсами, но динамично развивающиеся государства мира. </w:t>
      </w:r>
    </w:p>
    <w:p w:rsidR="0056214F" w:rsidRPr="00112367" w:rsidRDefault="0056214F" w:rsidP="00A1733A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12367">
        <w:rPr>
          <w:sz w:val="28"/>
          <w:szCs w:val="28"/>
        </w:rPr>
        <w:t>На первых этапах подъема экономики эти страны не старались «из</w:t>
      </w:r>
      <w:r w:rsidRPr="00112367">
        <w:rPr>
          <w:sz w:val="28"/>
          <w:szCs w:val="28"/>
        </w:rPr>
        <w:t>о</w:t>
      </w:r>
      <w:r w:rsidRPr="00112367">
        <w:rPr>
          <w:sz w:val="28"/>
          <w:szCs w:val="28"/>
        </w:rPr>
        <w:t>брести велосипед», а использовали, продолжают использовать уже  апр</w:t>
      </w:r>
      <w:r w:rsidRPr="00112367">
        <w:rPr>
          <w:sz w:val="28"/>
          <w:szCs w:val="28"/>
        </w:rPr>
        <w:t>о</w:t>
      </w:r>
      <w:r w:rsidRPr="00112367">
        <w:rPr>
          <w:sz w:val="28"/>
          <w:szCs w:val="28"/>
        </w:rPr>
        <w:t>бированные новые и догоняющие технологии. После того как общество достигнет нового уровня культуры, а экономика нового уровня развития, освоит новые технологические переделы  следует направлять большие средства на фондоемкие серьезные технические и технологические пои</w:t>
      </w:r>
      <w:r w:rsidRPr="00112367">
        <w:rPr>
          <w:sz w:val="28"/>
          <w:szCs w:val="28"/>
        </w:rPr>
        <w:t>с</w:t>
      </w:r>
      <w:r w:rsidRPr="00112367">
        <w:rPr>
          <w:sz w:val="28"/>
          <w:szCs w:val="28"/>
        </w:rPr>
        <w:t>ковые разработки и высокозатратные инновации которые принесут гара</w:t>
      </w:r>
      <w:r w:rsidRPr="00112367">
        <w:rPr>
          <w:sz w:val="28"/>
          <w:szCs w:val="28"/>
        </w:rPr>
        <w:t>н</w:t>
      </w:r>
      <w:r w:rsidRPr="00112367">
        <w:rPr>
          <w:sz w:val="28"/>
          <w:szCs w:val="28"/>
        </w:rPr>
        <w:t>тированный экономический эффект. При этом обязательно необходимо с</w:t>
      </w:r>
      <w:r w:rsidRPr="00112367">
        <w:rPr>
          <w:sz w:val="28"/>
          <w:szCs w:val="28"/>
        </w:rPr>
        <w:t>о</w:t>
      </w:r>
      <w:r w:rsidRPr="00112367">
        <w:rPr>
          <w:sz w:val="28"/>
          <w:szCs w:val="28"/>
        </w:rPr>
        <w:t>хранять позиции по которым мы занимаем лидирующие положения. Сл</w:t>
      </w:r>
      <w:r w:rsidRPr="00112367">
        <w:rPr>
          <w:sz w:val="28"/>
          <w:szCs w:val="28"/>
        </w:rPr>
        <w:t>е</w:t>
      </w:r>
      <w:r w:rsidRPr="00112367">
        <w:rPr>
          <w:sz w:val="28"/>
          <w:szCs w:val="28"/>
        </w:rPr>
        <w:t>дует помнить, что перевод открытий, изобретений в инновации всегда был нашей «ахиллесовой пятой» в экономике нашего прошлого государства и эта проблема, к сожалению (подобно тому как например в машиностро</w:t>
      </w:r>
      <w:r w:rsidRPr="00112367">
        <w:rPr>
          <w:sz w:val="28"/>
          <w:szCs w:val="28"/>
        </w:rPr>
        <w:t>е</w:t>
      </w:r>
      <w:r w:rsidRPr="00112367">
        <w:rPr>
          <w:sz w:val="28"/>
          <w:szCs w:val="28"/>
        </w:rPr>
        <w:t>нии недоработки автоматически переносятся на новую модель автомобиля, если они предварительно не были устранены на старой)  была перенесена в нашу новую экономическую реальность. Сегодня много случаев когда ст</w:t>
      </w:r>
      <w:r w:rsidRPr="00112367">
        <w:rPr>
          <w:sz w:val="28"/>
          <w:szCs w:val="28"/>
        </w:rPr>
        <w:t>а</w:t>
      </w:r>
      <w:r w:rsidRPr="00112367">
        <w:rPr>
          <w:sz w:val="28"/>
          <w:szCs w:val="28"/>
        </w:rPr>
        <w:t>рые разработки выдаются за новые изобретения, затем такие заявки без должной прозрачности их прохождения побеждают в конкурсах госуда</w:t>
      </w:r>
      <w:r w:rsidRPr="00112367">
        <w:rPr>
          <w:sz w:val="28"/>
          <w:szCs w:val="28"/>
        </w:rPr>
        <w:t>р</w:t>
      </w:r>
      <w:r w:rsidRPr="00112367">
        <w:rPr>
          <w:sz w:val="28"/>
          <w:szCs w:val="28"/>
        </w:rPr>
        <w:t xml:space="preserve">ственных инновационных фондов,  при этом «осваиваются» значительные бюджетные средства. </w:t>
      </w:r>
    </w:p>
    <w:p w:rsidR="0056214F" w:rsidRPr="00112367" w:rsidRDefault="0056214F" w:rsidP="00A1733A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12367">
        <w:rPr>
          <w:sz w:val="28"/>
          <w:szCs w:val="28"/>
        </w:rPr>
        <w:t>Развитие процесса импортозамещения уже на первых этапах своего развития позволяет:</w:t>
      </w:r>
    </w:p>
    <w:p w:rsidR="0056214F" w:rsidRPr="00112367" w:rsidRDefault="0056214F" w:rsidP="00A1733A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12367">
        <w:rPr>
          <w:sz w:val="28"/>
          <w:szCs w:val="28"/>
        </w:rPr>
        <w:t>–  создавать новые рабочие места (сегодня мы считаем это показ</w:t>
      </w:r>
      <w:r w:rsidRPr="00112367">
        <w:rPr>
          <w:sz w:val="28"/>
          <w:szCs w:val="28"/>
        </w:rPr>
        <w:t>а</w:t>
      </w:r>
      <w:r w:rsidRPr="00112367">
        <w:rPr>
          <w:sz w:val="28"/>
          <w:szCs w:val="28"/>
        </w:rPr>
        <w:t>тель главным в эффективности экономики), формировать материальную, техническую базу снижения безработицы, социального напряжения и повышения уровня жизни;</w:t>
      </w:r>
    </w:p>
    <w:p w:rsidR="0056214F" w:rsidRPr="00112367" w:rsidRDefault="0056214F" w:rsidP="00A1733A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12367">
        <w:rPr>
          <w:sz w:val="28"/>
          <w:szCs w:val="28"/>
        </w:rPr>
        <w:t>–  повышать экономическую и продовольственную  безопасность страны;</w:t>
      </w:r>
    </w:p>
    <w:p w:rsidR="0056214F" w:rsidRPr="00112367" w:rsidRDefault="0056214F" w:rsidP="00A1733A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12367">
        <w:rPr>
          <w:sz w:val="28"/>
          <w:szCs w:val="28"/>
        </w:rPr>
        <w:t>– создавать атмосферу большей уверенности общества в завтрашнем дне (удовлетворенность порядком укрепляет государство, экономику);</w:t>
      </w:r>
    </w:p>
    <w:p w:rsidR="0056214F" w:rsidRPr="00112367" w:rsidRDefault="0056214F" w:rsidP="00A1733A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12367">
        <w:rPr>
          <w:sz w:val="28"/>
          <w:szCs w:val="28"/>
        </w:rPr>
        <w:t xml:space="preserve">–  укреплять обороноспособность страны; </w:t>
      </w:r>
    </w:p>
    <w:p w:rsidR="0056214F" w:rsidRPr="00112367" w:rsidRDefault="0056214F" w:rsidP="00A1733A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12367">
        <w:rPr>
          <w:sz w:val="28"/>
          <w:szCs w:val="28"/>
        </w:rPr>
        <w:t>– формировать резервные фонды за счет экономии и роста валютной выручки;</w:t>
      </w:r>
    </w:p>
    <w:p w:rsidR="0056214F" w:rsidRPr="00112367" w:rsidRDefault="0056214F" w:rsidP="00A1733A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12367">
        <w:rPr>
          <w:sz w:val="28"/>
          <w:szCs w:val="28"/>
        </w:rPr>
        <w:t>– развивать научно-технический прогресс, образование, повышать культуру общества и другое.</w:t>
      </w:r>
    </w:p>
    <w:p w:rsidR="0056214F" w:rsidRPr="00112367" w:rsidRDefault="0056214F" w:rsidP="00A173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Однако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 xml:space="preserve"> импортозамещение может влиять на состояние экономики как положительно так и отрицательно. Например, проведенные исследов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ния по странам Латинской Америки подтвердили, что действительно и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портозамещение эффективно создает новую занятость, успешно решает проблему создания рабочих мест, но затем в более долгосрочной перспе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тиве в этих странах отмечалось динамика снижения выхода роста объемов производства. Это снижение ученые объяснили утратой преимуществ в этих странах выгод от специализации, международного разделения труда, снижения возможностей в мировой торговле [1</w:t>
      </w:r>
      <w:r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Pr="00112367">
        <w:rPr>
          <w:rFonts w:ascii="Times New Roman" w:hAnsi="Times New Roman"/>
          <w:sz w:val="28"/>
          <w:szCs w:val="28"/>
          <w:shd w:val="clear" w:color="auto" w:fill="FFFFFF"/>
        </w:rPr>
        <w:t>].</w:t>
      </w:r>
    </w:p>
    <w:p w:rsidR="0056214F" w:rsidRPr="00112367" w:rsidRDefault="0056214F" w:rsidP="006F0A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Основным идеологом концепции импортозамещения считается а</w:t>
      </w:r>
      <w:r w:rsidRPr="00112367">
        <w:rPr>
          <w:rFonts w:ascii="Times New Roman" w:hAnsi="Times New Roman"/>
          <w:sz w:val="28"/>
          <w:szCs w:val="28"/>
        </w:rPr>
        <w:t>р</w:t>
      </w:r>
      <w:r w:rsidRPr="00112367">
        <w:rPr>
          <w:rFonts w:ascii="Times New Roman" w:hAnsi="Times New Roman"/>
          <w:sz w:val="28"/>
          <w:szCs w:val="28"/>
        </w:rPr>
        <w:t>гентинский экономист Рауль Пребиш, который оказал большое влияние на экономическую теорию и практику во второй половине ХХ века. В Арге</w:t>
      </w:r>
      <w:r w:rsidRPr="00112367">
        <w:rPr>
          <w:rFonts w:ascii="Times New Roman" w:hAnsi="Times New Roman"/>
          <w:sz w:val="28"/>
          <w:szCs w:val="28"/>
        </w:rPr>
        <w:t>н</w:t>
      </w:r>
      <w:r w:rsidRPr="00112367">
        <w:rPr>
          <w:rFonts w:ascii="Times New Roman" w:hAnsi="Times New Roman"/>
          <w:sz w:val="28"/>
          <w:szCs w:val="28"/>
        </w:rPr>
        <w:t>тине максимум этого влияния пришелся на 50-е и 60-е годы, период пра</w:t>
      </w:r>
      <w:r w:rsidRPr="00112367">
        <w:rPr>
          <w:rFonts w:ascii="Times New Roman" w:hAnsi="Times New Roman"/>
          <w:sz w:val="28"/>
          <w:szCs w:val="28"/>
        </w:rPr>
        <w:t>в</w:t>
      </w:r>
      <w:r w:rsidRPr="00112367">
        <w:rPr>
          <w:rFonts w:ascii="Times New Roman" w:hAnsi="Times New Roman"/>
          <w:sz w:val="28"/>
          <w:szCs w:val="28"/>
        </w:rPr>
        <w:t>ления Хуана Перона, и в последующие годы военной диктатуры, тогда идеи Пребиша легли в основу проводимого в стране экономического ку</w:t>
      </w:r>
      <w:r w:rsidRPr="00112367">
        <w:rPr>
          <w:rFonts w:ascii="Times New Roman" w:hAnsi="Times New Roman"/>
          <w:sz w:val="28"/>
          <w:szCs w:val="28"/>
        </w:rPr>
        <w:t>р</w:t>
      </w:r>
      <w:r w:rsidRPr="00112367">
        <w:rPr>
          <w:rFonts w:ascii="Times New Roman" w:hAnsi="Times New Roman"/>
          <w:sz w:val="28"/>
          <w:szCs w:val="28"/>
        </w:rPr>
        <w:t>са. Увлечение концепциями Пребиша в мире в послевоенный период было столь серьезным, что позволило ему стать влиятельным международным экономистом и генеральным секретарем Конференции ООН по торговле и развитию.</w:t>
      </w:r>
    </w:p>
    <w:p w:rsidR="0056214F" w:rsidRPr="00112367" w:rsidRDefault="0056214F" w:rsidP="006F0A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На основе идей немецкого экономиста Г. Зингера Пребиш разраб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тал гипотезу, согласно которой страны третьего мира отстают в развитии в силу зависимости от продажи сырья и сельхозпродукции своим бывшим метрополиям. Основная причина отставания считалась в том, что цены на сырье растут медленнее, чем цены на продукцию с высокой добавленной стоимостью, которую развитые страны Запада затем продают своим бы</w:t>
      </w:r>
      <w:r w:rsidRPr="00112367">
        <w:rPr>
          <w:rFonts w:ascii="Times New Roman" w:hAnsi="Times New Roman"/>
          <w:sz w:val="28"/>
          <w:szCs w:val="28"/>
        </w:rPr>
        <w:t>в</w:t>
      </w:r>
      <w:r w:rsidRPr="00112367">
        <w:rPr>
          <w:rFonts w:ascii="Times New Roman" w:hAnsi="Times New Roman"/>
          <w:sz w:val="28"/>
          <w:szCs w:val="28"/>
        </w:rPr>
        <w:t>шим колониям. Это международное разделение труда усугубляет полож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ние последних, делая богатых богаче, а бедных беднее. Такое объяснение пришлось по душе многим политикам развивающихся стран, так как п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зволяло возложить ответственность за отставание в развитии на колон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альную систему. Собственно, основной постулат Пребиша – бедные о</w:t>
      </w:r>
      <w:r w:rsidRPr="00112367">
        <w:rPr>
          <w:rFonts w:ascii="Times New Roman" w:hAnsi="Times New Roman"/>
          <w:sz w:val="28"/>
          <w:szCs w:val="28"/>
        </w:rPr>
        <w:t>т</w:t>
      </w:r>
      <w:r w:rsidRPr="00112367">
        <w:rPr>
          <w:rFonts w:ascii="Times New Roman" w:hAnsi="Times New Roman"/>
          <w:sz w:val="28"/>
          <w:szCs w:val="28"/>
        </w:rPr>
        <w:t>стают в развитии по вине богатых – по сей день лежит в основе идеи «з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лотого миллиарда» и движения антиглобализма.</w:t>
      </w:r>
    </w:p>
    <w:p w:rsidR="0056214F" w:rsidRPr="00112367" w:rsidRDefault="0056214F" w:rsidP="006F0A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В качестве альтернативы Пребиш выдвинул концепцию импортоз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мещения. На протяжении четверти века Аргентина была своего рода лаб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раторией для проведения эксперимента на основе его идей. Увлечение этой концепцией на время подхватили и другие страны Латинской Амер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ки, в частности Бразилия и Мексика. В какой-то момент стало казаться, что наступил перелом и идеи овладели массами, Х. Перон объявил, что арге</w:t>
      </w:r>
      <w:r w:rsidRPr="00112367">
        <w:rPr>
          <w:rFonts w:ascii="Times New Roman" w:hAnsi="Times New Roman"/>
          <w:sz w:val="28"/>
          <w:szCs w:val="28"/>
        </w:rPr>
        <w:t>н</w:t>
      </w:r>
      <w:r w:rsidRPr="00112367">
        <w:rPr>
          <w:rFonts w:ascii="Times New Roman" w:hAnsi="Times New Roman"/>
          <w:sz w:val="28"/>
          <w:szCs w:val="28"/>
        </w:rPr>
        <w:t>тинская модель – это реальная альтернатива капитализму и социализму, что это тот самый «третий путь».</w:t>
      </w:r>
    </w:p>
    <w:p w:rsidR="0056214F" w:rsidRPr="00112367" w:rsidRDefault="0056214F" w:rsidP="00A173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Основной рецепт Пребиша, индустриализация на основе импортоз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мещения (</w:t>
      </w:r>
      <w:r w:rsidRPr="00112367">
        <w:rPr>
          <w:rFonts w:ascii="Times New Roman" w:hAnsi="Times New Roman"/>
          <w:sz w:val="28"/>
          <w:szCs w:val="28"/>
          <w:lang w:val="en-US"/>
        </w:rPr>
        <w:t>I</w:t>
      </w:r>
      <w:r w:rsidRPr="00112367">
        <w:rPr>
          <w:rFonts w:ascii="Times New Roman" w:hAnsi="Times New Roman"/>
          <w:sz w:val="28"/>
          <w:szCs w:val="28"/>
        </w:rPr>
        <w:t xml:space="preserve">mport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112367">
        <w:rPr>
          <w:rFonts w:ascii="Times New Roman" w:hAnsi="Times New Roman"/>
          <w:sz w:val="28"/>
          <w:szCs w:val="28"/>
        </w:rPr>
        <w:t xml:space="preserve">ubstitution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112367">
        <w:rPr>
          <w:rFonts w:ascii="Times New Roman" w:hAnsi="Times New Roman"/>
          <w:sz w:val="28"/>
          <w:szCs w:val="28"/>
        </w:rPr>
        <w:t>ndustrialisation – ISI), заключался в активной поддержке государством национального машиностроения и других пр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мышленных производств. Основным приоритетом декларировалась «опора на собственные силы», ради которой правительство выдавало аргенти</w:t>
      </w:r>
      <w:r w:rsidRPr="00112367">
        <w:rPr>
          <w:rFonts w:ascii="Times New Roman" w:hAnsi="Times New Roman"/>
          <w:sz w:val="28"/>
          <w:szCs w:val="28"/>
        </w:rPr>
        <w:t>н</w:t>
      </w:r>
      <w:r w:rsidRPr="00112367">
        <w:rPr>
          <w:rFonts w:ascii="Times New Roman" w:hAnsi="Times New Roman"/>
          <w:sz w:val="28"/>
          <w:szCs w:val="28"/>
        </w:rPr>
        <w:t>ским компаниям дешевые кредиты, квотировало импорт, вводило валю</w:t>
      </w:r>
      <w:r w:rsidRPr="00112367">
        <w:rPr>
          <w:rFonts w:ascii="Times New Roman" w:hAnsi="Times New Roman"/>
          <w:sz w:val="28"/>
          <w:szCs w:val="28"/>
        </w:rPr>
        <w:t>т</w:t>
      </w:r>
      <w:r w:rsidRPr="00112367">
        <w:rPr>
          <w:rFonts w:ascii="Times New Roman" w:hAnsi="Times New Roman"/>
          <w:sz w:val="28"/>
          <w:szCs w:val="28"/>
        </w:rPr>
        <w:t>ный контроль и жестко фиксированный обменный курс. Параллельно пр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исходило огосударствление экономики, были созданы государственные монополии в нефтегазовой промышленности, железнодорожном транспо</w:t>
      </w:r>
      <w:r w:rsidRPr="00112367">
        <w:rPr>
          <w:rFonts w:ascii="Times New Roman" w:hAnsi="Times New Roman"/>
          <w:sz w:val="28"/>
          <w:szCs w:val="28"/>
        </w:rPr>
        <w:t>р</w:t>
      </w:r>
      <w:r w:rsidRPr="00112367">
        <w:rPr>
          <w:rFonts w:ascii="Times New Roman" w:hAnsi="Times New Roman"/>
          <w:sz w:val="28"/>
          <w:szCs w:val="28"/>
        </w:rPr>
        <w:t>те, электроэнергетике, связи и других отраслях.</w:t>
      </w:r>
    </w:p>
    <w:p w:rsidR="0056214F" w:rsidRPr="00112367" w:rsidRDefault="0056214F" w:rsidP="00A173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За экономические эксперименты с импортозамещением Аргентина заплатила высокую цену. В результате она получила низкую конкурент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способность, галопирующую инфляцию, колоссальный национальный долг и фактическое банкротство государства, которое не в состоянии было субсидировать убыточные производства.</w:t>
      </w:r>
    </w:p>
    <w:p w:rsidR="0056214F" w:rsidRPr="00112367" w:rsidRDefault="0056214F" w:rsidP="00A173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в</w:t>
      </w:r>
      <w:r w:rsidRPr="00112367">
        <w:rPr>
          <w:rFonts w:ascii="Times New Roman" w:hAnsi="Times New Roman"/>
          <w:sz w:val="28"/>
          <w:szCs w:val="28"/>
        </w:rPr>
        <w:t>торой мировой войны Аргентина была одной из самых успе</w:t>
      </w:r>
      <w:r w:rsidRPr="00112367">
        <w:rPr>
          <w:rFonts w:ascii="Times New Roman" w:hAnsi="Times New Roman"/>
          <w:sz w:val="28"/>
          <w:szCs w:val="28"/>
        </w:rPr>
        <w:t>ш</w:t>
      </w:r>
      <w:r w:rsidRPr="00112367">
        <w:rPr>
          <w:rFonts w:ascii="Times New Roman" w:hAnsi="Times New Roman"/>
          <w:sz w:val="28"/>
          <w:szCs w:val="28"/>
        </w:rPr>
        <w:t>ных экономик мира, опережая по уровню среднедушевого дохода бол</w:t>
      </w:r>
      <w:r w:rsidRPr="00112367">
        <w:rPr>
          <w:rFonts w:ascii="Times New Roman" w:hAnsi="Times New Roman"/>
          <w:sz w:val="28"/>
          <w:szCs w:val="28"/>
        </w:rPr>
        <w:t>ь</w:t>
      </w:r>
      <w:r w:rsidRPr="00112367">
        <w:rPr>
          <w:rFonts w:ascii="Times New Roman" w:hAnsi="Times New Roman"/>
          <w:sz w:val="28"/>
          <w:szCs w:val="28"/>
        </w:rPr>
        <w:t>шинство стран Западной Европы. К середине 70-х Аргентина оказалась в состоянии глубокого экономического и политического кризиса. К этому добавилась война 1982 года с Великобританией за Фолклендские острова. Последующие полтора десятка лет стали для Аргентины тяжелым испыт</w:t>
      </w:r>
      <w:r w:rsidRPr="00112367">
        <w:rPr>
          <w:rFonts w:ascii="Times New Roman" w:hAnsi="Times New Roman"/>
          <w:sz w:val="28"/>
          <w:szCs w:val="28"/>
        </w:rPr>
        <w:t>а</w:t>
      </w:r>
      <w:r w:rsidRPr="00112367">
        <w:rPr>
          <w:rFonts w:ascii="Times New Roman" w:hAnsi="Times New Roman"/>
          <w:sz w:val="28"/>
          <w:szCs w:val="28"/>
        </w:rPr>
        <w:t>нием: ее ВВП сократился на 20%, средняя годовая инфляция измерялась трехзначными показателями, а в 1989 году началась гиперинфляция, когда цены в течение года выросли в 30 раз. Неудивительно, что термин «импо</w:t>
      </w:r>
      <w:r w:rsidRPr="00112367">
        <w:rPr>
          <w:rFonts w:ascii="Times New Roman" w:hAnsi="Times New Roman"/>
          <w:sz w:val="28"/>
          <w:szCs w:val="28"/>
        </w:rPr>
        <w:t>р</w:t>
      </w:r>
      <w:r w:rsidRPr="00112367">
        <w:rPr>
          <w:rFonts w:ascii="Times New Roman" w:hAnsi="Times New Roman"/>
          <w:sz w:val="28"/>
          <w:szCs w:val="28"/>
        </w:rPr>
        <w:t>тозамещение» сегодня в Аргентине  воспринимается отрицательно.</w:t>
      </w:r>
    </w:p>
    <w:p w:rsidR="0056214F" w:rsidRPr="00112367" w:rsidRDefault="0056214F" w:rsidP="006F0A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Последствия импортозамещения при умеренном протекционизме: мощный толчок развитию экономики, создание новых рабочих мест, сн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жение доходов населения, повышение эффективности и доходов реги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нального бизнеса, улучшение условий и объемов кредитования, повыш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ние, стартовых возможностей начала бизнеса, улучшение условий реал</w:t>
      </w:r>
      <w:r w:rsidRPr="00112367">
        <w:rPr>
          <w:rFonts w:ascii="Times New Roman" w:hAnsi="Times New Roman"/>
          <w:sz w:val="28"/>
          <w:szCs w:val="28"/>
        </w:rPr>
        <w:t>и</w:t>
      </w:r>
      <w:r w:rsidRPr="00112367">
        <w:rPr>
          <w:rFonts w:ascii="Times New Roman" w:hAnsi="Times New Roman"/>
          <w:sz w:val="28"/>
          <w:szCs w:val="28"/>
        </w:rPr>
        <w:t>зации местной продукции, возможности подготовки бизнеса к открытому конкурентному рынку, поиск новых внешних бизнеспартнеров, временное повышение конкурентоспособности.</w:t>
      </w:r>
    </w:p>
    <w:p w:rsidR="0056214F" w:rsidRDefault="0056214F" w:rsidP="002A7B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2367">
        <w:rPr>
          <w:rFonts w:ascii="Times New Roman" w:hAnsi="Times New Roman"/>
          <w:sz w:val="28"/>
          <w:szCs w:val="28"/>
        </w:rPr>
        <w:t>Отрицательные факторы развития формируют чрезмерное огосуда</w:t>
      </w:r>
      <w:r w:rsidRPr="00112367">
        <w:rPr>
          <w:rFonts w:ascii="Times New Roman" w:hAnsi="Times New Roman"/>
          <w:sz w:val="28"/>
          <w:szCs w:val="28"/>
        </w:rPr>
        <w:t>р</w:t>
      </w:r>
      <w:r w:rsidRPr="00112367">
        <w:rPr>
          <w:rFonts w:ascii="Times New Roman" w:hAnsi="Times New Roman"/>
          <w:sz w:val="28"/>
          <w:szCs w:val="28"/>
        </w:rPr>
        <w:t>ствление экономики, укрепление рыночной власти региональных моноп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листов и госмонополий, дальнейшее повышение монополизма крупного бизнеса,  низкую конкурентоспособность отечественной продукции, п</w:t>
      </w:r>
      <w:r w:rsidRPr="00112367">
        <w:rPr>
          <w:rFonts w:ascii="Times New Roman" w:hAnsi="Times New Roman"/>
          <w:sz w:val="28"/>
          <w:szCs w:val="28"/>
        </w:rPr>
        <w:t>о</w:t>
      </w:r>
      <w:r w:rsidRPr="00112367">
        <w:rPr>
          <w:rFonts w:ascii="Times New Roman" w:hAnsi="Times New Roman"/>
          <w:sz w:val="28"/>
          <w:szCs w:val="28"/>
        </w:rPr>
        <w:t>вышение возможностей злоупотребления в бюджетном распределении проектного финансирования и ассигнования, повышение коррупционной составляющей, относительное снижение доходов населения, повышение расходов на оборону и безопасность страны, сопротивление участников протекционизма выходу из программ развития, болезненный выход из ср</w:t>
      </w:r>
      <w:r w:rsidRPr="00112367">
        <w:rPr>
          <w:rFonts w:ascii="Times New Roman" w:hAnsi="Times New Roman"/>
          <w:sz w:val="28"/>
          <w:szCs w:val="28"/>
        </w:rPr>
        <w:t>е</w:t>
      </w:r>
      <w:r w:rsidRPr="00112367">
        <w:rPr>
          <w:rFonts w:ascii="Times New Roman" w:hAnsi="Times New Roman"/>
          <w:sz w:val="28"/>
          <w:szCs w:val="28"/>
        </w:rPr>
        <w:t>ды протекционизма</w:t>
      </w:r>
    </w:p>
    <w:p w:rsidR="0056214F" w:rsidRPr="00112367" w:rsidRDefault="0056214F" w:rsidP="001204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6214F" w:rsidRPr="00686A6D" w:rsidRDefault="0056214F" w:rsidP="005C58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86A6D">
        <w:rPr>
          <w:rFonts w:ascii="Times New Roman" w:hAnsi="Times New Roman"/>
          <w:b/>
          <w:sz w:val="24"/>
          <w:szCs w:val="24"/>
        </w:rPr>
        <w:t>Литература</w:t>
      </w:r>
    </w:p>
    <w:p w:rsidR="0056214F" w:rsidRDefault="0056214F" w:rsidP="008507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6214F" w:rsidRPr="0005717C" w:rsidRDefault="0056214F" w:rsidP="005C58B0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851"/>
          <w:tab w:val="left" w:pos="993"/>
        </w:tabs>
        <w:ind w:left="0" w:firstLine="709"/>
        <w:rPr>
          <w:szCs w:val="24"/>
        </w:rPr>
      </w:pPr>
      <w:r w:rsidRPr="0005717C">
        <w:rPr>
          <w:szCs w:val="24"/>
        </w:rPr>
        <w:t xml:space="preserve">Быкова Е. А. </w:t>
      </w:r>
      <w:hyperlink r:id="rId7" w:history="1">
        <w:r w:rsidRPr="0005717C">
          <w:rPr>
            <w:rStyle w:val="Hyperlink"/>
            <w:color w:val="auto"/>
            <w:szCs w:val="24"/>
            <w:u w:val="none"/>
          </w:rPr>
          <w:t>Развитие отраслевого регионального бизнеса в условиях глоб</w:t>
        </w:r>
        <w:r w:rsidRPr="0005717C">
          <w:rPr>
            <w:rStyle w:val="Hyperlink"/>
            <w:color w:val="auto"/>
            <w:szCs w:val="24"/>
            <w:u w:val="none"/>
          </w:rPr>
          <w:t>а</w:t>
        </w:r>
        <w:r w:rsidRPr="0005717C">
          <w:rPr>
            <w:rStyle w:val="Hyperlink"/>
            <w:color w:val="auto"/>
            <w:szCs w:val="24"/>
            <w:u w:val="none"/>
          </w:rPr>
          <w:t>лизации зернового рынка</w:t>
        </w:r>
      </w:hyperlink>
      <w:r w:rsidRPr="0005717C">
        <w:rPr>
          <w:szCs w:val="24"/>
        </w:rPr>
        <w:t xml:space="preserve"> / Е. А. Быкова, А. В. Толмачев, А. И. Трубилин // </w:t>
      </w:r>
      <w:hyperlink r:id="rId8" w:history="1">
        <w:r w:rsidRPr="0005717C">
          <w:rPr>
            <w:rStyle w:val="Hyperlink"/>
            <w:color w:val="auto"/>
            <w:szCs w:val="24"/>
            <w:u w:val="none"/>
          </w:rPr>
          <w:t>Международный сельскохозяйственный журнал</w:t>
        </w:r>
      </w:hyperlink>
      <w:r w:rsidRPr="0005717C">
        <w:rPr>
          <w:szCs w:val="24"/>
        </w:rPr>
        <w:t xml:space="preserve">. – 2012. –  </w:t>
      </w:r>
      <w:hyperlink r:id="rId9" w:history="1">
        <w:r w:rsidRPr="0005717C">
          <w:rPr>
            <w:rStyle w:val="Hyperlink"/>
            <w:color w:val="auto"/>
            <w:szCs w:val="24"/>
            <w:u w:val="none"/>
          </w:rPr>
          <w:t>№ 3</w:t>
        </w:r>
      </w:hyperlink>
      <w:r w:rsidRPr="0005717C">
        <w:rPr>
          <w:szCs w:val="24"/>
        </w:rPr>
        <w:t xml:space="preserve">. – С. 3-11. 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bCs/>
          <w:szCs w:val="24"/>
          <w:lang w:eastAsia="ru-RU"/>
        </w:rPr>
      </w:pPr>
      <w:r w:rsidRPr="005C58B0">
        <w:rPr>
          <w:szCs w:val="24"/>
        </w:rPr>
        <w:t>Буробкин  И. Н. Проблемы зернового подкомплекса Северо-Кавказского р</w:t>
      </w:r>
      <w:r w:rsidRPr="005C58B0">
        <w:rPr>
          <w:szCs w:val="24"/>
        </w:rPr>
        <w:t>е</w:t>
      </w:r>
      <w:r w:rsidRPr="005C58B0">
        <w:rPr>
          <w:szCs w:val="24"/>
        </w:rPr>
        <w:t xml:space="preserve">гиона </w:t>
      </w:r>
      <w:r w:rsidRPr="005C58B0">
        <w:rPr>
          <w:bCs/>
          <w:szCs w:val="24"/>
          <w:lang w:eastAsia="ru-RU"/>
        </w:rPr>
        <w:t xml:space="preserve">/ </w:t>
      </w:r>
      <w:r w:rsidRPr="005C58B0">
        <w:rPr>
          <w:szCs w:val="24"/>
        </w:rPr>
        <w:t xml:space="preserve">И. Н. Буробкин,  </w:t>
      </w:r>
      <w:r w:rsidRPr="005C58B0">
        <w:rPr>
          <w:szCs w:val="24"/>
          <w:lang w:eastAsia="ru-RU"/>
        </w:rPr>
        <w:t xml:space="preserve">А. В. Толмачев,  </w:t>
      </w:r>
      <w:r w:rsidRPr="005C58B0">
        <w:rPr>
          <w:szCs w:val="24"/>
        </w:rPr>
        <w:t xml:space="preserve">О. А. Митрофанова  // </w:t>
      </w:r>
      <w:r w:rsidRPr="005C58B0">
        <w:rPr>
          <w:bCs/>
          <w:szCs w:val="24"/>
          <w:lang w:eastAsia="ru-RU"/>
        </w:rPr>
        <w:t>Экономика сельскох</w:t>
      </w:r>
      <w:r w:rsidRPr="005C58B0">
        <w:rPr>
          <w:bCs/>
          <w:szCs w:val="24"/>
          <w:lang w:eastAsia="ru-RU"/>
        </w:rPr>
        <w:t>о</w:t>
      </w:r>
      <w:r w:rsidRPr="005C58B0">
        <w:rPr>
          <w:bCs/>
          <w:szCs w:val="24"/>
          <w:lang w:eastAsia="ru-RU"/>
        </w:rPr>
        <w:t xml:space="preserve">зяйственных и перерабатывающих    предприятий. 1999.  – № 1. 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ind w:left="0" w:firstLine="709"/>
        <w:jc w:val="left"/>
        <w:rPr>
          <w:szCs w:val="24"/>
        </w:rPr>
      </w:pPr>
      <w:r w:rsidRPr="005C58B0">
        <w:rPr>
          <w:bCs/>
          <w:color w:val="000000"/>
          <w:szCs w:val="24"/>
          <w:lang w:eastAsia="ru-RU"/>
        </w:rPr>
        <w:t>Гончарова Н., Толмачев А. Возможности частного сектора в обеспечении России продовольствием / Н. Гончарова, А. Толмачев / Аграрная наука. 2000. №8. С. 7.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993"/>
        </w:tabs>
        <w:ind w:left="0" w:firstLine="709"/>
        <w:jc w:val="left"/>
        <w:rPr>
          <w:szCs w:val="24"/>
        </w:rPr>
      </w:pPr>
      <w:r w:rsidRPr="005C58B0">
        <w:rPr>
          <w:szCs w:val="24"/>
        </w:rPr>
        <w:t xml:space="preserve">Кочергина Ю. А. </w:t>
      </w:r>
      <w:hyperlink r:id="rId10" w:history="1">
        <w:r w:rsidRPr="005C58B0">
          <w:rPr>
            <w:rStyle w:val="Hyperlink"/>
            <w:color w:val="auto"/>
            <w:szCs w:val="24"/>
            <w:u w:val="none"/>
          </w:rPr>
          <w:t>Экономические аспекты регионального рынка риса</w:t>
        </w:r>
      </w:hyperlink>
      <w:r w:rsidRPr="005C58B0">
        <w:rPr>
          <w:szCs w:val="24"/>
        </w:rPr>
        <w:t xml:space="preserve"> / Ю. А. Кочергина,  А. В. Толмачев // </w:t>
      </w:r>
      <w:hyperlink r:id="rId11" w:history="1">
        <w:r w:rsidRPr="005C58B0">
          <w:rPr>
            <w:rStyle w:val="Hyperlink"/>
            <w:color w:val="auto"/>
            <w:szCs w:val="24"/>
            <w:u w:val="none"/>
          </w:rPr>
          <w:t>Вестник Института дружбы народов Кавказа Теория эк</w:t>
        </w:r>
        <w:r w:rsidRPr="005C58B0">
          <w:rPr>
            <w:rStyle w:val="Hyperlink"/>
            <w:color w:val="auto"/>
            <w:szCs w:val="24"/>
            <w:u w:val="none"/>
          </w:rPr>
          <w:t>о</w:t>
        </w:r>
        <w:r w:rsidRPr="005C58B0">
          <w:rPr>
            <w:rStyle w:val="Hyperlink"/>
            <w:color w:val="auto"/>
            <w:szCs w:val="24"/>
            <w:u w:val="none"/>
          </w:rPr>
          <w:t>номики и управления народным хозяйством</w:t>
        </w:r>
      </w:hyperlink>
      <w:r w:rsidRPr="005C58B0">
        <w:rPr>
          <w:szCs w:val="24"/>
        </w:rPr>
        <w:t xml:space="preserve">. 2011. – </w:t>
      </w:r>
      <w:hyperlink r:id="rId12" w:history="1">
        <w:r w:rsidRPr="005C58B0">
          <w:rPr>
            <w:rStyle w:val="Hyperlink"/>
            <w:color w:val="auto"/>
            <w:szCs w:val="24"/>
            <w:u w:val="none"/>
          </w:rPr>
          <w:t>№ 20</w:t>
        </w:r>
      </w:hyperlink>
      <w:r w:rsidRPr="005C58B0">
        <w:rPr>
          <w:szCs w:val="24"/>
        </w:rPr>
        <w:t>. – С. 85-90.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rPr>
          <w:szCs w:val="24"/>
        </w:rPr>
      </w:pPr>
      <w:r w:rsidRPr="005C58B0">
        <w:rPr>
          <w:szCs w:val="24"/>
        </w:rPr>
        <w:t xml:space="preserve">Лисовская Р. Н. </w:t>
      </w:r>
      <w:hyperlink r:id="rId13" w:history="1">
        <w:r w:rsidRPr="005C58B0">
          <w:rPr>
            <w:rStyle w:val="Hyperlink"/>
            <w:color w:val="auto"/>
            <w:szCs w:val="24"/>
            <w:u w:val="none"/>
          </w:rPr>
          <w:t>Проблемы роста малых производств в сельском хозяйстве</w:t>
        </w:r>
      </w:hyperlink>
      <w:r w:rsidRPr="005C58B0">
        <w:rPr>
          <w:szCs w:val="24"/>
        </w:rPr>
        <w:t xml:space="preserve"> / Р. Н. Лисовская, А. В. Толмачев // </w:t>
      </w:r>
      <w:hyperlink r:id="rId14" w:history="1">
        <w:r w:rsidRPr="005C58B0">
          <w:rPr>
            <w:rStyle w:val="Hyperlink"/>
            <w:color w:val="auto"/>
            <w:szCs w:val="24"/>
            <w:u w:val="none"/>
          </w:rPr>
          <w:t>Гуманизация образования</w:t>
        </w:r>
      </w:hyperlink>
      <w:r w:rsidRPr="005C58B0">
        <w:rPr>
          <w:szCs w:val="24"/>
        </w:rPr>
        <w:t xml:space="preserve">. 2014.  </w:t>
      </w:r>
      <w:hyperlink r:id="rId15" w:history="1">
        <w:r w:rsidRPr="005C58B0">
          <w:rPr>
            <w:rStyle w:val="Hyperlink"/>
            <w:color w:val="auto"/>
            <w:szCs w:val="24"/>
            <w:u w:val="none"/>
          </w:rPr>
          <w:t>№ 6</w:t>
        </w:r>
      </w:hyperlink>
      <w:r w:rsidRPr="005C58B0">
        <w:rPr>
          <w:szCs w:val="24"/>
        </w:rPr>
        <w:t>. С. 102-105.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851"/>
          <w:tab w:val="left" w:pos="993"/>
        </w:tabs>
        <w:ind w:left="0" w:firstLine="709"/>
        <w:rPr>
          <w:szCs w:val="24"/>
        </w:rPr>
      </w:pPr>
      <w:r w:rsidRPr="005C58B0">
        <w:rPr>
          <w:szCs w:val="24"/>
        </w:rPr>
        <w:t xml:space="preserve">Е. И. </w:t>
      </w:r>
      <w:hyperlink r:id="rId16" w:history="1">
        <w:r w:rsidRPr="005C58B0">
          <w:rPr>
            <w:rStyle w:val="Hyperlink"/>
            <w:color w:val="auto"/>
            <w:szCs w:val="24"/>
            <w:u w:val="none"/>
          </w:rPr>
          <w:t>Бюджетирование в системе управления финансами организации</w:t>
        </w:r>
      </w:hyperlink>
      <w:r w:rsidRPr="005C58B0">
        <w:rPr>
          <w:szCs w:val="24"/>
        </w:rPr>
        <w:t xml:space="preserve"> / Е. И. Молокова, А. В. Толмачев  // Невинномысск: Невиномысский ин-т экон., упр. и права. – 2006. – 187 с.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851"/>
          <w:tab w:val="left" w:pos="993"/>
        </w:tabs>
        <w:ind w:left="0" w:firstLine="709"/>
        <w:rPr>
          <w:szCs w:val="24"/>
        </w:rPr>
      </w:pPr>
      <w:r w:rsidRPr="005C58B0">
        <w:rPr>
          <w:szCs w:val="24"/>
        </w:rPr>
        <w:t>Папахчян И. А. Структура и содержание системы государственного управл</w:t>
      </w:r>
      <w:r w:rsidRPr="005C58B0">
        <w:rPr>
          <w:szCs w:val="24"/>
        </w:rPr>
        <w:t>е</w:t>
      </w:r>
      <w:r w:rsidRPr="005C58B0">
        <w:rPr>
          <w:szCs w:val="24"/>
        </w:rPr>
        <w:t>ния АПК России / И. А. Папахчян // Труды Кубанского государственного аграрного университета. 2012. № 38. С. 54-57.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rPr>
          <w:szCs w:val="24"/>
        </w:rPr>
      </w:pPr>
      <w:r w:rsidRPr="005C58B0">
        <w:rPr>
          <w:szCs w:val="24"/>
        </w:rPr>
        <w:t xml:space="preserve">Платова Е. «Умный» экспорт. Что экспортирует Россия помимо нефти и газа. </w:t>
      </w:r>
      <w:r w:rsidRPr="005C58B0">
        <w:rPr>
          <w:szCs w:val="24"/>
          <w:lang w:val="en-US"/>
        </w:rPr>
        <w:t>gazeta</w:t>
      </w:r>
      <w:r w:rsidRPr="005C58B0">
        <w:rPr>
          <w:szCs w:val="24"/>
        </w:rPr>
        <w:t>.</w:t>
      </w:r>
      <w:r w:rsidRPr="005C58B0">
        <w:rPr>
          <w:szCs w:val="24"/>
          <w:lang w:val="en-US"/>
        </w:rPr>
        <w:t>ru</w:t>
      </w:r>
      <w:r w:rsidRPr="005C58B0">
        <w:rPr>
          <w:szCs w:val="24"/>
        </w:rPr>
        <w:t>, 14.05.2015.</w:t>
      </w:r>
    </w:p>
    <w:p w:rsidR="0056214F" w:rsidRPr="0005717C" w:rsidRDefault="0056214F" w:rsidP="005C58B0">
      <w:pPr>
        <w:pStyle w:val="ListParagraph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ind w:left="0" w:firstLine="709"/>
        <w:jc w:val="left"/>
        <w:rPr>
          <w:szCs w:val="24"/>
        </w:rPr>
      </w:pPr>
      <w:r w:rsidRPr="0005717C">
        <w:rPr>
          <w:szCs w:val="24"/>
        </w:rPr>
        <w:t xml:space="preserve">Подсвиров  В. И.  Хозрасчет в условиях интеграции сельхозпроизводителей с перерабатывающими предприятиями АПК / В. И. Подсвиров,  </w:t>
      </w:r>
      <w:r w:rsidRPr="0005717C">
        <w:rPr>
          <w:color w:val="000000"/>
          <w:szCs w:val="24"/>
          <w:lang w:eastAsia="ru-RU"/>
        </w:rPr>
        <w:t xml:space="preserve">А. В. Толмачев </w:t>
      </w:r>
      <w:r w:rsidRPr="0005717C">
        <w:rPr>
          <w:szCs w:val="24"/>
        </w:rPr>
        <w:t xml:space="preserve"> // </w:t>
      </w:r>
      <w:r w:rsidRPr="0005717C">
        <w:rPr>
          <w:bCs/>
          <w:color w:val="000000"/>
          <w:szCs w:val="24"/>
          <w:lang w:eastAsia="ru-RU"/>
        </w:rPr>
        <w:t xml:space="preserve"> До</w:t>
      </w:r>
      <w:r w:rsidRPr="0005717C">
        <w:rPr>
          <w:bCs/>
          <w:color w:val="000000"/>
          <w:szCs w:val="24"/>
          <w:lang w:eastAsia="ru-RU"/>
        </w:rPr>
        <w:t>с</w:t>
      </w:r>
      <w:r w:rsidRPr="0005717C">
        <w:rPr>
          <w:bCs/>
          <w:color w:val="000000"/>
          <w:szCs w:val="24"/>
          <w:lang w:eastAsia="ru-RU"/>
        </w:rPr>
        <w:t>тижения  науки и техники АПК. 1999.  – № 11. – С.  34-35.</w:t>
      </w:r>
    </w:p>
    <w:p w:rsidR="0056214F" w:rsidRPr="005C58B0" w:rsidRDefault="0056214F" w:rsidP="0005717C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851"/>
          <w:tab w:val="left" w:pos="993"/>
          <w:tab w:val="left" w:pos="1134"/>
        </w:tabs>
        <w:ind w:left="0" w:firstLine="709"/>
        <w:rPr>
          <w:szCs w:val="24"/>
        </w:rPr>
      </w:pPr>
      <w:r w:rsidRPr="005C58B0">
        <w:rPr>
          <w:szCs w:val="24"/>
        </w:rPr>
        <w:t xml:space="preserve">Смирнов В. В. </w:t>
      </w:r>
      <w:hyperlink r:id="rId17" w:history="1">
        <w:r w:rsidRPr="005C58B0">
          <w:rPr>
            <w:rStyle w:val="Hyperlink"/>
            <w:color w:val="auto"/>
            <w:szCs w:val="24"/>
            <w:u w:val="none"/>
          </w:rPr>
          <w:t>Факторы устойчивости развития регионального аграрного производства</w:t>
        </w:r>
      </w:hyperlink>
      <w:r w:rsidRPr="005C58B0">
        <w:rPr>
          <w:szCs w:val="24"/>
        </w:rPr>
        <w:t xml:space="preserve"> / А. В. Толмачев, В. В. Смирнов, А. А. Тубалец // </w:t>
      </w:r>
      <w:hyperlink r:id="rId18" w:history="1">
        <w:r w:rsidRPr="005C58B0">
          <w:rPr>
            <w:rStyle w:val="Hyperlink"/>
            <w:color w:val="auto"/>
            <w:szCs w:val="24"/>
            <w:u w:val="none"/>
          </w:rPr>
          <w:t>Вестник Университета (Государственный университет управления)</w:t>
        </w:r>
      </w:hyperlink>
      <w:r w:rsidRPr="005C58B0">
        <w:rPr>
          <w:szCs w:val="24"/>
        </w:rPr>
        <w:t xml:space="preserve">. – М: ГУУ. 2014. – </w:t>
      </w:r>
      <w:hyperlink r:id="rId19" w:history="1">
        <w:r w:rsidRPr="005C58B0">
          <w:rPr>
            <w:rStyle w:val="Hyperlink"/>
            <w:color w:val="auto"/>
            <w:szCs w:val="24"/>
            <w:u w:val="none"/>
          </w:rPr>
          <w:t>№ 21</w:t>
        </w:r>
      </w:hyperlink>
      <w:r w:rsidRPr="005C58B0">
        <w:rPr>
          <w:szCs w:val="24"/>
        </w:rPr>
        <w:t>. – С. 57-63.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851"/>
          <w:tab w:val="left" w:pos="993"/>
          <w:tab w:val="left" w:pos="1134"/>
        </w:tabs>
        <w:ind w:left="0" w:firstLine="709"/>
        <w:rPr>
          <w:szCs w:val="24"/>
        </w:rPr>
      </w:pPr>
      <w:r w:rsidRPr="005C58B0">
        <w:rPr>
          <w:szCs w:val="24"/>
        </w:rPr>
        <w:t xml:space="preserve">Толмачев А. В. </w:t>
      </w:r>
      <w:hyperlink r:id="rId20" w:history="1">
        <w:r w:rsidRPr="005C58B0">
          <w:rPr>
            <w:rStyle w:val="Hyperlink"/>
            <w:color w:val="auto"/>
            <w:szCs w:val="24"/>
            <w:u w:val="none"/>
          </w:rPr>
          <w:t>Экономика и организация производства в зернопродуктовом подкомплексе АПК</w:t>
        </w:r>
      </w:hyperlink>
      <w:r w:rsidRPr="005C58B0">
        <w:rPr>
          <w:szCs w:val="24"/>
        </w:rPr>
        <w:t xml:space="preserve"> /  Диссертация на соискание ученой степени доктора экономич</w:t>
      </w:r>
      <w:r w:rsidRPr="005C58B0">
        <w:rPr>
          <w:szCs w:val="24"/>
        </w:rPr>
        <w:t>е</w:t>
      </w:r>
      <w:r w:rsidRPr="005C58B0">
        <w:rPr>
          <w:szCs w:val="24"/>
        </w:rPr>
        <w:t>ских наук // Всероссийский научно-исследовательский институт экономики, труда и управления в сельском хозяйстве (ВНИЭТУСХ). Москва, 1998. – 365с.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rPr>
          <w:bCs/>
          <w:szCs w:val="24"/>
          <w:lang w:eastAsia="ru-RU"/>
        </w:rPr>
      </w:pPr>
      <w:r w:rsidRPr="005C58B0">
        <w:rPr>
          <w:szCs w:val="24"/>
        </w:rPr>
        <w:t>Толмачев  А. В.  Объективная необходимость государственного регулиров</w:t>
      </w:r>
      <w:r w:rsidRPr="005C58B0">
        <w:rPr>
          <w:szCs w:val="24"/>
        </w:rPr>
        <w:t>а</w:t>
      </w:r>
      <w:r w:rsidRPr="005C58B0">
        <w:rPr>
          <w:szCs w:val="24"/>
        </w:rPr>
        <w:t xml:space="preserve">ния рынка зерна </w:t>
      </w:r>
      <w:r w:rsidRPr="005C58B0">
        <w:rPr>
          <w:szCs w:val="24"/>
          <w:lang w:eastAsia="ru-RU"/>
        </w:rPr>
        <w:t xml:space="preserve">/ А. В. Толмачев  // </w:t>
      </w:r>
      <w:r w:rsidRPr="005C58B0">
        <w:rPr>
          <w:bCs/>
          <w:szCs w:val="24"/>
          <w:lang w:eastAsia="ru-RU"/>
        </w:rPr>
        <w:t xml:space="preserve"> Международный сельскохозяйственный журнал». 1998. – № 3. – С.  35-39.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rPr>
          <w:bCs/>
          <w:szCs w:val="24"/>
          <w:lang w:eastAsia="ru-RU"/>
        </w:rPr>
      </w:pPr>
      <w:r w:rsidRPr="005C58B0">
        <w:rPr>
          <w:bCs/>
          <w:szCs w:val="24"/>
          <w:lang w:eastAsia="ru-RU"/>
        </w:rPr>
        <w:t xml:space="preserve"> </w:t>
      </w:r>
      <w:r w:rsidRPr="005C58B0">
        <w:rPr>
          <w:szCs w:val="24"/>
        </w:rPr>
        <w:t>Толмачев А. В. Развивать отношения лизинг</w:t>
      </w:r>
      <w:r w:rsidRPr="005C58B0">
        <w:rPr>
          <w:szCs w:val="24"/>
          <w:lang w:eastAsia="ru-RU"/>
        </w:rPr>
        <w:t>а / А. В. Толмачев  /</w:t>
      </w:r>
      <w:r w:rsidRPr="005C58B0">
        <w:rPr>
          <w:bCs/>
          <w:szCs w:val="24"/>
          <w:lang w:eastAsia="ru-RU"/>
        </w:rPr>
        <w:t>/ АПК: эк</w:t>
      </w:r>
      <w:r w:rsidRPr="005C58B0">
        <w:rPr>
          <w:bCs/>
          <w:szCs w:val="24"/>
          <w:lang w:eastAsia="ru-RU"/>
        </w:rPr>
        <w:t>о</w:t>
      </w:r>
      <w:r w:rsidRPr="005C58B0">
        <w:rPr>
          <w:bCs/>
          <w:szCs w:val="24"/>
          <w:lang w:eastAsia="ru-RU"/>
        </w:rPr>
        <w:t xml:space="preserve">номика,  управление. 1998. – № 8. – С. 49-54. 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709"/>
        <w:rPr>
          <w:szCs w:val="24"/>
        </w:rPr>
      </w:pPr>
      <w:r w:rsidRPr="005C58B0">
        <w:rPr>
          <w:szCs w:val="24"/>
        </w:rPr>
        <w:t xml:space="preserve">Толмачев А. В. Лизинг технике необходим </w:t>
      </w:r>
      <w:r w:rsidRPr="005C58B0">
        <w:rPr>
          <w:color w:val="000000"/>
          <w:szCs w:val="24"/>
          <w:lang w:eastAsia="ru-RU"/>
        </w:rPr>
        <w:t xml:space="preserve"> / А. В. Толмачев  //</w:t>
      </w:r>
      <w:r w:rsidRPr="005C58B0">
        <w:rPr>
          <w:szCs w:val="24"/>
        </w:rPr>
        <w:t xml:space="preserve"> Экономика сельского хозяйства России</w:t>
      </w:r>
      <w:r w:rsidRPr="005C58B0">
        <w:rPr>
          <w:bCs/>
          <w:color w:val="000000"/>
          <w:szCs w:val="24"/>
          <w:lang w:eastAsia="ru-RU"/>
        </w:rPr>
        <w:t>. 1998.  – № 1.  – С. 7.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851"/>
          <w:tab w:val="left" w:pos="993"/>
          <w:tab w:val="left" w:pos="1134"/>
        </w:tabs>
        <w:ind w:left="0" w:firstLine="709"/>
        <w:jc w:val="left"/>
        <w:rPr>
          <w:szCs w:val="24"/>
          <w:lang w:val="en-US"/>
        </w:rPr>
      </w:pPr>
      <w:r w:rsidRPr="005C58B0">
        <w:rPr>
          <w:szCs w:val="24"/>
        </w:rPr>
        <w:t>Трубилин А.И. Мировые рынки как детерминанты развития рыночного зе</w:t>
      </w:r>
      <w:r w:rsidRPr="005C58B0">
        <w:rPr>
          <w:szCs w:val="24"/>
        </w:rPr>
        <w:t>р</w:t>
      </w:r>
      <w:r w:rsidRPr="005C58B0">
        <w:rPr>
          <w:szCs w:val="24"/>
        </w:rPr>
        <w:t xml:space="preserve">нового бизнеса / А. И. Трубилин, А. В. Толмачев, И. Т. Лысых // </w:t>
      </w:r>
      <w:hyperlink r:id="rId21" w:history="1">
        <w:r w:rsidRPr="005C58B0">
          <w:rPr>
            <w:rStyle w:val="Hyperlink"/>
            <w:color w:val="auto"/>
            <w:szCs w:val="24"/>
            <w:u w:val="none"/>
          </w:rPr>
          <w:t>Экономика сельскох</w:t>
        </w:r>
        <w:r w:rsidRPr="005C58B0">
          <w:rPr>
            <w:rStyle w:val="Hyperlink"/>
            <w:color w:val="auto"/>
            <w:szCs w:val="24"/>
            <w:u w:val="none"/>
          </w:rPr>
          <w:t>о</w:t>
        </w:r>
        <w:r w:rsidRPr="005C58B0">
          <w:rPr>
            <w:rStyle w:val="Hyperlink"/>
            <w:color w:val="auto"/>
            <w:szCs w:val="24"/>
            <w:u w:val="none"/>
          </w:rPr>
          <w:t>зяйственных и перерабатывающих предприятий</w:t>
        </w:r>
      </w:hyperlink>
      <w:r w:rsidRPr="005C58B0">
        <w:rPr>
          <w:szCs w:val="24"/>
        </w:rPr>
        <w:t xml:space="preserve">. 2012. –  </w:t>
      </w:r>
      <w:hyperlink r:id="rId22" w:history="1">
        <w:r w:rsidRPr="005C58B0">
          <w:rPr>
            <w:rStyle w:val="Hyperlink"/>
            <w:color w:val="auto"/>
            <w:szCs w:val="24"/>
            <w:u w:val="none"/>
          </w:rPr>
          <w:t>№ 4</w:t>
        </w:r>
      </w:hyperlink>
      <w:r w:rsidRPr="005C58B0">
        <w:rPr>
          <w:szCs w:val="24"/>
        </w:rPr>
        <w:t>. – С. 79-82.</w:t>
      </w:r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0"/>
          <w:tab w:val="left" w:pos="426"/>
          <w:tab w:val="left" w:pos="851"/>
          <w:tab w:val="left" w:pos="1134"/>
        </w:tabs>
        <w:ind w:left="0" w:firstLine="709"/>
        <w:rPr>
          <w:szCs w:val="24"/>
        </w:rPr>
      </w:pPr>
      <w:r w:rsidRPr="005C58B0">
        <w:rPr>
          <w:szCs w:val="24"/>
        </w:rPr>
        <w:t xml:space="preserve">Федеральная служба госстатистики. </w:t>
      </w:r>
      <w:r w:rsidRPr="005C58B0">
        <w:rPr>
          <w:szCs w:val="24"/>
          <w:lang w:val="en-US"/>
        </w:rPr>
        <w:t>URL</w:t>
      </w:r>
      <w:r w:rsidRPr="005C58B0">
        <w:rPr>
          <w:szCs w:val="24"/>
        </w:rPr>
        <w:t xml:space="preserve">: </w:t>
      </w:r>
      <w:hyperlink r:id="rId23" w:history="1">
        <w:r w:rsidRPr="005C58B0">
          <w:rPr>
            <w:rStyle w:val="Hyperlink"/>
            <w:color w:val="auto"/>
            <w:szCs w:val="24"/>
            <w:u w:val="none"/>
            <w:lang w:val="en-US"/>
          </w:rPr>
          <w:t>http</w:t>
        </w:r>
        <w:r w:rsidRPr="005C58B0">
          <w:rPr>
            <w:rStyle w:val="Hyperlink"/>
            <w:color w:val="auto"/>
            <w:szCs w:val="24"/>
            <w:u w:val="none"/>
          </w:rPr>
          <w:t>://</w:t>
        </w:r>
        <w:r w:rsidRPr="005C58B0">
          <w:rPr>
            <w:rStyle w:val="Hyperlink"/>
            <w:color w:val="auto"/>
            <w:szCs w:val="24"/>
            <w:u w:val="none"/>
            <w:lang w:val="en-US"/>
          </w:rPr>
          <w:t>www</w:t>
        </w:r>
        <w:r w:rsidRPr="005C58B0">
          <w:rPr>
            <w:rStyle w:val="Hyperlink"/>
            <w:color w:val="auto"/>
            <w:szCs w:val="24"/>
            <w:u w:val="none"/>
          </w:rPr>
          <w:t>.</w:t>
        </w:r>
        <w:r w:rsidRPr="005C58B0">
          <w:rPr>
            <w:rStyle w:val="Hyperlink"/>
            <w:color w:val="auto"/>
            <w:szCs w:val="24"/>
            <w:u w:val="none"/>
            <w:lang w:val="en-US"/>
          </w:rPr>
          <w:t>gks</w:t>
        </w:r>
        <w:r w:rsidRPr="005C58B0">
          <w:rPr>
            <w:rStyle w:val="Hyperlink"/>
            <w:color w:val="auto"/>
            <w:szCs w:val="24"/>
            <w:u w:val="none"/>
          </w:rPr>
          <w:t>.</w:t>
        </w:r>
        <w:r w:rsidRPr="005C58B0">
          <w:rPr>
            <w:rStyle w:val="Hyperlink"/>
            <w:color w:val="auto"/>
            <w:szCs w:val="24"/>
            <w:u w:val="none"/>
            <w:lang w:val="en-US"/>
          </w:rPr>
          <w:t>ru</w:t>
        </w:r>
      </w:hyperlink>
    </w:p>
    <w:p w:rsidR="0056214F" w:rsidRPr="005C58B0" w:rsidRDefault="0056214F" w:rsidP="005C58B0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1134"/>
        </w:tabs>
        <w:ind w:left="0" w:firstLine="710"/>
        <w:jc w:val="left"/>
        <w:rPr>
          <w:color w:val="000000"/>
          <w:szCs w:val="24"/>
          <w:lang w:eastAsia="ru-RU"/>
        </w:rPr>
      </w:pPr>
      <w:r w:rsidRPr="005C58B0">
        <w:rPr>
          <w:szCs w:val="24"/>
        </w:rPr>
        <w:t>Шамров К. Н.  Экономика регионов: тенденции развития. Воронеж: ВГПУ, 2013. – 329 с.</w:t>
      </w:r>
    </w:p>
    <w:p w:rsidR="0056214F" w:rsidRPr="00686A6D" w:rsidRDefault="0056214F" w:rsidP="0005717C">
      <w:pPr>
        <w:pStyle w:val="ListParagraph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left"/>
        <w:rPr>
          <w:lang w:val="en-US"/>
        </w:rPr>
      </w:pPr>
      <w:r w:rsidRPr="00686A6D">
        <w:rPr>
          <w:szCs w:val="24"/>
        </w:rPr>
        <w:t>Шамров К. Н. Организационно-экономический механизм кластерного ра</w:t>
      </w:r>
      <w:r w:rsidRPr="00686A6D">
        <w:rPr>
          <w:szCs w:val="24"/>
        </w:rPr>
        <w:t>з</w:t>
      </w:r>
      <w:r w:rsidRPr="00686A6D">
        <w:rPr>
          <w:szCs w:val="24"/>
        </w:rPr>
        <w:t>вития региональных агросистем. В сборнике:  Научное обеспечение агропромышленн</w:t>
      </w:r>
      <w:r w:rsidRPr="00686A6D">
        <w:rPr>
          <w:szCs w:val="24"/>
        </w:rPr>
        <w:t>о</w:t>
      </w:r>
      <w:r w:rsidRPr="00686A6D">
        <w:rPr>
          <w:szCs w:val="24"/>
        </w:rPr>
        <w:t>го комплекса.</w:t>
      </w:r>
      <w:r>
        <w:rPr>
          <w:szCs w:val="24"/>
          <w:lang w:val="en-US"/>
        </w:rPr>
        <w:t xml:space="preserve"> </w:t>
      </w:r>
      <w:r w:rsidRPr="00686A6D">
        <w:rPr>
          <w:szCs w:val="24"/>
        </w:rPr>
        <w:t>Краснодар, 2012. С. 706-708.</w:t>
      </w:r>
      <w:r w:rsidRPr="00686A6D">
        <w:rPr>
          <w:b/>
          <w:i/>
          <w:sz w:val="28"/>
          <w:szCs w:val="28"/>
        </w:rPr>
        <w:br/>
      </w:r>
    </w:p>
    <w:p w:rsidR="0056214F" w:rsidRPr="00181096" w:rsidRDefault="0056214F" w:rsidP="00686A6D">
      <w:pPr>
        <w:pStyle w:val="ListParagraph"/>
        <w:ind w:left="928" w:firstLine="0"/>
        <w:rPr>
          <w:b/>
          <w:lang w:val="en-US"/>
        </w:rPr>
      </w:pPr>
      <w:r>
        <w:rPr>
          <w:b/>
          <w:lang w:val="en-US"/>
        </w:rPr>
        <w:t>References</w:t>
      </w:r>
    </w:p>
    <w:p w:rsidR="0056214F" w:rsidRPr="00AD0434" w:rsidRDefault="0056214F" w:rsidP="00AD0434">
      <w:pPr>
        <w:pStyle w:val="ListParagraph"/>
        <w:tabs>
          <w:tab w:val="left" w:pos="993"/>
        </w:tabs>
        <w:ind w:left="0"/>
        <w:rPr>
          <w:b/>
          <w:lang w:val="en-US"/>
        </w:rPr>
      </w:pPr>
    </w:p>
    <w:p w:rsidR="0056214F" w:rsidRPr="00686A6D" w:rsidRDefault="0056214F" w:rsidP="00AD0434">
      <w:pPr>
        <w:pStyle w:val="ListParagraph"/>
        <w:tabs>
          <w:tab w:val="left" w:pos="993"/>
        </w:tabs>
        <w:ind w:left="0"/>
        <w:rPr>
          <w:lang w:val="en-US"/>
        </w:rPr>
      </w:pPr>
      <w:r w:rsidRPr="00686A6D">
        <w:rPr>
          <w:lang w:val="en-US"/>
        </w:rPr>
        <w:t>1.</w:t>
      </w:r>
      <w:r w:rsidRPr="00686A6D">
        <w:rPr>
          <w:lang w:val="en-US"/>
        </w:rPr>
        <w:tab/>
        <w:t xml:space="preserve">Bykova E. A. Razvitie otraslevogo regional'nogo biznesa v uslovijah globa-lizacii zernovogo rynka / E. A. Bykova, A. V. Tolmachev, A. I. Trubilin // Mezhduna-rodnyj sel'skohozjajstvennyj zhurnal. – 2012. –  № 3. – S. 3-11. </w:t>
      </w:r>
    </w:p>
    <w:p w:rsidR="0056214F" w:rsidRPr="00686A6D" w:rsidRDefault="0056214F" w:rsidP="00AD0434">
      <w:pPr>
        <w:pStyle w:val="ListParagraph"/>
        <w:tabs>
          <w:tab w:val="left" w:pos="993"/>
        </w:tabs>
        <w:ind w:left="0"/>
        <w:rPr>
          <w:lang w:val="en-US"/>
        </w:rPr>
      </w:pPr>
      <w:r w:rsidRPr="00686A6D">
        <w:rPr>
          <w:lang w:val="en-US"/>
        </w:rPr>
        <w:t>2.</w:t>
      </w:r>
      <w:r w:rsidRPr="00686A6D">
        <w:rPr>
          <w:lang w:val="en-US"/>
        </w:rPr>
        <w:tab/>
        <w:t xml:space="preserve">Burobkin  I. N. Problemy zernovogo podkompleksa Severo-Kavkazsko-go re-giona / I. N. Burobkin,  A. V. Tolmachev,  O. A. Mitrofanova  // Jekonomika sel'skoho-zjajstvennyh i pererabatyvajushhih    predprijatij. 1999.  – № 1. </w:t>
      </w:r>
    </w:p>
    <w:p w:rsidR="0056214F" w:rsidRPr="00686A6D" w:rsidRDefault="0056214F" w:rsidP="00AD0434">
      <w:pPr>
        <w:pStyle w:val="ListParagraph"/>
        <w:tabs>
          <w:tab w:val="left" w:pos="993"/>
        </w:tabs>
        <w:ind w:left="0"/>
        <w:rPr>
          <w:lang w:val="en-US"/>
        </w:rPr>
      </w:pPr>
      <w:r w:rsidRPr="00686A6D">
        <w:rPr>
          <w:lang w:val="en-US"/>
        </w:rPr>
        <w:t>3.</w:t>
      </w:r>
      <w:r w:rsidRPr="00686A6D">
        <w:rPr>
          <w:lang w:val="en-US"/>
        </w:rPr>
        <w:tab/>
        <w:t>Goncharova N., Tolmachev A. Vozmozhnosti chastnogo sektora v obespechenii Rossii prodovol'stviem / N. Goncharova, A. Tolmachev / Agrarnaja nauka. 2000. №8. S. 7.</w:t>
      </w:r>
    </w:p>
    <w:p w:rsidR="0056214F" w:rsidRPr="00686A6D" w:rsidRDefault="0056214F" w:rsidP="00AD0434">
      <w:pPr>
        <w:pStyle w:val="ListParagraph"/>
        <w:tabs>
          <w:tab w:val="left" w:pos="993"/>
        </w:tabs>
        <w:ind w:left="0"/>
        <w:rPr>
          <w:lang w:val="en-US"/>
        </w:rPr>
      </w:pPr>
      <w:r w:rsidRPr="00686A6D">
        <w:rPr>
          <w:lang w:val="en-US"/>
        </w:rPr>
        <w:t>4.</w:t>
      </w:r>
      <w:r w:rsidRPr="00686A6D">
        <w:rPr>
          <w:lang w:val="en-US"/>
        </w:rPr>
        <w:tab/>
        <w:t>Kochergina Ju. A. Jekonomicheskie aspekty regional'nogo rynka risa / Ju. A. K</w:t>
      </w:r>
      <w:r w:rsidRPr="00686A6D">
        <w:rPr>
          <w:lang w:val="en-US"/>
        </w:rPr>
        <w:t>o</w:t>
      </w:r>
      <w:r w:rsidRPr="00686A6D">
        <w:rPr>
          <w:lang w:val="en-US"/>
        </w:rPr>
        <w:t>chergina,  A. V. Tolmachev // Vestnik Instituta druzhby narodov Kavkaza Teorija jeko-nomiki i upravlenija narodnym hozjajstvom. 2011. – № 20. – S. 85-90.</w:t>
      </w:r>
    </w:p>
    <w:p w:rsidR="0056214F" w:rsidRPr="00686A6D" w:rsidRDefault="0056214F" w:rsidP="00AD0434">
      <w:pPr>
        <w:pStyle w:val="ListParagraph"/>
        <w:tabs>
          <w:tab w:val="left" w:pos="993"/>
        </w:tabs>
        <w:ind w:left="0"/>
        <w:rPr>
          <w:lang w:val="en-US"/>
        </w:rPr>
      </w:pPr>
      <w:r w:rsidRPr="00686A6D">
        <w:rPr>
          <w:lang w:val="en-US"/>
        </w:rPr>
        <w:t>5.</w:t>
      </w:r>
      <w:r w:rsidRPr="00686A6D">
        <w:rPr>
          <w:lang w:val="en-US"/>
        </w:rPr>
        <w:tab/>
        <w:t>Lisovskaja R. N. Problemy rosta malyh proizvodstv v sel'skom hozjajstve / R. N. Lisovskaja, A. V. Tolmachev // Gumanizacija obrazovanija. 2014.  № 6. S. 102-105.</w:t>
      </w:r>
    </w:p>
    <w:p w:rsidR="0056214F" w:rsidRPr="00686A6D" w:rsidRDefault="0056214F" w:rsidP="00AD0434">
      <w:pPr>
        <w:pStyle w:val="ListParagraph"/>
        <w:tabs>
          <w:tab w:val="left" w:pos="993"/>
        </w:tabs>
        <w:ind w:left="0"/>
        <w:rPr>
          <w:lang w:val="en-US"/>
        </w:rPr>
      </w:pPr>
      <w:r w:rsidRPr="00686A6D">
        <w:rPr>
          <w:lang w:val="en-US"/>
        </w:rPr>
        <w:t>6.</w:t>
      </w:r>
      <w:r w:rsidRPr="00686A6D">
        <w:rPr>
          <w:lang w:val="en-US"/>
        </w:rPr>
        <w:tab/>
        <w:t>E. I. Bjudzhetirovanie v sisteme upravlenija finansami organizacii / E. I. Molokova, A. V. Tolmachev  // Nevinnomyssk: Nevinomysskij in-t jekon., upr. i prava. – 2006. – 187 s.</w:t>
      </w:r>
    </w:p>
    <w:p w:rsidR="0056214F" w:rsidRPr="00686A6D" w:rsidRDefault="0056214F" w:rsidP="00AD0434">
      <w:pPr>
        <w:pStyle w:val="ListParagraph"/>
        <w:tabs>
          <w:tab w:val="left" w:pos="993"/>
        </w:tabs>
        <w:ind w:left="0"/>
        <w:rPr>
          <w:lang w:val="en-US"/>
        </w:rPr>
      </w:pPr>
      <w:r w:rsidRPr="00686A6D">
        <w:rPr>
          <w:lang w:val="en-US"/>
        </w:rPr>
        <w:t>7.</w:t>
      </w:r>
      <w:r w:rsidRPr="00686A6D">
        <w:rPr>
          <w:lang w:val="en-US"/>
        </w:rPr>
        <w:tab/>
        <w:t>Papahchjan I. A. Struktura i soderzhanie sistemy gosudarstvennogo upravle-nija APK Rossii / I. A. Papahchjan // Trudy Kubanskogo gosudarstvennogo agrarnogo unive</w:t>
      </w:r>
      <w:r w:rsidRPr="00686A6D">
        <w:rPr>
          <w:lang w:val="en-US"/>
        </w:rPr>
        <w:t>r</w:t>
      </w:r>
      <w:r w:rsidRPr="00686A6D">
        <w:rPr>
          <w:lang w:val="en-US"/>
        </w:rPr>
        <w:t>siteta. 2012. № 38. S. 54-57.</w:t>
      </w:r>
    </w:p>
    <w:p w:rsidR="0056214F" w:rsidRPr="00686A6D" w:rsidRDefault="0056214F" w:rsidP="00AD0434">
      <w:pPr>
        <w:pStyle w:val="ListParagraph"/>
        <w:tabs>
          <w:tab w:val="left" w:pos="993"/>
        </w:tabs>
        <w:ind w:left="0"/>
        <w:rPr>
          <w:lang w:val="en-US"/>
        </w:rPr>
      </w:pPr>
      <w:r w:rsidRPr="00686A6D">
        <w:rPr>
          <w:lang w:val="en-US"/>
        </w:rPr>
        <w:t>8.</w:t>
      </w:r>
      <w:r w:rsidRPr="00686A6D">
        <w:rPr>
          <w:lang w:val="en-US"/>
        </w:rPr>
        <w:tab/>
        <w:t>Platova E. «Umnyj» jeksport. Chto jeksportiruet Rossija pomimo nefti i gaza. g</w:t>
      </w:r>
      <w:r w:rsidRPr="00686A6D">
        <w:rPr>
          <w:lang w:val="en-US"/>
        </w:rPr>
        <w:t>a</w:t>
      </w:r>
      <w:r w:rsidRPr="00686A6D">
        <w:rPr>
          <w:lang w:val="en-US"/>
        </w:rPr>
        <w:t>zeta.ru, 14.05.2015.</w:t>
      </w:r>
    </w:p>
    <w:p w:rsidR="0056214F" w:rsidRPr="00686A6D" w:rsidRDefault="0056214F" w:rsidP="00AD0434">
      <w:pPr>
        <w:pStyle w:val="ListParagraph"/>
        <w:tabs>
          <w:tab w:val="left" w:pos="993"/>
        </w:tabs>
        <w:ind w:left="0"/>
        <w:rPr>
          <w:lang w:val="en-US"/>
        </w:rPr>
      </w:pPr>
      <w:r w:rsidRPr="00686A6D">
        <w:rPr>
          <w:lang w:val="en-US"/>
        </w:rPr>
        <w:t>9.</w:t>
      </w:r>
      <w:r w:rsidRPr="00686A6D">
        <w:rPr>
          <w:lang w:val="en-US"/>
        </w:rPr>
        <w:tab/>
        <w:t>Podsvirov  V. I.  Hozraschet v uslovijah integracii sel'hozproizvoditelej s perer</w:t>
      </w:r>
      <w:r w:rsidRPr="00686A6D">
        <w:rPr>
          <w:lang w:val="en-US"/>
        </w:rPr>
        <w:t>a</w:t>
      </w:r>
      <w:r w:rsidRPr="00686A6D">
        <w:rPr>
          <w:lang w:val="en-US"/>
        </w:rPr>
        <w:t>batyvajushhimi predprijatijami APK / V. I. Podsvirov,  A. V. Tolmachev  //  Dos-tizhenija  nauki i tehniki APK. 1999.  – № 11. – S.  34-35.</w:t>
      </w:r>
    </w:p>
    <w:p w:rsidR="0056214F" w:rsidRPr="00686A6D" w:rsidRDefault="0056214F" w:rsidP="00AD0434">
      <w:pPr>
        <w:pStyle w:val="ListParagraph"/>
        <w:tabs>
          <w:tab w:val="left" w:pos="993"/>
          <w:tab w:val="left" w:pos="1134"/>
        </w:tabs>
        <w:ind w:left="0"/>
        <w:rPr>
          <w:lang w:val="en-US"/>
        </w:rPr>
      </w:pPr>
      <w:r w:rsidRPr="00686A6D">
        <w:rPr>
          <w:lang w:val="en-US"/>
        </w:rPr>
        <w:t>10.</w:t>
      </w:r>
      <w:r w:rsidRPr="00686A6D">
        <w:rPr>
          <w:lang w:val="en-US"/>
        </w:rPr>
        <w:tab/>
        <w:t>Smirnov V. V. Faktory ustojchivosti razvitija regional'nogo agrarnogo proizvo</w:t>
      </w:r>
      <w:r w:rsidRPr="00686A6D">
        <w:rPr>
          <w:lang w:val="en-US"/>
        </w:rPr>
        <w:t>d</w:t>
      </w:r>
      <w:r w:rsidRPr="00686A6D">
        <w:rPr>
          <w:lang w:val="en-US"/>
        </w:rPr>
        <w:t>stva / A. V. Tolmachev, V. V. Smirnov, A. A. Tubalec // Vestnik Universiteta (Gosudarstve</w:t>
      </w:r>
      <w:r w:rsidRPr="00686A6D">
        <w:rPr>
          <w:lang w:val="en-US"/>
        </w:rPr>
        <w:t>n</w:t>
      </w:r>
      <w:r w:rsidRPr="00686A6D">
        <w:rPr>
          <w:lang w:val="en-US"/>
        </w:rPr>
        <w:t>nyj universitet upravlenija). – M: GUU. 2014. – № 21. – S. 57-63.</w:t>
      </w:r>
    </w:p>
    <w:p w:rsidR="0056214F" w:rsidRPr="00686A6D" w:rsidRDefault="0056214F" w:rsidP="00AD0434">
      <w:pPr>
        <w:pStyle w:val="ListParagraph"/>
        <w:tabs>
          <w:tab w:val="left" w:pos="993"/>
          <w:tab w:val="left" w:pos="1134"/>
        </w:tabs>
        <w:ind w:left="0"/>
        <w:rPr>
          <w:lang w:val="en-US"/>
        </w:rPr>
      </w:pPr>
      <w:r w:rsidRPr="00686A6D">
        <w:rPr>
          <w:lang w:val="en-US"/>
        </w:rPr>
        <w:t>11.</w:t>
      </w:r>
      <w:r w:rsidRPr="00686A6D">
        <w:rPr>
          <w:lang w:val="en-US"/>
        </w:rPr>
        <w:tab/>
        <w:t>Tolmachev A. V. Jekonomika i organizacija proizvodstva v zerno-produktovom podkomplekse APK /  Dissertacija na soiskanie uchenoj stepeni doktora jekonomicheskih nauk // Vserossijskij nauchno-issledovatel'skij institut jekonomiki, truda i upravlenija v sel'skom hozjajstve (VNIJeTUSH). Moskva, 1998. – 365s.</w:t>
      </w:r>
    </w:p>
    <w:p w:rsidR="0056214F" w:rsidRPr="00686A6D" w:rsidRDefault="0056214F" w:rsidP="00AD0434">
      <w:pPr>
        <w:pStyle w:val="ListParagraph"/>
        <w:tabs>
          <w:tab w:val="left" w:pos="993"/>
          <w:tab w:val="left" w:pos="1134"/>
        </w:tabs>
        <w:ind w:left="0"/>
        <w:rPr>
          <w:lang w:val="en-US"/>
        </w:rPr>
      </w:pPr>
      <w:r w:rsidRPr="00686A6D">
        <w:rPr>
          <w:lang w:val="en-US"/>
        </w:rPr>
        <w:t>12.</w:t>
      </w:r>
      <w:r>
        <w:rPr>
          <w:lang w:val="en-US"/>
        </w:rPr>
        <w:t xml:space="preserve"> </w:t>
      </w:r>
      <w:r w:rsidRPr="00686A6D">
        <w:rPr>
          <w:lang w:val="en-US"/>
        </w:rPr>
        <w:t>Tolmachev  A. V.  Ob#ektivnaja neobhodimost' gosudarstvennogo regulirova-nija rynka zerna / A. V. Tolmachev  //  Mezhdunarodnyj sel'skohozjajstvennyj zhurnal». 1998. – № 3. – S.  35-39.</w:t>
      </w:r>
    </w:p>
    <w:p w:rsidR="0056214F" w:rsidRPr="00686A6D" w:rsidRDefault="0056214F" w:rsidP="00AD0434">
      <w:pPr>
        <w:pStyle w:val="ListParagraph"/>
        <w:tabs>
          <w:tab w:val="left" w:pos="993"/>
          <w:tab w:val="left" w:pos="1134"/>
        </w:tabs>
        <w:ind w:left="0"/>
        <w:rPr>
          <w:lang w:val="en-US"/>
        </w:rPr>
      </w:pPr>
      <w:r w:rsidRPr="00686A6D">
        <w:rPr>
          <w:lang w:val="en-US"/>
        </w:rPr>
        <w:t>13.</w:t>
      </w:r>
      <w:r w:rsidRPr="00686A6D">
        <w:rPr>
          <w:lang w:val="en-US"/>
        </w:rPr>
        <w:tab/>
        <w:t xml:space="preserve">Tolmachev A. V. Razvivat' otnoshenija lizinga / A. V. Tolmachev  // APK: jeko-nomika,  upravlenie. 1998. – № 8. – S. 49-54. </w:t>
      </w:r>
    </w:p>
    <w:p w:rsidR="0056214F" w:rsidRPr="00686A6D" w:rsidRDefault="0056214F" w:rsidP="00AD0434">
      <w:pPr>
        <w:pStyle w:val="ListParagraph"/>
        <w:tabs>
          <w:tab w:val="left" w:pos="993"/>
          <w:tab w:val="left" w:pos="1134"/>
        </w:tabs>
        <w:ind w:left="0"/>
        <w:rPr>
          <w:lang w:val="en-US"/>
        </w:rPr>
      </w:pPr>
      <w:r w:rsidRPr="00686A6D">
        <w:rPr>
          <w:lang w:val="en-US"/>
        </w:rPr>
        <w:t>14.</w:t>
      </w:r>
      <w:r w:rsidRPr="00686A6D">
        <w:rPr>
          <w:lang w:val="en-US"/>
        </w:rPr>
        <w:tab/>
        <w:t>Tolmachev A. V. Lizing tehnike neobhodim  / A. V. Tolmachev  // Jekonomika sel'skogo hozjajstva Rossii. 1998.  – № 1.  – S. 7.</w:t>
      </w:r>
    </w:p>
    <w:p w:rsidR="0056214F" w:rsidRPr="00686A6D" w:rsidRDefault="0056214F" w:rsidP="00AD0434">
      <w:pPr>
        <w:pStyle w:val="ListParagraph"/>
        <w:tabs>
          <w:tab w:val="left" w:pos="993"/>
          <w:tab w:val="left" w:pos="1134"/>
        </w:tabs>
        <w:ind w:left="0"/>
        <w:rPr>
          <w:lang w:val="en-US"/>
        </w:rPr>
      </w:pPr>
      <w:r w:rsidRPr="00686A6D">
        <w:rPr>
          <w:lang w:val="en-US"/>
        </w:rPr>
        <w:t>15.</w:t>
      </w:r>
      <w:r w:rsidRPr="00686A6D">
        <w:rPr>
          <w:lang w:val="en-US"/>
        </w:rPr>
        <w:tab/>
        <w:t>Trubilin A.I. Mirovye rynki kak determinanty razvitija rynochnogo zer-novogo biznesa / A. I. Trubilin, A. V. Tolmachev, I. T. Lysyh // Jekonomika sel'skoho-zjajstvennyh i pererabatyvajushhih predprijatij. 2012. –  № 4. – S. 79-82.</w:t>
      </w:r>
    </w:p>
    <w:p w:rsidR="0056214F" w:rsidRPr="00686A6D" w:rsidRDefault="0056214F" w:rsidP="00AD0434">
      <w:pPr>
        <w:pStyle w:val="ListParagraph"/>
        <w:tabs>
          <w:tab w:val="left" w:pos="993"/>
          <w:tab w:val="left" w:pos="1134"/>
        </w:tabs>
        <w:ind w:left="0"/>
        <w:rPr>
          <w:lang w:val="en-US"/>
        </w:rPr>
      </w:pPr>
      <w:r w:rsidRPr="00686A6D">
        <w:rPr>
          <w:lang w:val="en-US"/>
        </w:rPr>
        <w:t>16.</w:t>
      </w:r>
      <w:r w:rsidRPr="00686A6D">
        <w:rPr>
          <w:lang w:val="en-US"/>
        </w:rPr>
        <w:tab/>
        <w:t>Federal'naja sluzhba gosstatistiki. URL: http://www.gks.ru</w:t>
      </w:r>
    </w:p>
    <w:p w:rsidR="0056214F" w:rsidRPr="00686A6D" w:rsidRDefault="0056214F" w:rsidP="00AD0434">
      <w:pPr>
        <w:pStyle w:val="ListParagraph"/>
        <w:tabs>
          <w:tab w:val="left" w:pos="993"/>
          <w:tab w:val="left" w:pos="1134"/>
        </w:tabs>
        <w:ind w:left="0"/>
        <w:rPr>
          <w:lang w:val="en-US"/>
        </w:rPr>
      </w:pPr>
      <w:r w:rsidRPr="00686A6D">
        <w:rPr>
          <w:lang w:val="en-US"/>
        </w:rPr>
        <w:t>17.</w:t>
      </w:r>
      <w:r w:rsidRPr="00686A6D">
        <w:rPr>
          <w:lang w:val="en-US"/>
        </w:rPr>
        <w:tab/>
        <w:t>Shamrov K. N.  Jekonomika regionov: tendencii razvitija. Voronezh: VGPU, 2013. – 329 s.</w:t>
      </w:r>
    </w:p>
    <w:p w:rsidR="0056214F" w:rsidRPr="00686A6D" w:rsidRDefault="0056214F" w:rsidP="00AD0434">
      <w:pPr>
        <w:pStyle w:val="ListParagraph"/>
        <w:tabs>
          <w:tab w:val="left" w:pos="993"/>
        </w:tabs>
        <w:ind w:left="0"/>
        <w:rPr>
          <w:lang w:val="en-US"/>
        </w:rPr>
      </w:pPr>
      <w:r w:rsidRPr="00686A6D">
        <w:rPr>
          <w:lang w:val="en-US"/>
        </w:rPr>
        <w:t>18. Shamrov K. N. Organizacionno-jekonomicheskij mehanizm klasternogo razvi-tija regional'nyh agrosistem. V sbornike:  Nauchnoe obespechenie agropromyshlennogo ko</w:t>
      </w:r>
      <w:r w:rsidRPr="00686A6D">
        <w:rPr>
          <w:lang w:val="en-US"/>
        </w:rPr>
        <w:t>m</w:t>
      </w:r>
      <w:r w:rsidRPr="00686A6D">
        <w:rPr>
          <w:lang w:val="en-US"/>
        </w:rPr>
        <w:t>pleksa. 350044, g. Krasnodar, 13, 2012. S. 706-708.</w:t>
      </w:r>
    </w:p>
    <w:sectPr w:rsidR="0056214F" w:rsidRPr="00686A6D" w:rsidSect="00494365">
      <w:headerReference w:type="even" r:id="rId24"/>
      <w:headerReference w:type="default" r:id="rId25"/>
      <w:footerReference w:type="default" r:id="rId2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14F" w:rsidRDefault="0056214F" w:rsidP="00357043">
      <w:pPr>
        <w:spacing w:after="0" w:line="240" w:lineRule="auto"/>
      </w:pPr>
      <w:r>
        <w:separator/>
      </w:r>
    </w:p>
  </w:endnote>
  <w:endnote w:type="continuationSeparator" w:id="0">
    <w:p w:rsidR="0056214F" w:rsidRDefault="0056214F" w:rsidP="00357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4F" w:rsidRPr="00B26603" w:rsidRDefault="0056214F">
    <w:pPr>
      <w:pStyle w:val="Footer"/>
      <w:rPr>
        <w:rFonts w:ascii="Times New Roman" w:hAnsi="Times New Roman"/>
        <w:sz w:val="24"/>
        <w:szCs w:val="24"/>
      </w:rPr>
    </w:pPr>
    <w:r w:rsidRPr="00B26603">
      <w:rPr>
        <w:rFonts w:ascii="Times New Roman" w:hAnsi="Times New Roman"/>
        <w:sz w:val="24"/>
        <w:szCs w:val="24"/>
      </w:rPr>
      <w:t>http://ej.kubagro.ru/2015/07/pdf/</w:t>
    </w:r>
    <w:r w:rsidRPr="00B26603">
      <w:rPr>
        <w:rFonts w:ascii="Times New Roman" w:hAnsi="Times New Roman"/>
        <w:sz w:val="24"/>
        <w:szCs w:val="24"/>
        <w:lang w:val="en-US"/>
      </w:rPr>
      <w:t>33.</w:t>
    </w:r>
    <w:r w:rsidRPr="00B26603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14F" w:rsidRDefault="0056214F" w:rsidP="00357043">
      <w:pPr>
        <w:spacing w:after="0" w:line="240" w:lineRule="auto"/>
      </w:pPr>
      <w:r>
        <w:separator/>
      </w:r>
    </w:p>
  </w:footnote>
  <w:footnote w:type="continuationSeparator" w:id="0">
    <w:p w:rsidR="0056214F" w:rsidRDefault="0056214F" w:rsidP="00357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4F" w:rsidRDefault="0056214F" w:rsidP="00B2660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214F" w:rsidRDefault="0056214F" w:rsidP="00FB40F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4F" w:rsidRPr="00FB40F1" w:rsidRDefault="0056214F" w:rsidP="00B2660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B40F1">
      <w:rPr>
        <w:rStyle w:val="PageNumber"/>
        <w:rFonts w:ascii="Times New Roman" w:hAnsi="Times New Roman"/>
        <w:sz w:val="28"/>
        <w:szCs w:val="28"/>
      </w:rPr>
      <w:fldChar w:fldCharType="begin"/>
    </w:r>
    <w:r w:rsidRPr="00FB40F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B40F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17</w:t>
    </w:r>
    <w:r w:rsidRPr="00FB40F1">
      <w:rPr>
        <w:rStyle w:val="PageNumber"/>
        <w:rFonts w:ascii="Times New Roman" w:hAnsi="Times New Roman"/>
        <w:sz w:val="28"/>
        <w:szCs w:val="28"/>
      </w:rPr>
      <w:fldChar w:fldCharType="end"/>
    </w:r>
  </w:p>
  <w:p w:rsidR="0056214F" w:rsidRPr="00FB40F1" w:rsidRDefault="0056214F" w:rsidP="00FB40F1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170914">
      <w:rPr>
        <w:rFonts w:ascii="Times New Roman" w:hAnsi="Times New Roman"/>
        <w:sz w:val="24"/>
        <w:szCs w:val="24"/>
      </w:rPr>
      <w:t>Научный журнал КубГАУ, №11</w:t>
    </w:r>
    <w:r w:rsidRPr="00170914">
      <w:rPr>
        <w:rFonts w:ascii="Times New Roman" w:hAnsi="Times New Roman"/>
        <w:sz w:val="24"/>
        <w:szCs w:val="24"/>
        <w:lang w:val="en-US"/>
      </w:rPr>
      <w:t>1</w:t>
    </w:r>
    <w:r w:rsidRPr="00170914">
      <w:rPr>
        <w:rFonts w:ascii="Times New Roman" w:hAnsi="Times New Roman"/>
        <w:sz w:val="24"/>
        <w:szCs w:val="24"/>
      </w:rPr>
      <w:t>(0</w:t>
    </w:r>
    <w:r w:rsidRPr="00170914">
      <w:rPr>
        <w:rFonts w:ascii="Times New Roman" w:hAnsi="Times New Roman"/>
        <w:sz w:val="24"/>
        <w:szCs w:val="24"/>
        <w:lang w:val="en-US"/>
      </w:rPr>
      <w:t>7</w:t>
    </w:r>
    <w:r w:rsidRPr="00170914">
      <w:rPr>
        <w:rFonts w:ascii="Times New Roman" w:hAnsi="Times New Roman"/>
        <w:sz w:val="24"/>
        <w:szCs w:val="24"/>
      </w:rPr>
      <w:t>), 2015 года</w:t>
    </w:r>
  </w:p>
  <w:p w:rsidR="0056214F" w:rsidRDefault="005621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C3F80"/>
    <w:multiLevelType w:val="hybridMultilevel"/>
    <w:tmpl w:val="6C1260AE"/>
    <w:lvl w:ilvl="0" w:tplc="E368CC78">
      <w:start w:val="1"/>
      <w:numFmt w:val="decimal"/>
      <w:lvlText w:val="%1."/>
      <w:lvlJc w:val="left"/>
      <w:pPr>
        <w:ind w:left="1094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A2D0AFD"/>
    <w:multiLevelType w:val="hybridMultilevel"/>
    <w:tmpl w:val="424EFD1C"/>
    <w:lvl w:ilvl="0" w:tplc="CC9CF0F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43ED"/>
    <w:rsid w:val="00033A07"/>
    <w:rsid w:val="0005717C"/>
    <w:rsid w:val="00065135"/>
    <w:rsid w:val="00067E11"/>
    <w:rsid w:val="00074640"/>
    <w:rsid w:val="0007514B"/>
    <w:rsid w:val="00083C84"/>
    <w:rsid w:val="00092A22"/>
    <w:rsid w:val="000B76DB"/>
    <w:rsid w:val="000C1703"/>
    <w:rsid w:val="000C1D38"/>
    <w:rsid w:val="000C23A3"/>
    <w:rsid w:val="000D69B5"/>
    <w:rsid w:val="000D7845"/>
    <w:rsid w:val="000E3834"/>
    <w:rsid w:val="000E39D2"/>
    <w:rsid w:val="000F1779"/>
    <w:rsid w:val="00102AA1"/>
    <w:rsid w:val="00104580"/>
    <w:rsid w:val="00112367"/>
    <w:rsid w:val="001123CF"/>
    <w:rsid w:val="00120143"/>
    <w:rsid w:val="001204BD"/>
    <w:rsid w:val="00124B71"/>
    <w:rsid w:val="00127ABA"/>
    <w:rsid w:val="00137998"/>
    <w:rsid w:val="0014374B"/>
    <w:rsid w:val="0017025A"/>
    <w:rsid w:val="00170914"/>
    <w:rsid w:val="00172CA5"/>
    <w:rsid w:val="0018094A"/>
    <w:rsid w:val="00181096"/>
    <w:rsid w:val="00184009"/>
    <w:rsid w:val="001918D3"/>
    <w:rsid w:val="001943ED"/>
    <w:rsid w:val="001B1291"/>
    <w:rsid w:val="001B35A1"/>
    <w:rsid w:val="001D042F"/>
    <w:rsid w:val="001D16C3"/>
    <w:rsid w:val="001E0D86"/>
    <w:rsid w:val="001E3628"/>
    <w:rsid w:val="001E47F9"/>
    <w:rsid w:val="00200B3D"/>
    <w:rsid w:val="00216F13"/>
    <w:rsid w:val="00221BC1"/>
    <w:rsid w:val="00250710"/>
    <w:rsid w:val="002623DC"/>
    <w:rsid w:val="00266B65"/>
    <w:rsid w:val="00290D5A"/>
    <w:rsid w:val="00296D63"/>
    <w:rsid w:val="002A7BEE"/>
    <w:rsid w:val="002C44ED"/>
    <w:rsid w:val="002D1905"/>
    <w:rsid w:val="002E329D"/>
    <w:rsid w:val="0031032B"/>
    <w:rsid w:val="00316528"/>
    <w:rsid w:val="00330A30"/>
    <w:rsid w:val="00342C67"/>
    <w:rsid w:val="00344D8C"/>
    <w:rsid w:val="00357043"/>
    <w:rsid w:val="00367893"/>
    <w:rsid w:val="00370433"/>
    <w:rsid w:val="00397595"/>
    <w:rsid w:val="003A1519"/>
    <w:rsid w:val="003A6EBC"/>
    <w:rsid w:val="003C0615"/>
    <w:rsid w:val="003C0828"/>
    <w:rsid w:val="003E1A95"/>
    <w:rsid w:val="003E1FA6"/>
    <w:rsid w:val="00412C58"/>
    <w:rsid w:val="004317CB"/>
    <w:rsid w:val="00431EF3"/>
    <w:rsid w:val="00434347"/>
    <w:rsid w:val="004344CF"/>
    <w:rsid w:val="00453504"/>
    <w:rsid w:val="0047606F"/>
    <w:rsid w:val="00494365"/>
    <w:rsid w:val="00495369"/>
    <w:rsid w:val="00496A4D"/>
    <w:rsid w:val="004A668A"/>
    <w:rsid w:val="004C03F3"/>
    <w:rsid w:val="004C37AC"/>
    <w:rsid w:val="004E337E"/>
    <w:rsid w:val="004F593E"/>
    <w:rsid w:val="004F6FF8"/>
    <w:rsid w:val="00502B6B"/>
    <w:rsid w:val="00513A78"/>
    <w:rsid w:val="0051429D"/>
    <w:rsid w:val="00532EB8"/>
    <w:rsid w:val="005357B4"/>
    <w:rsid w:val="005462C9"/>
    <w:rsid w:val="00547A54"/>
    <w:rsid w:val="005503F2"/>
    <w:rsid w:val="0056214F"/>
    <w:rsid w:val="00563886"/>
    <w:rsid w:val="00572B5F"/>
    <w:rsid w:val="00572E9D"/>
    <w:rsid w:val="00587123"/>
    <w:rsid w:val="005A7D41"/>
    <w:rsid w:val="005B717D"/>
    <w:rsid w:val="005C58B0"/>
    <w:rsid w:val="005C6904"/>
    <w:rsid w:val="005C7F82"/>
    <w:rsid w:val="005D7F01"/>
    <w:rsid w:val="005E139F"/>
    <w:rsid w:val="005E4307"/>
    <w:rsid w:val="005E6319"/>
    <w:rsid w:val="005F1DE3"/>
    <w:rsid w:val="005F3AE2"/>
    <w:rsid w:val="00600642"/>
    <w:rsid w:val="0061300C"/>
    <w:rsid w:val="00613A1F"/>
    <w:rsid w:val="00626CD0"/>
    <w:rsid w:val="0063123D"/>
    <w:rsid w:val="0063387E"/>
    <w:rsid w:val="006342C6"/>
    <w:rsid w:val="00646C98"/>
    <w:rsid w:val="0065509D"/>
    <w:rsid w:val="006635B0"/>
    <w:rsid w:val="00686A6D"/>
    <w:rsid w:val="00687A95"/>
    <w:rsid w:val="006921E4"/>
    <w:rsid w:val="006955E5"/>
    <w:rsid w:val="006A0DB5"/>
    <w:rsid w:val="006A7CD2"/>
    <w:rsid w:val="006D744B"/>
    <w:rsid w:val="006E4855"/>
    <w:rsid w:val="006F0AC7"/>
    <w:rsid w:val="00714723"/>
    <w:rsid w:val="0071647F"/>
    <w:rsid w:val="00725D91"/>
    <w:rsid w:val="007325A6"/>
    <w:rsid w:val="007433E4"/>
    <w:rsid w:val="007448FC"/>
    <w:rsid w:val="00745195"/>
    <w:rsid w:val="00751CFA"/>
    <w:rsid w:val="00752381"/>
    <w:rsid w:val="007556EA"/>
    <w:rsid w:val="00774B63"/>
    <w:rsid w:val="00782AE1"/>
    <w:rsid w:val="0079334F"/>
    <w:rsid w:val="007A1444"/>
    <w:rsid w:val="007C0CE7"/>
    <w:rsid w:val="007C1D84"/>
    <w:rsid w:val="007C2502"/>
    <w:rsid w:val="007E772D"/>
    <w:rsid w:val="007E7E17"/>
    <w:rsid w:val="008109E2"/>
    <w:rsid w:val="008133B3"/>
    <w:rsid w:val="00813BC9"/>
    <w:rsid w:val="008144D6"/>
    <w:rsid w:val="00831525"/>
    <w:rsid w:val="00833A19"/>
    <w:rsid w:val="008407F7"/>
    <w:rsid w:val="00847E77"/>
    <w:rsid w:val="0085073D"/>
    <w:rsid w:val="00856C92"/>
    <w:rsid w:val="0088164A"/>
    <w:rsid w:val="00886105"/>
    <w:rsid w:val="008960BA"/>
    <w:rsid w:val="008A6F4D"/>
    <w:rsid w:val="008B267E"/>
    <w:rsid w:val="008C2F3A"/>
    <w:rsid w:val="008C5655"/>
    <w:rsid w:val="008F0FCF"/>
    <w:rsid w:val="008F3826"/>
    <w:rsid w:val="008F4154"/>
    <w:rsid w:val="00900131"/>
    <w:rsid w:val="009051D3"/>
    <w:rsid w:val="009122B6"/>
    <w:rsid w:val="00924C8F"/>
    <w:rsid w:val="009252D5"/>
    <w:rsid w:val="00925A1E"/>
    <w:rsid w:val="009262D1"/>
    <w:rsid w:val="0094666A"/>
    <w:rsid w:val="009604AD"/>
    <w:rsid w:val="009757C8"/>
    <w:rsid w:val="009874B9"/>
    <w:rsid w:val="00993AA1"/>
    <w:rsid w:val="009A6C3B"/>
    <w:rsid w:val="009B3EA7"/>
    <w:rsid w:val="009B7A7D"/>
    <w:rsid w:val="009C07D7"/>
    <w:rsid w:val="009C176D"/>
    <w:rsid w:val="009D177E"/>
    <w:rsid w:val="009D5971"/>
    <w:rsid w:val="009E4EC5"/>
    <w:rsid w:val="009F0389"/>
    <w:rsid w:val="009F638B"/>
    <w:rsid w:val="00A0501A"/>
    <w:rsid w:val="00A1733A"/>
    <w:rsid w:val="00A22B32"/>
    <w:rsid w:val="00A2787C"/>
    <w:rsid w:val="00A35885"/>
    <w:rsid w:val="00A40BFB"/>
    <w:rsid w:val="00A4300C"/>
    <w:rsid w:val="00A47D81"/>
    <w:rsid w:val="00A5103C"/>
    <w:rsid w:val="00A53984"/>
    <w:rsid w:val="00A75016"/>
    <w:rsid w:val="00A778D0"/>
    <w:rsid w:val="00A80A0E"/>
    <w:rsid w:val="00AA40E0"/>
    <w:rsid w:val="00AB282F"/>
    <w:rsid w:val="00AB3399"/>
    <w:rsid w:val="00AC1CA9"/>
    <w:rsid w:val="00AC7E67"/>
    <w:rsid w:val="00AD0434"/>
    <w:rsid w:val="00AD3B2D"/>
    <w:rsid w:val="00AF2AE0"/>
    <w:rsid w:val="00AF473F"/>
    <w:rsid w:val="00B02513"/>
    <w:rsid w:val="00B229B7"/>
    <w:rsid w:val="00B26603"/>
    <w:rsid w:val="00B31AAF"/>
    <w:rsid w:val="00B32075"/>
    <w:rsid w:val="00B65D44"/>
    <w:rsid w:val="00B661AC"/>
    <w:rsid w:val="00B76F7D"/>
    <w:rsid w:val="00BB1291"/>
    <w:rsid w:val="00BB1C3F"/>
    <w:rsid w:val="00BC408E"/>
    <w:rsid w:val="00BC44FE"/>
    <w:rsid w:val="00BD65DF"/>
    <w:rsid w:val="00BE1FF9"/>
    <w:rsid w:val="00BF189F"/>
    <w:rsid w:val="00BF3028"/>
    <w:rsid w:val="00BF6B14"/>
    <w:rsid w:val="00C151EC"/>
    <w:rsid w:val="00C159D9"/>
    <w:rsid w:val="00C23342"/>
    <w:rsid w:val="00C4748A"/>
    <w:rsid w:val="00C57F18"/>
    <w:rsid w:val="00C60338"/>
    <w:rsid w:val="00C632BE"/>
    <w:rsid w:val="00C65B95"/>
    <w:rsid w:val="00C81D48"/>
    <w:rsid w:val="00C81E26"/>
    <w:rsid w:val="00C84DB5"/>
    <w:rsid w:val="00C87C49"/>
    <w:rsid w:val="00CA2348"/>
    <w:rsid w:val="00CA5085"/>
    <w:rsid w:val="00CB27DA"/>
    <w:rsid w:val="00CC25EA"/>
    <w:rsid w:val="00CD2164"/>
    <w:rsid w:val="00CD2870"/>
    <w:rsid w:val="00CE766A"/>
    <w:rsid w:val="00CF6EFD"/>
    <w:rsid w:val="00D073DE"/>
    <w:rsid w:val="00D1059C"/>
    <w:rsid w:val="00D124B6"/>
    <w:rsid w:val="00D16CB0"/>
    <w:rsid w:val="00D17F65"/>
    <w:rsid w:val="00D24240"/>
    <w:rsid w:val="00D24BF7"/>
    <w:rsid w:val="00D25F2E"/>
    <w:rsid w:val="00D917F3"/>
    <w:rsid w:val="00D91E3A"/>
    <w:rsid w:val="00DF0558"/>
    <w:rsid w:val="00DF350E"/>
    <w:rsid w:val="00E00DA8"/>
    <w:rsid w:val="00E01FB6"/>
    <w:rsid w:val="00E14963"/>
    <w:rsid w:val="00E3246F"/>
    <w:rsid w:val="00E33A90"/>
    <w:rsid w:val="00E4183C"/>
    <w:rsid w:val="00E4783D"/>
    <w:rsid w:val="00E5643F"/>
    <w:rsid w:val="00E7304B"/>
    <w:rsid w:val="00E814BC"/>
    <w:rsid w:val="00E85C76"/>
    <w:rsid w:val="00E91FD2"/>
    <w:rsid w:val="00E93A60"/>
    <w:rsid w:val="00E96A94"/>
    <w:rsid w:val="00EA527B"/>
    <w:rsid w:val="00EB0753"/>
    <w:rsid w:val="00EB107A"/>
    <w:rsid w:val="00EB3AF2"/>
    <w:rsid w:val="00EC2ACB"/>
    <w:rsid w:val="00ED25FC"/>
    <w:rsid w:val="00EE1EA4"/>
    <w:rsid w:val="00F0416E"/>
    <w:rsid w:val="00F22EA2"/>
    <w:rsid w:val="00F567F2"/>
    <w:rsid w:val="00F57DB7"/>
    <w:rsid w:val="00F7422B"/>
    <w:rsid w:val="00F75CEA"/>
    <w:rsid w:val="00F800CB"/>
    <w:rsid w:val="00F861D6"/>
    <w:rsid w:val="00F87632"/>
    <w:rsid w:val="00FB40F1"/>
    <w:rsid w:val="00FD060E"/>
    <w:rsid w:val="00FD2CC9"/>
    <w:rsid w:val="00FD5904"/>
    <w:rsid w:val="00FE1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3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943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1943ED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5F1DE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F1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1D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778D0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D917F3"/>
    <w:rPr>
      <w:rFonts w:cs="Times New Roman"/>
    </w:rPr>
  </w:style>
  <w:style w:type="table" w:styleId="TableGrid">
    <w:name w:val="Table Grid"/>
    <w:basedOn w:val="TableNormal"/>
    <w:uiPriority w:val="99"/>
    <w:rsid w:val="008144D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57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5704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57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7043"/>
    <w:rPr>
      <w:rFonts w:cs="Times New Roman"/>
    </w:rPr>
  </w:style>
  <w:style w:type="character" w:styleId="PageNumber">
    <w:name w:val="page number"/>
    <w:basedOn w:val="DefaultParagraphFont"/>
    <w:uiPriority w:val="99"/>
    <w:rsid w:val="00FB40F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06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1020244" TargetMode="External"/><Relationship Id="rId13" Type="http://schemas.openxmlformats.org/officeDocument/2006/relationships/hyperlink" Target="http://elibrary.ru/item.asp?id=22856867" TargetMode="External"/><Relationship Id="rId18" Type="http://schemas.openxmlformats.org/officeDocument/2006/relationships/hyperlink" Target="http://elibrary.ru/contents.asp?issueid=1369772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elibrary.ru/contents.asp?issueid=1012654" TargetMode="External"/><Relationship Id="rId7" Type="http://schemas.openxmlformats.org/officeDocument/2006/relationships/hyperlink" Target="http://elibrary.ru/item.asp?id=17802722" TargetMode="External"/><Relationship Id="rId12" Type="http://schemas.openxmlformats.org/officeDocument/2006/relationships/hyperlink" Target="http://elibrary.ru/contents.asp?issueid=1010345&amp;selid=17395107" TargetMode="External"/><Relationship Id="rId17" Type="http://schemas.openxmlformats.org/officeDocument/2006/relationships/hyperlink" Target="http://elibrary.ru/item.asp?id=22979176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elibrary.ru/item.asp?id=19814685" TargetMode="External"/><Relationship Id="rId20" Type="http://schemas.openxmlformats.org/officeDocument/2006/relationships/hyperlink" Target="http://elibrary.ru/item.asp?id=1930098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contents.asp?issueid=1010345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1363063&amp;selid=22856867" TargetMode="External"/><Relationship Id="rId23" Type="http://schemas.openxmlformats.org/officeDocument/2006/relationships/hyperlink" Target="http://www.gks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elibrary.ru/item.asp?id=17395098" TargetMode="External"/><Relationship Id="rId19" Type="http://schemas.openxmlformats.org/officeDocument/2006/relationships/hyperlink" Target="http://elibrary.ru/contents.asp?issueid=1369772&amp;selid=229791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issueid=1020244&amp;selid=17802722" TargetMode="External"/><Relationship Id="rId14" Type="http://schemas.openxmlformats.org/officeDocument/2006/relationships/hyperlink" Target="http://elibrary.ru/contents.asp?issueid=1363063" TargetMode="External"/><Relationship Id="rId22" Type="http://schemas.openxmlformats.org/officeDocument/2006/relationships/hyperlink" Target="http://elibrary.ru/contents.asp?issueid=1012654&amp;selid=1765478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17</Pages>
  <Words>5565</Words>
  <Characters>-32766</Characters>
  <Application>Microsoft Office Outlook</Application>
  <DocSecurity>0</DocSecurity>
  <Lines>0</Lines>
  <Paragraphs>0</Paragraphs>
  <ScaleCrop>false</ScaleCrop>
  <Company>AG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Sergey</cp:lastModifiedBy>
  <cp:revision>19</cp:revision>
  <cp:lastPrinted>2015-06-18T20:00:00Z</cp:lastPrinted>
  <dcterms:created xsi:type="dcterms:W3CDTF">2015-06-18T20:07:00Z</dcterms:created>
  <dcterms:modified xsi:type="dcterms:W3CDTF">2015-09-28T06:56:00Z</dcterms:modified>
</cp:coreProperties>
</file>