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D3BF1" w:rsidRPr="004A6DE6" w:rsidTr="002B1953">
        <w:tc>
          <w:tcPr>
            <w:tcW w:w="4643" w:type="dxa"/>
          </w:tcPr>
          <w:p w:rsidR="006D3BF1" w:rsidRPr="004A6DE6" w:rsidRDefault="006D3BF1" w:rsidP="00B25B6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>УДК 378</w:t>
            </w:r>
          </w:p>
          <w:p w:rsidR="006D3BF1" w:rsidRPr="004A6DE6" w:rsidRDefault="006D3BF1" w:rsidP="00B25B6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3BF1" w:rsidRPr="001F22C3" w:rsidRDefault="006D3BF1" w:rsidP="00B25B6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>13.00.00 Педагогические науки</w:t>
            </w:r>
          </w:p>
          <w:p w:rsidR="006D3BF1" w:rsidRPr="001F22C3" w:rsidRDefault="006D3BF1" w:rsidP="00B25B6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МОДЕЛИРОВАНИЕ ПРОЦЕССА ПРИМЕНЕНИЯ И СОЗДАНИЯ УЧЕБНО-ВОСПИТАТЕЛЬНЫХ РЕСУРСОВ ИННОВАЦИОННОЙ КОМПЬЮТЕРНОЙ ДИДАКТИКИ</w:t>
            </w: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  <w:p w:rsidR="006D3BF1" w:rsidRPr="001F22C3" w:rsidRDefault="006D3BF1" w:rsidP="00FE7B3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 xml:space="preserve">Грищенко Виктория Игоревна </w:t>
            </w:r>
          </w:p>
          <w:p w:rsidR="006D3BF1" w:rsidRPr="001F22C3" w:rsidRDefault="006D3BF1" w:rsidP="00FE7B3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>SPIN-код: 1213-7359</w:t>
            </w:r>
          </w:p>
          <w:p w:rsidR="006D3BF1" w:rsidRPr="001F22C3" w:rsidRDefault="006D3BF1" w:rsidP="0079465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3BF1" w:rsidRPr="004A6DE6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Архипова Алевтина Ивановна</w:t>
            </w:r>
          </w:p>
          <w:p w:rsidR="006D3BF1" w:rsidRPr="004A6DE6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>доктор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педагогических наук, профессор</w:t>
            </w: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>SPIN-код: 2854-7355</w:t>
            </w: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i/>
                <w:sz w:val="20"/>
                <w:szCs w:val="20"/>
              </w:rPr>
              <w:t>ФГБОУ ВПО Кубанский государственный университет, г. Краснодар, Россия</w:t>
            </w: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040, г"/>
              </w:smartTagPr>
              <w:r w:rsidRPr="001F22C3">
                <w:rPr>
                  <w:rFonts w:ascii="Times New Roman" w:hAnsi="Times New Roman"/>
                  <w:bCs/>
                  <w:i/>
                  <w:sz w:val="20"/>
                  <w:szCs w:val="20"/>
                </w:rPr>
                <w:t>350040, г</w:t>
              </w:r>
            </w:smartTag>
            <w:r w:rsidRPr="001F22C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Краснодар, ул. Ставропольская, 149 </w:t>
            </w: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3BF1" w:rsidRPr="004A6DE6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 xml:space="preserve">В статье изложены процедуры построения теоретических моделей, иллюстрирующих процессы применения учебно-воспитательных ресурсов инновационной компьютерной дидактики в профессиональной деятельности педагогов, а также их создания на основе разработанных программных компонентов. Предложены три модели, дающие педагогам ориентиры для обоснованного выбора УВР ИКД, для создания электронных образовательных ресурсов в соответствии с требованиями Государственного стандарта, для генерирования новых типов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ресурсов</w:t>
            </w:r>
          </w:p>
          <w:p w:rsidR="006D3BF1" w:rsidRPr="001F22C3" w:rsidRDefault="006D3BF1" w:rsidP="00B25B6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D3BF1" w:rsidRPr="004A6DE6" w:rsidRDefault="006D3BF1" w:rsidP="001F6B9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</w:rPr>
              <w:t>Ключевые слова: ИННОВАЦИОННАЯ КОМПЬЮТЕРНАЯ ДИДАКТИКА, ЛОКАЛЬНАЯ ОБУЧАЮЩАЯ ОБОЛОЧКА, ЭЛЕК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ТРОННЫЙ ОБРАЗОВАТЕЛЬНЫЙ РЕСУРС</w:t>
            </w:r>
          </w:p>
        </w:tc>
        <w:tc>
          <w:tcPr>
            <w:tcW w:w="4643" w:type="dxa"/>
          </w:tcPr>
          <w:p w:rsidR="006D3BF1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UDC 378</w:t>
            </w: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13.00.00 Pedagogical Sciences</w:t>
            </w: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SIMULATION OF THE PROCESS OF USING AND FORMING EDUCATIONAL RECOURCES OF INNOVATIVE COMPUTER DIDACTICS</w:t>
            </w: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Grishchenko Victoria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Igorevna</w:t>
            </w: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SPIN-code: 1213-7359</w:t>
            </w: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Arkhipova Alevtina Ivanovna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Dr.Sci.Ped., professor</w:t>
            </w: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SPIN-code: 2854-7355</w:t>
            </w: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F22C3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1F22C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F22C3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1F22C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F22C3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1F22C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F22C3">
                  <w:rPr>
                    <w:rFonts w:ascii="Times New Roman" w:hAnsi="Times New Roman"/>
                    <w:bCs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1F22C3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F22C3">
                  <w:rPr>
                    <w:rFonts w:ascii="Times New Roman" w:hAnsi="Times New Roman"/>
                    <w:bCs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350040, </w:t>
            </w:r>
            <w:smartTag w:uri="urn:schemas-microsoft-com:office:smarttags" w:element="place">
              <w:smartTag w:uri="urn:schemas-microsoft-com:office:smarttags" w:element="City">
                <w:r w:rsidRPr="001F22C3">
                  <w:rPr>
                    <w:rFonts w:ascii="Times New Roman" w:hAnsi="Times New Roman"/>
                    <w:bCs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1F22C3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, Stavroploskaya, 149 </w:t>
            </w: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 article contains the schemes of forming theoretical models which illustrate the processes of ERICD’s (educational resources of innovative computer dida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tics) application in the professional work of educ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tional specialists, as well as forming them on the basis of elaborated software components. We offer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the 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three models which give to educational specialists the refe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ences for well-grounded choice of ERICD, for forming electronic learning resources according to the requir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ments of Federal Standard, for ge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nerating new types of resources</w:t>
            </w: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4A6DE6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6D3BF1" w:rsidRPr="001F22C3" w:rsidRDefault="006D3BF1" w:rsidP="00E22EF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Key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words: INNOVATIVE COMPUTER DIDA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1F22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TICS, EDUCATIONAL TECHNOLOGIES, LOCAL LEARNING COVE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R, ELECTRONIC LEARNING RESOURCE</w:t>
            </w:r>
          </w:p>
        </w:tc>
      </w:tr>
    </w:tbl>
    <w:p w:rsidR="006D3BF1" w:rsidRPr="00E22EF7" w:rsidRDefault="006D3BF1" w:rsidP="00F755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D3BF1" w:rsidRPr="00F755B7" w:rsidRDefault="006D3BF1" w:rsidP="00F755B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color w:val="000000"/>
          <w:sz w:val="28"/>
          <w:szCs w:val="28"/>
        </w:rPr>
        <w:t>В настоящее время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моделирование является одним из основных и</w:t>
      </w:r>
      <w:r w:rsidRPr="00F755B7">
        <w:rPr>
          <w:rFonts w:ascii="Times New Roman" w:hAnsi="Times New Roman"/>
          <w:color w:val="000000"/>
          <w:sz w:val="28"/>
          <w:szCs w:val="28"/>
        </w:rPr>
        <w:t>н</w:t>
      </w:r>
      <w:r w:rsidRPr="00F755B7">
        <w:rPr>
          <w:rFonts w:ascii="Times New Roman" w:hAnsi="Times New Roman"/>
          <w:color w:val="000000"/>
          <w:sz w:val="28"/>
          <w:szCs w:val="28"/>
        </w:rPr>
        <w:t>струментальных средств в научно-педагогических исследованиях, п</w:t>
      </w:r>
      <w:r w:rsidRPr="00F755B7">
        <w:rPr>
          <w:rFonts w:ascii="Times New Roman" w:hAnsi="Times New Roman"/>
          <w:color w:val="000000"/>
          <w:sz w:val="28"/>
          <w:szCs w:val="28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</w:rPr>
        <w:t>скольку даёт возможность объединить их эмпирические и теоретические аспекты.</w:t>
      </w:r>
      <w:r w:rsidRPr="00F755B7">
        <w:rPr>
          <w:rFonts w:ascii="Times New Roman" w:hAnsi="Times New Roman"/>
          <w:sz w:val="28"/>
          <w:szCs w:val="28"/>
        </w:rPr>
        <w:t xml:space="preserve"> В литературе можно встретить многочисленные определения п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нятия «модель»,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упрощенное представление какого-либо объекта или процесса,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форму представления и существования наших знаний,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как инструмент познания окружающего мира,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аналог (образец) будущего изд</w:t>
      </w:r>
      <w:r w:rsidRPr="00F755B7">
        <w:rPr>
          <w:rFonts w:ascii="Times New Roman" w:hAnsi="Times New Roman"/>
          <w:sz w:val="28"/>
          <w:szCs w:val="28"/>
        </w:rPr>
        <w:t>е</w:t>
      </w:r>
      <w:r w:rsidRPr="00F755B7">
        <w:rPr>
          <w:rFonts w:ascii="Times New Roman" w:hAnsi="Times New Roman"/>
          <w:sz w:val="28"/>
          <w:szCs w:val="28"/>
        </w:rPr>
        <w:t>лия,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аналог реального объекта или процесса и т.д. Для педагогического моделирования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подходят все определения, кроме двух последних. Дейс</w:t>
      </w:r>
      <w:r w:rsidRPr="00F755B7">
        <w:rPr>
          <w:rFonts w:ascii="Times New Roman" w:hAnsi="Times New Roman"/>
          <w:sz w:val="28"/>
          <w:szCs w:val="28"/>
        </w:rPr>
        <w:t>т</w:t>
      </w:r>
      <w:r w:rsidRPr="00F755B7">
        <w:rPr>
          <w:rFonts w:ascii="Times New Roman" w:hAnsi="Times New Roman"/>
          <w:sz w:val="28"/>
          <w:szCs w:val="28"/>
        </w:rPr>
        <w:t xml:space="preserve">вительно, модель применения ресурсов </w:t>
      </w:r>
      <w:r>
        <w:rPr>
          <w:rFonts w:ascii="Times New Roman" w:hAnsi="Times New Roman"/>
          <w:sz w:val="28"/>
          <w:szCs w:val="28"/>
        </w:rPr>
        <w:t>инновационной компьютерной 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дактики (</w:t>
      </w:r>
      <w:r w:rsidRPr="00F755B7">
        <w:rPr>
          <w:rFonts w:ascii="Times New Roman" w:hAnsi="Times New Roman"/>
          <w:sz w:val="28"/>
          <w:szCs w:val="28"/>
        </w:rPr>
        <w:t>ИКД</w:t>
      </w:r>
      <w:r>
        <w:rPr>
          <w:rFonts w:ascii="Times New Roman" w:hAnsi="Times New Roman"/>
          <w:sz w:val="28"/>
          <w:szCs w:val="28"/>
        </w:rPr>
        <w:t>)</w:t>
      </w:r>
      <w:r w:rsidRPr="00F755B7">
        <w:rPr>
          <w:rFonts w:ascii="Times New Roman" w:hAnsi="Times New Roman"/>
          <w:sz w:val="28"/>
          <w:szCs w:val="28"/>
        </w:rPr>
        <w:t xml:space="preserve"> – это некий упрощённый аналог реального процесса, в ходе которого педагог планирует или самостоятельно конструирует набор уче</w:t>
      </w:r>
      <w:r w:rsidRPr="00F755B7">
        <w:rPr>
          <w:rFonts w:ascii="Times New Roman" w:hAnsi="Times New Roman"/>
          <w:sz w:val="28"/>
          <w:szCs w:val="28"/>
        </w:rPr>
        <w:t>б</w:t>
      </w:r>
      <w:r w:rsidRPr="00F755B7">
        <w:rPr>
          <w:rFonts w:ascii="Times New Roman" w:hAnsi="Times New Roman"/>
          <w:sz w:val="28"/>
          <w:szCs w:val="28"/>
        </w:rPr>
        <w:t>ных материалов, необходимых для усвоения содержания обучения и соо</w:t>
      </w:r>
      <w:r w:rsidRPr="00F755B7">
        <w:rPr>
          <w:rFonts w:ascii="Times New Roman" w:hAnsi="Times New Roman"/>
          <w:sz w:val="28"/>
          <w:szCs w:val="28"/>
        </w:rPr>
        <w:t>т</w:t>
      </w:r>
      <w:r w:rsidRPr="00F755B7">
        <w:rPr>
          <w:rFonts w:ascii="Times New Roman" w:hAnsi="Times New Roman"/>
          <w:sz w:val="28"/>
          <w:szCs w:val="28"/>
        </w:rPr>
        <w:t>ветствующий определённым дидактическим задачам и учебной ситуации.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D3BF1" w:rsidRPr="00F755B7" w:rsidRDefault="006D3BF1" w:rsidP="00F755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онтологии пространства знаний (инженерии знаний) есть большое многообразие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информационных моделей с функциями метамодели,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кот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рую можно трансформировать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модели ИКД.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Поскольку применение р</w:t>
      </w:r>
      <w:r w:rsidRPr="00F755B7">
        <w:rPr>
          <w:rFonts w:ascii="Times New Roman" w:hAnsi="Times New Roman"/>
          <w:color w:val="000000"/>
          <w:sz w:val="28"/>
          <w:szCs w:val="28"/>
        </w:rPr>
        <w:t>е</w:t>
      </w:r>
      <w:r w:rsidRPr="00F755B7">
        <w:rPr>
          <w:rFonts w:ascii="Times New Roman" w:hAnsi="Times New Roman"/>
          <w:color w:val="000000"/>
          <w:sz w:val="28"/>
          <w:szCs w:val="28"/>
        </w:rPr>
        <w:t>сурсов ИКД различных типов, в первую очередь, обусловлено приорите</w:t>
      </w:r>
      <w:r w:rsidRPr="00F755B7">
        <w:rPr>
          <w:rFonts w:ascii="Times New Roman" w:hAnsi="Times New Roman"/>
          <w:color w:val="000000"/>
          <w:sz w:val="28"/>
          <w:szCs w:val="28"/>
        </w:rPr>
        <w:t>т</w:t>
      </w:r>
      <w:r w:rsidRPr="00F755B7">
        <w:rPr>
          <w:rFonts w:ascii="Times New Roman" w:hAnsi="Times New Roman"/>
          <w:color w:val="000000"/>
          <w:sz w:val="28"/>
          <w:szCs w:val="28"/>
        </w:rPr>
        <w:t>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дидактической задачей («тесно связано»), то создаваемую модель мы обозначили термином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«импликационная», опираясь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лингвистическое значение слова: «импликация (от лат. implicatio сплетение, от implico тесно связываю)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бинарная логическая связка, по своему применению прибл</w:t>
      </w:r>
      <w:r w:rsidRPr="00F755B7">
        <w:rPr>
          <w:rFonts w:ascii="Times New Roman" w:hAnsi="Times New Roman"/>
          <w:color w:val="000000"/>
          <w:sz w:val="28"/>
          <w:szCs w:val="28"/>
        </w:rPr>
        <w:t>и</w:t>
      </w:r>
      <w:r w:rsidRPr="00F755B7">
        <w:rPr>
          <w:rFonts w:ascii="Times New Roman" w:hAnsi="Times New Roman"/>
          <w:color w:val="000000"/>
          <w:sz w:val="28"/>
          <w:szCs w:val="28"/>
        </w:rPr>
        <w:t>женная к союзам «если… то…». [http://dic.academic.ru/]</w:t>
      </w:r>
    </w:p>
    <w:p w:rsidR="006D3BF1" w:rsidRPr="00F755B7" w:rsidRDefault="006D3BF1" w:rsidP="00F755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B65">
        <w:rPr>
          <w:rFonts w:ascii="Times New Roman" w:hAnsi="Times New Roman"/>
          <w:sz w:val="28"/>
          <w:szCs w:val="28"/>
        </w:rPr>
        <w:t>На рисунке 1 показана схема импликационной модели применения</w:t>
      </w:r>
      <w:r w:rsidRPr="00F755B7">
        <w:rPr>
          <w:rFonts w:ascii="Times New Roman" w:hAnsi="Times New Roman"/>
          <w:color w:val="000000"/>
          <w:sz w:val="28"/>
          <w:szCs w:val="28"/>
        </w:rPr>
        <w:t xml:space="preserve"> ресурсов ИКД, которая состоит из двух частей. В первой части стрелки и бинарная связка «Если..то» изображают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связи между посылкой (дидакт</w:t>
      </w:r>
      <w:r w:rsidRPr="00F755B7">
        <w:rPr>
          <w:rFonts w:ascii="Times New Roman" w:hAnsi="Times New Roman"/>
          <w:color w:val="000000"/>
          <w:sz w:val="28"/>
          <w:szCs w:val="28"/>
        </w:rPr>
        <w:t>и</w:t>
      </w:r>
      <w:r w:rsidRPr="00F755B7">
        <w:rPr>
          <w:rFonts w:ascii="Times New Roman" w:hAnsi="Times New Roman"/>
          <w:color w:val="000000"/>
          <w:sz w:val="28"/>
          <w:szCs w:val="28"/>
        </w:rPr>
        <w:t>ческой задачей) и следствием (типом применяемого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ресурса, которых м</w:t>
      </w:r>
      <w:r w:rsidRPr="00F755B7">
        <w:rPr>
          <w:rFonts w:ascii="Times New Roman" w:hAnsi="Times New Roman"/>
          <w:color w:val="000000"/>
          <w:sz w:val="28"/>
          <w:szCs w:val="28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</w:rPr>
        <w:t>жет быть несколько).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Разумеется, все связи носят рекомендательный х</w:t>
      </w:r>
      <w:r w:rsidRPr="00F755B7">
        <w:rPr>
          <w:rFonts w:ascii="Times New Roman" w:hAnsi="Times New Roman"/>
          <w:color w:val="000000"/>
          <w:sz w:val="28"/>
          <w:szCs w:val="28"/>
        </w:rPr>
        <w:t>а</w:t>
      </w:r>
      <w:r w:rsidRPr="00F755B7">
        <w:rPr>
          <w:rFonts w:ascii="Times New Roman" w:hAnsi="Times New Roman"/>
          <w:color w:val="000000"/>
          <w:sz w:val="28"/>
          <w:szCs w:val="28"/>
        </w:rPr>
        <w:t>рактер, и учитель, по своему усмотрению, может варьировать применя</w:t>
      </w:r>
      <w:r w:rsidRPr="00F755B7">
        <w:rPr>
          <w:rFonts w:ascii="Times New Roman" w:hAnsi="Times New Roman"/>
          <w:color w:val="000000"/>
          <w:sz w:val="28"/>
          <w:szCs w:val="28"/>
        </w:rPr>
        <w:t>е</w:t>
      </w:r>
      <w:r w:rsidRPr="00F755B7">
        <w:rPr>
          <w:rFonts w:ascii="Times New Roman" w:hAnsi="Times New Roman"/>
          <w:color w:val="000000"/>
          <w:sz w:val="28"/>
          <w:szCs w:val="28"/>
        </w:rPr>
        <w:t>мые типы учебных материалов.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Например, если учитель планирует орган</w:t>
      </w:r>
      <w:r w:rsidRPr="00F755B7">
        <w:rPr>
          <w:rFonts w:ascii="Times New Roman" w:hAnsi="Times New Roman"/>
          <w:color w:val="000000"/>
          <w:sz w:val="28"/>
          <w:szCs w:val="28"/>
        </w:rPr>
        <w:t>и</w:t>
      </w:r>
      <w:r w:rsidRPr="00F755B7">
        <w:rPr>
          <w:rFonts w:ascii="Times New Roman" w:hAnsi="Times New Roman"/>
          <w:color w:val="000000"/>
          <w:sz w:val="28"/>
          <w:szCs w:val="28"/>
        </w:rPr>
        <w:t>зовать учебный процесс для изучения целостной структуры учебного ра</w:t>
      </w:r>
      <w:r w:rsidRPr="00F755B7">
        <w:rPr>
          <w:rFonts w:ascii="Times New Roman" w:hAnsi="Times New Roman"/>
          <w:color w:val="000000"/>
          <w:sz w:val="28"/>
          <w:szCs w:val="28"/>
        </w:rPr>
        <w:t>з</w:t>
      </w:r>
      <w:r w:rsidRPr="00F755B7">
        <w:rPr>
          <w:rFonts w:ascii="Times New Roman" w:hAnsi="Times New Roman"/>
          <w:color w:val="000000"/>
          <w:sz w:val="28"/>
          <w:szCs w:val="28"/>
        </w:rPr>
        <w:t>дела, что используется в педагогической технологии «Погружение», то ц</w:t>
      </w:r>
      <w:r w:rsidRPr="00F755B7">
        <w:rPr>
          <w:rFonts w:ascii="Times New Roman" w:hAnsi="Times New Roman"/>
          <w:color w:val="000000"/>
          <w:sz w:val="28"/>
          <w:szCs w:val="28"/>
        </w:rPr>
        <w:t>е</w:t>
      </w:r>
      <w:r w:rsidRPr="00F755B7">
        <w:rPr>
          <w:rFonts w:ascii="Times New Roman" w:hAnsi="Times New Roman"/>
          <w:color w:val="000000"/>
          <w:sz w:val="28"/>
          <w:szCs w:val="28"/>
        </w:rPr>
        <w:t>лесообразно использовать электронный образовательный ресурс, пре</w:t>
      </w:r>
      <w:r w:rsidRPr="00F755B7">
        <w:rPr>
          <w:rFonts w:ascii="Times New Roman" w:hAnsi="Times New Roman"/>
          <w:color w:val="000000"/>
          <w:sz w:val="28"/>
          <w:szCs w:val="28"/>
        </w:rPr>
        <w:t>д</w:t>
      </w:r>
      <w:r w:rsidRPr="00F755B7">
        <w:rPr>
          <w:rFonts w:ascii="Times New Roman" w:hAnsi="Times New Roman"/>
          <w:color w:val="000000"/>
          <w:sz w:val="28"/>
          <w:szCs w:val="28"/>
        </w:rPr>
        <w:t>ставленный не разрозненными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учебными параграфами, а раздел, импорт</w:t>
      </w:r>
      <w:r w:rsidRPr="00F755B7">
        <w:rPr>
          <w:rFonts w:ascii="Times New Roman" w:hAnsi="Times New Roman"/>
          <w:color w:val="000000"/>
          <w:sz w:val="28"/>
          <w:szCs w:val="28"/>
        </w:rPr>
        <w:t>и</w:t>
      </w:r>
      <w:r w:rsidRPr="00F755B7">
        <w:rPr>
          <w:rFonts w:ascii="Times New Roman" w:hAnsi="Times New Roman"/>
          <w:color w:val="000000"/>
          <w:sz w:val="28"/>
          <w:szCs w:val="28"/>
        </w:rPr>
        <w:t>рованный в инструментальную оболочку ИКД, где присутствуют ссылки на одной интерактивной веб-странице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на все компоненты раздела: теория, модуль самостоятельной работы, контрольный модуль. Таким образом, учащиеся воспринимают параллельно и содержательную структуру из</w:t>
      </w:r>
      <w:r w:rsidRPr="00F755B7">
        <w:rPr>
          <w:rFonts w:ascii="Times New Roman" w:hAnsi="Times New Roman"/>
          <w:color w:val="000000"/>
          <w:sz w:val="28"/>
          <w:szCs w:val="28"/>
        </w:rPr>
        <w:t>у</w:t>
      </w:r>
      <w:r w:rsidRPr="00F755B7">
        <w:rPr>
          <w:rFonts w:ascii="Times New Roman" w:hAnsi="Times New Roman"/>
          <w:color w:val="000000"/>
          <w:sz w:val="28"/>
          <w:szCs w:val="28"/>
        </w:rPr>
        <w:t>чаемой теории, и формы предстоящей самостоятельной умственной де</w:t>
      </w:r>
      <w:r w:rsidRPr="00F755B7">
        <w:rPr>
          <w:rFonts w:ascii="Times New Roman" w:hAnsi="Times New Roman"/>
          <w:color w:val="000000"/>
          <w:sz w:val="28"/>
          <w:szCs w:val="28"/>
        </w:rPr>
        <w:t>я</w:t>
      </w:r>
      <w:r w:rsidRPr="00F755B7">
        <w:rPr>
          <w:rFonts w:ascii="Times New Roman" w:hAnsi="Times New Roman"/>
          <w:color w:val="000000"/>
          <w:sz w:val="28"/>
          <w:szCs w:val="28"/>
        </w:rPr>
        <w:t>тельности, и средства предстоящего итогового контроля знаний.</w:t>
      </w:r>
    </w:p>
    <w:p w:rsidR="006D3BF1" w:rsidRPr="00F755B7" w:rsidRDefault="006D3BF1" w:rsidP="00F755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left:0;text-align:left;margin-left:77.25pt;margin-top:224.6pt;width:453.75pt;height:255pt;z-index:251658240;visibility:visible;mso-position-horizontal-relative:page">
            <v:imagedata r:id="rId7" o:title=""/>
            <w10:wrap type="square" anchorx="page"/>
          </v:shape>
        </w:pict>
      </w:r>
      <w:r w:rsidRPr="00F755B7">
        <w:rPr>
          <w:rFonts w:ascii="Times New Roman" w:hAnsi="Times New Roman"/>
          <w:color w:val="000000"/>
          <w:sz w:val="28"/>
          <w:szCs w:val="28"/>
        </w:rPr>
        <w:t>Вторая часть модели отражает связи между типами используемых ресурсов и теми компетенциями, которые педагог может реализовать или сформировать с помощью того или иного ресурса ИКД. Как показала мн</w:t>
      </w:r>
      <w:r w:rsidRPr="00F755B7">
        <w:rPr>
          <w:rFonts w:ascii="Times New Roman" w:hAnsi="Times New Roman"/>
          <w:color w:val="000000"/>
          <w:sz w:val="28"/>
          <w:szCs w:val="28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</w:rPr>
        <w:t>голетняя практика создания и применения ресурсов ИКД, работа в этой информационной среде, в основном, содействует развитию элементов ИКТ-компетентности, заложенных в Профессиональном стандарте педаг</w:t>
      </w:r>
      <w:r w:rsidRPr="00F755B7">
        <w:rPr>
          <w:rFonts w:ascii="Times New Roman" w:hAnsi="Times New Roman"/>
          <w:color w:val="000000"/>
          <w:sz w:val="28"/>
          <w:szCs w:val="28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</w:rPr>
        <w:t>га (ПСП) для всех ступеней обучения. Поэтому и результаты применение учебных ресурсов ИКД в профессиональной деятельности мы рассматр</w:t>
      </w:r>
      <w:r w:rsidRPr="00F755B7">
        <w:rPr>
          <w:rFonts w:ascii="Times New Roman" w:hAnsi="Times New Roman"/>
          <w:color w:val="000000"/>
          <w:sz w:val="28"/>
          <w:szCs w:val="28"/>
        </w:rPr>
        <w:t>и</w:t>
      </w:r>
      <w:r w:rsidRPr="00F755B7">
        <w:rPr>
          <w:rFonts w:ascii="Times New Roman" w:hAnsi="Times New Roman"/>
          <w:color w:val="000000"/>
          <w:sz w:val="28"/>
          <w:szCs w:val="28"/>
        </w:rPr>
        <w:t>ваем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в контексте положений ПСП.</w:t>
      </w:r>
    </w:p>
    <w:p w:rsidR="006D3BF1" w:rsidRPr="00F755B7" w:rsidRDefault="006D3BF1" w:rsidP="00F755B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55B7">
        <w:rPr>
          <w:bCs/>
          <w:sz w:val="28"/>
          <w:szCs w:val="28"/>
        </w:rPr>
        <w:t xml:space="preserve">Рисунок 1. </w:t>
      </w:r>
      <w:r w:rsidRPr="00F755B7">
        <w:rPr>
          <w:sz w:val="28"/>
          <w:szCs w:val="28"/>
        </w:rPr>
        <w:t>Импликационная модель применения УВР ИКД</w:t>
      </w:r>
    </w:p>
    <w:p w:rsidR="006D3BF1" w:rsidRDefault="006D3BF1" w:rsidP="004A6D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color w:val="000000"/>
          <w:sz w:val="28"/>
          <w:szCs w:val="28"/>
        </w:rPr>
        <w:t>В соответствии с Профессиональным стандартом педагога структура профессиональной деятельности педагога включает три одинаково важных компонента: обучение, воспитание, развитие. В информационно-методическом пространстве ИКД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</w:rPr>
        <w:t>представлены все эти компоненты, одн</w:t>
      </w:r>
      <w:r w:rsidRPr="00F755B7">
        <w:rPr>
          <w:rFonts w:ascii="Times New Roman" w:hAnsi="Times New Roman"/>
          <w:color w:val="000000"/>
          <w:sz w:val="28"/>
          <w:szCs w:val="28"/>
        </w:rPr>
        <w:t>а</w:t>
      </w:r>
      <w:r w:rsidRPr="00F755B7">
        <w:rPr>
          <w:rFonts w:ascii="Times New Roman" w:hAnsi="Times New Roman"/>
          <w:color w:val="000000"/>
          <w:sz w:val="28"/>
          <w:szCs w:val="28"/>
        </w:rPr>
        <w:t>ко, большинство ресурсов имеют дидактическую направленность, т.е. о</w:t>
      </w:r>
      <w:r w:rsidRPr="00F755B7">
        <w:rPr>
          <w:rFonts w:ascii="Times New Roman" w:hAnsi="Times New Roman"/>
          <w:color w:val="000000"/>
          <w:sz w:val="28"/>
          <w:szCs w:val="28"/>
        </w:rPr>
        <w:t>т</w:t>
      </w:r>
      <w:r w:rsidRPr="00F755B7">
        <w:rPr>
          <w:rFonts w:ascii="Times New Roman" w:hAnsi="Times New Roman"/>
          <w:color w:val="000000"/>
          <w:sz w:val="28"/>
          <w:szCs w:val="28"/>
        </w:rPr>
        <w:t>ражают задачи первого структурного компонента деятельности педагога. Это произошло в связи с тем, что второй и третий компоненты стали со</w:t>
      </w:r>
      <w:r w:rsidRPr="00F755B7">
        <w:rPr>
          <w:rFonts w:ascii="Times New Roman" w:hAnsi="Times New Roman"/>
          <w:color w:val="000000"/>
          <w:sz w:val="28"/>
          <w:szCs w:val="28"/>
        </w:rPr>
        <w:t>з</w:t>
      </w:r>
      <w:r w:rsidRPr="00F755B7">
        <w:rPr>
          <w:rFonts w:ascii="Times New Roman" w:hAnsi="Times New Roman"/>
          <w:color w:val="000000"/>
          <w:sz w:val="28"/>
          <w:szCs w:val="28"/>
        </w:rPr>
        <w:t>даваться сравнительно недавно, а период развития первого насчитывает более 20 лет.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noProof/>
          <w:lang w:eastAsia="ru-RU"/>
        </w:rPr>
        <w:pict>
          <v:shape id="Рисунок 3" o:spid="_x0000_s1027" type="#_x0000_t75" style="position:absolute;left:0;text-align:left;margin-left:6.35pt;margin-top:254.3pt;width:453.75pt;height:339.75pt;z-index:251659264;visibility:visible;mso-position-horizontal-relative:margin;mso-position-vertical-relative:text">
            <v:imagedata r:id="rId8" o:title=""/>
            <w10:wrap type="square" anchorx="margin"/>
          </v:shape>
        </w:pict>
      </w:r>
      <w:r w:rsidRPr="00F755B7">
        <w:rPr>
          <w:rFonts w:ascii="Times New Roman" w:hAnsi="Times New Roman"/>
          <w:bCs/>
          <w:sz w:val="28"/>
          <w:szCs w:val="28"/>
        </w:rPr>
        <w:t>Поскольку основным и нормативно закреплённым типом учебных материалов в настоящее время является электронный образов</w:t>
      </w:r>
      <w:r w:rsidRPr="00F755B7">
        <w:rPr>
          <w:rFonts w:ascii="Times New Roman" w:hAnsi="Times New Roman"/>
          <w:bCs/>
          <w:sz w:val="28"/>
          <w:szCs w:val="28"/>
        </w:rPr>
        <w:t>а</w:t>
      </w:r>
      <w:r w:rsidRPr="00F755B7">
        <w:rPr>
          <w:rFonts w:ascii="Times New Roman" w:hAnsi="Times New Roman"/>
          <w:bCs/>
          <w:sz w:val="28"/>
          <w:szCs w:val="28"/>
        </w:rPr>
        <w:t>тельный р</w:t>
      </w:r>
      <w:r w:rsidRPr="00F755B7">
        <w:rPr>
          <w:rFonts w:ascii="Times New Roman" w:hAnsi="Times New Roman"/>
          <w:bCs/>
          <w:sz w:val="28"/>
          <w:szCs w:val="28"/>
        </w:rPr>
        <w:t>е</w:t>
      </w:r>
      <w:r w:rsidRPr="00F755B7">
        <w:rPr>
          <w:rFonts w:ascii="Times New Roman" w:hAnsi="Times New Roman"/>
          <w:bCs/>
          <w:sz w:val="28"/>
          <w:szCs w:val="28"/>
        </w:rPr>
        <w:t>сурс (ЭОР), то в следующий этап моделирования посвящается построению модели ЭОР (рис</w:t>
      </w:r>
      <w:r>
        <w:rPr>
          <w:rFonts w:ascii="Times New Roman" w:hAnsi="Times New Roman"/>
          <w:bCs/>
          <w:sz w:val="28"/>
          <w:szCs w:val="28"/>
        </w:rPr>
        <w:t>.</w:t>
      </w:r>
      <w:r w:rsidRPr="00F755B7">
        <w:rPr>
          <w:rFonts w:ascii="Times New Roman" w:hAnsi="Times New Roman"/>
          <w:bCs/>
          <w:sz w:val="28"/>
          <w:szCs w:val="28"/>
        </w:rPr>
        <w:t xml:space="preserve"> 2). Это р</w:t>
      </w:r>
      <w:r w:rsidRPr="00F755B7">
        <w:rPr>
          <w:rFonts w:ascii="Times New Roman" w:hAnsi="Times New Roman"/>
          <w:sz w:val="28"/>
          <w:szCs w:val="28"/>
        </w:rPr>
        <w:t>екурсивная модель, которая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стр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ится способом «матрёшки», т.е. в центре модели находится ядро, вторая компонента (функциональная оболочка) конструируется на основе ядра, третья – на основе второй и т.д. Визуально выстраивается сферическая конструкция, в которой каждая последующая часть органически связана с предыдущей, дополняя и развивая её, но при этом ориентирована уже на другую область задач, которые отражены в схеме модели.</w:t>
      </w:r>
    </w:p>
    <w:p w:rsidR="006D3BF1" w:rsidRPr="00F755B7" w:rsidRDefault="006D3BF1" w:rsidP="004A6D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Рисунок 2. Рекурсивная модель электронного образовательного р</w:t>
      </w:r>
      <w:r w:rsidRPr="00F755B7">
        <w:rPr>
          <w:rFonts w:ascii="Times New Roman" w:hAnsi="Times New Roman"/>
          <w:sz w:val="28"/>
          <w:szCs w:val="28"/>
        </w:rPr>
        <w:t>е</w:t>
      </w:r>
      <w:r w:rsidRPr="00F755B7">
        <w:rPr>
          <w:rFonts w:ascii="Times New Roman" w:hAnsi="Times New Roman"/>
          <w:sz w:val="28"/>
          <w:szCs w:val="28"/>
        </w:rPr>
        <w:t>сурса</w:t>
      </w:r>
    </w:p>
    <w:p w:rsidR="006D3BF1" w:rsidRPr="00F755B7" w:rsidRDefault="006D3BF1" w:rsidP="005B5B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Эта модель предоставляет педагогу пошаговый алгоритм создания ЭОР от структурирования с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 xml:space="preserve">держания до формирования программного компонента. 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Основные принципы, на которых базируется конструирование</w:t>
      </w:r>
      <w:r>
        <w:rPr>
          <w:sz w:val="28"/>
          <w:szCs w:val="28"/>
        </w:rPr>
        <w:t xml:space="preserve"> </w:t>
      </w:r>
      <w:r w:rsidRPr="00F755B7">
        <w:rPr>
          <w:sz w:val="28"/>
          <w:szCs w:val="28"/>
        </w:rPr>
        <w:t>ЭОР ИКД, следующие.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обеспечения максимальной интерактивности при сохр</w:t>
      </w:r>
      <w:r w:rsidRPr="00F755B7">
        <w:rPr>
          <w:sz w:val="28"/>
          <w:szCs w:val="28"/>
        </w:rPr>
        <w:t>а</w:t>
      </w:r>
      <w:r w:rsidRPr="00F755B7">
        <w:rPr>
          <w:sz w:val="28"/>
          <w:szCs w:val="28"/>
        </w:rPr>
        <w:t>нении взаимодействия с учебной книгой.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технологичности, состоящий в опоре при</w:t>
      </w:r>
      <w:r>
        <w:rPr>
          <w:sz w:val="28"/>
          <w:szCs w:val="28"/>
        </w:rPr>
        <w:t xml:space="preserve"> </w:t>
      </w:r>
      <w:r w:rsidRPr="00F755B7">
        <w:rPr>
          <w:sz w:val="28"/>
          <w:szCs w:val="28"/>
        </w:rPr>
        <w:t>построении учебных материалов ЭОР на структуру, методику и программные комп</w:t>
      </w:r>
      <w:r w:rsidRPr="00F755B7">
        <w:rPr>
          <w:sz w:val="28"/>
          <w:szCs w:val="28"/>
        </w:rPr>
        <w:t>о</w:t>
      </w:r>
      <w:r w:rsidRPr="00F755B7">
        <w:rPr>
          <w:sz w:val="28"/>
          <w:szCs w:val="28"/>
        </w:rPr>
        <w:t>ненты</w:t>
      </w:r>
      <w:r>
        <w:rPr>
          <w:sz w:val="28"/>
          <w:szCs w:val="28"/>
        </w:rPr>
        <w:t xml:space="preserve"> </w:t>
      </w:r>
      <w:r w:rsidRPr="00F755B7">
        <w:rPr>
          <w:sz w:val="28"/>
          <w:szCs w:val="28"/>
        </w:rPr>
        <w:t>технологического учебника с электронным приложением, отлича</w:t>
      </w:r>
      <w:r w:rsidRPr="00F755B7">
        <w:rPr>
          <w:sz w:val="28"/>
          <w:szCs w:val="28"/>
        </w:rPr>
        <w:t>ю</w:t>
      </w:r>
      <w:r w:rsidRPr="00F755B7">
        <w:rPr>
          <w:sz w:val="28"/>
          <w:szCs w:val="28"/>
        </w:rPr>
        <w:t>щегося от традиционных наличием интерактивного аппарата самосто</w:t>
      </w:r>
      <w:r w:rsidRPr="00F755B7">
        <w:rPr>
          <w:sz w:val="28"/>
          <w:szCs w:val="28"/>
        </w:rPr>
        <w:t>я</w:t>
      </w:r>
      <w:r w:rsidRPr="00F755B7">
        <w:rPr>
          <w:sz w:val="28"/>
          <w:szCs w:val="28"/>
        </w:rPr>
        <w:t>тельной проработки предметного содержания.</w:t>
      </w:r>
      <w:r>
        <w:rPr>
          <w:sz w:val="28"/>
          <w:szCs w:val="28"/>
        </w:rPr>
        <w:t xml:space="preserve"> 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ведущей роли теоретических знаний, который нацеливает на формирование знаний, адекватных структуре изучаемой научной те</w:t>
      </w:r>
      <w:r w:rsidRPr="00F755B7">
        <w:rPr>
          <w:sz w:val="28"/>
          <w:szCs w:val="28"/>
        </w:rPr>
        <w:t>о</w:t>
      </w:r>
      <w:r w:rsidRPr="00F755B7">
        <w:rPr>
          <w:sz w:val="28"/>
          <w:szCs w:val="28"/>
        </w:rPr>
        <w:t>рии, что, в свою очередь, обеспечивает такое качество знаний, как систе</w:t>
      </w:r>
      <w:r w:rsidRPr="00F755B7">
        <w:rPr>
          <w:sz w:val="28"/>
          <w:szCs w:val="28"/>
        </w:rPr>
        <w:t>м</w:t>
      </w:r>
      <w:r w:rsidRPr="00F755B7">
        <w:rPr>
          <w:sz w:val="28"/>
          <w:szCs w:val="28"/>
        </w:rPr>
        <w:t>ность.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методической инверсии и итерации предполагает прео</w:t>
      </w:r>
      <w:r w:rsidRPr="00F755B7">
        <w:rPr>
          <w:sz w:val="28"/>
          <w:szCs w:val="28"/>
        </w:rPr>
        <w:t>б</w:t>
      </w:r>
      <w:r w:rsidRPr="00F755B7">
        <w:rPr>
          <w:sz w:val="28"/>
          <w:szCs w:val="28"/>
        </w:rPr>
        <w:t>разование фрагментов содержания, трансформацию форм представления учебной информации с целью её многократного предъявления обуча</w:t>
      </w:r>
      <w:r w:rsidRPr="00F755B7">
        <w:rPr>
          <w:sz w:val="28"/>
          <w:szCs w:val="28"/>
        </w:rPr>
        <w:t>ю</w:t>
      </w:r>
      <w:r w:rsidRPr="00F755B7">
        <w:rPr>
          <w:sz w:val="28"/>
          <w:szCs w:val="28"/>
        </w:rPr>
        <w:t>щимся.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коммуникативности состоит в необходимости использ</w:t>
      </w:r>
      <w:r w:rsidRPr="00F755B7">
        <w:rPr>
          <w:sz w:val="28"/>
          <w:szCs w:val="28"/>
        </w:rPr>
        <w:t>о</w:t>
      </w:r>
      <w:r w:rsidRPr="00F755B7">
        <w:rPr>
          <w:sz w:val="28"/>
          <w:szCs w:val="28"/>
        </w:rPr>
        <w:t xml:space="preserve">вания для учебного процесса образовательного потенциала глобальной компьютерной сети и реализуемый посредством прямого перехода из </w:t>
      </w:r>
      <w:r>
        <w:rPr>
          <w:sz w:val="28"/>
          <w:szCs w:val="28"/>
        </w:rPr>
        <w:t>учебно-воспитательных ресурсов (</w:t>
      </w:r>
      <w:r w:rsidRPr="00F755B7">
        <w:rPr>
          <w:sz w:val="28"/>
          <w:szCs w:val="28"/>
        </w:rPr>
        <w:t>УВР</w:t>
      </w:r>
      <w:r>
        <w:rPr>
          <w:sz w:val="28"/>
          <w:szCs w:val="28"/>
        </w:rPr>
        <w:t>)</w:t>
      </w:r>
      <w:r w:rsidRPr="00F755B7">
        <w:rPr>
          <w:sz w:val="28"/>
          <w:szCs w:val="28"/>
        </w:rPr>
        <w:t xml:space="preserve"> ИКД к сетевым ресурсам. 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обратной связи ориентирует на активное взаимодействие с профессиональным сообществом с целью создания коллективных инн</w:t>
      </w:r>
      <w:r w:rsidRPr="00F755B7">
        <w:rPr>
          <w:sz w:val="28"/>
          <w:szCs w:val="28"/>
        </w:rPr>
        <w:t>о</w:t>
      </w:r>
      <w:r w:rsidRPr="00F755B7">
        <w:rPr>
          <w:sz w:val="28"/>
          <w:szCs w:val="28"/>
        </w:rPr>
        <w:t>вационных продуктов и формирования предметных образовательных кл</w:t>
      </w:r>
      <w:r w:rsidRPr="00F755B7">
        <w:rPr>
          <w:sz w:val="28"/>
          <w:szCs w:val="28"/>
        </w:rPr>
        <w:t>а</w:t>
      </w:r>
      <w:r w:rsidRPr="00F755B7">
        <w:rPr>
          <w:sz w:val="28"/>
          <w:szCs w:val="28"/>
        </w:rPr>
        <w:t>стеров ИКД.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прозрачности гипертекстовой навигации требует искл</w:t>
      </w:r>
      <w:r w:rsidRPr="00F755B7">
        <w:rPr>
          <w:sz w:val="28"/>
          <w:szCs w:val="28"/>
        </w:rPr>
        <w:t>ю</w:t>
      </w:r>
      <w:r w:rsidRPr="00F755B7">
        <w:rPr>
          <w:sz w:val="28"/>
          <w:szCs w:val="28"/>
        </w:rPr>
        <w:t>чения многоуровневых информационных структур и реализуется с пом</w:t>
      </w:r>
      <w:r w:rsidRPr="00F755B7">
        <w:rPr>
          <w:sz w:val="28"/>
          <w:szCs w:val="28"/>
        </w:rPr>
        <w:t>о</w:t>
      </w:r>
      <w:r w:rsidRPr="00F755B7">
        <w:rPr>
          <w:sz w:val="28"/>
          <w:szCs w:val="28"/>
        </w:rPr>
        <w:t>щью навигационных карт, интегративно представляющих всю систему и</w:t>
      </w:r>
      <w:r w:rsidRPr="00F755B7">
        <w:rPr>
          <w:sz w:val="28"/>
          <w:szCs w:val="28"/>
        </w:rPr>
        <w:t>с</w:t>
      </w:r>
      <w:r w:rsidRPr="00F755B7">
        <w:rPr>
          <w:sz w:val="28"/>
          <w:szCs w:val="28"/>
        </w:rPr>
        <w:t xml:space="preserve">пользуемых гиперссылок. 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  <w:r w:rsidRPr="00F755B7">
        <w:rPr>
          <w:sz w:val="28"/>
          <w:szCs w:val="28"/>
        </w:rPr>
        <w:t>• Принцип открытой системы, открывающий дорогу творческому поиску каждого учителя в сфере инновационной компьютерной дидактики, благодаря обеспечению оперативного взаимодействия педагогов посредс</w:t>
      </w:r>
      <w:r w:rsidRPr="00F755B7">
        <w:rPr>
          <w:sz w:val="28"/>
          <w:szCs w:val="28"/>
        </w:rPr>
        <w:t>т</w:t>
      </w:r>
      <w:r w:rsidRPr="00F755B7">
        <w:rPr>
          <w:sz w:val="28"/>
          <w:szCs w:val="28"/>
        </w:rPr>
        <w:t>вом сайтов ИКД.</w:t>
      </w:r>
    </w:p>
    <w:p w:rsidR="006D3BF1" w:rsidRPr="00F755B7" w:rsidRDefault="006D3BF1" w:rsidP="00F755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755B7">
        <w:rPr>
          <w:sz w:val="28"/>
          <w:szCs w:val="28"/>
        </w:rPr>
        <w:t>• Принцип педагогической свободы, исключающий жёсткую регл</w:t>
      </w:r>
      <w:r w:rsidRPr="00F755B7">
        <w:rPr>
          <w:sz w:val="28"/>
          <w:szCs w:val="28"/>
        </w:rPr>
        <w:t>а</w:t>
      </w:r>
      <w:r w:rsidRPr="00F755B7">
        <w:rPr>
          <w:sz w:val="28"/>
          <w:szCs w:val="28"/>
        </w:rPr>
        <w:t xml:space="preserve">ментацию для педагогов в сфере выбора как методик обучения предмету, так и методического обеспечения с компьютерной поддержкой. </w:t>
      </w:r>
    </w:p>
    <w:p w:rsidR="006D3BF1" w:rsidRPr="00F755B7" w:rsidRDefault="006D3BF1" w:rsidP="00F755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структуре модели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ЭОР ИКД можно выделить следующие модули.</w:t>
      </w:r>
    </w:p>
    <w:p w:rsidR="006D3BF1" w:rsidRPr="00F755B7" w:rsidRDefault="006D3BF1" w:rsidP="00CB6AB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Научно-исследовательский – разработка концептуальных основ ИКД: постулирование принципов, формирование системы дидактических задач,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проектирование педагогических функций, построение сопутству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щих промежуточных моделей, алгоритмов, генеративных процедур. </w:t>
      </w:r>
    </w:p>
    <w:p w:rsidR="006D3BF1" w:rsidRPr="00F755B7" w:rsidRDefault="006D3BF1" w:rsidP="00CB6AB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Информационно-методический, состоящий в методической тран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формации научных теорий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основы изучаемых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научных дисциплин в с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ответствии с уровнями их формализации и возрастными особенностями обучаемых. В модуль входит также модель реализации преемственности обучения на разных ступенях образования.</w:t>
      </w:r>
    </w:p>
    <w:p w:rsidR="006D3BF1" w:rsidRPr="00F755B7" w:rsidRDefault="006D3BF1" w:rsidP="00CB6AB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Контрольный – автоматизированные средства текущего и рубежн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го контроля знаний, представленные как в локальных, так и сетевых верс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ях с сохранением результатов учебных достижений. </w:t>
      </w:r>
    </w:p>
    <w:p w:rsidR="006D3BF1" w:rsidRPr="00F755B7" w:rsidRDefault="006D3BF1" w:rsidP="00CB6AB0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755B7">
        <w:rPr>
          <w:rFonts w:ascii="Times New Roman" w:hAnsi="Times New Roman"/>
          <w:sz w:val="28"/>
          <w:szCs w:val="28"/>
          <w:lang w:eastAsia="ru-RU"/>
        </w:rPr>
        <w:t>Модуль методов обучения и интерактивных инструментов сам</w:t>
      </w:r>
      <w:r w:rsidRPr="00F755B7">
        <w:rPr>
          <w:rFonts w:ascii="Times New Roman" w:hAnsi="Times New Roman"/>
          <w:sz w:val="28"/>
          <w:szCs w:val="28"/>
          <w:lang w:eastAsia="ru-RU"/>
        </w:rPr>
        <w:t>о</w:t>
      </w:r>
      <w:r w:rsidRPr="00F755B7">
        <w:rPr>
          <w:rFonts w:ascii="Times New Roman" w:hAnsi="Times New Roman"/>
          <w:sz w:val="28"/>
          <w:szCs w:val="28"/>
          <w:lang w:eastAsia="ru-RU"/>
        </w:rPr>
        <w:t>стоятельной учебной деятельности, демонстрирующий связи методов, приёмов и технологий обучения.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3BF1" w:rsidRPr="00F755B7" w:rsidRDefault="006D3BF1" w:rsidP="00CB6AB0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Дидактический – ознакомление педагогов с ресурсами ИКД, вкл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чающий учебные курсы по изучению типов ресурсов ИКД, моделей их создания, используемых программных платформ, методики работы на са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тах ИКД и алгоритмов создания УВР ИКД с помощью сетевого констру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тора технологий ИКД.</w:t>
      </w:r>
    </w:p>
    <w:p w:rsidR="006D3BF1" w:rsidRPr="00F755B7" w:rsidRDefault="006D3BF1" w:rsidP="00CB6AB0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Диффузионный – организация диффузии инноваций посредством кластерных коммуникационных технологий. Этот модуль имеет пока те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ретическую разработку, поскольку для его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практической реализации нео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ходима реальная поддержка руководящих структур образования и созд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755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ние лаборатории ИКД. </w:t>
      </w:r>
    </w:p>
    <w:p w:rsidR="006D3BF1" w:rsidRPr="00F755B7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Следует отметить, что первоначально «заказ» на разработку новых программ для УВР ИКД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исходил от методической основы: ставились н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вые дидактические задачи, для которых придумывалась соответствующая технология, представляемая сначала в текстовой форме (традиционная версия технологии). Затем для этой версии создавалась компьютерная пр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грамма. Но ситуация в корне изменилась, когда стала активно использ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 xml:space="preserve">ваться программная среда </w:t>
      </w:r>
      <w:r w:rsidRPr="00F755B7">
        <w:rPr>
          <w:rFonts w:ascii="Times New Roman" w:hAnsi="Times New Roman"/>
          <w:sz w:val="28"/>
          <w:szCs w:val="28"/>
          <w:lang w:val="en-US"/>
        </w:rPr>
        <w:t>HTML</w:t>
      </w:r>
      <w:r w:rsidRPr="00F755B7">
        <w:rPr>
          <w:rFonts w:ascii="Times New Roman" w:hAnsi="Times New Roman"/>
          <w:sz w:val="28"/>
          <w:szCs w:val="28"/>
        </w:rPr>
        <w:t xml:space="preserve"> и был разраб</w:t>
      </w:r>
      <w:r>
        <w:rPr>
          <w:rFonts w:ascii="Times New Roman" w:hAnsi="Times New Roman"/>
          <w:sz w:val="28"/>
          <w:szCs w:val="28"/>
        </w:rPr>
        <w:t>отан набор, так называемых, веб-</w:t>
      </w:r>
      <w:r w:rsidRPr="00F755B7">
        <w:rPr>
          <w:rFonts w:ascii="Times New Roman" w:hAnsi="Times New Roman"/>
          <w:sz w:val="28"/>
          <w:szCs w:val="28"/>
        </w:rPr>
        <w:t>шаблонов с открытыми программными кодами. Каждый из них обе</w:t>
      </w:r>
      <w:r w:rsidRPr="00F755B7">
        <w:rPr>
          <w:rFonts w:ascii="Times New Roman" w:hAnsi="Times New Roman"/>
          <w:sz w:val="28"/>
          <w:szCs w:val="28"/>
        </w:rPr>
        <w:t>с</w:t>
      </w:r>
      <w:r w:rsidRPr="00F755B7">
        <w:rPr>
          <w:rFonts w:ascii="Times New Roman" w:hAnsi="Times New Roman"/>
          <w:sz w:val="28"/>
          <w:szCs w:val="28"/>
        </w:rPr>
        <w:t>печивал выполнение определённой дидактической задачи. Например, пр</w:t>
      </w:r>
      <w:r w:rsidRPr="00F755B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грамма веб-</w:t>
      </w:r>
      <w:r w:rsidRPr="00F755B7">
        <w:rPr>
          <w:rFonts w:ascii="Times New Roman" w:hAnsi="Times New Roman"/>
          <w:sz w:val="28"/>
          <w:szCs w:val="28"/>
        </w:rPr>
        <w:t>шаблона «перемещение» (</w:t>
      </w:r>
      <w:r w:rsidRPr="00F755B7">
        <w:rPr>
          <w:rFonts w:ascii="Times New Roman" w:hAnsi="Times New Roman"/>
          <w:sz w:val="28"/>
          <w:szCs w:val="28"/>
          <w:lang w:val="en-US"/>
        </w:rPr>
        <w:t>drag</w:t>
      </w:r>
      <w:r w:rsidRPr="00F755B7"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  <w:lang w:val="en-US"/>
        </w:rPr>
        <w:t>and</w:t>
      </w:r>
      <w:r w:rsidRPr="00F755B7"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  <w:lang w:val="en-US"/>
        </w:rPr>
        <w:t>drop</w:t>
      </w:r>
      <w:r w:rsidRPr="00F755B7">
        <w:rPr>
          <w:rFonts w:ascii="Times New Roman" w:hAnsi="Times New Roman"/>
          <w:sz w:val="28"/>
          <w:szCs w:val="28"/>
        </w:rPr>
        <w:t>) создаёт возможность передвигать на странице различные объекты, поэтому можно реализовать ряд методических приёмов: переместить ответы к вопросам, разместить комментарии к рисункам, установить верную последовательность учебных действий, найти соответствие формул и определений, собрать формулу из символов, отработать действия сложения и вычитания векторов, дополнить схему теории недостающими элементами, заполнить пропуски в словах или предложениях, собрать учебный кроссворд, показать названия объе</w:t>
      </w:r>
      <w:r w:rsidRPr="00F755B7">
        <w:rPr>
          <w:rFonts w:ascii="Times New Roman" w:hAnsi="Times New Roman"/>
          <w:sz w:val="28"/>
          <w:szCs w:val="28"/>
        </w:rPr>
        <w:t>к</w:t>
      </w:r>
      <w:r w:rsidRPr="00F755B7">
        <w:rPr>
          <w:rFonts w:ascii="Times New Roman" w:hAnsi="Times New Roman"/>
          <w:sz w:val="28"/>
          <w:szCs w:val="28"/>
        </w:rPr>
        <w:t>тов на географической карте или дислокацию войск на военной карте и т.д.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Для этого надо открыть программу шаблона с помощью текстового реда</w:t>
      </w:r>
      <w:r w:rsidRPr="00F755B7">
        <w:rPr>
          <w:rFonts w:ascii="Times New Roman" w:hAnsi="Times New Roman"/>
          <w:sz w:val="28"/>
          <w:szCs w:val="28"/>
        </w:rPr>
        <w:t>к</w:t>
      </w:r>
      <w:r w:rsidRPr="00F755B7">
        <w:rPr>
          <w:rFonts w:ascii="Times New Roman" w:hAnsi="Times New Roman"/>
          <w:sz w:val="28"/>
          <w:szCs w:val="28"/>
        </w:rPr>
        <w:t xml:space="preserve">тора </w:t>
      </w:r>
      <w:r w:rsidRPr="00F755B7">
        <w:rPr>
          <w:rFonts w:ascii="Times New Roman" w:hAnsi="Times New Roman"/>
          <w:sz w:val="28"/>
          <w:szCs w:val="28"/>
          <w:lang w:val="en-US"/>
        </w:rPr>
        <w:t>Notepad</w:t>
      </w:r>
      <w:r w:rsidRPr="00F755B7">
        <w:rPr>
          <w:rFonts w:ascii="Times New Roman" w:hAnsi="Times New Roman"/>
          <w:sz w:val="28"/>
          <w:szCs w:val="28"/>
        </w:rPr>
        <w:t xml:space="preserve"> (распространяется бесплатно в Интернете) и выполнить пр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 xml:space="preserve">стые изменения в кодовых конструкциях или просто заменить рисунки и тексты. Но среда </w:t>
      </w:r>
      <w:r w:rsidRPr="00F755B7">
        <w:rPr>
          <w:rFonts w:ascii="Times New Roman" w:hAnsi="Times New Roman"/>
          <w:sz w:val="28"/>
          <w:szCs w:val="28"/>
          <w:lang w:val="en-US"/>
        </w:rPr>
        <w:t>HTML</w:t>
      </w:r>
      <w:r w:rsidRPr="00F755B7">
        <w:rPr>
          <w:rFonts w:ascii="Times New Roman" w:hAnsi="Times New Roman"/>
          <w:sz w:val="28"/>
          <w:szCs w:val="28"/>
        </w:rPr>
        <w:t xml:space="preserve"> устроена так гениально просто, что можно, не имея навыков программирования, просто объединять некоторые фрагме</w:t>
      </w:r>
      <w:r w:rsidRPr="00F755B7">
        <w:rPr>
          <w:rFonts w:ascii="Times New Roman" w:hAnsi="Times New Roman"/>
          <w:sz w:val="28"/>
          <w:szCs w:val="28"/>
        </w:rPr>
        <w:t>н</w:t>
      </w:r>
      <w:r w:rsidRPr="00F755B7">
        <w:rPr>
          <w:rFonts w:ascii="Times New Roman" w:hAnsi="Times New Roman"/>
          <w:sz w:val="28"/>
          <w:szCs w:val="28"/>
        </w:rPr>
        <w:t>ты из разных программ, получая при этом новую программу с дополне</w:t>
      </w:r>
      <w:r w:rsidRPr="00F755B7">
        <w:rPr>
          <w:rFonts w:ascii="Times New Roman" w:hAnsi="Times New Roman"/>
          <w:sz w:val="28"/>
          <w:szCs w:val="28"/>
        </w:rPr>
        <w:t>н</w:t>
      </w:r>
      <w:r w:rsidRPr="00F755B7">
        <w:rPr>
          <w:rFonts w:ascii="Times New Roman" w:hAnsi="Times New Roman"/>
          <w:sz w:val="28"/>
          <w:szCs w:val="28"/>
        </w:rPr>
        <w:t>ными функциями.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Следовательно, возможно создание в этой среде пр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грамм-шаблонов, как исходных «кирпичиков», из которых путём разли</w:t>
      </w:r>
      <w:r w:rsidRPr="00F755B7">
        <w:rPr>
          <w:rFonts w:ascii="Times New Roman" w:hAnsi="Times New Roman"/>
          <w:sz w:val="28"/>
          <w:szCs w:val="28"/>
        </w:rPr>
        <w:t>ч</w:t>
      </w:r>
      <w:r w:rsidRPr="00F755B7">
        <w:rPr>
          <w:rFonts w:ascii="Times New Roman" w:hAnsi="Times New Roman"/>
          <w:sz w:val="28"/>
          <w:szCs w:val="28"/>
        </w:rPr>
        <w:t>ных комбинаций можно создавать новые компьютерные технологии с и</w:t>
      </w:r>
      <w:r w:rsidRPr="00F755B7">
        <w:rPr>
          <w:rFonts w:ascii="Times New Roman" w:hAnsi="Times New Roman"/>
          <w:sz w:val="28"/>
          <w:szCs w:val="28"/>
        </w:rPr>
        <w:t>з</w:t>
      </w:r>
      <w:r w:rsidRPr="00F755B7">
        <w:rPr>
          <w:rFonts w:ascii="Times New Roman" w:hAnsi="Times New Roman"/>
          <w:sz w:val="28"/>
          <w:szCs w:val="28"/>
        </w:rPr>
        <w:t>менённым набором функций. Таким способом можно получить большое количество сочетаний дидактических функций в учебных компьютерных технологиях. Поэтому можно утверждать, что источник развития пр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граммно-методической среды ИКД теперь находится в программном ко</w:t>
      </w:r>
      <w:r w:rsidRPr="00F755B7">
        <w:rPr>
          <w:rFonts w:ascii="Times New Roman" w:hAnsi="Times New Roman"/>
          <w:sz w:val="28"/>
          <w:szCs w:val="28"/>
        </w:rPr>
        <w:t>м</w:t>
      </w:r>
      <w:r w:rsidRPr="00F755B7">
        <w:rPr>
          <w:rFonts w:ascii="Times New Roman" w:hAnsi="Times New Roman"/>
          <w:sz w:val="28"/>
          <w:szCs w:val="28"/>
        </w:rPr>
        <w:t>поненте, который и является катализатором педагогического творчества для тех педагогов, которые используют эту среду в своей профессионал</w:t>
      </w:r>
      <w:r w:rsidRPr="00F755B7">
        <w:rPr>
          <w:rFonts w:ascii="Times New Roman" w:hAnsi="Times New Roman"/>
          <w:sz w:val="28"/>
          <w:szCs w:val="28"/>
        </w:rPr>
        <w:t>ь</w:t>
      </w:r>
      <w:r w:rsidRPr="00F755B7">
        <w:rPr>
          <w:rFonts w:ascii="Times New Roman" w:hAnsi="Times New Roman"/>
          <w:sz w:val="28"/>
          <w:szCs w:val="28"/>
        </w:rPr>
        <w:t>ной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D3BF1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Изложенные выше идеи мы наглядно представили в виде ядерной модели, иллюстрирующей процесс преобразования типов ресурсов ИКД</w:t>
      </w:r>
      <w:r>
        <w:rPr>
          <w:rFonts w:ascii="Times New Roman" w:hAnsi="Times New Roman"/>
          <w:sz w:val="28"/>
          <w:szCs w:val="28"/>
        </w:rPr>
        <w:t xml:space="preserve"> (рис. 3)</w:t>
      </w:r>
      <w:r w:rsidRPr="00F755B7">
        <w:rPr>
          <w:rFonts w:ascii="Times New Roman" w:hAnsi="Times New Roman"/>
          <w:sz w:val="28"/>
          <w:szCs w:val="28"/>
        </w:rPr>
        <w:t>.</w:t>
      </w:r>
    </w:p>
    <w:p w:rsidR="006D3BF1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В центре модели, в её ядре,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размещены семь исходных веб шабл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нов, условно обозначенных как</w:t>
      </w:r>
      <w:r>
        <w:rPr>
          <w:rFonts w:ascii="Times New Roman" w:hAnsi="Times New Roman"/>
          <w:sz w:val="28"/>
          <w:szCs w:val="28"/>
        </w:rPr>
        <w:t xml:space="preserve"> «В-Ш1», «В-Ш2» и т. д. Эти веб-</w:t>
      </w:r>
      <w:r w:rsidRPr="00F755B7">
        <w:rPr>
          <w:rFonts w:ascii="Times New Roman" w:hAnsi="Times New Roman"/>
          <w:sz w:val="28"/>
          <w:szCs w:val="28"/>
        </w:rPr>
        <w:t>шаблоны могут включаться в структуры составных дидактических конструкций ИКД. На схеме условно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показаны их включения в ЭОР (электронный обр</w:t>
      </w:r>
      <w:r w:rsidRPr="00F755B7">
        <w:rPr>
          <w:rFonts w:ascii="Times New Roman" w:hAnsi="Times New Roman"/>
          <w:sz w:val="28"/>
          <w:szCs w:val="28"/>
        </w:rPr>
        <w:t>а</w:t>
      </w:r>
      <w:r w:rsidRPr="00F755B7">
        <w:rPr>
          <w:rFonts w:ascii="Times New Roman" w:hAnsi="Times New Roman"/>
          <w:sz w:val="28"/>
          <w:szCs w:val="28"/>
        </w:rPr>
        <w:t>зовательный ресурс), КУМК (компьютерный учебно-методический ко</w:t>
      </w:r>
      <w:r w:rsidRPr="00F755B7">
        <w:rPr>
          <w:rFonts w:ascii="Times New Roman" w:hAnsi="Times New Roman"/>
          <w:sz w:val="28"/>
          <w:szCs w:val="28"/>
        </w:rPr>
        <w:t>м</w:t>
      </w:r>
      <w:r w:rsidRPr="00F755B7">
        <w:rPr>
          <w:rFonts w:ascii="Times New Roman" w:hAnsi="Times New Roman"/>
          <w:sz w:val="28"/>
          <w:szCs w:val="28"/>
        </w:rPr>
        <w:t>плекс), мультимедийную веб</w:t>
      </w:r>
      <w:r>
        <w:rPr>
          <w:rFonts w:ascii="Times New Roman" w:hAnsi="Times New Roman"/>
          <w:sz w:val="28"/>
          <w:szCs w:val="28"/>
        </w:rPr>
        <w:t>-</w:t>
      </w:r>
      <w:r w:rsidRPr="00F755B7">
        <w:rPr>
          <w:rFonts w:ascii="Times New Roman" w:hAnsi="Times New Roman"/>
          <w:sz w:val="28"/>
          <w:szCs w:val="28"/>
        </w:rPr>
        <w:t>презентацию (МВП), компьютерную уче</w:t>
      </w:r>
      <w:r w:rsidRPr="00F755B7">
        <w:rPr>
          <w:rFonts w:ascii="Times New Roman" w:hAnsi="Times New Roman"/>
          <w:sz w:val="28"/>
          <w:szCs w:val="28"/>
        </w:rPr>
        <w:t>б</w:t>
      </w:r>
      <w:r w:rsidRPr="00F755B7">
        <w:rPr>
          <w:rFonts w:ascii="Times New Roman" w:hAnsi="Times New Roman"/>
          <w:sz w:val="28"/>
          <w:szCs w:val="28"/>
        </w:rPr>
        <w:t>ную игру (КУИ). Все подобные ресурсы сложных конструкций образуют оболочку составных структур. Если же создаётся новая комбинация код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вых конструкций из исходных программ, то может создаваться и новая технология обучения.</w:t>
      </w:r>
    </w:p>
    <w:p w:rsidR="006D3BF1" w:rsidRPr="00F755B7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На схеме она обозначена аббревиатурой ЛОО1, ЛОО2 и т.д., что о</w:t>
      </w:r>
      <w:r w:rsidRPr="00F755B7">
        <w:rPr>
          <w:rFonts w:ascii="Times New Roman" w:hAnsi="Times New Roman"/>
          <w:sz w:val="28"/>
          <w:szCs w:val="28"/>
        </w:rPr>
        <w:t>з</w:t>
      </w:r>
      <w:r w:rsidRPr="00F755B7">
        <w:rPr>
          <w:rFonts w:ascii="Times New Roman" w:hAnsi="Times New Roman"/>
          <w:sz w:val="28"/>
          <w:szCs w:val="28"/>
        </w:rPr>
        <w:t xml:space="preserve">начает «локальная обучающая оболочка». </w:t>
      </w:r>
    </w:p>
    <w:p w:rsidR="006D3BF1" w:rsidRPr="00F755B7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2" o:spid="_x0000_s1028" type="#_x0000_t75" style="position:absolute;left:0;text-align:left;margin-left:.15pt;margin-top:23.7pt;width:453.5pt;height:255.05pt;z-index:251660288;visibility:visible">
            <v:imagedata r:id="rId9" o:title="" grayscale="t"/>
            <w10:wrap type="square"/>
          </v:shape>
        </w:pict>
      </w:r>
    </w:p>
    <w:p w:rsidR="006D3BF1" w:rsidRPr="00F755B7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Рисунок 3. Ядерная модель генера</w:t>
      </w:r>
      <w:bookmarkStart w:id="0" w:name="_GoBack"/>
      <w:bookmarkEnd w:id="0"/>
      <w:r w:rsidRPr="00F755B7">
        <w:rPr>
          <w:rFonts w:ascii="Times New Roman" w:hAnsi="Times New Roman"/>
          <w:sz w:val="28"/>
          <w:szCs w:val="28"/>
        </w:rPr>
        <w:t>ции новых типов УВР ИКД</w:t>
      </w:r>
    </w:p>
    <w:p w:rsidR="006D3BF1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D3BF1" w:rsidRPr="00F755B7" w:rsidRDefault="006D3BF1" w:rsidP="00F755B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Название дано не программа, а «оболочка», что подчёркивает её и</w:t>
      </w:r>
      <w:r w:rsidRPr="00F755B7">
        <w:rPr>
          <w:rFonts w:ascii="Times New Roman" w:hAnsi="Times New Roman"/>
          <w:sz w:val="28"/>
          <w:szCs w:val="28"/>
        </w:rPr>
        <w:t>з</w:t>
      </w:r>
      <w:r w:rsidRPr="00F755B7">
        <w:rPr>
          <w:rFonts w:ascii="Times New Roman" w:hAnsi="Times New Roman"/>
          <w:sz w:val="28"/>
          <w:szCs w:val="28"/>
        </w:rPr>
        <w:t>менчивость, способность к модификации контента.</w:t>
      </w:r>
    </w:p>
    <w:p w:rsidR="006D3BF1" w:rsidRPr="00F755B7" w:rsidRDefault="006D3BF1" w:rsidP="00F755B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5B7">
        <w:rPr>
          <w:rFonts w:ascii="Times New Roman" w:hAnsi="Times New Roman"/>
          <w:sz w:val="28"/>
          <w:szCs w:val="28"/>
        </w:rPr>
        <w:t>По существу, это новая технология обучения в программном испо</w:t>
      </w:r>
      <w:r w:rsidRPr="00F755B7">
        <w:rPr>
          <w:rFonts w:ascii="Times New Roman" w:hAnsi="Times New Roman"/>
          <w:sz w:val="28"/>
          <w:szCs w:val="28"/>
        </w:rPr>
        <w:t>л</w:t>
      </w:r>
      <w:r w:rsidRPr="00F755B7">
        <w:rPr>
          <w:rFonts w:ascii="Times New Roman" w:hAnsi="Times New Roman"/>
          <w:sz w:val="28"/>
          <w:szCs w:val="28"/>
        </w:rPr>
        <w:t>нении. Все эти новые программно-дидактические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образуют третью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составляющую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модели – оболочку генерации локальных технол</w:t>
      </w:r>
      <w:r w:rsidRPr="00F755B7">
        <w:rPr>
          <w:rFonts w:ascii="Times New Roman" w:hAnsi="Times New Roman"/>
          <w:sz w:val="28"/>
          <w:szCs w:val="28"/>
        </w:rPr>
        <w:t>о</w:t>
      </w:r>
      <w:r w:rsidRPr="00F755B7">
        <w:rPr>
          <w:rFonts w:ascii="Times New Roman" w:hAnsi="Times New Roman"/>
          <w:sz w:val="28"/>
          <w:szCs w:val="28"/>
        </w:rPr>
        <w:t>гий обучения. Поскольку число различных сочетаний программных ко</w:t>
      </w:r>
      <w:r w:rsidRPr="00F755B7">
        <w:rPr>
          <w:rFonts w:ascii="Times New Roman" w:hAnsi="Times New Roman"/>
          <w:sz w:val="28"/>
          <w:szCs w:val="28"/>
        </w:rPr>
        <w:t>м</w:t>
      </w:r>
      <w:r w:rsidRPr="00F755B7">
        <w:rPr>
          <w:rFonts w:ascii="Times New Roman" w:hAnsi="Times New Roman"/>
          <w:sz w:val="28"/>
          <w:szCs w:val="28"/>
        </w:rPr>
        <w:t>понентов ресурсов ИКД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исключительно велико, то возможности создания новых ресурсов ИКД можно считать неограниченными. Таким образом, 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типологий УВР ИКД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>для построения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5B7">
        <w:rPr>
          <w:rFonts w:ascii="Times New Roman" w:hAnsi="Times New Roman"/>
          <w:sz w:val="28"/>
          <w:szCs w:val="28"/>
        </w:rPr>
        <w:t xml:space="preserve">моделей их создания и применения обеспечивают условия «для </w:t>
      </w:r>
      <w:r w:rsidRPr="00F755B7">
        <w:rPr>
          <w:rFonts w:ascii="Times New Roman" w:hAnsi="Times New Roman"/>
          <w:color w:val="000000"/>
          <w:sz w:val="28"/>
          <w:szCs w:val="28"/>
        </w:rPr>
        <w:t>расширения пространства педаг</w:t>
      </w:r>
      <w:r w:rsidRPr="00F755B7">
        <w:rPr>
          <w:rFonts w:ascii="Times New Roman" w:hAnsi="Times New Roman"/>
          <w:color w:val="000000"/>
          <w:sz w:val="28"/>
          <w:szCs w:val="28"/>
        </w:rPr>
        <w:t>о</w:t>
      </w:r>
      <w:r w:rsidRPr="00F755B7">
        <w:rPr>
          <w:rFonts w:ascii="Times New Roman" w:hAnsi="Times New Roman"/>
          <w:color w:val="000000"/>
          <w:sz w:val="28"/>
          <w:szCs w:val="28"/>
        </w:rPr>
        <w:t>гического творчества».</w:t>
      </w:r>
    </w:p>
    <w:p w:rsidR="006D3BF1" w:rsidRDefault="006D3BF1" w:rsidP="001E4A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D3BF1" w:rsidRDefault="006D3BF1" w:rsidP="001E4A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65E04">
        <w:rPr>
          <w:rFonts w:ascii="Times New Roman" w:hAnsi="Times New Roman"/>
          <w:b/>
          <w:sz w:val="24"/>
          <w:szCs w:val="24"/>
          <w:shd w:val="clear" w:color="auto" w:fill="FFFFFF"/>
        </w:rPr>
        <w:t>Список литературы</w:t>
      </w:r>
    </w:p>
    <w:p w:rsidR="006D3BF1" w:rsidRPr="00865E04" w:rsidRDefault="006D3BF1" w:rsidP="001E4A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D3BF1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E4AA5">
        <w:rPr>
          <w:rFonts w:ascii="Times New Roman" w:hAnsi="Times New Roman"/>
          <w:sz w:val="24"/>
          <w:szCs w:val="24"/>
          <w:shd w:val="clear" w:color="auto" w:fill="FFFFFF"/>
        </w:rPr>
        <w:t>А.И. Архипова, С.П. Седых. Использование дидактической итерации в учебных материалах инновационной компьютерной дидактики Школьные годы. – 2014. – № 53.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Александров Г.Н. Педагогические системы, педагогические процессы и педаг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гические технологии в современном педагогическом знании / Г.Н. Александров., Н.И. Иванкова, Н.В.  Тимошкина / Educational Technology &amp; Society. – 2000. 3(2).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Архипова А.И., Пичкуренко Е.А. Особенности структуры технологического учебника математики. «Проблемы теории и практики обучения математике»: Сборник научных работ, представленных на международную научную конференцию «57 Герц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 xml:space="preserve">новские чтения» / Под ред. В.В. Орлова.- СПб.: Изд-во РГПУ им. А.И. Герцена, 2004. 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 xml:space="preserve">Кларин М.В. Инновационные модели обучения в зарубежных педагогических поисках. М., Арена, 1994. – 208 с. 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Колин К.К. Фундаментальные основы информатики: социальная информатика. М.: Академический проект. 2000. 350 с.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Лапчик М.П. Информатика и информационные технологии в системе общего и педагогического образования/ Монография.- Омск: изд-во Омского гос.пед.ун-та, 1999.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 xml:space="preserve">Остапенко А.А. Техника графического уплотнения учебной информации / // Школьные технологии, 2004 № 6. 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Селевко Г.К. Современные образовательные технологии // Школьные технол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 xml:space="preserve">гии. М., Народное образование, 1998. № 2. 256 с. </w:t>
      </w:r>
    </w:p>
    <w:p w:rsidR="006D3BF1" w:rsidRPr="00B15F15" w:rsidRDefault="006D3BF1" w:rsidP="00404C7E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Щедровицкий Г.П. Философия, наука, методология. – М.: Шк. Культ. Полит., 1997. – 656 с.</w:t>
      </w:r>
    </w:p>
    <w:p w:rsidR="006D3BF1" w:rsidRDefault="006D3BF1" w:rsidP="00B15F15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D3BF1" w:rsidRPr="004A6DE6" w:rsidRDefault="006D3BF1" w:rsidP="00B15F15">
      <w:pPr>
        <w:pStyle w:val="ListParagraph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References</w:t>
      </w:r>
    </w:p>
    <w:p w:rsidR="006D3BF1" w:rsidRPr="00865E04" w:rsidRDefault="006D3BF1" w:rsidP="00B15F15">
      <w:pPr>
        <w:pStyle w:val="ListParagraph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1.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A.I. Arhipova, S.P. Sedyh. Ispol'zovanie didakticheskoj iteracii v uchebnyh materialah innovacionnoj komp'juternoj didaktiki Shkol'nye gody. – 2014. – № 53.</w:t>
      </w: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2.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Aleksandrov G.N. Pedagogicheskie sistemy, pedagogicheskie processy i pedago-gicheskie tehnologii v sovremennom pedagogicheskom znanii / G.N. Aleksandrov., N.I. Ivankova, N.V.  Timoshkina / Educational Technology &amp; Society. – 2000. 3(2).</w:t>
      </w: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3.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 xml:space="preserve">Arhipova A.I., Pichkurenko E.A. Osobennosti struktury tehnologicheskogo uchebnika matematiki. «Problemy teorii i praktiki obuchenija matematike»: Sbornik nauchnyh rabot, predstavlennyh na mezhdunarodnuju nauchnuju konferenciju «57 Gerce-novskie chtenija» / Pod red. V.V. Orlova.- SPb.: Izd-vo RGPU im. A.I. Gercena, 2004. </w:t>
      </w: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4.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Klarin M.V. Innovacionnye modeli obuchenija v zarubezhnyh pedagogicheskih poi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kah. M., Arena, 1994. – 208 s. </w:t>
      </w: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5.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Kolin K.K. Fundamental'nye osnovy informatiki: social'naja informatika. M.: Akademicheskij proekt. 2000. 350 s.</w:t>
      </w: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6.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>Lapchik M.P. Informatika i informacionnye tehnologii v sisteme obshhego i ped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gogicheskogo obrazovanija/ Monografija.- Omsk: izd-vo Omskogo gos.ped.un-ta, 1999.</w:t>
      </w:r>
    </w:p>
    <w:p w:rsidR="006D3BF1" w:rsidRPr="00B15F1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7.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 xml:space="preserve">Ostapenko A.A. Tehnika graficheskogo uplotnenija uchebnoj informacii / // Shkol'nye tehnologii, 2004 № 6. </w:t>
      </w:r>
    </w:p>
    <w:p w:rsidR="006D3BF1" w:rsidRPr="004A6DE6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8.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 xml:space="preserve">Selevko G.K. Sovremennye obrazovatel'nye tehnologii // Shkol'nye tehnolo-gii. </w:t>
      </w:r>
      <w:r w:rsidRPr="004A6DE6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M., Narodnoe obrazovanie, 1998. № 2. 256 s. </w:t>
      </w:r>
    </w:p>
    <w:p w:rsidR="006D3BF1" w:rsidRPr="001E4AA5" w:rsidRDefault="006D3BF1" w:rsidP="00404C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9.</w:t>
      </w:r>
      <w:r w:rsidRPr="00B15F1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 xml:space="preserve">Shhedrovickij G.P. Filosofija, nauka, metodologija. – M.: Shk. </w:t>
      </w:r>
      <w:r w:rsidRPr="00B15F15">
        <w:rPr>
          <w:rFonts w:ascii="Times New Roman" w:hAnsi="Times New Roman"/>
          <w:sz w:val="24"/>
          <w:szCs w:val="24"/>
          <w:shd w:val="clear" w:color="auto" w:fill="FFFFFF"/>
        </w:rPr>
        <w:t>Kul't. Polit., 1997. – 656 s.</w:t>
      </w:r>
    </w:p>
    <w:sectPr w:rsidR="006D3BF1" w:rsidRPr="001E4AA5" w:rsidSect="00404C7E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F1" w:rsidRDefault="006D3BF1">
      <w:pPr>
        <w:spacing w:after="0" w:line="240" w:lineRule="auto"/>
      </w:pPr>
      <w:r>
        <w:separator/>
      </w:r>
    </w:p>
  </w:endnote>
  <w:endnote w:type="continuationSeparator" w:id="0">
    <w:p w:rsidR="006D3BF1" w:rsidRDefault="006D3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1" w:rsidRDefault="006D3BF1">
    <w:pPr>
      <w:pStyle w:val="Footer"/>
    </w:pPr>
    <w:r w:rsidRPr="00B26603">
      <w:rPr>
        <w:rFonts w:ascii="Times New Roman" w:hAnsi="Times New Roman"/>
        <w:sz w:val="24"/>
        <w:szCs w:val="24"/>
      </w:rPr>
      <w:t>http://ej.kubagro.ru/2015/07/pdf/</w:t>
    </w:r>
    <w:r w:rsidRPr="00B26603">
      <w:rPr>
        <w:rFonts w:ascii="Times New Roman" w:hAnsi="Times New Roman"/>
        <w:sz w:val="24"/>
        <w:szCs w:val="24"/>
        <w:lang w:val="en-US"/>
      </w:rPr>
      <w:t>3</w:t>
    </w:r>
    <w:r>
      <w:rPr>
        <w:rFonts w:ascii="Times New Roman" w:hAnsi="Times New Roman"/>
        <w:sz w:val="24"/>
        <w:szCs w:val="24"/>
        <w:lang w:val="en-US"/>
      </w:rPr>
      <w:t>6</w:t>
    </w:r>
    <w:r w:rsidRPr="00B26603">
      <w:rPr>
        <w:rFonts w:ascii="Times New Roman" w:hAnsi="Times New Roman"/>
        <w:sz w:val="24"/>
        <w:szCs w:val="24"/>
        <w:lang w:val="en-US"/>
      </w:rPr>
      <w:t>.</w:t>
    </w:r>
    <w:r w:rsidRPr="00B26603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F1" w:rsidRDefault="006D3BF1">
      <w:pPr>
        <w:spacing w:after="0" w:line="240" w:lineRule="auto"/>
      </w:pPr>
      <w:r>
        <w:separator/>
      </w:r>
    </w:p>
  </w:footnote>
  <w:footnote w:type="continuationSeparator" w:id="0">
    <w:p w:rsidR="006D3BF1" w:rsidRDefault="006D3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1" w:rsidRDefault="006D3BF1" w:rsidP="003E44C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3BF1" w:rsidRDefault="006D3BF1" w:rsidP="00955AD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F1" w:rsidRPr="00955ADB" w:rsidRDefault="006D3BF1" w:rsidP="003E44C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55ADB">
      <w:rPr>
        <w:rStyle w:val="PageNumber"/>
        <w:rFonts w:ascii="Times New Roman" w:hAnsi="Times New Roman"/>
        <w:sz w:val="28"/>
        <w:szCs w:val="28"/>
      </w:rPr>
      <w:fldChar w:fldCharType="begin"/>
    </w:r>
    <w:r w:rsidRPr="00955AD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55AD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955ADB">
      <w:rPr>
        <w:rStyle w:val="PageNumber"/>
        <w:rFonts w:ascii="Times New Roman" w:hAnsi="Times New Roman"/>
        <w:sz w:val="28"/>
        <w:szCs w:val="28"/>
      </w:rPr>
      <w:fldChar w:fldCharType="end"/>
    </w:r>
  </w:p>
  <w:p w:rsidR="006D3BF1" w:rsidRPr="00955ADB" w:rsidRDefault="006D3BF1" w:rsidP="00955ADB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170914">
      <w:rPr>
        <w:rFonts w:ascii="Times New Roman" w:hAnsi="Times New Roman"/>
        <w:sz w:val="24"/>
        <w:szCs w:val="24"/>
      </w:rPr>
      <w:t>Научный журнал КубГАУ, №11</w:t>
    </w:r>
    <w:r w:rsidRPr="00170914">
      <w:rPr>
        <w:rFonts w:ascii="Times New Roman" w:hAnsi="Times New Roman"/>
        <w:sz w:val="24"/>
        <w:szCs w:val="24"/>
        <w:lang w:val="en-US"/>
      </w:rPr>
      <w:t>1</w:t>
    </w:r>
    <w:r w:rsidRPr="00170914">
      <w:rPr>
        <w:rFonts w:ascii="Times New Roman" w:hAnsi="Times New Roman"/>
        <w:sz w:val="24"/>
        <w:szCs w:val="24"/>
      </w:rPr>
      <w:t>(0</w:t>
    </w:r>
    <w:r w:rsidRPr="00170914">
      <w:rPr>
        <w:rFonts w:ascii="Times New Roman" w:hAnsi="Times New Roman"/>
        <w:sz w:val="24"/>
        <w:szCs w:val="24"/>
        <w:lang w:val="en-US"/>
      </w:rPr>
      <w:t>7</w:t>
    </w:r>
    <w:r w:rsidRPr="00170914">
      <w:rPr>
        <w:rFonts w:ascii="Times New Roman" w:hAnsi="Times New Roman"/>
        <w:sz w:val="24"/>
        <w:szCs w:val="24"/>
      </w:rPr>
      <w:t>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90E5B"/>
    <w:multiLevelType w:val="hybridMultilevel"/>
    <w:tmpl w:val="F6D04254"/>
    <w:lvl w:ilvl="0" w:tplc="E81C1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47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A3E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2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5AE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12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069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C87755"/>
    <w:multiLevelType w:val="hybridMultilevel"/>
    <w:tmpl w:val="8D7A2B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7C44EAB"/>
    <w:multiLevelType w:val="hybridMultilevel"/>
    <w:tmpl w:val="81089ACE"/>
    <w:lvl w:ilvl="0" w:tplc="71BA5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0C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7CA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4A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A4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7C7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8D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8D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47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7401B97"/>
    <w:multiLevelType w:val="hybridMultilevel"/>
    <w:tmpl w:val="A77A8EEE"/>
    <w:lvl w:ilvl="0" w:tplc="6A909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952D5E"/>
    <w:multiLevelType w:val="hybridMultilevel"/>
    <w:tmpl w:val="6BD6713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116"/>
    <w:rsid w:val="00027F63"/>
    <w:rsid w:val="00077E12"/>
    <w:rsid w:val="000C526C"/>
    <w:rsid w:val="000D5433"/>
    <w:rsid w:val="00145480"/>
    <w:rsid w:val="00170914"/>
    <w:rsid w:val="00184382"/>
    <w:rsid w:val="00193B7B"/>
    <w:rsid w:val="001D143C"/>
    <w:rsid w:val="001E4AA5"/>
    <w:rsid w:val="001F22C3"/>
    <w:rsid w:val="001F6B9E"/>
    <w:rsid w:val="00263607"/>
    <w:rsid w:val="002755F0"/>
    <w:rsid w:val="00294C6D"/>
    <w:rsid w:val="00295116"/>
    <w:rsid w:val="002B1953"/>
    <w:rsid w:val="002B46EC"/>
    <w:rsid w:val="00391A51"/>
    <w:rsid w:val="003E44C0"/>
    <w:rsid w:val="003E74D2"/>
    <w:rsid w:val="003F0DC4"/>
    <w:rsid w:val="00404C7E"/>
    <w:rsid w:val="0044362C"/>
    <w:rsid w:val="00456159"/>
    <w:rsid w:val="00482530"/>
    <w:rsid w:val="004961EB"/>
    <w:rsid w:val="004A6DE6"/>
    <w:rsid w:val="005B5B05"/>
    <w:rsid w:val="005C3A1E"/>
    <w:rsid w:val="00623A95"/>
    <w:rsid w:val="00645BD5"/>
    <w:rsid w:val="006D3BF1"/>
    <w:rsid w:val="0073538D"/>
    <w:rsid w:val="0078134D"/>
    <w:rsid w:val="00784983"/>
    <w:rsid w:val="00786F08"/>
    <w:rsid w:val="00794655"/>
    <w:rsid w:val="007D2854"/>
    <w:rsid w:val="007D40CE"/>
    <w:rsid w:val="008311EA"/>
    <w:rsid w:val="008432E2"/>
    <w:rsid w:val="00865E04"/>
    <w:rsid w:val="00870930"/>
    <w:rsid w:val="00891D4E"/>
    <w:rsid w:val="008B6007"/>
    <w:rsid w:val="00955ADB"/>
    <w:rsid w:val="00995807"/>
    <w:rsid w:val="00995C9C"/>
    <w:rsid w:val="00A54E9B"/>
    <w:rsid w:val="00AA51CB"/>
    <w:rsid w:val="00B05BFD"/>
    <w:rsid w:val="00B13231"/>
    <w:rsid w:val="00B15F15"/>
    <w:rsid w:val="00B25B66"/>
    <w:rsid w:val="00B26603"/>
    <w:rsid w:val="00B56040"/>
    <w:rsid w:val="00B71802"/>
    <w:rsid w:val="00B829E5"/>
    <w:rsid w:val="00C7217D"/>
    <w:rsid w:val="00C9678D"/>
    <w:rsid w:val="00CB6AB0"/>
    <w:rsid w:val="00CD11EF"/>
    <w:rsid w:val="00DF3A6A"/>
    <w:rsid w:val="00E22EF7"/>
    <w:rsid w:val="00E416EB"/>
    <w:rsid w:val="00EA0F59"/>
    <w:rsid w:val="00F0627C"/>
    <w:rsid w:val="00F076E8"/>
    <w:rsid w:val="00F214C7"/>
    <w:rsid w:val="00F429FD"/>
    <w:rsid w:val="00F755B7"/>
    <w:rsid w:val="00F850AB"/>
    <w:rsid w:val="00FA4B65"/>
    <w:rsid w:val="00FA751A"/>
    <w:rsid w:val="00FE7B3E"/>
    <w:rsid w:val="00FF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DC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95C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076E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7D2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2854"/>
    <w:rPr>
      <w:rFonts w:cs="Times New Roman"/>
    </w:rPr>
  </w:style>
  <w:style w:type="paragraph" w:styleId="ListParagraph">
    <w:name w:val="List Paragraph"/>
    <w:basedOn w:val="Normal"/>
    <w:uiPriority w:val="99"/>
    <w:qFormat/>
    <w:rsid w:val="007D28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75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755B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2EF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B15F15"/>
    <w:pPr>
      <w:spacing w:after="120"/>
      <w:ind w:left="283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15F15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PageNumber">
    <w:name w:val="page number"/>
    <w:basedOn w:val="DefaultParagraphFont"/>
    <w:uiPriority w:val="99"/>
    <w:rsid w:val="00955AD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10</Pages>
  <Words>2520</Words>
  <Characters>14365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</dc:creator>
  <cp:keywords/>
  <dc:description/>
  <cp:lastModifiedBy>Sergey</cp:lastModifiedBy>
  <cp:revision>56</cp:revision>
  <cp:lastPrinted>2015-09-10T17:31:00Z</cp:lastPrinted>
  <dcterms:created xsi:type="dcterms:W3CDTF">2015-09-07T14:01:00Z</dcterms:created>
  <dcterms:modified xsi:type="dcterms:W3CDTF">2015-09-28T08:39:00Z</dcterms:modified>
</cp:coreProperties>
</file>