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000" w:firstRow="0" w:lastRow="0" w:firstColumn="0" w:lastColumn="0" w:noHBand="0" w:noVBand="0"/>
      </w:tblPr>
      <w:tblGrid>
        <w:gridCol w:w="4678"/>
        <w:gridCol w:w="4702"/>
      </w:tblGrid>
      <w:tr w:rsidR="00E05227" w:rsidRPr="006D0A79" w:rsidTr="006D0A79">
        <w:tc>
          <w:tcPr>
            <w:tcW w:w="4678" w:type="dxa"/>
          </w:tcPr>
          <w:p w:rsidR="00E05227" w:rsidRDefault="00E05227" w:rsidP="00827BE1">
            <w:pPr>
              <w:snapToGrid w:val="0"/>
              <w:rPr>
                <w:rFonts w:ascii="Times New Roman" w:hAnsi="Times New Roman" w:cs="Times New Roman"/>
                <w:sz w:val="20"/>
                <w:szCs w:val="20"/>
                <w:lang w:val="en-US"/>
              </w:rPr>
            </w:pPr>
            <w:bookmarkStart w:id="0" w:name="bookmark0"/>
            <w:bookmarkStart w:id="1" w:name="bookmark1"/>
            <w:r w:rsidRPr="006D0A79">
              <w:rPr>
                <w:rFonts w:ascii="Times New Roman" w:hAnsi="Times New Roman" w:cs="Times New Roman"/>
                <w:sz w:val="20"/>
                <w:szCs w:val="20"/>
              </w:rPr>
              <w:t>УДК 004.056</w:t>
            </w:r>
          </w:p>
          <w:p w:rsidR="00E05227" w:rsidRDefault="00E05227" w:rsidP="00827BE1">
            <w:pPr>
              <w:snapToGrid w:val="0"/>
              <w:rPr>
                <w:rFonts w:ascii="Times New Roman" w:hAnsi="Times New Roman" w:cs="Times New Roman"/>
                <w:sz w:val="20"/>
                <w:szCs w:val="20"/>
                <w:lang w:val="en-US"/>
              </w:rPr>
            </w:pPr>
          </w:p>
          <w:p w:rsidR="00E05227" w:rsidRPr="00956EAD" w:rsidRDefault="00E05227" w:rsidP="00827BE1">
            <w:pPr>
              <w:snapToGrid w:val="0"/>
              <w:rPr>
                <w:rFonts w:ascii="Times New Roman" w:hAnsi="Times New Roman" w:cs="Times New Roman"/>
                <w:sz w:val="20"/>
                <w:szCs w:val="20"/>
                <w:lang w:val="en-US"/>
              </w:rPr>
            </w:pPr>
            <w:r w:rsidRPr="00A33F2B">
              <w:rPr>
                <w:rFonts w:ascii="Times New Roman" w:hAnsi="Times New Roman" w:cs="Times New Roman"/>
                <w:sz w:val="20"/>
                <w:szCs w:val="20"/>
              </w:rPr>
              <w:t>05.00.00 Технические науки</w:t>
            </w:r>
          </w:p>
          <w:p w:rsidR="00E05227" w:rsidRPr="006D0A79" w:rsidRDefault="00E05227" w:rsidP="00827BE1">
            <w:pPr>
              <w:snapToGrid w:val="0"/>
              <w:rPr>
                <w:rFonts w:ascii="Times New Roman" w:hAnsi="Times New Roman" w:cs="Times New Roman"/>
                <w:sz w:val="20"/>
                <w:szCs w:val="20"/>
              </w:rPr>
            </w:pPr>
          </w:p>
        </w:tc>
        <w:tc>
          <w:tcPr>
            <w:tcW w:w="4702" w:type="dxa"/>
          </w:tcPr>
          <w:p w:rsidR="00E05227" w:rsidRDefault="00E05227" w:rsidP="00827BE1">
            <w:pPr>
              <w:snapToGrid w:val="0"/>
              <w:rPr>
                <w:rFonts w:ascii="Times New Roman" w:hAnsi="Times New Roman" w:cs="Times New Roman"/>
                <w:sz w:val="20"/>
                <w:szCs w:val="20"/>
                <w:lang w:val="en-US"/>
              </w:rPr>
            </w:pPr>
            <w:r w:rsidRPr="006D0A79">
              <w:rPr>
                <w:rFonts w:ascii="Times New Roman" w:hAnsi="Times New Roman" w:cs="Times New Roman"/>
                <w:sz w:val="20"/>
                <w:szCs w:val="20"/>
              </w:rPr>
              <w:t>UDC 004.056</w:t>
            </w:r>
          </w:p>
          <w:p w:rsidR="00E05227" w:rsidRDefault="00E05227" w:rsidP="00827BE1">
            <w:pPr>
              <w:snapToGrid w:val="0"/>
              <w:rPr>
                <w:rFonts w:ascii="Times New Roman" w:hAnsi="Times New Roman" w:cs="Times New Roman"/>
                <w:sz w:val="20"/>
                <w:szCs w:val="20"/>
                <w:lang w:val="en-US"/>
              </w:rPr>
            </w:pPr>
          </w:p>
          <w:p w:rsidR="00E05227" w:rsidRPr="00956EAD" w:rsidRDefault="00E05227" w:rsidP="00827BE1">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 sciences</w:t>
            </w:r>
          </w:p>
        </w:tc>
      </w:tr>
      <w:tr w:rsidR="00E05227" w:rsidRPr="001F0BF6" w:rsidTr="006D0A79">
        <w:tc>
          <w:tcPr>
            <w:tcW w:w="4678" w:type="dxa"/>
          </w:tcPr>
          <w:p w:rsidR="00E05227" w:rsidRPr="006D0A79" w:rsidRDefault="00E05227" w:rsidP="00827BE1">
            <w:pPr>
              <w:snapToGrid w:val="0"/>
              <w:rPr>
                <w:rFonts w:ascii="Times New Roman" w:hAnsi="Times New Roman" w:cs="Times New Roman"/>
                <w:b/>
                <w:bCs/>
                <w:sz w:val="20"/>
                <w:szCs w:val="20"/>
              </w:rPr>
            </w:pPr>
            <w:r w:rsidRPr="006D0A79">
              <w:rPr>
                <w:rFonts w:ascii="Times New Roman" w:hAnsi="Times New Roman" w:cs="Times New Roman"/>
                <w:b/>
                <w:bCs/>
                <w:sz w:val="20"/>
                <w:szCs w:val="20"/>
              </w:rPr>
              <w:t>МОДЕЛЬ ИНФОРМАЦИОННОГО ВОЗДЕЙСТВИЯ В СОЦИАЛЬНЫХ СЕТЯХ</w:t>
            </w:r>
            <w:r>
              <w:rPr>
                <w:rStyle w:val="af6"/>
                <w:rFonts w:ascii="Times New Roman" w:hAnsi="Times New Roman"/>
                <w:b/>
                <w:bCs/>
                <w:sz w:val="20"/>
                <w:szCs w:val="20"/>
              </w:rPr>
              <w:footnoteReference w:id="1"/>
            </w:r>
          </w:p>
          <w:p w:rsidR="00E05227" w:rsidRPr="006D0A79" w:rsidRDefault="00E05227" w:rsidP="00827BE1">
            <w:pPr>
              <w:snapToGrid w:val="0"/>
              <w:rPr>
                <w:rFonts w:ascii="Times New Roman" w:hAnsi="Times New Roman" w:cs="Times New Roman"/>
                <w:b/>
                <w:bCs/>
                <w:sz w:val="20"/>
                <w:szCs w:val="20"/>
              </w:rPr>
            </w:pPr>
          </w:p>
        </w:tc>
        <w:tc>
          <w:tcPr>
            <w:tcW w:w="4702" w:type="dxa"/>
          </w:tcPr>
          <w:p w:rsidR="00E05227" w:rsidRPr="006D0A79" w:rsidRDefault="00E05227" w:rsidP="00827BE1">
            <w:pPr>
              <w:snapToGrid w:val="0"/>
              <w:rPr>
                <w:rFonts w:ascii="Times New Roman" w:hAnsi="Times New Roman" w:cs="Times New Roman"/>
                <w:b/>
                <w:bCs/>
                <w:sz w:val="20"/>
                <w:szCs w:val="20"/>
                <w:lang w:val="en-US"/>
              </w:rPr>
            </w:pPr>
            <w:r w:rsidRPr="006D0A79">
              <w:rPr>
                <w:rFonts w:ascii="Times New Roman" w:hAnsi="Times New Roman" w:cs="Times New Roman"/>
                <w:b/>
                <w:bCs/>
                <w:sz w:val="20"/>
                <w:szCs w:val="20"/>
                <w:lang w:val="en-US"/>
              </w:rPr>
              <w:t>MODEL OF INFORMATION EXPOSURE IN SOCIAL NETWORKS</w:t>
            </w:r>
          </w:p>
          <w:p w:rsidR="00E05227" w:rsidRPr="006D0A79" w:rsidRDefault="00E05227" w:rsidP="00827BE1">
            <w:pPr>
              <w:snapToGrid w:val="0"/>
              <w:rPr>
                <w:rFonts w:ascii="Times New Roman" w:hAnsi="Times New Roman" w:cs="Times New Roman"/>
                <w:b/>
                <w:bCs/>
                <w:sz w:val="20"/>
                <w:szCs w:val="20"/>
                <w:lang w:val="en-US"/>
              </w:rPr>
            </w:pPr>
          </w:p>
        </w:tc>
      </w:tr>
      <w:tr w:rsidR="00E05227" w:rsidRPr="001F0BF6" w:rsidTr="006D0A79">
        <w:tc>
          <w:tcPr>
            <w:tcW w:w="4678" w:type="dxa"/>
          </w:tcPr>
          <w:p w:rsidR="00E05227" w:rsidRPr="006D0A79" w:rsidRDefault="00E05227" w:rsidP="00827BE1">
            <w:pPr>
              <w:snapToGrid w:val="0"/>
              <w:rPr>
                <w:rFonts w:ascii="Times New Roman" w:hAnsi="Times New Roman" w:cs="Times New Roman"/>
                <w:sz w:val="20"/>
                <w:szCs w:val="20"/>
              </w:rPr>
            </w:pPr>
            <w:r w:rsidRPr="006D0A79">
              <w:rPr>
                <w:rFonts w:ascii="Times New Roman" w:hAnsi="Times New Roman" w:cs="Times New Roman"/>
                <w:sz w:val="20"/>
                <w:szCs w:val="20"/>
              </w:rPr>
              <w:t>Трофимов Виктор Маратович</w:t>
            </w:r>
          </w:p>
          <w:p w:rsidR="00E05227" w:rsidRPr="006D0A79" w:rsidRDefault="00E05227" w:rsidP="00827BE1">
            <w:pPr>
              <w:snapToGrid w:val="0"/>
              <w:rPr>
                <w:rFonts w:ascii="Times New Roman" w:hAnsi="Times New Roman" w:cs="Times New Roman"/>
                <w:sz w:val="20"/>
                <w:szCs w:val="20"/>
              </w:rPr>
            </w:pPr>
            <w:r w:rsidRPr="006D0A79">
              <w:rPr>
                <w:rFonts w:ascii="Times New Roman" w:hAnsi="Times New Roman" w:cs="Times New Roman"/>
                <w:sz w:val="20"/>
                <w:szCs w:val="20"/>
              </w:rPr>
              <w:t>д.ф.-м.н.</w:t>
            </w:r>
          </w:p>
          <w:p w:rsidR="00E05227" w:rsidRPr="006D0A79" w:rsidRDefault="00E05227" w:rsidP="00827BE1">
            <w:pPr>
              <w:snapToGrid w:val="0"/>
              <w:rPr>
                <w:rFonts w:ascii="Times New Roman" w:hAnsi="Times New Roman" w:cs="Times New Roman"/>
                <w:sz w:val="20"/>
                <w:szCs w:val="20"/>
              </w:rPr>
            </w:pPr>
          </w:p>
        </w:tc>
        <w:tc>
          <w:tcPr>
            <w:tcW w:w="4702" w:type="dxa"/>
          </w:tcPr>
          <w:p w:rsidR="00E05227" w:rsidRPr="006D0A79" w:rsidRDefault="00E05227" w:rsidP="00827BE1">
            <w:pPr>
              <w:snapToGrid w:val="0"/>
              <w:rPr>
                <w:rFonts w:ascii="Times New Roman" w:hAnsi="Times New Roman" w:cs="Times New Roman"/>
                <w:sz w:val="20"/>
                <w:szCs w:val="20"/>
                <w:lang w:val="en-US"/>
              </w:rPr>
            </w:pPr>
            <w:proofErr w:type="spellStart"/>
            <w:r w:rsidRPr="006D0A79">
              <w:rPr>
                <w:rFonts w:ascii="Times New Roman" w:hAnsi="Times New Roman" w:cs="Times New Roman"/>
                <w:sz w:val="20"/>
                <w:szCs w:val="20"/>
                <w:lang w:val="en-US"/>
              </w:rPr>
              <w:t>Trofimov</w:t>
            </w:r>
            <w:proofErr w:type="spellEnd"/>
            <w:r w:rsidRPr="006D0A79">
              <w:rPr>
                <w:rFonts w:ascii="Times New Roman" w:hAnsi="Times New Roman" w:cs="Times New Roman"/>
                <w:sz w:val="20"/>
                <w:szCs w:val="20"/>
                <w:lang w:val="en-US"/>
              </w:rPr>
              <w:t xml:space="preserve"> Victor </w:t>
            </w:r>
            <w:proofErr w:type="spellStart"/>
            <w:r w:rsidRPr="006D0A79">
              <w:rPr>
                <w:rFonts w:ascii="Times New Roman" w:hAnsi="Times New Roman" w:cs="Times New Roman"/>
                <w:sz w:val="20"/>
                <w:szCs w:val="20"/>
                <w:lang w:val="en-US"/>
              </w:rPr>
              <w:t>Maratovich</w:t>
            </w:r>
            <w:proofErr w:type="spellEnd"/>
          </w:p>
          <w:p w:rsidR="00E05227" w:rsidRPr="006D0A79" w:rsidRDefault="00E05227" w:rsidP="00827BE1">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Dr.</w:t>
            </w:r>
            <w:r w:rsidRPr="006D0A79">
              <w:rPr>
                <w:rFonts w:ascii="Times New Roman" w:hAnsi="Times New Roman" w:cs="Times New Roman"/>
                <w:sz w:val="20"/>
                <w:szCs w:val="20"/>
                <w:lang w:val="en-US"/>
              </w:rPr>
              <w:t>Sc</w:t>
            </w:r>
            <w:r>
              <w:rPr>
                <w:rFonts w:ascii="Times New Roman" w:hAnsi="Times New Roman" w:cs="Times New Roman"/>
                <w:sz w:val="20"/>
                <w:szCs w:val="20"/>
                <w:lang w:val="en-US"/>
              </w:rPr>
              <w:t>i</w:t>
            </w:r>
            <w:r w:rsidRPr="006D0A79">
              <w:rPr>
                <w:rFonts w:ascii="Times New Roman" w:hAnsi="Times New Roman" w:cs="Times New Roman"/>
                <w:sz w:val="20"/>
                <w:szCs w:val="20"/>
                <w:lang w:val="en-US"/>
              </w:rPr>
              <w:t>.</w:t>
            </w:r>
            <w:r>
              <w:rPr>
                <w:rFonts w:ascii="Times New Roman" w:hAnsi="Times New Roman" w:cs="Times New Roman"/>
                <w:sz w:val="20"/>
                <w:szCs w:val="20"/>
                <w:lang w:val="en-US"/>
              </w:rPr>
              <w:t>Tech</w:t>
            </w:r>
            <w:proofErr w:type="spellEnd"/>
            <w:r>
              <w:rPr>
                <w:rFonts w:ascii="Times New Roman" w:hAnsi="Times New Roman" w:cs="Times New Roman"/>
                <w:sz w:val="20"/>
                <w:szCs w:val="20"/>
                <w:lang w:val="en-US"/>
              </w:rPr>
              <w:t>.</w:t>
            </w:r>
          </w:p>
          <w:p w:rsidR="00E05227" w:rsidRPr="006D0A79" w:rsidRDefault="00E05227" w:rsidP="00827BE1">
            <w:pPr>
              <w:rPr>
                <w:rFonts w:ascii="Times New Roman" w:hAnsi="Times New Roman" w:cs="Times New Roman"/>
                <w:sz w:val="20"/>
                <w:szCs w:val="20"/>
                <w:lang w:val="en-US"/>
              </w:rPr>
            </w:pPr>
          </w:p>
        </w:tc>
      </w:tr>
      <w:tr w:rsidR="00E05227" w:rsidRPr="001F0BF6" w:rsidTr="006D0A79">
        <w:tc>
          <w:tcPr>
            <w:tcW w:w="4678" w:type="dxa"/>
          </w:tcPr>
          <w:p w:rsidR="00E05227" w:rsidRPr="006D0A79" w:rsidRDefault="00E05227" w:rsidP="00827BE1">
            <w:pPr>
              <w:snapToGrid w:val="0"/>
              <w:rPr>
                <w:rFonts w:ascii="Times New Roman" w:hAnsi="Times New Roman" w:cs="Times New Roman"/>
                <w:sz w:val="20"/>
                <w:szCs w:val="20"/>
              </w:rPr>
            </w:pPr>
            <w:proofErr w:type="spellStart"/>
            <w:r w:rsidRPr="006D0A79">
              <w:rPr>
                <w:rFonts w:ascii="Times New Roman" w:hAnsi="Times New Roman" w:cs="Times New Roman"/>
                <w:sz w:val="20"/>
                <w:szCs w:val="20"/>
              </w:rPr>
              <w:t>Видовский</w:t>
            </w:r>
            <w:proofErr w:type="spellEnd"/>
            <w:r w:rsidRPr="006D0A79">
              <w:rPr>
                <w:rFonts w:ascii="Times New Roman" w:hAnsi="Times New Roman" w:cs="Times New Roman"/>
                <w:sz w:val="20"/>
                <w:szCs w:val="20"/>
              </w:rPr>
              <w:t xml:space="preserve"> Леонид </w:t>
            </w:r>
            <w:proofErr w:type="spellStart"/>
            <w:r w:rsidRPr="006D0A79">
              <w:rPr>
                <w:rFonts w:ascii="Times New Roman" w:hAnsi="Times New Roman" w:cs="Times New Roman"/>
                <w:sz w:val="20"/>
                <w:szCs w:val="20"/>
              </w:rPr>
              <w:t>Адольфович</w:t>
            </w:r>
            <w:proofErr w:type="spellEnd"/>
          </w:p>
          <w:p w:rsidR="00E05227" w:rsidRPr="006D0A79" w:rsidRDefault="00E05227" w:rsidP="00827BE1">
            <w:pPr>
              <w:rPr>
                <w:rFonts w:ascii="Times New Roman" w:hAnsi="Times New Roman" w:cs="Times New Roman"/>
                <w:sz w:val="20"/>
                <w:szCs w:val="20"/>
              </w:rPr>
            </w:pPr>
            <w:r w:rsidRPr="006D0A79">
              <w:rPr>
                <w:rFonts w:ascii="Times New Roman" w:hAnsi="Times New Roman" w:cs="Times New Roman"/>
                <w:sz w:val="20"/>
                <w:szCs w:val="20"/>
              </w:rPr>
              <w:t>д.т.н.</w:t>
            </w:r>
          </w:p>
          <w:p w:rsidR="00E05227" w:rsidRPr="006D0A79" w:rsidRDefault="00E05227" w:rsidP="00827BE1">
            <w:pPr>
              <w:rPr>
                <w:rFonts w:ascii="Times New Roman" w:hAnsi="Times New Roman" w:cs="Times New Roman"/>
                <w:sz w:val="20"/>
                <w:szCs w:val="20"/>
              </w:rPr>
            </w:pPr>
          </w:p>
        </w:tc>
        <w:tc>
          <w:tcPr>
            <w:tcW w:w="4702" w:type="dxa"/>
          </w:tcPr>
          <w:p w:rsidR="00E05227" w:rsidRPr="006D0A79" w:rsidRDefault="00E05227" w:rsidP="00827BE1">
            <w:pPr>
              <w:snapToGrid w:val="0"/>
              <w:rPr>
                <w:rFonts w:ascii="Times New Roman" w:hAnsi="Times New Roman" w:cs="Times New Roman"/>
                <w:sz w:val="20"/>
                <w:szCs w:val="20"/>
                <w:lang w:val="en-US"/>
              </w:rPr>
            </w:pPr>
            <w:proofErr w:type="spellStart"/>
            <w:r w:rsidRPr="006D0A79">
              <w:rPr>
                <w:rFonts w:ascii="Times New Roman" w:hAnsi="Times New Roman" w:cs="Times New Roman"/>
                <w:sz w:val="20"/>
                <w:szCs w:val="20"/>
                <w:lang w:val="en-US"/>
              </w:rPr>
              <w:t>Vidovskiy</w:t>
            </w:r>
            <w:proofErr w:type="spellEnd"/>
            <w:r w:rsidRPr="006D0A79">
              <w:rPr>
                <w:rFonts w:ascii="Times New Roman" w:hAnsi="Times New Roman" w:cs="Times New Roman"/>
                <w:sz w:val="20"/>
                <w:szCs w:val="20"/>
                <w:lang w:val="en-US"/>
              </w:rPr>
              <w:t xml:space="preserve"> Leonid </w:t>
            </w:r>
            <w:proofErr w:type="spellStart"/>
            <w:r w:rsidRPr="006D0A79">
              <w:rPr>
                <w:rFonts w:ascii="Times New Roman" w:hAnsi="Times New Roman" w:cs="Times New Roman"/>
                <w:sz w:val="20"/>
                <w:szCs w:val="20"/>
                <w:lang w:val="en-US"/>
              </w:rPr>
              <w:t>Adolfovich</w:t>
            </w:r>
            <w:proofErr w:type="spellEnd"/>
          </w:p>
          <w:p w:rsidR="00E05227" w:rsidRPr="006D0A79" w:rsidRDefault="00E05227" w:rsidP="00827BE1">
            <w:pPr>
              <w:rPr>
                <w:rFonts w:ascii="Times New Roman" w:hAnsi="Times New Roman" w:cs="Times New Roman"/>
                <w:sz w:val="20"/>
                <w:szCs w:val="20"/>
                <w:lang w:val="en-US"/>
              </w:rPr>
            </w:pPr>
            <w:proofErr w:type="spellStart"/>
            <w:r>
              <w:rPr>
                <w:rFonts w:ascii="Times New Roman" w:hAnsi="Times New Roman" w:cs="Times New Roman"/>
                <w:sz w:val="20"/>
                <w:szCs w:val="20"/>
                <w:lang w:val="en-US"/>
              </w:rPr>
              <w:t>Dr.</w:t>
            </w:r>
            <w:r w:rsidRPr="006D0A79">
              <w:rPr>
                <w:rFonts w:ascii="Times New Roman" w:hAnsi="Times New Roman" w:cs="Times New Roman"/>
                <w:sz w:val="20"/>
                <w:szCs w:val="20"/>
                <w:lang w:val="en-US"/>
              </w:rPr>
              <w:t>Sc</w:t>
            </w:r>
            <w:r>
              <w:rPr>
                <w:rFonts w:ascii="Times New Roman" w:hAnsi="Times New Roman" w:cs="Times New Roman"/>
                <w:sz w:val="20"/>
                <w:szCs w:val="20"/>
                <w:lang w:val="en-US"/>
              </w:rPr>
              <w:t>i</w:t>
            </w:r>
            <w:r w:rsidRPr="006D0A79">
              <w:rPr>
                <w:rFonts w:ascii="Times New Roman" w:hAnsi="Times New Roman" w:cs="Times New Roman"/>
                <w:sz w:val="20"/>
                <w:szCs w:val="20"/>
                <w:lang w:val="en-US"/>
              </w:rPr>
              <w:t>.</w:t>
            </w:r>
            <w:r>
              <w:rPr>
                <w:rFonts w:ascii="Times New Roman" w:hAnsi="Times New Roman" w:cs="Times New Roman"/>
                <w:sz w:val="20"/>
                <w:szCs w:val="20"/>
                <w:lang w:val="en-US"/>
              </w:rPr>
              <w:t>Tech</w:t>
            </w:r>
            <w:proofErr w:type="spellEnd"/>
            <w:r>
              <w:rPr>
                <w:rFonts w:ascii="Times New Roman" w:hAnsi="Times New Roman" w:cs="Times New Roman"/>
                <w:sz w:val="20"/>
                <w:szCs w:val="20"/>
                <w:lang w:val="en-US"/>
              </w:rPr>
              <w:t>.</w:t>
            </w:r>
          </w:p>
          <w:p w:rsidR="00E05227" w:rsidRPr="006D0A79" w:rsidRDefault="00E05227" w:rsidP="00827BE1">
            <w:pPr>
              <w:rPr>
                <w:rFonts w:ascii="Times New Roman" w:hAnsi="Times New Roman" w:cs="Times New Roman"/>
                <w:sz w:val="20"/>
                <w:szCs w:val="20"/>
                <w:lang w:val="en-US"/>
              </w:rPr>
            </w:pPr>
          </w:p>
        </w:tc>
      </w:tr>
      <w:tr w:rsidR="00E05227" w:rsidRPr="001F0BF6" w:rsidTr="006D0A79">
        <w:tc>
          <w:tcPr>
            <w:tcW w:w="4678" w:type="dxa"/>
          </w:tcPr>
          <w:p w:rsidR="00E05227" w:rsidRPr="006D0A79" w:rsidRDefault="00E05227" w:rsidP="00827BE1">
            <w:pPr>
              <w:snapToGrid w:val="0"/>
              <w:rPr>
                <w:rFonts w:ascii="Times New Roman" w:hAnsi="Times New Roman" w:cs="Times New Roman"/>
                <w:sz w:val="20"/>
                <w:szCs w:val="20"/>
              </w:rPr>
            </w:pPr>
            <w:r w:rsidRPr="006D0A79">
              <w:rPr>
                <w:rFonts w:ascii="Times New Roman" w:hAnsi="Times New Roman" w:cs="Times New Roman"/>
                <w:sz w:val="20"/>
                <w:szCs w:val="20"/>
              </w:rPr>
              <w:t>Дьяченко Роман Александрович</w:t>
            </w:r>
          </w:p>
          <w:p w:rsidR="00E05227" w:rsidRPr="001F0BF6" w:rsidRDefault="00E05227" w:rsidP="00827BE1">
            <w:pPr>
              <w:snapToGrid w:val="0"/>
              <w:rPr>
                <w:rFonts w:ascii="Times New Roman" w:hAnsi="Times New Roman" w:cs="Times New Roman"/>
                <w:sz w:val="20"/>
                <w:szCs w:val="20"/>
              </w:rPr>
            </w:pPr>
            <w:r w:rsidRPr="006D0A79">
              <w:rPr>
                <w:rFonts w:ascii="Times New Roman" w:hAnsi="Times New Roman" w:cs="Times New Roman"/>
                <w:sz w:val="20"/>
                <w:szCs w:val="20"/>
              </w:rPr>
              <w:t>д.т.н.</w:t>
            </w:r>
          </w:p>
        </w:tc>
        <w:tc>
          <w:tcPr>
            <w:tcW w:w="4702" w:type="dxa"/>
          </w:tcPr>
          <w:p w:rsidR="00E05227" w:rsidRPr="006D0A79" w:rsidRDefault="00E05227" w:rsidP="00827BE1">
            <w:pPr>
              <w:snapToGrid w:val="0"/>
              <w:rPr>
                <w:rFonts w:ascii="Times New Roman" w:hAnsi="Times New Roman" w:cs="Times New Roman"/>
                <w:sz w:val="20"/>
                <w:szCs w:val="20"/>
                <w:lang w:val="en-US"/>
              </w:rPr>
            </w:pPr>
            <w:proofErr w:type="spellStart"/>
            <w:r w:rsidRPr="006D0A79">
              <w:rPr>
                <w:rFonts w:ascii="Times New Roman" w:hAnsi="Times New Roman" w:cs="Times New Roman"/>
                <w:sz w:val="20"/>
                <w:szCs w:val="20"/>
                <w:lang w:val="en-US"/>
              </w:rPr>
              <w:t>Dyachenko</w:t>
            </w:r>
            <w:proofErr w:type="spellEnd"/>
            <w:r w:rsidRPr="006D0A79">
              <w:rPr>
                <w:rFonts w:ascii="Times New Roman" w:hAnsi="Times New Roman" w:cs="Times New Roman"/>
                <w:sz w:val="20"/>
                <w:szCs w:val="20"/>
                <w:lang w:val="en-US"/>
              </w:rPr>
              <w:t xml:space="preserve"> Roman </w:t>
            </w:r>
            <w:proofErr w:type="spellStart"/>
            <w:r w:rsidRPr="006D0A79">
              <w:rPr>
                <w:rFonts w:ascii="Times New Roman" w:hAnsi="Times New Roman" w:cs="Times New Roman"/>
                <w:sz w:val="20"/>
                <w:szCs w:val="20"/>
                <w:lang w:val="en-US"/>
              </w:rPr>
              <w:t>Aleksandrovich</w:t>
            </w:r>
            <w:proofErr w:type="spellEnd"/>
          </w:p>
          <w:p w:rsidR="00E05227" w:rsidRPr="006D0A79" w:rsidRDefault="00E05227" w:rsidP="00827BE1">
            <w:pPr>
              <w:rPr>
                <w:rFonts w:ascii="Times New Roman" w:hAnsi="Times New Roman" w:cs="Times New Roman"/>
                <w:sz w:val="20"/>
                <w:szCs w:val="20"/>
                <w:lang w:val="en-US"/>
              </w:rPr>
            </w:pPr>
            <w:proofErr w:type="spellStart"/>
            <w:r w:rsidRPr="006D0A79">
              <w:rPr>
                <w:rFonts w:ascii="Times New Roman" w:hAnsi="Times New Roman" w:cs="Times New Roman"/>
                <w:sz w:val="20"/>
                <w:szCs w:val="20"/>
                <w:lang w:val="en-US"/>
              </w:rPr>
              <w:t>Dr.Sc</w:t>
            </w:r>
            <w:r>
              <w:rPr>
                <w:rFonts w:ascii="Times New Roman" w:hAnsi="Times New Roman" w:cs="Times New Roman"/>
                <w:sz w:val="20"/>
                <w:szCs w:val="20"/>
                <w:lang w:val="en-US"/>
              </w:rPr>
              <w:t>i</w:t>
            </w:r>
            <w:r w:rsidRPr="006D0A79">
              <w:rPr>
                <w:rFonts w:ascii="Times New Roman" w:hAnsi="Times New Roman" w:cs="Times New Roman"/>
                <w:sz w:val="20"/>
                <w:szCs w:val="20"/>
                <w:lang w:val="en-US"/>
              </w:rPr>
              <w:t>.</w:t>
            </w:r>
            <w:r>
              <w:rPr>
                <w:rFonts w:ascii="Times New Roman" w:hAnsi="Times New Roman" w:cs="Times New Roman"/>
                <w:sz w:val="20"/>
                <w:szCs w:val="20"/>
                <w:lang w:val="en-US"/>
              </w:rPr>
              <w:t>Tech</w:t>
            </w:r>
            <w:proofErr w:type="spellEnd"/>
            <w:r>
              <w:rPr>
                <w:rFonts w:ascii="Times New Roman" w:hAnsi="Times New Roman" w:cs="Times New Roman"/>
                <w:sz w:val="20"/>
                <w:szCs w:val="20"/>
                <w:lang w:val="en-US"/>
              </w:rPr>
              <w:t>.</w:t>
            </w:r>
          </w:p>
        </w:tc>
      </w:tr>
      <w:tr w:rsidR="00E05227" w:rsidRPr="001F0BF6" w:rsidTr="006D0A79">
        <w:tc>
          <w:tcPr>
            <w:tcW w:w="4678" w:type="dxa"/>
          </w:tcPr>
          <w:p w:rsidR="00E05227" w:rsidRPr="006D0A79" w:rsidRDefault="00E05227" w:rsidP="00827BE1">
            <w:pPr>
              <w:snapToGrid w:val="0"/>
              <w:rPr>
                <w:rFonts w:ascii="Times New Roman" w:hAnsi="Times New Roman" w:cs="Times New Roman"/>
                <w:i/>
                <w:iCs/>
                <w:sz w:val="20"/>
                <w:szCs w:val="20"/>
              </w:rPr>
            </w:pPr>
            <w:r w:rsidRPr="006D0A79">
              <w:rPr>
                <w:rFonts w:ascii="Times New Roman" w:hAnsi="Times New Roman" w:cs="Times New Roman"/>
                <w:i/>
                <w:iCs/>
                <w:sz w:val="20"/>
                <w:szCs w:val="20"/>
              </w:rPr>
              <w:t>Кубанский государственный технологический университет, Краснодар, Россия</w:t>
            </w:r>
          </w:p>
          <w:p w:rsidR="00E05227" w:rsidRPr="006D0A79" w:rsidRDefault="00E05227" w:rsidP="00827BE1">
            <w:pPr>
              <w:snapToGrid w:val="0"/>
              <w:rPr>
                <w:rFonts w:ascii="Times New Roman" w:hAnsi="Times New Roman" w:cs="Times New Roman"/>
                <w:i/>
                <w:iCs/>
                <w:sz w:val="20"/>
                <w:szCs w:val="20"/>
              </w:rPr>
            </w:pPr>
          </w:p>
        </w:tc>
        <w:tc>
          <w:tcPr>
            <w:tcW w:w="4702" w:type="dxa"/>
          </w:tcPr>
          <w:p w:rsidR="00E05227" w:rsidRPr="006D0A79" w:rsidRDefault="00E05227" w:rsidP="00827BE1">
            <w:pPr>
              <w:snapToGrid w:val="0"/>
              <w:rPr>
                <w:rFonts w:ascii="Times New Roman" w:hAnsi="Times New Roman" w:cs="Times New Roman"/>
                <w:i/>
                <w:iCs/>
                <w:sz w:val="20"/>
                <w:szCs w:val="20"/>
                <w:lang w:val="en-US"/>
              </w:rPr>
            </w:pPr>
            <w:smartTag w:uri="urn:schemas-microsoft-com:office:smarttags" w:element="PlaceName">
              <w:r w:rsidRPr="006D0A79">
                <w:rPr>
                  <w:rFonts w:ascii="Times New Roman" w:hAnsi="Times New Roman" w:cs="Times New Roman"/>
                  <w:i/>
                  <w:iCs/>
                  <w:sz w:val="20"/>
                  <w:szCs w:val="20"/>
                  <w:lang w:val="en-US"/>
                </w:rPr>
                <w:t>Kuban</w:t>
              </w:r>
            </w:smartTag>
            <w:r w:rsidRPr="006D0A79">
              <w:rPr>
                <w:rFonts w:ascii="Times New Roman" w:hAnsi="Times New Roman" w:cs="Times New Roman"/>
                <w:i/>
                <w:iCs/>
                <w:sz w:val="20"/>
                <w:szCs w:val="20"/>
                <w:lang w:val="en-US"/>
              </w:rPr>
              <w:t xml:space="preserve"> </w:t>
            </w:r>
            <w:smartTag w:uri="urn:schemas-microsoft-com:office:smarttags" w:element="PlaceType">
              <w:r w:rsidRPr="006D0A79">
                <w:rPr>
                  <w:rFonts w:ascii="Times New Roman" w:hAnsi="Times New Roman" w:cs="Times New Roman"/>
                  <w:i/>
                  <w:iCs/>
                  <w:sz w:val="20"/>
                  <w:szCs w:val="20"/>
                  <w:lang w:val="en-US"/>
                </w:rPr>
                <w:t>State</w:t>
              </w:r>
            </w:smartTag>
            <w:r w:rsidRPr="006D0A79">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6D0A79">
                  <w:rPr>
                    <w:rFonts w:ascii="Times New Roman" w:hAnsi="Times New Roman" w:cs="Times New Roman"/>
                    <w:i/>
                    <w:iCs/>
                    <w:sz w:val="20"/>
                    <w:szCs w:val="20"/>
                    <w:lang w:val="en-US"/>
                  </w:rPr>
                  <w:t>Krasnodar</w:t>
                </w:r>
              </w:smartTag>
              <w:r w:rsidRPr="006D0A79">
                <w:rPr>
                  <w:rFonts w:ascii="Times New Roman" w:hAnsi="Times New Roman" w:cs="Times New Roman"/>
                  <w:i/>
                  <w:iCs/>
                  <w:sz w:val="20"/>
                  <w:szCs w:val="20"/>
                  <w:lang w:val="en-US"/>
                </w:rPr>
                <w:t xml:space="preserve">, </w:t>
              </w:r>
              <w:smartTag w:uri="urn:schemas-microsoft-com:office:smarttags" w:element="country-region">
                <w:r w:rsidRPr="006D0A79">
                  <w:rPr>
                    <w:rFonts w:ascii="Times New Roman" w:hAnsi="Times New Roman" w:cs="Times New Roman"/>
                    <w:i/>
                    <w:iCs/>
                    <w:sz w:val="20"/>
                    <w:szCs w:val="20"/>
                    <w:lang w:val="en-US"/>
                  </w:rPr>
                  <w:t>Russia</w:t>
                </w:r>
              </w:smartTag>
            </w:smartTag>
          </w:p>
          <w:p w:rsidR="00E05227" w:rsidRPr="006D0A79" w:rsidRDefault="00E05227" w:rsidP="00827BE1">
            <w:pPr>
              <w:snapToGrid w:val="0"/>
              <w:rPr>
                <w:rFonts w:ascii="Times New Roman" w:hAnsi="Times New Roman" w:cs="Times New Roman"/>
                <w:i/>
                <w:iCs/>
                <w:sz w:val="20"/>
                <w:szCs w:val="20"/>
                <w:lang w:val="en-US"/>
              </w:rPr>
            </w:pPr>
          </w:p>
        </w:tc>
      </w:tr>
      <w:tr w:rsidR="00E05227" w:rsidRPr="001F0BF6" w:rsidTr="006D0A79">
        <w:tc>
          <w:tcPr>
            <w:tcW w:w="4678" w:type="dxa"/>
          </w:tcPr>
          <w:p w:rsidR="00E05227" w:rsidRPr="001F0BF6" w:rsidRDefault="00E05227" w:rsidP="00827BE1">
            <w:pPr>
              <w:pStyle w:val="western"/>
              <w:spacing w:beforeAutospacing="0" w:after="0" w:line="240" w:lineRule="auto"/>
              <w:ind w:firstLine="0"/>
              <w:jc w:val="left"/>
              <w:rPr>
                <w:sz w:val="20"/>
                <w:szCs w:val="20"/>
              </w:rPr>
            </w:pPr>
            <w:r w:rsidRPr="006D0A79">
              <w:rPr>
                <w:sz w:val="20"/>
                <w:szCs w:val="20"/>
              </w:rPr>
              <w:t xml:space="preserve">На основе гидродинамической аналогии между турбулентным переносом импульса, тепла и массы и переносом информации в условиях современных электронных социальных сетей предложена модель информационного воздействия. Поток информации представляется как поток случайных событий, обладающий свойствами простейшего потока. Помимо потока  информационного воздействия введены понятия плотности, скорости и вязкости информационного потока. Эти параметры получены на основе построения безразмерного критерия, характеризующего баланс между инерцией информации и вязкостью потока информационного воздействия. Данный критерий служит числовым параметром, определяющим границу перехода от слабоинтенсивного информационного воздействия к высокоинтенсивному турбулентной природы воздействию. Проанализированы области изменения и смысл введённых параметров с точки зрения организуемых в сети </w:t>
            </w:r>
            <w:proofErr w:type="spellStart"/>
            <w:r w:rsidRPr="006D0A79">
              <w:rPr>
                <w:sz w:val="20"/>
                <w:szCs w:val="20"/>
              </w:rPr>
              <w:t>вбросов</w:t>
            </w:r>
            <w:proofErr w:type="spellEnd"/>
            <w:r w:rsidRPr="006D0A79">
              <w:rPr>
                <w:sz w:val="20"/>
                <w:szCs w:val="20"/>
              </w:rPr>
              <w:t xml:space="preserve"> информации. Существование информации во времени, и процедурный характер самого понятия информации акцентируют внимание на таких свойствах информационных потоков как</w:t>
            </w:r>
            <w:r>
              <w:rPr>
                <w:sz w:val="20"/>
                <w:szCs w:val="20"/>
              </w:rPr>
              <w:t xml:space="preserve"> инерция, динамика и релаксация</w:t>
            </w:r>
          </w:p>
          <w:p w:rsidR="00E05227" w:rsidRPr="00202B84" w:rsidRDefault="00E05227" w:rsidP="00827BE1">
            <w:pPr>
              <w:pStyle w:val="western"/>
              <w:spacing w:beforeAutospacing="0" w:after="0" w:line="240" w:lineRule="auto"/>
              <w:ind w:firstLine="0"/>
              <w:jc w:val="left"/>
              <w:rPr>
                <w:sz w:val="20"/>
                <w:szCs w:val="20"/>
              </w:rPr>
            </w:pPr>
          </w:p>
        </w:tc>
        <w:tc>
          <w:tcPr>
            <w:tcW w:w="4702" w:type="dxa"/>
          </w:tcPr>
          <w:p w:rsidR="00E05227" w:rsidRDefault="00E05227" w:rsidP="00827BE1">
            <w:pPr>
              <w:snapToGrid w:val="0"/>
              <w:rPr>
                <w:rFonts w:ascii="Times New Roman" w:hAnsi="Times New Roman" w:cs="Times New Roman"/>
                <w:sz w:val="20"/>
                <w:szCs w:val="20"/>
                <w:lang w:val="en-US"/>
              </w:rPr>
            </w:pPr>
            <w:r w:rsidRPr="006D0A79">
              <w:rPr>
                <w:rFonts w:ascii="Times New Roman" w:hAnsi="Times New Roman" w:cs="Times New Roman"/>
                <w:sz w:val="20"/>
                <w:szCs w:val="20"/>
                <w:lang w:val="en-US"/>
              </w:rPr>
              <w:t xml:space="preserve">On the basis of hydrodynamic analogy between turbulent transport of momentum, heat and mass transfer, and information in the conditions of modern electronic social networks, </w:t>
            </w:r>
            <w:r>
              <w:rPr>
                <w:rFonts w:ascii="Times New Roman" w:hAnsi="Times New Roman" w:cs="Times New Roman"/>
                <w:sz w:val="20"/>
                <w:szCs w:val="20"/>
                <w:lang w:val="en-US"/>
              </w:rPr>
              <w:t xml:space="preserve">we consider </w:t>
            </w:r>
            <w:r w:rsidRPr="006D0A79">
              <w:rPr>
                <w:rFonts w:ascii="Times New Roman" w:hAnsi="Times New Roman" w:cs="Times New Roman"/>
                <w:sz w:val="20"/>
                <w:szCs w:val="20"/>
                <w:lang w:val="en-US"/>
              </w:rPr>
              <w:t>a model of informational influence. The flow of information is represented as a stream of random events with simplest flow properties. In addition to the flow of information impact</w:t>
            </w:r>
            <w:r>
              <w:rPr>
                <w:rFonts w:ascii="Times New Roman" w:hAnsi="Times New Roman" w:cs="Times New Roman"/>
                <w:sz w:val="20"/>
                <w:szCs w:val="20"/>
                <w:lang w:val="en-US"/>
              </w:rPr>
              <w:t xml:space="preserve"> there were</w:t>
            </w:r>
            <w:r w:rsidRPr="006D0A79">
              <w:rPr>
                <w:rFonts w:ascii="Times New Roman" w:hAnsi="Times New Roman" w:cs="Times New Roman"/>
                <w:sz w:val="20"/>
                <w:szCs w:val="20"/>
                <w:lang w:val="en-US"/>
              </w:rPr>
              <w:t xml:space="preserve"> introduced the concept</w:t>
            </w:r>
            <w:r>
              <w:rPr>
                <w:rFonts w:ascii="Times New Roman" w:hAnsi="Times New Roman" w:cs="Times New Roman"/>
                <w:sz w:val="20"/>
                <w:szCs w:val="20"/>
                <w:lang w:val="en-US"/>
              </w:rPr>
              <w:t>s</w:t>
            </w:r>
            <w:r w:rsidRPr="006D0A79">
              <w:rPr>
                <w:rFonts w:ascii="Times New Roman" w:hAnsi="Times New Roman" w:cs="Times New Roman"/>
                <w:sz w:val="20"/>
                <w:szCs w:val="20"/>
                <w:lang w:val="en-US"/>
              </w:rPr>
              <w:t xml:space="preserve"> of density, velocity and viscosity of the information flow. These parameters </w:t>
            </w:r>
            <w:r>
              <w:rPr>
                <w:rFonts w:ascii="Times New Roman" w:hAnsi="Times New Roman" w:cs="Times New Roman"/>
                <w:sz w:val="20"/>
                <w:szCs w:val="20"/>
                <w:lang w:val="en-US"/>
              </w:rPr>
              <w:t>had been</w:t>
            </w:r>
            <w:r w:rsidRPr="006D0A79">
              <w:rPr>
                <w:rFonts w:ascii="Times New Roman" w:hAnsi="Times New Roman" w:cs="Times New Roman"/>
                <w:sz w:val="20"/>
                <w:szCs w:val="20"/>
                <w:lang w:val="en-US"/>
              </w:rPr>
              <w:t xml:space="preserve"> derived from the construction of dimensionless criteria characterizing the balance between inertia and viscosity of the information flow of information influence. This criterion serves as a numeric parameter determining the boundary </w:t>
            </w:r>
          </w:p>
          <w:p w:rsidR="00E05227" w:rsidRPr="006D0A79" w:rsidRDefault="00E05227" w:rsidP="00827BE1">
            <w:pPr>
              <w:snapToGrid w:val="0"/>
              <w:rPr>
                <w:rFonts w:ascii="Times New Roman" w:hAnsi="Times New Roman" w:cs="Times New Roman"/>
                <w:sz w:val="20"/>
                <w:szCs w:val="20"/>
                <w:lang w:val="en-US"/>
              </w:rPr>
            </w:pPr>
            <w:r w:rsidRPr="006D0A79">
              <w:rPr>
                <w:rFonts w:ascii="Times New Roman" w:hAnsi="Times New Roman" w:cs="Times New Roman"/>
                <w:sz w:val="20"/>
                <w:szCs w:val="20"/>
                <w:lang w:val="en-US"/>
              </w:rPr>
              <w:t xml:space="preserve">of the transition from low-intensity to high intensity of information influence the turbulent nature of the attack. </w:t>
            </w:r>
            <w:r>
              <w:rPr>
                <w:rFonts w:ascii="Times New Roman" w:hAnsi="Times New Roman" w:cs="Times New Roman"/>
                <w:sz w:val="20"/>
                <w:szCs w:val="20"/>
                <w:lang w:val="en-US"/>
              </w:rPr>
              <w:t>We have also a</w:t>
            </w:r>
            <w:r w:rsidRPr="006D0A79">
              <w:rPr>
                <w:rFonts w:ascii="Times New Roman" w:hAnsi="Times New Roman" w:cs="Times New Roman"/>
                <w:sz w:val="20"/>
                <w:szCs w:val="20"/>
                <w:lang w:val="en-US"/>
              </w:rPr>
              <w:t xml:space="preserve">nalyzed </w:t>
            </w:r>
            <w:r>
              <w:rPr>
                <w:rFonts w:ascii="Times New Roman" w:hAnsi="Times New Roman" w:cs="Times New Roman"/>
                <w:sz w:val="20"/>
                <w:szCs w:val="20"/>
                <w:lang w:val="en-US"/>
              </w:rPr>
              <w:t>the ranges of</w:t>
            </w:r>
            <w:r w:rsidRPr="006D0A79">
              <w:rPr>
                <w:rFonts w:ascii="Times New Roman" w:hAnsi="Times New Roman" w:cs="Times New Roman"/>
                <w:sz w:val="20"/>
                <w:szCs w:val="20"/>
                <w:lang w:val="en-US"/>
              </w:rPr>
              <w:t xml:space="preserve"> change</w:t>
            </w:r>
            <w:r>
              <w:rPr>
                <w:rFonts w:ascii="Times New Roman" w:hAnsi="Times New Roman" w:cs="Times New Roman"/>
                <w:sz w:val="20"/>
                <w:szCs w:val="20"/>
                <w:lang w:val="en-US"/>
              </w:rPr>
              <w:t>s</w:t>
            </w:r>
            <w:r w:rsidRPr="006D0A79">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and </w:t>
            </w:r>
            <w:r w:rsidRPr="006D0A79">
              <w:rPr>
                <w:rFonts w:ascii="Times New Roman" w:hAnsi="Times New Roman" w:cs="Times New Roman"/>
                <w:sz w:val="20"/>
                <w:szCs w:val="20"/>
                <w:lang w:val="en-US"/>
              </w:rPr>
              <w:t xml:space="preserve">the meaning of the entered parameters </w:t>
            </w:r>
            <w:r>
              <w:rPr>
                <w:rFonts w:ascii="Times New Roman" w:hAnsi="Times New Roman" w:cs="Times New Roman"/>
                <w:sz w:val="20"/>
                <w:szCs w:val="20"/>
                <w:lang w:val="en-US"/>
              </w:rPr>
              <w:t>from the</w:t>
            </w:r>
            <w:r w:rsidRPr="006D0A79">
              <w:rPr>
                <w:rFonts w:ascii="Times New Roman" w:hAnsi="Times New Roman" w:cs="Times New Roman"/>
                <w:sz w:val="20"/>
                <w:szCs w:val="20"/>
                <w:lang w:val="en-US"/>
              </w:rPr>
              <w:t xml:space="preserve"> point o</w:t>
            </w:r>
            <w:r>
              <w:rPr>
                <w:rFonts w:ascii="Times New Roman" w:hAnsi="Times New Roman" w:cs="Times New Roman"/>
                <w:sz w:val="20"/>
                <w:szCs w:val="20"/>
                <w:lang w:val="en-US"/>
              </w:rPr>
              <w:t>f</w:t>
            </w:r>
            <w:r w:rsidRPr="006D0A79">
              <w:rPr>
                <w:rFonts w:ascii="Times New Roman" w:hAnsi="Times New Roman" w:cs="Times New Roman"/>
                <w:sz w:val="20"/>
                <w:szCs w:val="20"/>
                <w:lang w:val="en-US"/>
              </w:rPr>
              <w:t xml:space="preserve"> the organized network information</w:t>
            </w:r>
            <w:r>
              <w:rPr>
                <w:rFonts w:ascii="Times New Roman" w:hAnsi="Times New Roman" w:cs="Times New Roman"/>
                <w:sz w:val="20"/>
                <w:szCs w:val="20"/>
                <w:lang w:val="en-US"/>
              </w:rPr>
              <w:t xml:space="preserve"> inserts</w:t>
            </w:r>
            <w:r w:rsidRPr="006D0A79">
              <w:rPr>
                <w:rFonts w:ascii="Times New Roman" w:hAnsi="Times New Roman" w:cs="Times New Roman"/>
                <w:sz w:val="20"/>
                <w:szCs w:val="20"/>
                <w:lang w:val="en-US"/>
              </w:rPr>
              <w:t xml:space="preserve">. The existence of the information in time and procedural nature of the concept of information allow </w:t>
            </w:r>
            <w:r>
              <w:rPr>
                <w:rFonts w:ascii="Times New Roman" w:hAnsi="Times New Roman" w:cs="Times New Roman"/>
                <w:sz w:val="20"/>
                <w:szCs w:val="20"/>
                <w:lang w:val="en-US"/>
              </w:rPr>
              <w:t xml:space="preserve">us to </w:t>
            </w:r>
            <w:r w:rsidRPr="006D0A79">
              <w:rPr>
                <w:rFonts w:ascii="Times New Roman" w:hAnsi="Times New Roman" w:cs="Times New Roman"/>
                <w:sz w:val="20"/>
                <w:szCs w:val="20"/>
                <w:lang w:val="en-US"/>
              </w:rPr>
              <w:t>focus on the properties of information flow as i</w:t>
            </w:r>
            <w:r>
              <w:rPr>
                <w:rFonts w:ascii="Times New Roman" w:hAnsi="Times New Roman" w:cs="Times New Roman"/>
                <w:sz w:val="20"/>
                <w:szCs w:val="20"/>
                <w:lang w:val="en-US"/>
              </w:rPr>
              <w:t>nertia, dynamics and relaxation</w:t>
            </w:r>
          </w:p>
        </w:tc>
      </w:tr>
      <w:tr w:rsidR="00E05227" w:rsidRPr="001F0BF6" w:rsidTr="006D0A79">
        <w:tc>
          <w:tcPr>
            <w:tcW w:w="4678" w:type="dxa"/>
          </w:tcPr>
          <w:p w:rsidR="00E05227" w:rsidRPr="006D0A79" w:rsidRDefault="00E05227" w:rsidP="00827BE1">
            <w:pPr>
              <w:snapToGrid w:val="0"/>
              <w:rPr>
                <w:rFonts w:ascii="Times New Roman" w:hAnsi="Times New Roman" w:cs="Times New Roman"/>
                <w:sz w:val="20"/>
                <w:szCs w:val="20"/>
              </w:rPr>
            </w:pPr>
            <w:r w:rsidRPr="006D0A79">
              <w:rPr>
                <w:rFonts w:ascii="Times New Roman" w:hAnsi="Times New Roman" w:cs="Times New Roman"/>
                <w:sz w:val="20"/>
                <w:szCs w:val="20"/>
              </w:rPr>
              <w:t>Ключевые слова: ИНФОРМАЦИЯ, ПОТОК ИНФОРМАЦИИ, ИНФОРМАЦИОННОЕ ВОЗДЕЙСТВИЕ, ИНФОРМАЦИОННАЯ БЕЗОПАСНОСТЬ, СОЦИАЛЬНАЯ СЕТЬ, КРИТЕРИЙ ИНТЕНСИВНОСТИ ИНФОРМАЦИОННОГО ВОЗДЕЙСТВИЯ</w:t>
            </w:r>
          </w:p>
        </w:tc>
        <w:tc>
          <w:tcPr>
            <w:tcW w:w="4702" w:type="dxa"/>
          </w:tcPr>
          <w:p w:rsidR="00E05227" w:rsidRPr="006D0A79" w:rsidRDefault="00E05227" w:rsidP="00827BE1">
            <w:pPr>
              <w:snapToGrid w:val="0"/>
              <w:rPr>
                <w:rFonts w:ascii="Times New Roman" w:hAnsi="Times New Roman" w:cs="Times New Roman"/>
                <w:sz w:val="20"/>
                <w:szCs w:val="20"/>
                <w:lang w:val="en-US"/>
              </w:rPr>
            </w:pPr>
            <w:r w:rsidRPr="006D0A79">
              <w:rPr>
                <w:rFonts w:ascii="Times New Roman" w:hAnsi="Times New Roman" w:cs="Times New Roman"/>
                <w:sz w:val="20"/>
                <w:szCs w:val="20"/>
                <w:lang w:val="en-US"/>
              </w:rPr>
              <w:t>Keywords: INFORMATION, INFORMATION FLOW, INFORMATIONAL IMPACT, INFORMATION SECURITY, SOCIAL NETWORK, CRITERION OF THE INTENSITY OF THE IMPACT OF INFORMATION</w:t>
            </w:r>
          </w:p>
        </w:tc>
      </w:tr>
    </w:tbl>
    <w:p w:rsidR="00E05227" w:rsidRDefault="00E05227" w:rsidP="00CF0312">
      <w:pPr>
        <w:spacing w:line="360" w:lineRule="auto"/>
        <w:rPr>
          <w:rFonts w:ascii="Times New Roman" w:hAnsi="Times New Roman" w:cs="Times New Roman"/>
          <w:b/>
          <w:sz w:val="28"/>
          <w:szCs w:val="28"/>
          <w:lang w:val="en-US"/>
        </w:rPr>
      </w:pPr>
    </w:p>
    <w:p w:rsidR="00E05227" w:rsidRPr="00994144" w:rsidRDefault="00E05227" w:rsidP="00CF0312">
      <w:pPr>
        <w:spacing w:line="360" w:lineRule="auto"/>
        <w:rPr>
          <w:rFonts w:ascii="Times New Roman" w:hAnsi="Times New Roman" w:cs="Times New Roman"/>
          <w:b/>
          <w:sz w:val="28"/>
          <w:szCs w:val="28"/>
          <w:lang w:val="en-US"/>
        </w:rPr>
      </w:pPr>
    </w:p>
    <w:bookmarkEnd w:id="0"/>
    <w:bookmarkEnd w:id="1"/>
    <w:p w:rsidR="00E05227" w:rsidRPr="00A629B8" w:rsidRDefault="00E05227" w:rsidP="00A629B8">
      <w:pPr>
        <w:pStyle w:val="21"/>
        <w:numPr>
          <w:ilvl w:val="0"/>
          <w:numId w:val="10"/>
        </w:numPr>
        <w:shd w:val="clear" w:color="auto" w:fill="auto"/>
        <w:spacing w:after="0" w:line="360" w:lineRule="auto"/>
        <w:ind w:hanging="269"/>
        <w:jc w:val="both"/>
        <w:rPr>
          <w:b/>
        </w:rPr>
      </w:pPr>
      <w:r w:rsidRPr="008033A9">
        <w:rPr>
          <w:b/>
        </w:rPr>
        <w:lastRenderedPageBreak/>
        <w:t>Введение</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Вопросы информационного воздействия, информационного суверенитета, информационных войн, безопасности информации становятся особенно актуальными в связи с развитием электронных социальных сетей [1,2,4,7]. Распространение информации </w:t>
      </w:r>
      <w:r>
        <w:rPr>
          <w:rFonts w:ascii="Times New Roman" w:hAnsi="Times New Roman" w:cs="Times New Roman"/>
          <w:sz w:val="28"/>
          <w:szCs w:val="28"/>
        </w:rPr>
        <w:t>в</w:t>
      </w:r>
      <w:r w:rsidRPr="00A629B8">
        <w:rPr>
          <w:rFonts w:ascii="Times New Roman" w:hAnsi="Times New Roman" w:cs="Times New Roman"/>
          <w:sz w:val="28"/>
          <w:szCs w:val="28"/>
        </w:rPr>
        <w:t xml:space="preserve"> Интернете имеет свои резкие отличительные особенности и становится одним из важнейших реальных факторов информационных воздействий [2]. Эти воздействия имеют несколько аспектов, включая политический, экономический, технический, научный. Мы сосредоточим внимание, главным образом, на последнем, а именно, научном аспекте, связанном с природой информации. Ввиду чрезвычайной важности проблемы информационных воздействий, а также ввиду относительно небольшого отрезка времени, прошедшего с момента введения в научный дискурс понятия количества информации и самой возможности её </w:t>
      </w:r>
      <w:r>
        <w:rPr>
          <w:rFonts w:ascii="Times New Roman" w:hAnsi="Times New Roman" w:cs="Times New Roman"/>
          <w:sz w:val="28"/>
          <w:szCs w:val="28"/>
        </w:rPr>
        <w:t>измерения актуальным остаётся</w:t>
      </w:r>
      <w:r w:rsidRPr="00A629B8">
        <w:rPr>
          <w:rFonts w:ascii="Times New Roman" w:hAnsi="Times New Roman" w:cs="Times New Roman"/>
          <w:sz w:val="28"/>
          <w:szCs w:val="28"/>
        </w:rPr>
        <w:t xml:space="preserve"> изучение тех ограничений, которые связаны с понятийно-техническими моментами самой по себе информации. </w:t>
      </w:r>
    </w:p>
    <w:p w:rsidR="00E05227" w:rsidRDefault="00E05227" w:rsidP="00D56810">
      <w:pPr>
        <w:spacing w:line="360" w:lineRule="auto"/>
        <w:ind w:firstLine="709"/>
        <w:jc w:val="both"/>
        <w:rPr>
          <w:rFonts w:ascii="Times New Roman" w:hAnsi="Times New Roman" w:cs="Times New Roman"/>
          <w:sz w:val="28"/>
          <w:szCs w:val="28"/>
        </w:rPr>
      </w:pPr>
      <w:r w:rsidRPr="00A629B8">
        <w:rPr>
          <w:rFonts w:ascii="Times New Roman" w:hAnsi="Times New Roman" w:cs="Times New Roman"/>
          <w:sz w:val="28"/>
          <w:szCs w:val="28"/>
        </w:rPr>
        <w:t xml:space="preserve">Цель данной статьи – построить модель информационного воздействия и условий наиболее эффективного осуществления такого воздействия в социальных сетях и других средствах массовой информации пригодную для анализа информационной безопасности. Необходимо также найти такие естественные ограничения информационного воздействия, акцентируя внимание на свойстве информации существовать во времени, то есть, в процессе, имеющем инерцию, динамику, релаксацию.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b/>
          <w:sz w:val="28"/>
          <w:szCs w:val="28"/>
        </w:rPr>
        <w:t>1. Как определяется количество информации?</w:t>
      </w:r>
      <w:r w:rsidRPr="00A629B8">
        <w:rPr>
          <w:rFonts w:ascii="Times New Roman" w:hAnsi="Times New Roman" w:cs="Times New Roman"/>
          <w:sz w:val="28"/>
          <w:szCs w:val="28"/>
        </w:rPr>
        <w:t xml:space="preserve"> Напомним процедуру «рождения» количества информации и проиллюстрируем её известным алгоритмом. Допустим, надо угадать одно число из набора от двухсот пятидесяти одного до трехсот пятидесяти. Хартли бы положил, что поскольку всего чисел в наборе ровно сто, то, поскольку вероятность стать </w:t>
      </w:r>
      <w:r w:rsidRPr="00A629B8">
        <w:rPr>
          <w:rFonts w:ascii="Times New Roman" w:hAnsi="Times New Roman" w:cs="Times New Roman"/>
          <w:sz w:val="28"/>
          <w:szCs w:val="28"/>
        </w:rPr>
        <w:lastRenderedPageBreak/>
        <w:t xml:space="preserve">угадываемым числом для каждого из них одинакова, количество информации будет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                          </w:t>
      </w:r>
      <w:r w:rsidR="00CA63B7" w:rsidRPr="00CA63B7">
        <w:rPr>
          <w:rFonts w:ascii="Times New Roman" w:hAnsi="Times New Roman" w:cs="Times New Roman"/>
          <w:sz w:val="28"/>
          <w:szCs w:val="28"/>
        </w:rPr>
        <w:fldChar w:fldCharType="begin"/>
      </w:r>
      <w:r w:rsidR="00CA63B7" w:rsidRPr="00CA63B7">
        <w:rPr>
          <w:rFonts w:ascii="Times New Roman" w:hAnsi="Times New Roman" w:cs="Times New Roman"/>
          <w:sz w:val="28"/>
          <w:szCs w:val="28"/>
        </w:rPr>
        <w:instrText xml:space="preserve"> QUOTE </w:instrText>
      </w:r>
      <w:r w:rsidR="00CA63B7" w:rsidRPr="00CA63B7">
        <w:rPr>
          <w:position w:val="-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25.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775A4&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A63B7&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775A4&quot; wsp:rsidP=&quot;000775A4&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I=&lt;/m:t&gt;&lt;/m:r&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og&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2&lt;/m:t&gt;&lt;/m:r&gt;&lt;/m:sub&gt;&lt;/m:s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100&amp;gt;6,6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00CA63B7" w:rsidRPr="00CA63B7">
        <w:rPr>
          <w:rFonts w:ascii="Times New Roman" w:hAnsi="Times New Roman" w:cs="Times New Roman"/>
          <w:sz w:val="28"/>
          <w:szCs w:val="28"/>
        </w:rPr>
        <w:instrText xml:space="preserve"> </w:instrText>
      </w:r>
      <w:r w:rsidR="00CA63B7" w:rsidRPr="00CA63B7">
        <w:rPr>
          <w:rFonts w:ascii="Times New Roman" w:hAnsi="Times New Roman" w:cs="Times New Roman"/>
          <w:sz w:val="28"/>
          <w:szCs w:val="28"/>
        </w:rPr>
        <w:fldChar w:fldCharType="separate"/>
      </w:r>
      <w:r w:rsidR="00CA63B7" w:rsidRPr="00CA63B7">
        <w:rPr>
          <w:position w:val="-7"/>
        </w:rPr>
        <w:pict>
          <v:shape id="_x0000_i1224" type="#_x0000_t75" style="width:125.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775A4&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A63B7&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775A4&quot; wsp:rsidP=&quot;000775A4&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I=&lt;/m:t&gt;&lt;/m:r&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og&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2&lt;/m:t&gt;&lt;/m:r&gt;&lt;/m:sub&gt;&lt;/m:s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100&amp;gt;6,6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00CA63B7" w:rsidRPr="00CA63B7">
        <w:rPr>
          <w:rFonts w:ascii="Times New Roman" w:hAnsi="Times New Roman" w:cs="Times New Roman"/>
          <w:sz w:val="28"/>
          <w:szCs w:val="28"/>
        </w:rPr>
        <w:fldChar w:fldCharType="end"/>
      </w:r>
      <w:r w:rsidRPr="00A629B8">
        <w:rPr>
          <w:rFonts w:ascii="Times New Roman" w:hAnsi="Times New Roman" w:cs="Times New Roman"/>
          <w:sz w:val="28"/>
          <w:szCs w:val="28"/>
        </w:rPr>
        <w:t>.</w: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Ход его мысли можно проиллюстрировать процедурой – </w:t>
      </w:r>
      <w:r w:rsidRPr="00A629B8">
        <w:rPr>
          <w:rFonts w:ascii="Times New Roman" w:hAnsi="Times New Roman" w:cs="Times New Roman"/>
          <w:i/>
          <w:sz w:val="28"/>
          <w:szCs w:val="28"/>
        </w:rPr>
        <w:t>процессом во времени</w:t>
      </w:r>
      <w:r w:rsidRPr="00A629B8">
        <w:rPr>
          <w:rFonts w:ascii="Times New Roman" w:hAnsi="Times New Roman" w:cs="Times New Roman"/>
          <w:sz w:val="28"/>
          <w:szCs w:val="28"/>
        </w:rPr>
        <w:t xml:space="preserve"> – поиска числа делением отрезка пополам. Первый шаг: делим весь набор из ста чисел на две половинки по 50 чисел, и кто-то Всезнающий нам говорит (не просто так, а мы ему платим в битах за информацию), что искомое число, допустим в левой половине чисел. Ценность этой информации минимальна – всего один бит (выбрать из 0 и 1). На втором шаге всё повторяется, и Некто тот же самый указывает нам на нужную половинку из 25 чисел, прибавляя к цене информации ещё одну единицу. Такая процедура соответствует логарифмической функции с основанием 2. На шестом шаге у нас будет заплачено уже 6 единиц информации, и останется ещё набор из условных 1,5625 чисел. </w:t>
      </w:r>
      <w:proofErr w:type="gramStart"/>
      <w:r w:rsidRPr="00A629B8">
        <w:rPr>
          <w:rFonts w:ascii="Times New Roman" w:hAnsi="Times New Roman" w:cs="Times New Roman"/>
          <w:sz w:val="28"/>
          <w:szCs w:val="28"/>
        </w:rPr>
        <w:t>Поскольку их больше единицы, мы должны доплатить 0,644 единицы информации (</w:t>
      </w:r>
      <w:r w:rsidR="00CA63B7" w:rsidRPr="00CA63B7">
        <w:rPr>
          <w:rFonts w:ascii="Times New Roman" w:hAnsi="Times New Roman" w:cs="Times New Roman"/>
          <w:sz w:val="28"/>
          <w:szCs w:val="28"/>
        </w:rPr>
        <w:fldChar w:fldCharType="begin"/>
      </w:r>
      <w:r w:rsidR="00CA63B7" w:rsidRPr="00CA63B7">
        <w:rPr>
          <w:rFonts w:ascii="Times New Roman" w:hAnsi="Times New Roman" w:cs="Times New Roman"/>
          <w:sz w:val="28"/>
          <w:szCs w:val="28"/>
        </w:rPr>
        <w:instrText xml:space="preserve"> QUOTE </w:instrText>
      </w:r>
      <w:r w:rsidR="00CA63B7" w:rsidRPr="00CA63B7">
        <w:rPr>
          <w:position w:val="-7"/>
        </w:rPr>
        <w:pict>
          <v:shape id="_x0000_i1219" type="#_x0000_t75" style="width:126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A63B7&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EF5216&quot;/&gt;&lt;wsp:rsid wsp:val=&quot;00F04A22&quot;/&gt;&lt;wsp:rsid wsp:val=&quot;00F23831&quot;/&gt;&lt;wsp:rsid wsp:val=&quot;00F67A37&quot;/&gt;&lt;wsp:rsid wsp:val=&quot;00FD5AE3&quot;/&gt;&lt;/wsp:rsids&gt;&lt;/w:docPr&gt;&lt;w:body&gt;&lt;wx:sect&gt;&lt;w:p wsp:rsidR=&quot;00000000&quot; wsp:rsidRDefault=&quot;00EF5216&quot; wsp:rsidP=&quot;00EF5216&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og&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2&lt;/m:t&gt;&lt;/m:r&gt;&lt;/m:sub&gt;&lt;/m:s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1,5625=0,6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00CA63B7" w:rsidRPr="00CA63B7">
        <w:rPr>
          <w:rFonts w:ascii="Times New Roman" w:hAnsi="Times New Roman" w:cs="Times New Roman"/>
          <w:sz w:val="28"/>
          <w:szCs w:val="28"/>
        </w:rPr>
        <w:instrText xml:space="preserve"> </w:instrText>
      </w:r>
      <w:r w:rsidR="00CA63B7" w:rsidRPr="00CA63B7">
        <w:rPr>
          <w:rFonts w:ascii="Times New Roman" w:hAnsi="Times New Roman" w:cs="Times New Roman"/>
          <w:sz w:val="28"/>
          <w:szCs w:val="28"/>
        </w:rPr>
        <w:fldChar w:fldCharType="separate"/>
      </w:r>
      <w:r w:rsidR="00CA63B7" w:rsidRPr="00CA63B7">
        <w:rPr>
          <w:position w:val="-7"/>
        </w:rPr>
        <w:pict>
          <v:shape id="_x0000_i1220" type="#_x0000_t75" style="width:126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A63B7&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EF5216&quot;/&gt;&lt;wsp:rsid wsp:val=&quot;00F04A22&quot;/&gt;&lt;wsp:rsid wsp:val=&quot;00F23831&quot;/&gt;&lt;wsp:rsid wsp:val=&quot;00F67A37&quot;/&gt;&lt;wsp:rsid wsp:val=&quot;00FD5AE3&quot;/&gt;&lt;/wsp:rsids&gt;&lt;/w:docPr&gt;&lt;w:body&gt;&lt;wx:sect&gt;&lt;w:p wsp:rsidR=&quot;00000000&quot; wsp:rsidRDefault=&quot;00EF5216&quot; wsp:rsidP=&quot;00EF5216&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og&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2&lt;/m:t&gt;&lt;/m:r&gt;&lt;/m:sub&gt;&lt;/m:s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1,5625=0,644)&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00CA63B7" w:rsidRPr="00CA63B7">
        <w:rPr>
          <w:rFonts w:ascii="Times New Roman" w:hAnsi="Times New Roman" w:cs="Times New Roman"/>
          <w:sz w:val="28"/>
          <w:szCs w:val="28"/>
        </w:rPr>
        <w:fldChar w:fldCharType="end"/>
      </w:r>
      <w:r w:rsidRPr="00A629B8">
        <w:rPr>
          <w:rFonts w:ascii="Times New Roman" w:hAnsi="Times New Roman" w:cs="Times New Roman"/>
          <w:sz w:val="28"/>
          <w:szCs w:val="28"/>
        </w:rPr>
        <w:t>. Не будем забывать, что мы обычно оцениваем информацию сразу взятием логарифма от числа возможностей и не прибегаем к рассмотрению процесса во времени, хотя должны иметь эту процедуру в виду.</w:t>
      </w:r>
      <w:proofErr w:type="gramEnd"/>
      <w:r w:rsidRPr="00A629B8">
        <w:rPr>
          <w:rFonts w:ascii="Times New Roman" w:hAnsi="Times New Roman" w:cs="Times New Roman"/>
          <w:sz w:val="28"/>
          <w:szCs w:val="28"/>
        </w:rPr>
        <w:t xml:space="preserve"> Когда вероятности возможностей неодинаковы, для оценки количества информации применяют обобщающую формулу Шеннона с различными вероятностями состояний. В литературе имеются также разработанные процедуры и формулы подсчёта информации для более сложного общего случая проявления системных свойств в информации – или, иначе говоря, случаем взаимодействия между возможностями [4].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Итак, информация – это процедура, процесс, разворачивающийся во времени. Что же касается развёртывания этой процедуры в пространстве, то для информации интерпретируемой человеком это пространство восприятия (зрительные образы, слуховые сигналы, осязательные </w:t>
      </w:r>
      <w:r w:rsidRPr="00A629B8">
        <w:rPr>
          <w:rFonts w:ascii="Times New Roman" w:hAnsi="Times New Roman" w:cs="Times New Roman"/>
          <w:sz w:val="28"/>
          <w:szCs w:val="28"/>
        </w:rPr>
        <w:lastRenderedPageBreak/>
        <w:t xml:space="preserve">ощущения и так далее), то есть процессы, разворачивающиеся в человеческих или иных органах восприятия (рецепторах). Организующая информацию структура (процедура) создаётся при этом мозгом. Очень примечательно, что эмпирически найденный </w:t>
      </w:r>
      <w:r w:rsidRPr="00A629B8">
        <w:rPr>
          <w:rFonts w:ascii="Times New Roman" w:hAnsi="Times New Roman" w:cs="Times New Roman"/>
          <w:i/>
          <w:sz w:val="28"/>
          <w:szCs w:val="28"/>
        </w:rPr>
        <w:t>Вебером</w:t>
      </w:r>
      <w:r w:rsidRPr="00A629B8">
        <w:rPr>
          <w:rFonts w:ascii="Times New Roman" w:hAnsi="Times New Roman" w:cs="Times New Roman"/>
          <w:sz w:val="28"/>
          <w:szCs w:val="28"/>
        </w:rPr>
        <w:t xml:space="preserve"> и </w:t>
      </w:r>
      <w:proofErr w:type="spellStart"/>
      <w:r w:rsidRPr="00A629B8">
        <w:rPr>
          <w:rFonts w:ascii="Times New Roman" w:hAnsi="Times New Roman" w:cs="Times New Roman"/>
          <w:i/>
          <w:sz w:val="28"/>
          <w:szCs w:val="28"/>
        </w:rPr>
        <w:t>Фехтнером</w:t>
      </w:r>
      <w:proofErr w:type="spellEnd"/>
      <w:r w:rsidRPr="00A629B8">
        <w:rPr>
          <w:rFonts w:ascii="Times New Roman" w:hAnsi="Times New Roman" w:cs="Times New Roman"/>
          <w:sz w:val="28"/>
          <w:szCs w:val="28"/>
        </w:rPr>
        <w:t xml:space="preserve"> [1, с.74] основной психофизиологический закон восприятия имеет ту же самую математическую форму логарифмического выражения:</w:t>
      </w:r>
      <w:bookmarkStart w:id="2" w:name="_GoBack"/>
      <w:bookmarkEnd w:id="2"/>
    </w:p>
    <w:p w:rsidR="00CA63B7" w:rsidRPr="00CA63B7" w:rsidRDefault="00CA63B7" w:rsidP="00CA63B7">
      <w:pPr>
        <w:widowControl/>
        <w:spacing w:after="200" w:line="360" w:lineRule="auto"/>
        <w:ind w:firstLine="709"/>
        <w:contextualSpacing/>
        <w:rPr>
          <w:rFonts w:ascii="Times New Roman" w:eastAsia="Calibri" w:hAnsi="Times New Roman" w:cs="Times New Roman"/>
          <w:i/>
          <w:color w:val="auto"/>
          <w:sz w:val="28"/>
          <w:szCs w:val="28"/>
          <w:lang w:val="en-US" w:eastAsia="en-US"/>
        </w:rPr>
      </w:pPr>
      <w:r w:rsidRPr="00CA63B7">
        <w:pict>
          <v:shape id="_x0000_i1227" type="#_x0000_t75" style="width:196.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5314B&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A63B7&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Pr=&quot;0065314B&quot; wsp:rsidRDefault=&quot;0065314B&quot; wsp:rsidP=&quot;0065314B&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p&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k&lt;/m:t&gt;&lt;/m:r&gt;&lt;m:func&gt;&lt;m:func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uncPr&gt;&lt;m:fNa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og&lt;/m:t&gt;&lt;/m:r&gt;&lt;/m:fName&gt;&lt;m:e&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num&gt;&lt;m:den&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den&gt;&lt;/m:f&gt;&lt;/m:e&gt;&lt;/m:d&gt;&lt;/m:e&gt;&lt;/m:func&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1)&lt;/m:t&gt;&lt;/m:r&gt;&lt;/m:oMath&gt;&lt;/m:oMathPara&gt;&lt;/w:p&gt;&lt;w:sectPr wsp:rsidR=&quot;00000000&quot; wsp:rsidRPr=&quot;0065314B&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Здесь сила ощущения </w:t>
      </w:r>
      <w:proofErr w:type="gramStart"/>
      <w:r w:rsidRPr="00A629B8">
        <w:rPr>
          <w:rFonts w:ascii="Times New Roman" w:hAnsi="Times New Roman" w:cs="Times New Roman"/>
          <w:i/>
          <w:sz w:val="28"/>
          <w:szCs w:val="28"/>
        </w:rPr>
        <w:t>р</w:t>
      </w:r>
      <w:proofErr w:type="gramEnd"/>
      <w:r w:rsidRPr="00A629B8">
        <w:rPr>
          <w:rFonts w:ascii="Times New Roman" w:hAnsi="Times New Roman" w:cs="Times New Roman"/>
          <w:sz w:val="28"/>
          <w:szCs w:val="28"/>
        </w:rPr>
        <w:t xml:space="preserve"> (</w:t>
      </w:r>
      <w:r w:rsidRPr="00A629B8">
        <w:rPr>
          <w:rFonts w:ascii="Times New Roman" w:hAnsi="Times New Roman" w:cs="Times New Roman"/>
          <w:sz w:val="28"/>
          <w:szCs w:val="28"/>
          <w:lang w:val="en-US"/>
        </w:rPr>
        <w:t>perception</w:t>
      </w:r>
      <w:r w:rsidRPr="00A629B8">
        <w:rPr>
          <w:rFonts w:ascii="Times New Roman" w:hAnsi="Times New Roman" w:cs="Times New Roman"/>
          <w:sz w:val="28"/>
          <w:szCs w:val="28"/>
        </w:rPr>
        <w:t xml:space="preserve">) пропорциональна логарифму интенсивности раздражения </w:t>
      </w:r>
      <w:r w:rsidRPr="00A629B8">
        <w:rPr>
          <w:rFonts w:ascii="Times New Roman" w:hAnsi="Times New Roman" w:cs="Times New Roman"/>
          <w:i/>
          <w:sz w:val="28"/>
          <w:szCs w:val="28"/>
          <w:lang w:val="en-US"/>
        </w:rPr>
        <w:t>S</w:t>
      </w:r>
      <w:r w:rsidRPr="00A629B8">
        <w:rPr>
          <w:rFonts w:ascii="Times New Roman" w:hAnsi="Times New Roman" w:cs="Times New Roman"/>
          <w:sz w:val="28"/>
          <w:szCs w:val="28"/>
        </w:rPr>
        <w:t xml:space="preserve"> (</w:t>
      </w:r>
      <w:r w:rsidRPr="00A629B8">
        <w:rPr>
          <w:rFonts w:ascii="Times New Roman" w:hAnsi="Times New Roman" w:cs="Times New Roman"/>
          <w:sz w:val="28"/>
          <w:szCs w:val="28"/>
          <w:lang w:val="en-US"/>
        </w:rPr>
        <w:t>scrabble</w:t>
      </w:r>
      <w:r w:rsidRPr="00A629B8">
        <w:rPr>
          <w:rFonts w:ascii="Times New Roman" w:hAnsi="Times New Roman" w:cs="Times New Roman"/>
          <w:sz w:val="28"/>
          <w:szCs w:val="28"/>
        </w:rPr>
        <w:t xml:space="preserve">);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215" type="#_x0000_t75" style="width:1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95168&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395168&quot; wsp:rsidP=&quot;00395168&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216" type="#_x0000_t75" style="width:1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95168&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395168&quot; wsp:rsidP=&quot;00395168&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xml:space="preserve"> </w:t>
      </w:r>
      <w:r w:rsidRPr="00A629B8">
        <w:rPr>
          <w:rFonts w:ascii="Times New Roman" w:hAnsi="Times New Roman" w:cs="Times New Roman"/>
          <w:noProof/>
          <w:sz w:val="28"/>
          <w:szCs w:val="28"/>
        </w:rPr>
        <w:t xml:space="preserve">– нижнее граничное значение интенсивности раздражения (при </w:t>
      </w:r>
      <w:r w:rsidR="005B68CE" w:rsidRPr="005B68CE">
        <w:rPr>
          <w:rFonts w:ascii="Times New Roman" w:hAnsi="Times New Roman" w:cs="Times New Roman"/>
          <w:noProof/>
          <w:sz w:val="28"/>
          <w:szCs w:val="28"/>
        </w:rPr>
        <w:fldChar w:fldCharType="begin"/>
      </w:r>
      <w:r w:rsidR="005B68CE" w:rsidRPr="005B68CE">
        <w:rPr>
          <w:rFonts w:ascii="Times New Roman" w:hAnsi="Times New Roman" w:cs="Times New Roman"/>
          <w:noProof/>
          <w:sz w:val="28"/>
          <w:szCs w:val="28"/>
        </w:rPr>
        <w:instrText xml:space="preserve"> QUOTE </w:instrText>
      </w:r>
      <w:r w:rsidR="005B68CE" w:rsidRPr="005B68CE">
        <w:rPr>
          <w:position w:val="-6"/>
        </w:rPr>
        <w:pict>
          <v:shape id="_x0000_i1211" type="#_x0000_t75" style="width:39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4492C&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A4492C&quot; wsp:rsidP=&quot;00A4492C&quot;&gt;&lt;m:oMathPara&gt;&lt;m:oMath&gt;&lt;m:r&gt;&lt;w:rPr&gt;&lt;w:rFonts w:ascii=&quot;Cambria Math&quot; w:fareast=&quot;Calibri&quot; w:h-ansi=&quot;Cambria Math&quot; w:cs=&quot;Times New Roman&quot;/&gt;&lt;wx:font wx:val=&quot;Cambria Math&quot;/&gt;&lt;w:i/&gt;&lt;w:noProof/&gt;&lt;w:color w:val=&quot;auto&quot;/&gt;&lt;w:sz w:val=&quot;28&quot;/&gt;&lt;w:sz-cs w:val=&quot;28&quot;/&gt;&lt;/w:rPr&gt;&lt;m:t&gt;S&amp;lt;&lt;/m:t&gt;&lt;/m:r&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005B68CE" w:rsidRPr="005B68CE">
        <w:rPr>
          <w:rFonts w:ascii="Times New Roman" w:hAnsi="Times New Roman" w:cs="Times New Roman"/>
          <w:noProof/>
          <w:sz w:val="28"/>
          <w:szCs w:val="28"/>
        </w:rPr>
        <w:instrText xml:space="preserve"> </w:instrText>
      </w:r>
      <w:r w:rsidR="005B68CE" w:rsidRPr="005B68CE">
        <w:rPr>
          <w:rFonts w:ascii="Times New Roman" w:hAnsi="Times New Roman" w:cs="Times New Roman"/>
          <w:noProof/>
          <w:sz w:val="28"/>
          <w:szCs w:val="28"/>
        </w:rPr>
        <w:fldChar w:fldCharType="separate"/>
      </w:r>
      <w:r w:rsidR="005B68CE" w:rsidRPr="005B68CE">
        <w:rPr>
          <w:position w:val="-6"/>
        </w:rPr>
        <w:pict>
          <v:shape id="_x0000_i1212" type="#_x0000_t75" style="width:39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4492C&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A4492C&quot; wsp:rsidP=&quot;00A4492C&quot;&gt;&lt;m:oMathPara&gt;&lt;m:oMath&gt;&lt;m:r&gt;&lt;w:rPr&gt;&lt;w:rFonts w:ascii=&quot;Cambria Math&quot; w:fareast=&quot;Calibri&quot; w:h-ansi=&quot;Cambria Math&quot; w:cs=&quot;Times New Roman&quot;/&gt;&lt;wx:font wx:val=&quot;Cambria Math&quot;/&gt;&lt;w:i/&gt;&lt;w:noProof/&gt;&lt;w:color w:val=&quot;auto&quot;/&gt;&lt;w:sz w:val=&quot;28&quot;/&gt;&lt;w:sz-cs w:val=&quot;28&quot;/&gt;&lt;/w:rPr&gt;&lt;m:t&gt;S&amp;lt;&lt;/m:t&gt;&lt;/m:r&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S&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005B68CE" w:rsidRPr="005B68CE">
        <w:rPr>
          <w:rFonts w:ascii="Times New Roman" w:hAnsi="Times New Roman" w:cs="Times New Roman"/>
          <w:noProof/>
          <w:sz w:val="28"/>
          <w:szCs w:val="28"/>
        </w:rPr>
        <w:fldChar w:fldCharType="end"/>
      </w:r>
      <w:r w:rsidRPr="00A629B8">
        <w:rPr>
          <w:rFonts w:ascii="Times New Roman" w:hAnsi="Times New Roman" w:cs="Times New Roman"/>
          <w:noProof/>
          <w:sz w:val="28"/>
          <w:szCs w:val="28"/>
        </w:rPr>
        <w:t xml:space="preserve"> </w:t>
      </w:r>
      <w:r w:rsidRPr="00A629B8">
        <w:rPr>
          <w:rFonts w:ascii="Times New Roman" w:hAnsi="Times New Roman" w:cs="Times New Roman"/>
          <w:sz w:val="28"/>
          <w:szCs w:val="28"/>
        </w:rPr>
        <w:t xml:space="preserve">раздражение совсем не ощущается);  </w:t>
      </w:r>
      <w:r w:rsidRPr="00A629B8">
        <w:rPr>
          <w:rFonts w:ascii="Times New Roman" w:hAnsi="Times New Roman" w:cs="Times New Roman"/>
          <w:i/>
          <w:sz w:val="28"/>
          <w:szCs w:val="28"/>
          <w:lang w:val="en-US"/>
        </w:rPr>
        <w:t>k</w:t>
      </w:r>
      <w:r w:rsidRPr="00A629B8">
        <w:rPr>
          <w:rFonts w:ascii="Times New Roman" w:hAnsi="Times New Roman" w:cs="Times New Roman"/>
          <w:sz w:val="28"/>
          <w:szCs w:val="28"/>
        </w:rPr>
        <w:t xml:space="preserve"> – константа, зависящая от субъекта ощущения. Позднее было установлено, что этот закон выполняется только для </w:t>
      </w:r>
      <w:r w:rsidRPr="00A629B8">
        <w:rPr>
          <w:rFonts w:ascii="Times New Roman" w:hAnsi="Times New Roman" w:cs="Times New Roman"/>
          <w:i/>
          <w:sz w:val="28"/>
          <w:szCs w:val="28"/>
        </w:rPr>
        <w:t>средних во времени</w:t>
      </w:r>
      <w:r w:rsidRPr="00A629B8">
        <w:rPr>
          <w:rFonts w:ascii="Times New Roman" w:hAnsi="Times New Roman" w:cs="Times New Roman"/>
          <w:sz w:val="28"/>
          <w:szCs w:val="28"/>
        </w:rPr>
        <w:t xml:space="preserve"> величин восприятия и не для всех условий восприятия (в общем виде – степенная зависимость), но для практического диапазона условий он весьма эффективен. Мы воспринимаем усреднённые во времени действия раздражителей, поэтому нам всегда необходимо некоторое минимальное время, чтобы, например, всмотреться или вслушаться в характер раздражителя.  Благодаря этой способности усреднять органолептические данные, мы видим более устойчивый отвечающий реальности образ лица человека, мимики, а не тот случайный образ, который иногда выхватывает фотоаппарат. Мы знаем, что довольно часто получаются   такие «неудачные» фотопортреты, именно потому, что прибор делает почти мгновенные снимки (без той степени усреднения, которая характерна для глаза).  Важно также заметить, что определяющая закон </w:t>
      </w:r>
      <w:r w:rsidRPr="00A629B8">
        <w:rPr>
          <w:rFonts w:ascii="Times New Roman" w:hAnsi="Times New Roman" w:cs="Times New Roman"/>
          <w:i/>
          <w:sz w:val="28"/>
          <w:szCs w:val="28"/>
        </w:rPr>
        <w:t>В. – Ф</w:t>
      </w:r>
      <w:r w:rsidRPr="00A629B8">
        <w:rPr>
          <w:rFonts w:ascii="Times New Roman" w:hAnsi="Times New Roman" w:cs="Times New Roman"/>
          <w:sz w:val="28"/>
          <w:szCs w:val="28"/>
        </w:rPr>
        <w:t xml:space="preserve">. физическая основа есть зависимость констант скоростей химических реакций, проходящих при </w:t>
      </w:r>
      <w:proofErr w:type="spellStart"/>
      <w:r w:rsidRPr="00A629B8">
        <w:rPr>
          <w:rFonts w:ascii="Times New Roman" w:hAnsi="Times New Roman" w:cs="Times New Roman"/>
          <w:sz w:val="28"/>
          <w:szCs w:val="28"/>
        </w:rPr>
        <w:t>рецептировании</w:t>
      </w:r>
      <w:proofErr w:type="spellEnd"/>
      <w:r w:rsidRPr="00A629B8">
        <w:rPr>
          <w:rFonts w:ascii="Times New Roman" w:hAnsi="Times New Roman" w:cs="Times New Roman"/>
          <w:sz w:val="28"/>
          <w:szCs w:val="28"/>
        </w:rPr>
        <w:t xml:space="preserve">. Эта зависимость  подстраивается так (логарифмический закон), чтобы наиболее эффективно передавать информацию восприятия.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Что значит эффективно? Это значит передавать её </w:t>
      </w:r>
      <w:r w:rsidRPr="00A629B8">
        <w:rPr>
          <w:rFonts w:ascii="Times New Roman" w:hAnsi="Times New Roman" w:cs="Times New Roman"/>
          <w:i/>
          <w:sz w:val="28"/>
          <w:szCs w:val="28"/>
        </w:rPr>
        <w:t>устойчиво</w:t>
      </w:r>
      <w:r w:rsidRPr="00A629B8">
        <w:rPr>
          <w:rFonts w:ascii="Times New Roman" w:hAnsi="Times New Roman" w:cs="Times New Roman"/>
          <w:sz w:val="28"/>
          <w:szCs w:val="28"/>
        </w:rPr>
        <w:t xml:space="preserve"> и с </w:t>
      </w:r>
      <w:r w:rsidRPr="00A629B8">
        <w:rPr>
          <w:rFonts w:ascii="Times New Roman" w:hAnsi="Times New Roman" w:cs="Times New Roman"/>
          <w:i/>
          <w:sz w:val="28"/>
          <w:szCs w:val="28"/>
        </w:rPr>
        <w:lastRenderedPageBreak/>
        <w:t>максимальной пропускной способностью</w:t>
      </w:r>
      <w:r w:rsidRPr="00A629B8">
        <w:rPr>
          <w:rFonts w:ascii="Times New Roman" w:hAnsi="Times New Roman" w:cs="Times New Roman"/>
          <w:sz w:val="28"/>
          <w:szCs w:val="28"/>
        </w:rPr>
        <w:t xml:space="preserve">. Последнее замечание требует, конечно, обоснования, в качестве которого будет служить дальнейшее рассмотрение предмета. Пока же мы можем задаться вопросом: не является ли форма организации информации (её передачи) некоторым общим принципом оптимальной передачи меры? Если так, то, несомненно, должны иметься и другие области научного знания, где этот принцип работает, ведь перенос физических величин (массы, импульса и т.д.)  всегда можно рассматривать и как перенос количеств, мер, бит информации. Например, в механике жидкости и газа возможны два характерных режима передачи количества (меры) импульса, тепла или массы (при </w:t>
      </w:r>
      <w:proofErr w:type="spellStart"/>
      <w:r w:rsidRPr="00A629B8">
        <w:rPr>
          <w:rFonts w:ascii="Times New Roman" w:hAnsi="Times New Roman" w:cs="Times New Roman"/>
          <w:sz w:val="28"/>
          <w:szCs w:val="28"/>
        </w:rPr>
        <w:t>массообмене</w:t>
      </w:r>
      <w:proofErr w:type="spellEnd"/>
      <w:r w:rsidRPr="00A629B8">
        <w:rPr>
          <w:rFonts w:ascii="Times New Roman" w:hAnsi="Times New Roman" w:cs="Times New Roman"/>
          <w:sz w:val="28"/>
          <w:szCs w:val="28"/>
        </w:rPr>
        <w:t xml:space="preserve">) между телом и потоком.  Первый – ламинарный режим – неэффективный, второй – турбулентный режим – эффективный перенос в том смысле, что коэффициенты переноса любой из мер при турбулентном характере переноса в сотни и даже тысячи раз превосходят соответствующие величины при ламинарном режиме [3]. Кроме того течение в пограничном слое при турбулентном режиме весьма </w:t>
      </w:r>
      <w:r w:rsidRPr="00A629B8">
        <w:rPr>
          <w:rFonts w:ascii="Times New Roman" w:hAnsi="Times New Roman" w:cs="Times New Roman"/>
          <w:i/>
          <w:sz w:val="28"/>
          <w:szCs w:val="28"/>
        </w:rPr>
        <w:t>устойчиво</w:t>
      </w:r>
      <w:r w:rsidRPr="00A629B8">
        <w:rPr>
          <w:rFonts w:ascii="Times New Roman" w:hAnsi="Times New Roman" w:cs="Times New Roman"/>
          <w:sz w:val="28"/>
          <w:szCs w:val="28"/>
        </w:rPr>
        <w:t xml:space="preserve"> к отрыву. Поскольку отрыв вызывает, например, резкое снижение величины подъёмной силы самолёта, ламинарный режим течения в пограничном слое на крыльях самолёта специально переводят в турбулентное состояние (с помощью технических средств, в частности, изменения геометрии поверхности крыльев), хотя при этом и проигрывают до некоторой степени в борьбе с силой сопротивления движению самолёта. Если выбирают между экономией топлива и безопасностью полёта, приоритет, безусловно, сохраняется за вторым фактором.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Теперь суммируя, мы можем предположить, что информация, по крайней мере, по двум причинам – существования во времени и восприятия человеком усреднённых во времени случайных органолептических данных восприятия – может рассматриваться как процедура аналогичная турбулентному переносу физических величин: импульса, энергии, массы. </w:t>
      </w:r>
      <w:r w:rsidRPr="00A629B8">
        <w:rPr>
          <w:rFonts w:ascii="Times New Roman" w:hAnsi="Times New Roman" w:cs="Times New Roman"/>
          <w:sz w:val="28"/>
          <w:szCs w:val="28"/>
        </w:rPr>
        <w:lastRenderedPageBreak/>
        <w:t>Почему это стало возможным? Воздушные турбулентные вихри, окружающие нас преобразуются в воспринимаемый нашим мозгом органолептический (а конкретнее, акустический) шум по логарифмическому закону (закон В.-Ф.). Турбулентный перенос импульса (и других параметров) в газе и жидкости, как мы увидим ниже, во многих практически в</w:t>
      </w:r>
      <w:r>
        <w:rPr>
          <w:rFonts w:ascii="Times New Roman" w:hAnsi="Times New Roman" w:cs="Times New Roman"/>
          <w:sz w:val="28"/>
          <w:szCs w:val="28"/>
        </w:rPr>
        <w:t xml:space="preserve">ажных случаях также приводит к </w:t>
      </w:r>
      <w:r w:rsidRPr="00A629B8">
        <w:rPr>
          <w:rFonts w:ascii="Times New Roman" w:hAnsi="Times New Roman" w:cs="Times New Roman"/>
          <w:sz w:val="28"/>
          <w:szCs w:val="28"/>
        </w:rPr>
        <w:t xml:space="preserve">логарифмическому закону распределения средней скорости (температуры, массы). Таким образом, причину того факта, что основной психофизиологический закон восприятия имеет логарифмическую форму, по-видимому, следует искать в эволюции живых существ, их приспособлении к окружающей среде, движущейся в большинстве случаев в турбулентном режиме.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b/>
          <w:sz w:val="28"/>
          <w:szCs w:val="28"/>
        </w:rPr>
        <w:t xml:space="preserve">2. Избирательность турбулентного переноса гидродинамических величин к логарифмическому закону. </w:t>
      </w:r>
      <w:r w:rsidRPr="00A629B8">
        <w:rPr>
          <w:rFonts w:ascii="Times New Roman" w:hAnsi="Times New Roman" w:cs="Times New Roman"/>
          <w:sz w:val="28"/>
          <w:szCs w:val="28"/>
        </w:rPr>
        <w:t xml:space="preserve">На движущееся в жидкости или газе хорошо обтекаемое твёрдое тело действует сила трения, обусловленная переносом импульса в поперечном к поверхности тела направлении. Величина импульса изменяется от максимального значения (в потоке) до нулевого (на поверхности тела) в относительно тонкой области течения вблизи тела называемой пограничным слоем. Это изменение импульса движущихся масс и определяет величину силы трения, а также форму распределения </w:t>
      </w:r>
      <w:r w:rsidRPr="00A629B8">
        <w:rPr>
          <w:rFonts w:ascii="Times New Roman" w:hAnsi="Times New Roman" w:cs="Times New Roman"/>
          <w:i/>
          <w:sz w:val="28"/>
          <w:szCs w:val="28"/>
        </w:rPr>
        <w:t>усреднённой по времени скорости</w:t>
      </w:r>
      <w:r w:rsidRPr="00A629B8">
        <w:rPr>
          <w:rFonts w:ascii="Times New Roman" w:hAnsi="Times New Roman" w:cs="Times New Roman"/>
          <w:sz w:val="28"/>
          <w:szCs w:val="28"/>
        </w:rPr>
        <w:t xml:space="preserve"> на отрезке поперёк пограничного слоя. Для безразмерных величин скорости и координаты поперёк пограничного слоя справедлива широко используемая эмпирическая формула, полученная Прандтлем (1925) на основе своей полуэмпирической теории турбулентного движения [3] :</w:t>
      </w:r>
    </w:p>
    <w:p w:rsidR="00E05227" w:rsidRPr="003C5129" w:rsidRDefault="00CA63B7" w:rsidP="003C5129">
      <w:pPr>
        <w:spacing w:line="360" w:lineRule="auto"/>
        <w:contextualSpacing/>
        <w:jc w:val="center"/>
        <w:rPr>
          <w:rFonts w:ascii="Times New Roman" w:hAnsi="Times New Roman" w:cs="Times New Roman"/>
          <w:sz w:val="28"/>
          <w:szCs w:val="28"/>
        </w:rPr>
      </w:pPr>
      <w:r>
        <w:pict>
          <v:shape id="_x0000_i1034" type="#_x0000_t75" style="width:230.35pt;height:2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980&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5D2980&quot;&gt;&lt;m:oMathPara&gt;&lt;m:oMath&gt;&lt;m:r&gt;&lt;w:rPr&gt;&lt;w:rFonts w:ascii=&quot;Cambria Math&quot; w:h-ansi=&quot;Cambria Math&quot; w:cs=&quot;Times New Roman&quot;/&gt;&lt;wx:font wx:val=&quot;Cambria Math&quot;/&gt;&lt;w:i/&gt;&lt;w:sz w:val=&quot;28&quot;/&gt;&lt;w:sz-cs w:val=&quot;28&quot;/&gt;&lt;/w:rPr&gt;&lt;m:t&gt;u=k log&lt;/m:t&gt;&lt;/m:r&gt;&lt;m:d&gt;&lt;m:dPr&gt;&lt;m:ctrlPr&gt;&lt;w:rPr&gt;&lt;w:rFonts w:ascii=&quot;Cambria Math&quot; w:h-ansi=&quot;Cambria Math&quot; w:cs=&quot;Times New Roman&quot;/&gt;&lt;wx:font wx:val=&quot;Cambria Math&quot;/&gt;&lt;w:i/&gt;&lt;w:sz w:val=&quot;28&quot;/&gt;&lt;w:sz-cs w:val=&quot;28&quot;/&gt;&lt;/w:rPr&gt;&lt;/m:ctrlPr&gt;&lt;/m:dPr&gt;&lt;m:e&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w:rPr&gt;&lt;w:rFonts w:ascii=&quot;Cambria Math&quot; w:h-ansi=&quot;Cambria Math&quot; w:cs=&quot;Times New Roman&quot;/&gt;&lt;wx:font wx:val=&quot;Cambria Math&quot;/&gt;&lt;w:i/&gt;&lt;w:sz w:val=&quot;28&quot;/&gt;&lt;w:sz-cs w:val=&quot;28&quot;/&gt;&lt;/w:rPr&gt;&lt;m:t&gt;y&lt;/m:t&gt;&lt;/m:r&gt;&lt;/m:num&gt;&lt;m:den&gt;&lt;m:sSub&gt;&lt;m:sSubPr&gt;&lt;m:ctrlPr&gt;&lt;w:rPr&gt;&lt;w:rFonts w:ascii=&quot;Cambria Math&quot; w:h-ansi=&quot;Cambria Math&quot; w:cs=&quot;Times New Roman&quot;/&gt;&lt;wx:font wx:val=&quot;Cambria Math&quot;/&gt;&lt;w:i/&gt;&lt;w:sz w:val=&quot;28&quot;/&gt;&lt;w:sz-cs w:val=&quot;28&quot;/&gt;&lt;/w:rPr&gt;&lt;/m:ctrlPr&gt;&lt;/m:sSubPr&gt;&lt;m:e&gt;&lt;m:r&gt;&lt;w:rPr&gt;&lt;w:rFonts w:ascii=&quot;Cambria Math&quot; w:h-ansi=&quot;Cambria Math&quot; w:cs=&quot;Times New Roman&quot;/&gt;&lt;wx:font wx:val=&quot;Cambria Math&quot;/&gt;&lt;w:i/&gt;&lt;w:sz w:val=&quot;28&quot;/&gt;&lt;w:sz-cs w:val=&quot;28&quot;/&gt;&lt;/w:rPr&gt;&lt;m:t&gt;y&lt;/m:t&gt;&lt;/m:r&gt;&lt;/m:e&gt;&lt;m:sub&gt;&lt;m:r&gt;&lt;w:rPr&gt;&lt;w:rFonts w:ascii=&quot;Cambria Math&quot; w:h-ansi=&quot;Cambria Math&quot; w:cs=&quot;Times New Roman&quot;/&gt;&lt;wx:font wx:val=&quot;Cambria Math&quot;/&gt;&lt;w:i/&gt;&lt;w:sz w:val=&quot;28&quot;/&gt;&lt;w:sz-cs w:val=&quot;28&quot;/&gt;&lt;/w:rPr&gt;&lt;m:t&gt;0&lt;/m:t&gt;&lt;/m:r&gt;&lt;/m:sub&gt;&lt;/m:sSub&gt;&lt;/m:den&gt;&lt;/m:f&gt;&lt;/m:e&gt;&lt;/m:d&gt;&lt;m:r&gt;&lt;w:rPr&gt;&lt;w:rFonts w:ascii=&quot;Cambria Math&quot; w:h-ansi=&quot;Cambria Math&quot; w:cs=&quot;Times New Roman&quot;/&gt;&lt;wx:font wx:val=&quot;Cambria Math&quot;/&gt;&lt;w:i/&gt;&lt;w:sz w:val=&quot;28&quot;/&gt;&lt;w:sz-cs w:val=&quot;28&quot;/&gt;&lt;/w:rPr&gt;&lt;m:t&gt;,                              (2)&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здесь </w:t>
      </w:r>
      <w:r w:rsidRPr="00A629B8">
        <w:rPr>
          <w:rFonts w:ascii="Times New Roman" w:hAnsi="Times New Roman" w:cs="Times New Roman"/>
          <w:i/>
          <w:sz w:val="28"/>
          <w:szCs w:val="28"/>
        </w:rPr>
        <w:t>u</w:t>
      </w:r>
      <w:r w:rsidRPr="00A629B8">
        <w:rPr>
          <w:rFonts w:ascii="Times New Roman" w:hAnsi="Times New Roman" w:cs="Times New Roman"/>
          <w:sz w:val="28"/>
          <w:szCs w:val="28"/>
        </w:rPr>
        <w:t xml:space="preserve"> – параллельная поверхности тела компонента скорости течения отнесённая к характерной скорости (масштабу); </w:t>
      </w:r>
      <w:r w:rsidRPr="005B68CE">
        <w:rPr>
          <w:rFonts w:ascii="Times New Roman" w:hAnsi="Times New Roman" w:cs="Times New Roman"/>
          <w:i/>
          <w:sz w:val="28"/>
          <w:szCs w:val="28"/>
        </w:rPr>
        <w:t>у</w:t>
      </w:r>
      <w:r w:rsidRPr="00A629B8">
        <w:rPr>
          <w:rFonts w:ascii="Times New Roman" w:hAnsi="Times New Roman" w:cs="Times New Roman"/>
          <w:sz w:val="28"/>
          <w:szCs w:val="28"/>
        </w:rPr>
        <w:t xml:space="preserve"> – безразмерная координата,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203" type="#_x0000_t75" style="width:14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85E74&quot;/&gt;&lt;wsp:rsid wsp:val=&quot;00FD5AE3&quot;/&gt;&lt;/wsp:rsids&gt;&lt;/w:docPr&gt;&lt;w:body&gt;&lt;wx:sect&gt;&lt;w:p wsp:rsidR=&quot;00000000&quot; wsp:rsidRDefault=&quot;00F85E74&quot; wsp:rsidP=&quot;00F85E74&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y&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204" type="#_x0000_t75" style="width:14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85E74&quot;/&gt;&lt;wsp:rsid wsp:val=&quot;00FD5AE3&quot;/&gt;&lt;/wsp:rsids&gt;&lt;/w:docPr&gt;&lt;w:body&gt;&lt;wx:sect&gt;&lt;w:p wsp:rsidR=&quot;00000000&quot; wsp:rsidRDefault=&quot;00F85E74&quot; wsp:rsidP=&quot;00F85E74&quot;&gt;&lt;m:oMathPara&gt;&lt;m:oMath&gt;&lt;m:sSub&gt;&lt;m:sSub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b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y&lt;/m:t&gt;&lt;/m:r&gt;&lt;/m:e&gt;&lt;m:sub&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0&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xml:space="preserve"> – значение безразмерной координаты на границе тонкого вязкого подслоя у самой поверхности тела.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lastRenderedPageBreak/>
        <w:t xml:space="preserve">Сравнивая формулы (1) и (2) и с большой степенью вероятности исключая случайность столь полного структурного их совпадения, продолжим анализ информации по пути гидродинамической аналогии. Как известно из истории открытия </w:t>
      </w:r>
      <w:proofErr w:type="spellStart"/>
      <w:r w:rsidRPr="00A629B8">
        <w:rPr>
          <w:rFonts w:ascii="Times New Roman" w:hAnsi="Times New Roman" w:cs="Times New Roman"/>
          <w:sz w:val="28"/>
          <w:szCs w:val="28"/>
        </w:rPr>
        <w:t>Рейнольдсом</w:t>
      </w:r>
      <w:proofErr w:type="spellEnd"/>
      <w:r w:rsidRPr="00A629B8">
        <w:rPr>
          <w:rFonts w:ascii="Times New Roman" w:hAnsi="Times New Roman" w:cs="Times New Roman"/>
          <w:sz w:val="28"/>
          <w:szCs w:val="28"/>
        </w:rPr>
        <w:t xml:space="preserve"> турбулентного режима движения при наблюдении им течения жидкости этому режиму течения всегда предшествует ламинарный режим, наблюдающийся при меньших скоростях движения данной жидкости. Профиль скорости при этом имеет параболическую форму, а перенос импульса поперёк пограничного слоя (и, соответственно, сила трения) существенно меньше (в разы) по сравнению с турбулентным режимом. Тот же характер двух режимов течения наблюдается и при переносе тепла, отражаясь в аналогичной форме профиля температуры. От чего зависит тип режима течения? Хотя общая теория турбулентных течений не построена до сих пор, имеется простой установленный </w:t>
      </w:r>
      <w:proofErr w:type="spellStart"/>
      <w:r w:rsidRPr="00A629B8">
        <w:rPr>
          <w:rFonts w:ascii="Times New Roman" w:hAnsi="Times New Roman" w:cs="Times New Roman"/>
          <w:sz w:val="28"/>
          <w:szCs w:val="28"/>
        </w:rPr>
        <w:t>Рейнольдсом</w:t>
      </w:r>
      <w:proofErr w:type="spellEnd"/>
      <w:r w:rsidRPr="00A629B8">
        <w:rPr>
          <w:rFonts w:ascii="Times New Roman" w:hAnsi="Times New Roman" w:cs="Times New Roman"/>
          <w:sz w:val="28"/>
          <w:szCs w:val="28"/>
        </w:rPr>
        <w:t xml:space="preserve"> безразмерный критерий (</w:t>
      </w:r>
      <w:r w:rsidRPr="00A629B8">
        <w:rPr>
          <w:rFonts w:ascii="Times New Roman" w:hAnsi="Times New Roman" w:cs="Times New Roman"/>
          <w:i/>
          <w:sz w:val="28"/>
          <w:szCs w:val="28"/>
        </w:rPr>
        <w:t xml:space="preserve">число </w:t>
      </w:r>
      <w:proofErr w:type="spellStart"/>
      <w:r w:rsidRPr="00A629B8">
        <w:rPr>
          <w:rFonts w:ascii="Times New Roman" w:hAnsi="Times New Roman" w:cs="Times New Roman"/>
          <w:i/>
          <w:sz w:val="28"/>
          <w:szCs w:val="28"/>
        </w:rPr>
        <w:t>Рейнольдса</w:t>
      </w:r>
      <w:proofErr w:type="spellEnd"/>
      <w:r w:rsidRPr="00A629B8">
        <w:rPr>
          <w:rFonts w:ascii="Times New Roman" w:hAnsi="Times New Roman" w:cs="Times New Roman"/>
          <w:sz w:val="28"/>
          <w:szCs w:val="28"/>
        </w:rPr>
        <w:t xml:space="preserve">), указывающий верхнюю границу существования ламинарного режима течения [3]. За этой границей имеется переходная область и далее наблюдается только турбулентное течение (напомним, что переход к турбулентному режиму происходит не во всём течении, а только внутри относительно тонкого пограничного слоя).  Число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 xml:space="preserve"> представляет собой безразмерный комплекс физических величин (безразмерный, то есть такой комплекс, в котором размерности входящих в него величин сокращаются):</w:t>
      </w:r>
    </w:p>
    <w:p w:rsidR="001F0BF6" w:rsidRPr="001F0BF6" w:rsidRDefault="001F0BF6" w:rsidP="001F0BF6">
      <w:pPr>
        <w:widowControl/>
        <w:spacing w:after="200" w:line="360" w:lineRule="auto"/>
        <w:ind w:firstLine="709"/>
        <w:contextualSpacing/>
        <w:jc w:val="center"/>
        <w:rPr>
          <w:rFonts w:ascii="Times New Roman" w:eastAsia="Calibri" w:hAnsi="Times New Roman" w:cs="Times New Roman"/>
          <w:color w:val="auto"/>
          <w:sz w:val="28"/>
          <w:szCs w:val="28"/>
          <w:lang w:eastAsia="en-US"/>
        </w:rPr>
      </w:pPr>
      <w:r w:rsidRPr="001F0BF6">
        <w:pict>
          <v:shape id="_x0000_i1091" type="#_x0000_t75" style="width:283.65pt;height:4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0E3CA9&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Pr=&quot;000E3CA9&quot; wsp:rsidRDefault=&quot;000E3CA9&quot; wsp:rsidP=&quot;000E3CA9&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Re=&lt;/m:t&gt;&lt;/m:r&gt;&lt;m:f&gt;&lt;m:f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 u L&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den&gt;&lt;/m:f&gt;&lt;m:d&gt;&lt;m:dPr&gt;&lt;m:begChr m:val=&quot;[&quot;/&gt;&lt;m:endChr m:val=&quot;]&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f&gt;&lt;m:f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f&gt;&lt;m:fPr&gt;&lt;m:type m:val=&quot;skw&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єРі&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ј&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в€™&lt;/m:t&gt;&lt;/m:r&gt;&lt;m:f&gt;&lt;m:fPr&gt;&lt;m:type m:val=&quot;skw&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Рј&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в€™ Рј&lt;/m:t&gt;&lt;/m:r&gt;&lt;/m:num&gt;&lt;m:den&gt;&lt;m:f&gt;&lt;m:fPr&gt;&lt;m:type m:val=&quot;skw&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єРі&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јв€™СЃ&lt;/m:t&gt;&lt;/m:r&gt;&lt;/m:e&gt;&lt;/m:d&gt;&lt;/m:den&gt;&lt;/m:f&gt;&lt;/m:den&gt;&lt;/m:f&gt;&lt;/m:e&gt;&lt;/m:d&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                           (3)&lt;/m:t&gt;&lt;/m:r&gt;&lt;/m:oMath&gt;&lt;/m:oMathPara&gt;&lt;/w:p&gt;&lt;w:sectPr wsp:rsidR=&quot;00000000&quot; wsp:rsidRPr=&quot;000E3CA9&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p>
    <w:p w:rsidR="00E05227" w:rsidRPr="003C5129" w:rsidRDefault="00E05227" w:rsidP="00304E89">
      <w:pPr>
        <w:spacing w:line="360" w:lineRule="auto"/>
        <w:ind w:firstLine="709"/>
        <w:contextualSpacing/>
        <w:jc w:val="both"/>
        <w:rPr>
          <w:rFonts w:ascii="Times New Roman" w:hAnsi="Times New Roman" w:cs="Times New Roman"/>
          <w:sz w:val="28"/>
          <w:szCs w:val="28"/>
        </w:rPr>
      </w:pPr>
    </w:p>
    <w:p w:rsidR="00E05227" w:rsidRPr="00A629B8" w:rsidRDefault="00E05227" w:rsidP="00304E89">
      <w:pPr>
        <w:spacing w:line="360" w:lineRule="auto"/>
        <w:contextualSpacing/>
        <w:jc w:val="both"/>
        <w:rPr>
          <w:rFonts w:ascii="Times New Roman" w:hAnsi="Times New Roman" w:cs="Times New Roman"/>
          <w:i/>
          <w:sz w:val="28"/>
          <w:szCs w:val="28"/>
        </w:rPr>
      </w:pPr>
      <w:proofErr w:type="gramStart"/>
      <w:r w:rsidRPr="00A629B8">
        <w:rPr>
          <w:rFonts w:ascii="Times New Roman" w:hAnsi="Times New Roman" w:cs="Times New Roman"/>
          <w:sz w:val="28"/>
          <w:szCs w:val="28"/>
        </w:rPr>
        <w:t xml:space="preserve">здесь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183"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4E6076&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E6076&quot; wsp:rsidP=&quot;004E6076&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184"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4E6076&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E6076&quot; wsp:rsidP=&quot;004E6076&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xml:space="preserve"> – плотность,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187" type="#_x0000_t75" style="width: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1874&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2C1874&quot; wsp:rsidP=&quot;002C1874&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u&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188" type="#_x0000_t75" style="width: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1874&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2C1874&quot; wsp:rsidP=&quot;002C1874&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u&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005B68CE" w:rsidRPr="005B68CE">
        <w:rPr>
          <w:rFonts w:ascii="Times New Roman" w:hAnsi="Times New Roman" w:cs="Times New Roman"/>
          <w:sz w:val="28"/>
          <w:szCs w:val="28"/>
        </w:rPr>
        <w:fldChar w:fldCharType="end"/>
      </w:r>
      <w:r w:rsidR="005B68CE" w:rsidRPr="00E2334C">
        <w:rPr>
          <w:rFonts w:ascii="Times New Roman" w:hAnsi="Times New Roman" w:cs="Times New Roman"/>
          <w:sz w:val="28"/>
          <w:szCs w:val="28"/>
        </w:rPr>
        <w:t xml:space="preserve"> </w:t>
      </w:r>
      <w:r w:rsidRPr="00A629B8">
        <w:rPr>
          <w:rFonts w:ascii="Times New Roman" w:hAnsi="Times New Roman" w:cs="Times New Roman"/>
          <w:sz w:val="28"/>
          <w:szCs w:val="28"/>
        </w:rPr>
        <w:t xml:space="preserve"> – скорость,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191"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C7EED&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CC7EED&quot; wsp:rsidP=&quot;00CC7EED&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192"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C7EED&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CC7EED&quot; wsp:rsidP=&quot;00CC7EED&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xml:space="preserve"> – вязкость потока жидкости (или газа);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195" type="#_x0000_t75" style="width:7.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B5E4A&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1B5E4A&quot; wsp:rsidP=&quot;001B5E4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196" type="#_x0000_t75" style="width:7.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B5E4A&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1B5E4A&quot; wsp:rsidP=&quot;001B5E4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005B68CE" w:rsidRPr="005B68CE">
        <w:rPr>
          <w:rFonts w:ascii="Times New Roman" w:hAnsi="Times New Roman" w:cs="Times New Roman"/>
          <w:sz w:val="28"/>
          <w:szCs w:val="28"/>
        </w:rPr>
        <w:fldChar w:fldCharType="end"/>
      </w:r>
      <w:r w:rsidR="005B68CE" w:rsidRPr="00E2334C">
        <w:rPr>
          <w:rFonts w:ascii="Times New Roman" w:hAnsi="Times New Roman" w:cs="Times New Roman"/>
          <w:sz w:val="28"/>
          <w:szCs w:val="28"/>
        </w:rPr>
        <w:t xml:space="preserve"> </w:t>
      </w:r>
      <w:r w:rsidRPr="00A629B8">
        <w:rPr>
          <w:rFonts w:ascii="Times New Roman" w:hAnsi="Times New Roman" w:cs="Times New Roman"/>
          <w:sz w:val="28"/>
          <w:szCs w:val="28"/>
        </w:rPr>
        <w:t xml:space="preserve"> – характерный размер обтекаемого тела (например, длина самолёта).</w:t>
      </w:r>
      <w:proofErr w:type="gramEnd"/>
      <w:r w:rsidRPr="00A629B8">
        <w:rPr>
          <w:rFonts w:ascii="Times New Roman" w:hAnsi="Times New Roman" w:cs="Times New Roman"/>
          <w:sz w:val="28"/>
          <w:szCs w:val="28"/>
        </w:rPr>
        <w:t xml:space="preserve"> </w:t>
      </w:r>
      <w:proofErr w:type="gramStart"/>
      <w:r w:rsidRPr="00A629B8">
        <w:rPr>
          <w:rFonts w:ascii="Times New Roman" w:hAnsi="Times New Roman" w:cs="Times New Roman"/>
          <w:sz w:val="28"/>
          <w:szCs w:val="28"/>
        </w:rPr>
        <w:t xml:space="preserve">Для течения в трубе при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46" type="#_x0000_t75" style="width:67.35pt;height:16.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8F26B9&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8F26B9&quot;&gt;&lt;m:oMathPara&gt;&lt;m:oMath&gt;&lt;m:r&gt;&lt;w:rPr&gt;&lt;w:rFonts w:ascii=&quot;Cambria Math&quot; w:h-ansi=&quot;Cambria Math&quot; w:cs=&quot;Times New Roman&quot;/&gt;&lt;wx:font wx:val=&quot;Cambria Math&quot;/&gt;&lt;w:i/&gt;&lt;w:sz w:val=&quot;28&quot;/&gt;&lt;w:sz-cs w:val=&quot;28&quot;/&gt;&lt;/w:rPr&gt;&lt;m:t&gt;Re&amp;gt;23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0"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m:oMath>
        <m:r>
          <w:rPr>
            <w:rFonts w:ascii="Cambria Math" w:eastAsia="Calibri" w:hAnsi="Cambria Math" w:cs="Times New Roman"/>
            <w:color w:val="auto"/>
            <w:sz w:val="28"/>
            <w:szCs w:val="28"/>
            <w:lang w:eastAsia="en-US"/>
          </w:rPr>
          <m:t xml:space="preserve"> </m:t>
        </m:r>
      </m:oMath>
      <w:r w:rsidR="001F0BF6" w:rsidRPr="001F0BF6">
        <w:rPr>
          <w:rFonts w:ascii="Times New Roman" w:hAnsi="Times New Roman" w:cs="Times New Roman"/>
          <w:sz w:val="28"/>
          <w:szCs w:val="28"/>
        </w:rPr>
        <w:fldChar w:fldCharType="begin"/>
      </w:r>
      <w:r w:rsidR="001F0BF6" w:rsidRPr="001F0BF6">
        <w:rPr>
          <w:rFonts w:ascii="Times New Roman" w:hAnsi="Times New Roman" w:cs="Times New Roman"/>
          <w:sz w:val="28"/>
          <w:szCs w:val="28"/>
        </w:rPr>
        <w:instrText xml:space="preserve"> QUOTE </w:instrText>
      </w:r>
      <w:r w:rsidR="001F0BF6" w:rsidRPr="001F0BF6">
        <w:rPr>
          <w:position w:val="-6"/>
        </w:rPr>
        <w:pict>
          <v:shape id="_x0000_i1093" type="#_x0000_t75" style="width:65.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3729&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123729&quot; wsp:rsidP=&quot;00123729&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Re&amp;gt;23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001F0BF6" w:rsidRPr="001F0BF6">
        <w:rPr>
          <w:rFonts w:ascii="Times New Roman" w:hAnsi="Times New Roman" w:cs="Times New Roman"/>
          <w:sz w:val="28"/>
          <w:szCs w:val="28"/>
        </w:rPr>
        <w:instrText xml:space="preserve"> </w:instrText>
      </w:r>
      <w:r w:rsidR="001F0BF6" w:rsidRPr="001F0BF6">
        <w:rPr>
          <w:rFonts w:ascii="Times New Roman" w:hAnsi="Times New Roman" w:cs="Times New Roman"/>
          <w:sz w:val="28"/>
          <w:szCs w:val="28"/>
        </w:rPr>
        <w:fldChar w:fldCharType="separate"/>
      </w:r>
      <w:r w:rsidR="001F0BF6" w:rsidRPr="001F0BF6">
        <w:rPr>
          <w:position w:val="-6"/>
        </w:rPr>
        <w:pict>
          <v:shape id="_x0000_i1094" type="#_x0000_t75" style="width:65.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3729&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123729&quot; wsp:rsidP=&quot;00123729&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Re&amp;gt;2300&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001F0BF6" w:rsidRPr="001F0BF6">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наблюдается уже турбулентный режим </w:t>
      </w:r>
      <w:r w:rsidR="001F0BF6" w:rsidRPr="001F0BF6">
        <w:rPr>
          <w:rFonts w:ascii="Times New Roman" w:eastAsia="Calibri" w:hAnsi="Times New Roman" w:cs="Times New Roman"/>
          <w:color w:val="auto"/>
          <w:sz w:val="28"/>
          <w:szCs w:val="28"/>
          <w:lang w:eastAsia="en-US"/>
        </w:rPr>
        <w:t>(</w:t>
      </w:r>
      <w:r w:rsidR="001F0BF6" w:rsidRPr="001F0BF6">
        <w:rPr>
          <w:rFonts w:ascii="Times New Roman" w:eastAsia="Calibri" w:hAnsi="Times New Roman" w:cs="Times New Roman"/>
          <w:color w:val="auto"/>
          <w:sz w:val="28"/>
          <w:szCs w:val="28"/>
          <w:lang w:eastAsia="en-US"/>
        </w:rPr>
        <w:fldChar w:fldCharType="begin"/>
      </w:r>
      <w:r w:rsidR="001F0BF6" w:rsidRPr="001F0BF6">
        <w:rPr>
          <w:rFonts w:ascii="Times New Roman" w:eastAsia="Calibri" w:hAnsi="Times New Roman" w:cs="Times New Roman"/>
          <w:color w:val="auto"/>
          <w:sz w:val="28"/>
          <w:szCs w:val="28"/>
          <w:lang w:eastAsia="en-US"/>
        </w:rPr>
        <w:instrText xml:space="preserve"> QUOTE </w:instrText>
      </w:r>
      <w:r w:rsidR="001F0BF6" w:rsidRPr="001F0BF6">
        <w:rPr>
          <w:rFonts w:ascii="Times New Roman" w:hAnsi="Times New Roman" w:cs="Times New Roman"/>
          <w:position w:val="-7"/>
        </w:rPr>
        <w:pict>
          <v:shape id="_x0000_i1103" type="#_x0000_t75" style="width:1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19EE&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C419EE&quot; wsp:rsidP=&quot;00C419EE&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РґРµСЃСЊ L-РґРёР°РјРµС‚СЂ С‚СЂСѓР±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001F0BF6" w:rsidRPr="001F0BF6">
        <w:rPr>
          <w:rFonts w:ascii="Times New Roman" w:eastAsia="Calibri" w:hAnsi="Times New Roman" w:cs="Times New Roman"/>
          <w:color w:val="auto"/>
          <w:sz w:val="28"/>
          <w:szCs w:val="28"/>
          <w:lang w:eastAsia="en-US"/>
        </w:rPr>
        <w:instrText xml:space="preserve"> </w:instrText>
      </w:r>
      <w:r w:rsidR="001F0BF6" w:rsidRPr="001F0BF6">
        <w:rPr>
          <w:rFonts w:ascii="Times New Roman" w:eastAsia="Calibri" w:hAnsi="Times New Roman" w:cs="Times New Roman"/>
          <w:color w:val="auto"/>
          <w:sz w:val="28"/>
          <w:szCs w:val="28"/>
          <w:lang w:eastAsia="en-US"/>
        </w:rPr>
        <w:fldChar w:fldCharType="separate"/>
      </w:r>
      <w:r w:rsidR="001F0BF6" w:rsidRPr="001F0BF6">
        <w:rPr>
          <w:rFonts w:ascii="Times New Roman" w:hAnsi="Times New Roman" w:cs="Times New Roman"/>
          <w:position w:val="-7"/>
        </w:rPr>
        <w:pict>
          <v:shape id="_x0000_i1104" type="#_x0000_t75" style="width:1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19EE&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C419EE&quot; wsp:rsidP=&quot;00C419EE&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Р·РґРµСЃСЊ L-РґРёР°РјРµС‚СЂ С‚СЂСѓР±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001F0BF6" w:rsidRPr="001F0BF6">
        <w:rPr>
          <w:rFonts w:ascii="Times New Roman" w:eastAsia="Calibri" w:hAnsi="Times New Roman" w:cs="Times New Roman"/>
          <w:color w:val="auto"/>
          <w:sz w:val="28"/>
          <w:szCs w:val="28"/>
          <w:lang w:eastAsia="en-US"/>
        </w:rPr>
        <w:fldChar w:fldCharType="end"/>
      </w:r>
      <w:r w:rsidR="001F0BF6" w:rsidRPr="001F0BF6">
        <w:rPr>
          <w:rFonts w:ascii="Times New Roman" w:eastAsia="Calibri" w:hAnsi="Times New Roman" w:cs="Times New Roman"/>
          <w:color w:val="auto"/>
          <w:sz w:val="28"/>
          <w:szCs w:val="28"/>
          <w:lang w:eastAsia="en-US"/>
        </w:rPr>
        <w:t>.</w:t>
      </w:r>
      <w:r w:rsidRPr="00A629B8">
        <w:rPr>
          <w:rFonts w:ascii="Times New Roman" w:hAnsi="Times New Roman" w:cs="Times New Roman"/>
          <w:sz w:val="28"/>
          <w:szCs w:val="28"/>
        </w:rPr>
        <w:t xml:space="preserve"> Для каждого течения – своё критическое </w:t>
      </w:r>
      <w:r w:rsidRPr="00A629B8">
        <w:rPr>
          <w:rFonts w:ascii="Times New Roman" w:hAnsi="Times New Roman" w:cs="Times New Roman"/>
          <w:sz w:val="28"/>
          <w:szCs w:val="28"/>
        </w:rPr>
        <w:lastRenderedPageBreak/>
        <w:t xml:space="preserve">число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w:t>
      </w:r>
      <w:proofErr w:type="gramEnd"/>
      <w:r w:rsidRPr="00A629B8">
        <w:rPr>
          <w:rFonts w:ascii="Times New Roman" w:hAnsi="Times New Roman" w:cs="Times New Roman"/>
          <w:sz w:val="28"/>
          <w:szCs w:val="28"/>
        </w:rPr>
        <w:t xml:space="preserve"> Как видно из выражения (3) это число может быть достигнуто за счёт увеличения плотности, скорости, размера обтекаемого тела или уменьшения вязкости жидкости (газа), причём достаточно изменения одного параметра. Это свойство безразмерного комплекса позволяет охватить огромный круг </w:t>
      </w:r>
      <w:r w:rsidRPr="00A629B8">
        <w:rPr>
          <w:rFonts w:ascii="Times New Roman" w:hAnsi="Times New Roman" w:cs="Times New Roman"/>
          <w:i/>
          <w:sz w:val="28"/>
          <w:szCs w:val="28"/>
        </w:rPr>
        <w:t>подобных</w:t>
      </w:r>
      <w:r w:rsidRPr="00A629B8">
        <w:rPr>
          <w:rFonts w:ascii="Times New Roman" w:hAnsi="Times New Roman" w:cs="Times New Roman"/>
          <w:sz w:val="28"/>
          <w:szCs w:val="28"/>
        </w:rPr>
        <w:t xml:space="preserve"> (по режиму) течений, различающихся значениями физических параметров, но имеющих равные либо сопоставимые числа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 xml:space="preserve">.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Заметим, что течение в пограничном слое – это полезная модель в гидромеханике, позволяющая упростить исходные сложные уравнения движения всего потока в целом, а, главное, зафиксировать внимание именно на турбулентном переносе у поверхности тела. При этом течение в пограничном слое неоднородно, имеет свою структуру, в частности тонкий вязкий подслой непосредственно у обтекаемой поверхности, о котором говорилось выше, а также за областью действия логарифмического закона ещё и внешнюю область пограничного слоя. В последней с ростом числа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 xml:space="preserve"> увеличиваются эффекты асимметрии, свойственные крупномасштабной турбулентности. Они сильно влияют на процессы переноса при очень больших числах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 xml:space="preserve"> [6].  Однако для нашего рассмотрения эти аспекты турбулентных течений пока не понадобятся. Не смотря на то, что при описании турбулентного движения используют и другие более сложные модели и другие, например, степенные зависимости распределения усреднённых величин [3], логарифмический закон (2) является наиболее часто используемым во многих приложениях.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Далее, основываясь на гидродинамической аналогии, мы попытаемся моделировать информационное воздействие как перенос новой информации к некоторому имеющемуся в социальной сети сообществу, в частности его набору знаний – тезаурусу {</w:t>
      </w:r>
      <w:r w:rsidRPr="00A629B8">
        <w:rPr>
          <w:rFonts w:ascii="Times New Roman" w:hAnsi="Times New Roman" w:cs="Times New Roman"/>
          <w:i/>
          <w:sz w:val="28"/>
          <w:szCs w:val="28"/>
          <w:lang w:val="en-US"/>
        </w:rPr>
        <w:t>x</w:t>
      </w:r>
      <w:r w:rsidRPr="00A629B8">
        <w:rPr>
          <w:rFonts w:ascii="Times New Roman" w:hAnsi="Times New Roman" w:cs="Times New Roman"/>
          <w:sz w:val="28"/>
          <w:szCs w:val="28"/>
        </w:rPr>
        <w:t>}, из потока информации{</w:t>
      </w:r>
      <w:r w:rsidRPr="00A629B8">
        <w:rPr>
          <w:rFonts w:ascii="Times New Roman" w:hAnsi="Times New Roman" w:cs="Times New Roman"/>
          <w:i/>
          <w:sz w:val="28"/>
          <w:szCs w:val="28"/>
          <w:lang w:val="en-US"/>
        </w:rPr>
        <w:t>y</w:t>
      </w:r>
      <w:r w:rsidRPr="00A629B8">
        <w:rPr>
          <w:rFonts w:ascii="Times New Roman" w:hAnsi="Times New Roman" w:cs="Times New Roman"/>
          <w:sz w:val="28"/>
          <w:szCs w:val="28"/>
        </w:rPr>
        <w:t xml:space="preserve">} , представляющему собой сообщения как случайные события. Поток случайных событий будем представлять как ординарный, </w:t>
      </w:r>
      <w:r w:rsidRPr="00A629B8">
        <w:rPr>
          <w:rFonts w:ascii="Times New Roman" w:hAnsi="Times New Roman" w:cs="Times New Roman"/>
          <w:sz w:val="28"/>
          <w:szCs w:val="28"/>
        </w:rPr>
        <w:lastRenderedPageBreak/>
        <w:t xml:space="preserve">квазистационарный поток с отсутствием последействия.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b/>
          <w:sz w:val="28"/>
          <w:szCs w:val="28"/>
        </w:rPr>
        <w:t>3. Моделирование информационного возде</w:t>
      </w:r>
      <w:r>
        <w:rPr>
          <w:rFonts w:ascii="Times New Roman" w:hAnsi="Times New Roman" w:cs="Times New Roman"/>
          <w:b/>
          <w:sz w:val="28"/>
          <w:szCs w:val="28"/>
        </w:rPr>
        <w:t>йствия с помощью гидродинамичес</w:t>
      </w:r>
      <w:r w:rsidRPr="00A629B8">
        <w:rPr>
          <w:rFonts w:ascii="Times New Roman" w:hAnsi="Times New Roman" w:cs="Times New Roman"/>
          <w:b/>
          <w:sz w:val="28"/>
          <w:szCs w:val="28"/>
        </w:rPr>
        <w:t xml:space="preserve">кой аналогии с турбулентным потоком информации. </w:t>
      </w:r>
      <w:r w:rsidRPr="00A629B8">
        <w:rPr>
          <w:rFonts w:ascii="Times New Roman" w:hAnsi="Times New Roman" w:cs="Times New Roman"/>
          <w:sz w:val="28"/>
          <w:szCs w:val="28"/>
        </w:rPr>
        <w:t xml:space="preserve">Почему мы можем представлять целенаправленный организуемый источниками поток сообщений как поток случайных событий для пользователя?  По имеющимся многочисленным замерам циркуляции информации в социальных сетях, например, </w:t>
      </w:r>
      <w:r w:rsidRPr="00A629B8">
        <w:rPr>
          <w:rFonts w:ascii="Times New Roman" w:hAnsi="Times New Roman" w:cs="Times New Roman"/>
          <w:sz w:val="28"/>
          <w:szCs w:val="28"/>
          <w:lang w:val="en-US"/>
        </w:rPr>
        <w:t>Facebook</w:t>
      </w:r>
      <w:r w:rsidRPr="00A629B8">
        <w:rPr>
          <w:rFonts w:ascii="Times New Roman" w:hAnsi="Times New Roman" w:cs="Times New Roman"/>
          <w:sz w:val="28"/>
          <w:szCs w:val="28"/>
        </w:rPr>
        <w:t xml:space="preserve"> (см. доклад известного специалиста, руководителя центра по таким замерам Игоря Ашманова [2]) сообщение в сети распространяется, говоря современным языком, в виде простых </w:t>
      </w:r>
      <w:proofErr w:type="spellStart"/>
      <w:r w:rsidRPr="00A629B8">
        <w:rPr>
          <w:rFonts w:ascii="Times New Roman" w:hAnsi="Times New Roman" w:cs="Times New Roman"/>
          <w:sz w:val="28"/>
          <w:szCs w:val="28"/>
        </w:rPr>
        <w:t>перепощиваний</w:t>
      </w:r>
      <w:proofErr w:type="spellEnd"/>
      <w:r w:rsidRPr="00A629B8">
        <w:rPr>
          <w:rFonts w:ascii="Times New Roman" w:hAnsi="Times New Roman" w:cs="Times New Roman"/>
          <w:sz w:val="28"/>
          <w:szCs w:val="28"/>
        </w:rPr>
        <w:t>, практически не подвергается анализу и, по существу, не имеет памяти. Это отвечает условиям реализации простейшего случайного потока событий, если допустить ещё квазистационарный и ординарный его характер на отдельных временных отрезках. Такая модель, конечно, упрощает реальную картину, но достаточно точно ухватывает существо ситуации, если учитывать многочисленные эмпирические данные по замерам социальных сетей, в частности [2].</w:t>
      </w:r>
    </w:p>
    <w:p w:rsidR="001F0BF6" w:rsidRDefault="00E05227" w:rsidP="001F0BF6">
      <w:pPr>
        <w:spacing w:line="360" w:lineRule="auto"/>
        <w:ind w:firstLine="709"/>
        <w:contextualSpacing/>
        <w:rPr>
          <w:rFonts w:ascii="Times New Roman" w:hAnsi="Times New Roman" w:cs="Times New Roman"/>
          <w:sz w:val="28"/>
          <w:szCs w:val="28"/>
        </w:rPr>
      </w:pPr>
      <w:r w:rsidRPr="00A629B8">
        <w:rPr>
          <w:rFonts w:ascii="Times New Roman" w:hAnsi="Times New Roman" w:cs="Times New Roman"/>
          <w:sz w:val="28"/>
          <w:szCs w:val="28"/>
        </w:rPr>
        <w:t xml:space="preserve">Исходя из общих предпосылок теории подобия и размерности как метода поиска физических законов на основе безразмерных комплексов, мы можем построить критерий для потока сообщений в сети, аналогичный выражению (3).  Поскольку информация измеряется в битах (безразмерных величинах) замечаем, что и из физических величин только время явно войдёт в выражение для размерностей. Будем полагать, что пространственная линейная характеристика соотнесена с величиной мощности тезауруса  </w:t>
      </w:r>
      <w:r w:rsidR="00551C9B" w:rsidRPr="00551C9B">
        <w:rPr>
          <w:rFonts w:ascii="Times New Roman" w:eastAsia="Calibri" w:hAnsi="Times New Roman" w:cs="Times New Roman"/>
          <w:color w:val="auto"/>
          <w:sz w:val="28"/>
          <w:szCs w:val="28"/>
          <w:lang w:eastAsia="en-US"/>
        </w:rPr>
        <w:fldChar w:fldCharType="begin"/>
      </w:r>
      <w:r w:rsidR="00551C9B" w:rsidRPr="00551C9B">
        <w:rPr>
          <w:rFonts w:ascii="Times New Roman" w:eastAsia="Calibri" w:hAnsi="Times New Roman" w:cs="Times New Roman"/>
          <w:color w:val="auto"/>
          <w:sz w:val="28"/>
          <w:szCs w:val="28"/>
          <w:lang w:eastAsia="en-US"/>
        </w:rPr>
        <w:instrText xml:space="preserve"> QUOTE </w:instrText>
      </w:r>
      <w:r w:rsidR="00551C9B" w:rsidRPr="00551C9B">
        <w:rPr>
          <w:position w:val="-7"/>
        </w:rPr>
        <w:pict>
          <v:shape id="_x0000_i1151"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82E8C&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B82E8C&quot; wsp:rsidP=&quot;00B82E8C&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instrText xml:space="preserve"> </w:instrText>
      </w:r>
      <w:r w:rsidR="00551C9B" w:rsidRPr="00551C9B">
        <w:rPr>
          <w:rFonts w:ascii="Times New Roman" w:eastAsia="Calibri" w:hAnsi="Times New Roman" w:cs="Times New Roman"/>
          <w:color w:val="auto"/>
          <w:sz w:val="28"/>
          <w:szCs w:val="28"/>
          <w:lang w:eastAsia="en-US"/>
        </w:rPr>
        <w:fldChar w:fldCharType="separate"/>
      </w:r>
      <w:r w:rsidR="00551C9B" w:rsidRPr="00551C9B">
        <w:rPr>
          <w:position w:val="-7"/>
        </w:rPr>
        <w:pict>
          <v:shape id="_x0000_i1152"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82E8C&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B82E8C&quot; wsp:rsidP=&quot;00B82E8C&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fldChar w:fldCharType="end"/>
      </w:r>
      <w:r w:rsidRPr="00A629B8">
        <w:rPr>
          <w:rFonts w:ascii="Times New Roman" w:hAnsi="Times New Roman" w:cs="Times New Roman"/>
          <w:sz w:val="28"/>
          <w:szCs w:val="28"/>
        </w:rPr>
        <w:t>, а мера инерции – с переносимым тезаурусом {</w:t>
      </w:r>
      <w:r w:rsidRPr="00A629B8">
        <w:rPr>
          <w:rFonts w:ascii="Times New Roman" w:hAnsi="Times New Roman" w:cs="Times New Roman"/>
          <w:i/>
          <w:sz w:val="28"/>
          <w:szCs w:val="28"/>
          <w:lang w:val="en-US"/>
        </w:rPr>
        <w:t>y</w:t>
      </w:r>
      <w:r w:rsidRPr="00A629B8">
        <w:rPr>
          <w:rFonts w:ascii="Times New Roman" w:hAnsi="Times New Roman" w:cs="Times New Roman"/>
          <w:sz w:val="28"/>
          <w:szCs w:val="28"/>
        </w:rPr>
        <w:t xml:space="preserve">}. Тогда плотность потока информации будет характеризоваться величиной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23" type="#_x0000_t75" style="width:5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C21A0&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C21A0&quot; wsp:rsidP=&quot;004C21A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24" type="#_x0000_t75" style="width:5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C21A0&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C21A0&quot; wsp:rsidP=&quot;004C21A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00551C9B" w:rsidRPr="00551C9B">
        <w:rPr>
          <w:rFonts w:ascii="Times New Roman" w:hAnsi="Times New Roman" w:cs="Times New Roman"/>
          <w:sz w:val="28"/>
          <w:szCs w:val="28"/>
        </w:rPr>
        <w:fldChar w:fldCharType="end"/>
      </w:r>
      <w:r w:rsidRPr="00A629B8">
        <w:rPr>
          <w:rFonts w:ascii="Times New Roman" w:hAnsi="Times New Roman" w:cs="Times New Roman"/>
          <w:sz w:val="28"/>
          <w:szCs w:val="28"/>
        </w:rPr>
        <w:t xml:space="preserve">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52" type="#_x0000_t75" style="width:48pt;height:3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C791B&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DC791B&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 &lt;/m:t&gt;&lt;/m:r&gt;&lt;/m:num&gt;&lt;m:den&gt;&lt;m:sSup&gt;&lt;m:sSupPr&gt;&lt;m:ctrlPr&gt;&lt;w:rPr&gt;&lt;w:rFonts w:ascii=&quot;Cambria Math&quot; w:h-ansi=&quot;Cambria Math&quot; w:cs=&quot;Times New Roman&quot;/&gt;&lt;wx:font wx:val=&quot;Cambria Math&quot;/&gt;&lt;w:i/&gt;&lt;w:sz w:val=&quot;28&quot;/&gt;&lt;w:sz-cs w:val=&quot;28&quot;/&gt;&lt;/w:rPr&gt;&lt;/m:ctrlPr&gt;&lt;/m:sSup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 &lt;/m:t&gt;&lt;/m:r&gt;&lt;/m:e&gt;&lt;m:sup&gt;&lt;m:r&gt;&lt;w:rPr&gt;&lt;w:rFonts w:ascii=&quot;Cambria Math&quot; w:h-ansi=&quot;Cambria Math&quot; w:cs=&quot;Times New Roman&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proofErr w:type="gramStart"/>
      <w:r w:rsidRPr="00A629B8">
        <w:rPr>
          <w:rFonts w:ascii="Times New Roman" w:hAnsi="Times New Roman" w:cs="Times New Roman"/>
          <w:sz w:val="28"/>
          <w:szCs w:val="28"/>
        </w:rPr>
        <w:t xml:space="preserve"> ,</w:t>
      </w:r>
      <w:proofErr w:type="gramEnd"/>
      <w:r w:rsidRPr="00A629B8">
        <w:rPr>
          <w:rFonts w:ascii="Times New Roman" w:hAnsi="Times New Roman" w:cs="Times New Roman"/>
          <w:sz w:val="28"/>
          <w:szCs w:val="28"/>
        </w:rPr>
        <w:t xml:space="preserve">  скорость потока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25" type="#_x0000_t75" style="width:32.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4F6C3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F6C34&quot; wsp:rsidP=&quot;004F6C34&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26" type="#_x0000_t75" style="width:32.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4F6C3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4F6C34&quot; wsp:rsidP=&quot;004F6C34&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00551C9B" w:rsidRPr="00551C9B">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54" type="#_x0000_t75" style="width:24.65pt;height:5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84C0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984C02&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lt;/m:t&gt;&lt;/m:r&gt;&lt;/m:num&gt;&lt;m:den&gt;&lt;m:r&gt;&lt;w:rPr&gt;&lt;w:rFonts w:ascii=&quot;Cambria Math&quot; w:h-ansi=&quot;Cambria Math&quot; w:cs=&quot;Times New Roman&quot;/&gt;&lt;wx:font wx:val=&quot;Cambria Math&quot;/&gt;&lt;w:i/&gt;&lt;w:sz w:val=&quot;28&quot;/&gt;&lt;w:sz-cs w:val=&quot;28&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 Вязкость потока характеризуем величиной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27" type="#_x0000_t75" style="width:7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21D55&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D21D55&quot; wsp:rsidP=&quot;00D21D55&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28" type="#_x0000_t75" style="width:7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21D55&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D21D55&quot; wsp:rsidP=&quot;00D21D55&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00551C9B" w:rsidRPr="00551C9B">
        <w:rPr>
          <w:rFonts w:ascii="Times New Roman" w:hAnsi="Times New Roman" w:cs="Times New Roman"/>
          <w:sz w:val="28"/>
          <w:szCs w:val="28"/>
        </w:rPr>
        <w:fldChar w:fldCharType="end"/>
      </w:r>
      <w:r w:rsidRPr="00A629B8">
        <w:rPr>
          <w:rFonts w:ascii="Times New Roman" w:hAnsi="Times New Roman" w:cs="Times New Roman"/>
          <w:sz w:val="28"/>
          <w:szCs w:val="28"/>
        </w:rPr>
        <w:t xml:space="preserve">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56" type="#_x0000_t75" style="width:65.35pt;height:82.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288E&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02288E&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lt;/m:t&gt;&lt;/m:r&gt;&lt;/m:num&gt;&lt;m:den&gt;&lt;m:d&gt;&lt;m:dPr&gt;&lt;m:ctrlPr&gt;&lt;w:rPr&gt;&lt;w:rFonts w:ascii=&quot;Cambria Math&quot; w:h-ansi=&quot;Cambria Math&quot; w:cs=&quot;Times New Roman&quot;/&gt;&lt;wx:font wx:val=&quot;Cambria Math&quot;/&gt;&lt;w:i/&gt;&lt;w:sz w:val=&quot;28&quot;/&gt;&lt;w:sz-cs w:val=&quot;28&quot;/&gt;&lt;/w:rPr&gt;&lt;/m:ctrlPr&gt;&lt;/m:d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Введённые характеристики величин плотности, скорости, линейного размера и вязкости отражают «размерности» этих </w:t>
      </w:r>
      <w:r w:rsidRPr="00A629B8">
        <w:rPr>
          <w:rFonts w:ascii="Times New Roman" w:hAnsi="Times New Roman" w:cs="Times New Roman"/>
          <w:sz w:val="28"/>
          <w:szCs w:val="28"/>
        </w:rPr>
        <w:lastRenderedPageBreak/>
        <w:t xml:space="preserve">величин и не могут быть назначены произвольно. Действительно, критерий аналогичный комплексу (2) теперь будет диктовать именно такие соотношения между «размерностями»      </w:t>
      </w:r>
    </w:p>
    <w:p w:rsidR="001F0BF6" w:rsidRPr="001F0BF6" w:rsidRDefault="00E05227" w:rsidP="001F0BF6">
      <w:pPr>
        <w:spacing w:line="360" w:lineRule="auto"/>
        <w:ind w:firstLine="709"/>
        <w:contextualSpacing/>
        <w:rPr>
          <w:rFonts w:ascii="Times New Roman" w:eastAsia="Calibri" w:hAnsi="Times New Roman" w:cs="Times New Roman"/>
          <w:color w:val="auto"/>
          <w:sz w:val="28"/>
          <w:szCs w:val="28"/>
          <w:lang w:eastAsia="en-US"/>
        </w:rPr>
      </w:pPr>
      <w:r w:rsidRPr="00E2334C">
        <w:rPr>
          <w:rFonts w:ascii="Cambria Math" w:hAnsi="Cambria Math" w:cs="Times New Roman"/>
          <w:sz w:val="28"/>
          <w:szCs w:val="28"/>
        </w:rPr>
        <w:br/>
      </w:r>
      <w:r w:rsidR="001F0BF6" w:rsidRPr="001F0BF6">
        <w:pict>
          <v:shape id="_x0000_i1109" type="#_x0000_t75" style="width:323.65pt;height:3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3029E&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Pr=&quot;00C3029E&quot; wsp:rsidRDefault=&quot;00C3029E&quot; wsp:rsidP=&quot;00C3029E&quot;&gt;&lt;m:oMathPara&gt;&lt;m:oMath&gt;&lt;m:f&gt;&lt;m:f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 u L&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den&gt;&lt;/m:f&gt;&lt;m:d&gt;&lt;m:dPr&gt;&lt;m:begChr m:val=&quot;[&quot;/&gt;&lt;m:endChr m:val=&quot;]&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f&gt;&lt;m:f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в€™&lt;/m:t&gt;&lt;/m:r&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в€™ &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den&gt;&lt;/m:f&gt;&lt;/m:den&gt;&lt;/m:f&gt;&lt;/m:e&gt;&lt;/m:d&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                           (4)&lt;/m:t&gt;&lt;/m:r&gt;&lt;/m:oMath&gt;&lt;/m:oMathPara&gt;&lt;/w:p&gt;&lt;w:sectPr wsp:rsidR=&quot;00000000&quot; wsp:rsidRPr=&quot;00C3029E&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p>
    <w:p w:rsidR="001F0BF6" w:rsidRDefault="001F0BF6" w:rsidP="00304E89">
      <w:pPr>
        <w:spacing w:line="360" w:lineRule="auto"/>
        <w:ind w:firstLine="709"/>
        <w:contextualSpacing/>
        <w:jc w:val="both"/>
        <w:rPr>
          <w:rFonts w:ascii="Times New Roman" w:hAnsi="Times New Roman" w:cs="Times New Roman"/>
          <w:sz w:val="28"/>
          <w:szCs w:val="28"/>
        </w:rPr>
      </w:pP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С другой стороны, эти характеристики-размерности позволяют судить о смысле вводимых величин. Так в отличие от </w:t>
      </w:r>
      <w:r w:rsidRPr="00A629B8">
        <w:rPr>
          <w:rFonts w:ascii="Times New Roman" w:hAnsi="Times New Roman" w:cs="Times New Roman"/>
          <w:i/>
          <w:sz w:val="28"/>
          <w:szCs w:val="28"/>
        </w:rPr>
        <w:t>линейного</w:t>
      </w:r>
      <w:r w:rsidRPr="00A629B8">
        <w:rPr>
          <w:rFonts w:ascii="Times New Roman" w:hAnsi="Times New Roman" w:cs="Times New Roman"/>
          <w:sz w:val="28"/>
          <w:szCs w:val="28"/>
        </w:rPr>
        <w:t xml:space="preserve"> размера тезауруса</w:t>
      </w:r>
      <w:r w:rsidR="00551C9B">
        <w:rPr>
          <w:rFonts w:ascii="Times New Roman" w:hAnsi="Times New Roman" w:cs="Times New Roman"/>
          <w:sz w:val="28"/>
          <w:szCs w:val="28"/>
        </w:rPr>
        <w:t xml:space="preserve">  </w:t>
      </w:r>
      <w:r w:rsidR="00551C9B" w:rsidRPr="00551C9B">
        <w:rPr>
          <w:rFonts w:ascii="Times New Roman" w:eastAsia="Calibri" w:hAnsi="Times New Roman" w:cs="Times New Roman"/>
          <w:color w:val="auto"/>
          <w:sz w:val="28"/>
          <w:szCs w:val="28"/>
          <w:lang w:eastAsia="en-US"/>
        </w:rPr>
        <w:fldChar w:fldCharType="begin"/>
      </w:r>
      <w:r w:rsidR="00551C9B" w:rsidRPr="00551C9B">
        <w:rPr>
          <w:rFonts w:ascii="Times New Roman" w:eastAsia="Calibri" w:hAnsi="Times New Roman" w:cs="Times New Roman"/>
          <w:color w:val="auto"/>
          <w:sz w:val="28"/>
          <w:szCs w:val="28"/>
          <w:lang w:eastAsia="en-US"/>
        </w:rPr>
        <w:instrText xml:space="preserve"> QUOTE </w:instrText>
      </w:r>
      <w:r w:rsidR="00551C9B" w:rsidRPr="00551C9B">
        <w:rPr>
          <w:position w:val="-7"/>
        </w:rPr>
        <w:pict>
          <v:shape id="_x0000_i1155"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2C0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792C02&quot; wsp:rsidP=&quot;00792C02&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instrText xml:space="preserve"> </w:instrText>
      </w:r>
      <w:r w:rsidR="00551C9B" w:rsidRPr="00551C9B">
        <w:rPr>
          <w:rFonts w:ascii="Times New Roman" w:eastAsia="Calibri" w:hAnsi="Times New Roman" w:cs="Times New Roman"/>
          <w:color w:val="auto"/>
          <w:sz w:val="28"/>
          <w:szCs w:val="28"/>
          <w:lang w:eastAsia="en-US"/>
        </w:rPr>
        <w:fldChar w:fldCharType="separate"/>
      </w:r>
      <w:r w:rsidR="00551C9B" w:rsidRPr="00551C9B">
        <w:rPr>
          <w:position w:val="-7"/>
        </w:rPr>
        <w:pict>
          <v:shape id="_x0000_i1156"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2C0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792C02&quot; wsp:rsidP=&quot;00792C02&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fldChar w:fldCharType="end"/>
      </w:r>
      <w:r w:rsidRPr="00A629B8">
        <w:rPr>
          <w:rFonts w:ascii="Times New Roman" w:hAnsi="Times New Roman" w:cs="Times New Roman"/>
          <w:sz w:val="28"/>
          <w:szCs w:val="28"/>
        </w:rPr>
        <w:t xml:space="preserve">, </w:t>
      </w:r>
      <w:r w:rsidRPr="00A629B8">
        <w:rPr>
          <w:rFonts w:ascii="Times New Roman" w:hAnsi="Times New Roman" w:cs="Times New Roman"/>
          <w:i/>
          <w:sz w:val="28"/>
          <w:szCs w:val="28"/>
        </w:rPr>
        <w:t xml:space="preserve">пространство </w:t>
      </w:r>
      <w:r w:rsidRPr="00A629B8">
        <w:rPr>
          <w:rFonts w:ascii="Times New Roman" w:hAnsi="Times New Roman" w:cs="Times New Roman"/>
          <w:sz w:val="28"/>
          <w:szCs w:val="28"/>
        </w:rPr>
        <w:t xml:space="preserve">тезауруса характеризуется величиной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60" type="#_x0000_t75" style="width:24.65pt;height:13.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57E80&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957E80&quot;&gt;&lt;m:oMathPara&gt;&lt;m:oMath&gt;&lt;m:sSup&gt;&lt;m:sSupPr&gt;&lt;m:ctrlPr&gt;&lt;w:rPr&gt;&lt;w:rFonts w:ascii=&quot;Cambria Math&quot; w:h-ansi=&quot;Cambria Math&quot; w:cs=&quot;Times New Roman&quot;/&gt;&lt;wx:font wx:val=&quot;Cambria Math&quot;/&gt;&lt;w:i/&gt;&lt;w:sz w:val=&quot;28&quot;/&gt;&lt;w:sz-cs w:val=&quot;28&quot;/&gt;&lt;/w:rPr&gt;&lt;/m:ctrlPr&gt;&lt;/m:sSup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 &lt;/m:t&gt;&lt;/m:r&gt;&lt;/m:e&gt;&lt;m:sup&gt;&lt;m:r&gt;&lt;w:rPr&gt;&lt;w:rFonts w:ascii=&quot;Cambria Math&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00CA63B7">
        <w:pict>
          <v:shape id="_x0000_i1061" type="#_x0000_t75" style="width:24.65pt;height:13.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57E80&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957E80&quot;&gt;&lt;m:oMathPara&gt;&lt;m:oMath&gt;&lt;m:sSup&gt;&lt;m:sSupPr&gt;&lt;m:ctrlPr&gt;&lt;w:rPr&gt;&lt;w:rFonts w:ascii=&quot;Cambria Math&quot; w:h-ansi=&quot;Cambria Math&quot; w:cs=&quot;Times New Roman&quot;/&gt;&lt;wx:font wx:val=&quot;Cambria Math&quot;/&gt;&lt;w:i/&gt;&lt;w:sz w:val=&quot;28&quot;/&gt;&lt;w:sz-cs w:val=&quot;28&quot;/&gt;&lt;/w:rPr&gt;&lt;/m:ctrlPr&gt;&lt;/m:sSup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 &lt;/m:t&gt;&lt;/m:r&gt;&lt;/m:e&gt;&lt;m:sup&gt;&lt;m:r&gt;&lt;w:rPr&gt;&lt;w:rFonts w:ascii=&quot;Cambria Math&quot; w:h-ansi=&quot;Cambria Math&quot; w:cs=&quot;Times New Roman&quot;/&gt;&lt;wx:font wx:val=&quot;Cambria Math&quot;/&gt;&lt;w:i/&gt;&lt;w:sz w:val=&quot;28&quot;/&gt;&lt;w:sz-cs w:val=&quot;28&quot;/&gt;&lt;/w:rPr&gt;&lt;m:t&gt;3&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1" o:title="" chromakey="white"/>
          </v:shape>
        </w:pict>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а плотность потока информации, воздействующей на тезаурус</w:t>
      </w:r>
      <w:r w:rsidR="00551C9B">
        <w:rPr>
          <w:rFonts w:ascii="Times New Roman" w:hAnsi="Times New Roman" w:cs="Times New Roman"/>
          <w:sz w:val="28"/>
          <w:szCs w:val="28"/>
        </w:rPr>
        <w:t xml:space="preserve">, есть величина, соотносимая </w:t>
      </w:r>
      <w:proofErr w:type="gramStart"/>
      <w:r w:rsidR="00551C9B">
        <w:rPr>
          <w:rFonts w:ascii="Times New Roman" w:hAnsi="Times New Roman" w:cs="Times New Roman"/>
          <w:sz w:val="28"/>
          <w:szCs w:val="28"/>
        </w:rPr>
        <w:t>с</w:t>
      </w:r>
      <w:proofErr w:type="gramEnd"/>
      <w:r w:rsidR="00551C9B">
        <w:rPr>
          <w:rFonts w:ascii="Times New Roman" w:hAnsi="Times New Roman" w:cs="Times New Roman"/>
          <w:sz w:val="28"/>
          <w:szCs w:val="28"/>
        </w:rPr>
        <w:t xml:space="preserve">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30" type="#_x0000_t75" style="width:61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 wsp:val=&quot;00FD5F34&quot;/&gt;&lt;/wsp:rsids&gt;&lt;/w:docPr&gt;&lt;w:body&gt;&lt;wx:sect&gt;&lt;w:p wsp:rsidR=&quot;00000000&quot; wsp:rsidRDefault=&quot;00FD5F34&quot; wsp:rsidP=&quot;00FD5F34&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31" type="#_x0000_t75" style="width:61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 wsp:val=&quot;00FD5F34&quot;/&gt;&lt;/wsp:rsids&gt;&lt;/w:docPr&gt;&lt;w:body&gt;&lt;wx:sect&gt;&lt;w:p wsp:rsidR=&quot;00000000&quot; wsp:rsidRDefault=&quot;00FD5F34&quot; wsp:rsidP=&quot;00FD5F34&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00551C9B" w:rsidRPr="00551C9B">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62" type="#_x0000_t75" style="width:52.35pt;height:3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AF7C16&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AF7C16&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 &lt;/m:t&gt;&lt;/m:r&gt;&lt;/m:num&gt;&lt;m:den&gt;&lt;m:sSup&gt;&lt;m:sSupPr&gt;&lt;m:ctrlPr&gt;&lt;w:rPr&gt;&lt;w:rFonts w:ascii=&quot;Cambria Math&quot; w:h-ansi=&quot;Cambria Math&quot; w:cs=&quot;Times New Roman&quot;/&gt;&lt;wx:font wx:val=&quot;Cambria Math&quot;/&gt;&lt;w:i/&gt;&lt;w:sz w:val=&quot;28&quot;/&gt;&lt;w:sz-cs w:val=&quot;28&quot;/&gt;&lt;/w:rPr&gt;&lt;/m:ctrlPr&gt;&lt;/m:sSup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 &lt;/m:t&gt;&lt;/m:r&gt;&lt;/m:e&gt;&lt;m:sup&gt;&lt;m:r&gt;&lt;w:rPr&gt;&lt;w:rFonts w:ascii=&quot;Cambria Math&quot; w:h-ansi=&quot;Cambria Math&quot; w:cs=&quot;Times New Roman&quot;/&gt;&lt;wx:font wx:val=&quot;Cambria Math&quot;/&gt;&lt;w:i/&gt;&lt;w:sz w:val=&quot;28&quot;/&gt;&lt;w:sz-cs w:val=&quot;28&quot;/&gt;&lt;/w:rPr&gt;&lt;m:t&gt;3&lt;/m:t&gt;&lt;/m:r&gt;&lt;/m:sup&gt;&lt;/m:sSup&gt;&lt;/m:den&gt;&lt;/m:f&gt;&lt;m:r&gt;&lt;w:rPr&gt;&lt;w:rFonts w:ascii=&quot;Cambria Math&quot; w:h-ansi=&quot;Cambria Math&quot; w:cs=&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которая содержит в числителе движущийся тезаурус новой информации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7"/>
        </w:rPr>
        <w:pict>
          <v:shape id="_x0000_i1199" type="#_x0000_t75" style="width:19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028D&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2028D&quot; wsp:rsidP=&quot;0002028D&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7"/>
        </w:rPr>
        <w:pict>
          <v:shape id="_x0000_i1200" type="#_x0000_t75" style="width:19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028D&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2028D&quot; wsp:rsidP=&quot;0002028D&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xml:space="preserve">, характеризующий </w:t>
      </w:r>
      <w:r w:rsidRPr="00A629B8">
        <w:rPr>
          <w:rFonts w:ascii="Times New Roman" w:hAnsi="Times New Roman" w:cs="Times New Roman"/>
          <w:i/>
          <w:sz w:val="28"/>
          <w:szCs w:val="28"/>
        </w:rPr>
        <w:t>инерцию</w:t>
      </w:r>
      <w:r w:rsidRPr="00A629B8">
        <w:rPr>
          <w:rFonts w:ascii="Times New Roman" w:hAnsi="Times New Roman" w:cs="Times New Roman"/>
          <w:sz w:val="28"/>
          <w:szCs w:val="28"/>
        </w:rPr>
        <w:t xml:space="preserve"> информации.  Величина, характеризующая </w:t>
      </w:r>
      <w:r w:rsidRPr="00A629B8">
        <w:rPr>
          <w:rFonts w:ascii="Times New Roman" w:hAnsi="Times New Roman" w:cs="Times New Roman"/>
          <w:i/>
          <w:sz w:val="28"/>
          <w:szCs w:val="28"/>
        </w:rPr>
        <w:t>вязкость</w:t>
      </w:r>
      <w:r w:rsidRPr="00A629B8">
        <w:rPr>
          <w:rFonts w:ascii="Times New Roman" w:hAnsi="Times New Roman" w:cs="Times New Roman"/>
          <w:sz w:val="28"/>
          <w:szCs w:val="28"/>
        </w:rPr>
        <w:t xml:space="preserve"> информационного воздействия, имеет размерность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33" type="#_x0000_t75" style="width:76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B76AD&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B76AD&quot; wsp:rsidP=&quot;008B76AD&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34" type="#_x0000_t75" style="width:76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B76AD&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B76AD&quot; wsp:rsidP=&quot;008B76AD&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00551C9B" w:rsidRPr="00551C9B">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66" type="#_x0000_t75" style="width:67.65pt;height:133.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C095B&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1C095B&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lt;/m:t&gt;&lt;/m:r&gt;&lt;/m:num&gt;&lt;m:den&gt;&lt;m:d&gt;&lt;m:dPr&gt;&lt;m:ctrlPr&gt;&lt;w:rPr&gt;&lt;w:rFonts w:ascii=&quot;Cambria Math&quot; w:h-ansi=&quot;Cambria Math&quot; w:cs=&quot;Times New Roman&quot;/&gt;&lt;wx:font wx:val=&quot;Cambria Math&quot;/&gt;&lt;w:i/&gt;&lt;w:sz w:val=&quot;28&quot;/&gt;&lt;w:sz-cs w:val=&quot;28&quot;/&gt;&lt;/w:rPr&gt;&lt;/m:ctrlPr&gt;&lt;/m:d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СЃ&lt;/m:t&gt;&lt;/m:r&gt;&lt;/m:e&gt;&lt;/m:d&gt;&lt;m:r&gt;&lt;w:rPr&gt;&lt;w:rFonts w:ascii=&quot;Cambria Math&quot; w:h-ansi=&quot;Cambria Math&quot; w:cs=&quot;Times New Roman&quot;/&gt;&lt;wx:font wx:val=&quot;Cambria Math&quot;/&gt;&lt;w:i/&gt;&lt;w:sz w:val=&quot;28&quot;/&gt;&lt;w:sz-cs w:val=&quot;28&quot;/&gt;&lt;/w:rPr&gt;&lt;m:t&gt;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и стоит в оппозиции к «силе инерции» потока информации. Из последнего видно, что величина вязкости характеризует силу другой – «вязкой» –  природы, действующую противоположно силе инерции информационного потока. Таким образом, критерий в целом устанавливает соотношение между двумя этими силовыми факторами: чем больше силы инерции по сравнению с силами вязкости, тем больше величина критерия.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Рассмотрим подробнее введённые в результате построения критерия (4) величины. Характерный линейный размер  </w:t>
      </w:r>
      <w:r w:rsidRPr="00A629B8">
        <w:rPr>
          <w:rFonts w:ascii="Times New Roman" w:hAnsi="Times New Roman" w:cs="Times New Roman"/>
          <w:i/>
          <w:sz w:val="28"/>
          <w:szCs w:val="28"/>
          <w:lang w:val="en-US"/>
        </w:rPr>
        <w:t>L</w:t>
      </w:r>
      <w:r w:rsidRPr="00A629B8">
        <w:rPr>
          <w:rFonts w:ascii="Times New Roman" w:hAnsi="Times New Roman" w:cs="Times New Roman"/>
          <w:sz w:val="28"/>
          <w:szCs w:val="28"/>
        </w:rPr>
        <w:t xml:space="preserve">  тезауруса </w:t>
      </w:r>
      <w:r w:rsidR="00551C9B">
        <w:rPr>
          <w:rFonts w:ascii="Times New Roman" w:hAnsi="Times New Roman" w:cs="Times New Roman"/>
          <w:sz w:val="28"/>
          <w:szCs w:val="28"/>
        </w:rPr>
        <w:t xml:space="preserve"> </w:t>
      </w:r>
      <w:r w:rsidR="00551C9B" w:rsidRPr="00551C9B">
        <w:rPr>
          <w:rFonts w:ascii="Times New Roman" w:eastAsia="Calibri" w:hAnsi="Times New Roman" w:cs="Times New Roman"/>
          <w:color w:val="auto"/>
          <w:sz w:val="28"/>
          <w:szCs w:val="28"/>
          <w:lang w:eastAsia="en-US"/>
        </w:rPr>
        <w:fldChar w:fldCharType="begin"/>
      </w:r>
      <w:r w:rsidR="00551C9B" w:rsidRPr="00551C9B">
        <w:rPr>
          <w:rFonts w:ascii="Times New Roman" w:eastAsia="Calibri" w:hAnsi="Times New Roman" w:cs="Times New Roman"/>
          <w:color w:val="auto"/>
          <w:sz w:val="28"/>
          <w:szCs w:val="28"/>
          <w:lang w:eastAsia="en-US"/>
        </w:rPr>
        <w:instrText xml:space="preserve"> QUOTE </w:instrText>
      </w:r>
      <w:r w:rsidR="00551C9B" w:rsidRPr="00551C9B">
        <w:rPr>
          <w:position w:val="-7"/>
        </w:rPr>
        <w:pict>
          <v:shape id="_x0000_i1159"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A725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A725F&quot; wsp:rsidP=&quot;006A725F&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instrText xml:space="preserve"> </w:instrText>
      </w:r>
      <w:r w:rsidR="00551C9B" w:rsidRPr="00551C9B">
        <w:rPr>
          <w:rFonts w:ascii="Times New Roman" w:eastAsia="Calibri" w:hAnsi="Times New Roman" w:cs="Times New Roman"/>
          <w:color w:val="auto"/>
          <w:sz w:val="28"/>
          <w:szCs w:val="28"/>
          <w:lang w:eastAsia="en-US"/>
        </w:rPr>
        <w:fldChar w:fldCharType="separate"/>
      </w:r>
      <w:r w:rsidR="00551C9B" w:rsidRPr="00551C9B">
        <w:rPr>
          <w:position w:val="-7"/>
        </w:rPr>
        <w:pict>
          <v:shape id="_x0000_i1160"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A725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A725F&quot; wsp:rsidP=&quot;006A725F&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51C9B" w:rsidRPr="00551C9B">
        <w:rPr>
          <w:rFonts w:ascii="Times New Roman" w:eastAsia="Calibri" w:hAnsi="Times New Roman" w:cs="Times New Roman"/>
          <w:color w:val="auto"/>
          <w:sz w:val="28"/>
          <w:szCs w:val="28"/>
          <w:lang w:eastAsia="en-US"/>
        </w:rPr>
        <w:fldChar w:fldCharType="end"/>
      </w:r>
      <w:r w:rsidR="00551C9B" w:rsidRPr="00551C9B">
        <w:rPr>
          <w:rFonts w:ascii="Times New Roman" w:eastAsia="Calibri" w:hAnsi="Times New Roman" w:cs="Times New Roman"/>
          <w:color w:val="auto"/>
          <w:sz w:val="28"/>
          <w:szCs w:val="28"/>
          <w:lang w:eastAsia="en-US"/>
        </w:rPr>
        <w:t xml:space="preserve"> </w:t>
      </w:r>
      <w:r w:rsidRPr="00A629B8">
        <w:rPr>
          <w:rFonts w:ascii="Times New Roman" w:hAnsi="Times New Roman" w:cs="Times New Roman"/>
          <w:sz w:val="28"/>
          <w:szCs w:val="28"/>
        </w:rPr>
        <w:t xml:space="preserve">  может быть соотнесён с целевым дискурсом – неким подмножеством тезауруса</w:t>
      </w:r>
      <w:r w:rsidR="005B68CE">
        <w:rPr>
          <w:rFonts w:ascii="Times New Roman" w:hAnsi="Times New Roman" w:cs="Times New Roman"/>
          <w:sz w:val="28"/>
          <w:szCs w:val="28"/>
        </w:rPr>
        <w:t xml:space="preserve"> </w:t>
      </w:r>
      <w:r w:rsidR="005B68CE" w:rsidRPr="005B68CE">
        <w:rPr>
          <w:rFonts w:ascii="Times New Roman" w:eastAsia="Calibri" w:hAnsi="Times New Roman" w:cs="Times New Roman"/>
          <w:color w:val="auto"/>
          <w:sz w:val="28"/>
          <w:szCs w:val="28"/>
          <w:lang w:eastAsia="en-US"/>
        </w:rPr>
        <w:fldChar w:fldCharType="begin"/>
      </w:r>
      <w:r w:rsidR="005B68CE" w:rsidRPr="005B68CE">
        <w:rPr>
          <w:rFonts w:ascii="Times New Roman" w:eastAsia="Calibri" w:hAnsi="Times New Roman" w:cs="Times New Roman"/>
          <w:color w:val="auto"/>
          <w:sz w:val="28"/>
          <w:szCs w:val="28"/>
          <w:lang w:eastAsia="en-US"/>
        </w:rPr>
        <w:instrText xml:space="preserve"> QUOTE </w:instrText>
      </w:r>
      <w:r w:rsidR="005B68CE" w:rsidRPr="005B68CE">
        <w:rPr>
          <w:position w:val="-7"/>
        </w:rPr>
        <w:pict>
          <v:shape id="_x0000_i1163"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36BB&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036BB&quot; wsp:rsidP=&quot;006036BB&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instrText xml:space="preserve"> </w:instrText>
      </w:r>
      <w:r w:rsidR="005B68CE" w:rsidRPr="005B68CE">
        <w:rPr>
          <w:rFonts w:ascii="Times New Roman" w:eastAsia="Calibri" w:hAnsi="Times New Roman" w:cs="Times New Roman"/>
          <w:color w:val="auto"/>
          <w:sz w:val="28"/>
          <w:szCs w:val="28"/>
          <w:lang w:eastAsia="en-US"/>
        </w:rPr>
        <w:fldChar w:fldCharType="separate"/>
      </w:r>
      <w:r w:rsidR="005B68CE" w:rsidRPr="005B68CE">
        <w:rPr>
          <w:position w:val="-7"/>
        </w:rPr>
        <w:pict>
          <v:shape id="_x0000_i1164"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36BB&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036BB&quot; wsp:rsidP=&quot;006036BB&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fldChar w:fldCharType="end"/>
      </w:r>
      <w:r w:rsidRPr="00A629B8">
        <w:rPr>
          <w:rFonts w:ascii="Times New Roman" w:hAnsi="Times New Roman" w:cs="Times New Roman"/>
          <w:sz w:val="28"/>
          <w:szCs w:val="28"/>
        </w:rPr>
        <w:t xml:space="preserve">, характерным для определённой целевой аудитории, на которую направлено информационное воздействие. Характерная скорость </w:t>
      </w:r>
      <w:r w:rsidRPr="00A629B8">
        <w:rPr>
          <w:rFonts w:ascii="Times New Roman" w:hAnsi="Times New Roman" w:cs="Times New Roman"/>
          <w:i/>
          <w:sz w:val="28"/>
          <w:szCs w:val="28"/>
          <w:lang w:val="en-US"/>
        </w:rPr>
        <w:t>u</w:t>
      </w:r>
      <w:r w:rsidRPr="00A629B8">
        <w:rPr>
          <w:rFonts w:ascii="Times New Roman" w:hAnsi="Times New Roman" w:cs="Times New Roman"/>
          <w:sz w:val="28"/>
          <w:szCs w:val="28"/>
        </w:rPr>
        <w:t xml:space="preserve"> соотносимая с величиной </w:t>
      </w:r>
      <w:r w:rsidR="00551C9B">
        <w:rPr>
          <w:rFonts w:ascii="Times New Roman" w:hAnsi="Times New Roman" w:cs="Times New Roman"/>
          <w:sz w:val="28"/>
          <w:szCs w:val="28"/>
        </w:rPr>
        <w:t xml:space="preserve">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36" type="#_x0000_t75" style="width:44.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1440&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351440&quot; wsp:rsidP=&quot;00351440&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t;/m:t&gt;&lt;/m:r&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37" type="#_x0000_t75" style="width:44.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1440&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351440&quot; wsp:rsidP=&quot;00351440&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lt;/m:t&gt;&lt;/m:r&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00551C9B" w:rsidRPr="00551C9B">
        <w:rPr>
          <w:rFonts w:ascii="Times New Roman" w:hAnsi="Times New Roman" w:cs="Times New Roman"/>
          <w:sz w:val="28"/>
          <w:szCs w:val="28"/>
        </w:rPr>
        <w:fldChar w:fldCharType="end"/>
      </w:r>
      <w:r w:rsidRPr="00A629B8">
        <w:rPr>
          <w:rFonts w:ascii="Times New Roman" w:hAnsi="Times New Roman" w:cs="Times New Roman"/>
          <w:sz w:val="28"/>
          <w:szCs w:val="28"/>
        </w:rPr>
        <w:t xml:space="preserve">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72" type="#_x0000_t75" style="width:24.65pt;height:51.6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377F&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7D377F&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lt;/m:t&gt;&lt;/m:r&gt;&lt;/m:num&gt;&lt;m:den&gt;&lt;m:r&gt;&lt;w:rPr&gt;&lt;w:rFonts w:ascii=&quot;Cambria Math&quot; w:h-ansi=&quot;Cambria Math&quot; w:cs=&quot;Times New Roman&quot;/&gt;&lt;wx:font wx:val=&quot;Cambria Math&quot;/&gt;&lt;w:i/&gt;&lt;w:sz w:val=&quot;28&quot;/&gt;&lt;w:sz-cs w:val=&quot;28&quot;/&gt;&lt;/w:rPr&gt;&lt;m:t&gt;СЃ&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7"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определяет количество вбрасываемых в сеть в единицу времени постов, в том числе одинаковых и в том числе роботами-ботами.  У каждого источника информации может быть несколько десятков аккаунтов. </w:t>
      </w:r>
      <w:r w:rsidRPr="00A629B8">
        <w:rPr>
          <w:rFonts w:ascii="Times New Roman" w:hAnsi="Times New Roman" w:cs="Times New Roman"/>
          <w:sz w:val="28"/>
          <w:szCs w:val="28"/>
        </w:rPr>
        <w:lastRenderedPageBreak/>
        <w:t>Характерная плотность воздействующего на тезаурус</w:t>
      </w:r>
      <w:r w:rsidR="005B68CE">
        <w:rPr>
          <w:rFonts w:ascii="Times New Roman" w:hAnsi="Times New Roman" w:cs="Times New Roman"/>
          <w:sz w:val="28"/>
          <w:szCs w:val="28"/>
        </w:rPr>
        <w:t xml:space="preserve"> </w:t>
      </w:r>
      <w:r w:rsidR="005B68CE" w:rsidRPr="005B68CE">
        <w:rPr>
          <w:rFonts w:ascii="Times New Roman" w:eastAsia="Calibri" w:hAnsi="Times New Roman" w:cs="Times New Roman"/>
          <w:color w:val="auto"/>
          <w:sz w:val="28"/>
          <w:szCs w:val="28"/>
          <w:lang w:eastAsia="en-US"/>
        </w:rPr>
        <w:fldChar w:fldCharType="begin"/>
      </w:r>
      <w:r w:rsidR="005B68CE" w:rsidRPr="005B68CE">
        <w:rPr>
          <w:rFonts w:ascii="Times New Roman" w:eastAsia="Calibri" w:hAnsi="Times New Roman" w:cs="Times New Roman"/>
          <w:color w:val="auto"/>
          <w:sz w:val="28"/>
          <w:szCs w:val="28"/>
          <w:lang w:eastAsia="en-US"/>
        </w:rPr>
        <w:instrText xml:space="preserve"> QUOTE </w:instrText>
      </w:r>
      <w:r w:rsidR="005B68CE" w:rsidRPr="005B68CE">
        <w:rPr>
          <w:position w:val="-7"/>
        </w:rPr>
        <w:pict>
          <v:shape id="_x0000_i1167"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22A7B&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22A7B&quot; wsp:rsidP=&quot;00922A7B&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instrText xml:space="preserve"> </w:instrText>
      </w:r>
      <w:r w:rsidR="005B68CE" w:rsidRPr="005B68CE">
        <w:rPr>
          <w:rFonts w:ascii="Times New Roman" w:eastAsia="Calibri" w:hAnsi="Times New Roman" w:cs="Times New Roman"/>
          <w:color w:val="auto"/>
          <w:sz w:val="28"/>
          <w:szCs w:val="28"/>
          <w:lang w:eastAsia="en-US"/>
        </w:rPr>
        <w:fldChar w:fldCharType="separate"/>
      </w:r>
      <w:r w:rsidR="005B68CE" w:rsidRPr="005B68CE">
        <w:rPr>
          <w:position w:val="-7"/>
        </w:rPr>
        <w:pict>
          <v:shape id="_x0000_i1168"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22A7B&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22A7B&quot; wsp:rsidP=&quot;00922A7B&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fldChar w:fldCharType="end"/>
      </w:r>
      <w:r w:rsidR="005B68CE" w:rsidRPr="005B68CE">
        <w:rPr>
          <w:rFonts w:ascii="Times New Roman" w:eastAsia="Calibri" w:hAnsi="Times New Roman" w:cs="Times New Roman"/>
          <w:color w:val="auto"/>
          <w:sz w:val="28"/>
          <w:szCs w:val="28"/>
          <w:lang w:eastAsia="en-US"/>
        </w:rPr>
        <w:t xml:space="preserve"> </w:t>
      </w:r>
      <w:r w:rsidRPr="00A629B8">
        <w:rPr>
          <w:rFonts w:ascii="Times New Roman" w:hAnsi="Times New Roman" w:cs="Times New Roman"/>
          <w:sz w:val="28"/>
          <w:szCs w:val="28"/>
        </w:rPr>
        <w:t xml:space="preserve">потока информации соотнесена с величиной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39" type="#_x0000_t75" style="width:5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674F0&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A674F0&quot; wsp:rsidP=&quot;00A674F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40" type="#_x0000_t75" style="width:5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674F0&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A674F0&quot; wsp:rsidP=&quot;00A674F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num&gt;&lt;m:den&gt;&lt;m:sSup&gt;&lt;m:sSup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sSup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 &lt;/m:t&gt;&lt;/m:r&gt;&lt;/m:e&gt;&lt;m:sup&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00551C9B" w:rsidRPr="00551C9B">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76" type="#_x0000_t75" style="width:48pt;height:3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0111&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220111&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 &lt;/m:t&gt;&lt;/m:r&gt;&lt;/m:num&gt;&lt;m:den&gt;&lt;m:sSup&gt;&lt;m:sSupPr&gt;&lt;m:ctrlPr&gt;&lt;w:rPr&gt;&lt;w:rFonts w:ascii=&quot;Cambria Math&quot; w:h-ansi=&quot;Cambria Math&quot; w:cs=&quot;Times New Roman&quot;/&gt;&lt;wx:font wx:val=&quot;Cambria Math&quot;/&gt;&lt;w:i/&gt;&lt;w:sz w:val=&quot;28&quot;/&gt;&lt;w:sz-cs w:val=&quot;28&quot;/&gt;&lt;/w:rPr&gt;&lt;/m:ctrlPr&gt;&lt;/m:sSup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 &lt;/m:t&gt;&lt;/m:r&gt;&lt;/m:e&gt;&lt;m:sup&gt;&lt;m:r&gt;&lt;w:rPr&gt;&lt;w:rFonts w:ascii=&quot;Cambria Math&quot; w:h-ansi=&quot;Cambria Math&quot; w:cs=&quot;Times New Roman&quot;/&gt;&lt;wx:font wx:val=&quot;Cambria Math&quot;/&gt;&lt;w:i/&gt;&lt;w:sz w:val=&quot;28&quot;/&gt;&lt;w:sz-cs w:val=&quot;28&quot;/&gt;&lt;/w:rPr&gt;&lt;m:t&gt;3&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5"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смысл которой следует понимать как меру примеси новой информации в пространстве тезауруса в значении «валовых показателей» потока информации ввиду недолгой (стираемой) памяти от воздействия единичного сообщения-события. Характерная вязкость</w:t>
      </w:r>
      <w:r w:rsidR="00551C9B">
        <w:rPr>
          <w:rFonts w:ascii="Times New Roman" w:hAnsi="Times New Roman" w:cs="Times New Roman"/>
          <w:sz w:val="28"/>
          <w:szCs w:val="28"/>
        </w:rPr>
        <w:t xml:space="preserve"> </w:t>
      </w:r>
      <w:r w:rsidRPr="00A629B8">
        <w:rPr>
          <w:rFonts w:ascii="Times New Roman" w:hAnsi="Times New Roman" w:cs="Times New Roman"/>
          <w:sz w:val="28"/>
          <w:szCs w:val="28"/>
        </w:rPr>
        <w:t xml:space="preserve">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6"/>
        </w:rPr>
        <w:pict>
          <v:shape id="_x0000_i1145"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A6BF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A6BFA&quot; wsp:rsidP=&quot;009A6BF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6"/>
        </w:rPr>
        <w:pict>
          <v:shape id="_x0000_i1146"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A6BF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A6BFA&quot; wsp:rsidP=&quot;009A6BF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51C9B" w:rsidRPr="00551C9B">
        <w:rPr>
          <w:rFonts w:ascii="Times New Roman" w:hAnsi="Times New Roman" w:cs="Times New Roman"/>
          <w:sz w:val="28"/>
          <w:szCs w:val="28"/>
        </w:rPr>
        <w:fldChar w:fldCharType="end"/>
      </w:r>
      <w:r w:rsidR="00551C9B" w:rsidRPr="00E2334C">
        <w:rPr>
          <w:rFonts w:ascii="Times New Roman" w:hAnsi="Times New Roman" w:cs="Times New Roman"/>
          <w:sz w:val="28"/>
          <w:szCs w:val="28"/>
        </w:rPr>
        <w:t xml:space="preserve"> </w:t>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78" type="#_x0000_t75" style="width:12.65pt;height:16.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82127&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182127&quot;&gt;&lt;m:oMathPara&gt;&lt;m:oMath&gt;&lt;m:r&gt;&lt;w:rPr&gt;&lt;w:rFonts w:ascii=&quot;Cambria Math&quot; w:h-ansi=&quot;Cambria Math&quot; w:cs=&quot;Times New Roman&quot;/&gt;&lt;wx:font wx:val=&quot;Cambria Math&quot;/&gt;&lt;w:i/&gt;&lt;w:sz w:val=&quot;28&quot;/&gt;&lt;w:sz-cs w:val=&quot;28&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потока информации соотносится согласно логике построения критерия с величиной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7"/>
        </w:rPr>
        <w:pict>
          <v:shape id="_x0000_i1142" type="#_x0000_t75" style="width:7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A10&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17A10&quot; wsp:rsidP=&quot;00817A1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7"/>
        </w:rPr>
        <w:pict>
          <v:shape id="_x0000_i1143" type="#_x0000_t75" style="width:73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A10&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17A10&quot; wsp:rsidP=&quot;00817A10&quot;&gt;&lt;m:oMathPara&gt;&lt;m:oMath&gt;&lt;m:f&gt;&lt;m:fPr&gt;&lt;m:type m:val=&quot;lin&quot;/&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fPr&gt;&lt;m:num&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y&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num&gt;&lt;m:den&gt;&lt;m:d&gt;&lt;m:dPr&gt;&lt;m:ctrlP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ctrlPr&gt;&lt;/m:dPr&gt;&lt;m:e&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в€™&lt;/m:t&gt;&lt;/m:r&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00551C9B" w:rsidRPr="00551C9B">
        <w:rPr>
          <w:rFonts w:ascii="Times New Roman" w:hAnsi="Times New Roman" w:cs="Times New Roman"/>
          <w:sz w:val="28"/>
          <w:szCs w:val="28"/>
        </w:rPr>
        <w:fldChar w:fldCharType="end"/>
      </w:r>
      <w:r w:rsidRPr="00E2334C">
        <w:rPr>
          <w:rFonts w:ascii="Times New Roman" w:hAnsi="Times New Roman" w:cs="Times New Roman"/>
          <w:sz w:val="28"/>
          <w:szCs w:val="28"/>
        </w:rPr>
        <w:fldChar w:fldCharType="begin"/>
      </w:r>
      <w:r w:rsidRPr="00E2334C">
        <w:rPr>
          <w:rFonts w:ascii="Times New Roman" w:hAnsi="Times New Roman" w:cs="Times New Roman"/>
          <w:sz w:val="28"/>
          <w:szCs w:val="28"/>
        </w:rPr>
        <w:instrText xml:space="preserve"> QUOTE </w:instrText>
      </w:r>
      <w:r w:rsidR="00CA63B7">
        <w:pict>
          <v:shape id="_x0000_i1080" type="#_x0000_t75" style="width:65.35pt;height:82.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81&quot;/&gt;&lt;w:drawingGridVerticalSpacing w:val=&quot;181&quot;/&gt;&lt;w:punctuationKerning/&gt;&lt;w:characterSpacingControl w:val=&quot;CompressPunctuation&quot;/&gt;&lt;w:relyOnVML/&gt;&lt;w:allowPNG/&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05068&quot;/&gt;&lt;wsp:rsid wsp:val=&quot;00027107&quot;/&gt;&lt;wsp:rsid wsp:val=&quot;00073971&quot;/&gt;&lt;wsp:rsid wsp:val=&quot;00074987&quot;/&gt;&lt;wsp:rsid wsp:val=&quot;000827B9&quot;/&gt;&lt;wsp:rsid wsp:val=&quot;000B4B2F&quot;/&gt;&lt;wsp:rsid wsp:val=&quot;00117C47&quot;/&gt;&lt;wsp:rsid wsp:val=&quot;001243AF&quot;/&gt;&lt;wsp:rsid wsp:val=&quot;001605ED&quot;/&gt;&lt;wsp:rsid wsp:val=&quot;001A154A&quot;/&gt;&lt;wsp:rsid wsp:val=&quot;001A7182&quot;/&gt;&lt;wsp:rsid wsp:val=&quot;001E5456&quot;/&gt;&lt;wsp:rsid wsp:val=&quot;001F0EE2&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61225&quot;/&gt;&lt;wsp:rsid wsp:val=&quot;00897BEE&quot;/&gt;&lt;wsp:rsid wsp:val=&quot;008B0AD0&quot;/&gt;&lt;wsp:rsid wsp:val=&quot;00951932&quot;/&gt;&lt;wsp:rsid wsp:val=&quot;00991C50&quot;/&gt;&lt;wsp:rsid wsp:val=&quot;00994144&quot;/&gt;&lt;wsp:rsid wsp:val=&quot;009A527A&quot;/&gt;&lt;wsp:rsid wsp:val=&quot;009D0F94&quot;/&gt;&lt;wsp:rsid wsp:val=&quot;009F3E89&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16422&quot;/&gt;&lt;wsp:rsid wsp:val=&quot;00E2334C&quot;/&gt;&lt;wsp:rsid wsp:val=&quot;00E8116B&quot;/&gt;&lt;wsp:rsid wsp:val=&quot;00EA5A19&quot;/&gt;&lt;wsp:rsid wsp:val=&quot;00F04A22&quot;/&gt;&lt;wsp:rsid wsp:val=&quot;00F23831&quot;/&gt;&lt;wsp:rsid wsp:val=&quot;00F67A37&quot;/&gt;&lt;wsp:rsid wsp:val=&quot;00FD5AE3&quot;/&gt;&lt;/wsp:rsids&gt;&lt;/w:docPr&gt;&lt;w:body&gt;&lt;w:p wsp:rsidR=&quot;00000000&quot; wsp:rsidRDefault=&quot;00005068&quot;&gt;&lt;m:oMathPara&gt;&lt;m:oMath&gt;&lt;m:f&gt;&lt;m:fPr&gt;&lt;m:type m:val=&quot;lin&quot;/&gt;&lt;m:ctrlPr&gt;&lt;w:rPr&gt;&lt;w:rFonts w:ascii=&quot;Cambria Math&quot; w:h-ansi=&quot;Cambria Math&quot; w:cs=&quot;Times New Roman&quot;/&gt;&lt;wx:font wx:val=&quot;Cambria Math&quot;/&gt;&lt;w:i/&gt;&lt;w:sz w:val=&quot;28&quot;/&gt;&lt;w:sz-cs w:val=&quot;28&quot;/&gt;&lt;/w:rPr&gt;&lt;/m:ctrlPr&gt;&lt;/m:fPr&gt;&lt;m:num&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y&lt;/m:t&gt;&lt;/m:r&gt;&lt;m:r&gt;&lt;m:rPr&gt;&lt;m:sty m:val=&quot;p&quot;/&gt;&lt;/m:rPr&gt;&lt;w:rPr&gt;&lt;w:rFonts w:ascii=&quot;Cambria Math&quot; w:h-ansi=&quot;Cambria Math&quot; w:cs=&quot;Times New Roman&quot;/&gt;&lt;wx:font wx:val=&quot;Cambria Math&quot;/&gt;&lt;w:sz w:val=&quot;28&quot;/&gt;&lt;w:sz-cs w:val=&quot;28&quot;/&gt;&lt;/w:rPr&gt;&lt;m:t&gt;}&lt;/m:t&gt;&lt;/m:r&gt;&lt;/m:num&gt;&lt;m:den&gt;&lt;m:d&gt;&lt;m:dPr&gt;&lt;m:ctrlPr&gt;&lt;w:rPr&gt;&lt;w:rFonts w:ascii=&quot;Cambria Math&quot; w:h-ansi=&quot;Cambria Math&quot; w:cs=&quot;Times New Roman&quot;/&gt;&lt;wx:font wx:val=&quot;Cambria Math&quot;/&gt;&lt;w:i/&gt;&lt;w:sz w:val=&quot;28&quot;/&gt;&lt;w:sz-cs w:val=&quot;28&quot;/&gt;&lt;/w:rPr&gt;&lt;/m:ctrlPr&gt;&lt;/m:dPr&gt;&lt;m:e&gt;&lt;m:r&gt;&lt;m:rPr&gt;&lt;m:sty m:val=&quot;p&quot;/&gt;&lt;/m:rPr&gt;&lt;w:rPr&gt;&lt;w:rFonts w:ascii=&quot;Cambria Math&quot; w:h-ansi=&quot;Cambria Math&quot; w:cs=&quot;Times New Roman&quot;/&gt;&lt;wx:font wx:val=&quot;Cambria Math&quot;/&gt;&lt;w:sz w:val=&quot;28&quot;/&gt;&lt;w:sz-cs w:val=&quot;28&quot;/&gt;&lt;/w:rPr&gt;&lt;m:t&gt;{&lt;/m:t&gt;&lt;/m:r&gt;&lt;m:r&gt;&lt;w:rPr&gt;&lt;w:rFonts w:ascii=&quot;Cambria Math&quot; w:h-ansi=&quot;Cambria Math&quot; w:cs=&quot;Times New Roman&quot;/&gt;&lt;wx:font wx:val=&quot;Cambria Math&quot;/&gt;&lt;w:i/&gt;&lt;w:sz w:val=&quot;28&quot;/&gt;&lt;w:sz-cs w:val=&quot;28&quot;/&gt;&lt;w:lang w:val=&quot;EN-US&quot;/&gt;&lt;/w:rPr&gt;&lt;m:t&gt;x&lt;/m:t&gt;&lt;/m:r&gt;&lt;m:r&gt;&lt;m:rPr&gt;&lt;m:sty m:val=&quot;p&quot;/&gt;&lt;/m:rPr&gt;&lt;w:rPr&gt;&lt;w:rFonts w:ascii=&quot;Cambria Math&quot; w:h-ansi=&quot;Cambria Math&quot; w:cs=&quot;Times New Roman&quot;/&gt;&lt;wx:font wx:val=&quot;Cambria Math&quot;/&gt;&lt;w:sz w:val=&quot;28&quot;/&gt;&lt;w:sz-cs w:val=&quot;28&quot;/&gt;&lt;/w:rPr&gt;&lt;m:t&gt;}в€™&lt;/m:t&gt;&lt;/m:r&gt;&lt;m:r&gt;&lt;w:rPr&gt;&lt;w:rFonts w:ascii=&quot;Cambria Math&quot; w:h-ansi=&quot;Cambria Math&quot; w:cs=&quot;Times New Roman&quot;/&gt;&lt;wx:font wx:val=&quot;Cambria Math&quot;/&gt;&lt;w:i/&gt;&lt;w:sz w:val=&quot;28&quot;/&gt;&lt;w:sz-cs w:val=&quot;28&quot;/&gt;&lt;/w:rPr&gt;&lt;m:t&gt;СЃ&lt;/m:t&gt;&lt;/m:r&gt;&lt;/m:e&gt;&lt;/m:d&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9" o:title="" chromakey="white"/>
          </v:shape>
        </w:pict>
      </w:r>
      <w:r w:rsidRPr="00E2334C">
        <w:rPr>
          <w:rFonts w:ascii="Times New Roman" w:hAnsi="Times New Roman" w:cs="Times New Roman"/>
          <w:sz w:val="28"/>
          <w:szCs w:val="28"/>
        </w:rPr>
        <w:instrText xml:space="preserve"> </w:instrText>
      </w:r>
      <w:r w:rsidRPr="00E2334C">
        <w:rPr>
          <w:rFonts w:ascii="Times New Roman" w:hAnsi="Times New Roman" w:cs="Times New Roman"/>
          <w:sz w:val="28"/>
          <w:szCs w:val="28"/>
        </w:rPr>
        <w:fldChar w:fldCharType="separate"/>
      </w:r>
      <w:r w:rsidRPr="00E2334C">
        <w:rPr>
          <w:rFonts w:ascii="Times New Roman" w:hAnsi="Times New Roman" w:cs="Times New Roman"/>
          <w:sz w:val="28"/>
          <w:szCs w:val="28"/>
        </w:rPr>
        <w:fldChar w:fldCharType="end"/>
      </w:r>
      <w:r w:rsidRPr="00A629B8">
        <w:rPr>
          <w:rFonts w:ascii="Times New Roman" w:hAnsi="Times New Roman" w:cs="Times New Roman"/>
          <w:sz w:val="28"/>
          <w:szCs w:val="28"/>
        </w:rPr>
        <w:t xml:space="preserve">, смысл которой определяется мерой текучести новой информации при её распространении в сети или, другими словами, мерой лёгкости подхватывания и  </w:t>
      </w:r>
      <w:proofErr w:type="spellStart"/>
      <w:r w:rsidRPr="00A629B8">
        <w:rPr>
          <w:rFonts w:ascii="Times New Roman" w:hAnsi="Times New Roman" w:cs="Times New Roman"/>
          <w:sz w:val="28"/>
          <w:szCs w:val="28"/>
        </w:rPr>
        <w:t>перепощивания</w:t>
      </w:r>
      <w:proofErr w:type="spellEnd"/>
      <w:r w:rsidRPr="00A629B8">
        <w:rPr>
          <w:rFonts w:ascii="Times New Roman" w:hAnsi="Times New Roman" w:cs="Times New Roman"/>
          <w:sz w:val="28"/>
          <w:szCs w:val="28"/>
        </w:rPr>
        <w:t xml:space="preserve">. Чем меньше величина </w:t>
      </w:r>
      <w:r w:rsidR="00551C9B" w:rsidRPr="00551C9B">
        <w:rPr>
          <w:rFonts w:ascii="Times New Roman" w:hAnsi="Times New Roman" w:cs="Times New Roman"/>
          <w:sz w:val="28"/>
          <w:szCs w:val="28"/>
        </w:rPr>
        <w:fldChar w:fldCharType="begin"/>
      </w:r>
      <w:r w:rsidR="00551C9B" w:rsidRPr="00551C9B">
        <w:rPr>
          <w:rFonts w:ascii="Times New Roman" w:hAnsi="Times New Roman" w:cs="Times New Roman"/>
          <w:sz w:val="28"/>
          <w:szCs w:val="28"/>
        </w:rPr>
        <w:instrText xml:space="preserve"> QUOTE </w:instrText>
      </w:r>
      <w:r w:rsidR="00551C9B" w:rsidRPr="00551C9B">
        <w:rPr>
          <w:position w:val="-6"/>
        </w:rPr>
        <w:pict>
          <v:shape id="_x0000_i1147"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3D9A&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93D9A&quot; wsp:rsidP=&quot;00893D9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51C9B" w:rsidRPr="00551C9B">
        <w:rPr>
          <w:rFonts w:ascii="Times New Roman" w:hAnsi="Times New Roman" w:cs="Times New Roman"/>
          <w:sz w:val="28"/>
          <w:szCs w:val="28"/>
        </w:rPr>
        <w:instrText xml:space="preserve"> </w:instrText>
      </w:r>
      <w:r w:rsidR="00551C9B" w:rsidRPr="00551C9B">
        <w:rPr>
          <w:rFonts w:ascii="Times New Roman" w:hAnsi="Times New Roman" w:cs="Times New Roman"/>
          <w:sz w:val="28"/>
          <w:szCs w:val="28"/>
        </w:rPr>
        <w:fldChar w:fldCharType="separate"/>
      </w:r>
      <w:r w:rsidR="00551C9B" w:rsidRPr="00551C9B">
        <w:rPr>
          <w:position w:val="-6"/>
        </w:rPr>
        <w:pict>
          <v:shape id="_x0000_i1148"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3D9A&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893D9A&quot; wsp:rsidP=&quot;00893D9A&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О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00551C9B" w:rsidRPr="00551C9B">
        <w:rPr>
          <w:rFonts w:ascii="Times New Roman" w:hAnsi="Times New Roman" w:cs="Times New Roman"/>
          <w:sz w:val="28"/>
          <w:szCs w:val="28"/>
        </w:rPr>
        <w:fldChar w:fldCharType="end"/>
      </w:r>
      <w:proofErr w:type="gramStart"/>
      <w:r w:rsidR="00551C9B" w:rsidRPr="00E2334C">
        <w:rPr>
          <w:rFonts w:ascii="Times New Roman" w:hAnsi="Times New Roman" w:cs="Times New Roman"/>
          <w:sz w:val="28"/>
          <w:szCs w:val="28"/>
        </w:rPr>
        <w:t xml:space="preserve"> </w:t>
      </w:r>
      <w:r w:rsidRPr="00A629B8">
        <w:rPr>
          <w:rFonts w:ascii="Times New Roman" w:hAnsi="Times New Roman" w:cs="Times New Roman"/>
          <w:sz w:val="28"/>
          <w:szCs w:val="28"/>
        </w:rPr>
        <w:t>,</w:t>
      </w:r>
      <w:proofErr w:type="gramEnd"/>
      <w:r w:rsidRPr="00A629B8">
        <w:rPr>
          <w:rFonts w:ascii="Times New Roman" w:hAnsi="Times New Roman" w:cs="Times New Roman"/>
          <w:sz w:val="28"/>
          <w:szCs w:val="28"/>
        </w:rPr>
        <w:t xml:space="preserve"> тем быстрее информация распространяется по сети и тем, заметим, больше величина критерия. Если вязкость потока информации велика, то сообщение быстро себя исчерпывает, увязает в исходной точке </w:t>
      </w:r>
      <w:proofErr w:type="spellStart"/>
      <w:r w:rsidRPr="00A629B8">
        <w:rPr>
          <w:rFonts w:ascii="Times New Roman" w:hAnsi="Times New Roman" w:cs="Times New Roman"/>
          <w:sz w:val="28"/>
          <w:szCs w:val="28"/>
        </w:rPr>
        <w:t>вброса</w:t>
      </w:r>
      <w:proofErr w:type="spellEnd"/>
      <w:r w:rsidRPr="00A629B8">
        <w:rPr>
          <w:rFonts w:ascii="Times New Roman" w:hAnsi="Times New Roman" w:cs="Times New Roman"/>
          <w:sz w:val="28"/>
          <w:szCs w:val="28"/>
        </w:rPr>
        <w:t xml:space="preserve">. </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От чего зависит эта мера? Во-первых, сообщение должно быть небольшим. Смысл его не должен быть сложным, во-вторых. В третьих, успех в интенсивности распространения, как учат азы журналистики, имеет отрицательная информация.  Стоит заметить здесь, что с точки зрения определения информации только отрицательная информация и является информацией в полном смысле термина. Это, конечно, не означает, что не бывает положительных новостей. Но каждое новое сообщение положительного характера обязательно несёт какой-либо контрапункт, какое-либо противопоставление («а в хозяйстве Ивана Ивановича пшеница подрастает ещё лучше»). Иначе получится всего лишь одна (и часто желаемая) новость – отсутствие новостей. Следует также отличать информацию от псевдо-информации, клише которой легко сочетаются, например, с термином «совершенствование». В условиях спокойного состояния тезауруса</w:t>
      </w:r>
      <w:r w:rsidR="005B68CE">
        <w:rPr>
          <w:rFonts w:ascii="Times New Roman" w:hAnsi="Times New Roman" w:cs="Times New Roman"/>
          <w:sz w:val="28"/>
          <w:szCs w:val="28"/>
        </w:rPr>
        <w:t xml:space="preserve">  </w:t>
      </w:r>
      <w:r w:rsidR="005B68CE" w:rsidRPr="005B68CE">
        <w:rPr>
          <w:rFonts w:ascii="Times New Roman" w:eastAsia="Calibri" w:hAnsi="Times New Roman" w:cs="Times New Roman"/>
          <w:color w:val="auto"/>
          <w:sz w:val="28"/>
          <w:szCs w:val="28"/>
          <w:lang w:eastAsia="en-US"/>
        </w:rPr>
        <w:fldChar w:fldCharType="begin"/>
      </w:r>
      <w:r w:rsidR="005B68CE" w:rsidRPr="005B68CE">
        <w:rPr>
          <w:rFonts w:ascii="Times New Roman" w:eastAsia="Calibri" w:hAnsi="Times New Roman" w:cs="Times New Roman"/>
          <w:color w:val="auto"/>
          <w:sz w:val="28"/>
          <w:szCs w:val="28"/>
          <w:lang w:eastAsia="en-US"/>
        </w:rPr>
        <w:instrText xml:space="preserve"> QUOTE </w:instrText>
      </w:r>
      <w:r w:rsidR="005B68CE" w:rsidRPr="005B68CE">
        <w:rPr>
          <w:position w:val="-7"/>
        </w:rPr>
        <w:pict>
          <v:shape id="_x0000_i1171"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158D4&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158D4&quot; wsp:rsidP=&quot;000158D4&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instrText xml:space="preserve"> </w:instrText>
      </w:r>
      <w:r w:rsidR="005B68CE" w:rsidRPr="005B68CE">
        <w:rPr>
          <w:rFonts w:ascii="Times New Roman" w:eastAsia="Calibri" w:hAnsi="Times New Roman" w:cs="Times New Roman"/>
          <w:color w:val="auto"/>
          <w:sz w:val="28"/>
          <w:szCs w:val="28"/>
          <w:lang w:eastAsia="en-US"/>
        </w:rPr>
        <w:fldChar w:fldCharType="separate"/>
      </w:r>
      <w:r w:rsidR="005B68CE" w:rsidRPr="005B68CE">
        <w:rPr>
          <w:position w:val="-7"/>
        </w:rPr>
        <w:pict>
          <v:shape id="_x0000_i1172"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158D4&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0158D4&quot; wsp:rsidP=&quot;000158D4&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fldChar w:fldCharType="end"/>
      </w:r>
      <w:proofErr w:type="gramStart"/>
      <w:r w:rsidR="005B68CE" w:rsidRPr="005B68CE">
        <w:rPr>
          <w:rFonts w:ascii="Times New Roman" w:eastAsia="Calibri" w:hAnsi="Times New Roman" w:cs="Times New Roman"/>
          <w:color w:val="auto"/>
          <w:sz w:val="28"/>
          <w:szCs w:val="28"/>
          <w:lang w:eastAsia="en-US"/>
        </w:rPr>
        <w:t xml:space="preserve"> </w:t>
      </w:r>
      <w:r w:rsidRPr="00A629B8">
        <w:rPr>
          <w:rFonts w:ascii="Times New Roman" w:hAnsi="Times New Roman" w:cs="Times New Roman"/>
          <w:sz w:val="28"/>
          <w:szCs w:val="28"/>
        </w:rPr>
        <w:t>,</w:t>
      </w:r>
      <w:proofErr w:type="gramEnd"/>
      <w:r w:rsidRPr="00A629B8">
        <w:rPr>
          <w:rFonts w:ascii="Times New Roman" w:hAnsi="Times New Roman" w:cs="Times New Roman"/>
          <w:sz w:val="28"/>
          <w:szCs w:val="28"/>
        </w:rPr>
        <w:t xml:space="preserve"> содержащего вялую циркуляцию, естественную для таких положительных новостей либо псевдо-информации, внешний </w:t>
      </w:r>
      <w:proofErr w:type="spellStart"/>
      <w:r w:rsidRPr="00A629B8">
        <w:rPr>
          <w:rFonts w:ascii="Times New Roman" w:hAnsi="Times New Roman" w:cs="Times New Roman"/>
          <w:sz w:val="28"/>
          <w:szCs w:val="28"/>
        </w:rPr>
        <w:t>вброс</w:t>
      </w:r>
      <w:proofErr w:type="spellEnd"/>
      <w:r w:rsidRPr="00A629B8">
        <w:rPr>
          <w:rFonts w:ascii="Times New Roman" w:hAnsi="Times New Roman" w:cs="Times New Roman"/>
          <w:sz w:val="28"/>
          <w:szCs w:val="28"/>
        </w:rPr>
        <w:t xml:space="preserve"> резко отрицательной новости имеет огромную текучесть и </w:t>
      </w:r>
      <w:r w:rsidRPr="00A629B8">
        <w:rPr>
          <w:rFonts w:ascii="Times New Roman" w:hAnsi="Times New Roman" w:cs="Times New Roman"/>
          <w:sz w:val="28"/>
          <w:szCs w:val="28"/>
        </w:rPr>
        <w:lastRenderedPageBreak/>
        <w:t>соответственно малую вязкость. Она достаточна для того, чтобы значение критерия сильно подросло даже при достаточно малом параметре плотности потока информации</w:t>
      </w:r>
      <w:r w:rsidR="005B68CE">
        <w:rPr>
          <w:rFonts w:ascii="Times New Roman" w:hAnsi="Times New Roman" w:cs="Times New Roman"/>
          <w:sz w:val="28"/>
          <w:szCs w:val="28"/>
        </w:rPr>
        <w:t xml:space="preserve"> </w:t>
      </w:r>
      <w:r w:rsidR="005B68CE" w:rsidRPr="005B68CE">
        <w:rPr>
          <w:rFonts w:ascii="Times New Roman" w:hAnsi="Times New Roman" w:cs="Times New Roman"/>
          <w:sz w:val="28"/>
          <w:szCs w:val="28"/>
        </w:rPr>
        <w:fldChar w:fldCharType="begin"/>
      </w:r>
      <w:r w:rsidR="005B68CE" w:rsidRPr="005B68CE">
        <w:rPr>
          <w:rFonts w:ascii="Times New Roman" w:hAnsi="Times New Roman" w:cs="Times New Roman"/>
          <w:sz w:val="28"/>
          <w:szCs w:val="28"/>
        </w:rPr>
        <w:instrText xml:space="preserve"> QUOTE </w:instrText>
      </w:r>
      <w:r w:rsidR="005B68CE" w:rsidRPr="005B68CE">
        <w:rPr>
          <w:position w:val="-6"/>
        </w:rPr>
        <w:pict>
          <v:shape id="_x0000_i1179"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0DD9&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70DD9&quot; wsp:rsidP=&quot;00970DD9&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005B68CE" w:rsidRPr="005B68CE">
        <w:rPr>
          <w:rFonts w:ascii="Times New Roman" w:hAnsi="Times New Roman" w:cs="Times New Roman"/>
          <w:sz w:val="28"/>
          <w:szCs w:val="28"/>
        </w:rPr>
        <w:instrText xml:space="preserve"> </w:instrText>
      </w:r>
      <w:r w:rsidR="005B68CE" w:rsidRPr="005B68CE">
        <w:rPr>
          <w:rFonts w:ascii="Times New Roman" w:hAnsi="Times New Roman" w:cs="Times New Roman"/>
          <w:sz w:val="28"/>
          <w:szCs w:val="28"/>
        </w:rPr>
        <w:fldChar w:fldCharType="separate"/>
      </w:r>
      <w:r w:rsidR="005B68CE" w:rsidRPr="005B68CE">
        <w:rPr>
          <w:position w:val="-6"/>
        </w:rPr>
        <w:pict>
          <v:shape id="_x0000_i1180" type="#_x0000_t75" style="width:8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0DD9&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970DD9&quot; wsp:rsidP=&quot;00970DD9&quot;&gt;&lt;m:oMathPara&gt;&lt;m:oMath&gt;&lt;m:r&gt;&lt;w:rPr&gt;&lt;w:rFonts w:ascii=&quot;Cambria Math&quot; w:fareast=&quot;Calibri&quot; w:h-ansi=&quot;Cambria Math&quot; w:cs=&quot;Times New Roman&quot;/&gt;&lt;wx:font wx:val=&quot;Cambria Math&quot;/&gt;&lt;w:i/&gt;&lt;w:color w:val=&quot;auto&quot;/&gt;&lt;w:sz w:val=&quot;28&quot;/&gt;&lt;w:sz-cs w:val=&quot;28&quot;/&gt;&lt;w:lang w:fareast=&quot;EN-US&quot;/&gt;&lt;/w:rPr&gt;&lt;m:t&gt;ПЃ&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005B68CE" w:rsidRPr="005B68CE">
        <w:rPr>
          <w:rFonts w:ascii="Times New Roman" w:hAnsi="Times New Roman" w:cs="Times New Roman"/>
          <w:sz w:val="28"/>
          <w:szCs w:val="28"/>
        </w:rPr>
        <w:fldChar w:fldCharType="end"/>
      </w:r>
      <w:r w:rsidRPr="00A629B8">
        <w:rPr>
          <w:rFonts w:ascii="Times New Roman" w:hAnsi="Times New Roman" w:cs="Times New Roman"/>
          <w:sz w:val="28"/>
          <w:szCs w:val="28"/>
        </w:rPr>
        <w:t>. Ввиду этой особенности отрицательных новостей часто легче создавать информационный шум из подобных отрицательных новостей, снимая тем самым их остроту и, соответственно, информационное воздействие.</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Главный результат рассмотренного способа моделирования информационного воздействия может быть получен, когда установлено критическое число </w:t>
      </w:r>
      <w:proofErr w:type="spellStart"/>
      <w:r w:rsidRPr="00A629B8">
        <w:rPr>
          <w:rFonts w:ascii="Times New Roman" w:hAnsi="Times New Roman" w:cs="Times New Roman"/>
          <w:sz w:val="28"/>
          <w:szCs w:val="28"/>
        </w:rPr>
        <w:t>Рейнольдса</w:t>
      </w:r>
      <w:proofErr w:type="spellEnd"/>
      <w:r w:rsidRPr="00A629B8">
        <w:rPr>
          <w:rFonts w:ascii="Times New Roman" w:hAnsi="Times New Roman" w:cs="Times New Roman"/>
          <w:sz w:val="28"/>
          <w:szCs w:val="28"/>
        </w:rPr>
        <w:t xml:space="preserve"> для информационного потока, воздействующего на тезаурус</w:t>
      </w:r>
      <w:r w:rsidR="005B68CE">
        <w:rPr>
          <w:rFonts w:ascii="Times New Roman" w:hAnsi="Times New Roman" w:cs="Times New Roman"/>
          <w:sz w:val="28"/>
          <w:szCs w:val="28"/>
        </w:rPr>
        <w:t xml:space="preserve"> </w:t>
      </w:r>
      <w:r w:rsidR="005B68CE" w:rsidRPr="005B68CE">
        <w:rPr>
          <w:rFonts w:ascii="Times New Roman" w:eastAsia="Calibri" w:hAnsi="Times New Roman" w:cs="Times New Roman"/>
          <w:color w:val="auto"/>
          <w:sz w:val="28"/>
          <w:szCs w:val="28"/>
          <w:lang w:eastAsia="en-US"/>
        </w:rPr>
        <w:fldChar w:fldCharType="begin"/>
      </w:r>
      <w:r w:rsidR="005B68CE" w:rsidRPr="005B68CE">
        <w:rPr>
          <w:rFonts w:ascii="Times New Roman" w:eastAsia="Calibri" w:hAnsi="Times New Roman" w:cs="Times New Roman"/>
          <w:color w:val="auto"/>
          <w:sz w:val="28"/>
          <w:szCs w:val="28"/>
          <w:lang w:eastAsia="en-US"/>
        </w:rPr>
        <w:instrText xml:space="preserve"> QUOTE </w:instrText>
      </w:r>
      <w:r w:rsidR="005B68CE" w:rsidRPr="005B68CE">
        <w:rPr>
          <w:position w:val="-7"/>
        </w:rPr>
        <w:pict>
          <v:shape id="_x0000_i1175"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1646&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91646&quot; wsp:rsidP=&quot;00691646&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instrText xml:space="preserve"> </w:instrText>
      </w:r>
      <w:r w:rsidR="005B68CE" w:rsidRPr="005B68CE">
        <w:rPr>
          <w:rFonts w:ascii="Times New Roman" w:eastAsia="Calibri" w:hAnsi="Times New Roman" w:cs="Times New Roman"/>
          <w:color w:val="auto"/>
          <w:sz w:val="28"/>
          <w:szCs w:val="28"/>
          <w:lang w:eastAsia="en-US"/>
        </w:rPr>
        <w:fldChar w:fldCharType="separate"/>
      </w:r>
      <w:r w:rsidR="005B68CE" w:rsidRPr="005B68CE">
        <w:rPr>
          <w:position w:val="-7"/>
        </w:rPr>
        <w:pict>
          <v:shape id="_x0000_i1176" type="#_x0000_t75" style="width:18.65pt;height:16.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defaultTabStop w:val=&quot;708&quot;/&gt;&lt;w:drawingGridHorizontalSpacing w:val=&quot;181&quot;/&gt;&lt;w:drawingGridVerticalSpacing w:val=&quot;181&quot;/&gt;&lt;w:punctuationKerning/&gt;&lt;w:characterSpacingControl w:val=&quot;CompressPunctuation&quot;/&gt;&lt;w:optimizeForBrowser/&gt;&lt;w:validateAgainstSchema/&gt;&lt;w:saveInvalidXML w:val=&quot;off&quot;/&gt;&lt;w:ignoreMixedContent w:val=&quot;off&quot;/&gt;&lt;w:alwaysShowPlaceholderText w:val=&quot;off&quot;/&gt;&lt;w:compat&gt;&lt;w:doNotExpandShiftReturn/&gt;&lt;w:breakWrappedTables/&gt;&lt;w:snapToGridInCell/&gt;&lt;w:wrapTextWithPunct/&gt;&lt;w:useAsianBreakRules/&gt;&lt;w:dontGrowAutofit/&gt;&lt;w:useFELayout/&gt;&lt;/w:compat&gt;&lt;wsp:rsids&gt;&lt;wsp:rsidRoot wsp:val=&quot;00C16295&quot;/&gt;&lt;wsp:rsid wsp:val=&quot;000026DF&quot;/&gt;&lt;wsp:rsid wsp:val=&quot;00027107&quot;/&gt;&lt;wsp:rsid wsp:val=&quot;00073971&quot;/&gt;&lt;wsp:rsid wsp:val=&quot;00074987&quot;/&gt;&lt;wsp:rsid wsp:val=&quot;000827B9&quot;/&gt;&lt;wsp:rsid wsp:val=&quot;000B4B2F&quot;/&gt;&lt;wsp:rsid wsp:val=&quot;0010545B&quot;/&gt;&lt;wsp:rsid wsp:val=&quot;00117C47&quot;/&gt;&lt;wsp:rsid wsp:val=&quot;001243AF&quot;/&gt;&lt;wsp:rsid wsp:val=&quot;001605ED&quot;/&gt;&lt;wsp:rsid wsp:val=&quot;001A154A&quot;/&gt;&lt;wsp:rsid wsp:val=&quot;001A7182&quot;/&gt;&lt;wsp:rsid wsp:val=&quot;001E5456&quot;/&gt;&lt;wsp:rsid wsp:val=&quot;001F0BF6&quot;/&gt;&lt;wsp:rsid wsp:val=&quot;001F0EE2&quot;/&gt;&lt;wsp:rsid wsp:val=&quot;00202B84&quot;/&gt;&lt;wsp:rsid wsp:val=&quot;00226CC0&quot;/&gt;&lt;wsp:rsid wsp:val=&quot;002349AE&quot;/&gt;&lt;wsp:rsid wsp:val=&quot;00237D70&quot;/&gt;&lt;wsp:rsid wsp:val=&quot;002A2412&quot;/&gt;&lt;wsp:rsid wsp:val=&quot;002C3F8F&quot;/&gt;&lt;wsp:rsid wsp:val=&quot;00301EC8&quot;/&gt;&lt;wsp:rsid wsp:val=&quot;00304E89&quot;/&gt;&lt;wsp:rsid wsp:val=&quot;00346766&quot;/&gt;&lt;wsp:rsid wsp:val=&quot;0035429C&quot;/&gt;&lt;wsp:rsid wsp:val=&quot;003552BB&quot;/&gt;&lt;wsp:rsid wsp:val=&quot;003C5129&quot;/&gt;&lt;wsp:rsid wsp:val=&quot;003E1046&quot;/&gt;&lt;wsp:rsid wsp:val=&quot;004063AC&quot;/&gt;&lt;wsp:rsid wsp:val=&quot;004150C7&quot;/&gt;&lt;wsp:rsid wsp:val=&quot;0042212F&quot;/&gt;&lt;wsp:rsid wsp:val=&quot;0047037E&quot;/&gt;&lt;wsp:rsid wsp:val=&quot;004A3F65&quot;/&gt;&lt;wsp:rsid wsp:val=&quot;004E3CB9&quot;/&gt;&lt;wsp:rsid wsp:val=&quot;004E5F54&quot;/&gt;&lt;wsp:rsid wsp:val=&quot;0052096D&quot;/&gt;&lt;wsp:rsid wsp:val=&quot;005231C8&quot;/&gt;&lt;wsp:rsid wsp:val=&quot;00533172&quot;/&gt;&lt;wsp:rsid wsp:val=&quot;00551C9B&quot;/&gt;&lt;wsp:rsid wsp:val=&quot;00594525&quot;/&gt;&lt;wsp:rsid wsp:val=&quot;005B40D1&quot;/&gt;&lt;wsp:rsid wsp:val=&quot;005B5774&quot;/&gt;&lt;wsp:rsid wsp:val=&quot;005B68CE&quot;/&gt;&lt;wsp:rsid wsp:val=&quot;005D2D84&quot;/&gt;&lt;wsp:rsid wsp:val=&quot;005F0785&quot;/&gt;&lt;wsp:rsid wsp:val=&quot;005F2F2B&quot;/&gt;&lt;wsp:rsid wsp:val=&quot;00600F3A&quot;/&gt;&lt;wsp:rsid wsp:val=&quot;00607CFF&quot;/&gt;&lt;wsp:rsid wsp:val=&quot;00622BBD&quot;/&gt;&lt;wsp:rsid wsp:val=&quot;00636148&quot;/&gt;&lt;wsp:rsid wsp:val=&quot;00691646&quot;/&gt;&lt;wsp:rsid wsp:val=&quot;00693BE3&quot;/&gt;&lt;wsp:rsid wsp:val=&quot;006A060F&quot;/&gt;&lt;wsp:rsid wsp:val=&quot;006D0A79&quot;/&gt;&lt;wsp:rsid wsp:val=&quot;007052C7&quot;/&gt;&lt;wsp:rsid wsp:val=&quot;00717C5B&quot;/&gt;&lt;wsp:rsid wsp:val=&quot;007261A6&quot;/&gt;&lt;wsp:rsid wsp:val=&quot;00726FD7&quot;/&gt;&lt;wsp:rsid wsp:val=&quot;00764554&quot;/&gt;&lt;wsp:rsid wsp:val=&quot;00765994&quot;/&gt;&lt;wsp:rsid wsp:val=&quot;007763A2&quot;/&gt;&lt;wsp:rsid wsp:val=&quot;007964AA&quot;/&gt;&lt;wsp:rsid wsp:val=&quot;007B12EC&quot;/&gt;&lt;wsp:rsid wsp:val=&quot;007D5179&quot;/&gt;&lt;wsp:rsid wsp:val=&quot;007E02B9&quot;/&gt;&lt;wsp:rsid wsp:val=&quot;007F3285&quot;/&gt;&lt;wsp:rsid wsp:val=&quot;008033A9&quot;/&gt;&lt;wsp:rsid wsp:val=&quot;00817FD5&quot;/&gt;&lt;wsp:rsid wsp:val=&quot;00827BE1&quot;/&gt;&lt;wsp:rsid wsp:val=&quot;00861225&quot;/&gt;&lt;wsp:rsid wsp:val=&quot;00897BEE&quot;/&gt;&lt;wsp:rsid wsp:val=&quot;008B0AD0&quot;/&gt;&lt;wsp:rsid wsp:val=&quot;008C0A71&quot;/&gt;&lt;wsp:rsid wsp:val=&quot;00902FDE&quot;/&gt;&lt;wsp:rsid wsp:val=&quot;00951932&quot;/&gt;&lt;wsp:rsid wsp:val=&quot;00956EAD&quot;/&gt;&lt;wsp:rsid wsp:val=&quot;00972BF0&quot;/&gt;&lt;wsp:rsid wsp:val=&quot;00991C50&quot;/&gt;&lt;wsp:rsid wsp:val=&quot;00994144&quot;/&gt;&lt;wsp:rsid wsp:val=&quot;009A527A&quot;/&gt;&lt;wsp:rsid wsp:val=&quot;009D0F94&quot;/&gt;&lt;wsp:rsid wsp:val=&quot;009F3E89&quot;/&gt;&lt;wsp:rsid wsp:val=&quot;00A33F2B&quot;/&gt;&lt;wsp:rsid wsp:val=&quot;00A3541F&quot;/&gt;&lt;wsp:rsid wsp:val=&quot;00A5008E&quot;/&gt;&lt;wsp:rsid wsp:val=&quot;00A629B8&quot;/&gt;&lt;wsp:rsid wsp:val=&quot;00A721C7&quot;/&gt;&lt;wsp:rsid wsp:val=&quot;00A953A5&quot;/&gt;&lt;wsp:rsid wsp:val=&quot;00A96FF8&quot;/&gt;&lt;wsp:rsid wsp:val=&quot;00AA3379&quot;/&gt;&lt;wsp:rsid wsp:val=&quot;00AC7146&quot;/&gt;&lt;wsp:rsid wsp:val=&quot;00AD5D9E&quot;/&gt;&lt;wsp:rsid wsp:val=&quot;00AE0199&quot;/&gt;&lt;wsp:rsid wsp:val=&quot;00AF1182&quot;/&gt;&lt;wsp:rsid wsp:val=&quot;00B0781C&quot;/&gt;&lt;wsp:rsid wsp:val=&quot;00B211D5&quot;/&gt;&lt;wsp:rsid wsp:val=&quot;00B41B02&quot;/&gt;&lt;wsp:rsid wsp:val=&quot;00B424A3&quot;/&gt;&lt;wsp:rsid wsp:val=&quot;00B64B9E&quot;/&gt;&lt;wsp:rsid wsp:val=&quot;00B650A9&quot;/&gt;&lt;wsp:rsid wsp:val=&quot;00B67EB5&quot;/&gt;&lt;wsp:rsid wsp:val=&quot;00B81A90&quot;/&gt;&lt;wsp:rsid wsp:val=&quot;00BA6762&quot;/&gt;&lt;wsp:rsid wsp:val=&quot;00BC7992&quot;/&gt;&lt;wsp:rsid wsp:val=&quot;00BE128F&quot;/&gt;&lt;wsp:rsid wsp:val=&quot;00C014FC&quot;/&gt;&lt;wsp:rsid wsp:val=&quot;00C16295&quot;/&gt;&lt;wsp:rsid wsp:val=&quot;00C27076&quot;/&gt;&lt;wsp:rsid wsp:val=&quot;00C27E1B&quot;/&gt;&lt;wsp:rsid wsp:val=&quot;00C4541F&quot;/&gt;&lt;wsp:rsid wsp:val=&quot;00C93C39&quot;/&gt;&lt;wsp:rsid wsp:val=&quot;00CB5A58&quot;/&gt;&lt;wsp:rsid wsp:val=&quot;00CE6055&quot;/&gt;&lt;wsp:rsid wsp:val=&quot;00CF0312&quot;/&gt;&lt;wsp:rsid wsp:val=&quot;00D36DC1&quot;/&gt;&lt;wsp:rsid wsp:val=&quot;00D41BA0&quot;/&gt;&lt;wsp:rsid wsp:val=&quot;00D56810&quot;/&gt;&lt;wsp:rsid wsp:val=&quot;00D80544&quot;/&gt;&lt;wsp:rsid wsp:val=&quot;00D973C6&quot;/&gt;&lt;wsp:rsid wsp:val=&quot;00DC6707&quot;/&gt;&lt;wsp:rsid wsp:val=&quot;00DD61E9&quot;/&gt;&lt;wsp:rsid wsp:val=&quot;00DF2DFC&quot;/&gt;&lt;wsp:rsid wsp:val=&quot;00DF4A6A&quot;/&gt;&lt;wsp:rsid wsp:val=&quot;00E04454&quot;/&gt;&lt;wsp:rsid wsp:val=&quot;00E05227&quot;/&gt;&lt;wsp:rsid wsp:val=&quot;00E16422&quot;/&gt;&lt;wsp:rsid wsp:val=&quot;00E2334C&quot;/&gt;&lt;wsp:rsid wsp:val=&quot;00E31CCF&quot;/&gt;&lt;wsp:rsid wsp:val=&quot;00E8116B&quot;/&gt;&lt;wsp:rsid wsp:val=&quot;00EA5A19&quot;/&gt;&lt;wsp:rsid wsp:val=&quot;00F04A22&quot;/&gt;&lt;wsp:rsid wsp:val=&quot;00F23831&quot;/&gt;&lt;wsp:rsid wsp:val=&quot;00F67A37&quot;/&gt;&lt;wsp:rsid wsp:val=&quot;00FD5AE3&quot;/&gt;&lt;/wsp:rsids&gt;&lt;/w:docPr&gt;&lt;w:body&gt;&lt;wx:sect&gt;&lt;w:p wsp:rsidR=&quot;00000000&quot; wsp:rsidRDefault=&quot;00691646&quot; wsp:rsidP=&quot;00691646&quot;&gt;&lt;m:oMathPara&gt;&lt;m:oMath&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r&gt;&lt;w:rPr&gt;&lt;w:rFonts w:ascii=&quot;Cambria Math&quot; w:fareast=&quot;Calibri&quot; w:h-ansi=&quot;Cambria Math&quot; w:cs=&quot;Times New Roman&quot;/&gt;&lt;wx:font wx:val=&quot;Cambria Math&quot;/&gt;&lt;w:i/&gt;&lt;w:color w:val=&quot;auto&quot;/&gt;&lt;w:sz w:val=&quot;28&quot;/&gt;&lt;w:sz-cs w:val=&quot;28&quot;/&gt;&lt;w:lang w:val=&quot;EN-US&quot; w:fareast=&quot;EN-US&quot;/&gt;&lt;/w:rPr&gt;&lt;m:t&gt;x&lt;/m:t&gt;&lt;/m:r&gt;&lt;m:r&gt;&lt;m:rPr&gt;&lt;m:sty m:val=&quot;p&quot;/&gt;&lt;/m:rPr&gt;&lt;w:rPr&gt;&lt;w:rFonts w:ascii=&quot;Cambria Math&quot; w:fareast=&quot;Calibri&quot; w:h-ansi=&quot;Cambria Math&quot; w:cs=&quot;Times New Roman&quot;/&gt;&lt;wx:font wx:val=&quot;Cambria Math&quot;/&gt;&lt;w:color w:val=&quot;auto&quot;/&gt;&lt;w:sz w:val=&quot;28&quot;/&gt;&lt;w:sz-cs w:val=&quot;28&quot;/&gt;&lt;w:lang w:fareast=&quot;EN-US&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005B68CE" w:rsidRPr="005B68CE">
        <w:rPr>
          <w:rFonts w:ascii="Times New Roman" w:eastAsia="Calibri" w:hAnsi="Times New Roman" w:cs="Times New Roman"/>
          <w:color w:val="auto"/>
          <w:sz w:val="28"/>
          <w:szCs w:val="28"/>
          <w:lang w:eastAsia="en-US"/>
        </w:rPr>
        <w:fldChar w:fldCharType="end"/>
      </w:r>
      <w:proofErr w:type="gramStart"/>
      <w:r w:rsidR="005B68CE" w:rsidRPr="005B68CE">
        <w:rPr>
          <w:rFonts w:ascii="Times New Roman" w:eastAsia="Calibri" w:hAnsi="Times New Roman" w:cs="Times New Roman"/>
          <w:color w:val="auto"/>
          <w:sz w:val="28"/>
          <w:szCs w:val="28"/>
          <w:lang w:eastAsia="en-US"/>
        </w:rPr>
        <w:t xml:space="preserve"> </w:t>
      </w:r>
      <w:r w:rsidRPr="00A629B8">
        <w:rPr>
          <w:rFonts w:ascii="Times New Roman" w:hAnsi="Times New Roman" w:cs="Times New Roman"/>
          <w:sz w:val="28"/>
          <w:szCs w:val="28"/>
        </w:rPr>
        <w:t>,</w:t>
      </w:r>
      <w:proofErr w:type="gramEnd"/>
      <w:r w:rsidRPr="00A629B8">
        <w:rPr>
          <w:rFonts w:ascii="Times New Roman" w:hAnsi="Times New Roman" w:cs="Times New Roman"/>
          <w:sz w:val="28"/>
          <w:szCs w:val="28"/>
        </w:rPr>
        <w:t xml:space="preserve"> и, тем самым, определена область турбулентного режима, то есть такого режима, который характеризуется огромным увеличением степени воздействия. Для определения точных значений потребуются данные замеров конкретных социальных сетей и составление таблиц экспертных оценок. </w:t>
      </w:r>
    </w:p>
    <w:p w:rsidR="00E05227" w:rsidRPr="00A629B8" w:rsidRDefault="00E05227" w:rsidP="00304E89">
      <w:pPr>
        <w:spacing w:line="360" w:lineRule="auto"/>
        <w:ind w:firstLine="709"/>
        <w:contextualSpacing/>
        <w:jc w:val="both"/>
        <w:rPr>
          <w:rFonts w:ascii="Times New Roman" w:hAnsi="Times New Roman" w:cs="Times New Roman"/>
          <w:b/>
          <w:sz w:val="28"/>
          <w:szCs w:val="28"/>
        </w:rPr>
      </w:pPr>
      <w:r w:rsidRPr="00A629B8">
        <w:rPr>
          <w:rFonts w:ascii="Times New Roman" w:hAnsi="Times New Roman" w:cs="Times New Roman"/>
          <w:b/>
          <w:sz w:val="28"/>
          <w:szCs w:val="28"/>
        </w:rPr>
        <w:t>Заключение</w:t>
      </w:r>
    </w:p>
    <w:p w:rsidR="00E05227" w:rsidRPr="00A629B8" w:rsidRDefault="00E05227" w:rsidP="00304E89">
      <w:pPr>
        <w:spacing w:line="360" w:lineRule="auto"/>
        <w:ind w:firstLine="709"/>
        <w:contextualSpacing/>
        <w:jc w:val="both"/>
        <w:rPr>
          <w:rFonts w:ascii="Times New Roman" w:hAnsi="Times New Roman" w:cs="Times New Roman"/>
          <w:sz w:val="28"/>
          <w:szCs w:val="28"/>
        </w:rPr>
      </w:pPr>
      <w:r w:rsidRPr="00A629B8">
        <w:rPr>
          <w:rFonts w:ascii="Times New Roman" w:hAnsi="Times New Roman" w:cs="Times New Roman"/>
          <w:sz w:val="28"/>
          <w:szCs w:val="28"/>
        </w:rPr>
        <w:t>Сформулируем основные результаты:</w: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1) сравнительный анализ передачи количества информации в простейшем случае равновероятных состояний, с одной стороны, и переноса импульса и тепла в гидродинамических процессах при турбулентных режимах течения газа или жидкости, с другой стороны, обнаружил одинаковое их поведение с точностью до характерных границ областей, имеющих практическое значение;</w: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2) поток вбрасываемой информации в социальной сети может быть с хорошей точностью представлен как простейший (ординарный, стационарный, без последействия) поток;</w:t>
      </w:r>
    </w:p>
    <w:p w:rsidR="00E05227" w:rsidRPr="00A629B8" w:rsidRDefault="00E05227" w:rsidP="00304E89">
      <w:pPr>
        <w:spacing w:line="360" w:lineRule="auto"/>
        <w:contextualSpacing/>
        <w:jc w:val="both"/>
        <w:rPr>
          <w:rFonts w:ascii="Times New Roman" w:hAnsi="Times New Roman" w:cs="Times New Roman"/>
          <w:sz w:val="28"/>
          <w:szCs w:val="28"/>
        </w:rPr>
      </w:pPr>
      <w:r w:rsidRPr="00A629B8">
        <w:rPr>
          <w:rFonts w:ascii="Times New Roman" w:hAnsi="Times New Roman" w:cs="Times New Roman"/>
          <w:sz w:val="28"/>
          <w:szCs w:val="28"/>
        </w:rPr>
        <w:t xml:space="preserve">3) полагая подобие в процессах передачи информации в </w:t>
      </w:r>
      <w:proofErr w:type="spellStart"/>
      <w:r w:rsidRPr="00A629B8">
        <w:rPr>
          <w:rFonts w:ascii="Times New Roman" w:hAnsi="Times New Roman" w:cs="Times New Roman"/>
          <w:sz w:val="28"/>
          <w:szCs w:val="28"/>
        </w:rPr>
        <w:t>соцсети</w:t>
      </w:r>
      <w:proofErr w:type="spellEnd"/>
      <w:r w:rsidRPr="00A629B8">
        <w:rPr>
          <w:rFonts w:ascii="Times New Roman" w:hAnsi="Times New Roman" w:cs="Times New Roman"/>
          <w:sz w:val="28"/>
          <w:szCs w:val="28"/>
        </w:rPr>
        <w:t xml:space="preserve"> и переносом импульса в гидродинамике (например, в пограничных слоях около твёрдых тел), мы можем ввести в рассмотрение критерий, характеризующий важн</w:t>
      </w:r>
      <w:r>
        <w:rPr>
          <w:rFonts w:ascii="Times New Roman" w:hAnsi="Times New Roman" w:cs="Times New Roman"/>
          <w:sz w:val="28"/>
          <w:szCs w:val="28"/>
        </w:rPr>
        <w:t>ый для практики «турбулентный»</w:t>
      </w:r>
      <w:r w:rsidRPr="00A629B8">
        <w:rPr>
          <w:rFonts w:ascii="Times New Roman" w:hAnsi="Times New Roman" w:cs="Times New Roman"/>
          <w:sz w:val="28"/>
          <w:szCs w:val="28"/>
        </w:rPr>
        <w:t xml:space="preserve"> (весьма </w:t>
      </w:r>
      <w:r w:rsidRPr="00A629B8">
        <w:rPr>
          <w:rFonts w:ascii="Times New Roman" w:hAnsi="Times New Roman" w:cs="Times New Roman"/>
          <w:sz w:val="28"/>
          <w:szCs w:val="28"/>
        </w:rPr>
        <w:lastRenderedPageBreak/>
        <w:t xml:space="preserve">интенсивный в отличие от «ламинарного») режим </w:t>
      </w:r>
      <w:proofErr w:type="spellStart"/>
      <w:r w:rsidRPr="00A629B8">
        <w:rPr>
          <w:rFonts w:ascii="Times New Roman" w:hAnsi="Times New Roman" w:cs="Times New Roman"/>
          <w:sz w:val="28"/>
          <w:szCs w:val="28"/>
        </w:rPr>
        <w:t>вброса</w:t>
      </w:r>
      <w:proofErr w:type="spellEnd"/>
      <w:r w:rsidRPr="00A629B8">
        <w:rPr>
          <w:rFonts w:ascii="Times New Roman" w:hAnsi="Times New Roman" w:cs="Times New Roman"/>
          <w:sz w:val="28"/>
          <w:szCs w:val="28"/>
        </w:rPr>
        <w:t xml:space="preserve"> информации в социальную сеть, и анализировать факторы, от которых этот режим зависит. </w:t>
      </w:r>
    </w:p>
    <w:p w:rsidR="00E05227" w:rsidRPr="00EA5A19" w:rsidRDefault="00E05227" w:rsidP="00EA5A19">
      <w:pPr>
        <w:pStyle w:val="1"/>
        <w:tabs>
          <w:tab w:val="clear" w:pos="0"/>
        </w:tabs>
        <w:ind w:left="0"/>
        <w:rPr>
          <w:sz w:val="24"/>
          <w:szCs w:val="24"/>
        </w:rPr>
      </w:pPr>
      <w:r w:rsidRPr="00EA5A19">
        <w:rPr>
          <w:sz w:val="24"/>
          <w:szCs w:val="24"/>
        </w:rPr>
        <w:t>Литература</w:t>
      </w:r>
    </w:p>
    <w:p w:rsidR="00E05227" w:rsidRPr="00EA5A19" w:rsidRDefault="00E05227" w:rsidP="00EA5A19">
      <w:pPr>
        <w:pStyle w:val="af1"/>
        <w:spacing w:line="240" w:lineRule="auto"/>
        <w:rPr>
          <w:sz w:val="24"/>
          <w:szCs w:val="24"/>
        </w:rPr>
      </w:pPr>
      <w:r w:rsidRPr="00EA5A19">
        <w:rPr>
          <w:sz w:val="24"/>
          <w:szCs w:val="24"/>
        </w:rPr>
        <w:t xml:space="preserve">1. </w:t>
      </w:r>
      <w:proofErr w:type="spellStart"/>
      <w:r w:rsidRPr="00EA5A19">
        <w:rPr>
          <w:sz w:val="24"/>
          <w:szCs w:val="24"/>
        </w:rPr>
        <w:t>Асанович</w:t>
      </w:r>
      <w:proofErr w:type="spellEnd"/>
      <w:r w:rsidRPr="00EA5A19">
        <w:rPr>
          <w:sz w:val="24"/>
          <w:szCs w:val="24"/>
        </w:rPr>
        <w:t xml:space="preserve"> В.Я., </w:t>
      </w:r>
      <w:proofErr w:type="spellStart"/>
      <w:r w:rsidRPr="00EA5A19">
        <w:rPr>
          <w:sz w:val="24"/>
          <w:szCs w:val="24"/>
        </w:rPr>
        <w:t>Маньшин</w:t>
      </w:r>
      <w:proofErr w:type="spellEnd"/>
      <w:r w:rsidRPr="00EA5A19">
        <w:rPr>
          <w:sz w:val="24"/>
          <w:szCs w:val="24"/>
        </w:rPr>
        <w:t xml:space="preserve"> Г.Г. Информационная безопасность: анализ и прогноз информационного воздействия / В.Я. </w:t>
      </w:r>
      <w:proofErr w:type="spellStart"/>
      <w:r w:rsidRPr="00EA5A19">
        <w:rPr>
          <w:sz w:val="24"/>
          <w:szCs w:val="24"/>
        </w:rPr>
        <w:t>Асанович</w:t>
      </w:r>
      <w:proofErr w:type="spellEnd"/>
      <w:r w:rsidRPr="00EA5A19">
        <w:rPr>
          <w:sz w:val="24"/>
          <w:szCs w:val="24"/>
        </w:rPr>
        <w:t xml:space="preserve">, Г.Г. </w:t>
      </w:r>
      <w:proofErr w:type="spellStart"/>
      <w:r w:rsidRPr="00EA5A19">
        <w:rPr>
          <w:sz w:val="24"/>
          <w:szCs w:val="24"/>
        </w:rPr>
        <w:t>Маньшин</w:t>
      </w:r>
      <w:proofErr w:type="spellEnd"/>
      <w:r w:rsidRPr="00EA5A19">
        <w:rPr>
          <w:sz w:val="24"/>
          <w:szCs w:val="24"/>
        </w:rPr>
        <w:t xml:space="preserve">. – Мн.: </w:t>
      </w:r>
      <w:proofErr w:type="spellStart"/>
      <w:r w:rsidRPr="00EA5A19">
        <w:rPr>
          <w:sz w:val="24"/>
          <w:szCs w:val="24"/>
        </w:rPr>
        <w:t>Амалфея</w:t>
      </w:r>
      <w:proofErr w:type="spellEnd"/>
      <w:r w:rsidRPr="00EA5A19">
        <w:rPr>
          <w:sz w:val="24"/>
          <w:szCs w:val="24"/>
        </w:rPr>
        <w:t xml:space="preserve">, 2006. – 204 с. </w:t>
      </w:r>
    </w:p>
    <w:p w:rsidR="00E05227" w:rsidRPr="00EA5A19" w:rsidRDefault="00E05227" w:rsidP="00EA5A19">
      <w:pPr>
        <w:pStyle w:val="af1"/>
        <w:spacing w:line="240" w:lineRule="auto"/>
        <w:rPr>
          <w:sz w:val="24"/>
          <w:szCs w:val="24"/>
        </w:rPr>
      </w:pPr>
      <w:r w:rsidRPr="00EA5A19">
        <w:rPr>
          <w:sz w:val="24"/>
          <w:szCs w:val="24"/>
        </w:rPr>
        <w:t>2. Ашманов И.С. Информационные войны: лекция [Электронный ресурс]. –  URL: http://www.youtube.com/watch?v=YqnHqjczlWY (дата обращения: 22.07.2015).</w:t>
      </w:r>
    </w:p>
    <w:p w:rsidR="00E05227" w:rsidRPr="00EA5A19" w:rsidRDefault="00E05227" w:rsidP="00EA5A19">
      <w:pPr>
        <w:pStyle w:val="af1"/>
        <w:spacing w:line="240" w:lineRule="auto"/>
        <w:rPr>
          <w:sz w:val="24"/>
          <w:szCs w:val="24"/>
        </w:rPr>
      </w:pPr>
      <w:r w:rsidRPr="00EA5A19">
        <w:rPr>
          <w:sz w:val="24"/>
          <w:szCs w:val="24"/>
        </w:rPr>
        <w:t xml:space="preserve">3. </w:t>
      </w:r>
      <w:proofErr w:type="spellStart"/>
      <w:r w:rsidRPr="00EA5A19">
        <w:rPr>
          <w:sz w:val="24"/>
          <w:szCs w:val="24"/>
        </w:rPr>
        <w:t>Лойцянский</w:t>
      </w:r>
      <w:proofErr w:type="spellEnd"/>
      <w:r w:rsidRPr="00EA5A19">
        <w:rPr>
          <w:sz w:val="24"/>
          <w:szCs w:val="24"/>
        </w:rPr>
        <w:t xml:space="preserve"> Л.Г. Механика жидкости и газа. – М.: Наука, 1987. – 840 с.</w:t>
      </w:r>
    </w:p>
    <w:p w:rsidR="00E05227" w:rsidRPr="00EA5A19" w:rsidRDefault="00E05227" w:rsidP="00EA5A19">
      <w:pPr>
        <w:pStyle w:val="af1"/>
        <w:spacing w:line="240" w:lineRule="auto"/>
        <w:rPr>
          <w:sz w:val="24"/>
          <w:szCs w:val="24"/>
        </w:rPr>
      </w:pPr>
      <w:r w:rsidRPr="00EA5A19">
        <w:rPr>
          <w:sz w:val="24"/>
          <w:szCs w:val="24"/>
        </w:rPr>
        <w:t>4. Луценко Е.В. Автоматизированный системно-когнитивный анализ в управлении активными объектами</w:t>
      </w:r>
      <w:r>
        <w:rPr>
          <w:sz w:val="24"/>
          <w:szCs w:val="24"/>
        </w:rPr>
        <w:t xml:space="preserve"> </w:t>
      </w:r>
      <w:r w:rsidRPr="00EA5A19">
        <w:rPr>
          <w:sz w:val="24"/>
          <w:szCs w:val="24"/>
        </w:rPr>
        <w:t>(системная теория информаци</w:t>
      </w:r>
      <w:r>
        <w:rPr>
          <w:sz w:val="24"/>
          <w:szCs w:val="24"/>
        </w:rPr>
        <w:t>и</w:t>
      </w:r>
      <w:r w:rsidRPr="00EA5A19">
        <w:rPr>
          <w:sz w:val="24"/>
          <w:szCs w:val="24"/>
        </w:rPr>
        <w:t xml:space="preserve"> и её применение в исследовании экономических, социально-психо</w:t>
      </w:r>
      <w:r>
        <w:rPr>
          <w:sz w:val="24"/>
          <w:szCs w:val="24"/>
        </w:rPr>
        <w:t>л</w:t>
      </w:r>
      <w:r w:rsidRPr="00EA5A19">
        <w:rPr>
          <w:sz w:val="24"/>
          <w:szCs w:val="24"/>
        </w:rPr>
        <w:t>огически</w:t>
      </w:r>
      <w:r>
        <w:rPr>
          <w:sz w:val="24"/>
          <w:szCs w:val="24"/>
        </w:rPr>
        <w:t>х</w:t>
      </w:r>
      <w:r w:rsidRPr="00EA5A19">
        <w:rPr>
          <w:sz w:val="24"/>
          <w:szCs w:val="24"/>
        </w:rPr>
        <w:t xml:space="preserve">, технологических и организационно-технических систем): монография. – Краснодар: </w:t>
      </w:r>
      <w:proofErr w:type="spellStart"/>
      <w:r w:rsidRPr="00EA5A19">
        <w:rPr>
          <w:sz w:val="24"/>
          <w:szCs w:val="24"/>
        </w:rPr>
        <w:t>КубГАУ</w:t>
      </w:r>
      <w:proofErr w:type="spellEnd"/>
      <w:r w:rsidRPr="00EA5A19">
        <w:rPr>
          <w:sz w:val="24"/>
          <w:szCs w:val="24"/>
        </w:rPr>
        <w:t>, 2002. – 605 с.</w:t>
      </w:r>
    </w:p>
    <w:p w:rsidR="00E05227" w:rsidRPr="00EA5A19" w:rsidRDefault="00E05227" w:rsidP="00EA5A19">
      <w:pPr>
        <w:pStyle w:val="af1"/>
        <w:spacing w:line="240" w:lineRule="auto"/>
        <w:rPr>
          <w:sz w:val="24"/>
          <w:szCs w:val="24"/>
        </w:rPr>
      </w:pPr>
      <w:r w:rsidRPr="00EA5A19">
        <w:rPr>
          <w:sz w:val="24"/>
          <w:szCs w:val="24"/>
        </w:rPr>
        <w:t>5. Седов Л. И. Методы подобия и размерности в механике. Издательство: Наука, 1981. – 447 с.</w:t>
      </w:r>
    </w:p>
    <w:p w:rsidR="00E05227" w:rsidRPr="00EA5A19" w:rsidRDefault="00E05227" w:rsidP="00EA5A19">
      <w:pPr>
        <w:pStyle w:val="af1"/>
        <w:spacing w:line="240" w:lineRule="auto"/>
        <w:rPr>
          <w:sz w:val="24"/>
          <w:szCs w:val="24"/>
        </w:rPr>
      </w:pPr>
      <w:r w:rsidRPr="00EA5A19">
        <w:rPr>
          <w:sz w:val="24"/>
          <w:szCs w:val="24"/>
        </w:rPr>
        <w:t xml:space="preserve">6. Трофимов В.М. Турбулентные течения  ориентационными свойствами: монография / В.М. Трофимов; Министерство образования и науки РФ, </w:t>
      </w:r>
      <w:proofErr w:type="spellStart"/>
      <w:r w:rsidRPr="00EA5A19">
        <w:rPr>
          <w:sz w:val="24"/>
          <w:szCs w:val="24"/>
        </w:rPr>
        <w:t>Новосиб.гос.пед.ун</w:t>
      </w:r>
      <w:proofErr w:type="spellEnd"/>
      <w:r w:rsidRPr="00EA5A19">
        <w:rPr>
          <w:sz w:val="24"/>
          <w:szCs w:val="24"/>
        </w:rPr>
        <w:t xml:space="preserve">-т. - Новосибирск, 2013. - 154 с. </w:t>
      </w:r>
    </w:p>
    <w:p w:rsidR="00E05227" w:rsidRDefault="00E05227" w:rsidP="00EA5A19">
      <w:pPr>
        <w:pStyle w:val="af1"/>
        <w:spacing w:line="240" w:lineRule="auto"/>
        <w:rPr>
          <w:sz w:val="24"/>
          <w:szCs w:val="24"/>
        </w:rPr>
      </w:pPr>
      <w:r w:rsidRPr="00EA5A19">
        <w:rPr>
          <w:sz w:val="24"/>
          <w:szCs w:val="24"/>
        </w:rPr>
        <w:t>7. Трофимов В.М. Информационные системы: путь к разрешению парадоксов // Вестник НГПУ, 2015. – № 3. – С. 64  - 73.</w:t>
      </w:r>
    </w:p>
    <w:p w:rsidR="00E05227" w:rsidRDefault="00E05227" w:rsidP="00EA5A19">
      <w:pPr>
        <w:pStyle w:val="af1"/>
        <w:spacing w:line="240" w:lineRule="auto"/>
        <w:rPr>
          <w:sz w:val="24"/>
          <w:szCs w:val="24"/>
        </w:rPr>
      </w:pPr>
    </w:p>
    <w:p w:rsidR="00E05227" w:rsidRPr="00CB5A58" w:rsidRDefault="00E05227" w:rsidP="00CB5A58">
      <w:pPr>
        <w:pStyle w:val="af1"/>
        <w:spacing w:line="240" w:lineRule="auto"/>
        <w:rPr>
          <w:b/>
          <w:sz w:val="24"/>
          <w:szCs w:val="24"/>
          <w:lang w:val="en-US"/>
        </w:rPr>
      </w:pPr>
      <w:r>
        <w:rPr>
          <w:b/>
          <w:sz w:val="24"/>
          <w:szCs w:val="24"/>
          <w:lang w:val="en-US"/>
        </w:rPr>
        <w:t>References</w:t>
      </w:r>
    </w:p>
    <w:p w:rsidR="00E05227" w:rsidRPr="00CB5A58" w:rsidRDefault="00E05227" w:rsidP="00CB5A58">
      <w:pPr>
        <w:pStyle w:val="af1"/>
        <w:spacing w:line="240" w:lineRule="auto"/>
        <w:rPr>
          <w:sz w:val="24"/>
          <w:szCs w:val="24"/>
          <w:lang w:val="en-US"/>
        </w:rPr>
      </w:pPr>
      <w:r w:rsidRPr="00CB5A58">
        <w:rPr>
          <w:sz w:val="24"/>
          <w:szCs w:val="24"/>
          <w:lang w:val="en-US"/>
        </w:rPr>
        <w:t xml:space="preserve">1. </w:t>
      </w:r>
      <w:proofErr w:type="spellStart"/>
      <w:r w:rsidRPr="00CB5A58">
        <w:rPr>
          <w:sz w:val="24"/>
          <w:szCs w:val="24"/>
          <w:lang w:val="en-US"/>
        </w:rPr>
        <w:t>Asanovich</w:t>
      </w:r>
      <w:proofErr w:type="spellEnd"/>
      <w:r w:rsidRPr="00CB5A58">
        <w:rPr>
          <w:sz w:val="24"/>
          <w:szCs w:val="24"/>
          <w:lang w:val="en-US"/>
        </w:rPr>
        <w:t xml:space="preserve"> </w:t>
      </w:r>
      <w:proofErr w:type="spellStart"/>
      <w:r w:rsidRPr="00CB5A58">
        <w:rPr>
          <w:sz w:val="24"/>
          <w:szCs w:val="24"/>
          <w:lang w:val="en-US"/>
        </w:rPr>
        <w:t>V.Ja</w:t>
      </w:r>
      <w:proofErr w:type="spellEnd"/>
      <w:r w:rsidRPr="00CB5A58">
        <w:rPr>
          <w:sz w:val="24"/>
          <w:szCs w:val="24"/>
          <w:lang w:val="en-US"/>
        </w:rPr>
        <w:t xml:space="preserve">., </w:t>
      </w:r>
      <w:proofErr w:type="spellStart"/>
      <w:r w:rsidRPr="00CB5A58">
        <w:rPr>
          <w:sz w:val="24"/>
          <w:szCs w:val="24"/>
          <w:lang w:val="en-US"/>
        </w:rPr>
        <w:t>Man'shin</w:t>
      </w:r>
      <w:proofErr w:type="spellEnd"/>
      <w:r w:rsidRPr="00CB5A58">
        <w:rPr>
          <w:sz w:val="24"/>
          <w:szCs w:val="24"/>
          <w:lang w:val="en-US"/>
        </w:rPr>
        <w:t xml:space="preserve"> G.G. </w:t>
      </w:r>
      <w:proofErr w:type="spellStart"/>
      <w:r w:rsidRPr="00CB5A58">
        <w:rPr>
          <w:sz w:val="24"/>
          <w:szCs w:val="24"/>
          <w:lang w:val="en-US"/>
        </w:rPr>
        <w:t>Informacionnaja</w:t>
      </w:r>
      <w:proofErr w:type="spellEnd"/>
      <w:r w:rsidRPr="00CB5A58">
        <w:rPr>
          <w:sz w:val="24"/>
          <w:szCs w:val="24"/>
          <w:lang w:val="en-US"/>
        </w:rPr>
        <w:t xml:space="preserve"> </w:t>
      </w:r>
      <w:proofErr w:type="spellStart"/>
      <w:r w:rsidRPr="00CB5A58">
        <w:rPr>
          <w:sz w:val="24"/>
          <w:szCs w:val="24"/>
          <w:lang w:val="en-US"/>
        </w:rPr>
        <w:t>bezopasnost</w:t>
      </w:r>
      <w:proofErr w:type="spellEnd"/>
      <w:r w:rsidRPr="00CB5A58">
        <w:rPr>
          <w:sz w:val="24"/>
          <w:szCs w:val="24"/>
          <w:lang w:val="en-US"/>
        </w:rPr>
        <w:t xml:space="preserve">': </w:t>
      </w:r>
      <w:proofErr w:type="spellStart"/>
      <w:r w:rsidRPr="00CB5A58">
        <w:rPr>
          <w:sz w:val="24"/>
          <w:szCs w:val="24"/>
          <w:lang w:val="en-US"/>
        </w:rPr>
        <w:t>analiz</w:t>
      </w:r>
      <w:proofErr w:type="spellEnd"/>
      <w:r w:rsidRPr="00CB5A58">
        <w:rPr>
          <w:sz w:val="24"/>
          <w:szCs w:val="24"/>
          <w:lang w:val="en-US"/>
        </w:rPr>
        <w:t xml:space="preserve"> i </w:t>
      </w:r>
      <w:proofErr w:type="spellStart"/>
      <w:r w:rsidRPr="00CB5A58">
        <w:rPr>
          <w:sz w:val="24"/>
          <w:szCs w:val="24"/>
          <w:lang w:val="en-US"/>
        </w:rPr>
        <w:t>prognoz</w:t>
      </w:r>
      <w:proofErr w:type="spellEnd"/>
      <w:r w:rsidRPr="00CB5A58">
        <w:rPr>
          <w:sz w:val="24"/>
          <w:szCs w:val="24"/>
          <w:lang w:val="en-US"/>
        </w:rPr>
        <w:t xml:space="preserve"> </w:t>
      </w:r>
      <w:proofErr w:type="spellStart"/>
      <w:r w:rsidRPr="00CB5A58">
        <w:rPr>
          <w:sz w:val="24"/>
          <w:szCs w:val="24"/>
          <w:lang w:val="en-US"/>
        </w:rPr>
        <w:t>informacionnogo</w:t>
      </w:r>
      <w:proofErr w:type="spellEnd"/>
      <w:r w:rsidRPr="00CB5A58">
        <w:rPr>
          <w:sz w:val="24"/>
          <w:szCs w:val="24"/>
          <w:lang w:val="en-US"/>
        </w:rPr>
        <w:t xml:space="preserve"> </w:t>
      </w:r>
      <w:proofErr w:type="spellStart"/>
      <w:r w:rsidRPr="00CB5A58">
        <w:rPr>
          <w:sz w:val="24"/>
          <w:szCs w:val="24"/>
          <w:lang w:val="en-US"/>
        </w:rPr>
        <w:t>vozdejstvija</w:t>
      </w:r>
      <w:proofErr w:type="spellEnd"/>
      <w:r w:rsidRPr="00CB5A58">
        <w:rPr>
          <w:sz w:val="24"/>
          <w:szCs w:val="24"/>
          <w:lang w:val="en-US"/>
        </w:rPr>
        <w:t xml:space="preserve"> / </w:t>
      </w:r>
      <w:proofErr w:type="spellStart"/>
      <w:r w:rsidRPr="00CB5A58">
        <w:rPr>
          <w:sz w:val="24"/>
          <w:szCs w:val="24"/>
          <w:lang w:val="en-US"/>
        </w:rPr>
        <w:t>V.Ja</w:t>
      </w:r>
      <w:proofErr w:type="spellEnd"/>
      <w:r w:rsidRPr="00CB5A58">
        <w:rPr>
          <w:sz w:val="24"/>
          <w:szCs w:val="24"/>
          <w:lang w:val="en-US"/>
        </w:rPr>
        <w:t xml:space="preserve">. </w:t>
      </w:r>
      <w:proofErr w:type="spellStart"/>
      <w:r w:rsidRPr="00CB5A58">
        <w:rPr>
          <w:sz w:val="24"/>
          <w:szCs w:val="24"/>
          <w:lang w:val="en-US"/>
        </w:rPr>
        <w:t>Asanovich</w:t>
      </w:r>
      <w:proofErr w:type="spellEnd"/>
      <w:r w:rsidRPr="00CB5A58">
        <w:rPr>
          <w:sz w:val="24"/>
          <w:szCs w:val="24"/>
          <w:lang w:val="en-US"/>
        </w:rPr>
        <w:t xml:space="preserve">, G.G. </w:t>
      </w:r>
      <w:proofErr w:type="spellStart"/>
      <w:r w:rsidRPr="00CB5A58">
        <w:rPr>
          <w:sz w:val="24"/>
          <w:szCs w:val="24"/>
          <w:lang w:val="en-US"/>
        </w:rPr>
        <w:t>Man'shin</w:t>
      </w:r>
      <w:proofErr w:type="spellEnd"/>
      <w:r w:rsidRPr="00CB5A58">
        <w:rPr>
          <w:sz w:val="24"/>
          <w:szCs w:val="24"/>
          <w:lang w:val="en-US"/>
        </w:rPr>
        <w:t xml:space="preserve">. – </w:t>
      </w:r>
      <w:proofErr w:type="spellStart"/>
      <w:r w:rsidRPr="00CB5A58">
        <w:rPr>
          <w:sz w:val="24"/>
          <w:szCs w:val="24"/>
          <w:lang w:val="en-US"/>
        </w:rPr>
        <w:t>Mn</w:t>
      </w:r>
      <w:proofErr w:type="spellEnd"/>
      <w:r w:rsidRPr="00CB5A58">
        <w:rPr>
          <w:sz w:val="24"/>
          <w:szCs w:val="24"/>
          <w:lang w:val="en-US"/>
        </w:rPr>
        <w:t xml:space="preserve">.: </w:t>
      </w:r>
      <w:proofErr w:type="spellStart"/>
      <w:r w:rsidRPr="00CB5A58">
        <w:rPr>
          <w:sz w:val="24"/>
          <w:szCs w:val="24"/>
          <w:lang w:val="en-US"/>
        </w:rPr>
        <w:t>Amalfeja</w:t>
      </w:r>
      <w:proofErr w:type="spellEnd"/>
      <w:r w:rsidRPr="00CB5A58">
        <w:rPr>
          <w:sz w:val="24"/>
          <w:szCs w:val="24"/>
          <w:lang w:val="en-US"/>
        </w:rPr>
        <w:t xml:space="preserve">, 2006. – 204 s. </w:t>
      </w:r>
    </w:p>
    <w:p w:rsidR="00E05227" w:rsidRPr="00CB5A58" w:rsidRDefault="00E05227" w:rsidP="00CB5A58">
      <w:pPr>
        <w:pStyle w:val="af1"/>
        <w:spacing w:line="240" w:lineRule="auto"/>
        <w:rPr>
          <w:sz w:val="24"/>
          <w:szCs w:val="24"/>
          <w:lang w:val="en-US"/>
        </w:rPr>
      </w:pPr>
      <w:r w:rsidRPr="00CB5A58">
        <w:rPr>
          <w:sz w:val="24"/>
          <w:szCs w:val="24"/>
          <w:lang w:val="en-US"/>
        </w:rPr>
        <w:t xml:space="preserve">2. </w:t>
      </w:r>
      <w:proofErr w:type="spellStart"/>
      <w:r w:rsidRPr="00CB5A58">
        <w:rPr>
          <w:sz w:val="24"/>
          <w:szCs w:val="24"/>
          <w:lang w:val="en-US"/>
        </w:rPr>
        <w:t>Ashmanov</w:t>
      </w:r>
      <w:proofErr w:type="spellEnd"/>
      <w:r w:rsidRPr="00CB5A58">
        <w:rPr>
          <w:sz w:val="24"/>
          <w:szCs w:val="24"/>
          <w:lang w:val="en-US"/>
        </w:rPr>
        <w:t xml:space="preserve"> I.S. </w:t>
      </w:r>
      <w:proofErr w:type="spellStart"/>
      <w:r w:rsidRPr="00CB5A58">
        <w:rPr>
          <w:sz w:val="24"/>
          <w:szCs w:val="24"/>
          <w:lang w:val="en-US"/>
        </w:rPr>
        <w:t>Informacionnye</w:t>
      </w:r>
      <w:proofErr w:type="spellEnd"/>
      <w:r w:rsidRPr="00CB5A58">
        <w:rPr>
          <w:sz w:val="24"/>
          <w:szCs w:val="24"/>
          <w:lang w:val="en-US"/>
        </w:rPr>
        <w:t xml:space="preserve"> </w:t>
      </w:r>
      <w:proofErr w:type="spellStart"/>
      <w:r w:rsidRPr="00CB5A58">
        <w:rPr>
          <w:sz w:val="24"/>
          <w:szCs w:val="24"/>
          <w:lang w:val="en-US"/>
        </w:rPr>
        <w:t>vojny</w:t>
      </w:r>
      <w:proofErr w:type="spellEnd"/>
      <w:r w:rsidRPr="00CB5A58">
        <w:rPr>
          <w:sz w:val="24"/>
          <w:szCs w:val="24"/>
          <w:lang w:val="en-US"/>
        </w:rPr>
        <w:t xml:space="preserve">: </w:t>
      </w:r>
      <w:proofErr w:type="spellStart"/>
      <w:r w:rsidRPr="00CB5A58">
        <w:rPr>
          <w:sz w:val="24"/>
          <w:szCs w:val="24"/>
          <w:lang w:val="en-US"/>
        </w:rPr>
        <w:t>lekcija</w:t>
      </w:r>
      <w:proofErr w:type="spellEnd"/>
      <w:r w:rsidRPr="00CB5A58">
        <w:rPr>
          <w:sz w:val="24"/>
          <w:szCs w:val="24"/>
          <w:lang w:val="en-US"/>
        </w:rPr>
        <w:t xml:space="preserve"> [</w:t>
      </w:r>
      <w:proofErr w:type="spellStart"/>
      <w:r w:rsidRPr="00CB5A58">
        <w:rPr>
          <w:sz w:val="24"/>
          <w:szCs w:val="24"/>
          <w:lang w:val="en-US"/>
        </w:rPr>
        <w:t>Jelektronnyj</w:t>
      </w:r>
      <w:proofErr w:type="spellEnd"/>
      <w:r w:rsidRPr="00CB5A58">
        <w:rPr>
          <w:sz w:val="24"/>
          <w:szCs w:val="24"/>
          <w:lang w:val="en-US"/>
        </w:rPr>
        <w:t xml:space="preserve"> </w:t>
      </w:r>
      <w:proofErr w:type="spellStart"/>
      <w:r w:rsidRPr="00CB5A58">
        <w:rPr>
          <w:sz w:val="24"/>
          <w:szCs w:val="24"/>
          <w:lang w:val="en-US"/>
        </w:rPr>
        <w:t>resurs</w:t>
      </w:r>
      <w:proofErr w:type="spellEnd"/>
      <w:r w:rsidRPr="00CB5A58">
        <w:rPr>
          <w:sz w:val="24"/>
          <w:szCs w:val="24"/>
          <w:lang w:val="en-US"/>
        </w:rPr>
        <w:t xml:space="preserve">]. –  URL: http://www.youtube.com/watch?v=YqnHqjczlWY (data </w:t>
      </w:r>
      <w:proofErr w:type="spellStart"/>
      <w:r w:rsidRPr="00CB5A58">
        <w:rPr>
          <w:sz w:val="24"/>
          <w:szCs w:val="24"/>
          <w:lang w:val="en-US"/>
        </w:rPr>
        <w:t>obrashhenija</w:t>
      </w:r>
      <w:proofErr w:type="spellEnd"/>
      <w:r w:rsidRPr="00CB5A58">
        <w:rPr>
          <w:sz w:val="24"/>
          <w:szCs w:val="24"/>
          <w:lang w:val="en-US"/>
        </w:rPr>
        <w:t>: 22.07.2015).</w:t>
      </w:r>
    </w:p>
    <w:p w:rsidR="00E05227" w:rsidRPr="00CB5A58" w:rsidRDefault="00E05227" w:rsidP="00CB5A58">
      <w:pPr>
        <w:pStyle w:val="af1"/>
        <w:spacing w:line="240" w:lineRule="auto"/>
        <w:rPr>
          <w:sz w:val="24"/>
          <w:szCs w:val="24"/>
          <w:lang w:val="en-US"/>
        </w:rPr>
      </w:pPr>
      <w:r w:rsidRPr="00CB5A58">
        <w:rPr>
          <w:sz w:val="24"/>
          <w:szCs w:val="24"/>
          <w:lang w:val="en-US"/>
        </w:rPr>
        <w:t xml:space="preserve">3. </w:t>
      </w:r>
      <w:proofErr w:type="spellStart"/>
      <w:r w:rsidRPr="00CB5A58">
        <w:rPr>
          <w:sz w:val="24"/>
          <w:szCs w:val="24"/>
          <w:lang w:val="en-US"/>
        </w:rPr>
        <w:t>Lojcjanskij</w:t>
      </w:r>
      <w:proofErr w:type="spellEnd"/>
      <w:r w:rsidRPr="00CB5A58">
        <w:rPr>
          <w:sz w:val="24"/>
          <w:szCs w:val="24"/>
          <w:lang w:val="en-US"/>
        </w:rPr>
        <w:t xml:space="preserve"> L.G. </w:t>
      </w:r>
      <w:proofErr w:type="spellStart"/>
      <w:r w:rsidRPr="00CB5A58">
        <w:rPr>
          <w:sz w:val="24"/>
          <w:szCs w:val="24"/>
          <w:lang w:val="en-US"/>
        </w:rPr>
        <w:t>Mehanika</w:t>
      </w:r>
      <w:proofErr w:type="spellEnd"/>
      <w:r w:rsidRPr="00CB5A58">
        <w:rPr>
          <w:sz w:val="24"/>
          <w:szCs w:val="24"/>
          <w:lang w:val="en-US"/>
        </w:rPr>
        <w:t xml:space="preserve"> </w:t>
      </w:r>
      <w:proofErr w:type="spellStart"/>
      <w:r w:rsidRPr="00CB5A58">
        <w:rPr>
          <w:sz w:val="24"/>
          <w:szCs w:val="24"/>
          <w:lang w:val="en-US"/>
        </w:rPr>
        <w:t>zhidkosti</w:t>
      </w:r>
      <w:proofErr w:type="spellEnd"/>
      <w:r w:rsidRPr="00CB5A58">
        <w:rPr>
          <w:sz w:val="24"/>
          <w:szCs w:val="24"/>
          <w:lang w:val="en-US"/>
        </w:rPr>
        <w:t xml:space="preserve"> i </w:t>
      </w:r>
      <w:proofErr w:type="spellStart"/>
      <w:r w:rsidRPr="00CB5A58">
        <w:rPr>
          <w:sz w:val="24"/>
          <w:szCs w:val="24"/>
          <w:lang w:val="en-US"/>
        </w:rPr>
        <w:t>gaza</w:t>
      </w:r>
      <w:proofErr w:type="spellEnd"/>
      <w:r w:rsidRPr="00CB5A58">
        <w:rPr>
          <w:sz w:val="24"/>
          <w:szCs w:val="24"/>
          <w:lang w:val="en-US"/>
        </w:rPr>
        <w:t xml:space="preserve">. – M.: </w:t>
      </w:r>
      <w:proofErr w:type="spellStart"/>
      <w:r w:rsidRPr="00CB5A58">
        <w:rPr>
          <w:sz w:val="24"/>
          <w:szCs w:val="24"/>
          <w:lang w:val="en-US"/>
        </w:rPr>
        <w:t>Nauka</w:t>
      </w:r>
      <w:proofErr w:type="spellEnd"/>
      <w:r w:rsidRPr="00CB5A58">
        <w:rPr>
          <w:sz w:val="24"/>
          <w:szCs w:val="24"/>
          <w:lang w:val="en-US"/>
        </w:rPr>
        <w:t>, 1987. – 840 s.</w:t>
      </w:r>
    </w:p>
    <w:p w:rsidR="00E05227" w:rsidRPr="00CB5A58" w:rsidRDefault="00E05227" w:rsidP="00CB5A58">
      <w:pPr>
        <w:pStyle w:val="af1"/>
        <w:spacing w:line="240" w:lineRule="auto"/>
        <w:rPr>
          <w:sz w:val="24"/>
          <w:szCs w:val="24"/>
          <w:lang w:val="en-US"/>
        </w:rPr>
      </w:pPr>
      <w:r w:rsidRPr="00CB5A58">
        <w:rPr>
          <w:sz w:val="24"/>
          <w:szCs w:val="24"/>
          <w:lang w:val="en-US"/>
        </w:rPr>
        <w:t xml:space="preserve">4. </w:t>
      </w:r>
      <w:proofErr w:type="spellStart"/>
      <w:r w:rsidRPr="00CB5A58">
        <w:rPr>
          <w:sz w:val="24"/>
          <w:szCs w:val="24"/>
          <w:lang w:val="en-US"/>
        </w:rPr>
        <w:t>Lucenko</w:t>
      </w:r>
      <w:proofErr w:type="spellEnd"/>
      <w:r w:rsidRPr="00CB5A58">
        <w:rPr>
          <w:sz w:val="24"/>
          <w:szCs w:val="24"/>
          <w:lang w:val="en-US"/>
        </w:rPr>
        <w:t xml:space="preserve"> E.V. </w:t>
      </w:r>
      <w:proofErr w:type="spellStart"/>
      <w:r w:rsidRPr="00CB5A58">
        <w:rPr>
          <w:sz w:val="24"/>
          <w:szCs w:val="24"/>
          <w:lang w:val="en-US"/>
        </w:rPr>
        <w:t>Avtomatizirovannyj</w:t>
      </w:r>
      <w:proofErr w:type="spellEnd"/>
      <w:r w:rsidRPr="00CB5A58">
        <w:rPr>
          <w:sz w:val="24"/>
          <w:szCs w:val="24"/>
          <w:lang w:val="en-US"/>
        </w:rPr>
        <w:t xml:space="preserve"> </w:t>
      </w:r>
      <w:proofErr w:type="spellStart"/>
      <w:r w:rsidRPr="00CB5A58">
        <w:rPr>
          <w:sz w:val="24"/>
          <w:szCs w:val="24"/>
          <w:lang w:val="en-US"/>
        </w:rPr>
        <w:t>sistemno-kognitivnyj</w:t>
      </w:r>
      <w:proofErr w:type="spellEnd"/>
      <w:r w:rsidRPr="00CB5A58">
        <w:rPr>
          <w:sz w:val="24"/>
          <w:szCs w:val="24"/>
          <w:lang w:val="en-US"/>
        </w:rPr>
        <w:t xml:space="preserve"> </w:t>
      </w:r>
      <w:proofErr w:type="spellStart"/>
      <w:r w:rsidRPr="00CB5A58">
        <w:rPr>
          <w:sz w:val="24"/>
          <w:szCs w:val="24"/>
          <w:lang w:val="en-US"/>
        </w:rPr>
        <w:t>analiz</w:t>
      </w:r>
      <w:proofErr w:type="spellEnd"/>
      <w:r w:rsidRPr="00CB5A58">
        <w:rPr>
          <w:sz w:val="24"/>
          <w:szCs w:val="24"/>
          <w:lang w:val="en-US"/>
        </w:rPr>
        <w:t xml:space="preserve"> v </w:t>
      </w:r>
      <w:proofErr w:type="spellStart"/>
      <w:r w:rsidRPr="00CB5A58">
        <w:rPr>
          <w:sz w:val="24"/>
          <w:szCs w:val="24"/>
          <w:lang w:val="en-US"/>
        </w:rPr>
        <w:t>upravlenii</w:t>
      </w:r>
      <w:proofErr w:type="spellEnd"/>
      <w:r w:rsidRPr="00CB5A58">
        <w:rPr>
          <w:sz w:val="24"/>
          <w:szCs w:val="24"/>
          <w:lang w:val="en-US"/>
        </w:rPr>
        <w:t xml:space="preserve"> </w:t>
      </w:r>
      <w:proofErr w:type="spellStart"/>
      <w:r w:rsidRPr="00CB5A58">
        <w:rPr>
          <w:sz w:val="24"/>
          <w:szCs w:val="24"/>
          <w:lang w:val="en-US"/>
        </w:rPr>
        <w:t>aktivnymi</w:t>
      </w:r>
      <w:proofErr w:type="spellEnd"/>
      <w:r w:rsidRPr="00CB5A58">
        <w:rPr>
          <w:sz w:val="24"/>
          <w:szCs w:val="24"/>
          <w:lang w:val="en-US"/>
        </w:rPr>
        <w:t xml:space="preserve"> </w:t>
      </w:r>
      <w:proofErr w:type="spellStart"/>
      <w:r w:rsidRPr="00CB5A58">
        <w:rPr>
          <w:sz w:val="24"/>
          <w:szCs w:val="24"/>
          <w:lang w:val="en-US"/>
        </w:rPr>
        <w:t>ob#ektami</w:t>
      </w:r>
      <w:proofErr w:type="spellEnd"/>
      <w:r w:rsidRPr="00CB5A58">
        <w:rPr>
          <w:sz w:val="24"/>
          <w:szCs w:val="24"/>
          <w:lang w:val="en-US"/>
        </w:rPr>
        <w:t xml:space="preserve"> (</w:t>
      </w:r>
      <w:proofErr w:type="spellStart"/>
      <w:r w:rsidRPr="00CB5A58">
        <w:rPr>
          <w:sz w:val="24"/>
          <w:szCs w:val="24"/>
          <w:lang w:val="en-US"/>
        </w:rPr>
        <w:t>sistemnaja</w:t>
      </w:r>
      <w:proofErr w:type="spellEnd"/>
      <w:r w:rsidRPr="00CB5A58">
        <w:rPr>
          <w:sz w:val="24"/>
          <w:szCs w:val="24"/>
          <w:lang w:val="en-US"/>
        </w:rPr>
        <w:t xml:space="preserve"> </w:t>
      </w:r>
      <w:proofErr w:type="spellStart"/>
      <w:r w:rsidRPr="00CB5A58">
        <w:rPr>
          <w:sz w:val="24"/>
          <w:szCs w:val="24"/>
          <w:lang w:val="en-US"/>
        </w:rPr>
        <w:t>teorija</w:t>
      </w:r>
      <w:proofErr w:type="spellEnd"/>
      <w:r w:rsidRPr="00CB5A58">
        <w:rPr>
          <w:sz w:val="24"/>
          <w:szCs w:val="24"/>
          <w:lang w:val="en-US"/>
        </w:rPr>
        <w:t xml:space="preserve"> </w:t>
      </w:r>
      <w:proofErr w:type="spellStart"/>
      <w:r w:rsidRPr="00CB5A58">
        <w:rPr>
          <w:sz w:val="24"/>
          <w:szCs w:val="24"/>
          <w:lang w:val="en-US"/>
        </w:rPr>
        <w:t>informacii</w:t>
      </w:r>
      <w:proofErr w:type="spellEnd"/>
      <w:r w:rsidRPr="00CB5A58">
        <w:rPr>
          <w:sz w:val="24"/>
          <w:szCs w:val="24"/>
          <w:lang w:val="en-US"/>
        </w:rPr>
        <w:t xml:space="preserve"> i </w:t>
      </w:r>
      <w:proofErr w:type="spellStart"/>
      <w:r w:rsidRPr="00CB5A58">
        <w:rPr>
          <w:sz w:val="24"/>
          <w:szCs w:val="24"/>
          <w:lang w:val="en-US"/>
        </w:rPr>
        <w:t>ejo</w:t>
      </w:r>
      <w:proofErr w:type="spellEnd"/>
      <w:r w:rsidRPr="00CB5A58">
        <w:rPr>
          <w:sz w:val="24"/>
          <w:szCs w:val="24"/>
          <w:lang w:val="en-US"/>
        </w:rPr>
        <w:t xml:space="preserve"> </w:t>
      </w:r>
      <w:proofErr w:type="spellStart"/>
      <w:r w:rsidRPr="00CB5A58">
        <w:rPr>
          <w:sz w:val="24"/>
          <w:szCs w:val="24"/>
          <w:lang w:val="en-US"/>
        </w:rPr>
        <w:t>primenenie</w:t>
      </w:r>
      <w:proofErr w:type="spellEnd"/>
      <w:r w:rsidRPr="00CB5A58">
        <w:rPr>
          <w:sz w:val="24"/>
          <w:szCs w:val="24"/>
          <w:lang w:val="en-US"/>
        </w:rPr>
        <w:t xml:space="preserve"> v </w:t>
      </w:r>
      <w:proofErr w:type="spellStart"/>
      <w:r w:rsidRPr="00CB5A58">
        <w:rPr>
          <w:sz w:val="24"/>
          <w:szCs w:val="24"/>
          <w:lang w:val="en-US"/>
        </w:rPr>
        <w:t>issledovanii</w:t>
      </w:r>
      <w:proofErr w:type="spellEnd"/>
      <w:r w:rsidRPr="00CB5A58">
        <w:rPr>
          <w:sz w:val="24"/>
          <w:szCs w:val="24"/>
          <w:lang w:val="en-US"/>
        </w:rPr>
        <w:t xml:space="preserve"> </w:t>
      </w:r>
      <w:proofErr w:type="spellStart"/>
      <w:r w:rsidRPr="00CB5A58">
        <w:rPr>
          <w:sz w:val="24"/>
          <w:szCs w:val="24"/>
          <w:lang w:val="en-US"/>
        </w:rPr>
        <w:t>jekonomicheskih</w:t>
      </w:r>
      <w:proofErr w:type="spellEnd"/>
      <w:r w:rsidRPr="00CB5A58">
        <w:rPr>
          <w:sz w:val="24"/>
          <w:szCs w:val="24"/>
          <w:lang w:val="en-US"/>
        </w:rPr>
        <w:t xml:space="preserve">, </w:t>
      </w:r>
      <w:proofErr w:type="spellStart"/>
      <w:r w:rsidRPr="00CB5A58">
        <w:rPr>
          <w:sz w:val="24"/>
          <w:szCs w:val="24"/>
          <w:lang w:val="en-US"/>
        </w:rPr>
        <w:t>social'no-psihologicheskih</w:t>
      </w:r>
      <w:proofErr w:type="spellEnd"/>
      <w:r w:rsidRPr="00CB5A58">
        <w:rPr>
          <w:sz w:val="24"/>
          <w:szCs w:val="24"/>
          <w:lang w:val="en-US"/>
        </w:rPr>
        <w:t xml:space="preserve">, </w:t>
      </w:r>
      <w:proofErr w:type="spellStart"/>
      <w:r w:rsidRPr="00CB5A58">
        <w:rPr>
          <w:sz w:val="24"/>
          <w:szCs w:val="24"/>
          <w:lang w:val="en-US"/>
        </w:rPr>
        <w:t>tehnologicheskih</w:t>
      </w:r>
      <w:proofErr w:type="spellEnd"/>
      <w:r w:rsidRPr="00CB5A58">
        <w:rPr>
          <w:sz w:val="24"/>
          <w:szCs w:val="24"/>
          <w:lang w:val="en-US"/>
        </w:rPr>
        <w:t xml:space="preserve"> i </w:t>
      </w:r>
      <w:proofErr w:type="spellStart"/>
      <w:r w:rsidRPr="00CB5A58">
        <w:rPr>
          <w:sz w:val="24"/>
          <w:szCs w:val="24"/>
          <w:lang w:val="en-US"/>
        </w:rPr>
        <w:t>organizacionno-tehnicheskih</w:t>
      </w:r>
      <w:proofErr w:type="spellEnd"/>
      <w:r w:rsidRPr="00CB5A58">
        <w:rPr>
          <w:sz w:val="24"/>
          <w:szCs w:val="24"/>
          <w:lang w:val="en-US"/>
        </w:rPr>
        <w:t xml:space="preserve"> </w:t>
      </w:r>
      <w:proofErr w:type="spellStart"/>
      <w:r w:rsidRPr="00CB5A58">
        <w:rPr>
          <w:sz w:val="24"/>
          <w:szCs w:val="24"/>
          <w:lang w:val="en-US"/>
        </w:rPr>
        <w:t>sistem</w:t>
      </w:r>
      <w:proofErr w:type="spellEnd"/>
      <w:r w:rsidRPr="00CB5A58">
        <w:rPr>
          <w:sz w:val="24"/>
          <w:szCs w:val="24"/>
          <w:lang w:val="en-US"/>
        </w:rPr>
        <w:t xml:space="preserve">): </w:t>
      </w:r>
      <w:proofErr w:type="spellStart"/>
      <w:r w:rsidRPr="00CB5A58">
        <w:rPr>
          <w:sz w:val="24"/>
          <w:szCs w:val="24"/>
          <w:lang w:val="en-US"/>
        </w:rPr>
        <w:t>monografija</w:t>
      </w:r>
      <w:proofErr w:type="spellEnd"/>
      <w:r w:rsidRPr="00CB5A58">
        <w:rPr>
          <w:sz w:val="24"/>
          <w:szCs w:val="24"/>
          <w:lang w:val="en-US"/>
        </w:rPr>
        <w:t xml:space="preserve">. – Krasnodar: </w:t>
      </w:r>
      <w:proofErr w:type="spellStart"/>
      <w:r w:rsidRPr="00CB5A58">
        <w:rPr>
          <w:sz w:val="24"/>
          <w:szCs w:val="24"/>
          <w:lang w:val="en-US"/>
        </w:rPr>
        <w:t>KubGAU</w:t>
      </w:r>
      <w:proofErr w:type="spellEnd"/>
      <w:r w:rsidRPr="00CB5A58">
        <w:rPr>
          <w:sz w:val="24"/>
          <w:szCs w:val="24"/>
          <w:lang w:val="en-US"/>
        </w:rPr>
        <w:t>, 2002. – 605 s.</w:t>
      </w:r>
    </w:p>
    <w:p w:rsidR="00E05227" w:rsidRPr="00CB5A58" w:rsidRDefault="00E05227" w:rsidP="00CB5A58">
      <w:pPr>
        <w:pStyle w:val="af1"/>
        <w:spacing w:line="240" w:lineRule="auto"/>
        <w:rPr>
          <w:sz w:val="24"/>
          <w:szCs w:val="24"/>
          <w:lang w:val="en-US"/>
        </w:rPr>
      </w:pPr>
      <w:r w:rsidRPr="00CB5A58">
        <w:rPr>
          <w:sz w:val="24"/>
          <w:szCs w:val="24"/>
          <w:lang w:val="en-US"/>
        </w:rPr>
        <w:t xml:space="preserve">5. </w:t>
      </w:r>
      <w:proofErr w:type="spellStart"/>
      <w:r w:rsidRPr="00CB5A58">
        <w:rPr>
          <w:sz w:val="24"/>
          <w:szCs w:val="24"/>
          <w:lang w:val="en-US"/>
        </w:rPr>
        <w:t>Sedov</w:t>
      </w:r>
      <w:proofErr w:type="spellEnd"/>
      <w:r w:rsidRPr="00CB5A58">
        <w:rPr>
          <w:sz w:val="24"/>
          <w:szCs w:val="24"/>
          <w:lang w:val="en-US"/>
        </w:rPr>
        <w:t xml:space="preserve"> L. I. </w:t>
      </w:r>
      <w:proofErr w:type="spellStart"/>
      <w:r w:rsidRPr="00CB5A58">
        <w:rPr>
          <w:sz w:val="24"/>
          <w:szCs w:val="24"/>
          <w:lang w:val="en-US"/>
        </w:rPr>
        <w:t>Metody</w:t>
      </w:r>
      <w:proofErr w:type="spellEnd"/>
      <w:r w:rsidRPr="00CB5A58">
        <w:rPr>
          <w:sz w:val="24"/>
          <w:szCs w:val="24"/>
          <w:lang w:val="en-US"/>
        </w:rPr>
        <w:t xml:space="preserve"> </w:t>
      </w:r>
      <w:proofErr w:type="spellStart"/>
      <w:r w:rsidRPr="00CB5A58">
        <w:rPr>
          <w:sz w:val="24"/>
          <w:szCs w:val="24"/>
          <w:lang w:val="en-US"/>
        </w:rPr>
        <w:t>podobija</w:t>
      </w:r>
      <w:proofErr w:type="spellEnd"/>
      <w:r w:rsidRPr="00CB5A58">
        <w:rPr>
          <w:sz w:val="24"/>
          <w:szCs w:val="24"/>
          <w:lang w:val="en-US"/>
        </w:rPr>
        <w:t xml:space="preserve"> i </w:t>
      </w:r>
      <w:proofErr w:type="spellStart"/>
      <w:r w:rsidRPr="00CB5A58">
        <w:rPr>
          <w:sz w:val="24"/>
          <w:szCs w:val="24"/>
          <w:lang w:val="en-US"/>
        </w:rPr>
        <w:t>razmernosti</w:t>
      </w:r>
      <w:proofErr w:type="spellEnd"/>
      <w:r w:rsidRPr="00CB5A58">
        <w:rPr>
          <w:sz w:val="24"/>
          <w:szCs w:val="24"/>
          <w:lang w:val="en-US"/>
        </w:rPr>
        <w:t xml:space="preserve"> v </w:t>
      </w:r>
      <w:proofErr w:type="spellStart"/>
      <w:r w:rsidRPr="00CB5A58">
        <w:rPr>
          <w:sz w:val="24"/>
          <w:szCs w:val="24"/>
          <w:lang w:val="en-US"/>
        </w:rPr>
        <w:t>mehanike</w:t>
      </w:r>
      <w:proofErr w:type="spellEnd"/>
      <w:r w:rsidRPr="00CB5A58">
        <w:rPr>
          <w:sz w:val="24"/>
          <w:szCs w:val="24"/>
          <w:lang w:val="en-US"/>
        </w:rPr>
        <w:t xml:space="preserve">. </w:t>
      </w:r>
      <w:proofErr w:type="spellStart"/>
      <w:r w:rsidRPr="00CB5A58">
        <w:rPr>
          <w:sz w:val="24"/>
          <w:szCs w:val="24"/>
          <w:lang w:val="en-US"/>
        </w:rPr>
        <w:t>Izdatel'stvo</w:t>
      </w:r>
      <w:proofErr w:type="spellEnd"/>
      <w:r w:rsidRPr="00CB5A58">
        <w:rPr>
          <w:sz w:val="24"/>
          <w:szCs w:val="24"/>
          <w:lang w:val="en-US"/>
        </w:rPr>
        <w:t xml:space="preserve">: </w:t>
      </w:r>
      <w:proofErr w:type="spellStart"/>
      <w:r w:rsidRPr="00CB5A58">
        <w:rPr>
          <w:sz w:val="24"/>
          <w:szCs w:val="24"/>
          <w:lang w:val="en-US"/>
        </w:rPr>
        <w:t>Nauka</w:t>
      </w:r>
      <w:proofErr w:type="spellEnd"/>
      <w:r w:rsidRPr="00CB5A58">
        <w:rPr>
          <w:sz w:val="24"/>
          <w:szCs w:val="24"/>
          <w:lang w:val="en-US"/>
        </w:rPr>
        <w:t>, 1981. – 447 s.</w:t>
      </w:r>
    </w:p>
    <w:p w:rsidR="00E05227" w:rsidRPr="00CB5A58" w:rsidRDefault="00E05227" w:rsidP="00CB5A58">
      <w:pPr>
        <w:pStyle w:val="af1"/>
        <w:spacing w:line="240" w:lineRule="auto"/>
        <w:rPr>
          <w:sz w:val="24"/>
          <w:szCs w:val="24"/>
          <w:lang w:val="en-US"/>
        </w:rPr>
      </w:pPr>
      <w:r w:rsidRPr="00CB5A58">
        <w:rPr>
          <w:sz w:val="24"/>
          <w:szCs w:val="24"/>
          <w:lang w:val="en-US"/>
        </w:rPr>
        <w:t xml:space="preserve">6. </w:t>
      </w:r>
      <w:proofErr w:type="spellStart"/>
      <w:r w:rsidRPr="00CB5A58">
        <w:rPr>
          <w:sz w:val="24"/>
          <w:szCs w:val="24"/>
          <w:lang w:val="en-US"/>
        </w:rPr>
        <w:t>Trofimov</w:t>
      </w:r>
      <w:proofErr w:type="spellEnd"/>
      <w:r w:rsidRPr="00CB5A58">
        <w:rPr>
          <w:sz w:val="24"/>
          <w:szCs w:val="24"/>
          <w:lang w:val="en-US"/>
        </w:rPr>
        <w:t xml:space="preserve"> V.M. </w:t>
      </w:r>
      <w:proofErr w:type="spellStart"/>
      <w:r w:rsidRPr="00CB5A58">
        <w:rPr>
          <w:sz w:val="24"/>
          <w:szCs w:val="24"/>
          <w:lang w:val="en-US"/>
        </w:rPr>
        <w:t>Turbulentnye</w:t>
      </w:r>
      <w:proofErr w:type="spellEnd"/>
      <w:r w:rsidRPr="00CB5A58">
        <w:rPr>
          <w:sz w:val="24"/>
          <w:szCs w:val="24"/>
          <w:lang w:val="en-US"/>
        </w:rPr>
        <w:t xml:space="preserve"> </w:t>
      </w:r>
      <w:proofErr w:type="spellStart"/>
      <w:r w:rsidRPr="00CB5A58">
        <w:rPr>
          <w:sz w:val="24"/>
          <w:szCs w:val="24"/>
          <w:lang w:val="en-US"/>
        </w:rPr>
        <w:t>techenija</w:t>
      </w:r>
      <w:proofErr w:type="spellEnd"/>
      <w:r w:rsidRPr="00CB5A58">
        <w:rPr>
          <w:sz w:val="24"/>
          <w:szCs w:val="24"/>
          <w:lang w:val="en-US"/>
        </w:rPr>
        <w:t xml:space="preserve">  </w:t>
      </w:r>
      <w:proofErr w:type="spellStart"/>
      <w:r w:rsidRPr="00CB5A58">
        <w:rPr>
          <w:sz w:val="24"/>
          <w:szCs w:val="24"/>
          <w:lang w:val="en-US"/>
        </w:rPr>
        <w:t>orientacionnymi</w:t>
      </w:r>
      <w:proofErr w:type="spellEnd"/>
      <w:r w:rsidRPr="00CB5A58">
        <w:rPr>
          <w:sz w:val="24"/>
          <w:szCs w:val="24"/>
          <w:lang w:val="en-US"/>
        </w:rPr>
        <w:t xml:space="preserve"> </w:t>
      </w:r>
      <w:proofErr w:type="spellStart"/>
      <w:r w:rsidRPr="00CB5A58">
        <w:rPr>
          <w:sz w:val="24"/>
          <w:szCs w:val="24"/>
          <w:lang w:val="en-US"/>
        </w:rPr>
        <w:t>svojstvami</w:t>
      </w:r>
      <w:proofErr w:type="spellEnd"/>
      <w:r w:rsidRPr="00CB5A58">
        <w:rPr>
          <w:sz w:val="24"/>
          <w:szCs w:val="24"/>
          <w:lang w:val="en-US"/>
        </w:rPr>
        <w:t xml:space="preserve">: </w:t>
      </w:r>
      <w:proofErr w:type="spellStart"/>
      <w:r w:rsidRPr="00CB5A58">
        <w:rPr>
          <w:sz w:val="24"/>
          <w:szCs w:val="24"/>
          <w:lang w:val="en-US"/>
        </w:rPr>
        <w:t>monografija</w:t>
      </w:r>
      <w:proofErr w:type="spellEnd"/>
      <w:r w:rsidRPr="00CB5A58">
        <w:rPr>
          <w:sz w:val="24"/>
          <w:szCs w:val="24"/>
          <w:lang w:val="en-US"/>
        </w:rPr>
        <w:t xml:space="preserve"> / V.M. </w:t>
      </w:r>
      <w:proofErr w:type="spellStart"/>
      <w:r w:rsidRPr="00CB5A58">
        <w:rPr>
          <w:sz w:val="24"/>
          <w:szCs w:val="24"/>
          <w:lang w:val="en-US"/>
        </w:rPr>
        <w:t>Trofimov</w:t>
      </w:r>
      <w:proofErr w:type="spellEnd"/>
      <w:r w:rsidRPr="00CB5A58">
        <w:rPr>
          <w:sz w:val="24"/>
          <w:szCs w:val="24"/>
          <w:lang w:val="en-US"/>
        </w:rPr>
        <w:t xml:space="preserve">; </w:t>
      </w:r>
      <w:proofErr w:type="spellStart"/>
      <w:r w:rsidRPr="00CB5A58">
        <w:rPr>
          <w:sz w:val="24"/>
          <w:szCs w:val="24"/>
          <w:lang w:val="en-US"/>
        </w:rPr>
        <w:t>Ministerstvo</w:t>
      </w:r>
      <w:proofErr w:type="spellEnd"/>
      <w:r w:rsidRPr="00CB5A58">
        <w:rPr>
          <w:sz w:val="24"/>
          <w:szCs w:val="24"/>
          <w:lang w:val="en-US"/>
        </w:rPr>
        <w:t xml:space="preserve"> </w:t>
      </w:r>
      <w:proofErr w:type="spellStart"/>
      <w:r w:rsidRPr="00CB5A58">
        <w:rPr>
          <w:sz w:val="24"/>
          <w:szCs w:val="24"/>
          <w:lang w:val="en-US"/>
        </w:rPr>
        <w:t>obrazovanija</w:t>
      </w:r>
      <w:proofErr w:type="spellEnd"/>
      <w:r w:rsidRPr="00CB5A58">
        <w:rPr>
          <w:sz w:val="24"/>
          <w:szCs w:val="24"/>
          <w:lang w:val="en-US"/>
        </w:rPr>
        <w:t xml:space="preserve"> i </w:t>
      </w:r>
      <w:proofErr w:type="spellStart"/>
      <w:r w:rsidRPr="00CB5A58">
        <w:rPr>
          <w:sz w:val="24"/>
          <w:szCs w:val="24"/>
          <w:lang w:val="en-US"/>
        </w:rPr>
        <w:t>nauki</w:t>
      </w:r>
      <w:proofErr w:type="spellEnd"/>
      <w:r w:rsidRPr="00CB5A58">
        <w:rPr>
          <w:sz w:val="24"/>
          <w:szCs w:val="24"/>
          <w:lang w:val="en-US"/>
        </w:rPr>
        <w:t xml:space="preserve"> RF, </w:t>
      </w:r>
      <w:proofErr w:type="spellStart"/>
      <w:r w:rsidRPr="00CB5A58">
        <w:rPr>
          <w:sz w:val="24"/>
          <w:szCs w:val="24"/>
          <w:lang w:val="en-US"/>
        </w:rPr>
        <w:t>Novosib.gos.ped.un</w:t>
      </w:r>
      <w:proofErr w:type="spellEnd"/>
      <w:r w:rsidRPr="00CB5A58">
        <w:rPr>
          <w:sz w:val="24"/>
          <w:szCs w:val="24"/>
          <w:lang w:val="en-US"/>
        </w:rPr>
        <w:t xml:space="preserve">-t. - Novosibirsk, 2013. - 154 s. </w:t>
      </w:r>
    </w:p>
    <w:p w:rsidR="00E05227" w:rsidRPr="00CB5A58" w:rsidRDefault="00E05227" w:rsidP="00CB5A58">
      <w:pPr>
        <w:pStyle w:val="af1"/>
        <w:spacing w:line="240" w:lineRule="auto"/>
        <w:rPr>
          <w:sz w:val="24"/>
          <w:szCs w:val="24"/>
          <w:lang w:val="en-US"/>
        </w:rPr>
      </w:pPr>
      <w:r w:rsidRPr="00CB5A58">
        <w:rPr>
          <w:sz w:val="24"/>
          <w:szCs w:val="24"/>
          <w:lang w:val="en-US"/>
        </w:rPr>
        <w:t xml:space="preserve">7. </w:t>
      </w:r>
      <w:proofErr w:type="spellStart"/>
      <w:r w:rsidRPr="00CB5A58">
        <w:rPr>
          <w:sz w:val="24"/>
          <w:szCs w:val="24"/>
          <w:lang w:val="en-US"/>
        </w:rPr>
        <w:t>Trofimov</w:t>
      </w:r>
      <w:proofErr w:type="spellEnd"/>
      <w:r w:rsidRPr="00CB5A58">
        <w:rPr>
          <w:sz w:val="24"/>
          <w:szCs w:val="24"/>
          <w:lang w:val="en-US"/>
        </w:rPr>
        <w:t xml:space="preserve"> V.M. </w:t>
      </w:r>
      <w:proofErr w:type="spellStart"/>
      <w:r w:rsidRPr="00CB5A58">
        <w:rPr>
          <w:sz w:val="24"/>
          <w:szCs w:val="24"/>
          <w:lang w:val="en-US"/>
        </w:rPr>
        <w:t>Informacionnye</w:t>
      </w:r>
      <w:proofErr w:type="spellEnd"/>
      <w:r w:rsidRPr="00CB5A58">
        <w:rPr>
          <w:sz w:val="24"/>
          <w:szCs w:val="24"/>
          <w:lang w:val="en-US"/>
        </w:rPr>
        <w:t xml:space="preserve"> </w:t>
      </w:r>
      <w:proofErr w:type="spellStart"/>
      <w:r w:rsidRPr="00CB5A58">
        <w:rPr>
          <w:sz w:val="24"/>
          <w:szCs w:val="24"/>
          <w:lang w:val="en-US"/>
        </w:rPr>
        <w:t>sistemy</w:t>
      </w:r>
      <w:proofErr w:type="spellEnd"/>
      <w:r w:rsidRPr="00CB5A58">
        <w:rPr>
          <w:sz w:val="24"/>
          <w:szCs w:val="24"/>
          <w:lang w:val="en-US"/>
        </w:rPr>
        <w:t xml:space="preserve">: put' k </w:t>
      </w:r>
      <w:proofErr w:type="spellStart"/>
      <w:r w:rsidRPr="00CB5A58">
        <w:rPr>
          <w:sz w:val="24"/>
          <w:szCs w:val="24"/>
          <w:lang w:val="en-US"/>
        </w:rPr>
        <w:t>razresheniju</w:t>
      </w:r>
      <w:proofErr w:type="spellEnd"/>
      <w:r w:rsidRPr="00CB5A58">
        <w:rPr>
          <w:sz w:val="24"/>
          <w:szCs w:val="24"/>
          <w:lang w:val="en-US"/>
        </w:rPr>
        <w:t xml:space="preserve"> </w:t>
      </w:r>
      <w:proofErr w:type="spellStart"/>
      <w:r w:rsidRPr="00CB5A58">
        <w:rPr>
          <w:sz w:val="24"/>
          <w:szCs w:val="24"/>
          <w:lang w:val="en-US"/>
        </w:rPr>
        <w:t>paradoksov</w:t>
      </w:r>
      <w:proofErr w:type="spellEnd"/>
      <w:r w:rsidRPr="00CB5A58">
        <w:rPr>
          <w:sz w:val="24"/>
          <w:szCs w:val="24"/>
          <w:lang w:val="en-US"/>
        </w:rPr>
        <w:t xml:space="preserve"> // </w:t>
      </w:r>
      <w:proofErr w:type="spellStart"/>
      <w:r w:rsidRPr="00CB5A58">
        <w:rPr>
          <w:sz w:val="24"/>
          <w:szCs w:val="24"/>
          <w:lang w:val="en-US"/>
        </w:rPr>
        <w:t>Vestnik</w:t>
      </w:r>
      <w:proofErr w:type="spellEnd"/>
      <w:r w:rsidRPr="00CB5A58">
        <w:rPr>
          <w:sz w:val="24"/>
          <w:szCs w:val="24"/>
          <w:lang w:val="en-US"/>
        </w:rPr>
        <w:t xml:space="preserve"> NGPU, 2015. – № 3. – S. 64  - 73.</w:t>
      </w:r>
    </w:p>
    <w:sectPr w:rsidR="00E05227" w:rsidRPr="00CB5A58" w:rsidSect="00827BE1">
      <w:headerReference w:type="even" r:id="rId39"/>
      <w:headerReference w:type="default" r:id="rId40"/>
      <w:footerReference w:type="default" r:id="rId41"/>
      <w:pgSz w:w="11900" w:h="16840"/>
      <w:pgMar w:top="1418" w:right="1418" w:bottom="1418" w:left="1418" w:header="568" w:footer="69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227" w:rsidRDefault="00E05227">
      <w:r>
        <w:separator/>
      </w:r>
    </w:p>
  </w:endnote>
  <w:endnote w:type="continuationSeparator" w:id="0">
    <w:p w:rsidR="00E05227" w:rsidRDefault="00E05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27" w:rsidRDefault="00E05227">
    <w:pPr>
      <w:pStyle w:val="af"/>
    </w:pPr>
    <w:r w:rsidRPr="00902FDE">
      <w:rPr>
        <w:rFonts w:ascii="Times New Roman" w:hAnsi="Times New Roman" w:cs="Times New Roman"/>
      </w:rPr>
      <w:t>http://ej.kubagro.ru/2015/06/pdf/</w:t>
    </w:r>
    <w:r w:rsidRPr="00902FDE">
      <w:rPr>
        <w:rFonts w:ascii="Times New Roman" w:hAnsi="Times New Roman" w:cs="Times New Roman"/>
        <w:lang w:val="en-US"/>
      </w:rPr>
      <w:t>11</w:t>
    </w:r>
    <w:r>
      <w:rPr>
        <w:rFonts w:ascii="Times New Roman" w:hAnsi="Times New Roman" w:cs="Times New Roman"/>
      </w:rPr>
      <w:t>6</w:t>
    </w:r>
    <w:r w:rsidRPr="00902FDE">
      <w:rPr>
        <w:rFonts w:ascii="Times New Roman" w:hAnsi="Times New Roman" w:cs="Times New Roman"/>
        <w:lang w:val="en-US"/>
      </w:rPr>
      <w:t>.</w:t>
    </w:r>
    <w:proofErr w:type="spellStart"/>
    <w:r w:rsidRPr="00902FDE">
      <w:rPr>
        <w:rFonts w:ascii="Times New Roman" w:hAnsi="Times New Roman" w:cs="Times New Roman"/>
      </w:rPr>
      <w:t>pdf</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227" w:rsidRDefault="00E05227"/>
  </w:footnote>
  <w:footnote w:type="continuationSeparator" w:id="0">
    <w:p w:rsidR="00E05227" w:rsidRDefault="00E05227"/>
  </w:footnote>
  <w:footnote w:id="1">
    <w:p w:rsidR="00E05227" w:rsidRDefault="00E05227">
      <w:pPr>
        <w:pStyle w:val="af4"/>
      </w:pPr>
      <w:r>
        <w:rPr>
          <w:rStyle w:val="af6"/>
          <w:rFonts w:cs="Arial Unicode MS"/>
        </w:rPr>
        <w:footnoteRef/>
      </w:r>
      <w:r>
        <w:t xml:space="preserve"> </w:t>
      </w:r>
      <w:r w:rsidRPr="00202B84">
        <w:rPr>
          <w:rFonts w:ascii="Times New Roman" w:hAnsi="Times New Roman" w:cs="Times New Roman"/>
        </w:rPr>
        <w:t>Исследование выполняется в рамках гранта Российского гуманитарного научного фонда «Управление эффективностью пространственно распределённых промышленных предприятий с учётом фактора надёжности на примере нефтегазодобывающего комплекса»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27" w:rsidRDefault="00E05227" w:rsidP="00E31CCF">
    <w:pPr>
      <w:pStyle w:val="ad"/>
      <w:framePr w:wrap="around" w:vAnchor="text" w:hAnchor="margin" w:xAlign="right" w:y="1"/>
      <w:rPr>
        <w:rStyle w:val="af3"/>
        <w:rFonts w:cs="Arial Unicode MS"/>
      </w:rPr>
    </w:pPr>
    <w:r>
      <w:rPr>
        <w:rStyle w:val="af3"/>
        <w:rFonts w:cs="Arial Unicode MS"/>
      </w:rPr>
      <w:fldChar w:fldCharType="begin"/>
    </w:r>
    <w:r>
      <w:rPr>
        <w:rStyle w:val="af3"/>
        <w:rFonts w:cs="Arial Unicode MS"/>
      </w:rPr>
      <w:instrText xml:space="preserve">PAGE  </w:instrText>
    </w:r>
    <w:r>
      <w:rPr>
        <w:rStyle w:val="af3"/>
        <w:rFonts w:cs="Arial Unicode MS"/>
      </w:rPr>
      <w:fldChar w:fldCharType="end"/>
    </w:r>
  </w:p>
  <w:p w:rsidR="00E05227" w:rsidRDefault="00E05227" w:rsidP="00827BE1">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227" w:rsidRPr="00827BE1" w:rsidRDefault="00E05227" w:rsidP="00E31CCF">
    <w:pPr>
      <w:pStyle w:val="ad"/>
      <w:framePr w:wrap="around" w:vAnchor="text" w:hAnchor="margin" w:xAlign="right" w:y="1"/>
      <w:rPr>
        <w:rStyle w:val="af3"/>
        <w:rFonts w:ascii="Times New Roman" w:hAnsi="Times New Roman"/>
        <w:sz w:val="28"/>
        <w:szCs w:val="28"/>
      </w:rPr>
    </w:pPr>
    <w:r w:rsidRPr="00827BE1">
      <w:rPr>
        <w:rStyle w:val="af3"/>
        <w:rFonts w:ascii="Times New Roman" w:hAnsi="Times New Roman"/>
        <w:sz w:val="28"/>
        <w:szCs w:val="28"/>
      </w:rPr>
      <w:fldChar w:fldCharType="begin"/>
    </w:r>
    <w:r w:rsidRPr="00827BE1">
      <w:rPr>
        <w:rStyle w:val="af3"/>
        <w:rFonts w:ascii="Times New Roman" w:hAnsi="Times New Roman"/>
        <w:sz w:val="28"/>
        <w:szCs w:val="28"/>
      </w:rPr>
      <w:instrText xml:space="preserve">PAGE  </w:instrText>
    </w:r>
    <w:r w:rsidRPr="00827BE1">
      <w:rPr>
        <w:rStyle w:val="af3"/>
        <w:rFonts w:ascii="Times New Roman" w:hAnsi="Times New Roman"/>
        <w:sz w:val="28"/>
        <w:szCs w:val="28"/>
      </w:rPr>
      <w:fldChar w:fldCharType="separate"/>
    </w:r>
    <w:r w:rsidR="00CA63B7">
      <w:rPr>
        <w:rStyle w:val="af3"/>
        <w:rFonts w:ascii="Times New Roman" w:hAnsi="Times New Roman"/>
        <w:noProof/>
        <w:sz w:val="28"/>
        <w:szCs w:val="28"/>
      </w:rPr>
      <w:t>13</w:t>
    </w:r>
    <w:r w:rsidRPr="00827BE1">
      <w:rPr>
        <w:rStyle w:val="af3"/>
        <w:rFonts w:ascii="Times New Roman" w:hAnsi="Times New Roman"/>
        <w:sz w:val="28"/>
        <w:szCs w:val="28"/>
      </w:rPr>
      <w:fldChar w:fldCharType="end"/>
    </w:r>
  </w:p>
  <w:p w:rsidR="00E05227" w:rsidRPr="00827BE1" w:rsidRDefault="00E05227" w:rsidP="00827BE1">
    <w:pPr>
      <w:pStyle w:val="ad"/>
      <w:ind w:right="360"/>
      <w:rPr>
        <w:rFonts w:ascii="Times New Roman" w:hAnsi="Times New Roman" w:cs="Times New Roman"/>
      </w:rPr>
    </w:pPr>
    <w:r w:rsidRPr="008C0A71">
      <w:rPr>
        <w:rFonts w:ascii="Times New Roman" w:hAnsi="Times New Roman" w:cs="Times New Roman"/>
      </w:rPr>
      <w:t xml:space="preserve">Научный журнал </w:t>
    </w:r>
    <w:proofErr w:type="spellStart"/>
    <w:r w:rsidRPr="008C0A71">
      <w:rPr>
        <w:rFonts w:ascii="Times New Roman" w:hAnsi="Times New Roman" w:cs="Times New Roman"/>
      </w:rPr>
      <w:t>КубГАУ</w:t>
    </w:r>
    <w:proofErr w:type="spellEnd"/>
    <w:r w:rsidRPr="008C0A71">
      <w:rPr>
        <w:rFonts w:ascii="Times New Roman" w:hAnsi="Times New Roman" w:cs="Times New Roman"/>
      </w:rPr>
      <w:t>, №110(06), 2015 года</w:t>
    </w:r>
  </w:p>
  <w:p w:rsidR="00E05227" w:rsidRDefault="00E05227">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7">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9"/>
  </w:num>
  <w:num w:numId="3">
    <w:abstractNumId w:val="2"/>
  </w:num>
  <w:num w:numId="4">
    <w:abstractNumId w:val="5"/>
  </w:num>
  <w:num w:numId="5">
    <w:abstractNumId w:val="8"/>
  </w:num>
  <w:num w:numId="6">
    <w:abstractNumId w:val="4"/>
  </w:num>
  <w:num w:numId="7">
    <w:abstractNumId w:val="3"/>
  </w:num>
  <w:num w:numId="8">
    <w:abstractNumId w:val="7"/>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6295"/>
    <w:rsid w:val="000026DF"/>
    <w:rsid w:val="00027107"/>
    <w:rsid w:val="00073971"/>
    <w:rsid w:val="00074987"/>
    <w:rsid w:val="000827B9"/>
    <w:rsid w:val="000B4B2F"/>
    <w:rsid w:val="0010545B"/>
    <w:rsid w:val="00117C47"/>
    <w:rsid w:val="001243AF"/>
    <w:rsid w:val="001605ED"/>
    <w:rsid w:val="001A154A"/>
    <w:rsid w:val="001A7182"/>
    <w:rsid w:val="001E5456"/>
    <w:rsid w:val="001F0BF6"/>
    <w:rsid w:val="001F0EE2"/>
    <w:rsid w:val="00202B84"/>
    <w:rsid w:val="00226CC0"/>
    <w:rsid w:val="002349AE"/>
    <w:rsid w:val="00237D70"/>
    <w:rsid w:val="002A2412"/>
    <w:rsid w:val="002C3F8F"/>
    <w:rsid w:val="00301EC8"/>
    <w:rsid w:val="00304E89"/>
    <w:rsid w:val="00346766"/>
    <w:rsid w:val="0035429C"/>
    <w:rsid w:val="003552BB"/>
    <w:rsid w:val="003C5129"/>
    <w:rsid w:val="003E1046"/>
    <w:rsid w:val="004063AC"/>
    <w:rsid w:val="004150C7"/>
    <w:rsid w:val="0042212F"/>
    <w:rsid w:val="0047037E"/>
    <w:rsid w:val="004A3F65"/>
    <w:rsid w:val="004E3CB9"/>
    <w:rsid w:val="004E5F54"/>
    <w:rsid w:val="0052096D"/>
    <w:rsid w:val="005231C8"/>
    <w:rsid w:val="00533172"/>
    <w:rsid w:val="00551C9B"/>
    <w:rsid w:val="00594525"/>
    <w:rsid w:val="005B40D1"/>
    <w:rsid w:val="005B5774"/>
    <w:rsid w:val="005B68CE"/>
    <w:rsid w:val="005D2D84"/>
    <w:rsid w:val="005F0785"/>
    <w:rsid w:val="005F2F2B"/>
    <w:rsid w:val="00600F3A"/>
    <w:rsid w:val="00607CFF"/>
    <w:rsid w:val="00622BBD"/>
    <w:rsid w:val="00636148"/>
    <w:rsid w:val="00693BE3"/>
    <w:rsid w:val="006A060F"/>
    <w:rsid w:val="006D0A79"/>
    <w:rsid w:val="007052C7"/>
    <w:rsid w:val="00717C5B"/>
    <w:rsid w:val="007261A6"/>
    <w:rsid w:val="00726FD7"/>
    <w:rsid w:val="00764554"/>
    <w:rsid w:val="00765994"/>
    <w:rsid w:val="007763A2"/>
    <w:rsid w:val="007964AA"/>
    <w:rsid w:val="007B12EC"/>
    <w:rsid w:val="007D5179"/>
    <w:rsid w:val="007E02B9"/>
    <w:rsid w:val="007F3285"/>
    <w:rsid w:val="008033A9"/>
    <w:rsid w:val="00817FD5"/>
    <w:rsid w:val="00827BE1"/>
    <w:rsid w:val="00861225"/>
    <w:rsid w:val="00897BEE"/>
    <w:rsid w:val="008B0AD0"/>
    <w:rsid w:val="008C0A71"/>
    <w:rsid w:val="00902FDE"/>
    <w:rsid w:val="00951932"/>
    <w:rsid w:val="00956EAD"/>
    <w:rsid w:val="00972BF0"/>
    <w:rsid w:val="00991C50"/>
    <w:rsid w:val="00994144"/>
    <w:rsid w:val="009A527A"/>
    <w:rsid w:val="009D0F94"/>
    <w:rsid w:val="009F3E89"/>
    <w:rsid w:val="00A33F2B"/>
    <w:rsid w:val="00A3541F"/>
    <w:rsid w:val="00A5008E"/>
    <w:rsid w:val="00A629B8"/>
    <w:rsid w:val="00A721C7"/>
    <w:rsid w:val="00A953A5"/>
    <w:rsid w:val="00A96FF8"/>
    <w:rsid w:val="00AA3379"/>
    <w:rsid w:val="00AC7146"/>
    <w:rsid w:val="00AD5D9E"/>
    <w:rsid w:val="00AE0199"/>
    <w:rsid w:val="00AF1182"/>
    <w:rsid w:val="00B0781C"/>
    <w:rsid w:val="00B211D5"/>
    <w:rsid w:val="00B41B02"/>
    <w:rsid w:val="00B424A3"/>
    <w:rsid w:val="00B64B9E"/>
    <w:rsid w:val="00B650A9"/>
    <w:rsid w:val="00B67EB5"/>
    <w:rsid w:val="00B81A90"/>
    <w:rsid w:val="00BA6762"/>
    <w:rsid w:val="00BC7992"/>
    <w:rsid w:val="00BE128F"/>
    <w:rsid w:val="00C014FC"/>
    <w:rsid w:val="00C16295"/>
    <w:rsid w:val="00C27076"/>
    <w:rsid w:val="00C27E1B"/>
    <w:rsid w:val="00C4541F"/>
    <w:rsid w:val="00C93C39"/>
    <w:rsid w:val="00CA63B7"/>
    <w:rsid w:val="00CB5A58"/>
    <w:rsid w:val="00CE6055"/>
    <w:rsid w:val="00CF0312"/>
    <w:rsid w:val="00D36DC1"/>
    <w:rsid w:val="00D41BA0"/>
    <w:rsid w:val="00D56810"/>
    <w:rsid w:val="00D80544"/>
    <w:rsid w:val="00D973C6"/>
    <w:rsid w:val="00DC6707"/>
    <w:rsid w:val="00DD61E9"/>
    <w:rsid w:val="00DF2DFC"/>
    <w:rsid w:val="00DF4A6A"/>
    <w:rsid w:val="00E04454"/>
    <w:rsid w:val="00E05227"/>
    <w:rsid w:val="00E16422"/>
    <w:rsid w:val="00E2334C"/>
    <w:rsid w:val="00E31CCF"/>
    <w:rsid w:val="00E8116B"/>
    <w:rsid w:val="00EA5A19"/>
    <w:rsid w:val="00F04A22"/>
    <w:rsid w:val="00F23831"/>
    <w:rsid w:val="00F67A37"/>
    <w:rsid w:val="00FD5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5F54"/>
    <w:pPr>
      <w:widowControl w:val="0"/>
    </w:pPr>
    <w:rPr>
      <w:color w:val="000000"/>
      <w:sz w:val="24"/>
      <w:szCs w:val="24"/>
    </w:rPr>
  </w:style>
  <w:style w:type="paragraph" w:styleId="1">
    <w:name w:val="heading 1"/>
    <w:basedOn w:val="a"/>
    <w:next w:val="a"/>
    <w:link w:val="10"/>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C7992"/>
    <w:rPr>
      <w:rFonts w:ascii="Times New Roman" w:eastAsia="Times New Roman" w:hAnsi="Times New Roman" w:cs="Times New Roman"/>
      <w:b/>
      <w:bCs/>
      <w:color w:val="000000"/>
      <w:sz w:val="48"/>
      <w:szCs w:val="48"/>
      <w:lang w:eastAsia="hi-IN" w:bidi="hi-IN"/>
    </w:rPr>
  </w:style>
  <w:style w:type="character" w:styleId="a3">
    <w:name w:val="Hyperlink"/>
    <w:basedOn w:val="a0"/>
    <w:uiPriority w:val="99"/>
    <w:rsid w:val="004E5F54"/>
    <w:rPr>
      <w:rFonts w:cs="Times New Roman"/>
      <w:color w:val="0066CC"/>
      <w:u w:val="single"/>
    </w:rPr>
  </w:style>
  <w:style w:type="character" w:customStyle="1" w:styleId="4Exact">
    <w:name w:val="Подпись к картинке (4) Exact"/>
    <w:basedOn w:val="a0"/>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rFonts w:ascii="MS Reference Sans Serif" w:eastAsia="Times New Roman" w:hAnsi="MS Reference Sans Serif" w:cs="MS Reference Sans Serif"/>
      <w:color w:val="000000"/>
      <w:spacing w:val="0"/>
      <w:w w:val="100"/>
      <w:position w:val="0"/>
      <w:sz w:val="14"/>
      <w:szCs w:val="14"/>
      <w:u w:val="none"/>
      <w:lang w:val="ru-RU" w:eastAsia="ru-RU"/>
    </w:rPr>
  </w:style>
  <w:style w:type="character" w:customStyle="1" w:styleId="3Exact">
    <w:name w:val="Подпись к картинке (3) Exact"/>
    <w:basedOn w:val="a0"/>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rFonts w:ascii="Times New Roman" w:hAnsi="Times New Roman" w:cs="Times New Roman"/>
      <w:color w:val="000000"/>
      <w:spacing w:val="-10"/>
      <w:w w:val="100"/>
      <w:position w:val="0"/>
      <w:sz w:val="18"/>
      <w:szCs w:val="18"/>
      <w:u w:val="none"/>
      <w:lang w:val="ru-RU" w:eastAsia="ru-RU"/>
    </w:rPr>
  </w:style>
  <w:style w:type="character" w:customStyle="1" w:styleId="Exact">
    <w:name w:val="Подпись к картинке Exact"/>
    <w:basedOn w:val="a0"/>
    <w:uiPriority w:val="99"/>
    <w:rsid w:val="004E5F54"/>
    <w:rPr>
      <w:rFonts w:ascii="Times New Roman" w:hAnsi="Times New Roman" w:cs="Times New Roman"/>
      <w:sz w:val="28"/>
      <w:szCs w:val="28"/>
      <w:u w:val="none"/>
    </w:rPr>
  </w:style>
  <w:style w:type="character" w:customStyle="1" w:styleId="10Exact">
    <w:name w:val="Основной текст (10) Exact"/>
    <w:basedOn w:val="a0"/>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0"/>
    <w:uiPriority w:val="99"/>
    <w:rsid w:val="004E5F54"/>
    <w:rPr>
      <w:rFonts w:ascii="MS Reference Sans Serif" w:eastAsia="Times New Roman" w:hAnsi="MS Reference Sans Serif" w:cs="MS Reference Sans Serif"/>
      <w:spacing w:val="-10"/>
      <w:sz w:val="15"/>
      <w:szCs w:val="15"/>
      <w:u w:val="none"/>
    </w:rPr>
  </w:style>
  <w:style w:type="character" w:customStyle="1" w:styleId="11Exact">
    <w:name w:val="Основной текст (11) Exact"/>
    <w:basedOn w:val="a0"/>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rPr>
      <w:rFonts w:ascii="MS Reference Sans Serif" w:eastAsia="Times New Roman" w:hAnsi="MS Reference Sans Serif" w:cs="MS Reference Sans Serif"/>
      <w:sz w:val="11"/>
      <w:szCs w:val="11"/>
      <w:u w:val="none"/>
    </w:rPr>
  </w:style>
  <w:style w:type="character" w:customStyle="1" w:styleId="12Exact">
    <w:name w:val="Основной текст (12) Exact"/>
    <w:basedOn w:val="a0"/>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eastAsia="Times New Roman" w:hAnsi="Candara" w:cs="Candara"/>
      <w:color w:val="000000"/>
      <w:spacing w:val="-10"/>
      <w:w w:val="100"/>
      <w:position w:val="0"/>
      <w:sz w:val="16"/>
      <w:szCs w:val="16"/>
      <w:u w:val="none"/>
      <w:lang w:val="ru-RU" w:eastAsia="ru-RU"/>
    </w:rPr>
  </w:style>
  <w:style w:type="character" w:customStyle="1" w:styleId="12Exact4">
    <w:name w:val="Основной текст (12) Exact4"/>
    <w:basedOn w:val="12Exact"/>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0Exact3">
    <w:name w:val="Основной текст (10) Exact3"/>
    <w:basedOn w:val="100"/>
    <w:uiPriority w:val="99"/>
    <w:rsid w:val="004E5F54"/>
    <w:rPr>
      <w:rFonts w:ascii="MS Reference Sans Serif" w:eastAsia="Times New Roman" w:hAnsi="MS Reference Sans Serif" w:cs="MS Reference Sans Serif"/>
      <w:spacing w:val="-10"/>
      <w:sz w:val="15"/>
      <w:szCs w:val="15"/>
      <w:u w:val="none"/>
    </w:rPr>
  </w:style>
  <w:style w:type="character" w:customStyle="1" w:styleId="10Exact2">
    <w:name w:val="Основной текст (10) Exact2"/>
    <w:basedOn w:val="100"/>
    <w:uiPriority w:val="99"/>
    <w:rsid w:val="004E5F54"/>
    <w:rPr>
      <w:rFonts w:ascii="MS Reference Sans Serif" w:eastAsia="Times New Roman" w:hAnsi="MS Reference Sans Serif" w:cs="MS Reference Sans Serif"/>
      <w:spacing w:val="-10"/>
      <w:sz w:val="15"/>
      <w:szCs w:val="15"/>
      <w:u w:val="none"/>
    </w:rPr>
  </w:style>
  <w:style w:type="character" w:customStyle="1" w:styleId="10Exact1">
    <w:name w:val="Основной текст (10) Exact1"/>
    <w:basedOn w:val="100"/>
    <w:uiPriority w:val="99"/>
    <w:rsid w:val="004E5F54"/>
    <w:rPr>
      <w:rFonts w:ascii="MS Reference Sans Serif" w:eastAsia="Times New Roman" w:hAnsi="MS Reference Sans Serif" w:cs="MS Reference Sans Serif"/>
      <w:spacing w:val="-10"/>
      <w:sz w:val="15"/>
      <w:szCs w:val="15"/>
      <w:u w:val="none"/>
    </w:rPr>
  </w:style>
  <w:style w:type="character" w:customStyle="1" w:styleId="12Exact3">
    <w:name w:val="Основной текст (12) Exact3"/>
    <w:basedOn w:val="12Exact"/>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3Exact">
    <w:name w:val="Основной текст (13) Exact"/>
    <w:basedOn w:val="a0"/>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eastAsia="Times New Roman" w:hAnsi="Times New Roman" w:cs="Times New Roman"/>
      <w:color w:val="000000"/>
      <w:spacing w:val="-10"/>
      <w:w w:val="100"/>
      <w:position w:val="0"/>
      <w:sz w:val="15"/>
      <w:szCs w:val="15"/>
      <w:u w:val="none"/>
      <w:lang w:val="ru-RU" w:eastAsia="ru-RU"/>
    </w:rPr>
  </w:style>
  <w:style w:type="character" w:customStyle="1" w:styleId="13Exact1">
    <w:name w:val="Основной текст (13) Exact1"/>
    <w:basedOn w:val="13Exact"/>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1Exact4">
    <w:name w:val="Основной текст (11) Exact4"/>
    <w:basedOn w:val="11"/>
    <w:uiPriority w:val="99"/>
    <w:rsid w:val="004E5F54"/>
    <w:rPr>
      <w:rFonts w:ascii="MS Reference Sans Serif" w:eastAsia="Times New Roman" w:hAnsi="MS Reference Sans Serif" w:cs="MS Reference Sans Serif"/>
      <w:sz w:val="11"/>
      <w:szCs w:val="11"/>
      <w:u w:val="none"/>
    </w:rPr>
  </w:style>
  <w:style w:type="character" w:customStyle="1" w:styleId="12Exact2">
    <w:name w:val="Основной текст (12) Exact2"/>
    <w:basedOn w:val="12Exact"/>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2Exact1">
    <w:name w:val="Основной текст (12) Exact1"/>
    <w:basedOn w:val="12Exact"/>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1Exact3">
    <w:name w:val="Основной текст (11) Exact3"/>
    <w:basedOn w:val="11"/>
    <w:uiPriority w:val="99"/>
    <w:rsid w:val="004E5F54"/>
    <w:rPr>
      <w:rFonts w:ascii="MS Reference Sans Serif" w:eastAsia="Times New Roman" w:hAnsi="MS Reference Sans Serif" w:cs="MS Reference Sans Serif"/>
      <w:sz w:val="11"/>
      <w:szCs w:val="11"/>
      <w:u w:val="none"/>
    </w:rPr>
  </w:style>
  <w:style w:type="character" w:customStyle="1" w:styleId="9Exact">
    <w:name w:val="Основной текст (9) Exact"/>
    <w:basedOn w:val="a0"/>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rPr>
      <w:rFonts w:ascii="MS Reference Sans Serif" w:eastAsia="Times New Roman" w:hAnsi="MS Reference Sans Serif" w:cs="MS Reference Sans Serif"/>
      <w:sz w:val="13"/>
      <w:szCs w:val="13"/>
      <w:u w:val="none"/>
    </w:rPr>
  </w:style>
  <w:style w:type="character" w:customStyle="1" w:styleId="2Exact">
    <w:name w:val="Основной текст (2) Exact"/>
    <w:basedOn w:val="a0"/>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a0"/>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a0"/>
    <w:link w:val="60"/>
    <w:uiPriority w:val="99"/>
    <w:locked/>
    <w:rsid w:val="004E5F54"/>
    <w:rPr>
      <w:rFonts w:ascii="Times New Roman" w:hAnsi="Times New Roman" w:cs="Times New Roman"/>
      <w:sz w:val="28"/>
      <w:szCs w:val="28"/>
      <w:u w:val="none"/>
    </w:rPr>
  </w:style>
  <w:style w:type="character" w:customStyle="1" w:styleId="a4">
    <w:name w:val="Колонтитул_"/>
    <w:basedOn w:val="a0"/>
    <w:link w:val="14"/>
    <w:uiPriority w:val="99"/>
    <w:locked/>
    <w:rsid w:val="004E5F54"/>
    <w:rPr>
      <w:rFonts w:ascii="Times New Roman" w:hAnsi="Times New Roman" w:cs="Times New Roman"/>
      <w:sz w:val="26"/>
      <w:szCs w:val="26"/>
      <w:u w:val="none"/>
    </w:rPr>
  </w:style>
  <w:style w:type="character" w:customStyle="1" w:styleId="a5">
    <w:name w:val="Колонтитул"/>
    <w:basedOn w:val="a4"/>
    <w:uiPriority w:val="99"/>
    <w:rsid w:val="004E5F54"/>
    <w:rPr>
      <w:rFonts w:ascii="Times New Roman" w:hAnsi="Times New Roman" w:cs="Times New Roman"/>
      <w:color w:val="000000"/>
      <w:spacing w:val="0"/>
      <w:w w:val="100"/>
      <w:position w:val="0"/>
      <w:sz w:val="26"/>
      <w:szCs w:val="26"/>
      <w:u w:val="none"/>
      <w:lang w:val="ru-RU" w:eastAsia="ru-RU"/>
    </w:rPr>
  </w:style>
  <w:style w:type="character" w:customStyle="1" w:styleId="2">
    <w:name w:val="Основной текст (2)_"/>
    <w:basedOn w:val="a0"/>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rFonts w:ascii="Times New Roman" w:hAnsi="Times New Roman" w:cs="Times New Roman"/>
      <w:color w:val="000000"/>
      <w:spacing w:val="0"/>
      <w:w w:val="100"/>
      <w:position w:val="0"/>
      <w:sz w:val="28"/>
      <w:szCs w:val="28"/>
      <w:u w:val="none"/>
      <w:lang w:val="ru-RU" w:eastAsia="ru-RU"/>
    </w:rPr>
  </w:style>
  <w:style w:type="character" w:customStyle="1" w:styleId="22">
    <w:name w:val="Основной текст (2) + Курсив"/>
    <w:aliases w:val="Интервал 1 pt"/>
    <w:basedOn w:val="2"/>
    <w:uiPriority w:val="99"/>
    <w:rsid w:val="004E5F54"/>
    <w:rPr>
      <w:rFonts w:ascii="Times New Roman" w:hAnsi="Times New Roman" w:cs="Times New Roman"/>
      <w:i/>
      <w:iCs/>
      <w:color w:val="000000"/>
      <w:spacing w:val="20"/>
      <w:w w:val="100"/>
      <w:position w:val="0"/>
      <w:sz w:val="28"/>
      <w:szCs w:val="28"/>
      <w:u w:val="none"/>
      <w:lang w:val="en-US" w:eastAsia="en-US"/>
    </w:rPr>
  </w:style>
  <w:style w:type="character" w:customStyle="1" w:styleId="a6">
    <w:name w:val="Подпись к картинке_"/>
    <w:basedOn w:val="a0"/>
    <w:link w:val="15"/>
    <w:uiPriority w:val="99"/>
    <w:locked/>
    <w:rsid w:val="004E5F54"/>
    <w:rPr>
      <w:rFonts w:ascii="Times New Roman" w:hAnsi="Times New Roman" w:cs="Times New Roman"/>
      <w:sz w:val="28"/>
      <w:szCs w:val="28"/>
      <w:u w:val="none"/>
    </w:rPr>
  </w:style>
  <w:style w:type="character" w:customStyle="1" w:styleId="8">
    <w:name w:val="Основной текст (8)_"/>
    <w:basedOn w:val="a0"/>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rFonts w:ascii="MS Reference Sans Serif" w:eastAsia="Times New Roman" w:hAnsi="MS Reference Sans Serif" w:cs="MS Reference Sans Serif"/>
      <w:color w:val="000000"/>
      <w:spacing w:val="0"/>
      <w:w w:val="100"/>
      <w:position w:val="0"/>
      <w:sz w:val="14"/>
      <w:szCs w:val="14"/>
      <w:u w:val="none"/>
      <w:lang w:val="ru-RU" w:eastAsia="ru-RU"/>
    </w:rPr>
  </w:style>
  <w:style w:type="character" w:customStyle="1" w:styleId="9">
    <w:name w:val="Основной текст (9)_"/>
    <w:basedOn w:val="a0"/>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92">
    <w:name w:val="Основной текст (9)2"/>
    <w:basedOn w:val="9"/>
    <w:uiPriority w:val="99"/>
    <w:rsid w:val="004E5F54"/>
    <w:rPr>
      <w:rFonts w:ascii="MS Reference Sans Serif" w:eastAsia="Times New Roman" w:hAnsi="MS Reference Sans Serif" w:cs="MS Reference Sans Serif"/>
      <w:color w:val="000000"/>
      <w:spacing w:val="0"/>
      <w:w w:val="100"/>
      <w:position w:val="0"/>
      <w:sz w:val="13"/>
      <w:szCs w:val="13"/>
      <w:u w:val="none"/>
      <w:lang w:val="ru-RU" w:eastAsia="ru-RU"/>
    </w:rPr>
  </w:style>
  <w:style w:type="character" w:customStyle="1" w:styleId="100">
    <w:name w:val="Основной текст (10)_"/>
    <w:basedOn w:val="a0"/>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2">
    <w:name w:val="Основной текст (10)"/>
    <w:basedOn w:val="100"/>
    <w:uiPriority w:val="99"/>
    <w:rsid w:val="004E5F54"/>
    <w:rPr>
      <w:rFonts w:ascii="MS Reference Sans Serif" w:eastAsia="Times New Roman" w:hAnsi="MS Reference Sans Serif" w:cs="MS Reference Sans Serif"/>
      <w:color w:val="000000"/>
      <w:spacing w:val="-10"/>
      <w:w w:val="100"/>
      <w:position w:val="0"/>
      <w:sz w:val="15"/>
      <w:szCs w:val="15"/>
      <w:u w:val="none"/>
      <w:lang w:val="ru-RU" w:eastAsia="ru-RU"/>
    </w:rPr>
  </w:style>
  <w:style w:type="character" w:customStyle="1" w:styleId="105">
    <w:name w:val="Основной текст (10) + 5"/>
    <w:aliases w:val="5 pt2,Интервал 0 pt"/>
    <w:basedOn w:val="100"/>
    <w:uiPriority w:val="99"/>
    <w:rsid w:val="004E5F54"/>
    <w:rPr>
      <w:rFonts w:ascii="MS Reference Sans Serif" w:eastAsia="Times New Roman" w:hAnsi="MS Reference Sans Serif" w:cs="MS Reference Sans Serif"/>
      <w:color w:val="000000"/>
      <w:spacing w:val="0"/>
      <w:w w:val="100"/>
      <w:position w:val="0"/>
      <w:sz w:val="11"/>
      <w:szCs w:val="11"/>
      <w:u w:val="none"/>
      <w:lang w:val="ru-RU" w:eastAsia="ru-RU"/>
    </w:rPr>
  </w:style>
  <w:style w:type="character" w:customStyle="1" w:styleId="103">
    <w:name w:val="Основной текст (10)3"/>
    <w:basedOn w:val="100"/>
    <w:uiPriority w:val="99"/>
    <w:rsid w:val="004E5F54"/>
    <w:rPr>
      <w:rFonts w:ascii="MS Reference Sans Serif" w:eastAsia="Times New Roman" w:hAnsi="MS Reference Sans Serif" w:cs="MS Reference Sans Serif"/>
      <w:color w:val="000000"/>
      <w:spacing w:val="-10"/>
      <w:w w:val="100"/>
      <w:position w:val="0"/>
      <w:sz w:val="15"/>
      <w:szCs w:val="15"/>
      <w:u w:val="none"/>
      <w:lang w:val="ru-RU" w:eastAsia="ru-RU"/>
    </w:rPr>
  </w:style>
  <w:style w:type="character" w:customStyle="1" w:styleId="1020">
    <w:name w:val="Основной текст (10)2"/>
    <w:basedOn w:val="100"/>
    <w:uiPriority w:val="99"/>
    <w:rsid w:val="004E5F54"/>
    <w:rPr>
      <w:rFonts w:ascii="MS Reference Sans Serif" w:eastAsia="Times New Roman" w:hAnsi="MS Reference Sans Serif" w:cs="MS Reference Sans Serif"/>
      <w:color w:val="000000"/>
      <w:spacing w:val="-10"/>
      <w:w w:val="100"/>
      <w:position w:val="0"/>
      <w:sz w:val="15"/>
      <w:szCs w:val="15"/>
      <w:u w:val="none"/>
      <w:lang w:val="ru-RU" w:eastAsia="ru-RU"/>
    </w:rPr>
  </w:style>
  <w:style w:type="character" w:customStyle="1" w:styleId="1010">
    <w:name w:val="Основной текст (10) + 10"/>
    <w:aliases w:val="5 pt1,Интервал 0 pt1"/>
    <w:basedOn w:val="100"/>
    <w:uiPriority w:val="99"/>
    <w:rsid w:val="004E5F54"/>
    <w:rPr>
      <w:rFonts w:ascii="MS Reference Sans Serif" w:eastAsia="Times New Roman" w:hAnsi="MS Reference Sans Serif" w:cs="MS Reference Sans Serif"/>
      <w:color w:val="000000"/>
      <w:spacing w:val="0"/>
      <w:w w:val="100"/>
      <w:position w:val="0"/>
      <w:sz w:val="21"/>
      <w:szCs w:val="21"/>
      <w:u w:val="none"/>
      <w:lang w:val="ru-RU" w:eastAsia="ru-RU"/>
    </w:rPr>
  </w:style>
  <w:style w:type="character" w:customStyle="1" w:styleId="a7">
    <w:name w:val="Подпись к картинке"/>
    <w:basedOn w:val="a6"/>
    <w:uiPriority w:val="99"/>
    <w:rsid w:val="004E5F54"/>
    <w:rPr>
      <w:rFonts w:ascii="Times New Roman" w:hAnsi="Times New Roman" w:cs="Times New Roman"/>
      <w:color w:val="000000"/>
      <w:spacing w:val="0"/>
      <w:w w:val="100"/>
      <w:position w:val="0"/>
      <w:sz w:val="28"/>
      <w:szCs w:val="28"/>
      <w:u w:val="none"/>
      <w:lang w:val="ru-RU" w:eastAsia="ru-RU"/>
    </w:rPr>
  </w:style>
  <w:style w:type="character" w:customStyle="1" w:styleId="2Exact2">
    <w:name w:val="Основной текст (2) Exact2"/>
    <w:basedOn w:val="2"/>
    <w:uiPriority w:val="99"/>
    <w:rsid w:val="004E5F54"/>
    <w:rPr>
      <w:rFonts w:ascii="Times New Roman" w:hAnsi="Times New Roman" w:cs="Times New Roman"/>
      <w:color w:val="000000"/>
      <w:spacing w:val="0"/>
      <w:w w:val="100"/>
      <w:position w:val="0"/>
      <w:sz w:val="28"/>
      <w:szCs w:val="28"/>
      <w:u w:val="none"/>
      <w:lang w:val="ru-RU" w:eastAsia="ru-RU"/>
    </w:rPr>
  </w:style>
  <w:style w:type="character" w:customStyle="1" w:styleId="11Exact2">
    <w:name w:val="Основной текст (11) Exact2"/>
    <w:basedOn w:val="11"/>
    <w:uiPriority w:val="99"/>
    <w:rsid w:val="004E5F54"/>
    <w:rPr>
      <w:rFonts w:ascii="MS Reference Sans Serif" w:eastAsia="Times New Roman" w:hAnsi="MS Reference Sans Serif" w:cs="MS Reference Sans Serif"/>
      <w:sz w:val="11"/>
      <w:szCs w:val="11"/>
      <w:u w:val="none"/>
    </w:rPr>
  </w:style>
  <w:style w:type="character" w:customStyle="1" w:styleId="11Exact1">
    <w:name w:val="Основной текст (11) Exact1"/>
    <w:basedOn w:val="11"/>
    <w:uiPriority w:val="99"/>
    <w:rsid w:val="004E5F54"/>
    <w:rPr>
      <w:rFonts w:ascii="MS Reference Sans Serif" w:eastAsia="Times New Roman" w:hAnsi="MS Reference Sans Serif" w:cs="MS Reference Sans Serif"/>
      <w:sz w:val="11"/>
      <w:szCs w:val="11"/>
      <w:u w:val="none"/>
    </w:rPr>
  </w:style>
  <w:style w:type="character" w:customStyle="1" w:styleId="14Exact">
    <w:name w:val="Основной текст (14) Exact"/>
    <w:basedOn w:val="a0"/>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a0"/>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rFonts w:ascii="MS Reference Sans Serif" w:eastAsia="Times New Roman" w:hAnsi="MS Reference Sans Serif" w:cs="MS Reference Sans Serif"/>
      <w:color w:val="000000"/>
      <w:spacing w:val="0"/>
      <w:w w:val="100"/>
      <w:position w:val="0"/>
      <w:sz w:val="11"/>
      <w:szCs w:val="11"/>
      <w:u w:val="none"/>
      <w:lang w:val="ru-RU" w:eastAsia="ru-RU"/>
    </w:rPr>
  </w:style>
  <w:style w:type="character" w:customStyle="1" w:styleId="15Exact">
    <w:name w:val="Основной текст (15) Exact"/>
    <w:basedOn w:val="a0"/>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a0"/>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rFonts w:ascii="Lucida Sans Unicode" w:eastAsia="Times New Roman" w:hAnsi="Lucida Sans Unicode" w:cs="Lucida Sans Unicode"/>
      <w:color w:val="000000"/>
      <w:spacing w:val="0"/>
      <w:w w:val="100"/>
      <w:position w:val="0"/>
      <w:sz w:val="11"/>
      <w:szCs w:val="11"/>
      <w:u w:val="none"/>
      <w:lang w:val="ru-RU" w:eastAsia="ru-RU"/>
    </w:rPr>
  </w:style>
  <w:style w:type="character" w:customStyle="1" w:styleId="1110">
    <w:name w:val="Основной текст (11) + 10"/>
    <w:aliases w:val="5 pt Exact"/>
    <w:basedOn w:val="11"/>
    <w:uiPriority w:val="99"/>
    <w:rsid w:val="004E5F54"/>
    <w:rPr>
      <w:rFonts w:ascii="MS Reference Sans Serif" w:eastAsia="Times New Roman" w:hAnsi="MS Reference Sans Serif" w:cs="MS Reference Sans Serif"/>
      <w:color w:val="000000"/>
      <w:spacing w:val="0"/>
      <w:w w:val="100"/>
      <w:position w:val="0"/>
      <w:sz w:val="21"/>
      <w:szCs w:val="21"/>
      <w:u w:val="none"/>
      <w:lang w:val="ru-RU" w:eastAsia="ru-RU"/>
    </w:rPr>
  </w:style>
  <w:style w:type="character" w:customStyle="1" w:styleId="2Exact1">
    <w:name w:val="Основной текст (2) Exact1"/>
    <w:basedOn w:val="2"/>
    <w:uiPriority w:val="99"/>
    <w:rsid w:val="004E5F54"/>
    <w:rPr>
      <w:rFonts w:ascii="Times New Roman" w:hAnsi="Times New Roman" w:cs="Times New Roman"/>
      <w:color w:val="000000"/>
      <w:spacing w:val="0"/>
      <w:w w:val="100"/>
      <w:position w:val="0"/>
      <w:sz w:val="28"/>
      <w:szCs w:val="28"/>
      <w:u w:val="none"/>
      <w:lang w:val="ru-RU" w:eastAsia="ru-RU"/>
    </w:rPr>
  </w:style>
  <w:style w:type="character" w:customStyle="1" w:styleId="6Exact">
    <w:name w:val="Подпись к картинке (6) Exact"/>
    <w:basedOn w:val="a0"/>
    <w:link w:val="61"/>
    <w:uiPriority w:val="99"/>
    <w:locked/>
    <w:rsid w:val="004E5F54"/>
    <w:rPr>
      <w:rFonts w:ascii="MS Reference Sans Serif" w:eastAsia="Times New Roman" w:hAnsi="MS Reference Sans Serif" w:cs="MS Reference Sans Serif"/>
      <w:sz w:val="12"/>
      <w:szCs w:val="12"/>
      <w:u w:val="none"/>
    </w:rPr>
  </w:style>
  <w:style w:type="character" w:customStyle="1" w:styleId="a8">
    <w:name w:val="Подпись к картинке + Курсив"/>
    <w:aliases w:val="Интервал 1 pt Exact"/>
    <w:basedOn w:val="a6"/>
    <w:uiPriority w:val="99"/>
    <w:rsid w:val="004E5F54"/>
    <w:rPr>
      <w:rFonts w:ascii="Times New Roman" w:hAnsi="Times New Roman" w:cs="Times New Roman"/>
      <w:i/>
      <w:iCs/>
      <w:color w:val="000000"/>
      <w:spacing w:val="20"/>
      <w:w w:val="100"/>
      <w:position w:val="0"/>
      <w:sz w:val="28"/>
      <w:szCs w:val="28"/>
      <w:u w:val="none"/>
      <w:lang w:val="en-US" w:eastAsia="en-US"/>
    </w:rPr>
  </w:style>
  <w:style w:type="character" w:customStyle="1" w:styleId="a9">
    <w:name w:val="Подпись к таблице_"/>
    <w:basedOn w:val="a0"/>
    <w:link w:val="aa"/>
    <w:uiPriority w:val="99"/>
    <w:locked/>
    <w:rsid w:val="004E5F54"/>
    <w:rPr>
      <w:rFonts w:ascii="Times New Roman" w:hAnsi="Times New Roman" w:cs="Times New Roman"/>
      <w:sz w:val="28"/>
      <w:szCs w:val="28"/>
      <w:u w:val="none"/>
    </w:rPr>
  </w:style>
  <w:style w:type="character" w:customStyle="1" w:styleId="150">
    <w:name w:val="Основной текст (15)_"/>
    <w:basedOn w:val="a0"/>
    <w:link w:val="151"/>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a"/>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a"/>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5">
    <w:name w:val="Подпись к картинке1"/>
    <w:basedOn w:val="a"/>
    <w:link w:val="a6"/>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a"/>
    <w:link w:val="10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a"/>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a"/>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a"/>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a"/>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a"/>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a"/>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a"/>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4">
    <w:name w:val="Колонтитул1"/>
    <w:basedOn w:val="a"/>
    <w:link w:val="a4"/>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a"/>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a"/>
    <w:link w:val="14Exact"/>
    <w:uiPriority w:val="99"/>
    <w:rsid w:val="004E5F54"/>
    <w:pPr>
      <w:shd w:val="clear" w:color="auto" w:fill="FFFFFF"/>
      <w:spacing w:line="240" w:lineRule="atLeast"/>
    </w:pPr>
    <w:rPr>
      <w:rFonts w:ascii="Arial" w:hAnsi="Arial" w:cs="Arial"/>
      <w:sz w:val="13"/>
      <w:szCs w:val="13"/>
    </w:rPr>
  </w:style>
  <w:style w:type="paragraph" w:customStyle="1" w:styleId="151">
    <w:name w:val="Основной текст (15)"/>
    <w:basedOn w:val="a"/>
    <w:link w:val="150"/>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a"/>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a"/>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a">
    <w:name w:val="Подпись к таблице"/>
    <w:basedOn w:val="a"/>
    <w:link w:val="a9"/>
    <w:uiPriority w:val="99"/>
    <w:rsid w:val="004E5F54"/>
    <w:pPr>
      <w:shd w:val="clear" w:color="auto" w:fill="FFFFFF"/>
      <w:spacing w:line="240" w:lineRule="atLeast"/>
    </w:pPr>
    <w:rPr>
      <w:rFonts w:ascii="Times New Roman" w:hAnsi="Times New Roman" w:cs="Times New Roman"/>
      <w:sz w:val="28"/>
      <w:szCs w:val="28"/>
    </w:rPr>
  </w:style>
  <w:style w:type="paragraph" w:styleId="ab">
    <w:name w:val="Balloon Text"/>
    <w:basedOn w:val="a"/>
    <w:link w:val="ac"/>
    <w:uiPriority w:val="99"/>
    <w:semiHidden/>
    <w:rsid w:val="004150C7"/>
    <w:rPr>
      <w:rFonts w:ascii="Tahoma" w:hAnsi="Tahoma" w:cs="Tahoma"/>
      <w:sz w:val="16"/>
      <w:szCs w:val="16"/>
    </w:rPr>
  </w:style>
  <w:style w:type="character" w:customStyle="1" w:styleId="ac">
    <w:name w:val="Текст выноски Знак"/>
    <w:basedOn w:val="a0"/>
    <w:link w:val="ab"/>
    <w:uiPriority w:val="99"/>
    <w:semiHidden/>
    <w:locked/>
    <w:rsid w:val="004150C7"/>
    <w:rPr>
      <w:rFonts w:ascii="Tahoma" w:hAnsi="Tahoma" w:cs="Tahoma"/>
      <w:color w:val="000000"/>
      <w:sz w:val="16"/>
      <w:szCs w:val="16"/>
    </w:rPr>
  </w:style>
  <w:style w:type="paragraph" w:styleId="ad">
    <w:name w:val="header"/>
    <w:basedOn w:val="a"/>
    <w:link w:val="ae"/>
    <w:uiPriority w:val="99"/>
    <w:rsid w:val="00994144"/>
    <w:pPr>
      <w:tabs>
        <w:tab w:val="center" w:pos="4677"/>
        <w:tab w:val="right" w:pos="9355"/>
      </w:tabs>
    </w:pPr>
  </w:style>
  <w:style w:type="character" w:customStyle="1" w:styleId="ae">
    <w:name w:val="Верхний колонтитул Знак"/>
    <w:basedOn w:val="a0"/>
    <w:link w:val="ad"/>
    <w:uiPriority w:val="99"/>
    <w:locked/>
    <w:rsid w:val="00994144"/>
    <w:rPr>
      <w:rFonts w:cs="Times New Roman"/>
      <w:color w:val="000000"/>
    </w:rPr>
  </w:style>
  <w:style w:type="paragraph" w:styleId="af">
    <w:name w:val="footer"/>
    <w:basedOn w:val="a"/>
    <w:link w:val="af0"/>
    <w:uiPriority w:val="99"/>
    <w:rsid w:val="00994144"/>
    <w:pPr>
      <w:tabs>
        <w:tab w:val="center" w:pos="4677"/>
        <w:tab w:val="right" w:pos="9355"/>
      </w:tabs>
    </w:pPr>
  </w:style>
  <w:style w:type="character" w:customStyle="1" w:styleId="af0">
    <w:name w:val="Нижний колонтитул Знак"/>
    <w:basedOn w:val="a0"/>
    <w:link w:val="af"/>
    <w:uiPriority w:val="99"/>
    <w:locked/>
    <w:rsid w:val="00994144"/>
    <w:rPr>
      <w:rFonts w:cs="Times New Roman"/>
      <w:color w:val="000000"/>
    </w:rPr>
  </w:style>
  <w:style w:type="paragraph" w:styleId="af1">
    <w:name w:val="Body Text"/>
    <w:basedOn w:val="a"/>
    <w:link w:val="af2"/>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af2">
    <w:name w:val="Основной текст Знак"/>
    <w:basedOn w:val="a0"/>
    <w:link w:val="af1"/>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a"/>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character" w:styleId="af3">
    <w:name w:val="page number"/>
    <w:basedOn w:val="a0"/>
    <w:uiPriority w:val="99"/>
    <w:rsid w:val="00827BE1"/>
    <w:rPr>
      <w:rFonts w:cs="Times New Roman"/>
    </w:rPr>
  </w:style>
  <w:style w:type="paragraph" w:styleId="af4">
    <w:name w:val="footnote text"/>
    <w:basedOn w:val="a"/>
    <w:link w:val="af5"/>
    <w:uiPriority w:val="99"/>
    <w:semiHidden/>
    <w:rsid w:val="00956EAD"/>
    <w:rPr>
      <w:sz w:val="20"/>
      <w:szCs w:val="20"/>
    </w:rPr>
  </w:style>
  <w:style w:type="character" w:customStyle="1" w:styleId="af5">
    <w:name w:val="Текст сноски Знак"/>
    <w:basedOn w:val="a0"/>
    <w:link w:val="af4"/>
    <w:uiPriority w:val="99"/>
    <w:semiHidden/>
    <w:rsid w:val="003B25E6"/>
    <w:rPr>
      <w:color w:val="000000"/>
      <w:sz w:val="20"/>
      <w:szCs w:val="20"/>
    </w:rPr>
  </w:style>
  <w:style w:type="character" w:styleId="af6">
    <w:name w:val="footnote reference"/>
    <w:basedOn w:val="a0"/>
    <w:uiPriority w:val="99"/>
    <w:semiHidden/>
    <w:rsid w:val="00956EA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93988">
      <w:marLeft w:val="0"/>
      <w:marRight w:val="0"/>
      <w:marTop w:val="0"/>
      <w:marBottom w:val="0"/>
      <w:divBdr>
        <w:top w:val="none" w:sz="0" w:space="0" w:color="auto"/>
        <w:left w:val="none" w:sz="0" w:space="0" w:color="auto"/>
        <w:bottom w:val="none" w:sz="0" w:space="0" w:color="auto"/>
        <w:right w:val="none" w:sz="0" w:space="0" w:color="auto"/>
      </w:divBdr>
    </w:div>
    <w:div w:id="315693989">
      <w:marLeft w:val="0"/>
      <w:marRight w:val="0"/>
      <w:marTop w:val="0"/>
      <w:marBottom w:val="0"/>
      <w:divBdr>
        <w:top w:val="none" w:sz="0" w:space="0" w:color="auto"/>
        <w:left w:val="none" w:sz="0" w:space="0" w:color="auto"/>
        <w:bottom w:val="none" w:sz="0" w:space="0" w:color="auto"/>
        <w:right w:val="none" w:sz="0" w:space="0" w:color="auto"/>
      </w:divBdr>
    </w:div>
    <w:div w:id="315693990">
      <w:marLeft w:val="0"/>
      <w:marRight w:val="0"/>
      <w:marTop w:val="0"/>
      <w:marBottom w:val="0"/>
      <w:divBdr>
        <w:top w:val="none" w:sz="0" w:space="0" w:color="auto"/>
        <w:left w:val="none" w:sz="0" w:space="0" w:color="auto"/>
        <w:bottom w:val="none" w:sz="0" w:space="0" w:color="auto"/>
        <w:right w:val="none" w:sz="0" w:space="0" w:color="auto"/>
      </w:divBdr>
    </w:div>
    <w:div w:id="315693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3077</Words>
  <Characters>22285</Characters>
  <Application>Microsoft Office Word</Application>
  <DocSecurity>0</DocSecurity>
  <Lines>185</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TS</cp:lastModifiedBy>
  <cp:revision>2</cp:revision>
  <dcterms:created xsi:type="dcterms:W3CDTF">2015-09-18T14:38:00Z</dcterms:created>
  <dcterms:modified xsi:type="dcterms:W3CDTF">2015-09-18T14:38:00Z</dcterms:modified>
</cp:coreProperties>
</file>