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83E2E" w:rsidRPr="00697BF4" w:rsidTr="008135AB">
        <w:tc>
          <w:tcPr>
            <w:tcW w:w="4643" w:type="dxa"/>
          </w:tcPr>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bookmarkStart w:id="0" w:name="OLE_LINK229"/>
            <w:bookmarkStart w:id="1" w:name="OLE_LINK230"/>
            <w:bookmarkStart w:id="2" w:name="OLE_LINK231"/>
            <w:r w:rsidRPr="007C3227">
              <w:rPr>
                <w:rFonts w:ascii="Times New Roman" w:hAnsi="Times New Roman"/>
                <w:sz w:val="20"/>
                <w:szCs w:val="20"/>
              </w:rPr>
              <w:t>УДК 330.366: 634.1 (470.620)</w:t>
            </w:r>
          </w:p>
          <w:bookmarkEnd w:id="0"/>
          <w:bookmarkEnd w:id="1"/>
          <w:bookmarkEnd w:id="2"/>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r w:rsidRPr="007C3227">
              <w:rPr>
                <w:rFonts w:ascii="Times New Roman" w:hAnsi="Times New Roman"/>
                <w:sz w:val="20"/>
                <w:szCs w:val="20"/>
              </w:rPr>
              <w:t>08.00.00 Экономические науки</w:t>
            </w: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p>
          <w:p w:rsidR="00F83E2E" w:rsidRPr="007C3227" w:rsidRDefault="00F83E2E" w:rsidP="008135AB">
            <w:pPr>
              <w:widowControl w:val="0"/>
              <w:overflowPunct w:val="0"/>
              <w:autoSpaceDE w:val="0"/>
              <w:autoSpaceDN w:val="0"/>
              <w:adjustRightInd w:val="0"/>
              <w:spacing w:after="0" w:line="240" w:lineRule="auto"/>
              <w:rPr>
                <w:rFonts w:ascii="Times New Roman" w:hAnsi="Times New Roman"/>
                <w:b/>
                <w:bCs/>
                <w:sz w:val="20"/>
                <w:szCs w:val="20"/>
              </w:rPr>
            </w:pPr>
            <w:r w:rsidRPr="007C3227">
              <w:rPr>
                <w:rFonts w:ascii="Times New Roman" w:hAnsi="Times New Roman"/>
                <w:b/>
                <w:bCs/>
                <w:sz w:val="20"/>
                <w:szCs w:val="20"/>
              </w:rPr>
              <w:t>ОСОБЕННОСТИ ОБЕСПЕЧЕНИЯ  УСТОЙЧИВОГО ФУНКЦИОНИРОВАНИЯ СПЕЦИАЛИЗИРОВАННЫХ  ПЛОДОВОДЧЕСКИХ ОРГАНИЗАЦИЙ КРАСНОДАРСКОГО КРАЯ</w:t>
            </w: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r w:rsidRPr="007C3227">
              <w:rPr>
                <w:rFonts w:ascii="Times New Roman" w:hAnsi="Times New Roman"/>
                <w:sz w:val="20"/>
                <w:szCs w:val="20"/>
              </w:rPr>
              <w:t xml:space="preserve">Акимова Елена Павловна </w:t>
            </w: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r w:rsidRPr="007C3227">
              <w:rPr>
                <w:rFonts w:ascii="Times New Roman" w:hAnsi="Times New Roman"/>
                <w:sz w:val="20"/>
                <w:szCs w:val="20"/>
              </w:rPr>
              <w:t xml:space="preserve">аспирантка </w:t>
            </w:r>
          </w:p>
          <w:p w:rsidR="00F83E2E" w:rsidRPr="007C3227" w:rsidRDefault="00F83E2E" w:rsidP="008135AB">
            <w:pPr>
              <w:widowControl w:val="0"/>
              <w:overflowPunct w:val="0"/>
              <w:autoSpaceDE w:val="0"/>
              <w:autoSpaceDN w:val="0"/>
              <w:adjustRightInd w:val="0"/>
              <w:spacing w:after="0" w:line="240" w:lineRule="auto"/>
              <w:rPr>
                <w:rFonts w:ascii="Times New Roman" w:hAnsi="Times New Roman"/>
                <w:sz w:val="20"/>
                <w:szCs w:val="20"/>
              </w:rPr>
            </w:pPr>
            <w:r w:rsidRPr="007C3227">
              <w:rPr>
                <w:rFonts w:ascii="Times New Roman" w:hAnsi="Times New Roman"/>
                <w:i/>
                <w:iCs/>
                <w:sz w:val="20"/>
                <w:szCs w:val="20"/>
              </w:rPr>
              <w:t>Кубанский государственный аграрный университет, Краснодар, Россия</w:t>
            </w: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p>
          <w:p w:rsidR="00F83E2E" w:rsidRPr="007C3227" w:rsidRDefault="00F83E2E" w:rsidP="008135AB">
            <w:pPr>
              <w:widowControl w:val="0"/>
              <w:overflowPunct w:val="0"/>
              <w:autoSpaceDE w:val="0"/>
              <w:autoSpaceDN w:val="0"/>
              <w:adjustRightInd w:val="0"/>
              <w:spacing w:after="0" w:line="240" w:lineRule="auto"/>
              <w:rPr>
                <w:rFonts w:ascii="Times New Roman" w:hAnsi="Times New Roman"/>
                <w:sz w:val="20"/>
                <w:szCs w:val="20"/>
              </w:rPr>
            </w:pPr>
            <w:bookmarkStart w:id="3" w:name="OLE_LINK232"/>
            <w:bookmarkStart w:id="4" w:name="OLE_LINK233"/>
            <w:bookmarkStart w:id="5" w:name="OLE_LINK234"/>
            <w:r w:rsidRPr="007C3227">
              <w:rPr>
                <w:rFonts w:ascii="Times New Roman" w:hAnsi="Times New Roman"/>
                <w:sz w:val="20"/>
                <w:szCs w:val="20"/>
              </w:rPr>
              <w:t>В статье  рассматриваются   вопросы  повышения  экономи</w:t>
            </w:r>
            <w:bookmarkStart w:id="6" w:name="_GoBack"/>
            <w:bookmarkEnd w:id="6"/>
            <w:r w:rsidRPr="007C3227">
              <w:rPr>
                <w:rFonts w:ascii="Times New Roman" w:hAnsi="Times New Roman"/>
                <w:sz w:val="20"/>
                <w:szCs w:val="20"/>
              </w:rPr>
              <w:t>ческой  устойчивости специализированных плодоводческих организаций Краснодарского края. Анализ состояния отрасли показал, что  природно-климатические условия в последние годы приводят к вымерзанию косточковых садов и позволяют о</w:t>
            </w:r>
            <w:r>
              <w:rPr>
                <w:rFonts w:ascii="Times New Roman" w:hAnsi="Times New Roman"/>
                <w:sz w:val="20"/>
                <w:szCs w:val="20"/>
              </w:rPr>
              <w:t xml:space="preserve">тносительно стабильно получать валовые </w:t>
            </w:r>
            <w:r w:rsidRPr="007C3227">
              <w:rPr>
                <w:rFonts w:ascii="Times New Roman" w:hAnsi="Times New Roman"/>
                <w:sz w:val="20"/>
                <w:szCs w:val="20"/>
              </w:rPr>
              <w:t xml:space="preserve">сборы только семечковых плодов. Общая площадь под семечковыми садами в  крае, за последние 5 лет,  изменилась  незначительно и составляет в </w:t>
            </w:r>
            <w:smartTag w:uri="urn:schemas-microsoft-com:office:smarttags" w:element="metricconverter">
              <w:smartTagPr>
                <w:attr w:name="ProductID" w:val="2013 г"/>
              </w:smartTagPr>
              <w:r w:rsidRPr="007C3227">
                <w:rPr>
                  <w:rFonts w:ascii="Times New Roman" w:hAnsi="Times New Roman"/>
                  <w:sz w:val="20"/>
                  <w:szCs w:val="20"/>
                </w:rPr>
                <w:t>2013 г</w:t>
              </w:r>
            </w:smartTag>
            <w:r w:rsidRPr="007C3227">
              <w:rPr>
                <w:rFonts w:ascii="Times New Roman" w:hAnsi="Times New Roman"/>
                <w:sz w:val="20"/>
                <w:szCs w:val="20"/>
              </w:rPr>
              <w:t xml:space="preserve">.  </w:t>
            </w:r>
            <w:smartTag w:uri="urn:schemas-microsoft-com:office:smarttags" w:element="metricconverter">
              <w:smartTagPr>
                <w:attr w:name="ProductID" w:val="17896 га"/>
              </w:smartTagPr>
              <w:r w:rsidRPr="007C3227">
                <w:rPr>
                  <w:rFonts w:ascii="Times New Roman" w:hAnsi="Times New Roman"/>
                  <w:sz w:val="20"/>
                  <w:szCs w:val="20"/>
                </w:rPr>
                <w:t>17896 га</w:t>
              </w:r>
            </w:smartTag>
            <w:r w:rsidRPr="007C3227">
              <w:rPr>
                <w:rFonts w:ascii="Times New Roman" w:hAnsi="Times New Roman"/>
                <w:sz w:val="20"/>
                <w:szCs w:val="20"/>
              </w:rPr>
              <w:t xml:space="preserve">. В настоящее время в Краснодарском крае только 58 сельскохозяйственных организаций  имеет сады, из них, всего  13  являются высокоспециализированными   предприятиями  с  долей выручки  от продажи  плодов  более 78 %.  Однако,  узкая  специализация   хозяйств  увеличивает  риск  получения  убытков  и  возникновения  финансовых проблем  при  неблагоприятных погодных  условиях. Для обеспечения стабильно высоких  финансовых  результатов  необходимо оптимальное сочетание различных отраслей и видов продукции, позволяющее минимизировать  производственные риски. Сложившиеся тенденции развития отрасли, валютные  колебания и  запрет на ввоз сельскохозяйственной продукции  из стран  Евросоюза позволяют  оптимистично  оценивать перспективы  развития садоводства в крае.  В статье даны рекомендации для обеспечения устойчивого развития  отрасли. Отмечена  необходимость  поддержания  оптимального  соотношения  отраслей  и  видов продукции в специализированных организациях, применения современных агротехнических мероприятий  для получения устойчивых урожаев плодов,  необходимость государственной поддержки в виде дотаций на закладку и уход за садами, а также в создании структур, </w:t>
            </w:r>
            <w:r>
              <w:rPr>
                <w:rFonts w:ascii="Times New Roman" w:hAnsi="Times New Roman"/>
                <w:sz w:val="20"/>
                <w:szCs w:val="20"/>
              </w:rPr>
              <w:t>обеспечивающих  гарантированный</w:t>
            </w:r>
            <w:r w:rsidRPr="007C3227">
              <w:rPr>
                <w:rFonts w:ascii="Times New Roman" w:hAnsi="Times New Roman"/>
                <w:sz w:val="20"/>
                <w:szCs w:val="20"/>
              </w:rPr>
              <w:t xml:space="preserve"> сбыт продукции</w:t>
            </w:r>
            <w:bookmarkEnd w:id="3"/>
            <w:bookmarkEnd w:id="4"/>
            <w:bookmarkEnd w:id="5"/>
          </w:p>
          <w:p w:rsidR="00F83E2E" w:rsidRPr="007C3227" w:rsidRDefault="00F83E2E" w:rsidP="008135AB">
            <w:pPr>
              <w:widowControl w:val="0"/>
              <w:overflowPunct w:val="0"/>
              <w:autoSpaceDE w:val="0"/>
              <w:autoSpaceDN w:val="0"/>
              <w:adjustRightInd w:val="0"/>
              <w:spacing w:after="0" w:line="240" w:lineRule="auto"/>
              <w:rPr>
                <w:rFonts w:ascii="Times New Roman" w:hAnsi="Times New Roman"/>
                <w:sz w:val="20"/>
                <w:szCs w:val="20"/>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rPr>
            </w:pPr>
            <w:r w:rsidRPr="007C3227">
              <w:rPr>
                <w:rFonts w:ascii="Times New Roman" w:hAnsi="Times New Roman"/>
                <w:sz w:val="20"/>
                <w:szCs w:val="20"/>
              </w:rPr>
              <w:t>Ключевые слова: КРАСНОДАРСКИЙ КРАЙ, СЕЛЬСКОЕ ХОЗЯЙСТВО, ПЛОДОВОДСТВО, ФУНКЦИИ ЭКОНОМИЧЕСКОЙ УСТОЙЧИВОСТИ, ОЦЕНКА ФИНАНСОВОЙ УСТОЙЧИВОСТИ</w:t>
            </w:r>
          </w:p>
        </w:tc>
        <w:tc>
          <w:tcPr>
            <w:tcW w:w="4643" w:type="dxa"/>
          </w:tcPr>
          <w:p w:rsidR="00F83E2E" w:rsidRPr="003829E8" w:rsidRDefault="00F83E2E" w:rsidP="00697BF4">
            <w:pPr>
              <w:widowControl w:val="0"/>
              <w:overflowPunct w:val="0"/>
              <w:autoSpaceDE w:val="0"/>
              <w:autoSpaceDN w:val="0"/>
              <w:adjustRightInd w:val="0"/>
              <w:spacing w:after="0" w:line="239" w:lineRule="auto"/>
              <w:rPr>
                <w:rFonts w:ascii="Times New Roman" w:hAnsi="Times New Roman"/>
                <w:sz w:val="20"/>
                <w:szCs w:val="20"/>
                <w:lang w:val="en-US"/>
              </w:rPr>
            </w:pPr>
            <w:r w:rsidRPr="00835574">
              <w:rPr>
                <w:rFonts w:ascii="Times" w:hAnsi="Times" w:cs="Times"/>
                <w:sz w:val="20"/>
                <w:szCs w:val="20"/>
                <w:lang w:val="en-US"/>
              </w:rPr>
              <w:t>UDC</w:t>
            </w:r>
            <w:r w:rsidRPr="004F5045">
              <w:rPr>
                <w:rFonts w:ascii="Times" w:hAnsi="Times" w:cs="Times"/>
                <w:sz w:val="20"/>
                <w:szCs w:val="20"/>
                <w:lang w:val="en-US"/>
              </w:rPr>
              <w:t xml:space="preserve"> </w:t>
            </w:r>
            <w:r w:rsidRPr="004F5045">
              <w:rPr>
                <w:rFonts w:ascii="Times New Roman" w:hAnsi="Times New Roman"/>
                <w:sz w:val="20"/>
                <w:szCs w:val="20"/>
                <w:lang w:val="en-US"/>
              </w:rPr>
              <w:t>330.366: 634.1 (470.620)</w:t>
            </w:r>
          </w:p>
          <w:p w:rsidR="00F83E2E" w:rsidRPr="003829E8" w:rsidRDefault="00F83E2E" w:rsidP="00697BF4">
            <w:pPr>
              <w:widowControl w:val="0"/>
              <w:autoSpaceDE w:val="0"/>
              <w:autoSpaceDN w:val="0"/>
              <w:adjustRightInd w:val="0"/>
              <w:spacing w:after="0" w:line="200" w:lineRule="exact"/>
              <w:rPr>
                <w:rFonts w:ascii="Times" w:hAnsi="Times" w:cs="Times"/>
                <w:sz w:val="20"/>
                <w:szCs w:val="20"/>
                <w:lang w:val="en-US"/>
              </w:rPr>
            </w:pPr>
          </w:p>
          <w:p w:rsidR="00F83E2E" w:rsidRPr="004F5045" w:rsidRDefault="00F83E2E" w:rsidP="00697BF4">
            <w:pPr>
              <w:widowControl w:val="0"/>
              <w:tabs>
                <w:tab w:val="left" w:pos="4620"/>
              </w:tabs>
              <w:autoSpaceDE w:val="0"/>
              <w:autoSpaceDN w:val="0"/>
              <w:adjustRightInd w:val="0"/>
              <w:spacing w:after="0" w:line="240" w:lineRule="auto"/>
              <w:rPr>
                <w:rFonts w:ascii="Times New Roman" w:hAnsi="Times New Roman"/>
                <w:sz w:val="20"/>
                <w:szCs w:val="20"/>
                <w:lang w:val="en-US"/>
              </w:rPr>
            </w:pPr>
            <w:r w:rsidRPr="00686A83">
              <w:rPr>
                <w:rFonts w:ascii="Times" w:hAnsi="Times" w:cs="Times"/>
                <w:sz w:val="20"/>
                <w:szCs w:val="20"/>
                <w:lang w:val="en-US"/>
              </w:rPr>
              <w:t>Economical sciences</w:t>
            </w:r>
          </w:p>
          <w:p w:rsidR="00F83E2E" w:rsidRPr="004F5045" w:rsidRDefault="00F83E2E" w:rsidP="00697BF4">
            <w:pPr>
              <w:widowControl w:val="0"/>
              <w:autoSpaceDE w:val="0"/>
              <w:autoSpaceDN w:val="0"/>
              <w:adjustRightInd w:val="0"/>
              <w:spacing w:after="0" w:line="200" w:lineRule="exact"/>
              <w:rPr>
                <w:rFonts w:ascii="Times New Roman" w:hAnsi="Times New Roman"/>
                <w:sz w:val="24"/>
                <w:szCs w:val="24"/>
                <w:lang w:val="en-US"/>
              </w:rPr>
            </w:pPr>
          </w:p>
          <w:p w:rsidR="00F83E2E" w:rsidRPr="00686A83" w:rsidRDefault="00F83E2E" w:rsidP="00697BF4">
            <w:pPr>
              <w:widowControl w:val="0"/>
              <w:overflowPunct w:val="0"/>
              <w:autoSpaceDE w:val="0"/>
              <w:autoSpaceDN w:val="0"/>
              <w:adjustRightInd w:val="0"/>
              <w:spacing w:after="0" w:line="235" w:lineRule="auto"/>
              <w:rPr>
                <w:rFonts w:ascii="Times New Roman" w:hAnsi="Times New Roman"/>
                <w:b/>
                <w:bCs/>
                <w:sz w:val="20"/>
                <w:szCs w:val="20"/>
                <w:lang w:val="en-US"/>
              </w:rPr>
            </w:pPr>
            <w:r w:rsidRPr="00686A83">
              <w:rPr>
                <w:rFonts w:ascii="Times New Roman" w:hAnsi="Times New Roman"/>
                <w:b/>
                <w:bCs/>
                <w:sz w:val="20"/>
                <w:szCs w:val="20"/>
                <w:lang w:val="en-US"/>
              </w:rPr>
              <w:t xml:space="preserve">THE FEATURES OF ENSURING THE STABLE FUNCTIONING OF SPECIALIZED FRUIT-GROWING ORGANIZATIONS OF </w:t>
            </w:r>
            <w:r>
              <w:rPr>
                <w:rFonts w:ascii="Times New Roman" w:hAnsi="Times New Roman"/>
                <w:b/>
                <w:bCs/>
                <w:sz w:val="20"/>
                <w:szCs w:val="20"/>
                <w:lang w:val="en-US"/>
              </w:rPr>
              <w:t xml:space="preserve">THE </w:t>
            </w:r>
            <w:smartTag w:uri="urn:schemas-microsoft-com:office:smarttags" w:element="place">
              <w:smartTag w:uri="urn:schemas-microsoft-com:office:smarttags" w:element="City">
                <w:r w:rsidRPr="00686A83">
                  <w:rPr>
                    <w:rFonts w:ascii="Times New Roman" w:hAnsi="Times New Roman"/>
                    <w:b/>
                    <w:bCs/>
                    <w:sz w:val="20"/>
                    <w:szCs w:val="20"/>
                    <w:lang w:val="en-US"/>
                  </w:rPr>
                  <w:t>KRASNODAR</w:t>
                </w:r>
              </w:smartTag>
            </w:smartTag>
            <w:r w:rsidRPr="00686A83">
              <w:rPr>
                <w:rFonts w:ascii="Times New Roman" w:hAnsi="Times New Roman"/>
                <w:b/>
                <w:bCs/>
                <w:sz w:val="20"/>
                <w:szCs w:val="20"/>
                <w:lang w:val="en-US"/>
              </w:rPr>
              <w:t xml:space="preserve"> REGION</w:t>
            </w:r>
          </w:p>
          <w:p w:rsidR="00F83E2E" w:rsidRDefault="00F83E2E" w:rsidP="00697BF4">
            <w:pPr>
              <w:widowControl w:val="0"/>
              <w:autoSpaceDE w:val="0"/>
              <w:autoSpaceDN w:val="0"/>
              <w:adjustRightInd w:val="0"/>
              <w:spacing w:after="0" w:line="200" w:lineRule="exact"/>
              <w:rPr>
                <w:rFonts w:ascii="Times" w:hAnsi="Times" w:cs="Times"/>
                <w:sz w:val="20"/>
                <w:szCs w:val="20"/>
                <w:lang w:val="en-US"/>
              </w:rPr>
            </w:pPr>
          </w:p>
          <w:p w:rsidR="00F83E2E" w:rsidRPr="00686A83" w:rsidRDefault="00F83E2E" w:rsidP="00697BF4">
            <w:pPr>
              <w:widowControl w:val="0"/>
              <w:autoSpaceDE w:val="0"/>
              <w:autoSpaceDN w:val="0"/>
              <w:adjustRightInd w:val="0"/>
              <w:spacing w:after="0" w:line="239" w:lineRule="auto"/>
              <w:rPr>
                <w:rFonts w:ascii="Times New Roman" w:hAnsi="Times New Roman"/>
                <w:sz w:val="24"/>
                <w:szCs w:val="24"/>
                <w:lang w:val="en-US"/>
              </w:rPr>
            </w:pPr>
          </w:p>
          <w:p w:rsidR="00F83E2E" w:rsidRPr="00024251" w:rsidRDefault="00F83E2E" w:rsidP="00697BF4">
            <w:pPr>
              <w:widowControl w:val="0"/>
              <w:autoSpaceDE w:val="0"/>
              <w:autoSpaceDN w:val="0"/>
              <w:adjustRightInd w:val="0"/>
              <w:spacing w:after="0" w:line="248" w:lineRule="exact"/>
              <w:rPr>
                <w:rFonts w:ascii="Times New Roman" w:hAnsi="Times New Roman"/>
                <w:sz w:val="20"/>
                <w:szCs w:val="20"/>
                <w:lang w:val="en-US"/>
              </w:rPr>
            </w:pPr>
            <w:r w:rsidRPr="00024251">
              <w:rPr>
                <w:rFonts w:ascii="Times New Roman" w:hAnsi="Times New Roman"/>
                <w:sz w:val="20"/>
                <w:szCs w:val="20"/>
                <w:lang w:val="en-US"/>
              </w:rPr>
              <w:t xml:space="preserve">Akimova Elena </w:t>
            </w:r>
            <w:r>
              <w:rPr>
                <w:rFonts w:ascii="Times New Roman" w:hAnsi="Times New Roman"/>
                <w:sz w:val="20"/>
                <w:szCs w:val="20"/>
                <w:lang w:val="en-US"/>
              </w:rPr>
              <w:t>Pavlovna</w:t>
            </w:r>
          </w:p>
          <w:p w:rsidR="00F83E2E" w:rsidRDefault="00F83E2E" w:rsidP="00697BF4">
            <w:pPr>
              <w:widowControl w:val="0"/>
              <w:autoSpaceDE w:val="0"/>
              <w:autoSpaceDN w:val="0"/>
              <w:adjustRightInd w:val="0"/>
              <w:spacing w:after="0" w:line="248" w:lineRule="exact"/>
              <w:rPr>
                <w:rFonts w:ascii="Times New Roman" w:hAnsi="Times New Roman"/>
                <w:sz w:val="20"/>
                <w:szCs w:val="20"/>
                <w:lang w:val="en-US"/>
              </w:rPr>
            </w:pPr>
            <w:r>
              <w:rPr>
                <w:rFonts w:ascii="Times New Roman" w:hAnsi="Times New Roman"/>
                <w:sz w:val="20"/>
                <w:szCs w:val="20"/>
                <w:lang w:val="en-US"/>
              </w:rPr>
              <w:t>post</w:t>
            </w:r>
            <w:r w:rsidRPr="00024251">
              <w:rPr>
                <w:rFonts w:ascii="Times New Roman" w:hAnsi="Times New Roman"/>
                <w:sz w:val="20"/>
                <w:szCs w:val="20"/>
                <w:lang w:val="en-US"/>
              </w:rPr>
              <w:t xml:space="preserve">graduate student  </w:t>
            </w:r>
          </w:p>
          <w:p w:rsidR="00F83E2E" w:rsidRPr="00697BF4" w:rsidRDefault="00F83E2E" w:rsidP="00697BF4">
            <w:pPr>
              <w:widowControl w:val="0"/>
              <w:autoSpaceDE w:val="0"/>
              <w:autoSpaceDN w:val="0"/>
              <w:adjustRightInd w:val="0"/>
              <w:spacing w:after="0" w:line="248" w:lineRule="exact"/>
              <w:rPr>
                <w:rFonts w:ascii="Times New Roman" w:hAnsi="Times New Roman"/>
                <w:sz w:val="20"/>
                <w:szCs w:val="20"/>
                <w:lang w:val="en-US"/>
              </w:rPr>
            </w:pPr>
            <w:r w:rsidRPr="00024251">
              <w:rPr>
                <w:rFonts w:ascii="Times" w:hAnsi="Times" w:cs="Times"/>
                <w:i/>
                <w:iCs/>
                <w:sz w:val="20"/>
                <w:szCs w:val="20"/>
                <w:lang w:val="en-US"/>
              </w:rPr>
              <w:t xml:space="preserve"> </w:t>
            </w:r>
            <w:smartTag w:uri="urn:schemas-microsoft-com:office:smarttags" w:element="PlaceName">
              <w:r w:rsidRPr="00024251">
                <w:rPr>
                  <w:rFonts w:ascii="Times" w:hAnsi="Times" w:cs="Times"/>
                  <w:i/>
                  <w:iCs/>
                  <w:sz w:val="20"/>
                  <w:szCs w:val="20"/>
                  <w:lang w:val="en-US"/>
                </w:rPr>
                <w:t>Kuban</w:t>
              </w:r>
            </w:smartTag>
            <w:r w:rsidRPr="00024251">
              <w:rPr>
                <w:rFonts w:ascii="Times" w:hAnsi="Times" w:cs="Times"/>
                <w:i/>
                <w:iCs/>
                <w:sz w:val="20"/>
                <w:szCs w:val="20"/>
                <w:lang w:val="en-US"/>
              </w:rPr>
              <w:t xml:space="preserve"> </w:t>
            </w:r>
            <w:smartTag w:uri="urn:schemas-microsoft-com:office:smarttags" w:element="PlaceType">
              <w:r w:rsidRPr="00024251">
                <w:rPr>
                  <w:rFonts w:ascii="Times" w:hAnsi="Times" w:cs="Times"/>
                  <w:i/>
                  <w:iCs/>
                  <w:sz w:val="20"/>
                  <w:szCs w:val="20"/>
                  <w:lang w:val="en-US"/>
                </w:rPr>
                <w:t>State</w:t>
              </w:r>
            </w:smartTag>
            <w:r w:rsidRPr="00024251">
              <w:rPr>
                <w:rFonts w:ascii="Times" w:hAnsi="Times" w:cs="Times"/>
                <w:i/>
                <w:iCs/>
                <w:sz w:val="20"/>
                <w:szCs w:val="20"/>
                <w:lang w:val="en-US"/>
              </w:rPr>
              <w:t xml:space="preserve"> </w:t>
            </w:r>
            <w:smartTag w:uri="urn:schemas-microsoft-com:office:smarttags" w:element="PlaceName">
              <w:r w:rsidRPr="00024251">
                <w:rPr>
                  <w:rFonts w:ascii="Times" w:hAnsi="Times" w:cs="Times"/>
                  <w:i/>
                  <w:iCs/>
                  <w:sz w:val="20"/>
                  <w:szCs w:val="20"/>
                  <w:lang w:val="en-US"/>
                </w:rPr>
                <w:t>Agrarian</w:t>
              </w:r>
            </w:smartTag>
            <w:r w:rsidRPr="00024251">
              <w:rPr>
                <w:rFonts w:ascii="Times" w:hAnsi="Times" w:cs="Times"/>
                <w:i/>
                <w:iCs/>
                <w:sz w:val="20"/>
                <w:szCs w:val="20"/>
                <w:lang w:val="en-US"/>
              </w:rPr>
              <w:t xml:space="preserve"> </w:t>
            </w:r>
            <w:smartTag w:uri="urn:schemas-microsoft-com:office:smarttags" w:element="PlaceType">
              <w:r w:rsidRPr="00024251">
                <w:rPr>
                  <w:rFonts w:ascii="Times" w:hAnsi="Times" w:cs="Times"/>
                  <w:i/>
                  <w:iCs/>
                  <w:sz w:val="20"/>
                  <w:szCs w:val="20"/>
                  <w:lang w:val="en-US"/>
                </w:rPr>
                <w:t>U</w:t>
              </w:r>
              <w:r>
                <w:rPr>
                  <w:rFonts w:ascii="Times" w:hAnsi="Times" w:cs="Times"/>
                  <w:i/>
                  <w:iCs/>
                  <w:sz w:val="20"/>
                  <w:szCs w:val="20"/>
                  <w:lang w:val="en-US"/>
                </w:rPr>
                <w:t>niversity</w:t>
              </w:r>
            </w:smartTag>
            <w:r>
              <w:rPr>
                <w:rFonts w:ascii="Times" w:hAnsi="Times" w:cs="Times"/>
                <w:i/>
                <w:iCs/>
                <w:sz w:val="20"/>
                <w:szCs w:val="20"/>
                <w:lang w:val="en-US"/>
              </w:rPr>
              <w:t xml:space="preserve">, </w:t>
            </w:r>
            <w:smartTag w:uri="urn:schemas-microsoft-com:office:smarttags" w:element="place">
              <w:smartTag w:uri="urn:schemas-microsoft-com:office:smarttags" w:element="City">
                <w:r>
                  <w:rPr>
                    <w:rFonts w:ascii="Times" w:hAnsi="Times" w:cs="Times"/>
                    <w:i/>
                    <w:iCs/>
                    <w:sz w:val="20"/>
                    <w:szCs w:val="20"/>
                    <w:lang w:val="en-US"/>
                  </w:rPr>
                  <w:t>Krasnodar</w:t>
                </w:r>
              </w:smartTag>
              <w:r>
                <w:rPr>
                  <w:rFonts w:ascii="Times" w:hAnsi="Times" w:cs="Times"/>
                  <w:i/>
                  <w:iCs/>
                  <w:sz w:val="20"/>
                  <w:szCs w:val="20"/>
                  <w:lang w:val="en-US"/>
                </w:rPr>
                <w:t xml:space="preserve">, </w:t>
              </w:r>
              <w:smartTag w:uri="urn:schemas-microsoft-com:office:smarttags" w:element="country-region">
                <w:r>
                  <w:rPr>
                    <w:rFonts w:ascii="Times" w:hAnsi="Times" w:cs="Times"/>
                    <w:i/>
                    <w:iCs/>
                    <w:sz w:val="20"/>
                    <w:szCs w:val="20"/>
                    <w:lang w:val="en-US"/>
                  </w:rPr>
                  <w:t>Russia</w:t>
                </w:r>
              </w:smartTag>
            </w:smartTag>
          </w:p>
          <w:p w:rsidR="00F83E2E" w:rsidRPr="00053E72" w:rsidRDefault="00F83E2E" w:rsidP="00697BF4">
            <w:pPr>
              <w:widowControl w:val="0"/>
              <w:autoSpaceDE w:val="0"/>
              <w:autoSpaceDN w:val="0"/>
              <w:adjustRightInd w:val="0"/>
              <w:spacing w:after="0" w:line="229" w:lineRule="exact"/>
              <w:rPr>
                <w:rFonts w:ascii="Times New Roman" w:hAnsi="Times New Roman"/>
                <w:sz w:val="24"/>
                <w:szCs w:val="24"/>
                <w:lang w:val="en-US"/>
              </w:rPr>
            </w:pPr>
          </w:p>
          <w:p w:rsidR="00F83E2E" w:rsidRPr="00686A83" w:rsidRDefault="00F83E2E" w:rsidP="00697BF4">
            <w:pPr>
              <w:widowControl w:val="0"/>
              <w:autoSpaceDE w:val="0"/>
              <w:autoSpaceDN w:val="0"/>
              <w:adjustRightInd w:val="0"/>
              <w:spacing w:after="0" w:line="200" w:lineRule="exact"/>
              <w:rPr>
                <w:rFonts w:ascii="Times New Roman" w:hAnsi="Times New Roman"/>
                <w:sz w:val="24"/>
                <w:szCs w:val="24"/>
                <w:lang w:val="en-US"/>
              </w:rPr>
            </w:pPr>
          </w:p>
          <w:p w:rsidR="00F83E2E" w:rsidRPr="00686A83" w:rsidRDefault="00F83E2E" w:rsidP="00697BF4">
            <w:pPr>
              <w:widowControl w:val="0"/>
              <w:autoSpaceDE w:val="0"/>
              <w:autoSpaceDN w:val="0"/>
              <w:adjustRightInd w:val="0"/>
              <w:spacing w:after="0" w:line="240" w:lineRule="exact"/>
              <w:rPr>
                <w:rFonts w:ascii="Times New Roman" w:hAnsi="Times New Roman"/>
                <w:sz w:val="24"/>
                <w:szCs w:val="24"/>
                <w:lang w:val="en-US"/>
              </w:rPr>
            </w:pPr>
            <w:r w:rsidRPr="003829E8">
              <w:rPr>
                <w:rFonts w:ascii="Times New Roman" w:hAnsi="Times New Roman"/>
                <w:sz w:val="20"/>
                <w:szCs w:val="20"/>
                <w:lang w:val="en-US"/>
              </w:rPr>
              <w:t xml:space="preserve">The problems of the increase of the economic stability of specialized fruit-growing organizations of </w:t>
            </w:r>
            <w:r>
              <w:rPr>
                <w:rFonts w:ascii="Times New Roman" w:hAnsi="Times New Roman"/>
                <w:sz w:val="20"/>
                <w:szCs w:val="20"/>
                <w:lang w:val="en-US"/>
              </w:rPr>
              <w:t xml:space="preserve">the </w:t>
            </w:r>
            <w:smartTag w:uri="urn:schemas-microsoft-com:office:smarttags" w:element="City">
              <w:smartTag w:uri="urn:schemas-microsoft-com:office:smarttags" w:element="place">
                <w:r w:rsidRPr="003829E8">
                  <w:rPr>
                    <w:rFonts w:ascii="Times New Roman" w:hAnsi="Times New Roman"/>
                    <w:sz w:val="20"/>
                    <w:szCs w:val="20"/>
                    <w:lang w:val="en-US"/>
                  </w:rPr>
                  <w:t>Krasnodar</w:t>
                </w:r>
              </w:smartTag>
            </w:smartTag>
            <w:r w:rsidRPr="003829E8">
              <w:rPr>
                <w:rFonts w:ascii="Times New Roman" w:hAnsi="Times New Roman"/>
                <w:sz w:val="20"/>
                <w:szCs w:val="20"/>
                <w:lang w:val="en-US"/>
              </w:rPr>
              <w:t xml:space="preserve"> region are considered in the article. </w:t>
            </w:r>
            <w:r w:rsidRPr="00697BF4">
              <w:rPr>
                <w:rFonts w:ascii="Times New Roman" w:hAnsi="Times New Roman"/>
                <w:sz w:val="20"/>
                <w:szCs w:val="20"/>
                <w:lang w:val="en-US"/>
              </w:rPr>
              <w:t xml:space="preserve">The analysis of the condition of the branch showed that for the last years the natural-climatic conditions lead to the frost-killing of stone fruit-tree gardens more stably and allow obtaining only the gross yields of large fruits. The total area under large fruit gardens in the region for the last five years has changed slightly and makes up </w:t>
            </w:r>
            <w:smartTag w:uri="urn:schemas-microsoft-com:office:smarttags" w:element="metricconverter">
              <w:smartTagPr>
                <w:attr w:name="ProductID" w:val="2013 г"/>
              </w:smartTagPr>
              <w:r w:rsidRPr="00697BF4">
                <w:rPr>
                  <w:rFonts w:ascii="Times New Roman" w:hAnsi="Times New Roman"/>
                  <w:sz w:val="20"/>
                  <w:szCs w:val="20"/>
                  <w:lang w:val="en-US"/>
                </w:rPr>
                <w:t>17896 ha</w:t>
              </w:r>
            </w:smartTag>
            <w:r w:rsidRPr="00697BF4">
              <w:rPr>
                <w:rFonts w:ascii="Times New Roman" w:hAnsi="Times New Roman"/>
                <w:sz w:val="20"/>
                <w:szCs w:val="20"/>
                <w:lang w:val="en-US"/>
              </w:rPr>
              <w:t xml:space="preserve"> in 2013. At present time in </w:t>
            </w:r>
            <w:r>
              <w:rPr>
                <w:rFonts w:ascii="Times New Roman" w:hAnsi="Times New Roman"/>
                <w:sz w:val="20"/>
                <w:szCs w:val="20"/>
                <w:lang w:val="en-US"/>
              </w:rPr>
              <w:t xml:space="preserve">the </w:t>
            </w:r>
            <w:smartTag w:uri="urn:schemas-microsoft-com:office:smarttags" w:element="metricconverter">
              <w:smartTagPr>
                <w:attr w:name="ProductID" w:val="2013 г"/>
              </w:smartTagPr>
              <w:r w:rsidRPr="00697BF4">
                <w:rPr>
                  <w:rFonts w:ascii="Times New Roman" w:hAnsi="Times New Roman"/>
                  <w:sz w:val="20"/>
                  <w:szCs w:val="20"/>
                  <w:lang w:val="en-US"/>
                </w:rPr>
                <w:t>Krasnodar</w:t>
              </w:r>
            </w:smartTag>
            <w:r w:rsidRPr="00697BF4">
              <w:rPr>
                <w:rFonts w:ascii="Times New Roman" w:hAnsi="Times New Roman"/>
                <w:sz w:val="20"/>
                <w:szCs w:val="20"/>
                <w:lang w:val="en-US"/>
              </w:rPr>
              <w:t xml:space="preserve"> region only 58 agricultural organizations have their own gardens and 13 of them are highly specialized enterprises with the share of gain from sales of fruits in 78%. However, the narrow specialization of farms increases the risk of obtaining of losses and the initiation of financial problems under unfavorable weather conditions. To obtain the stable high financial results is necessary to get the optimal combination of different branches and types of produce allowing the minimization the production risks. The emerged tendencies of the branch’s development, currency fluctuations and the prohibition of the import of agricultural produce from the countries of the EU permit to assess the perspectives of horticulture’s development in the region optimistically. In the article there were given the recommendations to obtain the stable development of the branch. There was marked the necessity of the maintenance of optimal correlations of branches and types of produce in specialized organizations, the application of modern agro</w:t>
            </w:r>
            <w:r>
              <w:rPr>
                <w:rFonts w:ascii="Times New Roman" w:hAnsi="Times New Roman"/>
                <w:sz w:val="20"/>
                <w:szCs w:val="20"/>
                <w:lang w:val="en-US"/>
              </w:rPr>
              <w:t>-</w:t>
            </w:r>
            <w:r w:rsidRPr="00697BF4">
              <w:rPr>
                <w:rFonts w:ascii="Times New Roman" w:hAnsi="Times New Roman"/>
                <w:sz w:val="20"/>
                <w:szCs w:val="20"/>
                <w:lang w:val="en-US"/>
              </w:rPr>
              <w:t>technological arrangements for obtaining of stable fruit yields, the necessity of state support as subsidies for the laying and the maintenance of gardens and in the creation of structures providing the guaranteed produce sales as well</w:t>
            </w: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lang w:val="en-US"/>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lang w:val="en-US"/>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lang w:val="en-US"/>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lang w:val="en-US"/>
              </w:rPr>
            </w:pPr>
          </w:p>
          <w:p w:rsidR="00F83E2E" w:rsidRPr="007C3227" w:rsidRDefault="00F83E2E" w:rsidP="008135AB">
            <w:pPr>
              <w:widowControl w:val="0"/>
              <w:autoSpaceDE w:val="0"/>
              <w:autoSpaceDN w:val="0"/>
              <w:adjustRightInd w:val="0"/>
              <w:spacing w:after="0" w:line="240" w:lineRule="auto"/>
              <w:rPr>
                <w:rFonts w:ascii="Times New Roman" w:hAnsi="Times New Roman"/>
                <w:sz w:val="20"/>
                <w:szCs w:val="20"/>
                <w:lang w:val="en-US"/>
              </w:rPr>
            </w:pPr>
          </w:p>
          <w:p w:rsidR="00F83E2E" w:rsidRPr="007C3227" w:rsidRDefault="00F83E2E" w:rsidP="008135AB">
            <w:pPr>
              <w:widowControl w:val="0"/>
              <w:tabs>
                <w:tab w:val="left" w:pos="4620"/>
              </w:tabs>
              <w:autoSpaceDE w:val="0"/>
              <w:autoSpaceDN w:val="0"/>
              <w:adjustRightInd w:val="0"/>
              <w:spacing w:after="0" w:line="240" w:lineRule="auto"/>
              <w:rPr>
                <w:rFonts w:ascii="Times New Roman" w:hAnsi="Times New Roman"/>
                <w:sz w:val="20"/>
                <w:szCs w:val="20"/>
                <w:lang w:val="en-US"/>
              </w:rPr>
            </w:pPr>
            <w:r w:rsidRPr="007C3227">
              <w:rPr>
                <w:rFonts w:ascii="Times New Roman" w:hAnsi="Times New Roman"/>
                <w:sz w:val="20"/>
                <w:szCs w:val="20"/>
                <w:lang w:val="en-US"/>
              </w:rPr>
              <w:t xml:space="preserve">Keywords: </w:t>
            </w:r>
            <w:smartTag w:uri="urn:schemas-microsoft-com:office:smarttags" w:element="metricconverter">
              <w:smartTagPr>
                <w:attr w:name="ProductID" w:val="2013 г"/>
              </w:smartTagPr>
              <w:r w:rsidRPr="007C3227">
                <w:rPr>
                  <w:rFonts w:ascii="Times New Roman" w:hAnsi="Times New Roman"/>
                  <w:sz w:val="20"/>
                  <w:szCs w:val="20"/>
                  <w:lang w:val="en-US"/>
                </w:rPr>
                <w:t>KRASNODAR</w:t>
              </w:r>
            </w:smartTag>
            <w:r w:rsidRPr="007C3227">
              <w:rPr>
                <w:rFonts w:ascii="Times New Roman" w:hAnsi="Times New Roman"/>
                <w:sz w:val="20"/>
                <w:szCs w:val="20"/>
                <w:lang w:val="en-US"/>
              </w:rPr>
              <w:t xml:space="preserve"> REGION, AGRICULTURE, FRUIT-GROWIN, FUNCTIONS OF ECONOMIC STABILITY, ESTIMATION OF FINANCIAL STABILITY</w:t>
            </w:r>
          </w:p>
        </w:tc>
      </w:tr>
    </w:tbl>
    <w:p w:rsidR="00F83E2E" w:rsidRDefault="00F83E2E" w:rsidP="00697BF4">
      <w:pPr>
        <w:autoSpaceDE w:val="0"/>
        <w:autoSpaceDN w:val="0"/>
        <w:adjustRightInd w:val="0"/>
        <w:spacing w:after="0" w:line="360" w:lineRule="auto"/>
        <w:jc w:val="both"/>
        <w:rPr>
          <w:rFonts w:ascii="Times New Roman" w:hAnsi="Times New Roman"/>
          <w:sz w:val="28"/>
          <w:szCs w:val="28"/>
          <w:lang w:val="en-US"/>
        </w:rPr>
      </w:pPr>
    </w:p>
    <w:p w:rsidR="00F83E2E" w:rsidRPr="00496F1C" w:rsidRDefault="00F83E2E" w:rsidP="00053E72">
      <w:pPr>
        <w:autoSpaceDE w:val="0"/>
        <w:autoSpaceDN w:val="0"/>
        <w:adjustRightInd w:val="0"/>
        <w:spacing w:after="0" w:line="360" w:lineRule="auto"/>
        <w:ind w:firstLine="851"/>
        <w:jc w:val="both"/>
        <w:rPr>
          <w:rFonts w:ascii="Times New Roman" w:eastAsia="TimesNewRoman" w:hAnsi="Times New Roman"/>
          <w:sz w:val="28"/>
          <w:szCs w:val="28"/>
        </w:rPr>
      </w:pPr>
      <w:r w:rsidRPr="00496F1C">
        <w:rPr>
          <w:rFonts w:ascii="Times New Roman" w:hAnsi="Times New Roman"/>
          <w:sz w:val="28"/>
          <w:szCs w:val="28"/>
        </w:rPr>
        <w:t xml:space="preserve">Экономическая устойчивость специализированного плодоводческого предприятия проявляется через  такие функции, как производственная, рыночная, финансовая, социальная и экологическая, которые в значительной степени взаимосвязаны между собой. В частности, рентабельность продукции плодоводства зависит от уровня цен и себестоимости  продукции. </w:t>
      </w:r>
      <w:r w:rsidRPr="007662E2">
        <w:rPr>
          <w:rFonts w:ascii="Times New Roman" w:hAnsi="Times New Roman"/>
          <w:sz w:val="28"/>
          <w:szCs w:val="28"/>
        </w:rPr>
        <w:t xml:space="preserve">Однако  производственная себестоимость   зависит от уровня затрат на </w:t>
      </w:r>
      <w:smartTag w:uri="urn:schemas-microsoft-com:office:smarttags" w:element="metricconverter">
        <w:smartTagPr>
          <w:attr w:name="ProductID" w:val="2013 г"/>
        </w:smartTagPr>
        <w:r w:rsidRPr="007662E2">
          <w:rPr>
            <w:rFonts w:ascii="Times New Roman" w:hAnsi="Times New Roman"/>
            <w:sz w:val="28"/>
            <w:szCs w:val="28"/>
          </w:rPr>
          <w:t>1 га</w:t>
        </w:r>
      </w:smartTag>
      <w:r w:rsidRPr="007662E2">
        <w:rPr>
          <w:rFonts w:ascii="Times New Roman" w:hAnsi="Times New Roman"/>
          <w:sz w:val="28"/>
          <w:szCs w:val="28"/>
        </w:rPr>
        <w:t xml:space="preserve"> и урожайности. В то же время на устойчивость урожайности плодовых культур, и преж</w:t>
      </w:r>
      <w:r w:rsidRPr="007662E2">
        <w:rPr>
          <w:rFonts w:ascii="Times New Roman" w:eastAsia="TimesNewRoman" w:hAnsi="Times New Roman"/>
          <w:sz w:val="28"/>
          <w:szCs w:val="28"/>
        </w:rPr>
        <w:t>де всего семечковых, влияют не только погодные условия, но и уровень агротехники,</w:t>
      </w:r>
      <w:r>
        <w:rPr>
          <w:rFonts w:ascii="Times New Roman" w:eastAsia="TimesNewRoman" w:hAnsi="Times New Roman"/>
          <w:sz w:val="28"/>
          <w:szCs w:val="28"/>
        </w:rPr>
        <w:t xml:space="preserve"> В частности, необходима</w:t>
      </w:r>
      <w:r w:rsidRPr="00496F1C">
        <w:rPr>
          <w:rFonts w:ascii="Times New Roman" w:eastAsia="TimesNewRoman" w:hAnsi="Times New Roman"/>
          <w:sz w:val="28"/>
          <w:szCs w:val="28"/>
        </w:rPr>
        <w:t xml:space="preserve"> специализированная обрезка деревьев, позволяющая свести к минимуму биологическую периодичность плодоношения и получать стабильные урожаи каждый год.</w:t>
      </w:r>
      <w:r>
        <w:rPr>
          <w:rFonts w:ascii="Times New Roman" w:eastAsia="TimesNewRoman" w:hAnsi="Times New Roman"/>
          <w:sz w:val="28"/>
          <w:szCs w:val="28"/>
        </w:rPr>
        <w:t xml:space="preserve">  Обеспечение </w:t>
      </w:r>
      <w:r w:rsidRPr="007662E2">
        <w:rPr>
          <w:rFonts w:ascii="Times New Roman" w:eastAsia="TimesNewRoman" w:hAnsi="Times New Roman"/>
          <w:sz w:val="28"/>
          <w:szCs w:val="28"/>
        </w:rPr>
        <w:t>устойчивости урожайности</w:t>
      </w:r>
      <w:r>
        <w:rPr>
          <w:rFonts w:ascii="Times New Roman" w:eastAsia="TimesNewRoman" w:hAnsi="Times New Roman"/>
          <w:sz w:val="28"/>
          <w:szCs w:val="28"/>
        </w:rPr>
        <w:t xml:space="preserve"> невозможно без наличия в отрасли высоко квалифицированных специалистов.  Практика показывает, что ориентация на получение высоких урожаев обычно требует больших  материальных и финансовых затрат  и делает производство более неустойчивым. </w:t>
      </w:r>
    </w:p>
    <w:p w:rsidR="00F83E2E" w:rsidRPr="00496F1C" w:rsidRDefault="00F83E2E" w:rsidP="00D4573E">
      <w:pPr>
        <w:autoSpaceDE w:val="0"/>
        <w:autoSpaceDN w:val="0"/>
        <w:adjustRightInd w:val="0"/>
        <w:spacing w:after="0" w:line="360" w:lineRule="auto"/>
        <w:ind w:firstLine="851"/>
        <w:jc w:val="both"/>
        <w:rPr>
          <w:rFonts w:ascii="Times New Roman" w:eastAsia="TimesNewRoman" w:hAnsi="Times New Roman"/>
          <w:sz w:val="28"/>
          <w:szCs w:val="28"/>
        </w:rPr>
      </w:pPr>
      <w:r w:rsidRPr="00496F1C">
        <w:rPr>
          <w:rFonts w:ascii="Times New Roman" w:eastAsia="TimesNewRoman" w:hAnsi="Times New Roman"/>
          <w:sz w:val="28"/>
          <w:szCs w:val="28"/>
        </w:rPr>
        <w:t xml:space="preserve">Садоводам  Краснодарского края  после  долгого кризиса  достаточно трудно стабилизировать своё положение на рынке и повысить эффективность хозяйственной деятельности. Неустойчивость производственно-коммерческих связей, инфляция, высокая конкуренция импортной продукции, недостаточный уровень государственной поддержки отразились на финансовом положении многих организаций. Природно-климатические условия в последние годы приводят к вымерзанию косточковых садов и позволяют относительно стабильно получать  валовые  сборы только семечковых плодов (таблица 1).  </w:t>
      </w:r>
    </w:p>
    <w:p w:rsidR="00F83E2E" w:rsidRDefault="00F83E2E" w:rsidP="00C73EE3">
      <w:pPr>
        <w:widowControl w:val="0"/>
        <w:overflowPunct w:val="0"/>
        <w:autoSpaceDE w:val="0"/>
        <w:autoSpaceDN w:val="0"/>
        <w:adjustRightInd w:val="0"/>
        <w:spacing w:after="0" w:line="237" w:lineRule="auto"/>
        <w:jc w:val="both"/>
        <w:rPr>
          <w:rFonts w:ascii="Times New Roman" w:hAnsi="Times New Roman"/>
          <w:sz w:val="28"/>
          <w:szCs w:val="28"/>
          <w:lang w:val="en-US"/>
        </w:rPr>
      </w:pPr>
    </w:p>
    <w:p w:rsidR="00F83E2E" w:rsidRDefault="00F83E2E" w:rsidP="00C73EE3">
      <w:pPr>
        <w:widowControl w:val="0"/>
        <w:overflowPunct w:val="0"/>
        <w:autoSpaceDE w:val="0"/>
        <w:autoSpaceDN w:val="0"/>
        <w:adjustRightInd w:val="0"/>
        <w:spacing w:after="0" w:line="237" w:lineRule="auto"/>
        <w:jc w:val="both"/>
        <w:rPr>
          <w:rFonts w:ascii="Times New Roman" w:hAnsi="Times New Roman"/>
          <w:sz w:val="28"/>
          <w:szCs w:val="28"/>
          <w:lang w:val="en-US"/>
        </w:rPr>
      </w:pPr>
    </w:p>
    <w:p w:rsidR="00F83E2E" w:rsidRPr="00606DEF" w:rsidRDefault="00F83E2E" w:rsidP="00C73EE3">
      <w:pPr>
        <w:widowControl w:val="0"/>
        <w:overflowPunct w:val="0"/>
        <w:autoSpaceDE w:val="0"/>
        <w:autoSpaceDN w:val="0"/>
        <w:adjustRightInd w:val="0"/>
        <w:spacing w:after="0" w:line="237" w:lineRule="auto"/>
        <w:jc w:val="both"/>
        <w:rPr>
          <w:rFonts w:ascii="Times New Roman" w:hAnsi="Times New Roman"/>
          <w:sz w:val="28"/>
          <w:szCs w:val="28"/>
          <w:lang w:val="en-US"/>
        </w:rPr>
      </w:pPr>
    </w:p>
    <w:p w:rsidR="00F83E2E" w:rsidRPr="00974396" w:rsidRDefault="00F83E2E" w:rsidP="00974396">
      <w:pPr>
        <w:widowControl w:val="0"/>
        <w:overflowPunct w:val="0"/>
        <w:autoSpaceDE w:val="0"/>
        <w:autoSpaceDN w:val="0"/>
        <w:adjustRightInd w:val="0"/>
        <w:spacing w:after="0" w:line="360" w:lineRule="auto"/>
        <w:ind w:left="-142"/>
        <w:jc w:val="both"/>
        <w:rPr>
          <w:rFonts w:ascii="Times New Roman" w:eastAsia="TimesNewRoman" w:hAnsi="Times New Roman"/>
          <w:sz w:val="28"/>
          <w:szCs w:val="28"/>
        </w:rPr>
      </w:pPr>
      <w:r w:rsidRPr="00974396">
        <w:rPr>
          <w:rFonts w:ascii="Times New Roman" w:eastAsia="TimesNewRoman" w:hAnsi="Times New Roman"/>
          <w:sz w:val="28"/>
          <w:szCs w:val="28"/>
        </w:rPr>
        <w:t>Таблица  1 -  Динамика  площади  садов, урожайность и  валовой  сбор    семечковых  плодов  в   сельскохозяйственных организациях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66"/>
        <w:gridCol w:w="1287"/>
        <w:gridCol w:w="1211"/>
        <w:gridCol w:w="1199"/>
        <w:gridCol w:w="1523"/>
      </w:tblGrid>
      <w:tr w:rsidR="00F83E2E" w:rsidRPr="008135AB" w:rsidTr="008135AB">
        <w:trPr>
          <w:trHeight w:val="700"/>
        </w:trPr>
        <w:tc>
          <w:tcPr>
            <w:tcW w:w="4066"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Показатель</w:t>
            </w:r>
          </w:p>
        </w:tc>
        <w:tc>
          <w:tcPr>
            <w:tcW w:w="128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2009  г.</w:t>
            </w:r>
          </w:p>
        </w:tc>
        <w:tc>
          <w:tcPr>
            <w:tcW w:w="121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smartTag w:uri="urn:schemas-microsoft-com:office:smarttags" w:element="metricconverter">
              <w:smartTagPr>
                <w:attr w:name="ProductID" w:val="2013 г"/>
              </w:smartTagPr>
              <w:r w:rsidRPr="008135AB">
                <w:rPr>
                  <w:rFonts w:ascii="Times New Roman" w:eastAsia="TimesNewRoman" w:hAnsi="Times New Roman"/>
                  <w:sz w:val="28"/>
                  <w:szCs w:val="28"/>
                </w:rPr>
                <w:t>2011 г</w:t>
              </w:r>
            </w:smartTag>
            <w:r w:rsidRPr="008135AB">
              <w:rPr>
                <w:rFonts w:ascii="Times New Roman" w:eastAsia="TimesNewRoman" w:hAnsi="Times New Roman"/>
                <w:sz w:val="28"/>
                <w:szCs w:val="28"/>
              </w:rPr>
              <w:t>.</w:t>
            </w:r>
          </w:p>
        </w:tc>
        <w:tc>
          <w:tcPr>
            <w:tcW w:w="119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smartTag w:uri="urn:schemas-microsoft-com:office:smarttags" w:element="metricconverter">
              <w:smartTagPr>
                <w:attr w:name="ProductID" w:val="2013 г"/>
              </w:smartTagPr>
              <w:r w:rsidRPr="008135AB">
                <w:rPr>
                  <w:rFonts w:ascii="Times New Roman" w:eastAsia="TimesNewRoman" w:hAnsi="Times New Roman"/>
                  <w:sz w:val="28"/>
                  <w:szCs w:val="28"/>
                </w:rPr>
                <w:t>2013 г</w:t>
              </w:r>
            </w:smartTag>
            <w:r w:rsidRPr="008135AB">
              <w:rPr>
                <w:rFonts w:ascii="Times New Roman" w:eastAsia="TimesNewRoman" w:hAnsi="Times New Roman"/>
                <w:sz w:val="28"/>
                <w:szCs w:val="28"/>
              </w:rPr>
              <w:t>.</w:t>
            </w:r>
          </w:p>
        </w:tc>
        <w:tc>
          <w:tcPr>
            <w:tcW w:w="1523" w:type="dxa"/>
            <w:vAlign w:val="center"/>
          </w:tcPr>
          <w:p w:rsidR="00F83E2E" w:rsidRPr="008135AB" w:rsidRDefault="00F83E2E" w:rsidP="008135AB">
            <w:pPr>
              <w:widowControl w:val="0"/>
              <w:autoSpaceDE w:val="0"/>
              <w:autoSpaceDN w:val="0"/>
              <w:adjustRightInd w:val="0"/>
              <w:spacing w:after="0" w:line="360" w:lineRule="auto"/>
              <w:ind w:right="-144"/>
              <w:jc w:val="center"/>
              <w:rPr>
                <w:rFonts w:ascii="Times New Roman" w:eastAsia="TimesNewRoman" w:hAnsi="Times New Roman"/>
                <w:sz w:val="28"/>
                <w:szCs w:val="28"/>
              </w:rPr>
            </w:pPr>
            <w:smartTag w:uri="urn:schemas-microsoft-com:office:smarttags" w:element="metricconverter">
              <w:smartTagPr>
                <w:attr w:name="ProductID" w:val="2013 г"/>
              </w:smartTagPr>
              <w:r w:rsidRPr="008135AB">
                <w:rPr>
                  <w:rFonts w:ascii="Times New Roman" w:eastAsia="TimesNewRoman" w:hAnsi="Times New Roman"/>
                  <w:sz w:val="28"/>
                  <w:szCs w:val="28"/>
                </w:rPr>
                <w:t>2013 г</w:t>
              </w:r>
            </w:smartTag>
            <w:r w:rsidRPr="008135AB">
              <w:rPr>
                <w:rFonts w:ascii="Times New Roman" w:eastAsia="TimesNewRoman" w:hAnsi="Times New Roman"/>
                <w:sz w:val="28"/>
                <w:szCs w:val="28"/>
              </w:rPr>
              <w:t xml:space="preserve">. в %  к </w:t>
            </w:r>
            <w:smartTag w:uri="urn:schemas-microsoft-com:office:smarttags" w:element="metricconverter">
              <w:smartTagPr>
                <w:attr w:name="ProductID" w:val="2013 г"/>
              </w:smartTagPr>
              <w:r w:rsidRPr="008135AB">
                <w:rPr>
                  <w:rFonts w:ascii="Times New Roman" w:eastAsia="TimesNewRoman" w:hAnsi="Times New Roman"/>
                  <w:sz w:val="28"/>
                  <w:szCs w:val="28"/>
                </w:rPr>
                <w:t>2009 г</w:t>
              </w:r>
            </w:smartTag>
            <w:r w:rsidRPr="008135AB">
              <w:rPr>
                <w:rFonts w:ascii="Times New Roman" w:eastAsia="TimesNewRoman" w:hAnsi="Times New Roman"/>
                <w:sz w:val="28"/>
                <w:szCs w:val="28"/>
              </w:rPr>
              <w:t>.</w:t>
            </w:r>
          </w:p>
        </w:tc>
      </w:tr>
      <w:tr w:rsidR="00F83E2E" w:rsidRPr="008135AB" w:rsidTr="008135AB">
        <w:trPr>
          <w:trHeight w:val="60"/>
        </w:trPr>
        <w:tc>
          <w:tcPr>
            <w:tcW w:w="9286" w:type="dxa"/>
            <w:gridSpan w:val="5"/>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Площадь  под  садами  семечковыми, га</w:t>
            </w:r>
          </w:p>
        </w:tc>
      </w:tr>
      <w:tr w:rsidR="00F83E2E" w:rsidRPr="008135AB" w:rsidTr="008135AB">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Всего по Краснодарскому  краю</w:t>
            </w:r>
          </w:p>
        </w:tc>
        <w:tc>
          <w:tcPr>
            <w:tcW w:w="1287"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17905</w:t>
            </w:r>
          </w:p>
        </w:tc>
        <w:tc>
          <w:tcPr>
            <w:tcW w:w="1211"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16438</w:t>
            </w:r>
          </w:p>
        </w:tc>
        <w:tc>
          <w:tcPr>
            <w:tcW w:w="1199"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17896</w:t>
            </w:r>
          </w:p>
        </w:tc>
        <w:tc>
          <w:tcPr>
            <w:tcW w:w="1523"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99,9</w:t>
            </w:r>
          </w:p>
        </w:tc>
      </w:tr>
      <w:tr w:rsidR="00F83E2E" w:rsidRPr="008135AB" w:rsidTr="008135AB">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т. ч. в плодоносящем  возрасте</w:t>
            </w:r>
          </w:p>
        </w:tc>
        <w:tc>
          <w:tcPr>
            <w:tcW w:w="1287"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12011</w:t>
            </w:r>
          </w:p>
        </w:tc>
        <w:tc>
          <w:tcPr>
            <w:tcW w:w="1211"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11440</w:t>
            </w:r>
          </w:p>
        </w:tc>
        <w:tc>
          <w:tcPr>
            <w:tcW w:w="1199"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11419</w:t>
            </w:r>
          </w:p>
        </w:tc>
        <w:tc>
          <w:tcPr>
            <w:tcW w:w="1523"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95,7</w:t>
            </w:r>
          </w:p>
        </w:tc>
      </w:tr>
      <w:tr w:rsidR="00F83E2E" w:rsidRPr="008135AB" w:rsidTr="008135AB">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 xml:space="preserve">Сады  семечковые  интенсивного типа, всего </w:t>
            </w:r>
          </w:p>
        </w:tc>
        <w:tc>
          <w:tcPr>
            <w:tcW w:w="1287"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1881</w:t>
            </w:r>
          </w:p>
        </w:tc>
        <w:tc>
          <w:tcPr>
            <w:tcW w:w="1211"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3046</w:t>
            </w:r>
          </w:p>
        </w:tc>
        <w:tc>
          <w:tcPr>
            <w:tcW w:w="1199"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3309</w:t>
            </w:r>
          </w:p>
        </w:tc>
        <w:tc>
          <w:tcPr>
            <w:tcW w:w="1523"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175,9</w:t>
            </w:r>
          </w:p>
        </w:tc>
      </w:tr>
      <w:tr w:rsidR="00F83E2E" w:rsidRPr="008135AB" w:rsidTr="008135AB">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т.ч. в плодоносящем  возрасте</w:t>
            </w:r>
          </w:p>
        </w:tc>
        <w:tc>
          <w:tcPr>
            <w:tcW w:w="1287"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557</w:t>
            </w:r>
          </w:p>
        </w:tc>
        <w:tc>
          <w:tcPr>
            <w:tcW w:w="1211"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1952</w:t>
            </w:r>
          </w:p>
        </w:tc>
        <w:tc>
          <w:tcPr>
            <w:tcW w:w="1199"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1878</w:t>
            </w:r>
          </w:p>
        </w:tc>
        <w:tc>
          <w:tcPr>
            <w:tcW w:w="1523"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3,4 р.</w:t>
            </w:r>
          </w:p>
        </w:tc>
      </w:tr>
      <w:tr w:rsidR="00F83E2E" w:rsidRPr="008135AB" w:rsidTr="008135AB">
        <w:trPr>
          <w:trHeight w:val="62"/>
        </w:trPr>
        <w:tc>
          <w:tcPr>
            <w:tcW w:w="9286" w:type="dxa"/>
            <w:gridSpan w:val="5"/>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Урожайность, ц/га</w:t>
            </w:r>
          </w:p>
        </w:tc>
      </w:tr>
      <w:tr w:rsidR="00F83E2E" w:rsidRPr="008135AB" w:rsidTr="008135AB">
        <w:tc>
          <w:tcPr>
            <w:tcW w:w="4066" w:type="dxa"/>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среднем  по  Краснодарскому  краю</w:t>
            </w:r>
          </w:p>
        </w:tc>
        <w:tc>
          <w:tcPr>
            <w:tcW w:w="128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93,8</w:t>
            </w:r>
          </w:p>
        </w:tc>
        <w:tc>
          <w:tcPr>
            <w:tcW w:w="121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144,6</w:t>
            </w:r>
          </w:p>
        </w:tc>
        <w:tc>
          <w:tcPr>
            <w:tcW w:w="119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216,4</w:t>
            </w:r>
          </w:p>
        </w:tc>
        <w:tc>
          <w:tcPr>
            <w:tcW w:w="1523"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в 2,3 р.</w:t>
            </w:r>
          </w:p>
        </w:tc>
      </w:tr>
      <w:tr w:rsidR="00F83E2E" w:rsidRPr="008135AB" w:rsidTr="008135AB">
        <w:tc>
          <w:tcPr>
            <w:tcW w:w="4066" w:type="dxa"/>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садах  интенсивного типа                      (в среднем по краю)</w:t>
            </w:r>
          </w:p>
        </w:tc>
        <w:tc>
          <w:tcPr>
            <w:tcW w:w="128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176,9</w:t>
            </w:r>
          </w:p>
        </w:tc>
        <w:tc>
          <w:tcPr>
            <w:tcW w:w="121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199,4</w:t>
            </w:r>
          </w:p>
        </w:tc>
        <w:tc>
          <w:tcPr>
            <w:tcW w:w="119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274,2</w:t>
            </w:r>
          </w:p>
        </w:tc>
        <w:tc>
          <w:tcPr>
            <w:tcW w:w="152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155,0</w:t>
            </w:r>
          </w:p>
        </w:tc>
      </w:tr>
      <w:tr w:rsidR="00F83E2E" w:rsidRPr="008135AB" w:rsidTr="008135AB">
        <w:tc>
          <w:tcPr>
            <w:tcW w:w="9286" w:type="dxa"/>
            <w:gridSpan w:val="5"/>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Валовой  сбор, тыс. т.</w:t>
            </w:r>
          </w:p>
        </w:tc>
      </w:tr>
      <w:tr w:rsidR="00F83E2E" w:rsidRPr="008135AB" w:rsidTr="008135AB">
        <w:trPr>
          <w:trHeight w:val="264"/>
        </w:trPr>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Всего по  Краснодарскому краю</w:t>
            </w:r>
          </w:p>
        </w:tc>
        <w:tc>
          <w:tcPr>
            <w:tcW w:w="128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169,52</w:t>
            </w:r>
          </w:p>
        </w:tc>
        <w:tc>
          <w:tcPr>
            <w:tcW w:w="121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172,69</w:t>
            </w:r>
          </w:p>
        </w:tc>
        <w:tc>
          <w:tcPr>
            <w:tcW w:w="119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250,91</w:t>
            </w:r>
          </w:p>
        </w:tc>
        <w:tc>
          <w:tcPr>
            <w:tcW w:w="1523"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148,0</w:t>
            </w:r>
          </w:p>
        </w:tc>
      </w:tr>
      <w:tr w:rsidR="00F83E2E" w:rsidRPr="008135AB" w:rsidTr="008135AB">
        <w:trPr>
          <w:trHeight w:val="126"/>
        </w:trPr>
        <w:tc>
          <w:tcPr>
            <w:tcW w:w="4066" w:type="dxa"/>
            <w:vAlign w:val="center"/>
          </w:tcPr>
          <w:p w:rsidR="00F83E2E" w:rsidRPr="008135AB" w:rsidRDefault="00F83E2E" w:rsidP="008135AB">
            <w:pPr>
              <w:widowControl w:val="0"/>
              <w:autoSpaceDE w:val="0"/>
              <w:autoSpaceDN w:val="0"/>
              <w:adjustRightInd w:val="0"/>
              <w:spacing w:after="0" w:line="360" w:lineRule="auto"/>
              <w:rPr>
                <w:rFonts w:ascii="Times New Roman" w:eastAsia="TimesNewRoman" w:hAnsi="Times New Roman"/>
                <w:sz w:val="28"/>
                <w:szCs w:val="28"/>
              </w:rPr>
            </w:pPr>
            <w:r w:rsidRPr="008135AB">
              <w:rPr>
                <w:rFonts w:ascii="Times New Roman" w:eastAsia="TimesNewRoman" w:hAnsi="Times New Roman"/>
                <w:sz w:val="28"/>
                <w:szCs w:val="28"/>
              </w:rPr>
              <w:t>в  т. ч. интенсивные сады</w:t>
            </w:r>
          </w:p>
        </w:tc>
        <w:tc>
          <w:tcPr>
            <w:tcW w:w="128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33,56</w:t>
            </w:r>
          </w:p>
        </w:tc>
        <w:tc>
          <w:tcPr>
            <w:tcW w:w="121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53,44</w:t>
            </w:r>
          </w:p>
        </w:tc>
        <w:tc>
          <w:tcPr>
            <w:tcW w:w="119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64,61</w:t>
            </w:r>
          </w:p>
        </w:tc>
        <w:tc>
          <w:tcPr>
            <w:tcW w:w="1523"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eastAsia="TimesNewRoman" w:hAnsi="Times New Roman"/>
                <w:sz w:val="28"/>
                <w:szCs w:val="28"/>
              </w:rPr>
            </w:pPr>
            <w:r w:rsidRPr="008135AB">
              <w:rPr>
                <w:rFonts w:ascii="Times New Roman" w:eastAsia="TimesNewRoman" w:hAnsi="Times New Roman"/>
                <w:sz w:val="28"/>
                <w:szCs w:val="28"/>
              </w:rPr>
              <w:t>192,5</w:t>
            </w:r>
          </w:p>
        </w:tc>
      </w:tr>
    </w:tbl>
    <w:p w:rsidR="00F83E2E" w:rsidRPr="00974396" w:rsidRDefault="00F83E2E" w:rsidP="00974396">
      <w:pPr>
        <w:autoSpaceDE w:val="0"/>
        <w:autoSpaceDN w:val="0"/>
        <w:adjustRightInd w:val="0"/>
        <w:spacing w:after="0" w:line="360" w:lineRule="auto"/>
        <w:jc w:val="both"/>
        <w:rPr>
          <w:rFonts w:ascii="Times New Roman" w:eastAsia="TimesNewRoman" w:hAnsi="Times New Roman"/>
          <w:sz w:val="28"/>
          <w:szCs w:val="28"/>
        </w:rPr>
      </w:pPr>
    </w:p>
    <w:p w:rsidR="00F83E2E" w:rsidRDefault="00F83E2E" w:rsidP="00974396">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eastAsia="TimesNewRoman" w:hAnsi="Times New Roman"/>
          <w:sz w:val="28"/>
          <w:szCs w:val="28"/>
        </w:rPr>
        <w:t xml:space="preserve">В настоящее время в Краснодарском крае только 58 сельскохозяйственных организаций  имеет сады, в том числе у 30 предприятий  в структуре выручки  от  продаж 20 %  и более  приходится на выручку от продажи плодов. Из них 13 высокоспециализированных  предприятий  с  долей </w:t>
      </w:r>
      <w:r>
        <w:rPr>
          <w:rFonts w:ascii="Times New Roman" w:eastAsia="TimesNewRoman" w:hAnsi="Times New Roman"/>
          <w:sz w:val="28"/>
          <w:szCs w:val="28"/>
        </w:rPr>
        <w:t xml:space="preserve"> </w:t>
      </w:r>
      <w:r w:rsidRPr="00496F1C">
        <w:rPr>
          <w:rFonts w:ascii="Times New Roman" w:eastAsia="TimesNewRoman" w:hAnsi="Times New Roman"/>
          <w:sz w:val="28"/>
          <w:szCs w:val="28"/>
        </w:rPr>
        <w:t xml:space="preserve">выручки  от продажи  продукции  садоводства </w:t>
      </w:r>
      <w:r>
        <w:rPr>
          <w:rFonts w:ascii="Times New Roman" w:eastAsia="TimesNewRoman" w:hAnsi="Times New Roman"/>
          <w:sz w:val="28"/>
          <w:szCs w:val="28"/>
        </w:rPr>
        <w:t xml:space="preserve">в общей выручке </w:t>
      </w:r>
      <w:r w:rsidRPr="00496F1C">
        <w:rPr>
          <w:rFonts w:ascii="Times New Roman" w:eastAsia="TimesNewRoman" w:hAnsi="Times New Roman"/>
          <w:sz w:val="28"/>
          <w:szCs w:val="28"/>
        </w:rPr>
        <w:t xml:space="preserve">более 78 %. Общая площадь  под семечковыми садами в  крае за последние 5 лет  изменились незначительно. </w:t>
      </w:r>
      <w:r w:rsidRPr="00496F1C">
        <w:rPr>
          <w:rFonts w:ascii="Times New Roman" w:hAnsi="Times New Roman"/>
          <w:sz w:val="28"/>
          <w:szCs w:val="28"/>
        </w:rPr>
        <w:t xml:space="preserve">Наибольшая  площадь  под семечковыми садами  наблюдается в  северной  и  в  центральной   природно-экономических зонах  Краснодарского края. Однако, если  на долю хозяйств  центральной  зоны  приходится  41,3 %  общего производства  семечковых плодов в </w:t>
      </w:r>
      <w:smartTag w:uri="urn:schemas-microsoft-com:office:smarttags" w:element="metricconverter">
        <w:smartTagPr>
          <w:attr w:name="ProductID" w:val="2013 г"/>
        </w:smartTagPr>
        <w:r w:rsidRPr="00496F1C">
          <w:rPr>
            <w:rFonts w:ascii="Times New Roman" w:hAnsi="Times New Roman"/>
            <w:sz w:val="28"/>
            <w:szCs w:val="28"/>
          </w:rPr>
          <w:t>2013 г</w:t>
        </w:r>
      </w:smartTag>
      <w:r w:rsidRPr="00496F1C">
        <w:rPr>
          <w:rFonts w:ascii="Times New Roman" w:hAnsi="Times New Roman"/>
          <w:sz w:val="28"/>
          <w:szCs w:val="28"/>
        </w:rPr>
        <w:t xml:space="preserve">., то </w:t>
      </w:r>
      <w:r w:rsidRPr="001F1A01">
        <w:rPr>
          <w:rFonts w:ascii="Times New Roman" w:hAnsi="Times New Roman"/>
          <w:sz w:val="28"/>
          <w:szCs w:val="28"/>
        </w:rPr>
        <w:t xml:space="preserve"> </w:t>
      </w:r>
      <w:r>
        <w:rPr>
          <w:rFonts w:ascii="Times New Roman" w:hAnsi="Times New Roman"/>
          <w:sz w:val="28"/>
          <w:szCs w:val="28"/>
        </w:rPr>
        <w:t xml:space="preserve"> на </w:t>
      </w:r>
      <w:r w:rsidRPr="00496F1C">
        <w:rPr>
          <w:rFonts w:ascii="Times New Roman" w:hAnsi="Times New Roman"/>
          <w:sz w:val="28"/>
          <w:szCs w:val="28"/>
        </w:rPr>
        <w:t>предприятия северной зоны только 12,1 %</w:t>
      </w:r>
      <w:r w:rsidRPr="00496F1C">
        <w:rPr>
          <w:rFonts w:ascii="Times New Roman" w:eastAsia="TimesNewRoman" w:hAnsi="Times New Roman"/>
          <w:i/>
          <w:sz w:val="28"/>
          <w:szCs w:val="28"/>
        </w:rPr>
        <w:t xml:space="preserve">, </w:t>
      </w:r>
      <w:r w:rsidRPr="00496F1C">
        <w:rPr>
          <w:rFonts w:ascii="Times New Roman" w:eastAsia="TimesNewRoman" w:hAnsi="Times New Roman"/>
          <w:sz w:val="28"/>
          <w:szCs w:val="28"/>
        </w:rPr>
        <w:t>что</w:t>
      </w:r>
      <w:r w:rsidRPr="00496F1C">
        <w:rPr>
          <w:rFonts w:ascii="Times New Roman" w:eastAsia="TimesNewRoman" w:hAnsi="Times New Roman"/>
          <w:i/>
          <w:sz w:val="28"/>
          <w:szCs w:val="28"/>
        </w:rPr>
        <w:t xml:space="preserve"> </w:t>
      </w:r>
      <w:r w:rsidRPr="00496F1C">
        <w:rPr>
          <w:rFonts w:ascii="Times New Roman" w:hAnsi="Times New Roman"/>
          <w:sz w:val="28"/>
          <w:szCs w:val="28"/>
        </w:rPr>
        <w:t xml:space="preserve"> связано с  низким уровнем </w:t>
      </w:r>
      <w:r>
        <w:rPr>
          <w:rFonts w:ascii="Times New Roman" w:hAnsi="Times New Roman"/>
          <w:sz w:val="28"/>
          <w:szCs w:val="28"/>
        </w:rPr>
        <w:t xml:space="preserve"> агротехники и невысокой урожайностью</w:t>
      </w:r>
      <w:r w:rsidRPr="00496F1C">
        <w:rPr>
          <w:rFonts w:ascii="Times New Roman" w:hAnsi="Times New Roman"/>
          <w:sz w:val="28"/>
          <w:szCs w:val="28"/>
        </w:rPr>
        <w:t xml:space="preserve">.  </w:t>
      </w:r>
    </w:p>
    <w:p w:rsidR="00F83E2E" w:rsidRPr="00974396" w:rsidRDefault="00F83E2E" w:rsidP="00D4573E">
      <w:pPr>
        <w:autoSpaceDE w:val="0"/>
        <w:autoSpaceDN w:val="0"/>
        <w:adjustRightInd w:val="0"/>
        <w:spacing w:after="0" w:line="360" w:lineRule="auto"/>
        <w:ind w:firstLine="851"/>
        <w:jc w:val="both"/>
        <w:rPr>
          <w:rFonts w:ascii="Times New Roman" w:eastAsia="TimesNewRoman" w:hAnsi="Times New Roman"/>
          <w:i/>
          <w:sz w:val="28"/>
          <w:szCs w:val="28"/>
        </w:rPr>
      </w:pPr>
      <w:r>
        <w:rPr>
          <w:rFonts w:ascii="Times New Roman" w:eastAsia="TimesNewRoman" w:hAnsi="Times New Roman"/>
          <w:sz w:val="28"/>
          <w:szCs w:val="28"/>
        </w:rPr>
        <w:t>Динамика структуры земельной площади показывает снижение</w:t>
      </w:r>
      <w:r w:rsidRPr="00496F1C">
        <w:rPr>
          <w:rFonts w:ascii="Times New Roman" w:eastAsia="TimesNewRoman" w:hAnsi="Times New Roman"/>
          <w:sz w:val="28"/>
          <w:szCs w:val="28"/>
        </w:rPr>
        <w:t xml:space="preserve">  </w:t>
      </w:r>
      <w:r>
        <w:rPr>
          <w:rFonts w:ascii="Times New Roman" w:eastAsia="TimesNewRoman" w:hAnsi="Times New Roman"/>
          <w:sz w:val="28"/>
          <w:szCs w:val="28"/>
        </w:rPr>
        <w:t xml:space="preserve"> удельного веса </w:t>
      </w:r>
      <w:r w:rsidRPr="00496F1C">
        <w:rPr>
          <w:rFonts w:ascii="Times New Roman" w:eastAsia="TimesNewRoman" w:hAnsi="Times New Roman"/>
          <w:sz w:val="28"/>
          <w:szCs w:val="28"/>
        </w:rPr>
        <w:t xml:space="preserve">площади </w:t>
      </w:r>
      <w:r>
        <w:rPr>
          <w:rFonts w:ascii="Times New Roman" w:eastAsia="TimesNewRoman" w:hAnsi="Times New Roman"/>
          <w:sz w:val="28"/>
          <w:szCs w:val="28"/>
        </w:rPr>
        <w:t xml:space="preserve">под </w:t>
      </w:r>
      <w:r w:rsidRPr="00496F1C">
        <w:rPr>
          <w:rFonts w:ascii="Times New Roman" w:eastAsia="TimesNewRoman" w:hAnsi="Times New Roman"/>
          <w:sz w:val="28"/>
          <w:szCs w:val="28"/>
        </w:rPr>
        <w:t xml:space="preserve"> с</w:t>
      </w:r>
      <w:r>
        <w:rPr>
          <w:rFonts w:ascii="Times New Roman" w:eastAsia="TimesNewRoman" w:hAnsi="Times New Roman"/>
          <w:sz w:val="28"/>
          <w:szCs w:val="28"/>
        </w:rPr>
        <w:t xml:space="preserve">адами  в плодоносящем  возрасте </w:t>
      </w:r>
      <w:r w:rsidRPr="00496F1C">
        <w:rPr>
          <w:rFonts w:ascii="Times New Roman" w:eastAsia="TimesNewRoman" w:hAnsi="Times New Roman"/>
          <w:sz w:val="28"/>
          <w:szCs w:val="28"/>
        </w:rPr>
        <w:t xml:space="preserve"> </w:t>
      </w:r>
      <w:r>
        <w:rPr>
          <w:rFonts w:ascii="Times New Roman" w:eastAsia="TimesNewRoman" w:hAnsi="Times New Roman"/>
          <w:sz w:val="28"/>
          <w:szCs w:val="28"/>
        </w:rPr>
        <w:t xml:space="preserve">в общей площади, что </w:t>
      </w:r>
      <w:r w:rsidRPr="00496F1C">
        <w:rPr>
          <w:rFonts w:ascii="Times New Roman" w:eastAsia="TimesNewRoman" w:hAnsi="Times New Roman"/>
          <w:sz w:val="28"/>
          <w:szCs w:val="28"/>
        </w:rPr>
        <w:t xml:space="preserve"> свидетельствует о</w:t>
      </w:r>
      <w:r>
        <w:rPr>
          <w:rFonts w:ascii="Times New Roman" w:eastAsia="TimesNewRoman" w:hAnsi="Times New Roman"/>
          <w:sz w:val="28"/>
          <w:szCs w:val="28"/>
        </w:rPr>
        <w:t xml:space="preserve"> высоких темпах   обновлении садов</w:t>
      </w:r>
      <w:r w:rsidRPr="00496F1C">
        <w:rPr>
          <w:rFonts w:ascii="Times New Roman" w:eastAsia="TimesNewRoman" w:hAnsi="Times New Roman"/>
          <w:i/>
          <w:sz w:val="28"/>
          <w:szCs w:val="28"/>
        </w:rPr>
        <w:t>.</w:t>
      </w:r>
    </w:p>
    <w:p w:rsidR="00F83E2E" w:rsidRPr="00974396" w:rsidRDefault="00F83E2E" w:rsidP="00C73EE3">
      <w:pPr>
        <w:autoSpaceDE w:val="0"/>
        <w:autoSpaceDN w:val="0"/>
        <w:adjustRightInd w:val="0"/>
        <w:spacing w:after="0" w:line="360" w:lineRule="auto"/>
        <w:ind w:firstLine="851"/>
        <w:jc w:val="both"/>
        <w:rPr>
          <w:rFonts w:ascii="Times New Roman" w:eastAsia="TimesNewRoman" w:hAnsi="Times New Roman"/>
          <w:i/>
          <w:sz w:val="28"/>
          <w:szCs w:val="28"/>
        </w:rPr>
      </w:pPr>
      <w:r w:rsidRPr="00496F1C">
        <w:rPr>
          <w:rFonts w:ascii="Times New Roman" w:eastAsia="TimesNewRoman" w:hAnsi="Times New Roman"/>
          <w:sz w:val="28"/>
          <w:szCs w:val="28"/>
        </w:rPr>
        <w:t xml:space="preserve">Значительный рост </w:t>
      </w:r>
      <w:r>
        <w:rPr>
          <w:rFonts w:ascii="Times New Roman" w:eastAsia="TimesNewRoman" w:hAnsi="Times New Roman"/>
          <w:sz w:val="28"/>
          <w:szCs w:val="28"/>
        </w:rPr>
        <w:t xml:space="preserve"> площадей</w:t>
      </w:r>
      <w:r w:rsidRPr="00496F1C">
        <w:rPr>
          <w:rFonts w:ascii="Times New Roman" w:eastAsia="TimesNewRoman" w:hAnsi="Times New Roman"/>
          <w:sz w:val="28"/>
          <w:szCs w:val="28"/>
        </w:rPr>
        <w:t xml:space="preserve">  под  интенсивными  садами  отразился на   увеличении  урожайности  и  росте валового  сбора. В результате интенсификации производства  средний</w:t>
      </w:r>
      <w:r>
        <w:rPr>
          <w:rFonts w:ascii="Times New Roman" w:eastAsia="TimesNewRoman" w:hAnsi="Times New Roman"/>
          <w:sz w:val="28"/>
          <w:szCs w:val="28"/>
        </w:rPr>
        <w:t xml:space="preserve"> </w:t>
      </w:r>
      <w:r w:rsidRPr="00496F1C">
        <w:rPr>
          <w:rFonts w:ascii="Times New Roman" w:eastAsia="TimesNewRoman" w:hAnsi="Times New Roman"/>
          <w:sz w:val="28"/>
          <w:szCs w:val="28"/>
        </w:rPr>
        <w:t xml:space="preserve"> уровень урожайности семечковых </w:t>
      </w:r>
      <w:r>
        <w:rPr>
          <w:rFonts w:ascii="Times New Roman" w:eastAsia="TimesNewRoman" w:hAnsi="Times New Roman"/>
          <w:sz w:val="28"/>
          <w:szCs w:val="28"/>
        </w:rPr>
        <w:t xml:space="preserve"> в Краснодарском крае </w:t>
      </w:r>
      <w:r w:rsidRPr="00496F1C">
        <w:rPr>
          <w:rFonts w:ascii="Times New Roman" w:eastAsia="TimesNewRoman" w:hAnsi="Times New Roman"/>
          <w:sz w:val="28"/>
          <w:szCs w:val="28"/>
        </w:rPr>
        <w:t xml:space="preserve"> вырос </w:t>
      </w:r>
      <w:r>
        <w:rPr>
          <w:rFonts w:ascii="Times New Roman" w:eastAsia="TimesNewRoman" w:hAnsi="Times New Roman"/>
          <w:sz w:val="28"/>
          <w:szCs w:val="28"/>
        </w:rPr>
        <w:t xml:space="preserve"> за 5 лет </w:t>
      </w:r>
      <w:r w:rsidRPr="00496F1C">
        <w:rPr>
          <w:rFonts w:ascii="Times New Roman" w:eastAsia="TimesNewRoman" w:hAnsi="Times New Roman"/>
          <w:sz w:val="28"/>
          <w:szCs w:val="28"/>
        </w:rPr>
        <w:t>в 2,3 раза и составил 216,4 ц/га.</w:t>
      </w:r>
      <w:r>
        <w:rPr>
          <w:rFonts w:ascii="Times New Roman" w:eastAsia="TimesNewRoman" w:hAnsi="Times New Roman"/>
          <w:sz w:val="28"/>
          <w:szCs w:val="28"/>
        </w:rPr>
        <w:t xml:space="preserve"> </w:t>
      </w:r>
      <w:r w:rsidRPr="00496F1C">
        <w:rPr>
          <w:rFonts w:ascii="Times New Roman" w:eastAsia="TimesNewRoman" w:hAnsi="Times New Roman"/>
          <w:i/>
          <w:sz w:val="28"/>
          <w:szCs w:val="28"/>
        </w:rPr>
        <w:t xml:space="preserve"> </w:t>
      </w:r>
    </w:p>
    <w:p w:rsidR="00F83E2E" w:rsidRPr="00496F1C" w:rsidRDefault="00F83E2E" w:rsidP="00C73EE3">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hAnsi="Times New Roman"/>
          <w:sz w:val="28"/>
          <w:szCs w:val="28"/>
        </w:rPr>
        <w:t xml:space="preserve">Из 79 тыс. т. семечковых плодов, произведённых в  Западной природно-экономической  зоне 73 тыс. т.  получено в ЗАО «Сад-Гигант» Славянского района. На долю этого крупнейшего специализированного  предприятия  в 2013 г. приходится  29,1 %  всего валового сбора семечковых плодов  в  крае. Урожайность  семечковых  садов  интенсивного типа  в  ЗАО «Сад-гигант» за 5 последних  лет  увеличилась с 275 ц/га до 441 ц/га. </w:t>
      </w:r>
    </w:p>
    <w:p w:rsidR="00F83E2E" w:rsidRDefault="00F83E2E" w:rsidP="00D4573E">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hAnsi="Times New Roman"/>
          <w:sz w:val="28"/>
          <w:szCs w:val="28"/>
        </w:rPr>
        <w:t>Исследования показывают, что наиболее высокий уровень эффективности  производства и его устойчивости обеспечивают  сады интенсивного типа. Однако разброс цен и различный уровень затрат, связанный с  климатическими условиями  и особенностями агротехники, оказывают значительное влияние на рентабельность реализованной продукции.</w:t>
      </w:r>
    </w:p>
    <w:p w:rsidR="00F83E2E" w:rsidRDefault="00F83E2E" w:rsidP="00974396">
      <w:pPr>
        <w:widowControl w:val="0"/>
        <w:overflowPunct w:val="0"/>
        <w:autoSpaceDE w:val="0"/>
        <w:autoSpaceDN w:val="0"/>
        <w:adjustRightInd w:val="0"/>
        <w:spacing w:after="0" w:line="360" w:lineRule="auto"/>
        <w:ind w:left="2268" w:hanging="1417"/>
        <w:jc w:val="both"/>
        <w:rPr>
          <w:rFonts w:ascii="Times New Roman" w:hAnsi="Times New Roman"/>
          <w:sz w:val="28"/>
          <w:szCs w:val="28"/>
        </w:rPr>
      </w:pPr>
    </w:p>
    <w:p w:rsidR="00F83E2E" w:rsidRPr="00974396" w:rsidRDefault="00F83E2E" w:rsidP="00974396">
      <w:pPr>
        <w:widowControl w:val="0"/>
        <w:overflowPunct w:val="0"/>
        <w:autoSpaceDE w:val="0"/>
        <w:autoSpaceDN w:val="0"/>
        <w:adjustRightInd w:val="0"/>
        <w:spacing w:after="0" w:line="360" w:lineRule="auto"/>
        <w:jc w:val="both"/>
        <w:rPr>
          <w:rFonts w:ascii="Times New Roman" w:hAnsi="Times New Roman"/>
          <w:sz w:val="28"/>
          <w:szCs w:val="28"/>
        </w:rPr>
      </w:pPr>
      <w:r w:rsidRPr="00974396">
        <w:rPr>
          <w:rFonts w:ascii="Times New Roman" w:hAnsi="Times New Roman"/>
          <w:sz w:val="28"/>
          <w:szCs w:val="28"/>
        </w:rPr>
        <w:t>Таблица  2 – Эффективность  производства  плодов  семечковых  в  садах  интенсивного типа  по районам  Краснодарского  края, 2013 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1701"/>
        <w:gridCol w:w="1276"/>
        <w:gridCol w:w="1417"/>
        <w:gridCol w:w="1276"/>
        <w:gridCol w:w="1701"/>
      </w:tblGrid>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Районы</w:t>
            </w:r>
          </w:p>
        </w:tc>
        <w:tc>
          <w:tcPr>
            <w:tcW w:w="1701" w:type="dxa"/>
            <w:vAlign w:val="center"/>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Площадь под  плодонося-щими  садами, га</w:t>
            </w:r>
          </w:p>
        </w:tc>
        <w:tc>
          <w:tcPr>
            <w:tcW w:w="1276" w:type="dxa"/>
            <w:vAlign w:val="center"/>
          </w:tcPr>
          <w:p w:rsidR="00F83E2E" w:rsidRPr="008135AB" w:rsidRDefault="00F83E2E" w:rsidP="008135AB">
            <w:pPr>
              <w:widowControl w:val="0"/>
              <w:autoSpaceDE w:val="0"/>
              <w:autoSpaceDN w:val="0"/>
              <w:adjustRightInd w:val="0"/>
              <w:spacing w:after="0" w:line="360" w:lineRule="auto"/>
              <w:ind w:right="-108"/>
              <w:jc w:val="center"/>
              <w:rPr>
                <w:rFonts w:ascii="Times New Roman" w:hAnsi="Times New Roman"/>
                <w:sz w:val="28"/>
                <w:szCs w:val="28"/>
              </w:rPr>
            </w:pPr>
            <w:r w:rsidRPr="008135AB">
              <w:rPr>
                <w:rFonts w:ascii="Times New Roman" w:hAnsi="Times New Roman"/>
                <w:sz w:val="28"/>
                <w:szCs w:val="28"/>
              </w:rPr>
              <w:t>Урожай-ность,</w:t>
            </w:r>
          </w:p>
          <w:p w:rsidR="00F83E2E" w:rsidRPr="008135AB" w:rsidRDefault="00F83E2E" w:rsidP="008135AB">
            <w:pPr>
              <w:widowControl w:val="0"/>
              <w:autoSpaceDE w:val="0"/>
              <w:autoSpaceDN w:val="0"/>
              <w:adjustRightInd w:val="0"/>
              <w:spacing w:after="0" w:line="360" w:lineRule="auto"/>
              <w:ind w:right="-108"/>
              <w:jc w:val="center"/>
              <w:rPr>
                <w:rFonts w:ascii="Times New Roman" w:hAnsi="Times New Roman"/>
                <w:sz w:val="28"/>
                <w:szCs w:val="28"/>
              </w:rPr>
            </w:pPr>
            <w:r w:rsidRPr="008135AB">
              <w:rPr>
                <w:rFonts w:ascii="Times New Roman" w:hAnsi="Times New Roman"/>
                <w:sz w:val="28"/>
                <w:szCs w:val="28"/>
              </w:rPr>
              <w:t>ц/га</w:t>
            </w:r>
          </w:p>
        </w:tc>
        <w:tc>
          <w:tcPr>
            <w:tcW w:w="1417" w:type="dxa"/>
            <w:vAlign w:val="center"/>
          </w:tcPr>
          <w:p w:rsidR="00F83E2E" w:rsidRPr="008135AB" w:rsidRDefault="00F83E2E" w:rsidP="008135AB">
            <w:pPr>
              <w:widowControl w:val="0"/>
              <w:autoSpaceDE w:val="0"/>
              <w:autoSpaceDN w:val="0"/>
              <w:adjustRightInd w:val="0"/>
              <w:spacing w:after="0" w:line="360" w:lineRule="auto"/>
              <w:ind w:left="33" w:right="-88" w:hanging="33"/>
              <w:jc w:val="center"/>
              <w:rPr>
                <w:rFonts w:ascii="Times New Roman" w:hAnsi="Times New Roman"/>
                <w:sz w:val="28"/>
                <w:szCs w:val="28"/>
              </w:rPr>
            </w:pPr>
            <w:r w:rsidRPr="008135AB">
              <w:rPr>
                <w:rFonts w:ascii="Times New Roman" w:hAnsi="Times New Roman"/>
                <w:sz w:val="28"/>
                <w:szCs w:val="28"/>
              </w:rPr>
              <w:t>Полная себестои-мость</w:t>
            </w:r>
          </w:p>
          <w:p w:rsidR="00F83E2E" w:rsidRPr="008135AB" w:rsidRDefault="00F83E2E" w:rsidP="008135AB">
            <w:pPr>
              <w:widowControl w:val="0"/>
              <w:autoSpaceDE w:val="0"/>
              <w:autoSpaceDN w:val="0"/>
              <w:adjustRightInd w:val="0"/>
              <w:spacing w:after="0" w:line="360" w:lineRule="auto"/>
              <w:ind w:right="-88"/>
              <w:jc w:val="center"/>
              <w:rPr>
                <w:rFonts w:ascii="Times New Roman" w:hAnsi="Times New Roman"/>
                <w:sz w:val="28"/>
                <w:szCs w:val="28"/>
              </w:rPr>
            </w:pPr>
            <w:r w:rsidRPr="008135AB">
              <w:rPr>
                <w:rFonts w:ascii="Times New Roman" w:hAnsi="Times New Roman"/>
                <w:sz w:val="28"/>
                <w:szCs w:val="28"/>
              </w:rPr>
              <w:t>1 ц,  руб.</w:t>
            </w:r>
          </w:p>
        </w:tc>
        <w:tc>
          <w:tcPr>
            <w:tcW w:w="1276"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Средняя цена</w:t>
            </w:r>
          </w:p>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 ц, руб.</w:t>
            </w:r>
          </w:p>
        </w:tc>
        <w:tc>
          <w:tcPr>
            <w:tcW w:w="1701" w:type="dxa"/>
            <w:vAlign w:val="center"/>
          </w:tcPr>
          <w:p w:rsidR="00F83E2E" w:rsidRPr="008135AB" w:rsidRDefault="00F83E2E" w:rsidP="008135AB">
            <w:pPr>
              <w:widowControl w:val="0"/>
              <w:autoSpaceDE w:val="0"/>
              <w:autoSpaceDN w:val="0"/>
              <w:adjustRightInd w:val="0"/>
              <w:spacing w:after="0" w:line="360" w:lineRule="auto"/>
              <w:ind w:left="-108" w:right="-108" w:firstLine="108"/>
              <w:jc w:val="center"/>
              <w:rPr>
                <w:rFonts w:ascii="Times New Roman" w:hAnsi="Times New Roman"/>
                <w:sz w:val="28"/>
                <w:szCs w:val="28"/>
              </w:rPr>
            </w:pPr>
            <w:r w:rsidRPr="008135AB">
              <w:rPr>
                <w:rFonts w:ascii="Times New Roman" w:hAnsi="Times New Roman"/>
                <w:sz w:val="28"/>
                <w:szCs w:val="28"/>
              </w:rPr>
              <w:t>Рентабель-ность реализован-ной продукции, %</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Славянский</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2542</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416,4</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1660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2015</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21,4</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 xml:space="preserve">Динской </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1764</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294,7</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878</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1104</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25,7</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Туапсинский</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618</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258,4</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1253</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1353</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7,97</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 xml:space="preserve">Ленинградский </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294</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369,6</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1720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1959</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13,9</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 xml:space="preserve">Успенский </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380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199,4</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801</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1129</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40,9</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Горячий  ключ</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128</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276,4</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1100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1301</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18,3</w:t>
            </w:r>
          </w:p>
        </w:tc>
      </w:tr>
      <w:tr w:rsidR="00F83E2E" w:rsidRPr="008135AB" w:rsidTr="008135AB">
        <w:tc>
          <w:tcPr>
            <w:tcW w:w="2127" w:type="dxa"/>
            <w:vAlign w:val="center"/>
          </w:tcPr>
          <w:p w:rsidR="00F83E2E" w:rsidRPr="008135AB" w:rsidRDefault="00F83E2E" w:rsidP="008135AB">
            <w:pPr>
              <w:widowControl w:val="0"/>
              <w:autoSpaceDE w:val="0"/>
              <w:autoSpaceDN w:val="0"/>
              <w:adjustRightInd w:val="0"/>
              <w:spacing w:after="0" w:line="360" w:lineRule="auto"/>
              <w:rPr>
                <w:rFonts w:ascii="Times New Roman" w:hAnsi="Times New Roman"/>
                <w:sz w:val="28"/>
                <w:szCs w:val="28"/>
              </w:rPr>
            </w:pPr>
            <w:r w:rsidRPr="008135AB">
              <w:rPr>
                <w:rFonts w:ascii="Times New Roman" w:hAnsi="Times New Roman"/>
                <w:sz w:val="28"/>
                <w:szCs w:val="28"/>
              </w:rPr>
              <w:t xml:space="preserve">Белореченский </w:t>
            </w:r>
          </w:p>
        </w:tc>
        <w:tc>
          <w:tcPr>
            <w:tcW w:w="1701" w:type="dxa"/>
            <w:vAlign w:val="bottom"/>
          </w:tcPr>
          <w:p w:rsidR="00F83E2E" w:rsidRPr="008135AB" w:rsidRDefault="00F83E2E" w:rsidP="008135AB">
            <w:pPr>
              <w:widowControl w:val="0"/>
              <w:autoSpaceDE w:val="0"/>
              <w:autoSpaceDN w:val="0"/>
              <w:adjustRightInd w:val="0"/>
              <w:spacing w:after="0" w:line="360" w:lineRule="auto"/>
              <w:ind w:right="34"/>
              <w:jc w:val="center"/>
              <w:rPr>
                <w:rFonts w:ascii="Times New Roman" w:hAnsi="Times New Roman"/>
                <w:sz w:val="28"/>
                <w:szCs w:val="28"/>
              </w:rPr>
            </w:pPr>
            <w:r w:rsidRPr="008135AB">
              <w:rPr>
                <w:rFonts w:ascii="Times New Roman" w:hAnsi="Times New Roman"/>
                <w:sz w:val="28"/>
                <w:szCs w:val="28"/>
              </w:rPr>
              <w:t>30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340,0</w:t>
            </w:r>
          </w:p>
        </w:tc>
        <w:tc>
          <w:tcPr>
            <w:tcW w:w="141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1300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2410</w:t>
            </w:r>
          </w:p>
        </w:tc>
        <w:tc>
          <w:tcPr>
            <w:tcW w:w="1701"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8"/>
                <w:szCs w:val="28"/>
              </w:rPr>
            </w:pPr>
            <w:r w:rsidRPr="008135AB">
              <w:rPr>
                <w:rFonts w:ascii="Times New Roman" w:hAnsi="Times New Roman"/>
                <w:sz w:val="28"/>
                <w:szCs w:val="28"/>
              </w:rPr>
              <w:t>85,4</w:t>
            </w:r>
          </w:p>
        </w:tc>
      </w:tr>
    </w:tbl>
    <w:p w:rsidR="00F83E2E" w:rsidRDefault="00F83E2E" w:rsidP="00974396">
      <w:pPr>
        <w:autoSpaceDE w:val="0"/>
        <w:autoSpaceDN w:val="0"/>
        <w:adjustRightInd w:val="0"/>
        <w:spacing w:after="0" w:line="360" w:lineRule="auto"/>
        <w:ind w:firstLine="851"/>
        <w:jc w:val="both"/>
        <w:rPr>
          <w:rFonts w:ascii="Times New Roman" w:hAnsi="Times New Roman"/>
          <w:sz w:val="28"/>
          <w:szCs w:val="28"/>
        </w:rPr>
      </w:pPr>
    </w:p>
    <w:p w:rsidR="00F83E2E" w:rsidRPr="00496F1C" w:rsidRDefault="00F83E2E" w:rsidP="00974396">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hAnsi="Times New Roman"/>
          <w:sz w:val="28"/>
          <w:szCs w:val="28"/>
        </w:rPr>
        <w:t>Средняя цена на яблоки  по районам  края (таблица 2)  в 2013 г. колебалась в пределах  от 1104 руб. до 2410 руб./ц. Полная себестоимость 1 ц продукции  по районам отличается практически в 2 раза. Если в Успенском районе  полная себестоимость 1 ц  плодов семечковых составила 801 руб., то в Славянском  районе 1660 руб.  Урожайность  в Славянском районе также выше в 2 раза. Значительный  уровень  затрат  на получение  высоких урожаев не оправдан ценой реализации. Можно видеть, что  наиболее рентабельна продукция интенсивных садов  в  Успенском и Белореченском районах. Поэтому необходимо не только улучшение ценообразования, но и оптимизация  затрат на 1 га.</w:t>
      </w:r>
    </w:p>
    <w:p w:rsidR="00F83E2E" w:rsidRPr="00FF2E71" w:rsidRDefault="00F83E2E" w:rsidP="00D4573E">
      <w:pPr>
        <w:autoSpaceDE w:val="0"/>
        <w:autoSpaceDN w:val="0"/>
        <w:adjustRightInd w:val="0"/>
        <w:spacing w:after="0" w:line="360" w:lineRule="auto"/>
        <w:ind w:firstLine="851"/>
        <w:jc w:val="both"/>
        <w:rPr>
          <w:rFonts w:ascii="Times New Roman" w:eastAsia="TimesNewRoman" w:hAnsi="Times New Roman"/>
          <w:sz w:val="28"/>
          <w:szCs w:val="28"/>
        </w:rPr>
      </w:pPr>
      <w:r w:rsidRPr="007F2D33">
        <w:rPr>
          <w:rFonts w:ascii="Times New Roman" w:hAnsi="Times New Roman"/>
          <w:sz w:val="28"/>
          <w:szCs w:val="28"/>
        </w:rPr>
        <w:t>Так  как   отличительной  чертой   садоводства  является  периодичность производства,  связанная  не  только с погодными  условиями  и с  биологическими  особенностями  плодовых культур,  то узкая специализация</w:t>
      </w:r>
      <w:r w:rsidRPr="00496F1C">
        <w:rPr>
          <w:rFonts w:ascii="Times New Roman" w:eastAsia="TimesNewRoman" w:hAnsi="Times New Roman"/>
          <w:sz w:val="28"/>
          <w:szCs w:val="28"/>
        </w:rPr>
        <w:t xml:space="preserve"> увеличивает  риск  получения  убытков и возникновения финансовых проблем.  Анализ показал, что большинство высокоспециализированных садоводческих  предприятий  при высокой доле собственного капитала в активах не имеют собственных оборотных средств, их показатели  рентабельности продаж и капитала невысоки и значительно колеблются по  годам. Поэтому для обеспечения устойчивого развития  специализированного садоводческого предприятия необходимо обеспечить</w:t>
      </w:r>
      <w:r w:rsidRPr="00496F1C">
        <w:rPr>
          <w:rFonts w:ascii="Times New Roman" w:eastAsia="TimesNewRoman" w:hAnsi="Times New Roman"/>
          <w:i/>
          <w:sz w:val="28"/>
          <w:szCs w:val="28"/>
        </w:rPr>
        <w:t xml:space="preserve"> </w:t>
      </w:r>
      <w:r w:rsidRPr="00496F1C">
        <w:rPr>
          <w:rFonts w:ascii="Times New Roman" w:eastAsia="TimesNewRoman" w:hAnsi="Times New Roman"/>
          <w:sz w:val="28"/>
          <w:szCs w:val="28"/>
        </w:rPr>
        <w:t>оптимальное  сочетание  различных   отраслей  и  видов  продукции с наиболее устойчивым уровнем  производства в условиях края.</w:t>
      </w:r>
    </w:p>
    <w:p w:rsidR="00F83E2E" w:rsidRPr="00FF2E71" w:rsidRDefault="00F83E2E" w:rsidP="00A04489">
      <w:pPr>
        <w:autoSpaceDE w:val="0"/>
        <w:autoSpaceDN w:val="0"/>
        <w:adjustRightInd w:val="0"/>
        <w:spacing w:after="0" w:line="360" w:lineRule="auto"/>
        <w:ind w:firstLine="851"/>
        <w:jc w:val="both"/>
        <w:rPr>
          <w:rFonts w:ascii="Times New Roman" w:eastAsia="TimesNewRoman" w:hAnsi="Times New Roman"/>
          <w:b/>
          <w:sz w:val="28"/>
          <w:szCs w:val="28"/>
        </w:rPr>
      </w:pPr>
      <w:r w:rsidRPr="00496F1C">
        <w:rPr>
          <w:rFonts w:ascii="Times New Roman" w:eastAsia="TimesNewRoman" w:hAnsi="Times New Roman"/>
          <w:sz w:val="28"/>
          <w:szCs w:val="28"/>
        </w:rPr>
        <w:t>Рентабельность  производства и реализации плодов семечковых  и  косточковых в сельскохозяйственных предприятиях  края  ниже  уровня  рентабельности  других  видов продукции, однако, прибыль от продаж, полученная  в  расчёте на 1 га садов в плодоносящем  возрасте значительно выше. Так, прибыль от продаж на 1 га садов  в 2013 г. составила 25808 руб. что в 3,5 раза выше, чем прибыль на 1 га посевов пшеницы и в 1,7 раза выше, чем  прибыль от продажи семян подсолнечника.</w:t>
      </w:r>
    </w:p>
    <w:p w:rsidR="00F83E2E" w:rsidRDefault="00F83E2E" w:rsidP="00F902C6">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eastAsia="TimesNewRoman" w:hAnsi="Times New Roman"/>
          <w:sz w:val="28"/>
          <w:szCs w:val="28"/>
        </w:rPr>
        <w:t xml:space="preserve">Сложившиеся  тенденции развития отрасли позволяют  говорить о  наличии  ресурсов  для  значительного  роста  производства  продукции садоводства. Однако </w:t>
      </w:r>
      <w:r w:rsidRPr="00496F1C">
        <w:rPr>
          <w:rFonts w:ascii="Times New Roman" w:hAnsi="Times New Roman"/>
          <w:sz w:val="28"/>
          <w:szCs w:val="28"/>
        </w:rPr>
        <w:t>после вступления России  в ВТО наиболее  острой проблемой перед садоводами стоит проблема обеспечения реализации продукции по приемлемой цене.  Оптовая цена на упакованные в  ящики  яблоки красных сортов в  ЕЭС  в 2013 г. была на уровне  0,30-  0,34 $ за 1 кг  (или 12,2 руб./кг., при курсе доллара 36 руб.)</w:t>
      </w:r>
      <w:r>
        <w:rPr>
          <w:rFonts w:ascii="Times New Roman" w:hAnsi="Times New Roman"/>
          <w:sz w:val="28"/>
          <w:szCs w:val="28"/>
        </w:rPr>
        <w:t>.</w:t>
      </w:r>
      <w:r w:rsidRPr="00496F1C">
        <w:rPr>
          <w:rFonts w:ascii="Times New Roman" w:hAnsi="Times New Roman"/>
          <w:sz w:val="28"/>
          <w:szCs w:val="28"/>
        </w:rPr>
        <w:t xml:space="preserve">  Средняя оптовая  цена на яблоки  в Краснодарском крае в 2013 г.  сложилась на уровне 15,2 руб./кг, что ниже  2012 г. на 2,6 руб. Опуститься до уровня мировых цен кубанские производители  не  имеют возможности, так как  полная  себестоимость 1 кг  яблок  в 2012 г. в среднем по краю  составила 15,8 руб./кг,  в 2013 г.  13,8 руб./ кг. Такая ситуация позволяет европейским производителям находиться в конкурентном преимуществе, которое усиливается высоким товарным видом предлагаемой продукции и возможностью оперативных поставок. Российские  торговые  сети  до  введения санкций и падения курса рубля однозначно  предпочитали  европейских производителей. Валютные  колебания и  запрет на ввоз сельскохозяйственной продукции  из стран  Евросоюза позволяют  оптимистично  оценивать перспективы  развития садоводства в крае. Однако в настоящее время оптовая цена на польские  яблоки снизилась  и  находится  в  диапазоне 0,17-0,20 € за 1 кг, поэтому  отмена санкций может значительно ухудшить экономическое  положение отечественных  производителей.</w:t>
      </w:r>
    </w:p>
    <w:p w:rsidR="00F83E2E" w:rsidRDefault="00F83E2E" w:rsidP="00A04489">
      <w:pPr>
        <w:widowControl w:val="0"/>
        <w:overflowPunct w:val="0"/>
        <w:autoSpaceDE w:val="0"/>
        <w:autoSpaceDN w:val="0"/>
        <w:adjustRightInd w:val="0"/>
        <w:spacing w:after="0" w:line="360" w:lineRule="auto"/>
        <w:jc w:val="both"/>
        <w:rPr>
          <w:rFonts w:ascii="Times New Roman" w:hAnsi="Times New Roman"/>
          <w:sz w:val="28"/>
          <w:szCs w:val="28"/>
        </w:rPr>
      </w:pPr>
    </w:p>
    <w:p w:rsidR="00F83E2E" w:rsidRDefault="00F83E2E" w:rsidP="00A04489">
      <w:pPr>
        <w:widowControl w:val="0"/>
        <w:overflowPunct w:val="0"/>
        <w:autoSpaceDE w:val="0"/>
        <w:autoSpaceDN w:val="0"/>
        <w:adjustRightInd w:val="0"/>
        <w:spacing w:after="0" w:line="360" w:lineRule="auto"/>
        <w:jc w:val="both"/>
        <w:rPr>
          <w:rFonts w:ascii="Times New Roman" w:hAnsi="Times New Roman"/>
          <w:sz w:val="28"/>
          <w:szCs w:val="28"/>
        </w:rPr>
      </w:pPr>
      <w:r w:rsidRPr="00C146F1">
        <w:rPr>
          <w:rFonts w:ascii="Times New Roman" w:hAnsi="Times New Roman"/>
          <w:sz w:val="28"/>
          <w:szCs w:val="28"/>
        </w:rPr>
        <w:t xml:space="preserve">Таблица  3 - </w:t>
      </w:r>
      <w:r>
        <w:rPr>
          <w:rFonts w:ascii="Times New Roman" w:hAnsi="Times New Roman"/>
          <w:sz w:val="28"/>
          <w:szCs w:val="28"/>
        </w:rPr>
        <w:t xml:space="preserve"> Доходность  1 га  посева (</w:t>
      </w:r>
      <w:r w:rsidRPr="00C146F1">
        <w:rPr>
          <w:rFonts w:ascii="Times New Roman" w:hAnsi="Times New Roman"/>
          <w:sz w:val="28"/>
          <w:szCs w:val="28"/>
        </w:rPr>
        <w:t>насаждений)  различных  культур  в сельскохозяйственных  предприятиях  Краснодарского  края, руб.</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4"/>
        <w:gridCol w:w="1275"/>
        <w:gridCol w:w="1276"/>
        <w:gridCol w:w="1179"/>
        <w:gridCol w:w="947"/>
        <w:gridCol w:w="1279"/>
        <w:gridCol w:w="989"/>
        <w:gridCol w:w="993"/>
      </w:tblGrid>
      <w:tr w:rsidR="00F83E2E" w:rsidRPr="008135AB" w:rsidTr="008135AB">
        <w:tc>
          <w:tcPr>
            <w:tcW w:w="1844" w:type="dxa"/>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Показатель</w:t>
            </w:r>
          </w:p>
        </w:tc>
        <w:tc>
          <w:tcPr>
            <w:tcW w:w="1275"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Пшеница</w:t>
            </w:r>
          </w:p>
        </w:tc>
        <w:tc>
          <w:tcPr>
            <w:tcW w:w="1276"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Кукуруза</w:t>
            </w:r>
          </w:p>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(зерно)</w:t>
            </w:r>
          </w:p>
        </w:tc>
        <w:tc>
          <w:tcPr>
            <w:tcW w:w="1179"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Подсол-нечник</w:t>
            </w:r>
          </w:p>
        </w:tc>
        <w:tc>
          <w:tcPr>
            <w:tcW w:w="947"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Соя</w:t>
            </w:r>
          </w:p>
        </w:tc>
        <w:tc>
          <w:tcPr>
            <w:tcW w:w="1279"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Сахарная  свекла</w:t>
            </w:r>
          </w:p>
        </w:tc>
        <w:tc>
          <w:tcPr>
            <w:tcW w:w="989"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Плоды</w:t>
            </w:r>
          </w:p>
        </w:tc>
        <w:tc>
          <w:tcPr>
            <w:tcW w:w="993" w:type="dxa"/>
          </w:tcPr>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rPr>
            </w:pPr>
            <w:r w:rsidRPr="008135AB">
              <w:rPr>
                <w:rFonts w:ascii="Times New Roman" w:hAnsi="Times New Roman"/>
                <w:sz w:val="24"/>
                <w:szCs w:val="24"/>
                <w:lang w:val="en-US"/>
              </w:rPr>
              <w:t>Вино</w:t>
            </w:r>
            <w:r w:rsidRPr="008135AB">
              <w:rPr>
                <w:rFonts w:ascii="Times New Roman" w:hAnsi="Times New Roman"/>
                <w:sz w:val="24"/>
                <w:szCs w:val="24"/>
              </w:rPr>
              <w:t>-</w:t>
            </w:r>
          </w:p>
          <w:p w:rsidR="00F83E2E" w:rsidRPr="008135AB" w:rsidRDefault="00F83E2E" w:rsidP="008135AB">
            <w:pPr>
              <w:widowControl w:val="0"/>
              <w:autoSpaceDE w:val="0"/>
              <w:autoSpaceDN w:val="0"/>
              <w:adjustRightInd w:val="0"/>
              <w:spacing w:after="0" w:line="360" w:lineRule="auto"/>
              <w:ind w:right="-108" w:hanging="108"/>
              <w:jc w:val="center"/>
              <w:rPr>
                <w:rFonts w:ascii="Times New Roman" w:hAnsi="Times New Roman"/>
                <w:sz w:val="24"/>
                <w:szCs w:val="24"/>
                <w:lang w:val="en-US"/>
              </w:rPr>
            </w:pPr>
            <w:r w:rsidRPr="008135AB">
              <w:rPr>
                <w:rFonts w:ascii="Times New Roman" w:hAnsi="Times New Roman"/>
                <w:sz w:val="24"/>
                <w:szCs w:val="24"/>
                <w:lang w:val="en-US"/>
              </w:rPr>
              <w:t>град</w:t>
            </w:r>
          </w:p>
        </w:tc>
      </w:tr>
      <w:tr w:rsidR="00F83E2E" w:rsidRPr="008135AB" w:rsidTr="008135AB">
        <w:tc>
          <w:tcPr>
            <w:tcW w:w="9782" w:type="dxa"/>
            <w:gridSpan w:val="8"/>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2011 г.</w:t>
            </w:r>
          </w:p>
        </w:tc>
      </w:tr>
      <w:tr w:rsidR="00F83E2E" w:rsidRPr="008135AB" w:rsidTr="008135AB">
        <w:tc>
          <w:tcPr>
            <w:tcW w:w="1844"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Выручка  от продаж</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26448</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17622</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22591</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16040</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45744</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193882</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112775</w:t>
            </w:r>
          </w:p>
        </w:tc>
      </w:tr>
      <w:tr w:rsidR="00F83E2E" w:rsidRPr="008135AB" w:rsidTr="008135AB">
        <w:tc>
          <w:tcPr>
            <w:tcW w:w="1844"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Прибыль   от продаж</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8268</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5119</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10711</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5256</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11264</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30141</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45012</w:t>
            </w:r>
          </w:p>
        </w:tc>
      </w:tr>
      <w:tr w:rsidR="00F83E2E" w:rsidRPr="008135AB" w:rsidTr="008135AB">
        <w:tc>
          <w:tcPr>
            <w:tcW w:w="1844"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Рентабельность реализованной продукции,  %</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45,5</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40,9</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90,2</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48,7</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32,7</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18,4</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66,4</w:t>
            </w:r>
          </w:p>
        </w:tc>
      </w:tr>
      <w:tr w:rsidR="00F83E2E" w:rsidRPr="008135AB" w:rsidTr="008135AB">
        <w:tc>
          <w:tcPr>
            <w:tcW w:w="8789" w:type="dxa"/>
            <w:gridSpan w:val="7"/>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rPr>
              <w:t xml:space="preserve">                      </w:t>
            </w:r>
            <w:r w:rsidRPr="008135AB">
              <w:rPr>
                <w:rFonts w:ascii="Times New Roman" w:hAnsi="Times New Roman"/>
                <w:sz w:val="24"/>
                <w:szCs w:val="24"/>
                <w:lang w:val="en-US"/>
              </w:rPr>
              <w:t>2013 г.</w:t>
            </w:r>
          </w:p>
        </w:tc>
        <w:tc>
          <w:tcPr>
            <w:tcW w:w="993" w:type="dxa"/>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p>
        </w:tc>
      </w:tr>
      <w:tr w:rsidR="00F83E2E" w:rsidRPr="008135AB" w:rsidTr="008135AB">
        <w:tc>
          <w:tcPr>
            <w:tcW w:w="1844" w:type="dxa"/>
            <w:vAlign w:val="bottom"/>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Выручка  от продаж</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26550</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25933</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34234</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26905</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57124</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275797</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103285</w:t>
            </w:r>
          </w:p>
        </w:tc>
      </w:tr>
      <w:tr w:rsidR="00F83E2E" w:rsidRPr="008135AB" w:rsidTr="008135AB">
        <w:tc>
          <w:tcPr>
            <w:tcW w:w="1844" w:type="dxa"/>
            <w:vAlign w:val="bottom"/>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Прибыль  от продаж</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7363</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6112</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14828</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9481</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17634</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25808</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21596</w:t>
            </w:r>
          </w:p>
        </w:tc>
      </w:tr>
      <w:tr w:rsidR="00F83E2E" w:rsidRPr="008135AB" w:rsidTr="008135AB">
        <w:tc>
          <w:tcPr>
            <w:tcW w:w="1844" w:type="dxa"/>
            <w:vAlign w:val="bottom"/>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Рентабельность реализованной продукции, %</w:t>
            </w:r>
          </w:p>
        </w:tc>
        <w:tc>
          <w:tcPr>
            <w:tcW w:w="1275"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38,4</w:t>
            </w:r>
          </w:p>
        </w:tc>
        <w:tc>
          <w:tcPr>
            <w:tcW w:w="1276"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30.8</w:t>
            </w:r>
          </w:p>
        </w:tc>
        <w:tc>
          <w:tcPr>
            <w:tcW w:w="11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76,4</w:t>
            </w:r>
          </w:p>
        </w:tc>
        <w:tc>
          <w:tcPr>
            <w:tcW w:w="947"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54,4</w:t>
            </w:r>
          </w:p>
        </w:tc>
        <w:tc>
          <w:tcPr>
            <w:tcW w:w="127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44,7</w:t>
            </w:r>
          </w:p>
        </w:tc>
        <w:tc>
          <w:tcPr>
            <w:tcW w:w="989"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10,3</w:t>
            </w:r>
          </w:p>
        </w:tc>
        <w:tc>
          <w:tcPr>
            <w:tcW w:w="993" w:type="dxa"/>
            <w:vAlign w:val="bottom"/>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26,4</w:t>
            </w:r>
          </w:p>
        </w:tc>
      </w:tr>
    </w:tbl>
    <w:p w:rsidR="00F83E2E" w:rsidRPr="00496F1C" w:rsidRDefault="00F83E2E" w:rsidP="00A04489">
      <w:pPr>
        <w:autoSpaceDE w:val="0"/>
        <w:autoSpaceDN w:val="0"/>
        <w:adjustRightInd w:val="0"/>
        <w:spacing w:after="0" w:line="360" w:lineRule="auto"/>
        <w:jc w:val="center"/>
        <w:rPr>
          <w:rFonts w:ascii="Times New Roman" w:eastAsia="TimesNewRoman" w:hAnsi="Times New Roman"/>
          <w:sz w:val="28"/>
          <w:szCs w:val="28"/>
        </w:rPr>
      </w:pPr>
    </w:p>
    <w:p w:rsidR="00F83E2E" w:rsidRDefault="00F83E2E" w:rsidP="00F902C6">
      <w:pPr>
        <w:widowControl w:val="0"/>
        <w:overflowPunct w:val="0"/>
        <w:autoSpaceDE w:val="0"/>
        <w:autoSpaceDN w:val="0"/>
        <w:adjustRightInd w:val="0"/>
        <w:spacing w:after="0" w:line="360" w:lineRule="auto"/>
        <w:jc w:val="both"/>
        <w:rPr>
          <w:rFonts w:ascii="Times New Roman" w:hAnsi="Times New Roman"/>
          <w:sz w:val="28"/>
          <w:szCs w:val="28"/>
        </w:rPr>
      </w:pPr>
    </w:p>
    <w:p w:rsidR="00F83E2E" w:rsidRPr="00B24FC8" w:rsidRDefault="00F83E2E" w:rsidP="00F902C6">
      <w:pPr>
        <w:widowControl w:val="0"/>
        <w:overflowPunct w:val="0"/>
        <w:autoSpaceDE w:val="0"/>
        <w:autoSpaceDN w:val="0"/>
        <w:adjustRightInd w:val="0"/>
        <w:spacing w:after="0" w:line="360" w:lineRule="auto"/>
        <w:jc w:val="both"/>
        <w:rPr>
          <w:rFonts w:ascii="Times New Roman" w:hAnsi="Times New Roman"/>
          <w:sz w:val="28"/>
          <w:szCs w:val="28"/>
        </w:rPr>
      </w:pPr>
      <w:r w:rsidRPr="00B24FC8">
        <w:rPr>
          <w:rFonts w:ascii="Times New Roman" w:hAnsi="Times New Roman"/>
          <w:sz w:val="28"/>
          <w:szCs w:val="28"/>
        </w:rPr>
        <w:t>Таблица 4 – Показатели  финансовой  устойчивости  и  ликвидности</w:t>
      </w:r>
    </w:p>
    <w:p w:rsidR="00F83E2E" w:rsidRDefault="00F83E2E" w:rsidP="00F902C6">
      <w:pPr>
        <w:widowControl w:val="0"/>
        <w:overflowPunct w:val="0"/>
        <w:autoSpaceDE w:val="0"/>
        <w:autoSpaceDN w:val="0"/>
        <w:adjustRightInd w:val="0"/>
        <w:spacing w:after="0" w:line="360" w:lineRule="auto"/>
        <w:jc w:val="both"/>
        <w:rPr>
          <w:rFonts w:ascii="Times New Roman" w:hAnsi="Times New Roman"/>
          <w:sz w:val="28"/>
          <w:szCs w:val="28"/>
        </w:rPr>
      </w:pPr>
      <w:r w:rsidRPr="00B24FC8">
        <w:rPr>
          <w:rFonts w:ascii="Times New Roman" w:hAnsi="Times New Roman"/>
          <w:sz w:val="28"/>
          <w:szCs w:val="28"/>
        </w:rPr>
        <w:t xml:space="preserve"> специализированных  плодоводческих</w:t>
      </w:r>
      <w:r>
        <w:rPr>
          <w:rFonts w:ascii="Times New Roman" w:hAnsi="Times New Roman"/>
          <w:sz w:val="28"/>
          <w:szCs w:val="28"/>
        </w:rPr>
        <w:t xml:space="preserve">  </w:t>
      </w:r>
      <w:r w:rsidRPr="00B24FC8">
        <w:rPr>
          <w:rFonts w:ascii="Times New Roman" w:hAnsi="Times New Roman"/>
          <w:sz w:val="28"/>
          <w:szCs w:val="28"/>
        </w:rPr>
        <w:t xml:space="preserve"> хозяйств </w:t>
      </w:r>
      <w:r>
        <w:rPr>
          <w:rFonts w:ascii="Times New Roman" w:hAnsi="Times New Roman"/>
          <w:sz w:val="28"/>
          <w:szCs w:val="28"/>
        </w:rPr>
        <w:t xml:space="preserve">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09"/>
        <w:gridCol w:w="1937"/>
        <w:gridCol w:w="2639"/>
        <w:gridCol w:w="1701"/>
      </w:tblGrid>
      <w:tr w:rsidR="00F83E2E" w:rsidRPr="008135AB" w:rsidTr="008135AB">
        <w:tc>
          <w:tcPr>
            <w:tcW w:w="300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Группы хозяйств</w:t>
            </w:r>
          </w:p>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по значению коэффициента</w:t>
            </w:r>
          </w:p>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финансовой   устойчивости</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lang w:val="en-US"/>
              </w:rPr>
              <w:t>Число</w:t>
            </w:r>
          </w:p>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хозяйств в группе</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Среднее значение коэффициента финансовой устойчивости</w:t>
            </w:r>
          </w:p>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в  группе</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rPr>
            </w:pPr>
            <w:r w:rsidRPr="008135AB">
              <w:rPr>
                <w:rFonts w:ascii="Times New Roman" w:hAnsi="Times New Roman"/>
                <w:sz w:val="24"/>
                <w:szCs w:val="24"/>
              </w:rPr>
              <w:t>Среднее значение коэффициента текущей ликвидности</w:t>
            </w:r>
          </w:p>
        </w:tc>
      </w:tr>
      <w:tr w:rsidR="00F83E2E" w:rsidRPr="008135AB" w:rsidTr="008135AB">
        <w:tc>
          <w:tcPr>
            <w:tcW w:w="3009"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Менее  0,649</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6</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0,450</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0,853</w:t>
            </w:r>
          </w:p>
        </w:tc>
      </w:tr>
      <w:tr w:rsidR="00F83E2E" w:rsidRPr="008135AB" w:rsidTr="008135AB">
        <w:tc>
          <w:tcPr>
            <w:tcW w:w="3009"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0,650 - 0,799</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5</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0,709</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0,965</w:t>
            </w:r>
          </w:p>
        </w:tc>
      </w:tr>
      <w:tr w:rsidR="00F83E2E" w:rsidRPr="008135AB" w:rsidTr="008135AB">
        <w:tc>
          <w:tcPr>
            <w:tcW w:w="3009"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0,800 - 0,949</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10</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0,883</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3,146</w:t>
            </w:r>
          </w:p>
        </w:tc>
      </w:tr>
      <w:tr w:rsidR="00F83E2E" w:rsidRPr="008135AB" w:rsidTr="008135AB">
        <w:tc>
          <w:tcPr>
            <w:tcW w:w="3009"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Более 0,950</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9</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0,979</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3,917</w:t>
            </w:r>
          </w:p>
        </w:tc>
      </w:tr>
      <w:tr w:rsidR="00F83E2E" w:rsidRPr="008135AB" w:rsidTr="008135AB">
        <w:tc>
          <w:tcPr>
            <w:tcW w:w="3009" w:type="dxa"/>
          </w:tcPr>
          <w:p w:rsidR="00F83E2E" w:rsidRPr="008135AB" w:rsidRDefault="00F83E2E" w:rsidP="008135AB">
            <w:pPr>
              <w:widowControl w:val="0"/>
              <w:autoSpaceDE w:val="0"/>
              <w:autoSpaceDN w:val="0"/>
              <w:adjustRightInd w:val="0"/>
              <w:spacing w:after="0" w:line="360" w:lineRule="auto"/>
              <w:rPr>
                <w:rFonts w:ascii="Times New Roman" w:hAnsi="Times New Roman"/>
                <w:sz w:val="24"/>
                <w:szCs w:val="24"/>
                <w:lang w:val="en-US"/>
              </w:rPr>
            </w:pPr>
            <w:r w:rsidRPr="008135AB">
              <w:rPr>
                <w:rFonts w:ascii="Times New Roman" w:hAnsi="Times New Roman"/>
                <w:sz w:val="24"/>
                <w:szCs w:val="24"/>
                <w:lang w:val="en-US"/>
              </w:rPr>
              <w:t>Итого и  в  среднем</w:t>
            </w:r>
          </w:p>
        </w:tc>
        <w:tc>
          <w:tcPr>
            <w:tcW w:w="1937"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30</w:t>
            </w:r>
          </w:p>
        </w:tc>
        <w:tc>
          <w:tcPr>
            <w:tcW w:w="2639"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0,796</w:t>
            </w:r>
          </w:p>
        </w:tc>
        <w:tc>
          <w:tcPr>
            <w:tcW w:w="1701" w:type="dxa"/>
            <w:vAlign w:val="center"/>
          </w:tcPr>
          <w:p w:rsidR="00F83E2E" w:rsidRPr="008135AB" w:rsidRDefault="00F83E2E" w:rsidP="008135AB">
            <w:pPr>
              <w:widowControl w:val="0"/>
              <w:autoSpaceDE w:val="0"/>
              <w:autoSpaceDN w:val="0"/>
              <w:adjustRightInd w:val="0"/>
              <w:spacing w:after="0" w:line="360" w:lineRule="auto"/>
              <w:jc w:val="center"/>
              <w:rPr>
                <w:rFonts w:ascii="Times New Roman" w:hAnsi="Times New Roman"/>
                <w:sz w:val="24"/>
                <w:szCs w:val="24"/>
                <w:lang w:val="en-US"/>
              </w:rPr>
            </w:pPr>
            <w:r w:rsidRPr="008135AB">
              <w:rPr>
                <w:rFonts w:ascii="Times New Roman" w:hAnsi="Times New Roman"/>
                <w:sz w:val="24"/>
                <w:szCs w:val="24"/>
                <w:lang w:val="en-US"/>
              </w:rPr>
              <w:t>2,555</w:t>
            </w:r>
          </w:p>
        </w:tc>
      </w:tr>
    </w:tbl>
    <w:p w:rsidR="00F83E2E" w:rsidRDefault="00F83E2E" w:rsidP="00F902C6">
      <w:pPr>
        <w:autoSpaceDE w:val="0"/>
        <w:autoSpaceDN w:val="0"/>
        <w:adjustRightInd w:val="0"/>
        <w:spacing w:after="0" w:line="360" w:lineRule="auto"/>
        <w:ind w:firstLine="851"/>
        <w:jc w:val="both"/>
        <w:rPr>
          <w:rFonts w:ascii="Times New Roman" w:hAnsi="Times New Roman"/>
          <w:sz w:val="28"/>
          <w:szCs w:val="28"/>
        </w:rPr>
      </w:pPr>
    </w:p>
    <w:p w:rsidR="00F83E2E" w:rsidRDefault="00F83E2E" w:rsidP="00F902C6">
      <w:pPr>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z w:val="28"/>
          <w:szCs w:val="28"/>
        </w:rPr>
        <w:t>Анализ финансовой устойчивости показал, что и</w:t>
      </w:r>
      <w:r w:rsidRPr="00496F1C">
        <w:rPr>
          <w:rFonts w:ascii="Times New Roman" w:hAnsi="Times New Roman"/>
          <w:sz w:val="28"/>
          <w:szCs w:val="28"/>
        </w:rPr>
        <w:t>з 30 специализированных</w:t>
      </w:r>
      <w:r>
        <w:rPr>
          <w:rFonts w:ascii="Times New Roman" w:hAnsi="Times New Roman"/>
          <w:sz w:val="28"/>
          <w:szCs w:val="28"/>
        </w:rPr>
        <w:t xml:space="preserve"> </w:t>
      </w:r>
      <w:r w:rsidRPr="00496F1C">
        <w:rPr>
          <w:rFonts w:ascii="Times New Roman" w:hAnsi="Times New Roman"/>
          <w:sz w:val="28"/>
          <w:szCs w:val="28"/>
        </w:rPr>
        <w:t xml:space="preserve"> плодоводческих организаций </w:t>
      </w:r>
      <w:r>
        <w:rPr>
          <w:rFonts w:ascii="Times New Roman" w:hAnsi="Times New Roman"/>
          <w:sz w:val="28"/>
          <w:szCs w:val="28"/>
        </w:rPr>
        <w:t xml:space="preserve"> </w:t>
      </w:r>
      <w:r w:rsidRPr="00496F1C">
        <w:rPr>
          <w:rFonts w:ascii="Times New Roman" w:hAnsi="Times New Roman"/>
          <w:sz w:val="28"/>
          <w:szCs w:val="28"/>
        </w:rPr>
        <w:t>Краснодарского края  у 6  наблюдается недостаток  устойчивых источников финансирования</w:t>
      </w:r>
      <w:r>
        <w:rPr>
          <w:rFonts w:ascii="Times New Roman" w:hAnsi="Times New Roman"/>
          <w:sz w:val="28"/>
          <w:szCs w:val="28"/>
        </w:rPr>
        <w:t xml:space="preserve">            (собственных средств и долгосрочных кредитов)</w:t>
      </w:r>
      <w:r w:rsidRPr="00496F1C">
        <w:rPr>
          <w:rFonts w:ascii="Times New Roman" w:hAnsi="Times New Roman"/>
          <w:sz w:val="28"/>
          <w:szCs w:val="28"/>
        </w:rPr>
        <w:t>,  5 организаций  имеют  устойчивые источники финансирования на пределе теоретически достаточного значения. У 12 специализированных плодоводческих организаций доля собственного капитала в общей сумме источников средств менее 50 %.</w:t>
      </w:r>
      <w:r>
        <w:rPr>
          <w:rFonts w:ascii="Times New Roman" w:hAnsi="Times New Roman"/>
          <w:sz w:val="28"/>
          <w:szCs w:val="28"/>
        </w:rPr>
        <w:t xml:space="preserve"> </w:t>
      </w:r>
      <w:r w:rsidRPr="0047058A">
        <w:rPr>
          <w:rFonts w:ascii="Times New Roman" w:hAnsi="Times New Roman"/>
          <w:sz w:val="28"/>
          <w:szCs w:val="28"/>
        </w:rPr>
        <w:t>Наименее устойчивы</w:t>
      </w:r>
      <w:r>
        <w:rPr>
          <w:rFonts w:ascii="Times New Roman" w:hAnsi="Times New Roman"/>
          <w:sz w:val="28"/>
          <w:szCs w:val="28"/>
        </w:rPr>
        <w:t>,</w:t>
      </w:r>
      <w:r w:rsidRPr="0047058A">
        <w:rPr>
          <w:rFonts w:ascii="Times New Roman" w:hAnsi="Times New Roman"/>
          <w:sz w:val="28"/>
          <w:szCs w:val="28"/>
        </w:rPr>
        <w:t xml:space="preserve"> с финансовой точки зрения </w:t>
      </w:r>
      <w:r>
        <w:rPr>
          <w:rFonts w:ascii="Times New Roman" w:hAnsi="Times New Roman"/>
          <w:sz w:val="28"/>
          <w:szCs w:val="28"/>
        </w:rPr>
        <w:t>,</w:t>
      </w:r>
      <w:r w:rsidRPr="0047058A">
        <w:rPr>
          <w:rFonts w:ascii="Times New Roman" w:hAnsi="Times New Roman"/>
          <w:sz w:val="28"/>
          <w:szCs w:val="28"/>
        </w:rPr>
        <w:t xml:space="preserve">организации, доля выручки от реализации плодов в общей выручке </w:t>
      </w:r>
      <w:r>
        <w:rPr>
          <w:rFonts w:ascii="Times New Roman" w:hAnsi="Times New Roman"/>
          <w:sz w:val="28"/>
          <w:szCs w:val="28"/>
        </w:rPr>
        <w:t>организации превышает</w:t>
      </w:r>
      <w:r w:rsidRPr="0047058A">
        <w:rPr>
          <w:rFonts w:ascii="Times New Roman" w:hAnsi="Times New Roman"/>
          <w:sz w:val="28"/>
          <w:szCs w:val="28"/>
        </w:rPr>
        <w:t xml:space="preserve"> 90 %. При снижении урожайности в результате  кратковременных заморозков в весенний период  приводит </w:t>
      </w:r>
      <w:r>
        <w:rPr>
          <w:rFonts w:ascii="Times New Roman" w:hAnsi="Times New Roman"/>
          <w:sz w:val="28"/>
          <w:szCs w:val="28"/>
        </w:rPr>
        <w:t xml:space="preserve"> </w:t>
      </w:r>
      <w:r w:rsidRPr="000C3800">
        <w:rPr>
          <w:rFonts w:ascii="Times New Roman" w:hAnsi="Times New Roman"/>
          <w:sz w:val="28"/>
          <w:szCs w:val="28"/>
        </w:rPr>
        <w:t>к</w:t>
      </w:r>
      <w:r w:rsidRPr="0047058A">
        <w:rPr>
          <w:rFonts w:ascii="Times New Roman" w:hAnsi="Times New Roman"/>
          <w:sz w:val="28"/>
          <w:szCs w:val="28"/>
        </w:rPr>
        <w:t xml:space="preserve">  </w:t>
      </w:r>
      <w:r>
        <w:rPr>
          <w:rFonts w:ascii="Times New Roman" w:hAnsi="Times New Roman"/>
          <w:sz w:val="28"/>
          <w:szCs w:val="28"/>
        </w:rPr>
        <w:t xml:space="preserve">значительному  уменьшению выручки от продаж, ухудшению финансовых результатов в целом.   </w:t>
      </w:r>
      <w:r w:rsidRPr="00496F1C">
        <w:rPr>
          <w:rFonts w:ascii="Times New Roman" w:hAnsi="Times New Roman"/>
          <w:sz w:val="28"/>
          <w:szCs w:val="28"/>
        </w:rPr>
        <w:t xml:space="preserve">В то же время 19 </w:t>
      </w:r>
      <w:r>
        <w:rPr>
          <w:rFonts w:ascii="Times New Roman" w:hAnsi="Times New Roman"/>
          <w:sz w:val="28"/>
          <w:szCs w:val="28"/>
        </w:rPr>
        <w:t xml:space="preserve">специализированных </w:t>
      </w:r>
      <w:r w:rsidRPr="00496F1C">
        <w:rPr>
          <w:rFonts w:ascii="Times New Roman" w:hAnsi="Times New Roman"/>
          <w:sz w:val="28"/>
          <w:szCs w:val="28"/>
        </w:rPr>
        <w:t>организаций</w:t>
      </w:r>
      <w:r>
        <w:rPr>
          <w:rFonts w:ascii="Times New Roman" w:hAnsi="Times New Roman"/>
          <w:sz w:val="28"/>
          <w:szCs w:val="28"/>
        </w:rPr>
        <w:t xml:space="preserve">   с финансовой точки зрения достаточно устойчивы.  Как правило, эти организации имеют в структуре продукции  достаточно  большой удельных вес зерновых культур и подсолнечника и  выручка от  продажи плодов  не превышает 50 %  от общей выручки организации. </w:t>
      </w:r>
    </w:p>
    <w:p w:rsidR="00F83E2E" w:rsidRDefault="00F83E2E" w:rsidP="00B24FC8">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hAnsi="Times New Roman"/>
          <w:sz w:val="28"/>
          <w:szCs w:val="28"/>
        </w:rPr>
        <w:t>Величина коэффициента текущей ликв</w:t>
      </w:r>
      <w:r>
        <w:rPr>
          <w:rFonts w:ascii="Times New Roman" w:hAnsi="Times New Roman"/>
          <w:sz w:val="28"/>
          <w:szCs w:val="28"/>
        </w:rPr>
        <w:t xml:space="preserve">идности, характеризующая   </w:t>
      </w:r>
      <w:r w:rsidRPr="00496F1C">
        <w:rPr>
          <w:rFonts w:ascii="Times New Roman" w:hAnsi="Times New Roman"/>
          <w:sz w:val="28"/>
          <w:szCs w:val="28"/>
        </w:rPr>
        <w:t>платёжеспособность организаций</w:t>
      </w:r>
      <w:r>
        <w:rPr>
          <w:rFonts w:ascii="Times New Roman" w:hAnsi="Times New Roman"/>
          <w:sz w:val="28"/>
          <w:szCs w:val="28"/>
        </w:rPr>
        <w:t xml:space="preserve"> в целом</w:t>
      </w:r>
      <w:r w:rsidRPr="00496F1C">
        <w:rPr>
          <w:rFonts w:ascii="Times New Roman" w:hAnsi="Times New Roman"/>
          <w:sz w:val="28"/>
          <w:szCs w:val="28"/>
        </w:rPr>
        <w:t xml:space="preserve">, </w:t>
      </w:r>
      <w:r>
        <w:rPr>
          <w:rFonts w:ascii="Times New Roman" w:hAnsi="Times New Roman"/>
          <w:sz w:val="28"/>
          <w:szCs w:val="28"/>
        </w:rPr>
        <w:t xml:space="preserve">у высокоспециализированных  предприятий  </w:t>
      </w:r>
      <w:r w:rsidRPr="00496F1C">
        <w:rPr>
          <w:rFonts w:ascii="Times New Roman" w:hAnsi="Times New Roman"/>
          <w:sz w:val="28"/>
          <w:szCs w:val="28"/>
        </w:rPr>
        <w:t xml:space="preserve"> ниже </w:t>
      </w:r>
      <w:r>
        <w:rPr>
          <w:rFonts w:ascii="Times New Roman" w:hAnsi="Times New Roman"/>
          <w:sz w:val="28"/>
          <w:szCs w:val="28"/>
        </w:rPr>
        <w:t xml:space="preserve"> </w:t>
      </w:r>
      <w:r w:rsidRPr="00496F1C">
        <w:rPr>
          <w:rFonts w:ascii="Times New Roman" w:hAnsi="Times New Roman"/>
          <w:sz w:val="28"/>
          <w:szCs w:val="28"/>
        </w:rPr>
        <w:t xml:space="preserve">теоретически </w:t>
      </w:r>
      <w:r>
        <w:rPr>
          <w:rFonts w:ascii="Times New Roman" w:hAnsi="Times New Roman"/>
          <w:sz w:val="28"/>
          <w:szCs w:val="28"/>
        </w:rPr>
        <w:t xml:space="preserve"> </w:t>
      </w:r>
      <w:r w:rsidRPr="00496F1C">
        <w:rPr>
          <w:rFonts w:ascii="Times New Roman" w:hAnsi="Times New Roman"/>
          <w:sz w:val="28"/>
          <w:szCs w:val="28"/>
        </w:rPr>
        <w:t xml:space="preserve">достаточного </w:t>
      </w:r>
      <w:r>
        <w:rPr>
          <w:rFonts w:ascii="Times New Roman" w:hAnsi="Times New Roman"/>
          <w:sz w:val="28"/>
          <w:szCs w:val="28"/>
        </w:rPr>
        <w:t xml:space="preserve"> </w:t>
      </w:r>
      <w:r w:rsidRPr="00496F1C">
        <w:rPr>
          <w:rFonts w:ascii="Times New Roman" w:hAnsi="Times New Roman"/>
          <w:sz w:val="28"/>
          <w:szCs w:val="28"/>
        </w:rPr>
        <w:t>уровня.</w:t>
      </w:r>
      <w:r>
        <w:rPr>
          <w:rFonts w:ascii="Times New Roman" w:hAnsi="Times New Roman"/>
          <w:sz w:val="28"/>
          <w:szCs w:val="28"/>
        </w:rPr>
        <w:t xml:space="preserve"> </w:t>
      </w:r>
      <w:r w:rsidRPr="00496F1C">
        <w:rPr>
          <w:rFonts w:ascii="Times New Roman" w:hAnsi="Times New Roman"/>
          <w:sz w:val="28"/>
          <w:szCs w:val="28"/>
        </w:rPr>
        <w:t xml:space="preserve"> </w:t>
      </w:r>
      <w:r>
        <w:rPr>
          <w:rFonts w:ascii="Times New Roman" w:hAnsi="Times New Roman"/>
          <w:sz w:val="28"/>
          <w:szCs w:val="28"/>
        </w:rPr>
        <w:t xml:space="preserve"> Например,  такое крупное предприятие как «Сад-Гигант» Славянского  района имеет коэффициент текущей ликвидности в 2013 г. 1,085, что почти в 2 раза ниже теоретически достаточной  величины.  Собственных оборотных средств для ведения текущей хозяйственной деятельности организация не имеет и вынуждена привлекать краткосрочные кредиты.  </w:t>
      </w:r>
    </w:p>
    <w:p w:rsidR="00F83E2E" w:rsidRPr="00496F1C" w:rsidRDefault="00F83E2E" w:rsidP="00A7746C">
      <w:pPr>
        <w:autoSpaceDE w:val="0"/>
        <w:autoSpaceDN w:val="0"/>
        <w:adjustRightInd w:val="0"/>
        <w:spacing w:after="0" w:line="360" w:lineRule="auto"/>
        <w:ind w:firstLine="851"/>
        <w:jc w:val="both"/>
        <w:rPr>
          <w:rFonts w:ascii="Times New Roman" w:hAnsi="Times New Roman"/>
          <w:sz w:val="28"/>
          <w:szCs w:val="28"/>
        </w:rPr>
      </w:pPr>
      <w:r w:rsidRPr="00496F1C">
        <w:rPr>
          <w:rFonts w:ascii="Times New Roman" w:hAnsi="Times New Roman"/>
          <w:sz w:val="28"/>
          <w:szCs w:val="28"/>
        </w:rPr>
        <w:t xml:space="preserve">В то же время </w:t>
      </w:r>
      <w:r>
        <w:rPr>
          <w:rFonts w:ascii="Times New Roman" w:hAnsi="Times New Roman"/>
          <w:sz w:val="28"/>
          <w:szCs w:val="28"/>
        </w:rPr>
        <w:t xml:space="preserve"> </w:t>
      </w:r>
      <w:r w:rsidRPr="00496F1C">
        <w:rPr>
          <w:rFonts w:ascii="Times New Roman" w:hAnsi="Times New Roman"/>
          <w:sz w:val="28"/>
          <w:szCs w:val="28"/>
        </w:rPr>
        <w:t>19 организаций</w:t>
      </w:r>
      <w:r>
        <w:rPr>
          <w:rFonts w:ascii="Times New Roman" w:hAnsi="Times New Roman"/>
          <w:sz w:val="28"/>
          <w:szCs w:val="28"/>
        </w:rPr>
        <w:t xml:space="preserve">  достаточно  платёжеспособны, их оборотные средства в 3 раза превышают краткосрочные обязательства, что позволяет своевременно рассчитываться по текущим обязательствам.</w:t>
      </w:r>
      <w:r w:rsidRPr="00496F1C">
        <w:rPr>
          <w:rFonts w:ascii="Times New Roman" w:hAnsi="Times New Roman"/>
          <w:sz w:val="28"/>
          <w:szCs w:val="28"/>
        </w:rPr>
        <w:t xml:space="preserve"> </w:t>
      </w:r>
      <w:r>
        <w:rPr>
          <w:rFonts w:ascii="Times New Roman" w:hAnsi="Times New Roman"/>
          <w:sz w:val="28"/>
          <w:szCs w:val="28"/>
        </w:rPr>
        <w:t xml:space="preserve"> Анализ показал, что только 9 плодоводческих организаций с долей собственного капитала в активах более  95 %  имеют  рентабельность капитала на уровне 18-20 %, остальные -  от  -0,4 % до  9,5 %.  При  высокой  процентной ставке  по  кредитам в настоящее время  увеличивается финансовый риск, связанный с отрицательным влиянием эффекта финансового рычага.</w:t>
      </w:r>
    </w:p>
    <w:p w:rsidR="00F83E2E" w:rsidRPr="00D4573E" w:rsidRDefault="00F83E2E" w:rsidP="00D4573E">
      <w:pPr>
        <w:autoSpaceDE w:val="0"/>
        <w:autoSpaceDN w:val="0"/>
        <w:adjustRightInd w:val="0"/>
        <w:spacing w:after="0" w:line="360" w:lineRule="auto"/>
        <w:ind w:firstLine="851"/>
        <w:jc w:val="both"/>
        <w:rPr>
          <w:rFonts w:ascii="Times New Roman" w:eastAsia="TimesNewRoman" w:hAnsi="Times New Roman"/>
          <w:sz w:val="28"/>
          <w:szCs w:val="28"/>
        </w:rPr>
      </w:pPr>
      <w:r w:rsidRPr="00496F1C">
        <w:rPr>
          <w:rFonts w:ascii="Times New Roman" w:hAnsi="Times New Roman"/>
          <w:sz w:val="28"/>
          <w:szCs w:val="28"/>
        </w:rPr>
        <w:t xml:space="preserve">Для  обеспечения устойчивого развития  отрасли   необходимо  поддержание  оптимального  соотношения  отраслей  и  видов продукции на уровне предприятий, рационального размера  площадей  под  многолетними насаждениями, широкое  применение современных агротехнических мероприятий  для получения устойчивых урожаев плодов, что в свою очередь, может быть обеспечено с помощью наличия в отрасли высококвалифицированных специалистов.  Как внешний резерв повышения экономической устойчивости отрасли необходима </w:t>
      </w:r>
      <w:r w:rsidRPr="00496F1C">
        <w:rPr>
          <w:rFonts w:ascii="Times New Roman" w:eastAsia="TimesNewRoman" w:hAnsi="Times New Roman"/>
          <w:sz w:val="28"/>
          <w:szCs w:val="28"/>
        </w:rPr>
        <w:t>государственная поддержка в виде</w:t>
      </w:r>
      <w:r>
        <w:rPr>
          <w:rFonts w:ascii="Times New Roman" w:eastAsia="TimesNewRoman" w:hAnsi="Times New Roman"/>
          <w:sz w:val="28"/>
          <w:szCs w:val="28"/>
        </w:rPr>
        <w:t xml:space="preserve"> </w:t>
      </w:r>
      <w:r w:rsidRPr="00496F1C">
        <w:rPr>
          <w:rFonts w:ascii="Times New Roman" w:eastAsia="TimesNewRoman" w:hAnsi="Times New Roman"/>
          <w:sz w:val="28"/>
          <w:szCs w:val="28"/>
        </w:rPr>
        <w:t xml:space="preserve"> дотаций на закладку и уход за садами, а также в создании структур, обеспечивающих гарантированный сбыт продукции. </w:t>
      </w:r>
    </w:p>
    <w:p w:rsidR="00F83E2E" w:rsidRDefault="00F83E2E" w:rsidP="00B845B9">
      <w:pPr>
        <w:widowControl w:val="0"/>
        <w:autoSpaceDE w:val="0"/>
        <w:autoSpaceDN w:val="0"/>
        <w:adjustRightInd w:val="0"/>
        <w:spacing w:after="0" w:line="240" w:lineRule="auto"/>
        <w:rPr>
          <w:rFonts w:ascii="Times New Roman" w:hAnsi="Times New Roman"/>
          <w:sz w:val="28"/>
          <w:szCs w:val="28"/>
        </w:rPr>
      </w:pPr>
    </w:p>
    <w:p w:rsidR="00F83E2E" w:rsidRPr="004B64DB" w:rsidRDefault="00F83E2E" w:rsidP="00D847DA">
      <w:pPr>
        <w:widowControl w:val="0"/>
        <w:tabs>
          <w:tab w:val="left" w:pos="993"/>
        </w:tabs>
        <w:autoSpaceDE w:val="0"/>
        <w:autoSpaceDN w:val="0"/>
        <w:adjustRightInd w:val="0"/>
        <w:spacing w:after="0" w:line="240" w:lineRule="auto"/>
        <w:ind w:firstLine="567"/>
        <w:jc w:val="both"/>
        <w:rPr>
          <w:rFonts w:ascii="Times New Roman" w:hAnsi="Times New Roman"/>
          <w:sz w:val="24"/>
          <w:szCs w:val="24"/>
        </w:rPr>
      </w:pPr>
      <w:r w:rsidRPr="004B64DB">
        <w:rPr>
          <w:rFonts w:ascii="Times New Roman" w:hAnsi="Times New Roman"/>
          <w:sz w:val="28"/>
          <w:szCs w:val="28"/>
        </w:rPr>
        <w:t>Литература</w:t>
      </w:r>
      <w:r w:rsidRPr="004B64DB">
        <w:rPr>
          <w:rFonts w:ascii="Times" w:hAnsi="Times" w:cs="Times"/>
          <w:sz w:val="28"/>
          <w:szCs w:val="28"/>
        </w:rPr>
        <w:t>:</w:t>
      </w:r>
    </w:p>
    <w:p w:rsidR="00F83E2E" w:rsidRPr="004B64DB" w:rsidRDefault="00F83E2E" w:rsidP="00D847DA">
      <w:pPr>
        <w:widowControl w:val="0"/>
        <w:tabs>
          <w:tab w:val="left" w:pos="993"/>
        </w:tabs>
        <w:autoSpaceDE w:val="0"/>
        <w:autoSpaceDN w:val="0"/>
        <w:adjustRightInd w:val="0"/>
        <w:spacing w:after="0" w:line="333" w:lineRule="exact"/>
        <w:ind w:firstLine="567"/>
        <w:jc w:val="both"/>
        <w:rPr>
          <w:rFonts w:ascii="Times New Roman" w:hAnsi="Times New Roman"/>
          <w:sz w:val="24"/>
          <w:szCs w:val="24"/>
        </w:rPr>
      </w:pPr>
    </w:p>
    <w:p w:rsidR="00F83E2E" w:rsidRPr="00B845B9" w:rsidRDefault="00F83E2E" w:rsidP="00D847DA">
      <w:pPr>
        <w:pStyle w:val="ListParagraph"/>
        <w:widowControl w:val="0"/>
        <w:numPr>
          <w:ilvl w:val="0"/>
          <w:numId w:val="7"/>
        </w:numPr>
        <w:tabs>
          <w:tab w:val="left" w:pos="993"/>
        </w:tabs>
        <w:autoSpaceDE w:val="0"/>
        <w:autoSpaceDN w:val="0"/>
        <w:adjustRightInd w:val="0"/>
        <w:spacing w:after="0" w:line="240" w:lineRule="auto"/>
        <w:ind w:left="0" w:firstLine="567"/>
        <w:jc w:val="both"/>
        <w:rPr>
          <w:rFonts w:ascii="Times" w:hAnsi="Times" w:cs="Times"/>
          <w:sz w:val="24"/>
          <w:szCs w:val="24"/>
        </w:rPr>
      </w:pPr>
      <w:r w:rsidRPr="00B845B9">
        <w:rPr>
          <w:rFonts w:ascii="Times" w:hAnsi="Times" w:cs="Times"/>
          <w:sz w:val="24"/>
          <w:szCs w:val="24"/>
        </w:rPr>
        <w:t xml:space="preserve">Горлов, Д.М. Повышение экономико-экологической эффективности производства плодов в сельскохозяйственных организациях Краснодарского края. – Краснодар: КубГАУ, 2012. – 185 с. </w:t>
      </w:r>
    </w:p>
    <w:p w:rsidR="00F83E2E" w:rsidRDefault="00F83E2E" w:rsidP="00D847DA">
      <w:pPr>
        <w:pStyle w:val="ListParagraph"/>
        <w:widowControl w:val="0"/>
        <w:numPr>
          <w:ilvl w:val="0"/>
          <w:numId w:val="7"/>
        </w:numPr>
        <w:tabs>
          <w:tab w:val="left" w:pos="993"/>
        </w:tabs>
        <w:autoSpaceDE w:val="0"/>
        <w:autoSpaceDN w:val="0"/>
        <w:adjustRightInd w:val="0"/>
        <w:spacing w:after="0" w:line="240" w:lineRule="auto"/>
        <w:ind w:left="0" w:firstLine="567"/>
        <w:jc w:val="both"/>
        <w:rPr>
          <w:rFonts w:ascii="Times" w:hAnsi="Times" w:cs="Times"/>
          <w:sz w:val="24"/>
          <w:szCs w:val="24"/>
        </w:rPr>
      </w:pPr>
      <w:r w:rsidRPr="00B845B9">
        <w:rPr>
          <w:rFonts w:ascii="Times" w:hAnsi="Times" w:cs="Times"/>
          <w:sz w:val="24"/>
          <w:szCs w:val="24"/>
        </w:rPr>
        <w:t>Маркова А. Эх яблочки, откуда катитесь? Обзор российского рынка фруктов и ягод (исследования компании Global Reach Consulting). Электронный журнал «RUSSIAN FOOD &amp; DRINKS MARKET» №5/2013.</w:t>
      </w:r>
    </w:p>
    <w:p w:rsidR="00F83E2E" w:rsidRDefault="00F83E2E" w:rsidP="00D847DA">
      <w:pPr>
        <w:pStyle w:val="ListParagraph"/>
        <w:widowControl w:val="0"/>
        <w:numPr>
          <w:ilvl w:val="0"/>
          <w:numId w:val="7"/>
        </w:numPr>
        <w:tabs>
          <w:tab w:val="left" w:pos="993"/>
        </w:tabs>
        <w:autoSpaceDE w:val="0"/>
        <w:autoSpaceDN w:val="0"/>
        <w:adjustRightInd w:val="0"/>
        <w:spacing w:after="0" w:line="240" w:lineRule="auto"/>
        <w:ind w:left="0" w:firstLine="567"/>
        <w:jc w:val="both"/>
        <w:rPr>
          <w:rFonts w:ascii="Times" w:hAnsi="Times" w:cs="Times"/>
          <w:sz w:val="24"/>
          <w:szCs w:val="24"/>
        </w:rPr>
      </w:pPr>
      <w:r w:rsidRPr="00B845B9">
        <w:rPr>
          <w:rFonts w:ascii="Times" w:hAnsi="Times" w:cs="Times"/>
          <w:sz w:val="24"/>
          <w:szCs w:val="24"/>
        </w:rPr>
        <w:t>Шеремет, А. Д. Комплексный анализ хозяйственной деятельности. М.: ИНФРА-М, 2006. – 415 с.</w:t>
      </w:r>
    </w:p>
    <w:p w:rsidR="00F83E2E" w:rsidRPr="00B845B9" w:rsidRDefault="00F83E2E" w:rsidP="00D847DA">
      <w:pPr>
        <w:pStyle w:val="ListParagraph"/>
        <w:widowControl w:val="0"/>
        <w:numPr>
          <w:ilvl w:val="0"/>
          <w:numId w:val="7"/>
        </w:numPr>
        <w:tabs>
          <w:tab w:val="left" w:pos="993"/>
        </w:tabs>
        <w:autoSpaceDE w:val="0"/>
        <w:autoSpaceDN w:val="0"/>
        <w:adjustRightInd w:val="0"/>
        <w:spacing w:after="0" w:line="240" w:lineRule="auto"/>
        <w:ind w:left="0" w:firstLine="567"/>
        <w:jc w:val="both"/>
        <w:rPr>
          <w:rFonts w:ascii="Times" w:hAnsi="Times" w:cs="Times"/>
          <w:sz w:val="24"/>
          <w:szCs w:val="24"/>
        </w:rPr>
      </w:pPr>
      <w:r w:rsidRPr="00B845B9">
        <w:rPr>
          <w:rFonts w:ascii="Times" w:hAnsi="Times" w:cs="Times"/>
          <w:sz w:val="24"/>
          <w:szCs w:val="24"/>
        </w:rPr>
        <w:t>Шаляпина И.П. Организационно-экономические аспекты системы ведения садоводства в условиях развития интеграционных процессов: Монография / И.П.Шаляпина, М.А.Соломахин – Мичуринск: изд-во Мичуринского государственного аграрного университета, 2008. – 238 с.</w:t>
      </w:r>
    </w:p>
    <w:p w:rsidR="00F83E2E" w:rsidRDefault="00F83E2E" w:rsidP="00D847DA">
      <w:pPr>
        <w:tabs>
          <w:tab w:val="left" w:pos="993"/>
        </w:tabs>
        <w:autoSpaceDE w:val="0"/>
        <w:autoSpaceDN w:val="0"/>
        <w:adjustRightInd w:val="0"/>
        <w:spacing w:after="0" w:line="360" w:lineRule="auto"/>
        <w:ind w:firstLine="567"/>
        <w:jc w:val="both"/>
        <w:rPr>
          <w:rFonts w:ascii="Times New Roman" w:hAnsi="Times New Roman"/>
          <w:sz w:val="28"/>
          <w:szCs w:val="28"/>
        </w:rPr>
      </w:pPr>
    </w:p>
    <w:p w:rsidR="00F83E2E" w:rsidRPr="00384069"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w:hAnsi="Times" w:cs="Times"/>
          <w:sz w:val="28"/>
          <w:szCs w:val="28"/>
        </w:rPr>
      </w:pPr>
      <w:r w:rsidRPr="00384069">
        <w:rPr>
          <w:rFonts w:ascii="Times" w:hAnsi="Times" w:cs="Times"/>
          <w:sz w:val="28"/>
          <w:szCs w:val="28"/>
        </w:rPr>
        <w:t>References:</w:t>
      </w:r>
    </w:p>
    <w:p w:rsidR="00F83E2E" w:rsidRPr="000F3436"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w:hAnsi="Times" w:cs="Times"/>
          <w:sz w:val="24"/>
          <w:szCs w:val="24"/>
        </w:rPr>
      </w:pPr>
    </w:p>
    <w:p w:rsidR="00F83E2E" w:rsidRPr="000F3436"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w:hAnsi="Times" w:cs="Times"/>
          <w:sz w:val="24"/>
          <w:szCs w:val="24"/>
        </w:rPr>
      </w:pPr>
      <w:r w:rsidRPr="000F3436">
        <w:rPr>
          <w:rFonts w:ascii="Times" w:hAnsi="Times" w:cs="Times"/>
          <w:sz w:val="24"/>
          <w:szCs w:val="24"/>
        </w:rPr>
        <w:t>1.</w:t>
      </w:r>
      <w:r w:rsidRPr="000F3436">
        <w:rPr>
          <w:rFonts w:ascii="Times" w:hAnsi="Times" w:cs="Times"/>
          <w:sz w:val="24"/>
          <w:szCs w:val="24"/>
        </w:rPr>
        <w:tab/>
        <w:t xml:space="preserve">Gorlov, D.M. Povyshenie jekonomiko-jekologicheskoj jeffektivnosti proizvodstva plodov v sel'skohozjajstvennyh organizacijah Krasnodarskogo kraja. – Krasnodar: KubGAU, 2012. – 185 s. </w:t>
      </w:r>
    </w:p>
    <w:p w:rsidR="00F83E2E" w:rsidRPr="00974396"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w:hAnsi="Times" w:cs="Times"/>
          <w:sz w:val="24"/>
          <w:szCs w:val="24"/>
          <w:lang w:val="en-US"/>
        </w:rPr>
      </w:pPr>
      <w:r w:rsidRPr="000F3436">
        <w:rPr>
          <w:rFonts w:ascii="Times" w:hAnsi="Times" w:cs="Times"/>
          <w:sz w:val="24"/>
          <w:szCs w:val="24"/>
          <w:lang w:val="en-US"/>
        </w:rPr>
        <w:t>2.</w:t>
      </w:r>
      <w:r w:rsidRPr="000F3436">
        <w:rPr>
          <w:rFonts w:ascii="Times" w:hAnsi="Times" w:cs="Times"/>
          <w:sz w:val="24"/>
          <w:szCs w:val="24"/>
          <w:lang w:val="en-US"/>
        </w:rPr>
        <w:tab/>
        <w:t xml:space="preserve">Markova A. Jeh jablochki, otkuda katites'? </w:t>
      </w:r>
      <w:r w:rsidRPr="009763A0">
        <w:rPr>
          <w:rFonts w:ascii="Times" w:hAnsi="Times" w:cs="Times"/>
          <w:sz w:val="24"/>
          <w:szCs w:val="24"/>
          <w:lang w:val="en-US"/>
        </w:rPr>
        <w:t xml:space="preserve">Obzor rossijskogo rynka fruktov i jagod (issledovanija kompanii Global Reach Consulting). Jelektronnyj zhurnal «RUSSIAN </w:t>
      </w:r>
      <w:r w:rsidRPr="00974396">
        <w:rPr>
          <w:rFonts w:ascii="Times" w:hAnsi="Times" w:cs="Times"/>
          <w:sz w:val="24"/>
          <w:szCs w:val="24"/>
          <w:lang w:val="en-US"/>
        </w:rPr>
        <w:t>FOOD &amp; DRINKS MARKET» №5/2013.</w:t>
      </w:r>
    </w:p>
    <w:p w:rsidR="00F83E2E" w:rsidRPr="00974396"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w:hAnsi="Times" w:cs="Times"/>
          <w:sz w:val="24"/>
          <w:szCs w:val="24"/>
          <w:lang w:val="en-US"/>
        </w:rPr>
      </w:pPr>
      <w:r w:rsidRPr="00974396">
        <w:rPr>
          <w:rFonts w:ascii="Times" w:hAnsi="Times" w:cs="Times"/>
          <w:sz w:val="24"/>
          <w:szCs w:val="24"/>
          <w:lang w:val="en-US"/>
        </w:rPr>
        <w:t>3.</w:t>
      </w:r>
      <w:r w:rsidRPr="00974396">
        <w:rPr>
          <w:rFonts w:ascii="Times" w:hAnsi="Times" w:cs="Times"/>
          <w:sz w:val="24"/>
          <w:szCs w:val="24"/>
          <w:lang w:val="en-US"/>
        </w:rPr>
        <w:tab/>
        <w:t>Sheremet, A. D. Kompleksnyj analiz hozjajstvennoj dejatel'nosti. M.: INFRA-M, 2006. – 415 s.</w:t>
      </w:r>
    </w:p>
    <w:p w:rsidR="00F83E2E" w:rsidRPr="009763A0" w:rsidRDefault="00F83E2E" w:rsidP="00D847DA">
      <w:pPr>
        <w:pStyle w:val="ListParagraph"/>
        <w:widowControl w:val="0"/>
        <w:tabs>
          <w:tab w:val="left" w:pos="993"/>
        </w:tabs>
        <w:autoSpaceDE w:val="0"/>
        <w:autoSpaceDN w:val="0"/>
        <w:adjustRightInd w:val="0"/>
        <w:spacing w:after="0" w:line="240" w:lineRule="auto"/>
        <w:ind w:left="0" w:firstLine="567"/>
        <w:jc w:val="both"/>
        <w:rPr>
          <w:rFonts w:ascii="Times New Roman" w:hAnsi="Times New Roman"/>
          <w:sz w:val="28"/>
          <w:szCs w:val="28"/>
          <w:lang w:val="en-US"/>
        </w:rPr>
      </w:pPr>
      <w:r w:rsidRPr="00974396">
        <w:rPr>
          <w:rFonts w:ascii="Times" w:hAnsi="Times" w:cs="Times"/>
          <w:sz w:val="24"/>
          <w:szCs w:val="24"/>
          <w:lang w:val="en-US"/>
        </w:rPr>
        <w:t>4.</w:t>
      </w:r>
      <w:r w:rsidRPr="00974396">
        <w:rPr>
          <w:rFonts w:ascii="Times" w:hAnsi="Times" w:cs="Times"/>
          <w:sz w:val="24"/>
          <w:szCs w:val="24"/>
          <w:lang w:val="en-US"/>
        </w:rPr>
        <w:tab/>
        <w:t>Shaljapina I.P. Organizacionno-jekonomicheskie aspekty sistemy vedenija sadovodstva v uslovijah razvitija integracionnyh processov: Monografija / I.P.Shaljapina, M.A.Solomahin – Michurinsk: izd-vo Michurinskogo gosudarstvennogo agrarnogo universiteta, 2008. – 238 s.</w:t>
      </w:r>
    </w:p>
    <w:sectPr w:rsidR="00F83E2E" w:rsidRPr="009763A0" w:rsidSect="00053E72">
      <w:headerReference w:type="even" r:id="rId7"/>
      <w:headerReference w:type="default" r:id="rId8"/>
      <w:foot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E2E" w:rsidRDefault="00F83E2E" w:rsidP="00A22345">
      <w:pPr>
        <w:spacing w:after="0" w:line="240" w:lineRule="auto"/>
      </w:pPr>
      <w:r>
        <w:separator/>
      </w:r>
    </w:p>
  </w:endnote>
  <w:endnote w:type="continuationSeparator" w:id="0">
    <w:p w:rsidR="00F83E2E" w:rsidRDefault="00F83E2E" w:rsidP="00A223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2E" w:rsidRDefault="00F83E2E">
    <w:pPr>
      <w:pStyle w:val="Footer"/>
    </w:pPr>
    <w:r w:rsidRPr="008E32FD">
      <w:rPr>
        <w:rFonts w:ascii="Times New Roman" w:hAnsi="Times New Roman"/>
        <w:sz w:val="24"/>
        <w:szCs w:val="24"/>
      </w:rPr>
      <w:t>http://ej.kubagro.ru/2015/06/pdf/</w:t>
    </w:r>
    <w:r>
      <w:rPr>
        <w:rFonts w:ascii="Times New Roman" w:hAnsi="Times New Roman"/>
        <w:sz w:val="24"/>
        <w:szCs w:val="24"/>
      </w:rPr>
      <w:t>83</w:t>
    </w:r>
    <w:r w:rsidRPr="008E32FD">
      <w:rPr>
        <w:rFonts w:ascii="Times New Roman" w:hAnsi="Times New Roman"/>
        <w:sz w:val="24"/>
        <w:szCs w:val="24"/>
        <w:lang w:val="en-US"/>
      </w:rPr>
      <w:t>.</w:t>
    </w:r>
    <w:r w:rsidRPr="008E32F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E2E" w:rsidRDefault="00F83E2E" w:rsidP="00A22345">
      <w:pPr>
        <w:spacing w:after="0" w:line="240" w:lineRule="auto"/>
      </w:pPr>
      <w:r>
        <w:separator/>
      </w:r>
    </w:p>
  </w:footnote>
  <w:footnote w:type="continuationSeparator" w:id="0">
    <w:p w:rsidR="00F83E2E" w:rsidRDefault="00F83E2E" w:rsidP="00A223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2E" w:rsidRDefault="00F83E2E"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3E2E" w:rsidRDefault="00F83E2E" w:rsidP="00C23A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2E" w:rsidRPr="00C23A16" w:rsidRDefault="00F83E2E" w:rsidP="005A3056">
    <w:pPr>
      <w:pStyle w:val="Header"/>
      <w:framePr w:wrap="around" w:vAnchor="text" w:hAnchor="margin" w:xAlign="right" w:y="1"/>
      <w:rPr>
        <w:rStyle w:val="PageNumber"/>
        <w:rFonts w:ascii="Times New Roman" w:hAnsi="Times New Roman"/>
        <w:sz w:val="28"/>
        <w:szCs w:val="28"/>
      </w:rPr>
    </w:pPr>
    <w:r w:rsidRPr="00C23A16">
      <w:rPr>
        <w:rStyle w:val="PageNumber"/>
        <w:rFonts w:ascii="Times New Roman" w:hAnsi="Times New Roman"/>
        <w:sz w:val="28"/>
        <w:szCs w:val="28"/>
      </w:rPr>
      <w:fldChar w:fldCharType="begin"/>
    </w:r>
    <w:r w:rsidRPr="00C23A16">
      <w:rPr>
        <w:rStyle w:val="PageNumber"/>
        <w:rFonts w:ascii="Times New Roman" w:hAnsi="Times New Roman"/>
        <w:sz w:val="28"/>
        <w:szCs w:val="28"/>
      </w:rPr>
      <w:instrText xml:space="preserve">PAGE  </w:instrText>
    </w:r>
    <w:r w:rsidRPr="00C23A1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C23A16">
      <w:rPr>
        <w:rStyle w:val="PageNumber"/>
        <w:rFonts w:ascii="Times New Roman" w:hAnsi="Times New Roman"/>
        <w:sz w:val="28"/>
        <w:szCs w:val="28"/>
      </w:rPr>
      <w:fldChar w:fldCharType="end"/>
    </w:r>
  </w:p>
  <w:p w:rsidR="00F83E2E" w:rsidRDefault="00F83E2E" w:rsidP="00C23A16">
    <w:pPr>
      <w:pStyle w:val="Header"/>
      <w:ind w:right="360"/>
    </w:pPr>
    <w:r w:rsidRPr="00A42EAA">
      <w:rPr>
        <w:rFonts w:ascii="Times New Roman" w:hAnsi="Times New Roman"/>
        <w:sz w:val="24"/>
        <w:szCs w:val="24"/>
      </w:rPr>
      <w:t>Научный журнал КубГАУ, №110(06), 2015 года</w:t>
    </w:r>
  </w:p>
  <w:p w:rsidR="00F83E2E" w:rsidRDefault="00F83E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26E"/>
    <w:multiLevelType w:val="hybridMultilevel"/>
    <w:tmpl w:val="70A28390"/>
    <w:lvl w:ilvl="0" w:tplc="07FCBB1A">
      <w:start w:val="1"/>
      <w:numFmt w:val="decimal"/>
      <w:lvlText w:val="%1."/>
      <w:lvlJc w:val="left"/>
      <w:pPr>
        <w:ind w:left="1080" w:hanging="360"/>
      </w:pPr>
      <w:rPr>
        <w:rFonts w:ascii="Calibri" w:hAnsi="Calibri" w:cs="Times New Roman" w:hint="default"/>
        <w:b w:val="0"/>
        <w:sz w:val="22"/>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DFF101E"/>
    <w:multiLevelType w:val="hybridMultilevel"/>
    <w:tmpl w:val="9B744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1D3805"/>
    <w:multiLevelType w:val="hybridMultilevel"/>
    <w:tmpl w:val="4768C0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125652B"/>
    <w:multiLevelType w:val="hybridMultilevel"/>
    <w:tmpl w:val="9B744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5ED398A"/>
    <w:multiLevelType w:val="hybridMultilevel"/>
    <w:tmpl w:val="AA621F36"/>
    <w:lvl w:ilvl="0" w:tplc="AD56705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56E37BE7"/>
    <w:multiLevelType w:val="hybridMultilevel"/>
    <w:tmpl w:val="B65A1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F410F1C"/>
    <w:multiLevelType w:val="multilevel"/>
    <w:tmpl w:val="9F40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52350E"/>
    <w:multiLevelType w:val="hybridMultilevel"/>
    <w:tmpl w:val="4768C0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0"/>
  </w:num>
  <w:num w:numId="3">
    <w:abstractNumId w:val="4"/>
  </w:num>
  <w:num w:numId="4">
    <w:abstractNumId w:val="6"/>
  </w:num>
  <w:num w:numId="5">
    <w:abstractNumId w:val="2"/>
  </w:num>
  <w:num w:numId="6">
    <w:abstractNumId w:val="7"/>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6082"/>
    <w:rsid w:val="00002F1C"/>
    <w:rsid w:val="00003040"/>
    <w:rsid w:val="00006035"/>
    <w:rsid w:val="0001650F"/>
    <w:rsid w:val="00016D71"/>
    <w:rsid w:val="0001751E"/>
    <w:rsid w:val="0001770C"/>
    <w:rsid w:val="00020A8E"/>
    <w:rsid w:val="00020AA0"/>
    <w:rsid w:val="00024251"/>
    <w:rsid w:val="00027227"/>
    <w:rsid w:val="0003042C"/>
    <w:rsid w:val="00046262"/>
    <w:rsid w:val="000533D3"/>
    <w:rsid w:val="00053AE2"/>
    <w:rsid w:val="00053E72"/>
    <w:rsid w:val="00057429"/>
    <w:rsid w:val="0006081F"/>
    <w:rsid w:val="00060BFE"/>
    <w:rsid w:val="00062187"/>
    <w:rsid w:val="00062AEC"/>
    <w:rsid w:val="000638A6"/>
    <w:rsid w:val="00072B63"/>
    <w:rsid w:val="00094A8D"/>
    <w:rsid w:val="000960F2"/>
    <w:rsid w:val="000A5583"/>
    <w:rsid w:val="000B2AF6"/>
    <w:rsid w:val="000B39B3"/>
    <w:rsid w:val="000B47C1"/>
    <w:rsid w:val="000B6201"/>
    <w:rsid w:val="000C3800"/>
    <w:rsid w:val="000C6581"/>
    <w:rsid w:val="000C69D6"/>
    <w:rsid w:val="000D1437"/>
    <w:rsid w:val="000E4E39"/>
    <w:rsid w:val="000E5345"/>
    <w:rsid w:val="000E7DB6"/>
    <w:rsid w:val="000F3436"/>
    <w:rsid w:val="000F3800"/>
    <w:rsid w:val="000F3B91"/>
    <w:rsid w:val="000F5CA6"/>
    <w:rsid w:val="000F6506"/>
    <w:rsid w:val="000F75AC"/>
    <w:rsid w:val="00101140"/>
    <w:rsid w:val="00103CE5"/>
    <w:rsid w:val="00113F2B"/>
    <w:rsid w:val="00121567"/>
    <w:rsid w:val="00121755"/>
    <w:rsid w:val="001227DF"/>
    <w:rsid w:val="001451A1"/>
    <w:rsid w:val="00153842"/>
    <w:rsid w:val="001643E9"/>
    <w:rsid w:val="0017083F"/>
    <w:rsid w:val="001733C7"/>
    <w:rsid w:val="0017401B"/>
    <w:rsid w:val="00180B6B"/>
    <w:rsid w:val="00182A1D"/>
    <w:rsid w:val="00182B75"/>
    <w:rsid w:val="00182EEE"/>
    <w:rsid w:val="00184676"/>
    <w:rsid w:val="0018579A"/>
    <w:rsid w:val="00187419"/>
    <w:rsid w:val="0019372B"/>
    <w:rsid w:val="0019574F"/>
    <w:rsid w:val="001976E3"/>
    <w:rsid w:val="00197767"/>
    <w:rsid w:val="001A22CE"/>
    <w:rsid w:val="001A5CD8"/>
    <w:rsid w:val="001A6E8B"/>
    <w:rsid w:val="001B387D"/>
    <w:rsid w:val="001B61D2"/>
    <w:rsid w:val="001C178E"/>
    <w:rsid w:val="001C47D9"/>
    <w:rsid w:val="001C5B61"/>
    <w:rsid w:val="001C6D0D"/>
    <w:rsid w:val="001D2485"/>
    <w:rsid w:val="001D4008"/>
    <w:rsid w:val="001D751A"/>
    <w:rsid w:val="001D7DF5"/>
    <w:rsid w:val="001E28CE"/>
    <w:rsid w:val="001E503E"/>
    <w:rsid w:val="001E5438"/>
    <w:rsid w:val="001F00B6"/>
    <w:rsid w:val="001F1A01"/>
    <w:rsid w:val="001F1E4F"/>
    <w:rsid w:val="001F1E75"/>
    <w:rsid w:val="001F3207"/>
    <w:rsid w:val="001F3B49"/>
    <w:rsid w:val="00206603"/>
    <w:rsid w:val="00213C73"/>
    <w:rsid w:val="002158FC"/>
    <w:rsid w:val="00220CAF"/>
    <w:rsid w:val="002432C4"/>
    <w:rsid w:val="002441E5"/>
    <w:rsid w:val="00247479"/>
    <w:rsid w:val="002535D3"/>
    <w:rsid w:val="002617F7"/>
    <w:rsid w:val="0026254C"/>
    <w:rsid w:val="00263D76"/>
    <w:rsid w:val="002675BB"/>
    <w:rsid w:val="0027003F"/>
    <w:rsid w:val="002744D1"/>
    <w:rsid w:val="00274A5D"/>
    <w:rsid w:val="00276E04"/>
    <w:rsid w:val="00283DB6"/>
    <w:rsid w:val="00285489"/>
    <w:rsid w:val="00286ADC"/>
    <w:rsid w:val="00286D14"/>
    <w:rsid w:val="00286E21"/>
    <w:rsid w:val="0028769B"/>
    <w:rsid w:val="002934F0"/>
    <w:rsid w:val="00293694"/>
    <w:rsid w:val="002948D8"/>
    <w:rsid w:val="00295A4D"/>
    <w:rsid w:val="0029640E"/>
    <w:rsid w:val="002A5979"/>
    <w:rsid w:val="002B0C23"/>
    <w:rsid w:val="002B0E43"/>
    <w:rsid w:val="002B224E"/>
    <w:rsid w:val="002B48F0"/>
    <w:rsid w:val="002B590E"/>
    <w:rsid w:val="002C0B32"/>
    <w:rsid w:val="002C7DA7"/>
    <w:rsid w:val="002D058C"/>
    <w:rsid w:val="002D2DC9"/>
    <w:rsid w:val="002D7C39"/>
    <w:rsid w:val="002E4A8E"/>
    <w:rsid w:val="002E50F9"/>
    <w:rsid w:val="002F03C6"/>
    <w:rsid w:val="002F63C9"/>
    <w:rsid w:val="00304289"/>
    <w:rsid w:val="00307DF5"/>
    <w:rsid w:val="00312513"/>
    <w:rsid w:val="00323066"/>
    <w:rsid w:val="003253E3"/>
    <w:rsid w:val="00336C0A"/>
    <w:rsid w:val="0034084D"/>
    <w:rsid w:val="00351B9B"/>
    <w:rsid w:val="00353316"/>
    <w:rsid w:val="00355971"/>
    <w:rsid w:val="00357065"/>
    <w:rsid w:val="0035734C"/>
    <w:rsid w:val="003609FF"/>
    <w:rsid w:val="00360BAB"/>
    <w:rsid w:val="00361886"/>
    <w:rsid w:val="00361CD8"/>
    <w:rsid w:val="003624EF"/>
    <w:rsid w:val="00365C11"/>
    <w:rsid w:val="00367258"/>
    <w:rsid w:val="00375EEF"/>
    <w:rsid w:val="00377499"/>
    <w:rsid w:val="003829E8"/>
    <w:rsid w:val="00382B00"/>
    <w:rsid w:val="00384069"/>
    <w:rsid w:val="00384C68"/>
    <w:rsid w:val="003908C9"/>
    <w:rsid w:val="0039203F"/>
    <w:rsid w:val="00392593"/>
    <w:rsid w:val="00394AF6"/>
    <w:rsid w:val="0039731A"/>
    <w:rsid w:val="00397D8A"/>
    <w:rsid w:val="003B5055"/>
    <w:rsid w:val="003B6946"/>
    <w:rsid w:val="003B6E63"/>
    <w:rsid w:val="003C3B5A"/>
    <w:rsid w:val="003C3EC3"/>
    <w:rsid w:val="003D3F5A"/>
    <w:rsid w:val="003D7FC1"/>
    <w:rsid w:val="003E0B37"/>
    <w:rsid w:val="003E2B1D"/>
    <w:rsid w:val="003E35C7"/>
    <w:rsid w:val="003E4BB0"/>
    <w:rsid w:val="003E7B44"/>
    <w:rsid w:val="003E7C7E"/>
    <w:rsid w:val="003F4832"/>
    <w:rsid w:val="003F5767"/>
    <w:rsid w:val="003F6542"/>
    <w:rsid w:val="00404EEB"/>
    <w:rsid w:val="0041376F"/>
    <w:rsid w:val="00413FF1"/>
    <w:rsid w:val="00416510"/>
    <w:rsid w:val="00416979"/>
    <w:rsid w:val="00422B37"/>
    <w:rsid w:val="00424655"/>
    <w:rsid w:val="0042593F"/>
    <w:rsid w:val="0043221A"/>
    <w:rsid w:val="00435E30"/>
    <w:rsid w:val="004414F0"/>
    <w:rsid w:val="00442D34"/>
    <w:rsid w:val="0044728E"/>
    <w:rsid w:val="0045309A"/>
    <w:rsid w:val="0046703F"/>
    <w:rsid w:val="0047058A"/>
    <w:rsid w:val="0047299A"/>
    <w:rsid w:val="00474ED9"/>
    <w:rsid w:val="004806C2"/>
    <w:rsid w:val="00494D2D"/>
    <w:rsid w:val="00496F1C"/>
    <w:rsid w:val="00497C64"/>
    <w:rsid w:val="004A0F59"/>
    <w:rsid w:val="004A1FF9"/>
    <w:rsid w:val="004A584C"/>
    <w:rsid w:val="004B64DB"/>
    <w:rsid w:val="004B7A2E"/>
    <w:rsid w:val="004C5E56"/>
    <w:rsid w:val="004D1CE4"/>
    <w:rsid w:val="004E12D4"/>
    <w:rsid w:val="004E19D0"/>
    <w:rsid w:val="004F09FA"/>
    <w:rsid w:val="004F1CF6"/>
    <w:rsid w:val="004F3665"/>
    <w:rsid w:val="004F49E9"/>
    <w:rsid w:val="004F5045"/>
    <w:rsid w:val="004F56D8"/>
    <w:rsid w:val="004F79BF"/>
    <w:rsid w:val="00502EF2"/>
    <w:rsid w:val="0050342E"/>
    <w:rsid w:val="00504586"/>
    <w:rsid w:val="0050725F"/>
    <w:rsid w:val="00507A1F"/>
    <w:rsid w:val="00510636"/>
    <w:rsid w:val="0051102C"/>
    <w:rsid w:val="00511D13"/>
    <w:rsid w:val="00514585"/>
    <w:rsid w:val="00516916"/>
    <w:rsid w:val="005214A4"/>
    <w:rsid w:val="0052555B"/>
    <w:rsid w:val="00527356"/>
    <w:rsid w:val="00531510"/>
    <w:rsid w:val="00535179"/>
    <w:rsid w:val="00536066"/>
    <w:rsid w:val="0053721A"/>
    <w:rsid w:val="00537495"/>
    <w:rsid w:val="00537777"/>
    <w:rsid w:val="00541AEC"/>
    <w:rsid w:val="00541F2D"/>
    <w:rsid w:val="0055438D"/>
    <w:rsid w:val="005546E3"/>
    <w:rsid w:val="00561A3F"/>
    <w:rsid w:val="0056292D"/>
    <w:rsid w:val="00562E46"/>
    <w:rsid w:val="005631AE"/>
    <w:rsid w:val="00566CC1"/>
    <w:rsid w:val="0057286B"/>
    <w:rsid w:val="005730E3"/>
    <w:rsid w:val="00577025"/>
    <w:rsid w:val="00580353"/>
    <w:rsid w:val="00584774"/>
    <w:rsid w:val="00586B4A"/>
    <w:rsid w:val="005908C3"/>
    <w:rsid w:val="005941A4"/>
    <w:rsid w:val="00594878"/>
    <w:rsid w:val="005A045D"/>
    <w:rsid w:val="005A3056"/>
    <w:rsid w:val="005A4D8A"/>
    <w:rsid w:val="005B514D"/>
    <w:rsid w:val="005B65DB"/>
    <w:rsid w:val="005C1808"/>
    <w:rsid w:val="005D0E25"/>
    <w:rsid w:val="005E563D"/>
    <w:rsid w:val="005E6ADD"/>
    <w:rsid w:val="005F08EC"/>
    <w:rsid w:val="0060333E"/>
    <w:rsid w:val="00606DEF"/>
    <w:rsid w:val="006126EB"/>
    <w:rsid w:val="00613A2E"/>
    <w:rsid w:val="00614866"/>
    <w:rsid w:val="006161AA"/>
    <w:rsid w:val="006229E6"/>
    <w:rsid w:val="00632BA2"/>
    <w:rsid w:val="00635DC9"/>
    <w:rsid w:val="006360A8"/>
    <w:rsid w:val="0064597F"/>
    <w:rsid w:val="00650F8E"/>
    <w:rsid w:val="00652D93"/>
    <w:rsid w:val="006567F6"/>
    <w:rsid w:val="0065699C"/>
    <w:rsid w:val="006575C5"/>
    <w:rsid w:val="0066015D"/>
    <w:rsid w:val="00670B19"/>
    <w:rsid w:val="00670C6C"/>
    <w:rsid w:val="0067340F"/>
    <w:rsid w:val="00673497"/>
    <w:rsid w:val="006737EA"/>
    <w:rsid w:val="00676CB7"/>
    <w:rsid w:val="006840B9"/>
    <w:rsid w:val="00686A83"/>
    <w:rsid w:val="006870CD"/>
    <w:rsid w:val="00697646"/>
    <w:rsid w:val="00697BF4"/>
    <w:rsid w:val="006A060F"/>
    <w:rsid w:val="006A69C3"/>
    <w:rsid w:val="006A7CB1"/>
    <w:rsid w:val="006A7DED"/>
    <w:rsid w:val="006B04CD"/>
    <w:rsid w:val="006B2349"/>
    <w:rsid w:val="006C3C70"/>
    <w:rsid w:val="006D2639"/>
    <w:rsid w:val="006D5A84"/>
    <w:rsid w:val="006E37CA"/>
    <w:rsid w:val="006E71A7"/>
    <w:rsid w:val="006E750B"/>
    <w:rsid w:val="006F042D"/>
    <w:rsid w:val="006F0D30"/>
    <w:rsid w:val="006F1396"/>
    <w:rsid w:val="006F1424"/>
    <w:rsid w:val="006F33AE"/>
    <w:rsid w:val="006F77D5"/>
    <w:rsid w:val="007011F1"/>
    <w:rsid w:val="00707561"/>
    <w:rsid w:val="007164DE"/>
    <w:rsid w:val="007175E5"/>
    <w:rsid w:val="007200EB"/>
    <w:rsid w:val="007246E0"/>
    <w:rsid w:val="007259AB"/>
    <w:rsid w:val="00743A6E"/>
    <w:rsid w:val="0074600A"/>
    <w:rsid w:val="007460D9"/>
    <w:rsid w:val="00750CB3"/>
    <w:rsid w:val="007533DA"/>
    <w:rsid w:val="007662E2"/>
    <w:rsid w:val="00766B17"/>
    <w:rsid w:val="00766CA2"/>
    <w:rsid w:val="007675AD"/>
    <w:rsid w:val="00767DA6"/>
    <w:rsid w:val="007713ED"/>
    <w:rsid w:val="0077192D"/>
    <w:rsid w:val="00773AC7"/>
    <w:rsid w:val="00774475"/>
    <w:rsid w:val="00774BFD"/>
    <w:rsid w:val="007774BB"/>
    <w:rsid w:val="00777D11"/>
    <w:rsid w:val="00782AA6"/>
    <w:rsid w:val="00785EDE"/>
    <w:rsid w:val="00787844"/>
    <w:rsid w:val="00793DFC"/>
    <w:rsid w:val="00794B57"/>
    <w:rsid w:val="007B72C9"/>
    <w:rsid w:val="007C074D"/>
    <w:rsid w:val="007C3227"/>
    <w:rsid w:val="007C37A2"/>
    <w:rsid w:val="007C463E"/>
    <w:rsid w:val="007C5F50"/>
    <w:rsid w:val="007C79A7"/>
    <w:rsid w:val="007D151B"/>
    <w:rsid w:val="007D33E1"/>
    <w:rsid w:val="007D5894"/>
    <w:rsid w:val="007D6491"/>
    <w:rsid w:val="007E0A24"/>
    <w:rsid w:val="007E332E"/>
    <w:rsid w:val="007E3B62"/>
    <w:rsid w:val="007E5838"/>
    <w:rsid w:val="007F0154"/>
    <w:rsid w:val="007F0E47"/>
    <w:rsid w:val="007F187D"/>
    <w:rsid w:val="007F2D33"/>
    <w:rsid w:val="007F3013"/>
    <w:rsid w:val="007F4ECA"/>
    <w:rsid w:val="008001C9"/>
    <w:rsid w:val="0080074A"/>
    <w:rsid w:val="008007F4"/>
    <w:rsid w:val="00801B33"/>
    <w:rsid w:val="00803DC5"/>
    <w:rsid w:val="008040DA"/>
    <w:rsid w:val="008135AB"/>
    <w:rsid w:val="0081443F"/>
    <w:rsid w:val="00822A76"/>
    <w:rsid w:val="00823A0C"/>
    <w:rsid w:val="00825D78"/>
    <w:rsid w:val="00825DF5"/>
    <w:rsid w:val="00826AAD"/>
    <w:rsid w:val="00827C5D"/>
    <w:rsid w:val="00835574"/>
    <w:rsid w:val="00835D64"/>
    <w:rsid w:val="00837717"/>
    <w:rsid w:val="00843E64"/>
    <w:rsid w:val="00855543"/>
    <w:rsid w:val="008568A0"/>
    <w:rsid w:val="008620B8"/>
    <w:rsid w:val="00862316"/>
    <w:rsid w:val="00865EBF"/>
    <w:rsid w:val="00867B46"/>
    <w:rsid w:val="008709C7"/>
    <w:rsid w:val="008747AD"/>
    <w:rsid w:val="008749E6"/>
    <w:rsid w:val="00880D34"/>
    <w:rsid w:val="00884979"/>
    <w:rsid w:val="008942FD"/>
    <w:rsid w:val="008A6F88"/>
    <w:rsid w:val="008B2BB0"/>
    <w:rsid w:val="008B55A6"/>
    <w:rsid w:val="008B6518"/>
    <w:rsid w:val="008C53D4"/>
    <w:rsid w:val="008C6D5C"/>
    <w:rsid w:val="008D63B3"/>
    <w:rsid w:val="008E120D"/>
    <w:rsid w:val="008E27C8"/>
    <w:rsid w:val="008E32FD"/>
    <w:rsid w:val="008E389D"/>
    <w:rsid w:val="008E7845"/>
    <w:rsid w:val="008E7BA1"/>
    <w:rsid w:val="008F02E9"/>
    <w:rsid w:val="008F70E8"/>
    <w:rsid w:val="00903BEF"/>
    <w:rsid w:val="009043D0"/>
    <w:rsid w:val="00911129"/>
    <w:rsid w:val="00912361"/>
    <w:rsid w:val="00914ADD"/>
    <w:rsid w:val="0093250C"/>
    <w:rsid w:val="009331C8"/>
    <w:rsid w:val="00936C93"/>
    <w:rsid w:val="00937086"/>
    <w:rsid w:val="009406A3"/>
    <w:rsid w:val="009417DA"/>
    <w:rsid w:val="00941D55"/>
    <w:rsid w:val="00946014"/>
    <w:rsid w:val="00953098"/>
    <w:rsid w:val="0095576A"/>
    <w:rsid w:val="00956A51"/>
    <w:rsid w:val="00957485"/>
    <w:rsid w:val="0096678B"/>
    <w:rsid w:val="00972A97"/>
    <w:rsid w:val="00973462"/>
    <w:rsid w:val="00974396"/>
    <w:rsid w:val="009763A0"/>
    <w:rsid w:val="0098129F"/>
    <w:rsid w:val="00981D78"/>
    <w:rsid w:val="009870BD"/>
    <w:rsid w:val="009878A1"/>
    <w:rsid w:val="009A15F8"/>
    <w:rsid w:val="009A2AD6"/>
    <w:rsid w:val="009B1549"/>
    <w:rsid w:val="009B4EC6"/>
    <w:rsid w:val="009C1AD7"/>
    <w:rsid w:val="009C37E5"/>
    <w:rsid w:val="009C7C7B"/>
    <w:rsid w:val="009D0E6E"/>
    <w:rsid w:val="009D1E9A"/>
    <w:rsid w:val="009D3219"/>
    <w:rsid w:val="009D4AEC"/>
    <w:rsid w:val="009D6185"/>
    <w:rsid w:val="009D69C4"/>
    <w:rsid w:val="009E0584"/>
    <w:rsid w:val="009E21AD"/>
    <w:rsid w:val="009E24E9"/>
    <w:rsid w:val="009E4492"/>
    <w:rsid w:val="009F06C2"/>
    <w:rsid w:val="009F3D41"/>
    <w:rsid w:val="00A02FB9"/>
    <w:rsid w:val="00A04489"/>
    <w:rsid w:val="00A048A0"/>
    <w:rsid w:val="00A22345"/>
    <w:rsid w:val="00A268EA"/>
    <w:rsid w:val="00A30E48"/>
    <w:rsid w:val="00A30F0C"/>
    <w:rsid w:val="00A33513"/>
    <w:rsid w:val="00A373CB"/>
    <w:rsid w:val="00A42EAA"/>
    <w:rsid w:val="00A47DEC"/>
    <w:rsid w:val="00A5273C"/>
    <w:rsid w:val="00A544EE"/>
    <w:rsid w:val="00A54E8A"/>
    <w:rsid w:val="00A55BBE"/>
    <w:rsid w:val="00A55DC4"/>
    <w:rsid w:val="00A60CFC"/>
    <w:rsid w:val="00A71049"/>
    <w:rsid w:val="00A7498C"/>
    <w:rsid w:val="00A7746C"/>
    <w:rsid w:val="00A84509"/>
    <w:rsid w:val="00A84E4D"/>
    <w:rsid w:val="00A872D7"/>
    <w:rsid w:val="00A9292F"/>
    <w:rsid w:val="00A944D7"/>
    <w:rsid w:val="00A95B39"/>
    <w:rsid w:val="00A96BFE"/>
    <w:rsid w:val="00AA3D84"/>
    <w:rsid w:val="00AA68CE"/>
    <w:rsid w:val="00AB0310"/>
    <w:rsid w:val="00AB272C"/>
    <w:rsid w:val="00AB2AB2"/>
    <w:rsid w:val="00AB3DCA"/>
    <w:rsid w:val="00AD0C51"/>
    <w:rsid w:val="00AD214D"/>
    <w:rsid w:val="00AD28DD"/>
    <w:rsid w:val="00AE1ABC"/>
    <w:rsid w:val="00AE6513"/>
    <w:rsid w:val="00AF0D05"/>
    <w:rsid w:val="00AF4D4C"/>
    <w:rsid w:val="00B101D4"/>
    <w:rsid w:val="00B10234"/>
    <w:rsid w:val="00B102D6"/>
    <w:rsid w:val="00B11B12"/>
    <w:rsid w:val="00B16748"/>
    <w:rsid w:val="00B20226"/>
    <w:rsid w:val="00B24FC8"/>
    <w:rsid w:val="00B2572B"/>
    <w:rsid w:val="00B32469"/>
    <w:rsid w:val="00B33A13"/>
    <w:rsid w:val="00B4083E"/>
    <w:rsid w:val="00B41B2C"/>
    <w:rsid w:val="00B5153A"/>
    <w:rsid w:val="00B533A2"/>
    <w:rsid w:val="00B5419F"/>
    <w:rsid w:val="00B67D05"/>
    <w:rsid w:val="00B70073"/>
    <w:rsid w:val="00B72D04"/>
    <w:rsid w:val="00B75CAF"/>
    <w:rsid w:val="00B76FB5"/>
    <w:rsid w:val="00B774BE"/>
    <w:rsid w:val="00B845B9"/>
    <w:rsid w:val="00B84FE3"/>
    <w:rsid w:val="00B92772"/>
    <w:rsid w:val="00B96EBE"/>
    <w:rsid w:val="00BA1DCB"/>
    <w:rsid w:val="00BB2EA9"/>
    <w:rsid w:val="00BC3780"/>
    <w:rsid w:val="00BC5BEF"/>
    <w:rsid w:val="00BD2B9D"/>
    <w:rsid w:val="00BD464A"/>
    <w:rsid w:val="00BD50F8"/>
    <w:rsid w:val="00BE075B"/>
    <w:rsid w:val="00BE0947"/>
    <w:rsid w:val="00BE11B1"/>
    <w:rsid w:val="00BE7759"/>
    <w:rsid w:val="00BF2082"/>
    <w:rsid w:val="00BF2A69"/>
    <w:rsid w:val="00BF53C0"/>
    <w:rsid w:val="00C132D5"/>
    <w:rsid w:val="00C146F1"/>
    <w:rsid w:val="00C149E8"/>
    <w:rsid w:val="00C23A16"/>
    <w:rsid w:val="00C3244B"/>
    <w:rsid w:val="00C371CE"/>
    <w:rsid w:val="00C37D52"/>
    <w:rsid w:val="00C42DD1"/>
    <w:rsid w:val="00C45F10"/>
    <w:rsid w:val="00C604D0"/>
    <w:rsid w:val="00C60594"/>
    <w:rsid w:val="00C625B2"/>
    <w:rsid w:val="00C65AFC"/>
    <w:rsid w:val="00C70F30"/>
    <w:rsid w:val="00C72171"/>
    <w:rsid w:val="00C73505"/>
    <w:rsid w:val="00C73EE3"/>
    <w:rsid w:val="00C75287"/>
    <w:rsid w:val="00C75A10"/>
    <w:rsid w:val="00C844FD"/>
    <w:rsid w:val="00C8639D"/>
    <w:rsid w:val="00C91033"/>
    <w:rsid w:val="00CA36E5"/>
    <w:rsid w:val="00CB120E"/>
    <w:rsid w:val="00CB20A0"/>
    <w:rsid w:val="00CC4B99"/>
    <w:rsid w:val="00CC6082"/>
    <w:rsid w:val="00CC792E"/>
    <w:rsid w:val="00CD2430"/>
    <w:rsid w:val="00CD40AC"/>
    <w:rsid w:val="00CD5748"/>
    <w:rsid w:val="00CD70ED"/>
    <w:rsid w:val="00CE394D"/>
    <w:rsid w:val="00CE6692"/>
    <w:rsid w:val="00CE70E3"/>
    <w:rsid w:val="00CE7F21"/>
    <w:rsid w:val="00CF094C"/>
    <w:rsid w:val="00CF26C7"/>
    <w:rsid w:val="00CF55CE"/>
    <w:rsid w:val="00CF5B96"/>
    <w:rsid w:val="00D15F92"/>
    <w:rsid w:val="00D30640"/>
    <w:rsid w:val="00D32DE1"/>
    <w:rsid w:val="00D33200"/>
    <w:rsid w:val="00D3759B"/>
    <w:rsid w:val="00D43B12"/>
    <w:rsid w:val="00D4573E"/>
    <w:rsid w:val="00D47B39"/>
    <w:rsid w:val="00D50741"/>
    <w:rsid w:val="00D54A48"/>
    <w:rsid w:val="00D560A3"/>
    <w:rsid w:val="00D60E80"/>
    <w:rsid w:val="00D61AA6"/>
    <w:rsid w:val="00D64ABD"/>
    <w:rsid w:val="00D64EDC"/>
    <w:rsid w:val="00D67377"/>
    <w:rsid w:val="00D74F54"/>
    <w:rsid w:val="00D755F0"/>
    <w:rsid w:val="00D77067"/>
    <w:rsid w:val="00D8116E"/>
    <w:rsid w:val="00D82114"/>
    <w:rsid w:val="00D83E22"/>
    <w:rsid w:val="00D847DA"/>
    <w:rsid w:val="00D86F26"/>
    <w:rsid w:val="00D90B3E"/>
    <w:rsid w:val="00D90C7A"/>
    <w:rsid w:val="00D91ACB"/>
    <w:rsid w:val="00DA6E1E"/>
    <w:rsid w:val="00DB0C12"/>
    <w:rsid w:val="00DB20C0"/>
    <w:rsid w:val="00DB468B"/>
    <w:rsid w:val="00DB7795"/>
    <w:rsid w:val="00DC01A5"/>
    <w:rsid w:val="00DC2395"/>
    <w:rsid w:val="00DC61BC"/>
    <w:rsid w:val="00DC628C"/>
    <w:rsid w:val="00DD4A46"/>
    <w:rsid w:val="00DD67D9"/>
    <w:rsid w:val="00DD7B97"/>
    <w:rsid w:val="00DE130C"/>
    <w:rsid w:val="00DE206A"/>
    <w:rsid w:val="00DE48C7"/>
    <w:rsid w:val="00DE7F4F"/>
    <w:rsid w:val="00DF40F1"/>
    <w:rsid w:val="00DF5ABB"/>
    <w:rsid w:val="00DF67AB"/>
    <w:rsid w:val="00DF7149"/>
    <w:rsid w:val="00E0324E"/>
    <w:rsid w:val="00E04DE3"/>
    <w:rsid w:val="00E05583"/>
    <w:rsid w:val="00E126AE"/>
    <w:rsid w:val="00E14F17"/>
    <w:rsid w:val="00E1607F"/>
    <w:rsid w:val="00E1639B"/>
    <w:rsid w:val="00E21EF2"/>
    <w:rsid w:val="00E34A0A"/>
    <w:rsid w:val="00E34A72"/>
    <w:rsid w:val="00E40BC7"/>
    <w:rsid w:val="00E55A62"/>
    <w:rsid w:val="00E5629A"/>
    <w:rsid w:val="00E56AC9"/>
    <w:rsid w:val="00E57A0F"/>
    <w:rsid w:val="00E60647"/>
    <w:rsid w:val="00E610CD"/>
    <w:rsid w:val="00E6205A"/>
    <w:rsid w:val="00E62B22"/>
    <w:rsid w:val="00E65C4B"/>
    <w:rsid w:val="00E66C62"/>
    <w:rsid w:val="00E77B1B"/>
    <w:rsid w:val="00E8169E"/>
    <w:rsid w:val="00E82E72"/>
    <w:rsid w:val="00E845EE"/>
    <w:rsid w:val="00E8475C"/>
    <w:rsid w:val="00E92C34"/>
    <w:rsid w:val="00E941D7"/>
    <w:rsid w:val="00E94652"/>
    <w:rsid w:val="00EA5FE0"/>
    <w:rsid w:val="00EA68E0"/>
    <w:rsid w:val="00EB21DC"/>
    <w:rsid w:val="00EB7B04"/>
    <w:rsid w:val="00EC4A89"/>
    <w:rsid w:val="00EC53CA"/>
    <w:rsid w:val="00EC5EE8"/>
    <w:rsid w:val="00EC7F5D"/>
    <w:rsid w:val="00ED4F53"/>
    <w:rsid w:val="00ED7FEA"/>
    <w:rsid w:val="00EE0388"/>
    <w:rsid w:val="00EE083C"/>
    <w:rsid w:val="00EE0AC6"/>
    <w:rsid w:val="00EE133A"/>
    <w:rsid w:val="00EE2E03"/>
    <w:rsid w:val="00EE7475"/>
    <w:rsid w:val="00EF1783"/>
    <w:rsid w:val="00EF5D36"/>
    <w:rsid w:val="00F01294"/>
    <w:rsid w:val="00F02100"/>
    <w:rsid w:val="00F05A5F"/>
    <w:rsid w:val="00F06697"/>
    <w:rsid w:val="00F10801"/>
    <w:rsid w:val="00F1399A"/>
    <w:rsid w:val="00F170F2"/>
    <w:rsid w:val="00F23E8F"/>
    <w:rsid w:val="00F24B6A"/>
    <w:rsid w:val="00F26198"/>
    <w:rsid w:val="00F2762B"/>
    <w:rsid w:val="00F42171"/>
    <w:rsid w:val="00F50F10"/>
    <w:rsid w:val="00F53D9E"/>
    <w:rsid w:val="00F53E53"/>
    <w:rsid w:val="00F6234C"/>
    <w:rsid w:val="00F6298E"/>
    <w:rsid w:val="00F62C9F"/>
    <w:rsid w:val="00F636F7"/>
    <w:rsid w:val="00F63998"/>
    <w:rsid w:val="00F66672"/>
    <w:rsid w:val="00F70236"/>
    <w:rsid w:val="00F80600"/>
    <w:rsid w:val="00F83E2E"/>
    <w:rsid w:val="00F84465"/>
    <w:rsid w:val="00F86AE6"/>
    <w:rsid w:val="00F87E7D"/>
    <w:rsid w:val="00F90102"/>
    <w:rsid w:val="00F902C6"/>
    <w:rsid w:val="00F91E00"/>
    <w:rsid w:val="00F94AED"/>
    <w:rsid w:val="00F94C01"/>
    <w:rsid w:val="00FA46EC"/>
    <w:rsid w:val="00FB1D84"/>
    <w:rsid w:val="00FB7416"/>
    <w:rsid w:val="00FC6808"/>
    <w:rsid w:val="00FD1614"/>
    <w:rsid w:val="00FD3FA6"/>
    <w:rsid w:val="00FD43B7"/>
    <w:rsid w:val="00FD4F26"/>
    <w:rsid w:val="00FD6525"/>
    <w:rsid w:val="00FE23B2"/>
    <w:rsid w:val="00FE34CF"/>
    <w:rsid w:val="00FE5149"/>
    <w:rsid w:val="00FF1BEC"/>
    <w:rsid w:val="00FF2A9A"/>
    <w:rsid w:val="00FF2E71"/>
    <w:rsid w:val="00FF76AC"/>
    <w:rsid w:val="00FF79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2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65AFC"/>
    <w:rPr>
      <w:rFonts w:cs="Times New Roman"/>
    </w:rPr>
  </w:style>
  <w:style w:type="paragraph" w:styleId="NormalWeb">
    <w:name w:val="Normal (Web)"/>
    <w:basedOn w:val="Normal"/>
    <w:uiPriority w:val="99"/>
    <w:rsid w:val="00B10234"/>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4169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Основной текст_"/>
    <w:basedOn w:val="DefaultParagraphFont"/>
    <w:link w:val="3"/>
    <w:uiPriority w:val="99"/>
    <w:locked/>
    <w:rsid w:val="00F06697"/>
    <w:rPr>
      <w:rFonts w:ascii="Times New Roman" w:hAnsi="Times New Roman" w:cs="Times New Roman"/>
      <w:sz w:val="26"/>
      <w:szCs w:val="26"/>
      <w:shd w:val="clear" w:color="auto" w:fill="FFFFFF"/>
    </w:rPr>
  </w:style>
  <w:style w:type="paragraph" w:customStyle="1" w:styleId="3">
    <w:name w:val="Основной текст3"/>
    <w:basedOn w:val="Normal"/>
    <w:link w:val="a"/>
    <w:uiPriority w:val="99"/>
    <w:rsid w:val="00F06697"/>
    <w:pPr>
      <w:widowControl w:val="0"/>
      <w:shd w:val="clear" w:color="auto" w:fill="FFFFFF"/>
      <w:spacing w:before="480" w:after="120" w:line="240" w:lineRule="atLeast"/>
    </w:pPr>
    <w:rPr>
      <w:rFonts w:ascii="Times New Roman" w:eastAsia="Times New Roman" w:hAnsi="Times New Roman"/>
      <w:sz w:val="26"/>
      <w:szCs w:val="26"/>
    </w:rPr>
  </w:style>
  <w:style w:type="character" w:customStyle="1" w:styleId="a0">
    <w:name w:val="Подпись к таблице_"/>
    <w:basedOn w:val="DefaultParagraphFont"/>
    <w:link w:val="a1"/>
    <w:uiPriority w:val="99"/>
    <w:locked/>
    <w:rsid w:val="00F06697"/>
    <w:rPr>
      <w:rFonts w:ascii="Times New Roman" w:hAnsi="Times New Roman" w:cs="Times New Roman"/>
      <w:sz w:val="26"/>
      <w:szCs w:val="26"/>
      <w:shd w:val="clear" w:color="auto" w:fill="FFFFFF"/>
    </w:rPr>
  </w:style>
  <w:style w:type="paragraph" w:customStyle="1" w:styleId="a1">
    <w:name w:val="Подпись к таблице"/>
    <w:basedOn w:val="Normal"/>
    <w:link w:val="a0"/>
    <w:uiPriority w:val="99"/>
    <w:rsid w:val="00F06697"/>
    <w:pPr>
      <w:widowControl w:val="0"/>
      <w:shd w:val="clear" w:color="auto" w:fill="FFFFFF"/>
      <w:spacing w:after="0" w:line="240" w:lineRule="atLeast"/>
      <w:ind w:hanging="1600"/>
    </w:pPr>
    <w:rPr>
      <w:rFonts w:ascii="Times New Roman" w:eastAsia="Times New Roman" w:hAnsi="Times New Roman"/>
      <w:sz w:val="26"/>
      <w:szCs w:val="26"/>
    </w:rPr>
  </w:style>
  <w:style w:type="paragraph" w:styleId="Header">
    <w:name w:val="header"/>
    <w:basedOn w:val="Normal"/>
    <w:link w:val="HeaderChar"/>
    <w:uiPriority w:val="99"/>
    <w:rsid w:val="00A2234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22345"/>
    <w:rPr>
      <w:rFonts w:cs="Times New Roman"/>
    </w:rPr>
  </w:style>
  <w:style w:type="paragraph" w:styleId="Footer">
    <w:name w:val="footer"/>
    <w:basedOn w:val="Normal"/>
    <w:link w:val="FooterChar"/>
    <w:uiPriority w:val="99"/>
    <w:semiHidden/>
    <w:rsid w:val="00A2234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22345"/>
    <w:rPr>
      <w:rFonts w:cs="Times New Roman"/>
    </w:rPr>
  </w:style>
  <w:style w:type="paragraph" w:styleId="ListParagraph">
    <w:name w:val="List Paragraph"/>
    <w:basedOn w:val="Normal"/>
    <w:uiPriority w:val="99"/>
    <w:qFormat/>
    <w:rsid w:val="00A22345"/>
    <w:pPr>
      <w:ind w:left="720"/>
      <w:contextualSpacing/>
    </w:pPr>
  </w:style>
  <w:style w:type="character" w:styleId="Emphasis">
    <w:name w:val="Emphasis"/>
    <w:basedOn w:val="DefaultParagraphFont"/>
    <w:uiPriority w:val="99"/>
    <w:qFormat/>
    <w:rsid w:val="00C371CE"/>
    <w:rPr>
      <w:rFonts w:cs="Times New Roman"/>
      <w:i/>
      <w:iCs/>
    </w:rPr>
  </w:style>
  <w:style w:type="character" w:styleId="Hyperlink">
    <w:name w:val="Hyperlink"/>
    <w:basedOn w:val="DefaultParagraphFont"/>
    <w:uiPriority w:val="99"/>
    <w:rsid w:val="000C69D6"/>
    <w:rPr>
      <w:rFonts w:cs="Times New Roman"/>
      <w:color w:val="0000FF"/>
      <w:u w:val="single"/>
    </w:rPr>
  </w:style>
  <w:style w:type="character" w:styleId="PageNumber">
    <w:name w:val="page number"/>
    <w:basedOn w:val="DefaultParagraphFont"/>
    <w:uiPriority w:val="99"/>
    <w:rsid w:val="00C23A16"/>
    <w:rPr>
      <w:rFonts w:cs="Times New Roman"/>
    </w:rPr>
  </w:style>
</w:styles>
</file>

<file path=word/webSettings.xml><?xml version="1.0" encoding="utf-8"?>
<w:webSettings xmlns:r="http://schemas.openxmlformats.org/officeDocument/2006/relationships" xmlns:w="http://schemas.openxmlformats.org/wordprocessingml/2006/main">
  <w:divs>
    <w:div w:id="341707455">
      <w:marLeft w:val="0"/>
      <w:marRight w:val="0"/>
      <w:marTop w:val="0"/>
      <w:marBottom w:val="0"/>
      <w:divBdr>
        <w:top w:val="none" w:sz="0" w:space="0" w:color="auto"/>
        <w:left w:val="none" w:sz="0" w:space="0" w:color="auto"/>
        <w:bottom w:val="none" w:sz="0" w:space="0" w:color="auto"/>
        <w:right w:val="none" w:sz="0" w:space="0" w:color="auto"/>
      </w:divBdr>
    </w:div>
    <w:div w:id="341707456">
      <w:marLeft w:val="0"/>
      <w:marRight w:val="0"/>
      <w:marTop w:val="0"/>
      <w:marBottom w:val="0"/>
      <w:divBdr>
        <w:top w:val="none" w:sz="0" w:space="0" w:color="auto"/>
        <w:left w:val="none" w:sz="0" w:space="0" w:color="auto"/>
        <w:bottom w:val="none" w:sz="0" w:space="0" w:color="auto"/>
        <w:right w:val="none" w:sz="0" w:space="0" w:color="auto"/>
      </w:divBdr>
    </w:div>
    <w:div w:id="341707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183</TotalTime>
  <Pages>10</Pages>
  <Words>2725</Words>
  <Characters>15533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100</cp:revision>
  <cp:lastPrinted>2015-05-21T10:18:00Z</cp:lastPrinted>
  <dcterms:created xsi:type="dcterms:W3CDTF">2015-05-26T05:12:00Z</dcterms:created>
  <dcterms:modified xsi:type="dcterms:W3CDTF">2015-06-21T18:24:00Z</dcterms:modified>
</cp:coreProperties>
</file>