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Look w:val="01E0"/>
      </w:tblPr>
      <w:tblGrid>
        <w:gridCol w:w="4643"/>
        <w:gridCol w:w="4643"/>
      </w:tblGrid>
      <w:tr w:rsidR="003F0CF3" w:rsidRPr="00FF5A76" w:rsidTr="00232E5F">
        <w:trPr>
          <w:jc w:val="center"/>
        </w:trPr>
        <w:tc>
          <w:tcPr>
            <w:tcW w:w="2500" w:type="pct"/>
          </w:tcPr>
          <w:p w:rsidR="003F0CF3" w:rsidRDefault="003F0CF3" w:rsidP="00232E5F">
            <w:pPr>
              <w:autoSpaceDE w:val="0"/>
              <w:autoSpaceDN w:val="0"/>
              <w:adjustRightInd w:val="0"/>
              <w:spacing w:after="0" w:line="240" w:lineRule="auto"/>
              <w:rPr>
                <w:rFonts w:ascii="Times New Roman" w:hAnsi="Times New Roman"/>
                <w:sz w:val="20"/>
                <w:szCs w:val="20"/>
                <w:lang w:val="ru-RU"/>
              </w:rPr>
            </w:pPr>
            <w:r w:rsidRPr="00FF5A76">
              <w:rPr>
                <w:rFonts w:ascii="Times New Roman" w:hAnsi="Times New Roman"/>
                <w:sz w:val="20"/>
                <w:szCs w:val="20"/>
                <w:lang w:val="ru-RU"/>
              </w:rPr>
              <w:t>УДК 620.193</w:t>
            </w:r>
          </w:p>
          <w:p w:rsidR="003F0CF3" w:rsidRPr="00FF5A76" w:rsidRDefault="003F0CF3" w:rsidP="00232E5F">
            <w:pPr>
              <w:autoSpaceDE w:val="0"/>
              <w:autoSpaceDN w:val="0"/>
              <w:adjustRightInd w:val="0"/>
              <w:spacing w:after="0" w:line="240" w:lineRule="auto"/>
              <w:rPr>
                <w:rFonts w:ascii="Times New Roman" w:hAnsi="Times New Roman"/>
                <w:sz w:val="20"/>
                <w:szCs w:val="20"/>
                <w:lang w:val="ru-RU"/>
              </w:rPr>
            </w:pPr>
          </w:p>
        </w:tc>
        <w:tc>
          <w:tcPr>
            <w:tcW w:w="2500" w:type="pct"/>
          </w:tcPr>
          <w:p w:rsidR="003F0CF3" w:rsidRPr="00FF5A76" w:rsidRDefault="003F0CF3" w:rsidP="00232E5F">
            <w:pPr>
              <w:autoSpaceDE w:val="0"/>
              <w:autoSpaceDN w:val="0"/>
              <w:adjustRightInd w:val="0"/>
              <w:spacing w:after="0" w:line="240" w:lineRule="auto"/>
              <w:rPr>
                <w:rFonts w:ascii="Times New Roman" w:hAnsi="Times New Roman"/>
                <w:sz w:val="20"/>
                <w:szCs w:val="20"/>
                <w:lang w:val="ru-RU"/>
              </w:rPr>
            </w:pPr>
            <w:r w:rsidRPr="00FF5A76">
              <w:rPr>
                <w:rFonts w:ascii="Times New Roman" w:hAnsi="Times New Roman"/>
                <w:sz w:val="20"/>
                <w:szCs w:val="20"/>
                <w:lang w:val="ru-RU"/>
              </w:rPr>
              <w:t>UDC 620.193</w:t>
            </w:r>
          </w:p>
        </w:tc>
      </w:tr>
      <w:tr w:rsidR="003F0CF3" w:rsidRPr="00FF5A76" w:rsidTr="00232E5F">
        <w:trPr>
          <w:jc w:val="center"/>
        </w:trPr>
        <w:tc>
          <w:tcPr>
            <w:tcW w:w="2500" w:type="pct"/>
          </w:tcPr>
          <w:p w:rsidR="003F0CF3" w:rsidRPr="00FF5A76" w:rsidRDefault="003F0CF3" w:rsidP="00232E5F">
            <w:pPr>
              <w:autoSpaceDE w:val="0"/>
              <w:autoSpaceDN w:val="0"/>
              <w:adjustRightInd w:val="0"/>
              <w:spacing w:after="0" w:line="240" w:lineRule="auto"/>
              <w:rPr>
                <w:rFonts w:ascii="Times New Roman" w:hAnsi="Times New Roman"/>
                <w:sz w:val="20"/>
                <w:szCs w:val="20"/>
                <w:lang w:val="ru-RU"/>
              </w:rPr>
            </w:pPr>
            <w:r w:rsidRPr="00FF5A76">
              <w:rPr>
                <w:rFonts w:ascii="Times New Roman" w:hAnsi="Times New Roman"/>
                <w:sz w:val="20"/>
                <w:szCs w:val="20"/>
                <w:lang w:val="ru-RU"/>
              </w:rPr>
              <w:t>02.00.00 Химические науки</w:t>
            </w:r>
          </w:p>
          <w:p w:rsidR="003F0CF3" w:rsidRPr="00FF5A76" w:rsidRDefault="003F0CF3" w:rsidP="00232E5F">
            <w:pPr>
              <w:autoSpaceDE w:val="0"/>
              <w:autoSpaceDN w:val="0"/>
              <w:adjustRightInd w:val="0"/>
              <w:spacing w:after="0" w:line="240" w:lineRule="auto"/>
              <w:rPr>
                <w:rFonts w:ascii="Times New Roman" w:hAnsi="Times New Roman"/>
                <w:sz w:val="20"/>
                <w:szCs w:val="20"/>
                <w:lang w:val="ru-RU"/>
              </w:rPr>
            </w:pPr>
          </w:p>
        </w:tc>
        <w:tc>
          <w:tcPr>
            <w:tcW w:w="2500" w:type="pct"/>
          </w:tcPr>
          <w:p w:rsidR="003F0CF3" w:rsidRPr="00FF5A76" w:rsidRDefault="003F0CF3" w:rsidP="00232E5F">
            <w:pPr>
              <w:autoSpaceDE w:val="0"/>
              <w:autoSpaceDN w:val="0"/>
              <w:adjustRightInd w:val="0"/>
              <w:spacing w:after="0" w:line="240" w:lineRule="auto"/>
              <w:rPr>
                <w:rFonts w:ascii="Times New Roman" w:hAnsi="Times New Roman"/>
                <w:sz w:val="20"/>
                <w:szCs w:val="20"/>
                <w:lang w:val="ru-RU"/>
              </w:rPr>
            </w:pPr>
            <w:r w:rsidRPr="00FF5A76">
              <w:rPr>
                <w:rFonts w:ascii="Times New Roman" w:hAnsi="Times New Roman"/>
                <w:sz w:val="20"/>
                <w:szCs w:val="20"/>
                <w:lang w:val="ru-RU"/>
              </w:rPr>
              <w:t>Chemical sciences</w:t>
            </w:r>
          </w:p>
        </w:tc>
      </w:tr>
      <w:tr w:rsidR="003F0CF3" w:rsidRPr="00FF5A76" w:rsidTr="00232E5F">
        <w:trPr>
          <w:jc w:val="center"/>
        </w:trPr>
        <w:tc>
          <w:tcPr>
            <w:tcW w:w="2500" w:type="pct"/>
          </w:tcPr>
          <w:p w:rsidR="003F0CF3" w:rsidRPr="00FF5A76" w:rsidRDefault="003F0CF3" w:rsidP="00232E5F">
            <w:pPr>
              <w:widowControl w:val="0"/>
              <w:overflowPunct w:val="0"/>
              <w:autoSpaceDE w:val="0"/>
              <w:autoSpaceDN w:val="0"/>
              <w:adjustRightInd w:val="0"/>
              <w:spacing w:after="0" w:line="240" w:lineRule="auto"/>
              <w:rPr>
                <w:rFonts w:ascii="Times New Roman" w:hAnsi="Times New Roman"/>
                <w:b/>
                <w:sz w:val="20"/>
                <w:szCs w:val="20"/>
                <w:lang w:val="ru-RU"/>
              </w:rPr>
            </w:pPr>
            <w:r w:rsidRPr="00FF5A76">
              <w:rPr>
                <w:rFonts w:ascii="Times New Roman" w:hAnsi="Times New Roman"/>
                <w:b/>
                <w:bCs/>
                <w:sz w:val="20"/>
                <w:szCs w:val="20"/>
                <w:lang w:val="ru-RU"/>
              </w:rPr>
              <w:t>ЗАВИСИМОСТЬ МЕЖДУ ЗАЩИТНЫМ ЭФФЕКТОМ И КВАНТОВОХИМИЧЕСКИМИ ДЕСКРИПТОРАМИ МОЛЕКУЛ, ИСПОЛЬЗУЮЩИХСЯ КАК ИНГИБИТОРЫ НАВОДОРОЖИВАНИЯ В СРЕДЕ МИКРОБИОЛОГИЧЕСКОЙ КОРРОЗИИ, ПОРОЖДАЕМОЙ DESULFOVIBRIO DESULFURICANS</w:t>
            </w:r>
          </w:p>
        </w:tc>
        <w:tc>
          <w:tcPr>
            <w:tcW w:w="2500" w:type="pct"/>
          </w:tcPr>
          <w:p w:rsidR="003F0CF3" w:rsidRPr="00FF5A76" w:rsidRDefault="003F0CF3" w:rsidP="00232E5F">
            <w:pPr>
              <w:widowControl w:val="0"/>
              <w:autoSpaceDE w:val="0"/>
              <w:autoSpaceDN w:val="0"/>
              <w:adjustRightInd w:val="0"/>
              <w:spacing w:after="0" w:line="240" w:lineRule="auto"/>
              <w:rPr>
                <w:rFonts w:ascii="Times New Roman" w:hAnsi="Times New Roman"/>
                <w:b/>
                <w:sz w:val="20"/>
                <w:szCs w:val="20"/>
              </w:rPr>
            </w:pPr>
            <w:r w:rsidRPr="00FF5A76">
              <w:rPr>
                <w:rFonts w:ascii="Times New Roman" w:hAnsi="Times New Roman"/>
                <w:b/>
                <w:sz w:val="20"/>
                <w:szCs w:val="20"/>
              </w:rPr>
              <w:t>THE RELATIONSHIP BETWEEN PROTECTIVE EFFECT AND QUANTUM-CHEMICAL DESCRIPTORS OF THE MOLECULES USED AS THE HYDROGENATION INHIBITORS IN THE ENVIRONMENT MICROBIOLOGICAL CORROSION CAUSED BY DESULFOVIBRIO DESULFURICANS</w:t>
            </w:r>
          </w:p>
        </w:tc>
      </w:tr>
      <w:tr w:rsidR="003F0CF3" w:rsidRPr="00FF5A76" w:rsidTr="00232E5F">
        <w:trPr>
          <w:jc w:val="center"/>
        </w:trPr>
        <w:tc>
          <w:tcPr>
            <w:tcW w:w="2500" w:type="pct"/>
          </w:tcPr>
          <w:p w:rsidR="003F0CF3" w:rsidRPr="00FF5A76" w:rsidRDefault="003F0CF3" w:rsidP="00232E5F">
            <w:pPr>
              <w:spacing w:after="0" w:line="240" w:lineRule="auto"/>
              <w:contextualSpacing/>
              <w:rPr>
                <w:rFonts w:ascii="Times New Roman" w:hAnsi="Times New Roman"/>
                <w:sz w:val="20"/>
                <w:szCs w:val="20"/>
              </w:rPr>
            </w:pPr>
          </w:p>
          <w:p w:rsidR="003F0CF3" w:rsidRDefault="003F0CF3" w:rsidP="00232E5F">
            <w:pPr>
              <w:spacing w:after="0" w:line="240" w:lineRule="auto"/>
              <w:contextualSpacing/>
              <w:rPr>
                <w:rFonts w:ascii="Times New Roman" w:hAnsi="Times New Roman"/>
                <w:sz w:val="20"/>
                <w:szCs w:val="20"/>
              </w:rPr>
            </w:pPr>
            <w:r w:rsidRPr="00FF5A76">
              <w:rPr>
                <w:rFonts w:ascii="Times New Roman" w:hAnsi="Times New Roman"/>
                <w:sz w:val="20"/>
                <w:szCs w:val="20"/>
                <w:lang w:val="ru-RU"/>
              </w:rPr>
              <w:t>Сикачина Андрей Анатольевич</w:t>
            </w:r>
          </w:p>
          <w:p w:rsidR="003F0CF3" w:rsidRDefault="003F0CF3" w:rsidP="0087311A">
            <w:pPr>
              <w:spacing w:after="0" w:line="240" w:lineRule="auto"/>
              <w:contextualSpacing/>
              <w:rPr>
                <w:rFonts w:ascii="Times New Roman" w:hAnsi="Times New Roman"/>
                <w:sz w:val="20"/>
                <w:szCs w:val="20"/>
                <w:lang w:val="ru-RU"/>
              </w:rPr>
            </w:pPr>
            <w:r w:rsidRPr="00FF5A76">
              <w:rPr>
                <w:rFonts w:ascii="Times New Roman" w:hAnsi="Times New Roman"/>
                <w:sz w:val="20"/>
                <w:szCs w:val="20"/>
                <w:lang w:val="ru-RU"/>
              </w:rPr>
              <w:t>аспирант</w:t>
            </w:r>
            <w:r w:rsidRPr="0087311A">
              <w:rPr>
                <w:rFonts w:ascii="Times New Roman" w:hAnsi="Times New Roman"/>
                <w:sz w:val="20"/>
                <w:szCs w:val="20"/>
              </w:rPr>
              <w:t xml:space="preserve"> </w:t>
            </w:r>
            <w:r w:rsidRPr="00FF5A76">
              <w:rPr>
                <w:rFonts w:ascii="Times New Roman" w:hAnsi="Times New Roman"/>
                <w:sz w:val="20"/>
                <w:szCs w:val="20"/>
                <w:lang w:val="ru-RU"/>
              </w:rPr>
              <w:t>кафедры</w:t>
            </w:r>
            <w:r w:rsidRPr="0087311A">
              <w:rPr>
                <w:rFonts w:ascii="Times New Roman" w:hAnsi="Times New Roman"/>
                <w:sz w:val="20"/>
                <w:szCs w:val="20"/>
              </w:rPr>
              <w:t xml:space="preserve"> </w:t>
            </w:r>
            <w:r w:rsidRPr="00FF5A76">
              <w:rPr>
                <w:rFonts w:ascii="Times New Roman" w:hAnsi="Times New Roman"/>
                <w:sz w:val="20"/>
                <w:szCs w:val="20"/>
                <w:lang w:val="ru-RU"/>
              </w:rPr>
              <w:t>химии</w:t>
            </w:r>
            <w:r w:rsidRPr="0087311A">
              <w:rPr>
                <w:rFonts w:ascii="Times New Roman" w:hAnsi="Times New Roman"/>
                <w:sz w:val="20"/>
                <w:szCs w:val="20"/>
              </w:rPr>
              <w:t xml:space="preserve"> </w:t>
            </w:r>
          </w:p>
          <w:p w:rsidR="003F0CF3" w:rsidRPr="0087311A" w:rsidRDefault="003F0CF3" w:rsidP="0087311A">
            <w:pPr>
              <w:spacing w:after="0" w:line="240" w:lineRule="auto"/>
              <w:contextualSpacing/>
              <w:rPr>
                <w:rFonts w:ascii="Times New Roman" w:hAnsi="Times New Roman"/>
                <w:sz w:val="20"/>
                <w:szCs w:val="20"/>
              </w:rPr>
            </w:pPr>
            <w:r w:rsidRPr="0087311A">
              <w:rPr>
                <w:rFonts w:ascii="Times New Roman" w:hAnsi="Times New Roman"/>
                <w:sz w:val="20"/>
                <w:szCs w:val="20"/>
              </w:rPr>
              <w:t>ID 803191</w:t>
            </w:r>
          </w:p>
          <w:p w:rsidR="003F0CF3" w:rsidRPr="0087311A" w:rsidRDefault="003F0CF3" w:rsidP="0087311A">
            <w:pPr>
              <w:spacing w:after="0" w:line="240" w:lineRule="auto"/>
              <w:contextualSpacing/>
              <w:rPr>
                <w:rFonts w:ascii="Times New Roman" w:hAnsi="Times New Roman"/>
                <w:sz w:val="20"/>
                <w:szCs w:val="20"/>
              </w:rPr>
            </w:pPr>
            <w:r w:rsidRPr="0087311A">
              <w:rPr>
                <w:rFonts w:ascii="Times New Roman" w:hAnsi="Times New Roman"/>
                <w:sz w:val="20"/>
                <w:szCs w:val="20"/>
              </w:rPr>
              <w:t>SPIN-</w:t>
            </w:r>
            <w:r w:rsidRPr="00FF5A76">
              <w:rPr>
                <w:rFonts w:ascii="Times New Roman" w:hAnsi="Times New Roman"/>
                <w:sz w:val="20"/>
                <w:szCs w:val="20"/>
                <w:lang w:val="ru-RU"/>
              </w:rPr>
              <w:t>код</w:t>
            </w:r>
            <w:r w:rsidRPr="0087311A">
              <w:rPr>
                <w:rFonts w:ascii="Times New Roman" w:hAnsi="Times New Roman"/>
                <w:sz w:val="20"/>
                <w:szCs w:val="20"/>
              </w:rPr>
              <w:t>: 8133-3363</w:t>
            </w:r>
          </w:p>
          <w:p w:rsidR="003F0CF3" w:rsidRDefault="003F0CF3" w:rsidP="00232E5F">
            <w:pPr>
              <w:spacing w:after="0" w:line="240" w:lineRule="auto"/>
              <w:contextualSpacing/>
              <w:rPr>
                <w:rFonts w:ascii="Times New Roman" w:hAnsi="Times New Roman"/>
                <w:sz w:val="20"/>
                <w:szCs w:val="20"/>
              </w:rPr>
            </w:pPr>
            <w:r w:rsidRPr="0087311A">
              <w:rPr>
                <w:rFonts w:ascii="Times New Roman" w:hAnsi="Times New Roman"/>
                <w:sz w:val="20"/>
                <w:szCs w:val="20"/>
              </w:rPr>
              <w:t xml:space="preserve">e-mail: </w:t>
            </w:r>
            <w:hyperlink r:id="rId7" w:history="1">
              <w:r w:rsidRPr="0087311A">
                <w:rPr>
                  <w:rStyle w:val="Hyperlink"/>
                  <w:rFonts w:ascii="Times New Roman" w:hAnsi="Times New Roman"/>
                  <w:sz w:val="20"/>
                  <w:szCs w:val="20"/>
                </w:rPr>
                <w:t>sikachina@list.ru</w:t>
              </w:r>
            </w:hyperlink>
          </w:p>
          <w:p w:rsidR="003F0CF3" w:rsidRPr="00CA4052" w:rsidRDefault="003F0CF3" w:rsidP="00232E5F">
            <w:pPr>
              <w:spacing w:after="0" w:line="240" w:lineRule="auto"/>
              <w:contextualSpacing/>
              <w:rPr>
                <w:rFonts w:ascii="Times New Roman" w:hAnsi="Times New Roman"/>
                <w:i/>
                <w:sz w:val="20"/>
                <w:szCs w:val="20"/>
                <w:lang w:val="ru-RU"/>
              </w:rPr>
            </w:pPr>
            <w:r w:rsidRPr="00CA4052">
              <w:rPr>
                <w:rFonts w:ascii="Times New Roman" w:hAnsi="Times New Roman"/>
                <w:i/>
                <w:sz w:val="20"/>
                <w:szCs w:val="20"/>
                <w:lang w:val="ru-RU"/>
              </w:rPr>
              <w:t xml:space="preserve">Балтийский Федеральный Университет имени И. Канта, Россия </w:t>
            </w:r>
          </w:p>
          <w:p w:rsidR="003F0CF3" w:rsidRPr="00FF5A76" w:rsidRDefault="003F0CF3" w:rsidP="0087311A">
            <w:pPr>
              <w:spacing w:after="0" w:line="240" w:lineRule="auto"/>
              <w:contextualSpacing/>
              <w:rPr>
                <w:rFonts w:ascii="Times New Roman" w:hAnsi="Times New Roman"/>
                <w:sz w:val="20"/>
                <w:szCs w:val="20"/>
                <w:lang w:val="ru-RU"/>
              </w:rPr>
            </w:pPr>
          </w:p>
        </w:tc>
        <w:tc>
          <w:tcPr>
            <w:tcW w:w="2500" w:type="pct"/>
          </w:tcPr>
          <w:p w:rsidR="003F0CF3" w:rsidRPr="00CA4052" w:rsidRDefault="003F0CF3" w:rsidP="00232E5F">
            <w:pPr>
              <w:autoSpaceDE w:val="0"/>
              <w:autoSpaceDN w:val="0"/>
              <w:adjustRightInd w:val="0"/>
              <w:spacing w:after="0" w:line="240" w:lineRule="auto"/>
              <w:rPr>
                <w:rFonts w:ascii="Times New Roman" w:hAnsi="Times New Roman"/>
                <w:sz w:val="20"/>
                <w:szCs w:val="20"/>
                <w:lang w:val="ru-RU"/>
              </w:rPr>
            </w:pPr>
          </w:p>
          <w:p w:rsidR="003F0CF3" w:rsidRDefault="003F0CF3" w:rsidP="00232E5F">
            <w:pPr>
              <w:autoSpaceDE w:val="0"/>
              <w:autoSpaceDN w:val="0"/>
              <w:adjustRightInd w:val="0"/>
              <w:spacing w:after="0" w:line="240" w:lineRule="auto"/>
              <w:rPr>
                <w:rFonts w:ascii="Times New Roman" w:hAnsi="Times New Roman"/>
                <w:sz w:val="20"/>
                <w:szCs w:val="20"/>
              </w:rPr>
            </w:pPr>
            <w:r w:rsidRPr="00FF5A76">
              <w:rPr>
                <w:rFonts w:ascii="Times New Roman" w:hAnsi="Times New Roman"/>
                <w:sz w:val="20"/>
                <w:szCs w:val="20"/>
              </w:rPr>
              <w:t>Sikachina Andrey A</w:t>
            </w:r>
            <w:r>
              <w:rPr>
                <w:rFonts w:ascii="Times New Roman" w:hAnsi="Times New Roman"/>
                <w:sz w:val="20"/>
                <w:szCs w:val="20"/>
              </w:rPr>
              <w:t>natolyevich</w:t>
            </w:r>
          </w:p>
          <w:p w:rsidR="003F0CF3" w:rsidRPr="00CA4052" w:rsidRDefault="003F0CF3" w:rsidP="00232E5F">
            <w:pPr>
              <w:autoSpaceDE w:val="0"/>
              <w:autoSpaceDN w:val="0"/>
              <w:adjustRightInd w:val="0"/>
              <w:spacing w:after="0" w:line="240" w:lineRule="auto"/>
              <w:rPr>
                <w:rFonts w:ascii="Times New Roman" w:hAnsi="Times New Roman"/>
                <w:sz w:val="20"/>
                <w:szCs w:val="20"/>
              </w:rPr>
            </w:pPr>
            <w:r w:rsidRPr="00FF5A76">
              <w:rPr>
                <w:rFonts w:ascii="Times New Roman" w:hAnsi="Times New Roman"/>
                <w:sz w:val="20"/>
                <w:szCs w:val="20"/>
              </w:rPr>
              <w:t xml:space="preserve">postgraduate student of </w:t>
            </w:r>
            <w:r>
              <w:rPr>
                <w:rFonts w:ascii="Times New Roman" w:hAnsi="Times New Roman"/>
                <w:sz w:val="20"/>
                <w:szCs w:val="20"/>
              </w:rPr>
              <w:t xml:space="preserve">the Faculty of chemistry </w:t>
            </w:r>
          </w:p>
          <w:p w:rsidR="003F0CF3" w:rsidRPr="00CA4052" w:rsidRDefault="003F0CF3" w:rsidP="00CA4052">
            <w:pPr>
              <w:autoSpaceDE w:val="0"/>
              <w:autoSpaceDN w:val="0"/>
              <w:adjustRightInd w:val="0"/>
              <w:spacing w:after="0" w:line="240" w:lineRule="auto"/>
              <w:rPr>
                <w:rFonts w:ascii="Times New Roman" w:hAnsi="Times New Roman"/>
                <w:sz w:val="20"/>
                <w:szCs w:val="20"/>
              </w:rPr>
            </w:pPr>
            <w:r w:rsidRPr="00CA4052">
              <w:rPr>
                <w:rFonts w:ascii="Times New Roman" w:hAnsi="Times New Roman"/>
                <w:sz w:val="20"/>
                <w:szCs w:val="20"/>
              </w:rPr>
              <w:t>ID 803191</w:t>
            </w:r>
          </w:p>
          <w:p w:rsidR="003F0CF3" w:rsidRDefault="003F0CF3" w:rsidP="00CA4052">
            <w:pPr>
              <w:autoSpaceDE w:val="0"/>
              <w:autoSpaceDN w:val="0"/>
              <w:adjustRightInd w:val="0"/>
              <w:spacing w:after="0" w:line="240" w:lineRule="auto"/>
              <w:rPr>
                <w:rFonts w:ascii="Times New Roman" w:hAnsi="Times New Roman"/>
                <w:sz w:val="20"/>
                <w:szCs w:val="20"/>
                <w:lang w:val="ru-RU"/>
              </w:rPr>
            </w:pPr>
            <w:r w:rsidRPr="00CA4052">
              <w:rPr>
                <w:rFonts w:ascii="Times New Roman" w:hAnsi="Times New Roman"/>
                <w:sz w:val="20"/>
                <w:szCs w:val="20"/>
              </w:rPr>
              <w:t>SPIN-code 8133-3363</w:t>
            </w:r>
            <w:r w:rsidRPr="00FF5A76">
              <w:rPr>
                <w:rFonts w:ascii="Times New Roman" w:hAnsi="Times New Roman"/>
                <w:sz w:val="20"/>
                <w:szCs w:val="20"/>
              </w:rPr>
              <w:t xml:space="preserve"> </w:t>
            </w:r>
          </w:p>
          <w:p w:rsidR="003F0CF3" w:rsidRPr="00FF5A76" w:rsidRDefault="003F0CF3" w:rsidP="00CA4052">
            <w:pPr>
              <w:autoSpaceDE w:val="0"/>
              <w:autoSpaceDN w:val="0"/>
              <w:adjustRightInd w:val="0"/>
              <w:spacing w:after="0" w:line="240" w:lineRule="auto"/>
              <w:rPr>
                <w:rFonts w:ascii="Times New Roman" w:hAnsi="Times New Roman"/>
                <w:color w:val="000000"/>
                <w:sz w:val="20"/>
                <w:szCs w:val="20"/>
              </w:rPr>
            </w:pPr>
            <w:r w:rsidRPr="00FF5A76">
              <w:rPr>
                <w:rFonts w:ascii="Times New Roman" w:hAnsi="Times New Roman"/>
                <w:sz w:val="20"/>
                <w:szCs w:val="20"/>
              </w:rPr>
              <w:t>e-mail:</w:t>
            </w:r>
            <w:r w:rsidRPr="00FF5A76">
              <w:rPr>
                <w:rFonts w:ascii="Times New Roman" w:hAnsi="Times New Roman"/>
                <w:color w:val="0000FF"/>
                <w:sz w:val="20"/>
                <w:szCs w:val="20"/>
              </w:rPr>
              <w:t xml:space="preserve"> </w:t>
            </w:r>
            <w:r w:rsidRPr="00FF5A76">
              <w:rPr>
                <w:rFonts w:ascii="Times New Roman" w:hAnsi="Times New Roman"/>
                <w:color w:val="0000FF"/>
                <w:sz w:val="20"/>
                <w:szCs w:val="20"/>
                <w:u w:val="single"/>
              </w:rPr>
              <w:t xml:space="preserve">sikachina@list.ru </w:t>
            </w:r>
          </w:p>
          <w:p w:rsidR="003F0CF3" w:rsidRPr="00CA4052" w:rsidRDefault="003F0CF3" w:rsidP="00232E5F">
            <w:pPr>
              <w:autoSpaceDE w:val="0"/>
              <w:autoSpaceDN w:val="0"/>
              <w:adjustRightInd w:val="0"/>
              <w:spacing w:after="0" w:line="240" w:lineRule="auto"/>
              <w:rPr>
                <w:rFonts w:ascii="Times New Roman" w:hAnsi="Times New Roman"/>
                <w:i/>
                <w:sz w:val="20"/>
                <w:szCs w:val="20"/>
              </w:rPr>
            </w:pPr>
            <w:smartTag w:uri="urn:schemas-microsoft-com:office:smarttags" w:element="place">
              <w:smartTag w:uri="urn:schemas-microsoft-com:office:smarttags" w:element="City">
                <w:r w:rsidRPr="00CA4052">
                  <w:rPr>
                    <w:rFonts w:ascii="Times New Roman" w:hAnsi="Times New Roman"/>
                    <w:i/>
                    <w:sz w:val="20"/>
                    <w:szCs w:val="20"/>
                  </w:rPr>
                  <w:t>I.Kant Baltic Federal University</w:t>
                </w:r>
              </w:smartTag>
              <w:r w:rsidRPr="00CA4052">
                <w:rPr>
                  <w:rFonts w:ascii="Times New Roman" w:hAnsi="Times New Roman"/>
                  <w:i/>
                  <w:sz w:val="20"/>
                  <w:szCs w:val="20"/>
                </w:rPr>
                <w:t xml:space="preserve">, </w:t>
              </w:r>
              <w:smartTag w:uri="urn:schemas-microsoft-com:office:smarttags" w:element="country-region">
                <w:r w:rsidRPr="00CA4052">
                  <w:rPr>
                    <w:rFonts w:ascii="Times New Roman" w:hAnsi="Times New Roman"/>
                    <w:i/>
                    <w:sz w:val="20"/>
                    <w:szCs w:val="20"/>
                  </w:rPr>
                  <w:t>Russia</w:t>
                </w:r>
              </w:smartTag>
            </w:smartTag>
          </w:p>
          <w:p w:rsidR="003F0CF3" w:rsidRPr="00CA4052" w:rsidRDefault="003F0CF3" w:rsidP="00232E5F">
            <w:pPr>
              <w:autoSpaceDE w:val="0"/>
              <w:autoSpaceDN w:val="0"/>
              <w:adjustRightInd w:val="0"/>
              <w:spacing w:after="0" w:line="240" w:lineRule="auto"/>
              <w:rPr>
                <w:rFonts w:ascii="Times New Roman" w:hAnsi="Times New Roman"/>
                <w:sz w:val="20"/>
                <w:szCs w:val="20"/>
              </w:rPr>
            </w:pPr>
          </w:p>
        </w:tc>
      </w:tr>
      <w:tr w:rsidR="003F0CF3" w:rsidRPr="00FF5A76" w:rsidTr="00232E5F">
        <w:trPr>
          <w:jc w:val="center"/>
        </w:trPr>
        <w:tc>
          <w:tcPr>
            <w:tcW w:w="2500" w:type="pct"/>
          </w:tcPr>
          <w:p w:rsidR="003F0CF3" w:rsidRPr="00FF5A76" w:rsidRDefault="003F0CF3" w:rsidP="00232E5F">
            <w:pPr>
              <w:widowControl w:val="0"/>
              <w:overflowPunct w:val="0"/>
              <w:autoSpaceDE w:val="0"/>
              <w:autoSpaceDN w:val="0"/>
              <w:adjustRightInd w:val="0"/>
              <w:spacing w:after="0" w:line="240" w:lineRule="auto"/>
              <w:rPr>
                <w:rFonts w:ascii="Times New Roman" w:hAnsi="Times New Roman"/>
                <w:sz w:val="20"/>
                <w:szCs w:val="20"/>
                <w:lang w:val="ru-RU"/>
              </w:rPr>
            </w:pPr>
            <w:r>
              <w:rPr>
                <w:rFonts w:ascii="Times New Roman" w:hAnsi="Times New Roman"/>
                <w:sz w:val="20"/>
                <w:szCs w:val="20"/>
                <w:lang w:val="ru-RU"/>
              </w:rPr>
              <w:t>В</w:t>
            </w:r>
            <w:r w:rsidRPr="00FF5A76">
              <w:rPr>
                <w:rFonts w:ascii="Times New Roman" w:hAnsi="Times New Roman"/>
                <w:sz w:val="20"/>
                <w:szCs w:val="20"/>
                <w:lang w:val="ru-RU"/>
              </w:rPr>
              <w:t xml:space="preserve"> данной публикации рассматривается взаимосвязь между структурой молекул комплексонов (дескрипторов электронной структуры), которые используются в качестве ингибиторов водородного охрупчивания стали марки Ст3, и содержанием абсорбированного водорода в модельных образцах-пластинах, произведенных из вышеозначенной стали. Форма выражения данной взаимосвязи – коэффици</w:t>
            </w:r>
            <w:r>
              <w:rPr>
                <w:rFonts w:ascii="Times New Roman" w:hAnsi="Times New Roman"/>
                <w:sz w:val="20"/>
                <w:szCs w:val="20"/>
                <w:lang w:val="ru-RU"/>
              </w:rPr>
              <w:t>енты корреляции (КК) по Пирсону</w:t>
            </w:r>
          </w:p>
          <w:p w:rsidR="003F0CF3" w:rsidRPr="00FF5A76" w:rsidRDefault="003F0CF3" w:rsidP="00232E5F">
            <w:pPr>
              <w:autoSpaceDE w:val="0"/>
              <w:autoSpaceDN w:val="0"/>
              <w:adjustRightInd w:val="0"/>
              <w:spacing w:after="0" w:line="240" w:lineRule="auto"/>
              <w:rPr>
                <w:rFonts w:ascii="Times New Roman" w:hAnsi="Times New Roman"/>
                <w:sz w:val="20"/>
                <w:szCs w:val="20"/>
                <w:lang w:val="ru-RU"/>
              </w:rPr>
            </w:pPr>
          </w:p>
        </w:tc>
        <w:tc>
          <w:tcPr>
            <w:tcW w:w="2500" w:type="pct"/>
          </w:tcPr>
          <w:p w:rsidR="003F0CF3" w:rsidRPr="00FF5A76" w:rsidRDefault="003F0CF3" w:rsidP="00232E5F">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T</w:t>
            </w:r>
            <w:r w:rsidRPr="00FF5A76">
              <w:rPr>
                <w:rFonts w:ascii="Times New Roman" w:hAnsi="Times New Roman"/>
                <w:sz w:val="20"/>
                <w:szCs w:val="20"/>
              </w:rPr>
              <w:t>his publication examines the relationship between the structure of molecules of complexing (descriptors of electronic structure), which are used as inhibitors of hydrogen embrittlement of the steel grade St3, and the content of absorbed hydrogen in model samples-plates made of the above steel. The form of expression of this relationship is the correlation coefficie</w:t>
            </w:r>
            <w:r>
              <w:rPr>
                <w:rFonts w:ascii="Times New Roman" w:hAnsi="Times New Roman"/>
                <w:sz w:val="20"/>
                <w:szCs w:val="20"/>
              </w:rPr>
              <w:t>nt (CC) by Pearson</w:t>
            </w:r>
          </w:p>
          <w:p w:rsidR="003F0CF3" w:rsidRPr="00FF5A76" w:rsidRDefault="003F0CF3" w:rsidP="00232E5F">
            <w:pPr>
              <w:autoSpaceDE w:val="0"/>
              <w:autoSpaceDN w:val="0"/>
              <w:adjustRightInd w:val="0"/>
              <w:spacing w:after="0" w:line="240" w:lineRule="auto"/>
              <w:rPr>
                <w:rFonts w:ascii="Times New Roman" w:hAnsi="Times New Roman"/>
                <w:sz w:val="20"/>
                <w:szCs w:val="20"/>
              </w:rPr>
            </w:pPr>
          </w:p>
        </w:tc>
      </w:tr>
      <w:tr w:rsidR="003F0CF3" w:rsidRPr="00FF5A76" w:rsidTr="00232E5F">
        <w:trPr>
          <w:jc w:val="center"/>
        </w:trPr>
        <w:tc>
          <w:tcPr>
            <w:tcW w:w="2500" w:type="pct"/>
          </w:tcPr>
          <w:p w:rsidR="003F0CF3" w:rsidRPr="00FF5A76" w:rsidRDefault="003F0CF3" w:rsidP="0087311A">
            <w:pPr>
              <w:widowControl w:val="0"/>
              <w:overflowPunct w:val="0"/>
              <w:autoSpaceDE w:val="0"/>
              <w:autoSpaceDN w:val="0"/>
              <w:adjustRightInd w:val="0"/>
              <w:spacing w:after="0" w:line="240" w:lineRule="auto"/>
              <w:rPr>
                <w:rFonts w:ascii="Times New Roman" w:hAnsi="Times New Roman"/>
                <w:sz w:val="20"/>
                <w:szCs w:val="20"/>
                <w:lang w:val="ru-RU"/>
              </w:rPr>
            </w:pPr>
            <w:r>
              <w:rPr>
                <w:rFonts w:ascii="Times New Roman" w:hAnsi="Times New Roman"/>
                <w:sz w:val="20"/>
                <w:szCs w:val="20"/>
                <w:lang w:val="ru-RU"/>
              </w:rPr>
              <w:t xml:space="preserve">Ключевые слова: </w:t>
            </w:r>
            <w:r w:rsidRPr="00FF5A76">
              <w:rPr>
                <w:rFonts w:ascii="Times New Roman" w:hAnsi="Times New Roman"/>
                <w:sz w:val="20"/>
                <w:szCs w:val="20"/>
                <w:lang w:val="ru-RU"/>
              </w:rPr>
              <w:t>КОМПЛЕКСОНЫ,</w:t>
            </w:r>
            <w:r w:rsidRPr="00FF5A76">
              <w:rPr>
                <w:rFonts w:ascii="Times New Roman" w:hAnsi="Times New Roman"/>
                <w:b/>
                <w:bCs/>
                <w:sz w:val="20"/>
                <w:szCs w:val="20"/>
                <w:lang w:val="ru-RU"/>
              </w:rPr>
              <w:t xml:space="preserve"> </w:t>
            </w:r>
            <w:r w:rsidRPr="00FF5A76">
              <w:rPr>
                <w:rFonts w:ascii="Times New Roman" w:hAnsi="Times New Roman"/>
                <w:sz w:val="20"/>
                <w:szCs w:val="20"/>
                <w:lang w:val="ru-RU"/>
              </w:rPr>
              <w:t>СУЛЬФАТРЕДУЦИРУЮЩИЕ БАКТЕРИИ,</w:t>
            </w:r>
            <w:r w:rsidRPr="00FF5A76">
              <w:rPr>
                <w:rFonts w:ascii="Times New Roman" w:hAnsi="Times New Roman"/>
                <w:b/>
                <w:bCs/>
                <w:sz w:val="20"/>
                <w:szCs w:val="20"/>
                <w:lang w:val="ru-RU"/>
              </w:rPr>
              <w:t xml:space="preserve"> </w:t>
            </w:r>
            <w:r w:rsidRPr="00FF5A76">
              <w:rPr>
                <w:rFonts w:ascii="Times New Roman" w:hAnsi="Times New Roman"/>
                <w:sz w:val="20"/>
                <w:szCs w:val="20"/>
                <w:lang w:val="ru-RU"/>
              </w:rPr>
              <w:t>СТАЛЬ СТ3,</w:t>
            </w:r>
            <w:r w:rsidRPr="00FF5A76">
              <w:rPr>
                <w:rFonts w:ascii="Times New Roman" w:hAnsi="Times New Roman"/>
                <w:b/>
                <w:bCs/>
                <w:sz w:val="20"/>
                <w:szCs w:val="20"/>
                <w:lang w:val="ru-RU"/>
              </w:rPr>
              <w:t xml:space="preserve"> </w:t>
            </w:r>
            <w:r w:rsidRPr="00FF5A76">
              <w:rPr>
                <w:rFonts w:ascii="Times New Roman" w:hAnsi="Times New Roman"/>
                <w:sz w:val="20"/>
                <w:szCs w:val="20"/>
                <w:lang w:val="ru-RU"/>
              </w:rPr>
              <w:t>НАВОДОРОЖИВАНИЕ, НАКОПИТЕЛЬНАЯ КУЛЬТУРА, DESULFOVIBRIO DESULFURICANS</w:t>
            </w:r>
          </w:p>
        </w:tc>
        <w:tc>
          <w:tcPr>
            <w:tcW w:w="2500" w:type="pct"/>
          </w:tcPr>
          <w:p w:rsidR="003F0CF3" w:rsidRPr="0087311A" w:rsidRDefault="003F0CF3" w:rsidP="0087311A">
            <w:pPr>
              <w:widowControl w:val="0"/>
              <w:overflowPunct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 xml:space="preserve">Keywords: </w:t>
            </w:r>
            <w:r w:rsidRPr="00FF5A76">
              <w:rPr>
                <w:rFonts w:ascii="Times New Roman" w:hAnsi="Times New Roman"/>
                <w:sz w:val="20"/>
                <w:szCs w:val="20"/>
              </w:rPr>
              <w:t>COMPLEXONES, SULFATEREDUCTIONAL BACTERIA, ST3 STEEL, HYDROGEN ADSORPTION, MEMORY</w:t>
            </w:r>
            <w:r w:rsidRPr="00FF5A76">
              <w:rPr>
                <w:rFonts w:ascii="Times New Roman" w:hAnsi="Times New Roman"/>
                <w:b/>
                <w:bCs/>
                <w:sz w:val="20"/>
                <w:szCs w:val="20"/>
              </w:rPr>
              <w:t xml:space="preserve"> </w:t>
            </w:r>
            <w:r w:rsidRPr="00FF5A76">
              <w:rPr>
                <w:rFonts w:ascii="Times New Roman" w:hAnsi="Times New Roman"/>
                <w:sz w:val="20"/>
                <w:szCs w:val="20"/>
              </w:rPr>
              <w:t>CULTURE, DESULFOVIBRIO DESULFURICANS</w:t>
            </w:r>
          </w:p>
        </w:tc>
      </w:tr>
    </w:tbl>
    <w:p w:rsidR="003F0CF3" w:rsidRPr="00FF5A76" w:rsidRDefault="003F0CF3">
      <w:pPr>
        <w:widowControl w:val="0"/>
        <w:autoSpaceDE w:val="0"/>
        <w:autoSpaceDN w:val="0"/>
        <w:adjustRightInd w:val="0"/>
        <w:spacing w:after="0" w:line="285" w:lineRule="exact"/>
        <w:rPr>
          <w:rFonts w:ascii="Times New Roman" w:hAnsi="Times New Roman"/>
          <w:sz w:val="24"/>
          <w:szCs w:val="24"/>
        </w:rPr>
      </w:pPr>
    </w:p>
    <w:p w:rsidR="003F0CF3" w:rsidRPr="00462BD5" w:rsidRDefault="003F0CF3" w:rsidP="00462BD5">
      <w:pPr>
        <w:widowControl w:val="0"/>
        <w:overflowPunct w:val="0"/>
        <w:autoSpaceDE w:val="0"/>
        <w:autoSpaceDN w:val="0"/>
        <w:adjustRightInd w:val="0"/>
        <w:spacing w:after="0" w:line="360" w:lineRule="auto"/>
        <w:ind w:firstLine="720"/>
        <w:jc w:val="both"/>
        <w:rPr>
          <w:rFonts w:ascii="Times New Roman" w:hAnsi="Times New Roman"/>
          <w:sz w:val="28"/>
          <w:szCs w:val="28"/>
          <w:lang w:val="ru-RU"/>
        </w:rPr>
      </w:pPr>
      <w:r w:rsidRPr="00462BD5">
        <w:rPr>
          <w:rFonts w:ascii="Times New Roman" w:hAnsi="Times New Roman"/>
          <w:b/>
          <w:bCs/>
          <w:i/>
          <w:iCs/>
          <w:sz w:val="28"/>
          <w:szCs w:val="28"/>
          <w:lang w:val="ru-RU"/>
        </w:rPr>
        <w:t xml:space="preserve">Методика исследования: </w:t>
      </w:r>
      <w:r w:rsidRPr="00462BD5">
        <w:rPr>
          <w:rFonts w:ascii="Times New Roman" w:hAnsi="Times New Roman"/>
          <w:sz w:val="28"/>
          <w:szCs w:val="28"/>
          <w:lang w:val="ru-RU"/>
        </w:rPr>
        <w:t>В публикуемой работе в качестве объектов</w:t>
      </w:r>
      <w:r w:rsidRPr="00462BD5">
        <w:rPr>
          <w:rFonts w:ascii="Times New Roman" w:hAnsi="Times New Roman"/>
          <w:b/>
          <w:bCs/>
          <w:i/>
          <w:iCs/>
          <w:sz w:val="28"/>
          <w:szCs w:val="28"/>
          <w:lang w:val="ru-RU"/>
        </w:rPr>
        <w:t xml:space="preserve"> </w:t>
      </w:r>
      <w:r w:rsidRPr="00462BD5">
        <w:rPr>
          <w:rFonts w:ascii="Times New Roman" w:hAnsi="Times New Roman"/>
          <w:sz w:val="28"/>
          <w:szCs w:val="28"/>
          <w:lang w:val="ru-RU"/>
        </w:rPr>
        <w:t>исследования использовались образцы стали Ст.3 (взвешенные на аналитических  весах  с  точностью  до  0,0001  г.),  которые  экспонировали  в</w:t>
      </w:r>
      <w:bookmarkStart w:id="0" w:name="page3"/>
      <w:bookmarkEnd w:id="0"/>
      <w:r w:rsidRPr="00462BD5">
        <w:rPr>
          <w:rFonts w:ascii="Times New Roman" w:hAnsi="Times New Roman"/>
          <w:sz w:val="28"/>
          <w:szCs w:val="28"/>
          <w:lang w:val="ru-RU"/>
        </w:rPr>
        <w:t xml:space="preserve"> элективной питательной среде Postgate «B». Питательная среда утвержденного состава заражалась накопительной культурой Desulfovibrio desulfuricans, выращенной из посевного материала, отобранного в г. Калининград из ручья «Парковый»[2].</w:t>
      </w:r>
    </w:p>
    <w:p w:rsidR="003F0CF3" w:rsidRPr="00462BD5" w:rsidRDefault="003F0CF3" w:rsidP="00462BD5">
      <w:pPr>
        <w:widowControl w:val="0"/>
        <w:autoSpaceDE w:val="0"/>
        <w:autoSpaceDN w:val="0"/>
        <w:adjustRightInd w:val="0"/>
        <w:spacing w:after="0" w:line="360" w:lineRule="auto"/>
        <w:ind w:firstLine="720"/>
        <w:jc w:val="both"/>
        <w:rPr>
          <w:rFonts w:ascii="Times New Roman" w:hAnsi="Times New Roman"/>
          <w:sz w:val="28"/>
          <w:szCs w:val="28"/>
          <w:lang w:val="ru-RU"/>
        </w:rPr>
      </w:pPr>
      <w:r w:rsidRPr="00462BD5">
        <w:rPr>
          <w:rFonts w:ascii="Times New Roman" w:hAnsi="Times New Roman"/>
          <w:sz w:val="28"/>
          <w:szCs w:val="28"/>
          <w:lang w:val="ru-RU"/>
        </w:rPr>
        <w:t>Экспонирование  образцов  проводилось  в  изолированной  системе  –  в</w:t>
      </w:r>
      <w:r w:rsidRPr="00FF5A76">
        <w:rPr>
          <w:rFonts w:ascii="Times New Roman" w:hAnsi="Times New Roman"/>
          <w:sz w:val="28"/>
          <w:szCs w:val="28"/>
          <w:lang w:val="ru-RU"/>
        </w:rPr>
        <w:t xml:space="preserve"> </w:t>
      </w:r>
      <w:r w:rsidRPr="00462BD5">
        <w:rPr>
          <w:rFonts w:ascii="Times New Roman" w:hAnsi="Times New Roman"/>
          <w:sz w:val="28"/>
          <w:szCs w:val="28"/>
          <w:lang w:val="ru-RU"/>
        </w:rPr>
        <w:t>герметично закупоренных без пузырей пробирках объемом 90 мл в течение 7-ми суток при постоянной температуре 310 К; каждый из модельных образцов имел параметры 50×17×1 мм, обезжиренную венской известью, а затем ацетоном визуально однородную поверхность, был стерилизован облучением кварцевой лампой. Каждый такой образец завешивался на леске в пространстве пробирки, заполненной питательной средой, которая была также стерилизована</w:t>
      </w:r>
      <w:r w:rsidRPr="00FF5A76">
        <w:rPr>
          <w:rFonts w:ascii="Times New Roman" w:hAnsi="Times New Roman"/>
          <w:sz w:val="28"/>
          <w:szCs w:val="28"/>
          <w:lang w:val="ru-RU"/>
        </w:rPr>
        <w:t xml:space="preserve"> </w:t>
      </w:r>
      <w:r w:rsidRPr="00462BD5">
        <w:rPr>
          <w:rFonts w:ascii="Times New Roman" w:hAnsi="Times New Roman"/>
          <w:sz w:val="28"/>
          <w:szCs w:val="28"/>
          <w:lang w:val="ru-RU"/>
        </w:rPr>
        <w:t xml:space="preserve">обескислорожена путем кипячения в течение 1,5 ч[1]. </w:t>
      </w:r>
    </w:p>
    <w:p w:rsidR="003F0CF3" w:rsidRPr="00462BD5" w:rsidRDefault="003F0CF3" w:rsidP="00462BD5">
      <w:pPr>
        <w:widowControl w:val="0"/>
        <w:numPr>
          <w:ilvl w:val="1"/>
          <w:numId w:val="1"/>
        </w:numPr>
        <w:tabs>
          <w:tab w:val="clear" w:pos="1440"/>
          <w:tab w:val="num" w:pos="1007"/>
        </w:tabs>
        <w:overflowPunct w:val="0"/>
        <w:autoSpaceDE w:val="0"/>
        <w:autoSpaceDN w:val="0"/>
        <w:adjustRightInd w:val="0"/>
        <w:spacing w:after="0" w:line="360" w:lineRule="auto"/>
        <w:ind w:left="0" w:firstLine="720"/>
        <w:jc w:val="both"/>
        <w:rPr>
          <w:rFonts w:ascii="Times New Roman" w:hAnsi="Times New Roman"/>
          <w:sz w:val="28"/>
          <w:szCs w:val="28"/>
          <w:lang w:val="ru-RU"/>
        </w:rPr>
      </w:pPr>
      <w:r w:rsidRPr="00462BD5">
        <w:rPr>
          <w:rFonts w:ascii="Times New Roman" w:hAnsi="Times New Roman"/>
          <w:sz w:val="28"/>
          <w:szCs w:val="28"/>
          <w:lang w:val="ru-RU"/>
        </w:rPr>
        <w:t>качестве  добавок,  предположительно  проявляющих  ингибирующие (ИНГ) свойства, применялись органические соединения (ОС) класса комплексонов (азот- и азотфосфорорганических соединений), применяемых в промышленности как ингибиторы коррозии, накипеобразования, умягчающие компоненты косметических и моющих средств. Наличие в структуре этих молекул гетероатомов и карбоксильных групп позволило предположить их активность как ингибиторов наводороживания, как ранее было установлено. [3,4, 5]. Концентрации каждого из ингибиторов принимались равными 1, 2, 5, 10 ммоль/л.</w:t>
      </w:r>
    </w:p>
    <w:p w:rsidR="003F0CF3" w:rsidRPr="00CA4052" w:rsidRDefault="003F0CF3" w:rsidP="00462BD5">
      <w:pPr>
        <w:widowControl w:val="0"/>
        <w:overflowPunct w:val="0"/>
        <w:autoSpaceDE w:val="0"/>
        <w:autoSpaceDN w:val="0"/>
        <w:adjustRightInd w:val="0"/>
        <w:spacing w:after="0" w:line="360" w:lineRule="auto"/>
        <w:ind w:firstLine="720"/>
        <w:jc w:val="both"/>
        <w:rPr>
          <w:rFonts w:ascii="Times New Roman" w:hAnsi="Times New Roman"/>
          <w:sz w:val="28"/>
          <w:szCs w:val="28"/>
          <w:lang w:val="ru-RU"/>
        </w:rPr>
      </w:pPr>
      <w:r w:rsidRPr="00462BD5">
        <w:rPr>
          <w:rFonts w:ascii="Times New Roman" w:hAnsi="Times New Roman"/>
          <w:sz w:val="28"/>
          <w:szCs w:val="28"/>
          <w:lang w:val="ru-RU"/>
        </w:rPr>
        <w:t>Объем абсорбированного стальными образцами водорода определяли в каждом определенном слое. На первом этапе проводили анодное послойное растворение образца в фарфоровом электролизере (кинетика реакции: при анодной плотности тока 0,4А/дм</w:t>
      </w:r>
      <w:r w:rsidRPr="00462BD5">
        <w:rPr>
          <w:rFonts w:ascii="Times New Roman" w:hAnsi="Times New Roman"/>
          <w:sz w:val="28"/>
          <w:szCs w:val="28"/>
          <w:vertAlign w:val="superscript"/>
          <w:lang w:val="ru-RU"/>
        </w:rPr>
        <w:t>2</w:t>
      </w:r>
      <w:r w:rsidRPr="00462BD5">
        <w:rPr>
          <w:rFonts w:ascii="Times New Roman" w:hAnsi="Times New Roman"/>
          <w:sz w:val="28"/>
          <w:szCs w:val="28"/>
          <w:lang w:val="ru-RU"/>
        </w:rPr>
        <w:t>; в течение 12 мин растворялось 10 мкм стали с обоих поверхностей). Далее атомарный водород давал убыль концентрации растворенного кислорода, которую определяли реакцией на лейкосафранин Т, используя фотоэлектроколориметр при 590 нм длины волны[2].</w:t>
      </w:r>
      <w:r w:rsidRPr="00CA4052">
        <w:rPr>
          <w:rFonts w:ascii="Times New Roman" w:hAnsi="Times New Roman"/>
          <w:sz w:val="28"/>
          <w:szCs w:val="28"/>
          <w:lang w:val="ru-RU"/>
        </w:rPr>
        <w:t xml:space="preserve"> </w:t>
      </w:r>
    </w:p>
    <w:p w:rsidR="003F0CF3" w:rsidRPr="00FF5A76" w:rsidRDefault="003F0CF3" w:rsidP="00462BD5">
      <w:pPr>
        <w:widowControl w:val="0"/>
        <w:autoSpaceDE w:val="0"/>
        <w:autoSpaceDN w:val="0"/>
        <w:adjustRightInd w:val="0"/>
        <w:spacing w:after="0" w:line="360" w:lineRule="auto"/>
        <w:ind w:firstLine="720"/>
        <w:jc w:val="both"/>
        <w:rPr>
          <w:rFonts w:ascii="Times New Roman" w:hAnsi="Times New Roman"/>
          <w:sz w:val="28"/>
          <w:szCs w:val="28"/>
          <w:lang w:val="ru-RU"/>
        </w:rPr>
      </w:pPr>
      <w:bookmarkStart w:id="1" w:name="page5"/>
      <w:bookmarkEnd w:id="1"/>
      <w:r>
        <w:rPr>
          <w:noProof/>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50.15pt;margin-top:31.2pt;width:374.55pt;height:142.95pt;z-index:-251658240">
            <v:imagedata r:id="rId8" o:title=""/>
          </v:shape>
        </w:pict>
      </w:r>
      <w:r w:rsidRPr="00462BD5">
        <w:rPr>
          <w:rFonts w:ascii="Times New Roman" w:hAnsi="Times New Roman"/>
          <w:sz w:val="28"/>
          <w:szCs w:val="28"/>
          <w:lang w:val="ru-RU"/>
        </w:rPr>
        <w:t>Испытуемые  ОС  были  объединены  в  серию,  исходя  из  общности  их</w:t>
      </w:r>
      <w:r w:rsidRPr="00FF5A76">
        <w:rPr>
          <w:rFonts w:ascii="Times New Roman" w:hAnsi="Times New Roman"/>
          <w:sz w:val="28"/>
          <w:szCs w:val="28"/>
          <w:lang w:val="ru-RU"/>
        </w:rPr>
        <w:t xml:space="preserve"> </w:t>
      </w:r>
      <w:r w:rsidRPr="00462BD5">
        <w:rPr>
          <w:rFonts w:ascii="Times New Roman" w:hAnsi="Times New Roman"/>
          <w:sz w:val="28"/>
          <w:szCs w:val="28"/>
          <w:lang w:val="ru-RU"/>
        </w:rPr>
        <w:t>структуры, и следующим образом были обозначены гетероатомы:</w:t>
      </w:r>
    </w:p>
    <w:p w:rsidR="003F0CF3" w:rsidRPr="00FF5A76" w:rsidRDefault="003F0CF3" w:rsidP="00462BD5">
      <w:pPr>
        <w:widowControl w:val="0"/>
        <w:autoSpaceDE w:val="0"/>
        <w:autoSpaceDN w:val="0"/>
        <w:adjustRightInd w:val="0"/>
        <w:spacing w:after="0" w:line="360" w:lineRule="auto"/>
        <w:ind w:firstLine="720"/>
        <w:jc w:val="both"/>
        <w:rPr>
          <w:rFonts w:ascii="Times New Roman" w:hAnsi="Times New Roman"/>
          <w:sz w:val="28"/>
          <w:szCs w:val="28"/>
          <w:lang w:val="ru-RU"/>
        </w:rPr>
      </w:pPr>
    </w:p>
    <w:p w:rsidR="003F0CF3" w:rsidRPr="00462BD5" w:rsidRDefault="003F0CF3">
      <w:pPr>
        <w:widowControl w:val="0"/>
        <w:autoSpaceDE w:val="0"/>
        <w:autoSpaceDN w:val="0"/>
        <w:adjustRightInd w:val="0"/>
        <w:spacing w:after="0" w:line="200" w:lineRule="exact"/>
        <w:rPr>
          <w:rFonts w:ascii="Times New Roman" w:hAnsi="Times New Roman"/>
          <w:sz w:val="24"/>
          <w:szCs w:val="24"/>
          <w:lang w:val="ru-RU"/>
        </w:rPr>
      </w:pPr>
    </w:p>
    <w:p w:rsidR="003F0CF3" w:rsidRPr="00462BD5" w:rsidRDefault="003F0CF3">
      <w:pPr>
        <w:widowControl w:val="0"/>
        <w:autoSpaceDE w:val="0"/>
        <w:autoSpaceDN w:val="0"/>
        <w:adjustRightInd w:val="0"/>
        <w:spacing w:after="0" w:line="200" w:lineRule="exact"/>
        <w:rPr>
          <w:rFonts w:ascii="Times New Roman" w:hAnsi="Times New Roman"/>
          <w:sz w:val="24"/>
          <w:szCs w:val="24"/>
          <w:lang w:val="ru-RU"/>
        </w:rPr>
      </w:pPr>
    </w:p>
    <w:p w:rsidR="003F0CF3" w:rsidRPr="00462BD5" w:rsidRDefault="003F0CF3">
      <w:pPr>
        <w:widowControl w:val="0"/>
        <w:autoSpaceDE w:val="0"/>
        <w:autoSpaceDN w:val="0"/>
        <w:adjustRightInd w:val="0"/>
        <w:spacing w:after="0" w:line="200" w:lineRule="exact"/>
        <w:rPr>
          <w:rFonts w:ascii="Times New Roman" w:hAnsi="Times New Roman"/>
          <w:sz w:val="24"/>
          <w:szCs w:val="24"/>
          <w:lang w:val="ru-RU"/>
        </w:rPr>
      </w:pPr>
    </w:p>
    <w:p w:rsidR="003F0CF3" w:rsidRPr="00462BD5" w:rsidRDefault="003F0CF3">
      <w:pPr>
        <w:widowControl w:val="0"/>
        <w:autoSpaceDE w:val="0"/>
        <w:autoSpaceDN w:val="0"/>
        <w:adjustRightInd w:val="0"/>
        <w:spacing w:after="0" w:line="200" w:lineRule="exact"/>
        <w:rPr>
          <w:rFonts w:ascii="Times New Roman" w:hAnsi="Times New Roman"/>
          <w:sz w:val="24"/>
          <w:szCs w:val="24"/>
          <w:lang w:val="ru-RU"/>
        </w:rPr>
      </w:pPr>
    </w:p>
    <w:p w:rsidR="003F0CF3" w:rsidRPr="00462BD5" w:rsidRDefault="003F0CF3">
      <w:pPr>
        <w:widowControl w:val="0"/>
        <w:autoSpaceDE w:val="0"/>
        <w:autoSpaceDN w:val="0"/>
        <w:adjustRightInd w:val="0"/>
        <w:spacing w:after="0" w:line="200" w:lineRule="exact"/>
        <w:rPr>
          <w:rFonts w:ascii="Times New Roman" w:hAnsi="Times New Roman"/>
          <w:sz w:val="24"/>
          <w:szCs w:val="24"/>
          <w:lang w:val="ru-RU"/>
        </w:rPr>
      </w:pPr>
    </w:p>
    <w:p w:rsidR="003F0CF3" w:rsidRPr="00462BD5" w:rsidRDefault="003F0CF3">
      <w:pPr>
        <w:widowControl w:val="0"/>
        <w:autoSpaceDE w:val="0"/>
        <w:autoSpaceDN w:val="0"/>
        <w:adjustRightInd w:val="0"/>
        <w:spacing w:after="0" w:line="200" w:lineRule="exact"/>
        <w:rPr>
          <w:rFonts w:ascii="Times New Roman" w:hAnsi="Times New Roman"/>
          <w:sz w:val="24"/>
          <w:szCs w:val="24"/>
          <w:lang w:val="ru-RU"/>
        </w:rPr>
      </w:pPr>
    </w:p>
    <w:p w:rsidR="003F0CF3" w:rsidRPr="00462BD5" w:rsidRDefault="003F0CF3">
      <w:pPr>
        <w:widowControl w:val="0"/>
        <w:autoSpaceDE w:val="0"/>
        <w:autoSpaceDN w:val="0"/>
        <w:adjustRightInd w:val="0"/>
        <w:spacing w:after="0" w:line="200" w:lineRule="exact"/>
        <w:rPr>
          <w:rFonts w:ascii="Times New Roman" w:hAnsi="Times New Roman"/>
          <w:sz w:val="24"/>
          <w:szCs w:val="24"/>
          <w:lang w:val="ru-RU"/>
        </w:rPr>
      </w:pPr>
    </w:p>
    <w:p w:rsidR="003F0CF3" w:rsidRPr="00462BD5" w:rsidRDefault="003F0CF3">
      <w:pPr>
        <w:widowControl w:val="0"/>
        <w:autoSpaceDE w:val="0"/>
        <w:autoSpaceDN w:val="0"/>
        <w:adjustRightInd w:val="0"/>
        <w:spacing w:after="0" w:line="200" w:lineRule="exact"/>
        <w:rPr>
          <w:rFonts w:ascii="Times New Roman" w:hAnsi="Times New Roman"/>
          <w:sz w:val="24"/>
          <w:szCs w:val="24"/>
          <w:lang w:val="ru-RU"/>
        </w:rPr>
      </w:pPr>
    </w:p>
    <w:p w:rsidR="003F0CF3" w:rsidRPr="00462BD5" w:rsidRDefault="003F0CF3">
      <w:pPr>
        <w:widowControl w:val="0"/>
        <w:autoSpaceDE w:val="0"/>
        <w:autoSpaceDN w:val="0"/>
        <w:adjustRightInd w:val="0"/>
        <w:spacing w:after="0" w:line="200" w:lineRule="exact"/>
        <w:rPr>
          <w:rFonts w:ascii="Times New Roman" w:hAnsi="Times New Roman"/>
          <w:sz w:val="24"/>
          <w:szCs w:val="24"/>
          <w:lang w:val="ru-RU"/>
        </w:rPr>
      </w:pPr>
    </w:p>
    <w:p w:rsidR="003F0CF3" w:rsidRPr="00462BD5" w:rsidRDefault="003F0CF3">
      <w:pPr>
        <w:widowControl w:val="0"/>
        <w:autoSpaceDE w:val="0"/>
        <w:autoSpaceDN w:val="0"/>
        <w:adjustRightInd w:val="0"/>
        <w:spacing w:after="0" w:line="200" w:lineRule="exact"/>
        <w:rPr>
          <w:rFonts w:ascii="Times New Roman" w:hAnsi="Times New Roman"/>
          <w:sz w:val="24"/>
          <w:szCs w:val="24"/>
          <w:lang w:val="ru-RU"/>
        </w:rPr>
      </w:pPr>
    </w:p>
    <w:p w:rsidR="003F0CF3" w:rsidRPr="00462BD5" w:rsidRDefault="003F0CF3" w:rsidP="00CA4052">
      <w:pPr>
        <w:widowControl w:val="0"/>
        <w:autoSpaceDE w:val="0"/>
        <w:autoSpaceDN w:val="0"/>
        <w:adjustRightInd w:val="0"/>
        <w:spacing w:after="0" w:line="240" w:lineRule="auto"/>
        <w:rPr>
          <w:rFonts w:ascii="Times New Roman" w:hAnsi="Times New Roman"/>
          <w:sz w:val="24"/>
          <w:szCs w:val="24"/>
          <w:lang w:val="ru-RU"/>
        </w:rPr>
      </w:pPr>
      <w:r w:rsidRPr="00462BD5">
        <w:rPr>
          <w:rFonts w:ascii="Times New Roman" w:hAnsi="Times New Roman"/>
          <w:b/>
          <w:bCs/>
          <w:sz w:val="24"/>
          <w:szCs w:val="24"/>
          <w:lang w:val="ru-RU"/>
        </w:rPr>
        <w:t>Рисунок 1. Разбивка на структурно подобные серии с нумерацией гетероатомов</w:t>
      </w:r>
    </w:p>
    <w:p w:rsidR="003F0CF3" w:rsidRPr="00462BD5" w:rsidRDefault="003F0CF3" w:rsidP="00462BD5">
      <w:pPr>
        <w:widowControl w:val="0"/>
        <w:overflowPunct w:val="0"/>
        <w:autoSpaceDE w:val="0"/>
        <w:autoSpaceDN w:val="0"/>
        <w:adjustRightInd w:val="0"/>
        <w:spacing w:after="0" w:line="360" w:lineRule="auto"/>
        <w:ind w:firstLine="720"/>
        <w:jc w:val="both"/>
        <w:rPr>
          <w:rFonts w:ascii="Times New Roman" w:hAnsi="Times New Roman"/>
          <w:sz w:val="24"/>
          <w:szCs w:val="24"/>
          <w:lang w:val="ru-RU"/>
        </w:rPr>
      </w:pPr>
      <w:r w:rsidRPr="00462BD5">
        <w:rPr>
          <w:rFonts w:ascii="Times New Roman" w:hAnsi="Times New Roman"/>
          <w:b/>
          <w:bCs/>
          <w:i/>
          <w:iCs/>
          <w:sz w:val="28"/>
          <w:szCs w:val="28"/>
          <w:lang w:val="ru-RU"/>
        </w:rPr>
        <w:t xml:space="preserve">Результаты и обсуждение: </w:t>
      </w:r>
      <w:r w:rsidRPr="00462BD5">
        <w:rPr>
          <w:rFonts w:ascii="Times New Roman" w:hAnsi="Times New Roman"/>
          <w:sz w:val="28"/>
          <w:szCs w:val="28"/>
          <w:lang w:val="ru-RU"/>
        </w:rPr>
        <w:t>Были получены следующие КК</w:t>
      </w:r>
      <w:r w:rsidRPr="00462BD5">
        <w:rPr>
          <w:rFonts w:ascii="Times New Roman" w:hAnsi="Times New Roman"/>
          <w:b/>
          <w:bCs/>
          <w:i/>
          <w:iCs/>
          <w:sz w:val="28"/>
          <w:szCs w:val="28"/>
          <w:lang w:val="ru-RU"/>
        </w:rPr>
        <w:t xml:space="preserve"> </w:t>
      </w:r>
      <w:r w:rsidRPr="00462BD5">
        <w:rPr>
          <w:rFonts w:ascii="Times New Roman" w:hAnsi="Times New Roman"/>
          <w:sz w:val="28"/>
          <w:szCs w:val="28"/>
          <w:lang w:val="ru-RU"/>
        </w:rPr>
        <w:t>(программный</w:t>
      </w:r>
      <w:r w:rsidRPr="00462BD5">
        <w:rPr>
          <w:rFonts w:ascii="Times New Roman" w:hAnsi="Times New Roman"/>
          <w:b/>
          <w:bCs/>
          <w:i/>
          <w:iCs/>
          <w:sz w:val="28"/>
          <w:szCs w:val="28"/>
          <w:lang w:val="ru-RU"/>
        </w:rPr>
        <w:t xml:space="preserve"> </w:t>
      </w:r>
      <w:r w:rsidRPr="00462BD5">
        <w:rPr>
          <w:rFonts w:ascii="Times New Roman" w:hAnsi="Times New Roman"/>
          <w:sz w:val="28"/>
          <w:szCs w:val="28"/>
          <w:lang w:val="ru-RU"/>
        </w:rPr>
        <w:t>комплекс STATISTICA 7.0), связывающие защитный эффект от водородопоглощения (Z%) со следующими квантовохимическими дескрипторами (программный комплекс GAUSSIAN-09): заряды на гетероатомах по анализу заселенностей Малликена, значения энергий граничных орбиталей (высшей заполненной и низшей свободной соответственно ВЗМО и НСМО) в электрон-вольтах, дипольный момент. Приводятся в формате доли от единицы для каждого из гетероатомов структурной серии индивидуально как для неэмпирического гибридного функционала плотности DFT/B3-LYP, так и для полуэмпирических MNDO (МПДП) и РМ3:</w:t>
      </w:r>
    </w:p>
    <w:p w:rsidR="003F0CF3" w:rsidRPr="00462BD5" w:rsidRDefault="003F0CF3">
      <w:pPr>
        <w:widowControl w:val="0"/>
        <w:autoSpaceDE w:val="0"/>
        <w:autoSpaceDN w:val="0"/>
        <w:adjustRightInd w:val="0"/>
        <w:spacing w:after="0" w:line="358" w:lineRule="exact"/>
        <w:rPr>
          <w:rFonts w:ascii="Times New Roman" w:hAnsi="Times New Roman"/>
          <w:sz w:val="24"/>
          <w:szCs w:val="24"/>
          <w:lang w:val="ru-RU"/>
        </w:rPr>
      </w:pPr>
    </w:p>
    <w:p w:rsidR="003F0CF3" w:rsidRPr="00462BD5" w:rsidRDefault="003F0CF3" w:rsidP="005865F2">
      <w:pPr>
        <w:widowControl w:val="0"/>
        <w:autoSpaceDE w:val="0"/>
        <w:autoSpaceDN w:val="0"/>
        <w:adjustRightInd w:val="0"/>
        <w:spacing w:after="0" w:line="240" w:lineRule="auto"/>
        <w:rPr>
          <w:rFonts w:ascii="Times New Roman" w:hAnsi="Times New Roman"/>
          <w:sz w:val="24"/>
          <w:szCs w:val="24"/>
          <w:lang w:val="ru-RU"/>
        </w:rPr>
      </w:pPr>
      <w:r w:rsidRPr="00462BD5">
        <w:rPr>
          <w:rFonts w:ascii="Times New Roman" w:hAnsi="Times New Roman"/>
          <w:b/>
          <w:bCs/>
          <w:i/>
          <w:iCs/>
          <w:sz w:val="24"/>
          <w:szCs w:val="24"/>
          <w:lang w:val="ru-RU"/>
        </w:rPr>
        <w:t>Таблица 1.</w:t>
      </w:r>
      <w:r w:rsidRPr="00FF5A76">
        <w:rPr>
          <w:rFonts w:ascii="Times New Roman" w:hAnsi="Times New Roman"/>
          <w:b/>
          <w:bCs/>
          <w:i/>
          <w:iCs/>
          <w:sz w:val="24"/>
          <w:szCs w:val="24"/>
          <w:lang w:val="ru-RU"/>
        </w:rPr>
        <w:t xml:space="preserve"> </w:t>
      </w:r>
      <w:r w:rsidRPr="00462BD5">
        <w:rPr>
          <w:rFonts w:ascii="Times New Roman" w:hAnsi="Times New Roman"/>
          <w:b/>
          <w:bCs/>
          <w:sz w:val="24"/>
          <w:szCs w:val="24"/>
          <w:lang w:val="ru-RU"/>
        </w:rPr>
        <w:t xml:space="preserve">Сгенерированные </w:t>
      </w:r>
      <w:r w:rsidRPr="00462BD5">
        <w:rPr>
          <w:rFonts w:ascii="Times New Roman" w:hAnsi="Times New Roman"/>
          <w:b/>
          <w:sz w:val="24"/>
          <w:szCs w:val="24"/>
          <w:lang w:val="ru-RU"/>
        </w:rPr>
        <w:t>STATISTICA</w:t>
      </w:r>
      <w:r w:rsidRPr="00462BD5">
        <w:rPr>
          <w:rFonts w:ascii="Times New Roman" w:hAnsi="Times New Roman"/>
          <w:b/>
          <w:bCs/>
          <w:sz w:val="24"/>
          <w:szCs w:val="24"/>
          <w:lang w:val="ru-RU"/>
        </w:rPr>
        <w:t xml:space="preserve"> величины коэффициентов корреляции</w:t>
      </w:r>
    </w:p>
    <w:tbl>
      <w:tblPr>
        <w:tblW w:w="5000" w:type="pct"/>
        <w:tblCellMar>
          <w:left w:w="0" w:type="dxa"/>
          <w:right w:w="0" w:type="dxa"/>
        </w:tblCellMar>
        <w:tblLook w:val="0000"/>
      </w:tblPr>
      <w:tblGrid>
        <w:gridCol w:w="1038"/>
        <w:gridCol w:w="212"/>
        <w:gridCol w:w="134"/>
        <w:gridCol w:w="459"/>
        <w:gridCol w:w="383"/>
        <w:gridCol w:w="383"/>
        <w:gridCol w:w="383"/>
        <w:gridCol w:w="262"/>
        <w:gridCol w:w="274"/>
        <w:gridCol w:w="274"/>
        <w:gridCol w:w="298"/>
        <w:gridCol w:w="298"/>
        <w:gridCol w:w="276"/>
        <w:gridCol w:w="294"/>
        <w:gridCol w:w="329"/>
        <w:gridCol w:w="329"/>
        <w:gridCol w:w="311"/>
        <w:gridCol w:w="283"/>
        <w:gridCol w:w="312"/>
        <w:gridCol w:w="307"/>
        <w:gridCol w:w="249"/>
        <w:gridCol w:w="380"/>
        <w:gridCol w:w="380"/>
        <w:gridCol w:w="262"/>
        <w:gridCol w:w="358"/>
        <w:gridCol w:w="332"/>
        <w:gridCol w:w="280"/>
      </w:tblGrid>
      <w:tr w:rsidR="003F0CF3" w:rsidRPr="00462BD5" w:rsidTr="00462BD5">
        <w:trPr>
          <w:trHeight w:val="238"/>
        </w:trPr>
        <w:tc>
          <w:tcPr>
            <w:tcW w:w="572" w:type="pct"/>
            <w:tcBorders>
              <w:top w:val="single" w:sz="8" w:space="0" w:color="auto"/>
              <w:left w:val="single" w:sz="4" w:space="0" w:color="auto"/>
              <w:bottom w:val="single" w:sz="8" w:space="0" w:color="auto"/>
              <w:right w:val="nil"/>
            </w:tcBorders>
            <w:vAlign w:val="bottom"/>
          </w:tcPr>
          <w:p w:rsidR="003F0CF3" w:rsidRPr="00462BD5" w:rsidRDefault="003F0CF3" w:rsidP="00740968">
            <w:pPr>
              <w:widowControl w:val="0"/>
              <w:autoSpaceDE w:val="0"/>
              <w:autoSpaceDN w:val="0"/>
              <w:adjustRightInd w:val="0"/>
              <w:spacing w:after="0" w:line="360" w:lineRule="auto"/>
              <w:rPr>
                <w:rFonts w:ascii="Times New Roman" w:hAnsi="Times New Roman"/>
                <w:sz w:val="20"/>
                <w:szCs w:val="20"/>
                <w:lang w:val="ru-RU"/>
              </w:rPr>
            </w:pPr>
          </w:p>
        </w:tc>
        <w:tc>
          <w:tcPr>
            <w:tcW w:w="191" w:type="pct"/>
            <w:gridSpan w:val="2"/>
            <w:tcBorders>
              <w:top w:val="single" w:sz="8" w:space="0" w:color="auto"/>
              <w:left w:val="nil"/>
              <w:bottom w:val="single" w:sz="8" w:space="0" w:color="auto"/>
              <w:right w:val="nil"/>
            </w:tcBorders>
            <w:vAlign w:val="bottom"/>
          </w:tcPr>
          <w:p w:rsidR="003F0CF3" w:rsidRPr="00462BD5" w:rsidRDefault="003F0CF3" w:rsidP="00740968">
            <w:pPr>
              <w:widowControl w:val="0"/>
              <w:autoSpaceDE w:val="0"/>
              <w:autoSpaceDN w:val="0"/>
              <w:adjustRightInd w:val="0"/>
              <w:spacing w:after="0" w:line="360" w:lineRule="auto"/>
              <w:rPr>
                <w:rFonts w:ascii="Times New Roman" w:hAnsi="Times New Roman"/>
                <w:sz w:val="20"/>
                <w:szCs w:val="20"/>
                <w:lang w:val="ru-RU"/>
              </w:rPr>
            </w:pPr>
          </w:p>
        </w:tc>
        <w:tc>
          <w:tcPr>
            <w:tcW w:w="885" w:type="pct"/>
            <w:gridSpan w:val="4"/>
            <w:tcBorders>
              <w:top w:val="single" w:sz="8" w:space="0" w:color="auto"/>
              <w:left w:val="nil"/>
              <w:bottom w:val="single" w:sz="8" w:space="0" w:color="auto"/>
              <w:right w:val="nil"/>
            </w:tcBorders>
            <w:vAlign w:val="bottom"/>
          </w:tcPr>
          <w:p w:rsidR="003F0CF3" w:rsidRPr="00462BD5" w:rsidRDefault="003F0CF3" w:rsidP="00740968">
            <w:pPr>
              <w:widowControl w:val="0"/>
              <w:autoSpaceDE w:val="0"/>
              <w:autoSpaceDN w:val="0"/>
              <w:adjustRightInd w:val="0"/>
              <w:spacing w:after="0" w:line="360" w:lineRule="auto"/>
              <w:ind w:left="200"/>
              <w:rPr>
                <w:rFonts w:ascii="Times New Roman" w:hAnsi="Times New Roman"/>
                <w:sz w:val="20"/>
                <w:szCs w:val="20"/>
                <w:lang w:val="ru-RU"/>
              </w:rPr>
            </w:pPr>
            <w:r w:rsidRPr="00462BD5">
              <w:rPr>
                <w:rFonts w:ascii="Times New Roman" w:hAnsi="Times New Roman"/>
                <w:b/>
                <w:bCs/>
                <w:sz w:val="20"/>
                <w:szCs w:val="20"/>
                <w:lang w:val="ru-RU"/>
              </w:rPr>
              <w:t>DFT/3-21G*</w:t>
            </w:r>
          </w:p>
        </w:tc>
        <w:tc>
          <w:tcPr>
            <w:tcW w:w="295" w:type="pct"/>
            <w:gridSpan w:val="2"/>
            <w:tcBorders>
              <w:top w:val="single" w:sz="8" w:space="0" w:color="auto"/>
              <w:left w:val="nil"/>
              <w:bottom w:val="single" w:sz="8" w:space="0" w:color="auto"/>
              <w:right w:val="nil"/>
            </w:tcBorders>
            <w:vAlign w:val="bottom"/>
          </w:tcPr>
          <w:p w:rsidR="003F0CF3" w:rsidRPr="00462BD5" w:rsidRDefault="003F0CF3" w:rsidP="00740968">
            <w:pPr>
              <w:widowControl w:val="0"/>
              <w:autoSpaceDE w:val="0"/>
              <w:autoSpaceDN w:val="0"/>
              <w:adjustRightInd w:val="0"/>
              <w:spacing w:after="0" w:line="360" w:lineRule="auto"/>
              <w:rPr>
                <w:rFonts w:ascii="Times New Roman" w:hAnsi="Times New Roman"/>
                <w:sz w:val="20"/>
                <w:szCs w:val="20"/>
                <w:lang w:val="ru-RU"/>
              </w:rPr>
            </w:pPr>
          </w:p>
        </w:tc>
        <w:tc>
          <w:tcPr>
            <w:tcW w:w="315" w:type="pct"/>
            <w:gridSpan w:val="2"/>
            <w:tcBorders>
              <w:top w:val="single" w:sz="8" w:space="0" w:color="auto"/>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rPr>
                <w:rFonts w:ascii="Times New Roman" w:hAnsi="Times New Roman"/>
                <w:sz w:val="20"/>
                <w:szCs w:val="20"/>
                <w:lang w:val="ru-RU"/>
              </w:rPr>
            </w:pPr>
          </w:p>
        </w:tc>
        <w:tc>
          <w:tcPr>
            <w:tcW w:w="316" w:type="pct"/>
            <w:gridSpan w:val="2"/>
            <w:tcBorders>
              <w:top w:val="single" w:sz="8" w:space="0" w:color="auto"/>
              <w:left w:val="nil"/>
              <w:bottom w:val="single" w:sz="8" w:space="0" w:color="auto"/>
              <w:right w:val="nil"/>
            </w:tcBorders>
            <w:vAlign w:val="bottom"/>
          </w:tcPr>
          <w:p w:rsidR="003F0CF3" w:rsidRPr="00462BD5" w:rsidRDefault="003F0CF3" w:rsidP="00740968">
            <w:pPr>
              <w:widowControl w:val="0"/>
              <w:autoSpaceDE w:val="0"/>
              <w:autoSpaceDN w:val="0"/>
              <w:adjustRightInd w:val="0"/>
              <w:spacing w:after="0" w:line="360" w:lineRule="auto"/>
              <w:rPr>
                <w:rFonts w:ascii="Times New Roman" w:hAnsi="Times New Roman"/>
                <w:sz w:val="20"/>
                <w:szCs w:val="20"/>
                <w:lang w:val="ru-RU"/>
              </w:rPr>
            </w:pPr>
          </w:p>
        </w:tc>
        <w:tc>
          <w:tcPr>
            <w:tcW w:w="695" w:type="pct"/>
            <w:gridSpan w:val="4"/>
            <w:tcBorders>
              <w:top w:val="single" w:sz="8" w:space="0" w:color="auto"/>
              <w:left w:val="nil"/>
              <w:bottom w:val="single" w:sz="8" w:space="0" w:color="auto"/>
              <w:right w:val="nil"/>
            </w:tcBorders>
            <w:vAlign w:val="bottom"/>
          </w:tcPr>
          <w:p w:rsidR="003F0CF3" w:rsidRPr="00462BD5" w:rsidRDefault="003F0CF3" w:rsidP="00740968">
            <w:pPr>
              <w:widowControl w:val="0"/>
              <w:autoSpaceDE w:val="0"/>
              <w:autoSpaceDN w:val="0"/>
              <w:adjustRightInd w:val="0"/>
              <w:spacing w:after="0" w:line="360" w:lineRule="auto"/>
              <w:ind w:left="520"/>
              <w:rPr>
                <w:rFonts w:ascii="Times New Roman" w:hAnsi="Times New Roman"/>
                <w:sz w:val="20"/>
                <w:szCs w:val="20"/>
                <w:lang w:val="ru-RU"/>
              </w:rPr>
            </w:pPr>
            <w:r w:rsidRPr="00462BD5">
              <w:rPr>
                <w:rFonts w:ascii="Times New Roman" w:hAnsi="Times New Roman"/>
                <w:b/>
                <w:bCs/>
                <w:sz w:val="20"/>
                <w:szCs w:val="20"/>
                <w:lang w:val="ru-RU"/>
              </w:rPr>
              <w:t>PM3</w:t>
            </w:r>
          </w:p>
        </w:tc>
        <w:tc>
          <w:tcPr>
            <w:tcW w:w="328" w:type="pct"/>
            <w:gridSpan w:val="2"/>
            <w:tcBorders>
              <w:top w:val="single" w:sz="8" w:space="0" w:color="auto"/>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rPr>
                <w:rFonts w:ascii="Times New Roman" w:hAnsi="Times New Roman"/>
                <w:sz w:val="20"/>
                <w:szCs w:val="20"/>
                <w:lang w:val="ru-RU"/>
              </w:rPr>
            </w:pPr>
          </w:p>
        </w:tc>
        <w:tc>
          <w:tcPr>
            <w:tcW w:w="306" w:type="pct"/>
            <w:gridSpan w:val="2"/>
            <w:tcBorders>
              <w:top w:val="single" w:sz="8" w:space="0" w:color="auto"/>
              <w:left w:val="nil"/>
              <w:bottom w:val="single" w:sz="8" w:space="0" w:color="auto"/>
              <w:right w:val="nil"/>
            </w:tcBorders>
            <w:vAlign w:val="bottom"/>
          </w:tcPr>
          <w:p w:rsidR="003F0CF3" w:rsidRPr="00462BD5" w:rsidRDefault="003F0CF3" w:rsidP="00740968">
            <w:pPr>
              <w:widowControl w:val="0"/>
              <w:autoSpaceDE w:val="0"/>
              <w:autoSpaceDN w:val="0"/>
              <w:adjustRightInd w:val="0"/>
              <w:spacing w:after="0" w:line="360" w:lineRule="auto"/>
              <w:rPr>
                <w:rFonts w:ascii="Times New Roman" w:hAnsi="Times New Roman"/>
                <w:sz w:val="20"/>
                <w:szCs w:val="20"/>
                <w:lang w:val="ru-RU"/>
              </w:rPr>
            </w:pPr>
          </w:p>
        </w:tc>
        <w:tc>
          <w:tcPr>
            <w:tcW w:w="418" w:type="pct"/>
            <w:gridSpan w:val="2"/>
            <w:tcBorders>
              <w:top w:val="single" w:sz="8" w:space="0" w:color="auto"/>
              <w:left w:val="nil"/>
              <w:bottom w:val="single" w:sz="8" w:space="0" w:color="auto"/>
              <w:right w:val="nil"/>
            </w:tcBorders>
            <w:vAlign w:val="bottom"/>
          </w:tcPr>
          <w:p w:rsidR="003F0CF3" w:rsidRPr="00462BD5" w:rsidRDefault="003F0CF3" w:rsidP="00740968">
            <w:pPr>
              <w:widowControl w:val="0"/>
              <w:autoSpaceDE w:val="0"/>
              <w:autoSpaceDN w:val="0"/>
              <w:adjustRightInd w:val="0"/>
              <w:spacing w:after="0" w:line="360" w:lineRule="auto"/>
              <w:rPr>
                <w:rFonts w:ascii="Times New Roman" w:hAnsi="Times New Roman"/>
                <w:sz w:val="20"/>
                <w:szCs w:val="20"/>
                <w:lang w:val="ru-RU"/>
              </w:rPr>
            </w:pPr>
            <w:r w:rsidRPr="00462BD5">
              <w:rPr>
                <w:rFonts w:ascii="Times New Roman" w:hAnsi="Times New Roman"/>
                <w:b/>
                <w:bCs/>
                <w:sz w:val="20"/>
                <w:szCs w:val="20"/>
                <w:lang w:val="ru-RU"/>
              </w:rPr>
              <w:t>MNDO</w:t>
            </w:r>
          </w:p>
        </w:tc>
        <w:tc>
          <w:tcPr>
            <w:tcW w:w="678" w:type="pct"/>
            <w:gridSpan w:val="4"/>
            <w:tcBorders>
              <w:top w:val="single" w:sz="8" w:space="0" w:color="auto"/>
              <w:left w:val="nil"/>
              <w:bottom w:val="single" w:sz="8" w:space="0" w:color="auto"/>
              <w:right w:val="single" w:sz="4" w:space="0" w:color="auto"/>
            </w:tcBorders>
            <w:vAlign w:val="bottom"/>
          </w:tcPr>
          <w:p w:rsidR="003F0CF3" w:rsidRPr="00462BD5" w:rsidRDefault="003F0CF3" w:rsidP="00740968">
            <w:pPr>
              <w:widowControl w:val="0"/>
              <w:autoSpaceDE w:val="0"/>
              <w:autoSpaceDN w:val="0"/>
              <w:adjustRightInd w:val="0"/>
              <w:spacing w:after="0" w:line="360" w:lineRule="auto"/>
              <w:rPr>
                <w:rFonts w:ascii="Times New Roman" w:hAnsi="Times New Roman"/>
                <w:sz w:val="20"/>
                <w:szCs w:val="20"/>
                <w:lang w:val="ru-RU"/>
              </w:rPr>
            </w:pPr>
          </w:p>
        </w:tc>
      </w:tr>
      <w:tr w:rsidR="003F0CF3" w:rsidRPr="00462BD5" w:rsidTr="00462BD5">
        <w:trPr>
          <w:trHeight w:val="220"/>
        </w:trPr>
        <w:tc>
          <w:tcPr>
            <w:tcW w:w="572" w:type="pct"/>
            <w:tcBorders>
              <w:top w:val="nil"/>
              <w:left w:val="single" w:sz="4" w:space="0" w:color="auto"/>
              <w:bottom w:val="single" w:sz="8" w:space="0" w:color="auto"/>
              <w:right w:val="nil"/>
            </w:tcBorders>
            <w:vAlign w:val="bottom"/>
          </w:tcPr>
          <w:p w:rsidR="003F0CF3" w:rsidRPr="00462BD5" w:rsidRDefault="003F0CF3" w:rsidP="00740968">
            <w:pPr>
              <w:widowControl w:val="0"/>
              <w:autoSpaceDE w:val="0"/>
              <w:autoSpaceDN w:val="0"/>
              <w:adjustRightInd w:val="0"/>
              <w:spacing w:after="0" w:line="360" w:lineRule="auto"/>
              <w:rPr>
                <w:rFonts w:ascii="Times New Roman" w:hAnsi="Times New Roman"/>
                <w:sz w:val="20"/>
                <w:szCs w:val="20"/>
                <w:lang w:val="ru-RU"/>
              </w:rPr>
            </w:pPr>
          </w:p>
        </w:tc>
        <w:tc>
          <w:tcPr>
            <w:tcW w:w="191"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rPr>
                <w:rFonts w:ascii="Times New Roman" w:hAnsi="Times New Roman"/>
                <w:sz w:val="20"/>
                <w:szCs w:val="20"/>
                <w:lang w:val="ru-RU"/>
              </w:rPr>
            </w:pPr>
          </w:p>
        </w:tc>
        <w:tc>
          <w:tcPr>
            <w:tcW w:w="464"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b/>
                <w:sz w:val="20"/>
                <w:szCs w:val="20"/>
                <w:lang w:val="ru-RU"/>
              </w:rPr>
            </w:pPr>
            <w:r w:rsidRPr="00462BD5">
              <w:rPr>
                <w:rFonts w:ascii="Times New Roman" w:hAnsi="Times New Roman"/>
                <w:b/>
                <w:bCs/>
                <w:iCs/>
                <w:w w:val="99"/>
                <w:sz w:val="20"/>
                <w:szCs w:val="20"/>
                <w:lang w:val="ru-RU"/>
              </w:rPr>
              <w:t>1</w:t>
            </w:r>
          </w:p>
        </w:tc>
        <w:tc>
          <w:tcPr>
            <w:tcW w:w="422"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b/>
                <w:sz w:val="20"/>
                <w:szCs w:val="20"/>
                <w:lang w:val="ru-RU"/>
              </w:rPr>
            </w:pPr>
            <w:r w:rsidRPr="00462BD5">
              <w:rPr>
                <w:rFonts w:ascii="Times New Roman" w:hAnsi="Times New Roman"/>
                <w:b/>
                <w:bCs/>
                <w:iCs/>
                <w:w w:val="99"/>
                <w:sz w:val="20"/>
                <w:szCs w:val="20"/>
                <w:lang w:val="ru-RU"/>
              </w:rPr>
              <w:t>2</w:t>
            </w:r>
          </w:p>
        </w:tc>
        <w:tc>
          <w:tcPr>
            <w:tcW w:w="295"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b/>
                <w:sz w:val="20"/>
                <w:szCs w:val="20"/>
                <w:lang w:val="ru-RU"/>
              </w:rPr>
            </w:pPr>
            <w:r w:rsidRPr="00462BD5">
              <w:rPr>
                <w:rFonts w:ascii="Times New Roman" w:hAnsi="Times New Roman"/>
                <w:b/>
                <w:bCs/>
                <w:iCs/>
                <w:w w:val="99"/>
                <w:sz w:val="20"/>
                <w:szCs w:val="20"/>
                <w:lang w:val="ru-RU"/>
              </w:rPr>
              <w:t>5</w:t>
            </w:r>
          </w:p>
        </w:tc>
        <w:tc>
          <w:tcPr>
            <w:tcW w:w="315"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b/>
                <w:sz w:val="20"/>
                <w:szCs w:val="20"/>
                <w:lang w:val="ru-RU"/>
              </w:rPr>
            </w:pPr>
            <w:r w:rsidRPr="00462BD5">
              <w:rPr>
                <w:rFonts w:ascii="Times New Roman" w:hAnsi="Times New Roman"/>
                <w:b/>
                <w:bCs/>
                <w:iCs/>
                <w:w w:val="99"/>
                <w:sz w:val="20"/>
                <w:szCs w:val="20"/>
                <w:lang w:val="ru-RU"/>
              </w:rPr>
              <w:t>10</w:t>
            </w:r>
          </w:p>
        </w:tc>
        <w:tc>
          <w:tcPr>
            <w:tcW w:w="316"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b/>
                <w:sz w:val="20"/>
                <w:szCs w:val="20"/>
                <w:lang w:val="ru-RU"/>
              </w:rPr>
            </w:pPr>
            <w:r w:rsidRPr="00462BD5">
              <w:rPr>
                <w:rFonts w:ascii="Times New Roman" w:hAnsi="Times New Roman"/>
                <w:b/>
                <w:bCs/>
                <w:iCs/>
                <w:w w:val="99"/>
                <w:sz w:val="20"/>
                <w:szCs w:val="20"/>
                <w:lang w:val="ru-RU"/>
              </w:rPr>
              <w:t>1</w:t>
            </w:r>
          </w:p>
        </w:tc>
        <w:tc>
          <w:tcPr>
            <w:tcW w:w="343"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b/>
                <w:sz w:val="20"/>
                <w:szCs w:val="20"/>
                <w:lang w:val="ru-RU"/>
              </w:rPr>
            </w:pPr>
            <w:r w:rsidRPr="00462BD5">
              <w:rPr>
                <w:rFonts w:ascii="Times New Roman" w:hAnsi="Times New Roman"/>
                <w:b/>
                <w:bCs/>
                <w:iCs/>
                <w:w w:val="99"/>
                <w:sz w:val="20"/>
                <w:szCs w:val="20"/>
                <w:lang w:val="ru-RU"/>
              </w:rPr>
              <w:t>2</w:t>
            </w:r>
          </w:p>
        </w:tc>
        <w:tc>
          <w:tcPr>
            <w:tcW w:w="352"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b/>
                <w:sz w:val="20"/>
                <w:szCs w:val="20"/>
                <w:lang w:val="ru-RU"/>
              </w:rPr>
            </w:pPr>
            <w:r w:rsidRPr="00462BD5">
              <w:rPr>
                <w:rFonts w:ascii="Times New Roman" w:hAnsi="Times New Roman"/>
                <w:b/>
                <w:bCs/>
                <w:iCs/>
                <w:w w:val="99"/>
                <w:sz w:val="20"/>
                <w:szCs w:val="20"/>
                <w:lang w:val="ru-RU"/>
              </w:rPr>
              <w:t>5</w:t>
            </w:r>
          </w:p>
        </w:tc>
        <w:tc>
          <w:tcPr>
            <w:tcW w:w="328"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b/>
                <w:sz w:val="20"/>
                <w:szCs w:val="20"/>
                <w:lang w:val="ru-RU"/>
              </w:rPr>
            </w:pPr>
            <w:r w:rsidRPr="00462BD5">
              <w:rPr>
                <w:rFonts w:ascii="Times New Roman" w:hAnsi="Times New Roman"/>
                <w:b/>
                <w:bCs/>
                <w:iCs/>
                <w:w w:val="99"/>
                <w:sz w:val="20"/>
                <w:szCs w:val="20"/>
                <w:lang w:val="ru-RU"/>
              </w:rPr>
              <w:t>10</w:t>
            </w:r>
          </w:p>
        </w:tc>
        <w:tc>
          <w:tcPr>
            <w:tcW w:w="306"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b/>
                <w:sz w:val="20"/>
                <w:szCs w:val="20"/>
                <w:lang w:val="ru-RU"/>
              </w:rPr>
            </w:pPr>
            <w:r w:rsidRPr="00462BD5">
              <w:rPr>
                <w:rFonts w:ascii="Times New Roman" w:hAnsi="Times New Roman"/>
                <w:b/>
                <w:bCs/>
                <w:iCs/>
                <w:w w:val="99"/>
                <w:sz w:val="20"/>
                <w:szCs w:val="20"/>
                <w:lang w:val="ru-RU"/>
              </w:rPr>
              <w:t>1</w:t>
            </w:r>
          </w:p>
        </w:tc>
        <w:tc>
          <w:tcPr>
            <w:tcW w:w="418"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b/>
                <w:sz w:val="20"/>
                <w:szCs w:val="20"/>
                <w:lang w:val="ru-RU"/>
              </w:rPr>
            </w:pPr>
            <w:r w:rsidRPr="00462BD5">
              <w:rPr>
                <w:rFonts w:ascii="Times New Roman" w:hAnsi="Times New Roman"/>
                <w:b/>
                <w:bCs/>
                <w:iCs/>
                <w:w w:val="99"/>
                <w:sz w:val="20"/>
                <w:szCs w:val="20"/>
                <w:lang w:val="ru-RU"/>
              </w:rPr>
              <w:t>2</w:t>
            </w:r>
          </w:p>
        </w:tc>
        <w:tc>
          <w:tcPr>
            <w:tcW w:w="341"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b/>
                <w:sz w:val="20"/>
                <w:szCs w:val="20"/>
                <w:lang w:val="ru-RU"/>
              </w:rPr>
            </w:pPr>
            <w:r w:rsidRPr="00462BD5">
              <w:rPr>
                <w:rFonts w:ascii="Times New Roman" w:hAnsi="Times New Roman"/>
                <w:b/>
                <w:bCs/>
                <w:iCs/>
                <w:w w:val="99"/>
                <w:sz w:val="20"/>
                <w:szCs w:val="20"/>
                <w:lang w:val="ru-RU"/>
              </w:rPr>
              <w:t>5</w:t>
            </w:r>
          </w:p>
        </w:tc>
        <w:tc>
          <w:tcPr>
            <w:tcW w:w="337"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b/>
                <w:sz w:val="20"/>
                <w:szCs w:val="20"/>
                <w:lang w:val="ru-RU"/>
              </w:rPr>
            </w:pPr>
            <w:r w:rsidRPr="00462BD5">
              <w:rPr>
                <w:rFonts w:ascii="Times New Roman" w:hAnsi="Times New Roman"/>
                <w:b/>
                <w:bCs/>
                <w:iCs/>
                <w:w w:val="99"/>
                <w:sz w:val="20"/>
                <w:szCs w:val="20"/>
                <w:lang w:val="ru-RU"/>
              </w:rPr>
              <w:t>10</w:t>
            </w:r>
          </w:p>
        </w:tc>
      </w:tr>
      <w:tr w:rsidR="003F0CF3" w:rsidRPr="00462BD5" w:rsidTr="00462BD5">
        <w:trPr>
          <w:trHeight w:val="222"/>
        </w:trPr>
        <w:tc>
          <w:tcPr>
            <w:tcW w:w="572" w:type="pct"/>
            <w:tcBorders>
              <w:top w:val="nil"/>
              <w:left w:val="single" w:sz="4" w:space="0" w:color="auto"/>
              <w:bottom w:val="single" w:sz="8" w:space="0" w:color="auto"/>
              <w:right w:val="nil"/>
            </w:tcBorders>
            <w:vAlign w:val="bottom"/>
          </w:tcPr>
          <w:p w:rsidR="003F0CF3" w:rsidRPr="00462BD5" w:rsidRDefault="003F0CF3" w:rsidP="00740968">
            <w:pPr>
              <w:widowControl w:val="0"/>
              <w:autoSpaceDE w:val="0"/>
              <w:autoSpaceDN w:val="0"/>
              <w:adjustRightInd w:val="0"/>
              <w:spacing w:after="0" w:line="360" w:lineRule="auto"/>
              <w:ind w:left="140"/>
              <w:rPr>
                <w:rFonts w:ascii="Times New Roman" w:hAnsi="Times New Roman"/>
                <w:sz w:val="20"/>
                <w:szCs w:val="20"/>
                <w:lang w:val="ru-RU"/>
              </w:rPr>
            </w:pPr>
            <w:r w:rsidRPr="00462BD5">
              <w:rPr>
                <w:rFonts w:ascii="Times New Roman" w:hAnsi="Times New Roman"/>
                <w:b/>
                <w:bCs/>
                <w:w w:val="79"/>
                <w:sz w:val="20"/>
                <w:szCs w:val="20"/>
                <w:lang w:val="ru-RU"/>
              </w:rPr>
              <w:t>Q</w:t>
            </w:r>
            <w:r w:rsidRPr="00462BD5">
              <w:rPr>
                <w:rFonts w:ascii="Times New Roman" w:hAnsi="Times New Roman"/>
                <w:b/>
                <w:bCs/>
                <w:w w:val="79"/>
                <w:sz w:val="20"/>
                <w:szCs w:val="20"/>
                <w:vertAlign w:val="subscript"/>
                <w:lang w:val="ru-RU"/>
              </w:rPr>
              <w:t>N</w:t>
            </w:r>
          </w:p>
        </w:tc>
        <w:tc>
          <w:tcPr>
            <w:tcW w:w="191"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rPr>
                <w:rFonts w:ascii="Times New Roman" w:hAnsi="Times New Roman"/>
                <w:sz w:val="20"/>
                <w:szCs w:val="20"/>
                <w:vertAlign w:val="superscript"/>
                <w:lang w:val="ru-RU"/>
              </w:rPr>
            </w:pPr>
            <w:r w:rsidRPr="00462BD5">
              <w:rPr>
                <w:rFonts w:ascii="Times New Roman" w:hAnsi="Times New Roman"/>
                <w:b/>
                <w:bCs/>
                <w:sz w:val="20"/>
                <w:szCs w:val="20"/>
                <w:vertAlign w:val="superscript"/>
                <w:lang w:val="ru-RU"/>
              </w:rPr>
              <w:t>1</w:t>
            </w:r>
          </w:p>
        </w:tc>
        <w:tc>
          <w:tcPr>
            <w:tcW w:w="464"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0,99</w:t>
            </w:r>
          </w:p>
        </w:tc>
        <w:tc>
          <w:tcPr>
            <w:tcW w:w="422"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0,90</w:t>
            </w:r>
          </w:p>
        </w:tc>
        <w:tc>
          <w:tcPr>
            <w:tcW w:w="295"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-0,96</w:t>
            </w:r>
          </w:p>
        </w:tc>
        <w:tc>
          <w:tcPr>
            <w:tcW w:w="315"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0,93</w:t>
            </w:r>
          </w:p>
        </w:tc>
        <w:tc>
          <w:tcPr>
            <w:tcW w:w="316"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1,00</w:t>
            </w:r>
          </w:p>
        </w:tc>
        <w:tc>
          <w:tcPr>
            <w:tcW w:w="343"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0,94</w:t>
            </w:r>
          </w:p>
        </w:tc>
        <w:tc>
          <w:tcPr>
            <w:tcW w:w="352"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-0,98</w:t>
            </w:r>
          </w:p>
        </w:tc>
        <w:tc>
          <w:tcPr>
            <w:tcW w:w="328"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0,96</w:t>
            </w:r>
          </w:p>
        </w:tc>
        <w:tc>
          <w:tcPr>
            <w:tcW w:w="306"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0,99</w:t>
            </w:r>
          </w:p>
        </w:tc>
        <w:tc>
          <w:tcPr>
            <w:tcW w:w="418"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0,91</w:t>
            </w:r>
          </w:p>
        </w:tc>
        <w:tc>
          <w:tcPr>
            <w:tcW w:w="341"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-0,97</w:t>
            </w:r>
          </w:p>
        </w:tc>
        <w:tc>
          <w:tcPr>
            <w:tcW w:w="337"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0,94</w:t>
            </w:r>
          </w:p>
        </w:tc>
      </w:tr>
      <w:tr w:rsidR="003F0CF3" w:rsidRPr="00462BD5" w:rsidTr="00462BD5">
        <w:trPr>
          <w:trHeight w:val="220"/>
        </w:trPr>
        <w:tc>
          <w:tcPr>
            <w:tcW w:w="572" w:type="pct"/>
            <w:tcBorders>
              <w:top w:val="nil"/>
              <w:left w:val="single" w:sz="4" w:space="0" w:color="auto"/>
              <w:bottom w:val="single" w:sz="8" w:space="0" w:color="auto"/>
              <w:right w:val="nil"/>
            </w:tcBorders>
            <w:vAlign w:val="bottom"/>
          </w:tcPr>
          <w:p w:rsidR="003F0CF3" w:rsidRPr="00462BD5" w:rsidRDefault="003F0CF3" w:rsidP="00740968">
            <w:pPr>
              <w:widowControl w:val="0"/>
              <w:autoSpaceDE w:val="0"/>
              <w:autoSpaceDN w:val="0"/>
              <w:adjustRightInd w:val="0"/>
              <w:spacing w:after="0" w:line="360" w:lineRule="auto"/>
              <w:ind w:left="140"/>
              <w:rPr>
                <w:rFonts w:ascii="Times New Roman" w:hAnsi="Times New Roman"/>
                <w:sz w:val="20"/>
                <w:szCs w:val="20"/>
                <w:lang w:val="ru-RU"/>
              </w:rPr>
            </w:pPr>
            <w:r w:rsidRPr="00462BD5">
              <w:rPr>
                <w:rFonts w:ascii="Times New Roman" w:hAnsi="Times New Roman"/>
                <w:b/>
                <w:bCs/>
                <w:w w:val="79"/>
                <w:sz w:val="20"/>
                <w:szCs w:val="20"/>
                <w:lang w:val="ru-RU"/>
              </w:rPr>
              <w:t>Q</w:t>
            </w:r>
            <w:r w:rsidRPr="00462BD5">
              <w:rPr>
                <w:rFonts w:ascii="Times New Roman" w:hAnsi="Times New Roman"/>
                <w:b/>
                <w:bCs/>
                <w:w w:val="79"/>
                <w:sz w:val="20"/>
                <w:szCs w:val="20"/>
                <w:vertAlign w:val="subscript"/>
                <w:lang w:val="ru-RU"/>
              </w:rPr>
              <w:t>N</w:t>
            </w:r>
          </w:p>
        </w:tc>
        <w:tc>
          <w:tcPr>
            <w:tcW w:w="191"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rPr>
                <w:rFonts w:ascii="Times New Roman" w:hAnsi="Times New Roman"/>
                <w:sz w:val="20"/>
                <w:szCs w:val="20"/>
                <w:vertAlign w:val="superscript"/>
                <w:lang w:val="ru-RU"/>
              </w:rPr>
            </w:pPr>
            <w:r w:rsidRPr="00462BD5">
              <w:rPr>
                <w:rFonts w:ascii="Times New Roman" w:hAnsi="Times New Roman"/>
                <w:b/>
                <w:bCs/>
                <w:sz w:val="20"/>
                <w:szCs w:val="20"/>
                <w:vertAlign w:val="superscript"/>
                <w:lang w:val="ru-RU"/>
              </w:rPr>
              <w:t>6</w:t>
            </w:r>
          </w:p>
        </w:tc>
        <w:tc>
          <w:tcPr>
            <w:tcW w:w="464"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-0,63</w:t>
            </w:r>
          </w:p>
        </w:tc>
        <w:tc>
          <w:tcPr>
            <w:tcW w:w="422"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-0,83</w:t>
            </w:r>
          </w:p>
        </w:tc>
        <w:tc>
          <w:tcPr>
            <w:tcW w:w="295"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0,71</w:t>
            </w:r>
          </w:p>
        </w:tc>
        <w:tc>
          <w:tcPr>
            <w:tcW w:w="315"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-0,78</w:t>
            </w:r>
          </w:p>
        </w:tc>
        <w:tc>
          <w:tcPr>
            <w:tcW w:w="316"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-0,47</w:t>
            </w:r>
          </w:p>
        </w:tc>
        <w:tc>
          <w:tcPr>
            <w:tcW w:w="343"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-0,70</w:t>
            </w:r>
          </w:p>
        </w:tc>
        <w:tc>
          <w:tcPr>
            <w:tcW w:w="352"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0,57</w:t>
            </w:r>
          </w:p>
        </w:tc>
        <w:tc>
          <w:tcPr>
            <w:tcW w:w="328"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-0,65</w:t>
            </w:r>
          </w:p>
        </w:tc>
        <w:tc>
          <w:tcPr>
            <w:tcW w:w="306"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5"/>
                <w:sz w:val="20"/>
                <w:szCs w:val="20"/>
                <w:lang w:val="ru-RU"/>
              </w:rPr>
              <w:t>-0,64</w:t>
            </w:r>
          </w:p>
        </w:tc>
        <w:tc>
          <w:tcPr>
            <w:tcW w:w="418"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5"/>
                <w:sz w:val="20"/>
                <w:szCs w:val="20"/>
                <w:lang w:val="ru-RU"/>
              </w:rPr>
              <w:t>-0,83</w:t>
            </w:r>
          </w:p>
        </w:tc>
        <w:tc>
          <w:tcPr>
            <w:tcW w:w="341"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0,72</w:t>
            </w:r>
          </w:p>
        </w:tc>
        <w:tc>
          <w:tcPr>
            <w:tcW w:w="337"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-0,79</w:t>
            </w:r>
          </w:p>
        </w:tc>
      </w:tr>
      <w:tr w:rsidR="003F0CF3" w:rsidRPr="00462BD5" w:rsidTr="00462BD5">
        <w:trPr>
          <w:trHeight w:val="220"/>
        </w:trPr>
        <w:tc>
          <w:tcPr>
            <w:tcW w:w="572" w:type="pct"/>
            <w:tcBorders>
              <w:top w:val="nil"/>
              <w:left w:val="single" w:sz="4" w:space="0" w:color="auto"/>
              <w:bottom w:val="single" w:sz="8" w:space="0" w:color="auto"/>
              <w:right w:val="nil"/>
            </w:tcBorders>
            <w:vAlign w:val="bottom"/>
          </w:tcPr>
          <w:p w:rsidR="003F0CF3" w:rsidRPr="00462BD5" w:rsidRDefault="003F0CF3" w:rsidP="00740968">
            <w:pPr>
              <w:widowControl w:val="0"/>
              <w:autoSpaceDE w:val="0"/>
              <w:autoSpaceDN w:val="0"/>
              <w:adjustRightInd w:val="0"/>
              <w:spacing w:after="0" w:line="360" w:lineRule="auto"/>
              <w:ind w:left="140"/>
              <w:rPr>
                <w:rFonts w:ascii="Times New Roman" w:hAnsi="Times New Roman"/>
                <w:sz w:val="20"/>
                <w:szCs w:val="20"/>
                <w:lang w:val="ru-RU"/>
              </w:rPr>
            </w:pPr>
            <w:r w:rsidRPr="00462BD5">
              <w:rPr>
                <w:rFonts w:ascii="Times New Roman" w:hAnsi="Times New Roman"/>
                <w:b/>
                <w:bCs/>
                <w:w w:val="76"/>
                <w:sz w:val="20"/>
                <w:szCs w:val="20"/>
                <w:lang w:val="ru-RU"/>
              </w:rPr>
              <w:t>Q</w:t>
            </w:r>
            <w:r w:rsidRPr="00462BD5">
              <w:rPr>
                <w:rFonts w:ascii="Times New Roman" w:hAnsi="Times New Roman"/>
                <w:b/>
                <w:bCs/>
                <w:w w:val="76"/>
                <w:sz w:val="20"/>
                <w:szCs w:val="20"/>
                <w:vertAlign w:val="subscript"/>
                <w:lang w:val="ru-RU"/>
              </w:rPr>
              <w:t>O</w:t>
            </w:r>
          </w:p>
        </w:tc>
        <w:tc>
          <w:tcPr>
            <w:tcW w:w="191"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rPr>
                <w:rFonts w:ascii="Times New Roman" w:hAnsi="Times New Roman"/>
                <w:sz w:val="20"/>
                <w:szCs w:val="20"/>
                <w:vertAlign w:val="superscript"/>
                <w:lang w:val="ru-RU"/>
              </w:rPr>
            </w:pPr>
            <w:r w:rsidRPr="00462BD5">
              <w:rPr>
                <w:rFonts w:ascii="Times New Roman" w:hAnsi="Times New Roman"/>
                <w:b/>
                <w:bCs/>
                <w:sz w:val="20"/>
                <w:szCs w:val="20"/>
                <w:vertAlign w:val="superscript"/>
                <w:lang w:val="ru-RU"/>
              </w:rPr>
              <w:t>4</w:t>
            </w:r>
          </w:p>
        </w:tc>
        <w:tc>
          <w:tcPr>
            <w:tcW w:w="464"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-0,63</w:t>
            </w:r>
          </w:p>
        </w:tc>
        <w:tc>
          <w:tcPr>
            <w:tcW w:w="422"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-0,83</w:t>
            </w:r>
          </w:p>
        </w:tc>
        <w:tc>
          <w:tcPr>
            <w:tcW w:w="295"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0,72</w:t>
            </w:r>
          </w:p>
        </w:tc>
        <w:tc>
          <w:tcPr>
            <w:tcW w:w="315"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-0,78</w:t>
            </w:r>
          </w:p>
        </w:tc>
        <w:tc>
          <w:tcPr>
            <w:tcW w:w="316"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0,52</w:t>
            </w:r>
          </w:p>
        </w:tc>
        <w:tc>
          <w:tcPr>
            <w:tcW w:w="343"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0,26</w:t>
            </w:r>
          </w:p>
        </w:tc>
        <w:tc>
          <w:tcPr>
            <w:tcW w:w="352"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-0,42</w:t>
            </w:r>
          </w:p>
        </w:tc>
        <w:tc>
          <w:tcPr>
            <w:tcW w:w="328"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0,33</w:t>
            </w:r>
          </w:p>
        </w:tc>
        <w:tc>
          <w:tcPr>
            <w:tcW w:w="306"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5"/>
                <w:sz w:val="20"/>
                <w:szCs w:val="20"/>
                <w:lang w:val="ru-RU"/>
              </w:rPr>
              <w:t>-0,77</w:t>
            </w:r>
          </w:p>
        </w:tc>
        <w:tc>
          <w:tcPr>
            <w:tcW w:w="418"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5"/>
                <w:sz w:val="20"/>
                <w:szCs w:val="20"/>
                <w:lang w:val="ru-RU"/>
              </w:rPr>
              <w:t>-0,56</w:t>
            </w:r>
          </w:p>
        </w:tc>
        <w:tc>
          <w:tcPr>
            <w:tcW w:w="341"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0,69</w:t>
            </w:r>
          </w:p>
        </w:tc>
        <w:tc>
          <w:tcPr>
            <w:tcW w:w="337"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-0,62</w:t>
            </w:r>
          </w:p>
        </w:tc>
      </w:tr>
      <w:tr w:rsidR="003F0CF3" w:rsidRPr="00462BD5" w:rsidTr="00462BD5">
        <w:trPr>
          <w:trHeight w:val="220"/>
        </w:trPr>
        <w:tc>
          <w:tcPr>
            <w:tcW w:w="572" w:type="pct"/>
            <w:tcBorders>
              <w:top w:val="nil"/>
              <w:left w:val="single" w:sz="4" w:space="0" w:color="auto"/>
              <w:bottom w:val="single" w:sz="8" w:space="0" w:color="auto"/>
              <w:right w:val="nil"/>
            </w:tcBorders>
            <w:vAlign w:val="bottom"/>
          </w:tcPr>
          <w:p w:rsidR="003F0CF3" w:rsidRPr="00462BD5" w:rsidRDefault="003F0CF3" w:rsidP="00740968">
            <w:pPr>
              <w:widowControl w:val="0"/>
              <w:autoSpaceDE w:val="0"/>
              <w:autoSpaceDN w:val="0"/>
              <w:adjustRightInd w:val="0"/>
              <w:spacing w:after="0" w:line="360" w:lineRule="auto"/>
              <w:ind w:left="140"/>
              <w:rPr>
                <w:rFonts w:ascii="Times New Roman" w:hAnsi="Times New Roman"/>
                <w:sz w:val="20"/>
                <w:szCs w:val="20"/>
                <w:lang w:val="ru-RU"/>
              </w:rPr>
            </w:pPr>
            <w:r w:rsidRPr="00462BD5">
              <w:rPr>
                <w:rFonts w:ascii="Times New Roman" w:hAnsi="Times New Roman"/>
                <w:b/>
                <w:bCs/>
                <w:w w:val="76"/>
                <w:sz w:val="20"/>
                <w:szCs w:val="20"/>
                <w:lang w:val="ru-RU"/>
              </w:rPr>
              <w:t>Q</w:t>
            </w:r>
            <w:r w:rsidRPr="00462BD5">
              <w:rPr>
                <w:rFonts w:ascii="Times New Roman" w:hAnsi="Times New Roman"/>
                <w:b/>
                <w:bCs/>
                <w:w w:val="76"/>
                <w:sz w:val="20"/>
                <w:szCs w:val="20"/>
                <w:vertAlign w:val="subscript"/>
                <w:lang w:val="ru-RU"/>
              </w:rPr>
              <w:t>O</w:t>
            </w:r>
          </w:p>
        </w:tc>
        <w:tc>
          <w:tcPr>
            <w:tcW w:w="191"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rPr>
                <w:rFonts w:ascii="Times New Roman" w:hAnsi="Times New Roman"/>
                <w:sz w:val="20"/>
                <w:szCs w:val="20"/>
                <w:vertAlign w:val="superscript"/>
                <w:lang w:val="ru-RU"/>
              </w:rPr>
            </w:pPr>
            <w:r w:rsidRPr="00462BD5">
              <w:rPr>
                <w:rFonts w:ascii="Times New Roman" w:hAnsi="Times New Roman"/>
                <w:b/>
                <w:bCs/>
                <w:sz w:val="20"/>
                <w:szCs w:val="20"/>
                <w:vertAlign w:val="superscript"/>
                <w:lang w:val="ru-RU"/>
              </w:rPr>
              <w:t>5</w:t>
            </w:r>
          </w:p>
        </w:tc>
        <w:tc>
          <w:tcPr>
            <w:tcW w:w="464"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-0,63</w:t>
            </w:r>
          </w:p>
        </w:tc>
        <w:tc>
          <w:tcPr>
            <w:tcW w:w="422"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-0,83</w:t>
            </w:r>
          </w:p>
        </w:tc>
        <w:tc>
          <w:tcPr>
            <w:tcW w:w="295"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0,72</w:t>
            </w:r>
          </w:p>
        </w:tc>
        <w:tc>
          <w:tcPr>
            <w:tcW w:w="315"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-0,78</w:t>
            </w:r>
          </w:p>
        </w:tc>
        <w:tc>
          <w:tcPr>
            <w:tcW w:w="316"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1,00</w:t>
            </w:r>
          </w:p>
        </w:tc>
        <w:tc>
          <w:tcPr>
            <w:tcW w:w="343"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0,98</w:t>
            </w:r>
          </w:p>
        </w:tc>
        <w:tc>
          <w:tcPr>
            <w:tcW w:w="352"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-1,00</w:t>
            </w:r>
          </w:p>
        </w:tc>
        <w:tc>
          <w:tcPr>
            <w:tcW w:w="328"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0,99</w:t>
            </w:r>
          </w:p>
        </w:tc>
        <w:tc>
          <w:tcPr>
            <w:tcW w:w="306"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0,55</w:t>
            </w:r>
          </w:p>
        </w:tc>
        <w:tc>
          <w:tcPr>
            <w:tcW w:w="418"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0,29</w:t>
            </w:r>
          </w:p>
        </w:tc>
        <w:tc>
          <w:tcPr>
            <w:tcW w:w="341"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-0,45</w:t>
            </w:r>
          </w:p>
        </w:tc>
        <w:tc>
          <w:tcPr>
            <w:tcW w:w="337"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0,36</w:t>
            </w:r>
          </w:p>
        </w:tc>
      </w:tr>
      <w:tr w:rsidR="003F0CF3" w:rsidRPr="00462BD5" w:rsidTr="00462BD5">
        <w:trPr>
          <w:trHeight w:val="220"/>
        </w:trPr>
        <w:tc>
          <w:tcPr>
            <w:tcW w:w="572" w:type="pct"/>
            <w:tcBorders>
              <w:top w:val="nil"/>
              <w:left w:val="single" w:sz="4" w:space="0" w:color="auto"/>
              <w:bottom w:val="single" w:sz="8" w:space="0" w:color="auto"/>
              <w:right w:val="nil"/>
            </w:tcBorders>
            <w:vAlign w:val="bottom"/>
          </w:tcPr>
          <w:p w:rsidR="003F0CF3" w:rsidRPr="00462BD5" w:rsidRDefault="003F0CF3" w:rsidP="00740968">
            <w:pPr>
              <w:widowControl w:val="0"/>
              <w:autoSpaceDE w:val="0"/>
              <w:autoSpaceDN w:val="0"/>
              <w:adjustRightInd w:val="0"/>
              <w:spacing w:after="0" w:line="360" w:lineRule="auto"/>
              <w:ind w:left="140"/>
              <w:rPr>
                <w:rFonts w:ascii="Times New Roman" w:hAnsi="Times New Roman"/>
                <w:sz w:val="20"/>
                <w:szCs w:val="20"/>
                <w:lang w:val="ru-RU"/>
              </w:rPr>
            </w:pPr>
            <w:r w:rsidRPr="00462BD5">
              <w:rPr>
                <w:rFonts w:ascii="Times New Roman" w:hAnsi="Times New Roman"/>
                <w:b/>
                <w:bCs/>
                <w:w w:val="76"/>
                <w:sz w:val="20"/>
                <w:szCs w:val="20"/>
                <w:lang w:val="ru-RU"/>
              </w:rPr>
              <w:t>Q</w:t>
            </w:r>
            <w:r w:rsidRPr="00462BD5">
              <w:rPr>
                <w:rFonts w:ascii="Times New Roman" w:hAnsi="Times New Roman"/>
                <w:b/>
                <w:bCs/>
                <w:w w:val="76"/>
                <w:sz w:val="20"/>
                <w:szCs w:val="20"/>
                <w:vertAlign w:val="subscript"/>
                <w:lang w:val="ru-RU"/>
              </w:rPr>
              <w:t>O</w:t>
            </w:r>
          </w:p>
        </w:tc>
        <w:tc>
          <w:tcPr>
            <w:tcW w:w="191"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rPr>
                <w:rFonts w:ascii="Times New Roman" w:hAnsi="Times New Roman"/>
                <w:sz w:val="20"/>
                <w:szCs w:val="20"/>
                <w:vertAlign w:val="superscript"/>
                <w:lang w:val="ru-RU"/>
              </w:rPr>
            </w:pPr>
            <w:r w:rsidRPr="00462BD5">
              <w:rPr>
                <w:rFonts w:ascii="Times New Roman" w:hAnsi="Times New Roman"/>
                <w:b/>
                <w:bCs/>
                <w:sz w:val="20"/>
                <w:szCs w:val="20"/>
                <w:vertAlign w:val="superscript"/>
                <w:lang w:val="ru-RU"/>
              </w:rPr>
              <w:t>2</w:t>
            </w:r>
          </w:p>
        </w:tc>
        <w:tc>
          <w:tcPr>
            <w:tcW w:w="464"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0,99</w:t>
            </w:r>
          </w:p>
        </w:tc>
        <w:tc>
          <w:tcPr>
            <w:tcW w:w="422"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0,90</w:t>
            </w:r>
          </w:p>
        </w:tc>
        <w:tc>
          <w:tcPr>
            <w:tcW w:w="295"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-0,96</w:t>
            </w:r>
          </w:p>
        </w:tc>
        <w:tc>
          <w:tcPr>
            <w:tcW w:w="315"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0,93</w:t>
            </w:r>
          </w:p>
        </w:tc>
        <w:tc>
          <w:tcPr>
            <w:tcW w:w="316"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0,99</w:t>
            </w:r>
          </w:p>
        </w:tc>
        <w:tc>
          <w:tcPr>
            <w:tcW w:w="343"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0,89</w:t>
            </w:r>
          </w:p>
        </w:tc>
        <w:tc>
          <w:tcPr>
            <w:tcW w:w="352"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-0,96</w:t>
            </w:r>
          </w:p>
        </w:tc>
        <w:tc>
          <w:tcPr>
            <w:tcW w:w="328"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0,93</w:t>
            </w:r>
          </w:p>
        </w:tc>
        <w:tc>
          <w:tcPr>
            <w:tcW w:w="306"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0,99</w:t>
            </w:r>
          </w:p>
        </w:tc>
        <w:tc>
          <w:tcPr>
            <w:tcW w:w="418"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0,91</w:t>
            </w:r>
          </w:p>
        </w:tc>
        <w:tc>
          <w:tcPr>
            <w:tcW w:w="341"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-0,97</w:t>
            </w:r>
          </w:p>
        </w:tc>
        <w:tc>
          <w:tcPr>
            <w:tcW w:w="337"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0,94</w:t>
            </w:r>
          </w:p>
        </w:tc>
      </w:tr>
      <w:tr w:rsidR="003F0CF3" w:rsidRPr="00462BD5" w:rsidTr="00462BD5">
        <w:trPr>
          <w:trHeight w:val="220"/>
        </w:trPr>
        <w:tc>
          <w:tcPr>
            <w:tcW w:w="572" w:type="pct"/>
            <w:tcBorders>
              <w:top w:val="nil"/>
              <w:left w:val="single" w:sz="4" w:space="0" w:color="auto"/>
              <w:bottom w:val="single" w:sz="8" w:space="0" w:color="auto"/>
              <w:right w:val="nil"/>
            </w:tcBorders>
            <w:vAlign w:val="bottom"/>
          </w:tcPr>
          <w:p w:rsidR="003F0CF3" w:rsidRPr="00462BD5" w:rsidRDefault="003F0CF3" w:rsidP="00740968">
            <w:pPr>
              <w:widowControl w:val="0"/>
              <w:autoSpaceDE w:val="0"/>
              <w:autoSpaceDN w:val="0"/>
              <w:adjustRightInd w:val="0"/>
              <w:spacing w:after="0" w:line="360" w:lineRule="auto"/>
              <w:ind w:left="140"/>
              <w:rPr>
                <w:rFonts w:ascii="Times New Roman" w:hAnsi="Times New Roman"/>
                <w:sz w:val="20"/>
                <w:szCs w:val="20"/>
                <w:lang w:val="ru-RU"/>
              </w:rPr>
            </w:pPr>
            <w:r w:rsidRPr="00462BD5">
              <w:rPr>
                <w:rFonts w:ascii="Times New Roman" w:hAnsi="Times New Roman"/>
                <w:b/>
                <w:bCs/>
                <w:w w:val="76"/>
                <w:sz w:val="20"/>
                <w:szCs w:val="20"/>
                <w:lang w:val="ru-RU"/>
              </w:rPr>
              <w:t>Q</w:t>
            </w:r>
            <w:r w:rsidRPr="00462BD5">
              <w:rPr>
                <w:rFonts w:ascii="Times New Roman" w:hAnsi="Times New Roman"/>
                <w:b/>
                <w:bCs/>
                <w:w w:val="76"/>
                <w:sz w:val="20"/>
                <w:szCs w:val="20"/>
                <w:vertAlign w:val="subscript"/>
                <w:lang w:val="ru-RU"/>
              </w:rPr>
              <w:t>O</w:t>
            </w:r>
          </w:p>
        </w:tc>
        <w:tc>
          <w:tcPr>
            <w:tcW w:w="191"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rPr>
                <w:rFonts w:ascii="Times New Roman" w:hAnsi="Times New Roman"/>
                <w:sz w:val="20"/>
                <w:szCs w:val="20"/>
                <w:vertAlign w:val="superscript"/>
                <w:lang w:val="ru-RU"/>
              </w:rPr>
            </w:pPr>
            <w:r w:rsidRPr="00462BD5">
              <w:rPr>
                <w:rFonts w:ascii="Times New Roman" w:hAnsi="Times New Roman"/>
                <w:b/>
                <w:bCs/>
                <w:sz w:val="20"/>
                <w:szCs w:val="20"/>
                <w:vertAlign w:val="superscript"/>
                <w:lang w:val="ru-RU"/>
              </w:rPr>
              <w:t>3</w:t>
            </w:r>
          </w:p>
        </w:tc>
        <w:tc>
          <w:tcPr>
            <w:tcW w:w="464"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0,99</w:t>
            </w:r>
          </w:p>
        </w:tc>
        <w:tc>
          <w:tcPr>
            <w:tcW w:w="422"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0,89</w:t>
            </w:r>
          </w:p>
        </w:tc>
        <w:tc>
          <w:tcPr>
            <w:tcW w:w="295"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-0,96</w:t>
            </w:r>
          </w:p>
        </w:tc>
        <w:tc>
          <w:tcPr>
            <w:tcW w:w="315"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0,93</w:t>
            </w:r>
          </w:p>
        </w:tc>
        <w:tc>
          <w:tcPr>
            <w:tcW w:w="316"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0,98</w:t>
            </w:r>
          </w:p>
        </w:tc>
        <w:tc>
          <w:tcPr>
            <w:tcW w:w="343"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0,89</w:t>
            </w:r>
          </w:p>
        </w:tc>
        <w:tc>
          <w:tcPr>
            <w:tcW w:w="352"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-0,96</w:t>
            </w:r>
          </w:p>
        </w:tc>
        <w:tc>
          <w:tcPr>
            <w:tcW w:w="328"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0,93</w:t>
            </w:r>
          </w:p>
        </w:tc>
        <w:tc>
          <w:tcPr>
            <w:tcW w:w="306"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1,00</w:t>
            </w:r>
          </w:p>
        </w:tc>
        <w:tc>
          <w:tcPr>
            <w:tcW w:w="418"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0,95</w:t>
            </w:r>
          </w:p>
        </w:tc>
        <w:tc>
          <w:tcPr>
            <w:tcW w:w="341"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-0,99</w:t>
            </w:r>
          </w:p>
        </w:tc>
        <w:tc>
          <w:tcPr>
            <w:tcW w:w="337"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0,97</w:t>
            </w:r>
          </w:p>
        </w:tc>
      </w:tr>
      <w:tr w:rsidR="003F0CF3" w:rsidRPr="00462BD5" w:rsidTr="00462BD5">
        <w:trPr>
          <w:trHeight w:val="220"/>
        </w:trPr>
        <w:tc>
          <w:tcPr>
            <w:tcW w:w="572" w:type="pct"/>
            <w:tcBorders>
              <w:top w:val="nil"/>
              <w:left w:val="single" w:sz="4" w:space="0" w:color="auto"/>
              <w:bottom w:val="single" w:sz="8" w:space="0" w:color="auto"/>
              <w:right w:val="nil"/>
            </w:tcBorders>
            <w:vAlign w:val="bottom"/>
          </w:tcPr>
          <w:p w:rsidR="003F0CF3" w:rsidRPr="00462BD5" w:rsidRDefault="003F0CF3" w:rsidP="00740968">
            <w:pPr>
              <w:widowControl w:val="0"/>
              <w:autoSpaceDE w:val="0"/>
              <w:autoSpaceDN w:val="0"/>
              <w:adjustRightInd w:val="0"/>
              <w:spacing w:after="0" w:line="360" w:lineRule="auto"/>
              <w:ind w:left="140"/>
              <w:rPr>
                <w:rFonts w:ascii="Times New Roman" w:hAnsi="Times New Roman"/>
                <w:sz w:val="20"/>
                <w:szCs w:val="20"/>
                <w:lang w:val="ru-RU"/>
              </w:rPr>
            </w:pPr>
            <w:r w:rsidRPr="00462BD5">
              <w:rPr>
                <w:rFonts w:ascii="Times New Roman" w:hAnsi="Times New Roman"/>
                <w:b/>
                <w:bCs/>
                <w:w w:val="76"/>
                <w:sz w:val="20"/>
                <w:szCs w:val="20"/>
                <w:lang w:val="ru-RU"/>
              </w:rPr>
              <w:t>Q</w:t>
            </w:r>
            <w:r w:rsidRPr="00462BD5">
              <w:rPr>
                <w:rFonts w:ascii="Times New Roman" w:hAnsi="Times New Roman"/>
                <w:b/>
                <w:bCs/>
                <w:w w:val="76"/>
                <w:sz w:val="20"/>
                <w:szCs w:val="20"/>
                <w:vertAlign w:val="subscript"/>
                <w:lang w:val="ru-RU"/>
              </w:rPr>
              <w:t>O</w:t>
            </w:r>
          </w:p>
        </w:tc>
        <w:tc>
          <w:tcPr>
            <w:tcW w:w="191"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rPr>
                <w:rFonts w:ascii="Times New Roman" w:hAnsi="Times New Roman"/>
                <w:sz w:val="20"/>
                <w:szCs w:val="20"/>
                <w:vertAlign w:val="superscript"/>
                <w:lang w:val="ru-RU"/>
              </w:rPr>
            </w:pPr>
            <w:r w:rsidRPr="00462BD5">
              <w:rPr>
                <w:rFonts w:ascii="Times New Roman" w:hAnsi="Times New Roman"/>
                <w:b/>
                <w:bCs/>
                <w:sz w:val="20"/>
                <w:szCs w:val="20"/>
                <w:vertAlign w:val="superscript"/>
                <w:lang w:val="ru-RU"/>
              </w:rPr>
              <w:t>7</w:t>
            </w:r>
          </w:p>
        </w:tc>
        <w:tc>
          <w:tcPr>
            <w:tcW w:w="464"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0,70</w:t>
            </w:r>
          </w:p>
        </w:tc>
        <w:tc>
          <w:tcPr>
            <w:tcW w:w="422"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0,46</w:t>
            </w:r>
          </w:p>
        </w:tc>
        <w:tc>
          <w:tcPr>
            <w:tcW w:w="295"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-0,61</w:t>
            </w:r>
          </w:p>
        </w:tc>
        <w:tc>
          <w:tcPr>
            <w:tcW w:w="315"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0,53</w:t>
            </w:r>
          </w:p>
        </w:tc>
        <w:tc>
          <w:tcPr>
            <w:tcW w:w="316"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-0,94</w:t>
            </w:r>
          </w:p>
        </w:tc>
        <w:tc>
          <w:tcPr>
            <w:tcW w:w="343"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-1,00</w:t>
            </w:r>
          </w:p>
        </w:tc>
        <w:tc>
          <w:tcPr>
            <w:tcW w:w="352"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0,97</w:t>
            </w:r>
          </w:p>
        </w:tc>
        <w:tc>
          <w:tcPr>
            <w:tcW w:w="328"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-0,99</w:t>
            </w:r>
          </w:p>
        </w:tc>
        <w:tc>
          <w:tcPr>
            <w:tcW w:w="306"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0,98</w:t>
            </w:r>
          </w:p>
        </w:tc>
        <w:tc>
          <w:tcPr>
            <w:tcW w:w="418"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1,00</w:t>
            </w:r>
          </w:p>
        </w:tc>
        <w:tc>
          <w:tcPr>
            <w:tcW w:w="341"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-1,00</w:t>
            </w:r>
          </w:p>
        </w:tc>
        <w:tc>
          <w:tcPr>
            <w:tcW w:w="337"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1,00</w:t>
            </w:r>
          </w:p>
        </w:tc>
      </w:tr>
      <w:tr w:rsidR="003F0CF3" w:rsidRPr="00462BD5" w:rsidTr="00462BD5">
        <w:trPr>
          <w:trHeight w:val="220"/>
        </w:trPr>
        <w:tc>
          <w:tcPr>
            <w:tcW w:w="572" w:type="pct"/>
            <w:tcBorders>
              <w:top w:val="nil"/>
              <w:left w:val="single" w:sz="4" w:space="0" w:color="auto"/>
              <w:bottom w:val="single" w:sz="8" w:space="0" w:color="auto"/>
              <w:right w:val="nil"/>
            </w:tcBorders>
            <w:vAlign w:val="bottom"/>
          </w:tcPr>
          <w:p w:rsidR="003F0CF3" w:rsidRPr="00462BD5" w:rsidRDefault="003F0CF3" w:rsidP="00740968">
            <w:pPr>
              <w:widowControl w:val="0"/>
              <w:autoSpaceDE w:val="0"/>
              <w:autoSpaceDN w:val="0"/>
              <w:adjustRightInd w:val="0"/>
              <w:spacing w:after="0" w:line="360" w:lineRule="auto"/>
              <w:ind w:left="140"/>
              <w:rPr>
                <w:rFonts w:ascii="Times New Roman" w:hAnsi="Times New Roman"/>
                <w:sz w:val="20"/>
                <w:szCs w:val="20"/>
                <w:lang w:val="ru-RU"/>
              </w:rPr>
            </w:pPr>
            <w:r w:rsidRPr="00462BD5">
              <w:rPr>
                <w:rFonts w:ascii="Times New Roman" w:hAnsi="Times New Roman"/>
                <w:b/>
                <w:bCs/>
                <w:w w:val="76"/>
                <w:sz w:val="20"/>
                <w:szCs w:val="20"/>
                <w:lang w:val="ru-RU"/>
              </w:rPr>
              <w:t>Q</w:t>
            </w:r>
            <w:r w:rsidRPr="00462BD5">
              <w:rPr>
                <w:rFonts w:ascii="Times New Roman" w:hAnsi="Times New Roman"/>
                <w:b/>
                <w:bCs/>
                <w:w w:val="76"/>
                <w:sz w:val="20"/>
                <w:szCs w:val="20"/>
                <w:vertAlign w:val="subscript"/>
                <w:lang w:val="ru-RU"/>
              </w:rPr>
              <w:t>O</w:t>
            </w:r>
          </w:p>
        </w:tc>
        <w:tc>
          <w:tcPr>
            <w:tcW w:w="191"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rPr>
                <w:rFonts w:ascii="Times New Roman" w:hAnsi="Times New Roman"/>
                <w:sz w:val="20"/>
                <w:szCs w:val="20"/>
                <w:vertAlign w:val="superscript"/>
                <w:lang w:val="ru-RU"/>
              </w:rPr>
            </w:pPr>
            <w:r w:rsidRPr="00462BD5">
              <w:rPr>
                <w:rFonts w:ascii="Times New Roman" w:hAnsi="Times New Roman"/>
                <w:b/>
                <w:bCs/>
                <w:sz w:val="20"/>
                <w:szCs w:val="20"/>
                <w:vertAlign w:val="superscript"/>
                <w:lang w:val="ru-RU"/>
              </w:rPr>
              <w:t>8</w:t>
            </w:r>
          </w:p>
        </w:tc>
        <w:tc>
          <w:tcPr>
            <w:tcW w:w="464"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-0,37</w:t>
            </w:r>
          </w:p>
        </w:tc>
        <w:tc>
          <w:tcPr>
            <w:tcW w:w="422"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-0,09</w:t>
            </w:r>
          </w:p>
        </w:tc>
        <w:tc>
          <w:tcPr>
            <w:tcW w:w="295"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0,26</w:t>
            </w:r>
          </w:p>
        </w:tc>
        <w:tc>
          <w:tcPr>
            <w:tcW w:w="315"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-0,16</w:t>
            </w:r>
          </w:p>
        </w:tc>
        <w:tc>
          <w:tcPr>
            <w:tcW w:w="316"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1,00</w:t>
            </w:r>
          </w:p>
        </w:tc>
        <w:tc>
          <w:tcPr>
            <w:tcW w:w="343"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0,96</w:t>
            </w:r>
          </w:p>
        </w:tc>
        <w:tc>
          <w:tcPr>
            <w:tcW w:w="352"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-0,99</w:t>
            </w:r>
          </w:p>
        </w:tc>
        <w:tc>
          <w:tcPr>
            <w:tcW w:w="328"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0,98</w:t>
            </w:r>
          </w:p>
        </w:tc>
        <w:tc>
          <w:tcPr>
            <w:tcW w:w="306"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5"/>
                <w:sz w:val="20"/>
                <w:szCs w:val="20"/>
                <w:lang w:val="ru-RU"/>
              </w:rPr>
              <w:t>-0,57</w:t>
            </w:r>
          </w:p>
        </w:tc>
        <w:tc>
          <w:tcPr>
            <w:tcW w:w="418"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5"/>
                <w:sz w:val="20"/>
                <w:szCs w:val="20"/>
                <w:lang w:val="ru-RU"/>
              </w:rPr>
              <w:t>-0,78</w:t>
            </w:r>
          </w:p>
        </w:tc>
        <w:tc>
          <w:tcPr>
            <w:tcW w:w="341"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0,66</w:t>
            </w:r>
          </w:p>
        </w:tc>
        <w:tc>
          <w:tcPr>
            <w:tcW w:w="337"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-0,73</w:t>
            </w:r>
          </w:p>
        </w:tc>
      </w:tr>
      <w:tr w:rsidR="003F0CF3" w:rsidRPr="00462BD5" w:rsidTr="00462BD5">
        <w:trPr>
          <w:trHeight w:val="220"/>
        </w:trPr>
        <w:tc>
          <w:tcPr>
            <w:tcW w:w="572" w:type="pct"/>
            <w:tcBorders>
              <w:top w:val="nil"/>
              <w:left w:val="single" w:sz="4" w:space="0" w:color="auto"/>
              <w:bottom w:val="single" w:sz="8" w:space="0" w:color="auto"/>
              <w:right w:val="nil"/>
            </w:tcBorders>
            <w:vAlign w:val="bottom"/>
          </w:tcPr>
          <w:p w:rsidR="003F0CF3" w:rsidRPr="00462BD5" w:rsidRDefault="003F0CF3" w:rsidP="00740968">
            <w:pPr>
              <w:widowControl w:val="0"/>
              <w:autoSpaceDE w:val="0"/>
              <w:autoSpaceDN w:val="0"/>
              <w:adjustRightInd w:val="0"/>
              <w:spacing w:after="0" w:line="360" w:lineRule="auto"/>
              <w:ind w:left="140"/>
              <w:rPr>
                <w:rFonts w:ascii="Times New Roman" w:hAnsi="Times New Roman"/>
                <w:sz w:val="20"/>
                <w:szCs w:val="20"/>
                <w:lang w:val="ru-RU"/>
              </w:rPr>
            </w:pPr>
            <w:r w:rsidRPr="00462BD5">
              <w:rPr>
                <w:rFonts w:ascii="Times New Roman" w:hAnsi="Times New Roman"/>
                <w:b/>
                <w:bCs/>
                <w:w w:val="76"/>
                <w:sz w:val="20"/>
                <w:szCs w:val="20"/>
                <w:lang w:val="ru-RU"/>
              </w:rPr>
              <w:t>Q</w:t>
            </w:r>
            <w:r w:rsidRPr="00462BD5">
              <w:rPr>
                <w:rFonts w:ascii="Times New Roman" w:hAnsi="Times New Roman"/>
                <w:b/>
                <w:bCs/>
                <w:w w:val="76"/>
                <w:sz w:val="20"/>
                <w:szCs w:val="20"/>
                <w:vertAlign w:val="subscript"/>
                <w:lang w:val="ru-RU"/>
              </w:rPr>
              <w:t>O</w:t>
            </w:r>
          </w:p>
        </w:tc>
        <w:tc>
          <w:tcPr>
            <w:tcW w:w="191"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rPr>
                <w:rFonts w:ascii="Times New Roman" w:hAnsi="Times New Roman"/>
                <w:sz w:val="20"/>
                <w:szCs w:val="20"/>
                <w:vertAlign w:val="superscript"/>
                <w:lang w:val="ru-RU"/>
              </w:rPr>
            </w:pPr>
            <w:r w:rsidRPr="00462BD5">
              <w:rPr>
                <w:rFonts w:ascii="Times New Roman" w:hAnsi="Times New Roman"/>
                <w:b/>
                <w:bCs/>
                <w:sz w:val="20"/>
                <w:szCs w:val="20"/>
                <w:vertAlign w:val="superscript"/>
                <w:lang w:val="ru-RU"/>
              </w:rPr>
              <w:t>9</w:t>
            </w:r>
          </w:p>
        </w:tc>
        <w:tc>
          <w:tcPr>
            <w:tcW w:w="464"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0,52</w:t>
            </w:r>
          </w:p>
        </w:tc>
        <w:tc>
          <w:tcPr>
            <w:tcW w:w="422"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0,26</w:t>
            </w:r>
          </w:p>
        </w:tc>
        <w:tc>
          <w:tcPr>
            <w:tcW w:w="295"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-0,42</w:t>
            </w:r>
          </w:p>
        </w:tc>
        <w:tc>
          <w:tcPr>
            <w:tcW w:w="315"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0,33</w:t>
            </w:r>
          </w:p>
        </w:tc>
        <w:tc>
          <w:tcPr>
            <w:tcW w:w="316"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-0,78</w:t>
            </w:r>
          </w:p>
        </w:tc>
        <w:tc>
          <w:tcPr>
            <w:tcW w:w="343"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-0,93</w:t>
            </w:r>
          </w:p>
        </w:tc>
        <w:tc>
          <w:tcPr>
            <w:tcW w:w="352"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0,85</w:t>
            </w:r>
          </w:p>
        </w:tc>
        <w:tc>
          <w:tcPr>
            <w:tcW w:w="328"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-0,90</w:t>
            </w:r>
          </w:p>
        </w:tc>
        <w:tc>
          <w:tcPr>
            <w:tcW w:w="306"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5"/>
                <w:sz w:val="20"/>
                <w:szCs w:val="20"/>
                <w:lang w:val="ru-RU"/>
              </w:rPr>
              <w:t>-1,00</w:t>
            </w:r>
          </w:p>
        </w:tc>
        <w:tc>
          <w:tcPr>
            <w:tcW w:w="418"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5"/>
                <w:sz w:val="20"/>
                <w:szCs w:val="20"/>
                <w:lang w:val="ru-RU"/>
              </w:rPr>
              <w:t>-0,97</w:t>
            </w:r>
          </w:p>
        </w:tc>
        <w:tc>
          <w:tcPr>
            <w:tcW w:w="341"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1,00</w:t>
            </w:r>
          </w:p>
        </w:tc>
        <w:tc>
          <w:tcPr>
            <w:tcW w:w="337"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-0,98</w:t>
            </w:r>
          </w:p>
        </w:tc>
      </w:tr>
      <w:tr w:rsidR="003F0CF3" w:rsidRPr="00462BD5" w:rsidTr="00462BD5">
        <w:trPr>
          <w:trHeight w:val="220"/>
        </w:trPr>
        <w:tc>
          <w:tcPr>
            <w:tcW w:w="572" w:type="pct"/>
            <w:tcBorders>
              <w:top w:val="nil"/>
              <w:left w:val="single" w:sz="4" w:space="0" w:color="auto"/>
              <w:bottom w:val="single" w:sz="8" w:space="0" w:color="auto"/>
              <w:right w:val="nil"/>
            </w:tcBorders>
            <w:vAlign w:val="bottom"/>
          </w:tcPr>
          <w:p w:rsidR="003F0CF3" w:rsidRPr="00462BD5" w:rsidRDefault="003F0CF3" w:rsidP="00740968">
            <w:pPr>
              <w:widowControl w:val="0"/>
              <w:autoSpaceDE w:val="0"/>
              <w:autoSpaceDN w:val="0"/>
              <w:adjustRightInd w:val="0"/>
              <w:spacing w:after="0" w:line="360" w:lineRule="auto"/>
              <w:ind w:left="140"/>
              <w:rPr>
                <w:rFonts w:ascii="Times New Roman" w:hAnsi="Times New Roman"/>
                <w:sz w:val="20"/>
                <w:szCs w:val="20"/>
                <w:lang w:val="ru-RU"/>
              </w:rPr>
            </w:pPr>
            <w:r w:rsidRPr="00462BD5">
              <w:rPr>
                <w:rFonts w:ascii="Times New Roman" w:hAnsi="Times New Roman"/>
                <w:b/>
                <w:bCs/>
                <w:w w:val="76"/>
                <w:sz w:val="20"/>
                <w:szCs w:val="20"/>
                <w:lang w:val="ru-RU"/>
              </w:rPr>
              <w:t>Q</w:t>
            </w:r>
            <w:r w:rsidRPr="00462BD5">
              <w:rPr>
                <w:rFonts w:ascii="Times New Roman" w:hAnsi="Times New Roman"/>
                <w:b/>
                <w:bCs/>
                <w:w w:val="76"/>
                <w:sz w:val="20"/>
                <w:szCs w:val="20"/>
                <w:vertAlign w:val="subscript"/>
                <w:lang w:val="ru-RU"/>
              </w:rPr>
              <w:t>O</w:t>
            </w:r>
          </w:p>
        </w:tc>
        <w:tc>
          <w:tcPr>
            <w:tcW w:w="191"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rPr>
                <w:rFonts w:ascii="Times New Roman" w:hAnsi="Times New Roman"/>
                <w:sz w:val="20"/>
                <w:szCs w:val="20"/>
                <w:vertAlign w:val="superscript"/>
                <w:lang w:val="ru-RU"/>
              </w:rPr>
            </w:pPr>
            <w:r w:rsidRPr="00462BD5">
              <w:rPr>
                <w:rFonts w:ascii="Times New Roman" w:hAnsi="Times New Roman"/>
                <w:b/>
                <w:bCs/>
                <w:sz w:val="20"/>
                <w:szCs w:val="20"/>
                <w:vertAlign w:val="superscript"/>
                <w:lang w:val="ru-RU"/>
              </w:rPr>
              <w:t>10</w:t>
            </w:r>
          </w:p>
        </w:tc>
        <w:tc>
          <w:tcPr>
            <w:tcW w:w="464"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0,99</w:t>
            </w:r>
          </w:p>
        </w:tc>
        <w:tc>
          <w:tcPr>
            <w:tcW w:w="422"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0,98</w:t>
            </w:r>
          </w:p>
        </w:tc>
        <w:tc>
          <w:tcPr>
            <w:tcW w:w="295"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-1,00</w:t>
            </w:r>
          </w:p>
        </w:tc>
        <w:tc>
          <w:tcPr>
            <w:tcW w:w="315"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1,00</w:t>
            </w:r>
          </w:p>
        </w:tc>
        <w:tc>
          <w:tcPr>
            <w:tcW w:w="316"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0,98</w:t>
            </w:r>
          </w:p>
        </w:tc>
        <w:tc>
          <w:tcPr>
            <w:tcW w:w="343"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0,88</w:t>
            </w:r>
          </w:p>
        </w:tc>
        <w:tc>
          <w:tcPr>
            <w:tcW w:w="352"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-0,95</w:t>
            </w:r>
          </w:p>
        </w:tc>
        <w:tc>
          <w:tcPr>
            <w:tcW w:w="328"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0,92</w:t>
            </w:r>
          </w:p>
        </w:tc>
        <w:tc>
          <w:tcPr>
            <w:tcW w:w="306"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0,88</w:t>
            </w:r>
          </w:p>
        </w:tc>
        <w:tc>
          <w:tcPr>
            <w:tcW w:w="418"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0,70</w:t>
            </w:r>
          </w:p>
        </w:tc>
        <w:tc>
          <w:tcPr>
            <w:tcW w:w="341"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-0,82</w:t>
            </w:r>
          </w:p>
        </w:tc>
        <w:tc>
          <w:tcPr>
            <w:tcW w:w="337"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0,76</w:t>
            </w:r>
          </w:p>
        </w:tc>
      </w:tr>
      <w:tr w:rsidR="003F0CF3" w:rsidRPr="00462BD5" w:rsidTr="00462BD5">
        <w:trPr>
          <w:trHeight w:val="218"/>
        </w:trPr>
        <w:tc>
          <w:tcPr>
            <w:tcW w:w="572" w:type="pct"/>
            <w:tcBorders>
              <w:top w:val="nil"/>
              <w:left w:val="single" w:sz="4" w:space="0" w:color="auto"/>
              <w:bottom w:val="single" w:sz="8" w:space="0" w:color="auto"/>
              <w:right w:val="nil"/>
            </w:tcBorders>
            <w:vAlign w:val="bottom"/>
          </w:tcPr>
          <w:p w:rsidR="003F0CF3" w:rsidRPr="00462BD5" w:rsidRDefault="003F0CF3" w:rsidP="00740968">
            <w:pPr>
              <w:widowControl w:val="0"/>
              <w:autoSpaceDE w:val="0"/>
              <w:autoSpaceDN w:val="0"/>
              <w:adjustRightInd w:val="0"/>
              <w:spacing w:after="0" w:line="360" w:lineRule="auto"/>
              <w:ind w:left="140"/>
              <w:rPr>
                <w:rFonts w:ascii="Times New Roman" w:hAnsi="Times New Roman"/>
                <w:sz w:val="20"/>
                <w:szCs w:val="20"/>
                <w:lang w:val="ru-RU"/>
              </w:rPr>
            </w:pPr>
            <w:r w:rsidRPr="00462BD5">
              <w:rPr>
                <w:rFonts w:ascii="Times New Roman" w:hAnsi="Times New Roman"/>
                <w:b/>
                <w:bCs/>
                <w:sz w:val="20"/>
                <w:szCs w:val="20"/>
                <w:lang w:val="ru-RU"/>
              </w:rPr>
              <w:t>µ</w:t>
            </w:r>
          </w:p>
        </w:tc>
        <w:tc>
          <w:tcPr>
            <w:tcW w:w="191"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rPr>
                <w:rFonts w:ascii="Times New Roman" w:hAnsi="Times New Roman"/>
                <w:sz w:val="20"/>
                <w:szCs w:val="20"/>
                <w:lang w:val="ru-RU"/>
              </w:rPr>
            </w:pPr>
          </w:p>
        </w:tc>
        <w:tc>
          <w:tcPr>
            <w:tcW w:w="464"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0,95</w:t>
            </w:r>
          </w:p>
        </w:tc>
        <w:tc>
          <w:tcPr>
            <w:tcW w:w="422"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0,83</w:t>
            </w:r>
          </w:p>
        </w:tc>
        <w:tc>
          <w:tcPr>
            <w:tcW w:w="295"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-0,91</w:t>
            </w:r>
          </w:p>
        </w:tc>
        <w:tc>
          <w:tcPr>
            <w:tcW w:w="315"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0,87</w:t>
            </w:r>
          </w:p>
        </w:tc>
        <w:tc>
          <w:tcPr>
            <w:tcW w:w="316"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0,73</w:t>
            </w:r>
          </w:p>
        </w:tc>
        <w:tc>
          <w:tcPr>
            <w:tcW w:w="343"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0,89</w:t>
            </w:r>
          </w:p>
        </w:tc>
        <w:tc>
          <w:tcPr>
            <w:tcW w:w="352"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-0,80</w:t>
            </w:r>
          </w:p>
        </w:tc>
        <w:tc>
          <w:tcPr>
            <w:tcW w:w="328"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0,86</w:t>
            </w:r>
          </w:p>
        </w:tc>
        <w:tc>
          <w:tcPr>
            <w:tcW w:w="306"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1,00</w:t>
            </w:r>
          </w:p>
        </w:tc>
        <w:tc>
          <w:tcPr>
            <w:tcW w:w="418"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0,97</w:t>
            </w:r>
          </w:p>
        </w:tc>
        <w:tc>
          <w:tcPr>
            <w:tcW w:w="341"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sz w:val="20"/>
                <w:szCs w:val="20"/>
                <w:lang w:val="ru-RU"/>
              </w:rPr>
              <w:t>-1,00</w:t>
            </w:r>
          </w:p>
        </w:tc>
        <w:tc>
          <w:tcPr>
            <w:tcW w:w="337" w:type="pct"/>
            <w:gridSpan w:val="2"/>
            <w:tcBorders>
              <w:top w:val="nil"/>
              <w:left w:val="nil"/>
              <w:bottom w:val="single" w:sz="8" w:space="0" w:color="auto"/>
              <w:right w:val="single" w:sz="8" w:space="0" w:color="auto"/>
            </w:tcBorders>
            <w:vAlign w:val="bottom"/>
          </w:tcPr>
          <w:p w:rsidR="003F0CF3" w:rsidRPr="00462BD5" w:rsidRDefault="003F0CF3" w:rsidP="0074096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7"/>
                <w:sz w:val="20"/>
                <w:szCs w:val="20"/>
                <w:lang w:val="ru-RU"/>
              </w:rPr>
              <w:t>0,99</w:t>
            </w:r>
          </w:p>
        </w:tc>
      </w:tr>
      <w:tr w:rsidR="003F0CF3" w:rsidRPr="00462BD5" w:rsidTr="00462BD5">
        <w:trPr>
          <w:gridAfter w:val="1"/>
          <w:wAfter w:w="154" w:type="pct"/>
          <w:trHeight w:val="239"/>
        </w:trPr>
        <w:tc>
          <w:tcPr>
            <w:tcW w:w="689" w:type="pct"/>
            <w:gridSpan w:val="2"/>
            <w:tcBorders>
              <w:top w:val="single" w:sz="8" w:space="0" w:color="auto"/>
              <w:left w:val="single" w:sz="4" w:space="0" w:color="auto"/>
              <w:bottom w:val="single" w:sz="8" w:space="0" w:color="auto"/>
              <w:right w:val="single" w:sz="8" w:space="0" w:color="auto"/>
            </w:tcBorders>
            <w:vAlign w:val="bottom"/>
          </w:tcPr>
          <w:p w:rsidR="003F0CF3" w:rsidRPr="00462BD5" w:rsidRDefault="003F0CF3" w:rsidP="000E4A38">
            <w:pPr>
              <w:widowControl w:val="0"/>
              <w:autoSpaceDE w:val="0"/>
              <w:autoSpaceDN w:val="0"/>
              <w:adjustRightInd w:val="0"/>
              <w:spacing w:after="0" w:line="360" w:lineRule="auto"/>
              <w:ind w:left="120"/>
              <w:rPr>
                <w:rFonts w:ascii="Times New Roman" w:hAnsi="Times New Roman"/>
                <w:sz w:val="20"/>
                <w:szCs w:val="20"/>
                <w:lang w:val="ru-RU"/>
              </w:rPr>
            </w:pPr>
            <w:bookmarkStart w:id="2" w:name="page7"/>
            <w:bookmarkEnd w:id="2"/>
            <w:r w:rsidRPr="00462BD5">
              <w:rPr>
                <w:rFonts w:ascii="Times New Roman" w:hAnsi="Times New Roman"/>
                <w:b/>
                <w:bCs/>
                <w:sz w:val="20"/>
                <w:szCs w:val="20"/>
                <w:lang w:val="ru-RU"/>
              </w:rPr>
              <w:t>Е(ВЗМО)</w:t>
            </w:r>
          </w:p>
        </w:tc>
        <w:tc>
          <w:tcPr>
            <w:tcW w:w="327" w:type="pct"/>
            <w:gridSpan w:val="2"/>
            <w:tcBorders>
              <w:top w:val="single" w:sz="8" w:space="0" w:color="auto"/>
              <w:left w:val="nil"/>
              <w:bottom w:val="single" w:sz="8" w:space="0" w:color="auto"/>
              <w:right w:val="single" w:sz="8" w:space="0" w:color="auto"/>
            </w:tcBorders>
            <w:vAlign w:val="bottom"/>
          </w:tcPr>
          <w:p w:rsidR="003F0CF3" w:rsidRPr="00462BD5" w:rsidRDefault="003F0CF3" w:rsidP="000E4A38">
            <w:pPr>
              <w:widowControl w:val="0"/>
              <w:autoSpaceDE w:val="0"/>
              <w:autoSpaceDN w:val="0"/>
              <w:adjustRightInd w:val="0"/>
              <w:spacing w:after="0" w:line="360" w:lineRule="auto"/>
              <w:ind w:right="60"/>
              <w:jc w:val="right"/>
              <w:rPr>
                <w:rFonts w:ascii="Times New Roman" w:hAnsi="Times New Roman"/>
                <w:sz w:val="20"/>
                <w:szCs w:val="20"/>
                <w:lang w:val="ru-RU"/>
              </w:rPr>
            </w:pPr>
            <w:r w:rsidRPr="00462BD5">
              <w:rPr>
                <w:rFonts w:ascii="Times New Roman" w:hAnsi="Times New Roman"/>
                <w:sz w:val="20"/>
                <w:szCs w:val="20"/>
                <w:lang w:val="ru-RU"/>
              </w:rPr>
              <w:t>-0,27</w:t>
            </w:r>
          </w:p>
        </w:tc>
        <w:tc>
          <w:tcPr>
            <w:tcW w:w="422" w:type="pct"/>
            <w:gridSpan w:val="2"/>
            <w:tcBorders>
              <w:top w:val="single" w:sz="8" w:space="0" w:color="auto"/>
              <w:left w:val="nil"/>
              <w:bottom w:val="single" w:sz="8" w:space="0" w:color="auto"/>
              <w:right w:val="single" w:sz="8" w:space="0" w:color="auto"/>
            </w:tcBorders>
            <w:vAlign w:val="bottom"/>
          </w:tcPr>
          <w:p w:rsidR="003F0CF3" w:rsidRPr="00462BD5" w:rsidRDefault="003F0CF3" w:rsidP="000E4A38">
            <w:pPr>
              <w:widowControl w:val="0"/>
              <w:autoSpaceDE w:val="0"/>
              <w:autoSpaceDN w:val="0"/>
              <w:adjustRightInd w:val="0"/>
              <w:spacing w:after="0" w:line="360" w:lineRule="auto"/>
              <w:ind w:right="100"/>
              <w:jc w:val="right"/>
              <w:rPr>
                <w:rFonts w:ascii="Times New Roman" w:hAnsi="Times New Roman"/>
                <w:sz w:val="20"/>
                <w:szCs w:val="20"/>
                <w:lang w:val="ru-RU"/>
              </w:rPr>
            </w:pPr>
            <w:r w:rsidRPr="00462BD5">
              <w:rPr>
                <w:rFonts w:ascii="Times New Roman" w:hAnsi="Times New Roman"/>
                <w:sz w:val="20"/>
                <w:szCs w:val="20"/>
                <w:lang w:val="ru-RU"/>
              </w:rPr>
              <w:t>0,02</w:t>
            </w:r>
          </w:p>
        </w:tc>
        <w:tc>
          <w:tcPr>
            <w:tcW w:w="355" w:type="pct"/>
            <w:gridSpan w:val="2"/>
            <w:tcBorders>
              <w:top w:val="single" w:sz="8" w:space="0" w:color="auto"/>
              <w:left w:val="nil"/>
              <w:bottom w:val="single" w:sz="8" w:space="0" w:color="auto"/>
              <w:right w:val="single" w:sz="8" w:space="0" w:color="auto"/>
            </w:tcBorders>
            <w:vAlign w:val="bottom"/>
          </w:tcPr>
          <w:p w:rsidR="003F0CF3" w:rsidRPr="00462BD5" w:rsidRDefault="003F0CF3" w:rsidP="000E4A38">
            <w:pPr>
              <w:widowControl w:val="0"/>
              <w:autoSpaceDE w:val="0"/>
              <w:autoSpaceDN w:val="0"/>
              <w:adjustRightInd w:val="0"/>
              <w:spacing w:after="0" w:line="360" w:lineRule="auto"/>
              <w:ind w:right="140"/>
              <w:jc w:val="right"/>
              <w:rPr>
                <w:rFonts w:ascii="Times New Roman" w:hAnsi="Times New Roman"/>
                <w:sz w:val="20"/>
                <w:szCs w:val="20"/>
                <w:lang w:val="ru-RU"/>
              </w:rPr>
            </w:pPr>
            <w:r w:rsidRPr="00462BD5">
              <w:rPr>
                <w:rFonts w:ascii="Times New Roman" w:hAnsi="Times New Roman"/>
                <w:sz w:val="20"/>
                <w:szCs w:val="20"/>
                <w:lang w:val="ru-RU"/>
              </w:rPr>
              <w:t>0,16</w:t>
            </w:r>
          </w:p>
        </w:tc>
        <w:tc>
          <w:tcPr>
            <w:tcW w:w="302" w:type="pct"/>
            <w:gridSpan w:val="2"/>
            <w:tcBorders>
              <w:top w:val="single" w:sz="8" w:space="0" w:color="auto"/>
              <w:left w:val="nil"/>
              <w:bottom w:val="single" w:sz="8" w:space="0" w:color="auto"/>
              <w:right w:val="single" w:sz="8" w:space="0" w:color="auto"/>
            </w:tcBorders>
            <w:vAlign w:val="bottom"/>
          </w:tcPr>
          <w:p w:rsidR="003F0CF3" w:rsidRPr="00462BD5" w:rsidRDefault="003F0CF3" w:rsidP="000E4A38">
            <w:pPr>
              <w:widowControl w:val="0"/>
              <w:autoSpaceDE w:val="0"/>
              <w:autoSpaceDN w:val="0"/>
              <w:adjustRightInd w:val="0"/>
              <w:spacing w:after="0" w:line="360" w:lineRule="auto"/>
              <w:ind w:right="20"/>
              <w:jc w:val="right"/>
              <w:rPr>
                <w:rFonts w:ascii="Times New Roman" w:hAnsi="Times New Roman"/>
                <w:sz w:val="20"/>
                <w:szCs w:val="20"/>
                <w:lang w:val="ru-RU"/>
              </w:rPr>
            </w:pPr>
            <w:r w:rsidRPr="00462BD5">
              <w:rPr>
                <w:rFonts w:ascii="Times New Roman" w:hAnsi="Times New Roman"/>
                <w:sz w:val="20"/>
                <w:szCs w:val="20"/>
                <w:lang w:val="ru-RU"/>
              </w:rPr>
              <w:t>-0,06</w:t>
            </w:r>
          </w:p>
        </w:tc>
        <w:tc>
          <w:tcPr>
            <w:tcW w:w="328" w:type="pct"/>
            <w:gridSpan w:val="2"/>
            <w:tcBorders>
              <w:top w:val="single" w:sz="8" w:space="0" w:color="auto"/>
              <w:left w:val="nil"/>
              <w:bottom w:val="single" w:sz="8" w:space="0" w:color="auto"/>
              <w:right w:val="single" w:sz="8" w:space="0" w:color="auto"/>
            </w:tcBorders>
            <w:vAlign w:val="bottom"/>
          </w:tcPr>
          <w:p w:rsidR="003F0CF3" w:rsidRPr="00462BD5" w:rsidRDefault="003F0CF3" w:rsidP="000E4A38">
            <w:pPr>
              <w:widowControl w:val="0"/>
              <w:autoSpaceDE w:val="0"/>
              <w:autoSpaceDN w:val="0"/>
              <w:adjustRightInd w:val="0"/>
              <w:spacing w:after="0" w:line="360" w:lineRule="auto"/>
              <w:ind w:right="60"/>
              <w:jc w:val="right"/>
              <w:rPr>
                <w:rFonts w:ascii="Times New Roman" w:hAnsi="Times New Roman"/>
                <w:sz w:val="20"/>
                <w:szCs w:val="20"/>
                <w:lang w:val="ru-RU"/>
              </w:rPr>
            </w:pPr>
            <w:r w:rsidRPr="00462BD5">
              <w:rPr>
                <w:rFonts w:ascii="Times New Roman" w:hAnsi="Times New Roman"/>
                <w:sz w:val="20"/>
                <w:szCs w:val="20"/>
                <w:lang w:val="ru-RU"/>
              </w:rPr>
              <w:t>-0,28</w:t>
            </w:r>
          </w:p>
        </w:tc>
        <w:tc>
          <w:tcPr>
            <w:tcW w:w="314" w:type="pct"/>
            <w:gridSpan w:val="2"/>
            <w:tcBorders>
              <w:top w:val="single" w:sz="8" w:space="0" w:color="auto"/>
              <w:left w:val="nil"/>
              <w:bottom w:val="single" w:sz="8" w:space="0" w:color="auto"/>
              <w:right w:val="single" w:sz="8" w:space="0" w:color="auto"/>
            </w:tcBorders>
            <w:vAlign w:val="bottom"/>
          </w:tcPr>
          <w:p w:rsidR="003F0CF3" w:rsidRPr="00462BD5" w:rsidRDefault="003F0CF3" w:rsidP="000E4A3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9"/>
                <w:sz w:val="20"/>
                <w:szCs w:val="20"/>
                <w:lang w:val="ru-RU"/>
              </w:rPr>
              <w:t>—</w:t>
            </w:r>
          </w:p>
        </w:tc>
        <w:tc>
          <w:tcPr>
            <w:tcW w:w="362" w:type="pct"/>
            <w:gridSpan w:val="2"/>
            <w:tcBorders>
              <w:top w:val="single" w:sz="8" w:space="0" w:color="auto"/>
              <w:left w:val="nil"/>
              <w:bottom w:val="single" w:sz="8" w:space="0" w:color="auto"/>
              <w:right w:val="single" w:sz="8" w:space="0" w:color="auto"/>
            </w:tcBorders>
            <w:vAlign w:val="bottom"/>
          </w:tcPr>
          <w:p w:rsidR="003F0CF3" w:rsidRPr="00462BD5" w:rsidRDefault="003F0CF3" w:rsidP="000E4A38">
            <w:pPr>
              <w:widowControl w:val="0"/>
              <w:autoSpaceDE w:val="0"/>
              <w:autoSpaceDN w:val="0"/>
              <w:adjustRightInd w:val="0"/>
              <w:spacing w:after="0" w:line="360" w:lineRule="auto"/>
              <w:ind w:right="180"/>
              <w:jc w:val="right"/>
              <w:rPr>
                <w:rFonts w:ascii="Times New Roman" w:hAnsi="Times New Roman"/>
                <w:sz w:val="20"/>
                <w:szCs w:val="20"/>
                <w:lang w:val="ru-RU"/>
              </w:rPr>
            </w:pPr>
            <w:r w:rsidRPr="00462BD5">
              <w:rPr>
                <w:rFonts w:ascii="Times New Roman" w:hAnsi="Times New Roman"/>
                <w:sz w:val="20"/>
                <w:szCs w:val="20"/>
                <w:lang w:val="ru-RU"/>
              </w:rPr>
              <w:t>0,16</w:t>
            </w:r>
          </w:p>
        </w:tc>
        <w:tc>
          <w:tcPr>
            <w:tcW w:w="327" w:type="pct"/>
            <w:gridSpan w:val="2"/>
            <w:tcBorders>
              <w:top w:val="single" w:sz="8" w:space="0" w:color="auto"/>
              <w:left w:val="nil"/>
              <w:bottom w:val="single" w:sz="8" w:space="0" w:color="auto"/>
              <w:right w:val="single" w:sz="8" w:space="0" w:color="auto"/>
            </w:tcBorders>
            <w:vAlign w:val="bottom"/>
          </w:tcPr>
          <w:p w:rsidR="003F0CF3" w:rsidRPr="00462BD5" w:rsidRDefault="003F0CF3" w:rsidP="000E4A38">
            <w:pPr>
              <w:widowControl w:val="0"/>
              <w:autoSpaceDE w:val="0"/>
              <w:autoSpaceDN w:val="0"/>
              <w:adjustRightInd w:val="0"/>
              <w:spacing w:after="0" w:line="360" w:lineRule="auto"/>
              <w:ind w:right="60"/>
              <w:jc w:val="right"/>
              <w:rPr>
                <w:rFonts w:ascii="Times New Roman" w:hAnsi="Times New Roman"/>
                <w:sz w:val="20"/>
                <w:szCs w:val="20"/>
                <w:lang w:val="ru-RU"/>
              </w:rPr>
            </w:pPr>
            <w:r w:rsidRPr="00462BD5">
              <w:rPr>
                <w:rFonts w:ascii="Times New Roman" w:hAnsi="Times New Roman"/>
                <w:sz w:val="20"/>
                <w:szCs w:val="20"/>
                <w:lang w:val="ru-RU"/>
              </w:rPr>
              <w:t>-0,07</w:t>
            </w:r>
          </w:p>
        </w:tc>
        <w:tc>
          <w:tcPr>
            <w:tcW w:w="341" w:type="pct"/>
            <w:gridSpan w:val="2"/>
            <w:tcBorders>
              <w:top w:val="single" w:sz="8" w:space="0" w:color="auto"/>
              <w:left w:val="nil"/>
              <w:bottom w:val="single" w:sz="8" w:space="0" w:color="auto"/>
              <w:right w:val="single" w:sz="8" w:space="0" w:color="auto"/>
            </w:tcBorders>
            <w:vAlign w:val="bottom"/>
          </w:tcPr>
          <w:p w:rsidR="003F0CF3" w:rsidRPr="00462BD5" w:rsidRDefault="003F0CF3" w:rsidP="000E4A38">
            <w:pPr>
              <w:widowControl w:val="0"/>
              <w:autoSpaceDE w:val="0"/>
              <w:autoSpaceDN w:val="0"/>
              <w:adjustRightInd w:val="0"/>
              <w:spacing w:after="0" w:line="360" w:lineRule="auto"/>
              <w:ind w:right="80"/>
              <w:jc w:val="right"/>
              <w:rPr>
                <w:rFonts w:ascii="Times New Roman" w:hAnsi="Times New Roman"/>
                <w:sz w:val="20"/>
                <w:szCs w:val="20"/>
                <w:lang w:val="ru-RU"/>
              </w:rPr>
            </w:pPr>
            <w:r w:rsidRPr="00462BD5">
              <w:rPr>
                <w:rFonts w:ascii="Times New Roman" w:hAnsi="Times New Roman"/>
                <w:sz w:val="20"/>
                <w:szCs w:val="20"/>
                <w:lang w:val="ru-RU"/>
              </w:rPr>
              <w:t>-0,23</w:t>
            </w:r>
          </w:p>
        </w:tc>
        <w:tc>
          <w:tcPr>
            <w:tcW w:w="346" w:type="pct"/>
            <w:gridSpan w:val="2"/>
            <w:tcBorders>
              <w:top w:val="single" w:sz="8" w:space="0" w:color="auto"/>
              <w:left w:val="nil"/>
              <w:bottom w:val="single" w:sz="8" w:space="0" w:color="auto"/>
              <w:right w:val="single" w:sz="8" w:space="0" w:color="auto"/>
            </w:tcBorders>
            <w:vAlign w:val="bottom"/>
          </w:tcPr>
          <w:p w:rsidR="003F0CF3" w:rsidRPr="00462BD5" w:rsidRDefault="003F0CF3" w:rsidP="000E4A38">
            <w:pPr>
              <w:widowControl w:val="0"/>
              <w:autoSpaceDE w:val="0"/>
              <w:autoSpaceDN w:val="0"/>
              <w:adjustRightInd w:val="0"/>
              <w:spacing w:after="0" w:line="360" w:lineRule="auto"/>
              <w:ind w:right="80"/>
              <w:jc w:val="right"/>
              <w:rPr>
                <w:rFonts w:ascii="Times New Roman" w:hAnsi="Times New Roman"/>
                <w:sz w:val="20"/>
                <w:szCs w:val="20"/>
                <w:lang w:val="ru-RU"/>
              </w:rPr>
            </w:pPr>
            <w:r w:rsidRPr="00462BD5">
              <w:rPr>
                <w:rFonts w:ascii="Times New Roman" w:hAnsi="Times New Roman"/>
                <w:sz w:val="20"/>
                <w:szCs w:val="20"/>
                <w:lang w:val="ru-RU"/>
              </w:rPr>
              <w:t>0,06</w:t>
            </w:r>
          </w:p>
        </w:tc>
        <w:tc>
          <w:tcPr>
            <w:tcW w:w="353" w:type="pct"/>
            <w:gridSpan w:val="2"/>
            <w:tcBorders>
              <w:top w:val="single" w:sz="8" w:space="0" w:color="auto"/>
              <w:left w:val="nil"/>
              <w:bottom w:val="single" w:sz="8" w:space="0" w:color="auto"/>
              <w:right w:val="single" w:sz="8" w:space="0" w:color="auto"/>
            </w:tcBorders>
            <w:vAlign w:val="bottom"/>
          </w:tcPr>
          <w:p w:rsidR="003F0CF3" w:rsidRPr="00462BD5" w:rsidRDefault="003F0CF3" w:rsidP="000E4A38">
            <w:pPr>
              <w:widowControl w:val="0"/>
              <w:autoSpaceDE w:val="0"/>
              <w:autoSpaceDN w:val="0"/>
              <w:adjustRightInd w:val="0"/>
              <w:spacing w:after="0" w:line="360" w:lineRule="auto"/>
              <w:ind w:right="100"/>
              <w:jc w:val="right"/>
              <w:rPr>
                <w:rFonts w:ascii="Times New Roman" w:hAnsi="Times New Roman"/>
                <w:sz w:val="20"/>
                <w:szCs w:val="20"/>
                <w:lang w:val="ru-RU"/>
              </w:rPr>
            </w:pPr>
            <w:r w:rsidRPr="00462BD5">
              <w:rPr>
                <w:rFonts w:ascii="Times New Roman" w:hAnsi="Times New Roman"/>
                <w:sz w:val="20"/>
                <w:szCs w:val="20"/>
                <w:lang w:val="ru-RU"/>
              </w:rPr>
              <w:t>0,11</w:t>
            </w:r>
          </w:p>
        </w:tc>
        <w:tc>
          <w:tcPr>
            <w:tcW w:w="380" w:type="pct"/>
            <w:gridSpan w:val="2"/>
            <w:tcBorders>
              <w:top w:val="single" w:sz="8" w:space="0" w:color="auto"/>
              <w:left w:val="nil"/>
              <w:bottom w:val="single" w:sz="8" w:space="0" w:color="auto"/>
              <w:right w:val="single" w:sz="8" w:space="0" w:color="auto"/>
            </w:tcBorders>
            <w:vAlign w:val="bottom"/>
          </w:tcPr>
          <w:p w:rsidR="003F0CF3" w:rsidRPr="00462BD5" w:rsidRDefault="003F0CF3" w:rsidP="000E4A38">
            <w:pPr>
              <w:widowControl w:val="0"/>
              <w:autoSpaceDE w:val="0"/>
              <w:autoSpaceDN w:val="0"/>
              <w:adjustRightInd w:val="0"/>
              <w:spacing w:after="0" w:line="360" w:lineRule="auto"/>
              <w:jc w:val="center"/>
              <w:rPr>
                <w:rFonts w:ascii="Times New Roman" w:hAnsi="Times New Roman"/>
                <w:sz w:val="20"/>
                <w:szCs w:val="20"/>
                <w:lang w:val="ru-RU"/>
              </w:rPr>
            </w:pPr>
            <w:r w:rsidRPr="00462BD5">
              <w:rPr>
                <w:rFonts w:ascii="Times New Roman" w:hAnsi="Times New Roman"/>
                <w:w w:val="99"/>
                <w:sz w:val="20"/>
                <w:szCs w:val="20"/>
                <w:lang w:val="ru-RU"/>
              </w:rPr>
              <w:t>—</w:t>
            </w:r>
          </w:p>
        </w:tc>
      </w:tr>
      <w:tr w:rsidR="003F0CF3" w:rsidRPr="00462BD5" w:rsidTr="00462BD5">
        <w:trPr>
          <w:gridAfter w:val="1"/>
          <w:wAfter w:w="154" w:type="pct"/>
          <w:trHeight w:val="228"/>
        </w:trPr>
        <w:tc>
          <w:tcPr>
            <w:tcW w:w="689" w:type="pct"/>
            <w:gridSpan w:val="2"/>
            <w:tcBorders>
              <w:top w:val="nil"/>
              <w:left w:val="single" w:sz="4" w:space="0" w:color="auto"/>
              <w:bottom w:val="single" w:sz="8" w:space="0" w:color="auto"/>
              <w:right w:val="single" w:sz="8" w:space="0" w:color="auto"/>
            </w:tcBorders>
            <w:vAlign w:val="bottom"/>
          </w:tcPr>
          <w:p w:rsidR="003F0CF3" w:rsidRPr="00462BD5" w:rsidRDefault="003F0CF3" w:rsidP="000E4A38">
            <w:pPr>
              <w:widowControl w:val="0"/>
              <w:autoSpaceDE w:val="0"/>
              <w:autoSpaceDN w:val="0"/>
              <w:adjustRightInd w:val="0"/>
              <w:spacing w:after="0" w:line="360" w:lineRule="auto"/>
              <w:ind w:left="120"/>
              <w:rPr>
                <w:rFonts w:ascii="Times New Roman" w:hAnsi="Times New Roman"/>
                <w:sz w:val="20"/>
                <w:szCs w:val="20"/>
                <w:lang w:val="ru-RU"/>
              </w:rPr>
            </w:pPr>
            <w:r w:rsidRPr="00462BD5">
              <w:rPr>
                <w:rFonts w:ascii="Times New Roman" w:hAnsi="Times New Roman"/>
                <w:b/>
                <w:bCs/>
                <w:sz w:val="20"/>
                <w:szCs w:val="20"/>
                <w:lang w:val="ru-RU"/>
              </w:rPr>
              <w:t>Е(НСМО)</w:t>
            </w:r>
          </w:p>
        </w:tc>
        <w:tc>
          <w:tcPr>
            <w:tcW w:w="327" w:type="pct"/>
            <w:gridSpan w:val="2"/>
            <w:tcBorders>
              <w:top w:val="nil"/>
              <w:left w:val="nil"/>
              <w:bottom w:val="single" w:sz="8" w:space="0" w:color="auto"/>
              <w:right w:val="single" w:sz="8" w:space="0" w:color="auto"/>
            </w:tcBorders>
            <w:vAlign w:val="bottom"/>
          </w:tcPr>
          <w:p w:rsidR="003F0CF3" w:rsidRPr="00462BD5" w:rsidRDefault="003F0CF3" w:rsidP="000E4A38">
            <w:pPr>
              <w:widowControl w:val="0"/>
              <w:autoSpaceDE w:val="0"/>
              <w:autoSpaceDN w:val="0"/>
              <w:adjustRightInd w:val="0"/>
              <w:spacing w:after="0" w:line="360" w:lineRule="auto"/>
              <w:ind w:right="60"/>
              <w:jc w:val="right"/>
              <w:rPr>
                <w:rFonts w:ascii="Times New Roman" w:hAnsi="Times New Roman"/>
                <w:sz w:val="20"/>
                <w:szCs w:val="20"/>
                <w:lang w:val="ru-RU"/>
              </w:rPr>
            </w:pPr>
            <w:r w:rsidRPr="00462BD5">
              <w:rPr>
                <w:rFonts w:ascii="Times New Roman" w:hAnsi="Times New Roman"/>
                <w:sz w:val="20"/>
                <w:szCs w:val="20"/>
                <w:lang w:val="ru-RU"/>
              </w:rPr>
              <w:t>-0,37</w:t>
            </w:r>
          </w:p>
        </w:tc>
        <w:tc>
          <w:tcPr>
            <w:tcW w:w="422" w:type="pct"/>
            <w:gridSpan w:val="2"/>
            <w:tcBorders>
              <w:top w:val="nil"/>
              <w:left w:val="nil"/>
              <w:bottom w:val="single" w:sz="8" w:space="0" w:color="auto"/>
              <w:right w:val="single" w:sz="8" w:space="0" w:color="auto"/>
            </w:tcBorders>
            <w:vAlign w:val="bottom"/>
          </w:tcPr>
          <w:p w:rsidR="003F0CF3" w:rsidRPr="00462BD5" w:rsidRDefault="003F0CF3" w:rsidP="000E4A38">
            <w:pPr>
              <w:widowControl w:val="0"/>
              <w:autoSpaceDE w:val="0"/>
              <w:autoSpaceDN w:val="0"/>
              <w:adjustRightInd w:val="0"/>
              <w:spacing w:after="0" w:line="360" w:lineRule="auto"/>
              <w:ind w:right="60"/>
              <w:jc w:val="right"/>
              <w:rPr>
                <w:rFonts w:ascii="Times New Roman" w:hAnsi="Times New Roman"/>
                <w:sz w:val="20"/>
                <w:szCs w:val="20"/>
                <w:lang w:val="ru-RU"/>
              </w:rPr>
            </w:pPr>
            <w:r w:rsidRPr="00462BD5">
              <w:rPr>
                <w:rFonts w:ascii="Times New Roman" w:hAnsi="Times New Roman"/>
                <w:sz w:val="20"/>
                <w:szCs w:val="20"/>
                <w:lang w:val="ru-RU"/>
              </w:rPr>
              <w:t>-0,09</w:t>
            </w:r>
          </w:p>
        </w:tc>
        <w:tc>
          <w:tcPr>
            <w:tcW w:w="355" w:type="pct"/>
            <w:gridSpan w:val="2"/>
            <w:tcBorders>
              <w:top w:val="nil"/>
              <w:left w:val="nil"/>
              <w:bottom w:val="single" w:sz="8" w:space="0" w:color="auto"/>
              <w:right w:val="single" w:sz="8" w:space="0" w:color="auto"/>
            </w:tcBorders>
            <w:vAlign w:val="bottom"/>
          </w:tcPr>
          <w:p w:rsidR="003F0CF3" w:rsidRPr="00462BD5" w:rsidRDefault="003F0CF3" w:rsidP="000E4A38">
            <w:pPr>
              <w:widowControl w:val="0"/>
              <w:autoSpaceDE w:val="0"/>
              <w:autoSpaceDN w:val="0"/>
              <w:adjustRightInd w:val="0"/>
              <w:spacing w:after="0" w:line="360" w:lineRule="auto"/>
              <w:ind w:right="140"/>
              <w:jc w:val="right"/>
              <w:rPr>
                <w:rFonts w:ascii="Times New Roman" w:hAnsi="Times New Roman"/>
                <w:sz w:val="20"/>
                <w:szCs w:val="20"/>
                <w:lang w:val="ru-RU"/>
              </w:rPr>
            </w:pPr>
            <w:r w:rsidRPr="00462BD5">
              <w:rPr>
                <w:rFonts w:ascii="Times New Roman" w:hAnsi="Times New Roman"/>
                <w:sz w:val="20"/>
                <w:szCs w:val="20"/>
                <w:lang w:val="ru-RU"/>
              </w:rPr>
              <w:t>0,26</w:t>
            </w:r>
          </w:p>
        </w:tc>
        <w:tc>
          <w:tcPr>
            <w:tcW w:w="302" w:type="pct"/>
            <w:gridSpan w:val="2"/>
            <w:tcBorders>
              <w:top w:val="nil"/>
              <w:left w:val="nil"/>
              <w:bottom w:val="single" w:sz="8" w:space="0" w:color="auto"/>
              <w:right w:val="single" w:sz="8" w:space="0" w:color="auto"/>
            </w:tcBorders>
            <w:vAlign w:val="bottom"/>
          </w:tcPr>
          <w:p w:rsidR="003F0CF3" w:rsidRPr="00462BD5" w:rsidRDefault="003F0CF3" w:rsidP="000E4A38">
            <w:pPr>
              <w:widowControl w:val="0"/>
              <w:autoSpaceDE w:val="0"/>
              <w:autoSpaceDN w:val="0"/>
              <w:adjustRightInd w:val="0"/>
              <w:spacing w:after="0" w:line="360" w:lineRule="auto"/>
              <w:ind w:right="20"/>
              <w:jc w:val="right"/>
              <w:rPr>
                <w:rFonts w:ascii="Times New Roman" w:hAnsi="Times New Roman"/>
                <w:sz w:val="20"/>
                <w:szCs w:val="20"/>
                <w:lang w:val="ru-RU"/>
              </w:rPr>
            </w:pPr>
            <w:r w:rsidRPr="00462BD5">
              <w:rPr>
                <w:rFonts w:ascii="Times New Roman" w:hAnsi="Times New Roman"/>
                <w:sz w:val="20"/>
                <w:szCs w:val="20"/>
                <w:lang w:val="ru-RU"/>
              </w:rPr>
              <w:t>-0,17</w:t>
            </w:r>
          </w:p>
        </w:tc>
        <w:tc>
          <w:tcPr>
            <w:tcW w:w="328" w:type="pct"/>
            <w:gridSpan w:val="2"/>
            <w:tcBorders>
              <w:top w:val="nil"/>
              <w:left w:val="nil"/>
              <w:bottom w:val="single" w:sz="8" w:space="0" w:color="auto"/>
              <w:right w:val="single" w:sz="8" w:space="0" w:color="auto"/>
            </w:tcBorders>
            <w:vAlign w:val="bottom"/>
          </w:tcPr>
          <w:p w:rsidR="003F0CF3" w:rsidRPr="00462BD5" w:rsidRDefault="003F0CF3" w:rsidP="000E4A38">
            <w:pPr>
              <w:widowControl w:val="0"/>
              <w:autoSpaceDE w:val="0"/>
              <w:autoSpaceDN w:val="0"/>
              <w:adjustRightInd w:val="0"/>
              <w:spacing w:after="0" w:line="360" w:lineRule="auto"/>
              <w:ind w:right="60"/>
              <w:jc w:val="right"/>
              <w:rPr>
                <w:rFonts w:ascii="Times New Roman" w:hAnsi="Times New Roman"/>
                <w:sz w:val="20"/>
                <w:szCs w:val="20"/>
                <w:lang w:val="ru-RU"/>
              </w:rPr>
            </w:pPr>
            <w:r w:rsidRPr="00462BD5">
              <w:rPr>
                <w:rFonts w:ascii="Times New Roman" w:hAnsi="Times New Roman"/>
                <w:sz w:val="20"/>
                <w:szCs w:val="20"/>
                <w:lang w:val="ru-RU"/>
              </w:rPr>
              <w:t>-0,50</w:t>
            </w:r>
          </w:p>
        </w:tc>
        <w:tc>
          <w:tcPr>
            <w:tcW w:w="314" w:type="pct"/>
            <w:gridSpan w:val="2"/>
            <w:tcBorders>
              <w:top w:val="nil"/>
              <w:left w:val="nil"/>
              <w:bottom w:val="single" w:sz="8" w:space="0" w:color="auto"/>
              <w:right w:val="single" w:sz="8" w:space="0" w:color="auto"/>
            </w:tcBorders>
            <w:vAlign w:val="bottom"/>
          </w:tcPr>
          <w:p w:rsidR="003F0CF3" w:rsidRPr="00462BD5" w:rsidRDefault="003F0CF3" w:rsidP="000E4A38">
            <w:pPr>
              <w:widowControl w:val="0"/>
              <w:autoSpaceDE w:val="0"/>
              <w:autoSpaceDN w:val="0"/>
              <w:adjustRightInd w:val="0"/>
              <w:spacing w:after="0" w:line="360" w:lineRule="auto"/>
              <w:ind w:right="40"/>
              <w:jc w:val="right"/>
              <w:rPr>
                <w:rFonts w:ascii="Times New Roman" w:hAnsi="Times New Roman"/>
                <w:sz w:val="20"/>
                <w:szCs w:val="20"/>
                <w:lang w:val="ru-RU"/>
              </w:rPr>
            </w:pPr>
            <w:r w:rsidRPr="00462BD5">
              <w:rPr>
                <w:rFonts w:ascii="Times New Roman" w:hAnsi="Times New Roman"/>
                <w:sz w:val="20"/>
                <w:szCs w:val="20"/>
                <w:lang w:val="ru-RU"/>
              </w:rPr>
              <w:t>-0,23</w:t>
            </w:r>
          </w:p>
        </w:tc>
        <w:tc>
          <w:tcPr>
            <w:tcW w:w="362" w:type="pct"/>
            <w:gridSpan w:val="2"/>
            <w:tcBorders>
              <w:top w:val="nil"/>
              <w:left w:val="nil"/>
              <w:bottom w:val="single" w:sz="8" w:space="0" w:color="auto"/>
              <w:right w:val="single" w:sz="8" w:space="0" w:color="auto"/>
            </w:tcBorders>
            <w:vAlign w:val="bottom"/>
          </w:tcPr>
          <w:p w:rsidR="003F0CF3" w:rsidRPr="00462BD5" w:rsidRDefault="003F0CF3" w:rsidP="000E4A38">
            <w:pPr>
              <w:widowControl w:val="0"/>
              <w:autoSpaceDE w:val="0"/>
              <w:autoSpaceDN w:val="0"/>
              <w:adjustRightInd w:val="0"/>
              <w:spacing w:after="0" w:line="360" w:lineRule="auto"/>
              <w:ind w:right="180"/>
              <w:jc w:val="right"/>
              <w:rPr>
                <w:rFonts w:ascii="Times New Roman" w:hAnsi="Times New Roman"/>
                <w:sz w:val="20"/>
                <w:szCs w:val="20"/>
                <w:lang w:val="ru-RU"/>
              </w:rPr>
            </w:pPr>
            <w:r w:rsidRPr="00462BD5">
              <w:rPr>
                <w:rFonts w:ascii="Times New Roman" w:hAnsi="Times New Roman"/>
                <w:sz w:val="20"/>
                <w:szCs w:val="20"/>
                <w:lang w:val="ru-RU"/>
              </w:rPr>
              <w:t>0,40</w:t>
            </w:r>
          </w:p>
        </w:tc>
        <w:tc>
          <w:tcPr>
            <w:tcW w:w="327" w:type="pct"/>
            <w:gridSpan w:val="2"/>
            <w:tcBorders>
              <w:top w:val="nil"/>
              <w:left w:val="nil"/>
              <w:bottom w:val="single" w:sz="8" w:space="0" w:color="auto"/>
              <w:right w:val="single" w:sz="8" w:space="0" w:color="auto"/>
            </w:tcBorders>
            <w:vAlign w:val="bottom"/>
          </w:tcPr>
          <w:p w:rsidR="003F0CF3" w:rsidRPr="00462BD5" w:rsidRDefault="003F0CF3" w:rsidP="000E4A38">
            <w:pPr>
              <w:widowControl w:val="0"/>
              <w:autoSpaceDE w:val="0"/>
              <w:autoSpaceDN w:val="0"/>
              <w:adjustRightInd w:val="0"/>
              <w:spacing w:after="0" w:line="360" w:lineRule="auto"/>
              <w:ind w:right="60"/>
              <w:jc w:val="right"/>
              <w:rPr>
                <w:rFonts w:ascii="Times New Roman" w:hAnsi="Times New Roman"/>
                <w:sz w:val="20"/>
                <w:szCs w:val="20"/>
                <w:lang w:val="ru-RU"/>
              </w:rPr>
            </w:pPr>
            <w:r w:rsidRPr="00462BD5">
              <w:rPr>
                <w:rFonts w:ascii="Times New Roman" w:hAnsi="Times New Roman"/>
                <w:sz w:val="20"/>
                <w:szCs w:val="20"/>
                <w:lang w:val="ru-RU"/>
              </w:rPr>
              <w:t>-0,31</w:t>
            </w:r>
          </w:p>
        </w:tc>
        <w:tc>
          <w:tcPr>
            <w:tcW w:w="341" w:type="pct"/>
            <w:gridSpan w:val="2"/>
            <w:tcBorders>
              <w:top w:val="nil"/>
              <w:left w:val="nil"/>
              <w:bottom w:val="single" w:sz="8" w:space="0" w:color="auto"/>
              <w:right w:val="single" w:sz="8" w:space="0" w:color="auto"/>
            </w:tcBorders>
            <w:vAlign w:val="bottom"/>
          </w:tcPr>
          <w:p w:rsidR="003F0CF3" w:rsidRPr="00462BD5" w:rsidRDefault="003F0CF3" w:rsidP="000E4A38">
            <w:pPr>
              <w:widowControl w:val="0"/>
              <w:autoSpaceDE w:val="0"/>
              <w:autoSpaceDN w:val="0"/>
              <w:adjustRightInd w:val="0"/>
              <w:spacing w:after="0" w:line="360" w:lineRule="auto"/>
              <w:ind w:right="80"/>
              <w:jc w:val="right"/>
              <w:rPr>
                <w:rFonts w:ascii="Times New Roman" w:hAnsi="Times New Roman"/>
                <w:sz w:val="20"/>
                <w:szCs w:val="20"/>
                <w:lang w:val="ru-RU"/>
              </w:rPr>
            </w:pPr>
            <w:r w:rsidRPr="00462BD5">
              <w:rPr>
                <w:rFonts w:ascii="Times New Roman" w:hAnsi="Times New Roman"/>
                <w:sz w:val="20"/>
                <w:szCs w:val="20"/>
                <w:lang w:val="ru-RU"/>
              </w:rPr>
              <w:t>-0,31</w:t>
            </w:r>
          </w:p>
        </w:tc>
        <w:tc>
          <w:tcPr>
            <w:tcW w:w="346" w:type="pct"/>
            <w:gridSpan w:val="2"/>
            <w:tcBorders>
              <w:top w:val="nil"/>
              <w:left w:val="nil"/>
              <w:bottom w:val="single" w:sz="8" w:space="0" w:color="auto"/>
              <w:right w:val="single" w:sz="8" w:space="0" w:color="auto"/>
            </w:tcBorders>
            <w:vAlign w:val="bottom"/>
          </w:tcPr>
          <w:p w:rsidR="003F0CF3" w:rsidRPr="00462BD5" w:rsidRDefault="003F0CF3" w:rsidP="000E4A38">
            <w:pPr>
              <w:widowControl w:val="0"/>
              <w:autoSpaceDE w:val="0"/>
              <w:autoSpaceDN w:val="0"/>
              <w:adjustRightInd w:val="0"/>
              <w:spacing w:after="0" w:line="360" w:lineRule="auto"/>
              <w:ind w:right="60"/>
              <w:jc w:val="right"/>
              <w:rPr>
                <w:rFonts w:ascii="Times New Roman" w:hAnsi="Times New Roman"/>
                <w:sz w:val="20"/>
                <w:szCs w:val="20"/>
                <w:lang w:val="ru-RU"/>
              </w:rPr>
            </w:pPr>
            <w:r w:rsidRPr="00462BD5">
              <w:rPr>
                <w:rFonts w:ascii="Times New Roman" w:hAnsi="Times New Roman"/>
                <w:sz w:val="20"/>
                <w:szCs w:val="20"/>
                <w:lang w:val="ru-RU"/>
              </w:rPr>
              <w:t>-0,02</w:t>
            </w:r>
          </w:p>
        </w:tc>
        <w:tc>
          <w:tcPr>
            <w:tcW w:w="353" w:type="pct"/>
            <w:gridSpan w:val="2"/>
            <w:tcBorders>
              <w:top w:val="nil"/>
              <w:left w:val="nil"/>
              <w:bottom w:val="single" w:sz="8" w:space="0" w:color="auto"/>
              <w:right w:val="single" w:sz="8" w:space="0" w:color="auto"/>
            </w:tcBorders>
            <w:vAlign w:val="bottom"/>
          </w:tcPr>
          <w:p w:rsidR="003F0CF3" w:rsidRPr="00462BD5" w:rsidRDefault="003F0CF3" w:rsidP="000E4A38">
            <w:pPr>
              <w:widowControl w:val="0"/>
              <w:autoSpaceDE w:val="0"/>
              <w:autoSpaceDN w:val="0"/>
              <w:adjustRightInd w:val="0"/>
              <w:spacing w:after="0" w:line="360" w:lineRule="auto"/>
              <w:ind w:right="100"/>
              <w:jc w:val="right"/>
              <w:rPr>
                <w:rFonts w:ascii="Times New Roman" w:hAnsi="Times New Roman"/>
                <w:sz w:val="20"/>
                <w:szCs w:val="20"/>
                <w:lang w:val="ru-RU"/>
              </w:rPr>
            </w:pPr>
            <w:r w:rsidRPr="00462BD5">
              <w:rPr>
                <w:rFonts w:ascii="Times New Roman" w:hAnsi="Times New Roman"/>
                <w:sz w:val="20"/>
                <w:szCs w:val="20"/>
                <w:lang w:val="ru-RU"/>
              </w:rPr>
              <w:t>0,20</w:t>
            </w:r>
          </w:p>
        </w:tc>
        <w:tc>
          <w:tcPr>
            <w:tcW w:w="380" w:type="pct"/>
            <w:gridSpan w:val="2"/>
            <w:tcBorders>
              <w:top w:val="nil"/>
              <w:left w:val="nil"/>
              <w:bottom w:val="single" w:sz="8" w:space="0" w:color="auto"/>
              <w:right w:val="single" w:sz="8" w:space="0" w:color="auto"/>
            </w:tcBorders>
            <w:vAlign w:val="bottom"/>
          </w:tcPr>
          <w:p w:rsidR="003F0CF3" w:rsidRPr="00462BD5" w:rsidRDefault="003F0CF3" w:rsidP="000E4A38">
            <w:pPr>
              <w:widowControl w:val="0"/>
              <w:autoSpaceDE w:val="0"/>
              <w:autoSpaceDN w:val="0"/>
              <w:adjustRightInd w:val="0"/>
              <w:spacing w:after="0" w:line="360" w:lineRule="auto"/>
              <w:ind w:right="140"/>
              <w:jc w:val="right"/>
              <w:rPr>
                <w:rFonts w:ascii="Times New Roman" w:hAnsi="Times New Roman"/>
                <w:sz w:val="20"/>
                <w:szCs w:val="20"/>
                <w:lang w:val="ru-RU"/>
              </w:rPr>
            </w:pPr>
            <w:r w:rsidRPr="00462BD5">
              <w:rPr>
                <w:rFonts w:ascii="Times New Roman" w:hAnsi="Times New Roman"/>
                <w:sz w:val="20"/>
                <w:szCs w:val="20"/>
                <w:lang w:val="ru-RU"/>
              </w:rPr>
              <w:t>-0,10</w:t>
            </w:r>
          </w:p>
        </w:tc>
      </w:tr>
    </w:tbl>
    <w:p w:rsidR="003F0CF3" w:rsidRDefault="003F0CF3" w:rsidP="00462BD5">
      <w:pPr>
        <w:widowControl w:val="0"/>
        <w:overflowPunct w:val="0"/>
        <w:autoSpaceDE w:val="0"/>
        <w:autoSpaceDN w:val="0"/>
        <w:adjustRightInd w:val="0"/>
        <w:spacing w:after="0" w:line="360" w:lineRule="auto"/>
        <w:ind w:firstLine="720"/>
        <w:contextualSpacing/>
        <w:jc w:val="both"/>
        <w:rPr>
          <w:rFonts w:ascii="Times New Roman" w:hAnsi="Times New Roman"/>
          <w:b/>
          <w:bCs/>
          <w:i/>
          <w:iCs/>
          <w:sz w:val="28"/>
          <w:szCs w:val="28"/>
        </w:rPr>
      </w:pPr>
    </w:p>
    <w:p w:rsidR="003F0CF3" w:rsidRPr="00462BD5" w:rsidRDefault="003F0CF3" w:rsidP="00462BD5">
      <w:pPr>
        <w:widowControl w:val="0"/>
        <w:overflowPunct w:val="0"/>
        <w:autoSpaceDE w:val="0"/>
        <w:autoSpaceDN w:val="0"/>
        <w:adjustRightInd w:val="0"/>
        <w:spacing w:after="0" w:line="360" w:lineRule="auto"/>
        <w:ind w:firstLine="720"/>
        <w:contextualSpacing/>
        <w:jc w:val="both"/>
        <w:rPr>
          <w:rFonts w:ascii="Times New Roman" w:hAnsi="Times New Roman"/>
          <w:sz w:val="24"/>
          <w:szCs w:val="24"/>
          <w:lang w:val="ru-RU"/>
        </w:rPr>
      </w:pPr>
      <w:r w:rsidRPr="00462BD5">
        <w:rPr>
          <w:rFonts w:ascii="Times New Roman" w:hAnsi="Times New Roman"/>
          <w:b/>
          <w:bCs/>
          <w:i/>
          <w:iCs/>
          <w:sz w:val="28"/>
          <w:szCs w:val="28"/>
          <w:lang w:val="ru-RU"/>
        </w:rPr>
        <w:t xml:space="preserve">Результаты и обсуждение: </w:t>
      </w:r>
      <w:r w:rsidRPr="00462BD5">
        <w:rPr>
          <w:rFonts w:ascii="Times New Roman" w:hAnsi="Times New Roman"/>
          <w:sz w:val="28"/>
          <w:szCs w:val="28"/>
          <w:lang w:val="ru-RU"/>
        </w:rPr>
        <w:t>При изучении коэффициентов корреляции (КК) очевидно,</w:t>
      </w:r>
      <w:r w:rsidRPr="00462BD5">
        <w:rPr>
          <w:rFonts w:ascii="Times New Roman" w:hAnsi="Times New Roman"/>
          <w:b/>
          <w:bCs/>
          <w:i/>
          <w:iCs/>
          <w:sz w:val="28"/>
          <w:szCs w:val="28"/>
          <w:lang w:val="ru-RU"/>
        </w:rPr>
        <w:t xml:space="preserve"> </w:t>
      </w:r>
      <w:r w:rsidRPr="00462BD5">
        <w:rPr>
          <w:rFonts w:ascii="Times New Roman" w:hAnsi="Times New Roman"/>
          <w:sz w:val="28"/>
          <w:szCs w:val="28"/>
          <w:lang w:val="ru-RU"/>
        </w:rPr>
        <w:t>что они</w:t>
      </w:r>
      <w:r w:rsidRPr="00462BD5">
        <w:rPr>
          <w:rFonts w:ascii="Times New Roman" w:hAnsi="Times New Roman"/>
          <w:b/>
          <w:bCs/>
          <w:i/>
          <w:iCs/>
          <w:sz w:val="28"/>
          <w:szCs w:val="28"/>
          <w:lang w:val="ru-RU"/>
        </w:rPr>
        <w:t xml:space="preserve"> </w:t>
      </w:r>
      <w:r w:rsidRPr="00462BD5">
        <w:rPr>
          <w:rFonts w:ascii="Times New Roman" w:hAnsi="Times New Roman"/>
          <w:sz w:val="28"/>
          <w:szCs w:val="28"/>
          <w:lang w:val="ru-RU"/>
        </w:rPr>
        <w:t>являются существенными величинами по шкале Чеддока [4]. Это относится к неэмпирическому методу, поскольку в полуэмпирическом методе наблюдается сильный разброс КК. Наблюдается равенство величин КК при концентрации ингибитора 2 и 10 ммоль/л по всем методам. При концентрации ингибитора 1 и 5 ммоль/л разница имеется только в знаках этих величин.</w:t>
      </w:r>
    </w:p>
    <w:p w:rsidR="003F0CF3" w:rsidRPr="00462BD5" w:rsidRDefault="003F0CF3" w:rsidP="00462BD5">
      <w:pPr>
        <w:widowControl w:val="0"/>
        <w:autoSpaceDE w:val="0"/>
        <w:autoSpaceDN w:val="0"/>
        <w:adjustRightInd w:val="0"/>
        <w:spacing w:after="0" w:line="360" w:lineRule="auto"/>
        <w:ind w:firstLine="720"/>
        <w:contextualSpacing/>
        <w:jc w:val="both"/>
        <w:rPr>
          <w:rFonts w:ascii="Times New Roman" w:hAnsi="Times New Roman"/>
          <w:sz w:val="24"/>
          <w:szCs w:val="24"/>
          <w:lang w:val="ru-RU"/>
        </w:rPr>
      </w:pPr>
      <w:r w:rsidRPr="00462BD5">
        <w:rPr>
          <w:rFonts w:ascii="Times New Roman" w:hAnsi="Times New Roman"/>
          <w:bCs/>
          <w:sz w:val="28"/>
          <w:szCs w:val="28"/>
          <w:lang w:val="ru-RU"/>
        </w:rPr>
        <w:t>П</w:t>
      </w:r>
      <w:r w:rsidRPr="00462BD5">
        <w:rPr>
          <w:rFonts w:ascii="Times New Roman" w:hAnsi="Times New Roman"/>
          <w:sz w:val="28"/>
          <w:szCs w:val="28"/>
          <w:lang w:val="ru-RU"/>
        </w:rPr>
        <w:t>ри анализе КК наблюдаются весьма частые качественные переходы,</w:t>
      </w:r>
      <w:r w:rsidRPr="00FF5A76">
        <w:rPr>
          <w:rFonts w:ascii="Times New Roman" w:hAnsi="Times New Roman"/>
          <w:sz w:val="28"/>
          <w:szCs w:val="28"/>
          <w:lang w:val="ru-RU"/>
        </w:rPr>
        <w:t xml:space="preserve"> </w:t>
      </w:r>
      <w:r w:rsidRPr="00462BD5">
        <w:rPr>
          <w:rFonts w:ascii="Times New Roman" w:hAnsi="Times New Roman"/>
          <w:sz w:val="28"/>
          <w:szCs w:val="28"/>
          <w:lang w:val="ru-RU"/>
        </w:rPr>
        <w:t>когда дескриптор вносит вклад в защитный эффект сначала прямой, а потом обратный в зависимости от концентрации, что выражается в смене знаков от концентрации к концентрации. Это можно наблюдать с коэффициентами корреляции на всех дескрипторах. Так, прямой вклад осуществляют заряды на атомах N1, О2, О3 (причем их вклады равны по всем методам), О10 (сходство особенно заметно при применении неэмпирики и РМ3), а также величина дипольного момента (сходство особенно заметно в DFT и МПДП). Идентичный вклад наблюдается исходя из полуэмпирического метода у N6, О4, О5; О8, и</w:t>
      </w:r>
      <w:r w:rsidRPr="00462BD5">
        <w:rPr>
          <w:rFonts w:ascii="Times New Roman" w:hAnsi="Times New Roman"/>
          <w:sz w:val="24"/>
          <w:szCs w:val="24"/>
          <w:lang w:val="ru-RU"/>
        </w:rPr>
        <w:t xml:space="preserve"> </w:t>
      </w:r>
      <w:r w:rsidRPr="00462BD5">
        <w:rPr>
          <w:rFonts w:ascii="Times New Roman" w:hAnsi="Times New Roman"/>
          <w:sz w:val="28"/>
          <w:szCs w:val="28"/>
          <w:lang w:val="ru-RU"/>
        </w:rPr>
        <w:t>величина НСМО; О2, О3, О10; µ и О3.</w:t>
      </w:r>
      <w:r w:rsidRPr="00462BD5">
        <w:rPr>
          <w:rFonts w:ascii="Times New Roman" w:hAnsi="Times New Roman"/>
          <w:sz w:val="24"/>
          <w:szCs w:val="24"/>
          <w:lang w:val="ru-RU"/>
        </w:rPr>
        <w:t xml:space="preserve"> </w:t>
      </w:r>
      <w:r w:rsidRPr="00462BD5">
        <w:rPr>
          <w:rFonts w:ascii="Times New Roman" w:hAnsi="Times New Roman"/>
          <w:sz w:val="28"/>
          <w:szCs w:val="28"/>
          <w:lang w:val="ru-RU"/>
        </w:rPr>
        <w:t>Менее вероятно прямой вклад создаст заряд на атоме О7(поскольку РМ3</w:t>
      </w:r>
      <w:r w:rsidRPr="00462BD5">
        <w:rPr>
          <w:rFonts w:ascii="Times New Roman" w:hAnsi="Times New Roman"/>
          <w:sz w:val="24"/>
          <w:szCs w:val="24"/>
          <w:lang w:val="ru-RU"/>
        </w:rPr>
        <w:t xml:space="preserve"> </w:t>
      </w:r>
      <w:r w:rsidRPr="00462BD5">
        <w:rPr>
          <w:rFonts w:ascii="Times New Roman" w:hAnsi="Times New Roman"/>
          <w:sz w:val="28"/>
          <w:szCs w:val="28"/>
          <w:lang w:val="ru-RU"/>
        </w:rPr>
        <w:t>показывает обратный отрицательный вклад), и О9 (где показывает обратный отрицательный вклад также и МПДП).</w:t>
      </w:r>
    </w:p>
    <w:p w:rsidR="003F0CF3" w:rsidRPr="00462BD5" w:rsidRDefault="003F0CF3" w:rsidP="00462BD5">
      <w:pPr>
        <w:widowControl w:val="0"/>
        <w:overflowPunct w:val="0"/>
        <w:autoSpaceDE w:val="0"/>
        <w:autoSpaceDN w:val="0"/>
        <w:adjustRightInd w:val="0"/>
        <w:spacing w:after="0" w:line="360" w:lineRule="auto"/>
        <w:ind w:firstLine="720"/>
        <w:contextualSpacing/>
        <w:jc w:val="both"/>
        <w:rPr>
          <w:rFonts w:ascii="Times New Roman" w:hAnsi="Times New Roman"/>
          <w:sz w:val="24"/>
          <w:szCs w:val="24"/>
          <w:lang w:val="ru-RU"/>
        </w:rPr>
      </w:pPr>
      <w:r w:rsidRPr="00462BD5">
        <w:rPr>
          <w:rFonts w:ascii="Times New Roman" w:hAnsi="Times New Roman"/>
          <w:sz w:val="28"/>
          <w:szCs w:val="28"/>
          <w:lang w:val="ru-RU"/>
        </w:rPr>
        <w:t>Обратный отрицательный вклад дают атомы</w:t>
      </w:r>
      <w:r w:rsidRPr="00FF5A76">
        <w:rPr>
          <w:rFonts w:ascii="Times New Roman" w:hAnsi="Times New Roman"/>
          <w:sz w:val="28"/>
          <w:szCs w:val="28"/>
          <w:lang w:val="ru-RU"/>
        </w:rPr>
        <w:t xml:space="preserve"> </w:t>
      </w:r>
      <w:r w:rsidRPr="00462BD5">
        <w:rPr>
          <w:rFonts w:ascii="Times New Roman" w:hAnsi="Times New Roman"/>
          <w:sz w:val="28"/>
          <w:szCs w:val="28"/>
          <w:lang w:val="ru-RU"/>
        </w:rPr>
        <w:t>N6, и величина энергии НСМО; менее вероятно это проявляется у О4 и О8, поскольку только 2 метода</w:t>
      </w:r>
      <w:r w:rsidRPr="00462BD5">
        <w:rPr>
          <w:rFonts w:ascii="Times New Roman" w:hAnsi="Times New Roman"/>
          <w:sz w:val="24"/>
          <w:szCs w:val="24"/>
          <w:lang w:val="ru-RU"/>
        </w:rPr>
        <w:t xml:space="preserve"> </w:t>
      </w:r>
      <w:r w:rsidRPr="00462BD5">
        <w:rPr>
          <w:rFonts w:ascii="Times New Roman" w:hAnsi="Times New Roman"/>
          <w:sz w:val="28"/>
          <w:szCs w:val="28"/>
          <w:lang w:val="ru-RU"/>
        </w:rPr>
        <w:t>– один из которых DFT- дают отрицательный КК. Еще менее вероятно это проявляется у О5 (только неэмпирический дает отрицательный знак в величине КК).</w:t>
      </w:r>
    </w:p>
    <w:p w:rsidR="003F0CF3" w:rsidRPr="00FF5A76" w:rsidRDefault="003F0CF3" w:rsidP="00462BD5">
      <w:pPr>
        <w:widowControl w:val="0"/>
        <w:overflowPunct w:val="0"/>
        <w:autoSpaceDE w:val="0"/>
        <w:autoSpaceDN w:val="0"/>
        <w:adjustRightInd w:val="0"/>
        <w:spacing w:after="0" w:line="360" w:lineRule="auto"/>
        <w:ind w:firstLine="720"/>
        <w:contextualSpacing/>
        <w:jc w:val="both"/>
        <w:rPr>
          <w:rFonts w:ascii="Times New Roman" w:hAnsi="Times New Roman"/>
          <w:sz w:val="28"/>
          <w:szCs w:val="28"/>
          <w:lang w:val="ru-RU"/>
        </w:rPr>
      </w:pPr>
      <w:r w:rsidRPr="00462BD5">
        <w:rPr>
          <w:rFonts w:ascii="Times New Roman" w:hAnsi="Times New Roman"/>
          <w:b/>
          <w:bCs/>
          <w:i/>
          <w:sz w:val="28"/>
          <w:szCs w:val="28"/>
          <w:lang w:val="ru-RU"/>
        </w:rPr>
        <w:t>Вывод:</w:t>
      </w:r>
      <w:r w:rsidRPr="00462BD5">
        <w:rPr>
          <w:rFonts w:ascii="Times New Roman" w:hAnsi="Times New Roman"/>
          <w:b/>
          <w:bCs/>
          <w:sz w:val="28"/>
          <w:szCs w:val="28"/>
          <w:lang w:val="ru-RU"/>
        </w:rPr>
        <w:t xml:space="preserve"> </w:t>
      </w:r>
      <w:r w:rsidRPr="00462BD5">
        <w:rPr>
          <w:rFonts w:ascii="Times New Roman" w:hAnsi="Times New Roman"/>
          <w:sz w:val="28"/>
          <w:szCs w:val="28"/>
          <w:lang w:val="ru-RU"/>
        </w:rPr>
        <w:t>В данной серии</w:t>
      </w:r>
      <w:r w:rsidRPr="00462BD5">
        <w:rPr>
          <w:rFonts w:ascii="Times New Roman" w:hAnsi="Times New Roman"/>
          <w:b/>
          <w:bCs/>
          <w:sz w:val="28"/>
          <w:szCs w:val="28"/>
          <w:lang w:val="ru-RU"/>
        </w:rPr>
        <w:t xml:space="preserve"> </w:t>
      </w:r>
      <w:r w:rsidRPr="00462BD5">
        <w:rPr>
          <w:rFonts w:ascii="Times New Roman" w:hAnsi="Times New Roman"/>
          <w:sz w:val="28"/>
          <w:szCs w:val="28"/>
          <w:lang w:val="ru-RU"/>
        </w:rPr>
        <w:t>–</w:t>
      </w:r>
      <w:r w:rsidRPr="00FF5A76">
        <w:rPr>
          <w:rFonts w:ascii="Times New Roman" w:hAnsi="Times New Roman"/>
          <w:sz w:val="28"/>
          <w:szCs w:val="28"/>
          <w:lang w:val="ru-RU"/>
        </w:rPr>
        <w:t xml:space="preserve"> </w:t>
      </w:r>
      <w:r w:rsidRPr="00462BD5">
        <w:rPr>
          <w:rFonts w:ascii="Times New Roman" w:hAnsi="Times New Roman"/>
          <w:sz w:val="28"/>
          <w:szCs w:val="28"/>
          <w:lang w:val="ru-RU"/>
        </w:rPr>
        <w:t>помимо заряда на атоме азота</w:t>
      </w:r>
      <w:r w:rsidRPr="00462BD5">
        <w:rPr>
          <w:rFonts w:ascii="Times New Roman" w:hAnsi="Times New Roman"/>
          <w:b/>
          <w:bCs/>
          <w:sz w:val="28"/>
          <w:szCs w:val="28"/>
          <w:lang w:val="ru-RU"/>
        </w:rPr>
        <w:t xml:space="preserve"> </w:t>
      </w:r>
      <w:r w:rsidRPr="00462BD5">
        <w:rPr>
          <w:rFonts w:ascii="Times New Roman" w:hAnsi="Times New Roman"/>
          <w:sz w:val="28"/>
          <w:szCs w:val="28"/>
          <w:lang w:val="ru-RU"/>
        </w:rPr>
        <w:t>–</w:t>
      </w:r>
      <w:r w:rsidRPr="00462BD5">
        <w:rPr>
          <w:rFonts w:ascii="Times New Roman" w:hAnsi="Times New Roman"/>
          <w:b/>
          <w:bCs/>
          <w:sz w:val="28"/>
          <w:szCs w:val="28"/>
          <w:lang w:val="ru-RU"/>
        </w:rPr>
        <w:t xml:space="preserve"> </w:t>
      </w:r>
      <w:r w:rsidRPr="00462BD5">
        <w:rPr>
          <w:rFonts w:ascii="Times New Roman" w:hAnsi="Times New Roman"/>
          <w:sz w:val="28"/>
          <w:szCs w:val="28"/>
          <w:lang w:val="ru-RU"/>
        </w:rPr>
        <w:t>прямой вклад в</w:t>
      </w:r>
      <w:r w:rsidRPr="00462BD5">
        <w:rPr>
          <w:rFonts w:ascii="Times New Roman" w:hAnsi="Times New Roman"/>
          <w:b/>
          <w:bCs/>
          <w:sz w:val="28"/>
          <w:szCs w:val="28"/>
          <w:lang w:val="ru-RU"/>
        </w:rPr>
        <w:t xml:space="preserve"> </w:t>
      </w:r>
      <w:r w:rsidRPr="00462BD5">
        <w:rPr>
          <w:rFonts w:ascii="Times New Roman" w:hAnsi="Times New Roman"/>
          <w:sz w:val="28"/>
          <w:szCs w:val="28"/>
          <w:lang w:val="ru-RU"/>
        </w:rPr>
        <w:t>защитный эффект производится примерно на равных основаниях обоими</w:t>
      </w:r>
      <w:r w:rsidRPr="00462BD5">
        <w:rPr>
          <w:rFonts w:ascii="Times New Roman" w:hAnsi="Times New Roman"/>
          <w:sz w:val="24"/>
          <w:szCs w:val="24"/>
          <w:lang w:val="ru-RU"/>
        </w:rPr>
        <w:t xml:space="preserve"> </w:t>
      </w:r>
      <w:r w:rsidRPr="00462BD5">
        <w:rPr>
          <w:rFonts w:ascii="Times New Roman" w:hAnsi="Times New Roman"/>
          <w:sz w:val="28"/>
          <w:szCs w:val="28"/>
          <w:lang w:val="ru-RU"/>
        </w:rPr>
        <w:t>«видами»  атомов  кислорода.  Обратный  же  вклад  осуществляется  (помимо</w:t>
      </w:r>
      <w:bookmarkStart w:id="3" w:name="page9"/>
      <w:bookmarkEnd w:id="3"/>
      <w:r w:rsidRPr="00462BD5">
        <w:rPr>
          <w:rFonts w:ascii="Times New Roman" w:hAnsi="Times New Roman"/>
          <w:sz w:val="24"/>
          <w:szCs w:val="24"/>
          <w:lang w:val="ru-RU"/>
        </w:rPr>
        <w:t xml:space="preserve"> </w:t>
      </w:r>
      <w:r w:rsidRPr="00462BD5">
        <w:rPr>
          <w:rFonts w:ascii="Times New Roman" w:hAnsi="Times New Roman"/>
          <w:sz w:val="28"/>
          <w:szCs w:val="28"/>
          <w:lang w:val="ru-RU"/>
        </w:rPr>
        <w:t>заряда  на  атомах  азота  и  энергии  граничной  орбитали  НС)  в  основном</w:t>
      </w:r>
      <w:r w:rsidRPr="00462BD5">
        <w:rPr>
          <w:rFonts w:ascii="Times New Roman" w:hAnsi="Times New Roman"/>
          <w:sz w:val="24"/>
          <w:szCs w:val="24"/>
          <w:lang w:val="ru-RU"/>
        </w:rPr>
        <w:t xml:space="preserve"> </w:t>
      </w:r>
      <w:r w:rsidRPr="00462BD5">
        <w:rPr>
          <w:rFonts w:ascii="Times New Roman" w:hAnsi="Times New Roman"/>
          <w:sz w:val="28"/>
          <w:szCs w:val="28"/>
          <w:lang w:val="ru-RU"/>
        </w:rPr>
        <w:t>кетогруппами, поскольку,</w:t>
      </w:r>
      <w:r w:rsidRPr="00462BD5">
        <w:rPr>
          <w:rFonts w:ascii="Times New Roman" w:hAnsi="Times New Roman"/>
          <w:sz w:val="24"/>
          <w:szCs w:val="24"/>
          <w:lang w:val="ru-RU"/>
        </w:rPr>
        <w:t xml:space="preserve"> </w:t>
      </w:r>
      <w:r w:rsidRPr="00462BD5">
        <w:rPr>
          <w:rFonts w:ascii="Times New Roman" w:hAnsi="Times New Roman"/>
          <w:sz w:val="28"/>
          <w:szCs w:val="28"/>
          <w:lang w:val="ru-RU"/>
        </w:rPr>
        <w:t>чем большую плотность отрицательных зарядов несет структура органического соединения, тем ингибирующая способность органического соединения должна быть ниже[5].</w:t>
      </w:r>
    </w:p>
    <w:p w:rsidR="003F0CF3" w:rsidRPr="00FF5A76" w:rsidRDefault="003F0CF3" w:rsidP="00462BD5">
      <w:pPr>
        <w:widowControl w:val="0"/>
        <w:overflowPunct w:val="0"/>
        <w:autoSpaceDE w:val="0"/>
        <w:autoSpaceDN w:val="0"/>
        <w:adjustRightInd w:val="0"/>
        <w:spacing w:after="0" w:line="360" w:lineRule="auto"/>
        <w:ind w:firstLine="720"/>
        <w:contextualSpacing/>
        <w:jc w:val="both"/>
        <w:rPr>
          <w:rFonts w:ascii="Times New Roman" w:hAnsi="Times New Roman"/>
          <w:sz w:val="28"/>
          <w:szCs w:val="28"/>
          <w:lang w:val="ru-RU"/>
        </w:rPr>
      </w:pPr>
    </w:p>
    <w:p w:rsidR="003F0CF3" w:rsidRPr="00462BD5" w:rsidRDefault="003F0CF3">
      <w:pPr>
        <w:widowControl w:val="0"/>
        <w:autoSpaceDE w:val="0"/>
        <w:autoSpaceDN w:val="0"/>
        <w:adjustRightInd w:val="0"/>
        <w:spacing w:after="0" w:line="200" w:lineRule="exact"/>
        <w:rPr>
          <w:rFonts w:ascii="Times New Roman" w:hAnsi="Times New Roman"/>
          <w:sz w:val="24"/>
          <w:szCs w:val="24"/>
          <w:lang w:val="ru-RU"/>
        </w:rPr>
      </w:pPr>
    </w:p>
    <w:p w:rsidR="003F0CF3" w:rsidRPr="00462BD5" w:rsidRDefault="003F0CF3" w:rsidP="00462BD5">
      <w:pPr>
        <w:widowControl w:val="0"/>
        <w:tabs>
          <w:tab w:val="left" w:pos="993"/>
        </w:tabs>
        <w:autoSpaceDE w:val="0"/>
        <w:autoSpaceDN w:val="0"/>
        <w:adjustRightInd w:val="0"/>
        <w:spacing w:after="0" w:line="240" w:lineRule="auto"/>
        <w:ind w:firstLine="567"/>
        <w:jc w:val="center"/>
        <w:rPr>
          <w:rFonts w:ascii="Times New Roman" w:hAnsi="Times New Roman"/>
          <w:sz w:val="24"/>
          <w:szCs w:val="24"/>
          <w:lang w:val="ru-RU"/>
        </w:rPr>
      </w:pPr>
      <w:r w:rsidRPr="00462BD5">
        <w:rPr>
          <w:rFonts w:ascii="Times New Roman" w:hAnsi="Times New Roman"/>
          <w:bCs/>
          <w:sz w:val="24"/>
          <w:szCs w:val="24"/>
          <w:lang w:val="ru-RU"/>
        </w:rPr>
        <w:t>БИБЛИОГРАФИЧЕСКИЙ СПИСОК</w:t>
      </w:r>
    </w:p>
    <w:p w:rsidR="003F0CF3" w:rsidRPr="00462BD5" w:rsidRDefault="003F0CF3" w:rsidP="00462BD5">
      <w:pPr>
        <w:widowControl w:val="0"/>
        <w:tabs>
          <w:tab w:val="left" w:pos="993"/>
        </w:tabs>
        <w:autoSpaceDE w:val="0"/>
        <w:autoSpaceDN w:val="0"/>
        <w:adjustRightInd w:val="0"/>
        <w:spacing w:after="0" w:line="240" w:lineRule="auto"/>
        <w:ind w:firstLine="567"/>
        <w:rPr>
          <w:rFonts w:ascii="Times New Roman" w:hAnsi="Times New Roman"/>
          <w:sz w:val="24"/>
          <w:szCs w:val="24"/>
          <w:lang w:val="ru-RU"/>
        </w:rPr>
      </w:pPr>
    </w:p>
    <w:p w:rsidR="003F0CF3" w:rsidRPr="00462BD5" w:rsidRDefault="003F0CF3" w:rsidP="00462BD5">
      <w:pPr>
        <w:widowControl w:val="0"/>
        <w:numPr>
          <w:ilvl w:val="0"/>
          <w:numId w:val="2"/>
        </w:numPr>
        <w:tabs>
          <w:tab w:val="left" w:pos="993"/>
        </w:tabs>
        <w:overflowPunct w:val="0"/>
        <w:autoSpaceDE w:val="0"/>
        <w:autoSpaceDN w:val="0"/>
        <w:adjustRightInd w:val="0"/>
        <w:spacing w:after="0" w:line="240" w:lineRule="auto"/>
        <w:ind w:left="0" w:right="20" w:firstLine="567"/>
        <w:jc w:val="both"/>
        <w:rPr>
          <w:rFonts w:ascii="Times New Roman" w:hAnsi="Times New Roman"/>
          <w:sz w:val="24"/>
          <w:szCs w:val="24"/>
          <w:lang w:val="ru-RU"/>
        </w:rPr>
      </w:pPr>
      <w:r w:rsidRPr="00462BD5">
        <w:rPr>
          <w:rFonts w:ascii="Times New Roman" w:hAnsi="Times New Roman"/>
          <w:sz w:val="24"/>
          <w:szCs w:val="24"/>
          <w:lang w:val="ru-RU"/>
        </w:rPr>
        <w:t xml:space="preserve">Андреюк Е. И., Козлова И. А. Литотрофные бактерии и микробиологическая коррозия. М., 1977. </w:t>
      </w:r>
    </w:p>
    <w:p w:rsidR="003F0CF3" w:rsidRPr="00462BD5" w:rsidRDefault="003F0CF3" w:rsidP="00462BD5">
      <w:pPr>
        <w:widowControl w:val="0"/>
        <w:numPr>
          <w:ilvl w:val="0"/>
          <w:numId w:val="2"/>
        </w:numPr>
        <w:tabs>
          <w:tab w:val="left" w:pos="993"/>
        </w:tabs>
        <w:overflowPunct w:val="0"/>
        <w:autoSpaceDE w:val="0"/>
        <w:autoSpaceDN w:val="0"/>
        <w:adjustRightInd w:val="0"/>
        <w:spacing w:after="0" w:line="240" w:lineRule="auto"/>
        <w:ind w:left="0" w:firstLine="567"/>
        <w:jc w:val="both"/>
        <w:rPr>
          <w:rFonts w:ascii="Times New Roman" w:hAnsi="Times New Roman"/>
          <w:sz w:val="24"/>
          <w:szCs w:val="24"/>
          <w:lang w:val="ru-RU"/>
        </w:rPr>
      </w:pPr>
      <w:r w:rsidRPr="00462BD5">
        <w:rPr>
          <w:rFonts w:ascii="Times New Roman" w:hAnsi="Times New Roman"/>
          <w:sz w:val="24"/>
          <w:szCs w:val="24"/>
          <w:lang w:val="ru-RU"/>
        </w:rPr>
        <w:t xml:space="preserve">Клячко Ю.А., Шкловская И.Ю., Иванова И.А. - Зав. лаб. - 1970. - Т.9. - </w:t>
      </w:r>
    </w:p>
    <w:p w:rsidR="003F0CF3" w:rsidRPr="00462BD5" w:rsidRDefault="003F0CF3" w:rsidP="00462BD5">
      <w:pPr>
        <w:widowControl w:val="0"/>
        <w:tabs>
          <w:tab w:val="left" w:pos="993"/>
        </w:tabs>
        <w:overflowPunct w:val="0"/>
        <w:autoSpaceDE w:val="0"/>
        <w:autoSpaceDN w:val="0"/>
        <w:adjustRightInd w:val="0"/>
        <w:spacing w:after="0" w:line="240" w:lineRule="auto"/>
        <w:ind w:firstLine="567"/>
        <w:jc w:val="both"/>
        <w:rPr>
          <w:rFonts w:ascii="Times New Roman" w:hAnsi="Times New Roman"/>
          <w:sz w:val="24"/>
          <w:szCs w:val="24"/>
          <w:lang w:val="ru-RU"/>
        </w:rPr>
      </w:pPr>
      <w:r w:rsidRPr="00462BD5">
        <w:rPr>
          <w:rFonts w:ascii="Times New Roman" w:hAnsi="Times New Roman"/>
          <w:sz w:val="24"/>
          <w:szCs w:val="24"/>
          <w:lang w:val="ru-RU"/>
        </w:rPr>
        <w:t xml:space="preserve">С.1089-1091. </w:t>
      </w:r>
    </w:p>
    <w:p w:rsidR="003F0CF3" w:rsidRPr="00462BD5" w:rsidRDefault="003F0CF3" w:rsidP="00462BD5">
      <w:pPr>
        <w:widowControl w:val="0"/>
        <w:numPr>
          <w:ilvl w:val="0"/>
          <w:numId w:val="2"/>
        </w:numPr>
        <w:tabs>
          <w:tab w:val="left" w:pos="993"/>
        </w:tabs>
        <w:overflowPunct w:val="0"/>
        <w:autoSpaceDE w:val="0"/>
        <w:autoSpaceDN w:val="0"/>
        <w:adjustRightInd w:val="0"/>
        <w:spacing w:after="0" w:line="240" w:lineRule="auto"/>
        <w:ind w:left="0" w:firstLine="567"/>
        <w:jc w:val="both"/>
        <w:rPr>
          <w:rFonts w:ascii="Times New Roman" w:hAnsi="Times New Roman"/>
          <w:sz w:val="24"/>
          <w:szCs w:val="24"/>
          <w:lang w:val="ru-RU"/>
        </w:rPr>
      </w:pPr>
      <w:r w:rsidRPr="00462BD5">
        <w:rPr>
          <w:rFonts w:ascii="Times New Roman" w:hAnsi="Times New Roman"/>
          <w:sz w:val="24"/>
          <w:szCs w:val="24"/>
          <w:lang w:val="ru-RU"/>
        </w:rPr>
        <w:t xml:space="preserve">Сикачина А.А., Белоглазов С.М. Построение статистической зависимости вида «структура-свойства» между биоцидной активностью комплексонов и строением их молекул // Современные научные исследования и инновации. – Май 2014. - № 5 </w:t>
      </w:r>
    </w:p>
    <w:p w:rsidR="003F0CF3" w:rsidRPr="00462BD5" w:rsidRDefault="003F0CF3" w:rsidP="00462BD5">
      <w:pPr>
        <w:widowControl w:val="0"/>
        <w:numPr>
          <w:ilvl w:val="0"/>
          <w:numId w:val="2"/>
        </w:numPr>
        <w:tabs>
          <w:tab w:val="left" w:pos="993"/>
        </w:tabs>
        <w:overflowPunct w:val="0"/>
        <w:autoSpaceDE w:val="0"/>
        <w:autoSpaceDN w:val="0"/>
        <w:adjustRightInd w:val="0"/>
        <w:spacing w:after="0" w:line="240" w:lineRule="auto"/>
        <w:ind w:left="0" w:firstLine="567"/>
        <w:jc w:val="both"/>
        <w:rPr>
          <w:rFonts w:ascii="Times New Roman" w:hAnsi="Times New Roman"/>
          <w:sz w:val="24"/>
          <w:szCs w:val="24"/>
          <w:lang w:val="ru-RU"/>
        </w:rPr>
      </w:pPr>
      <w:r w:rsidRPr="00462BD5">
        <w:rPr>
          <w:rFonts w:ascii="Times New Roman" w:hAnsi="Times New Roman"/>
          <w:sz w:val="24"/>
          <w:szCs w:val="24"/>
          <w:lang w:val="ru-RU"/>
        </w:rPr>
        <w:t xml:space="preserve">Сикачина А. А. Исследование зависимостей между защитным эффектом от коррозии и квантовохимическим дескриптором молекулярной структуры органических молекул класса комплексонов, использующихся как ингибиторы в средах микробиологической коррозии с участием сульфатредуцирующих бактерий [Текст] / А. А. Сикачина, С. М. Белоглазов // Технические науки: теория и практика: материалы II междунар. науч. конф. (г. Чита, январь </w:t>
      </w:r>
      <w:smartTag w:uri="urn:schemas-microsoft-com:office:smarttags" w:element="City">
        <w:r w:rsidRPr="00462BD5">
          <w:rPr>
            <w:rFonts w:ascii="Times New Roman" w:hAnsi="Times New Roman"/>
            <w:sz w:val="24"/>
            <w:szCs w:val="24"/>
            <w:lang w:val="ru-RU"/>
          </w:rPr>
          <w:t>2014 г</w:t>
        </w:r>
      </w:smartTag>
      <w:r w:rsidRPr="00462BD5">
        <w:rPr>
          <w:rFonts w:ascii="Times New Roman" w:hAnsi="Times New Roman"/>
          <w:sz w:val="24"/>
          <w:szCs w:val="24"/>
          <w:lang w:val="ru-RU"/>
        </w:rPr>
        <w:t xml:space="preserve">.). — Чита: Издательство Молодой ученый, 2014. — С. 98-102. </w:t>
      </w:r>
    </w:p>
    <w:p w:rsidR="003F0CF3" w:rsidRPr="00462BD5" w:rsidRDefault="003F0CF3" w:rsidP="00462BD5">
      <w:pPr>
        <w:widowControl w:val="0"/>
        <w:numPr>
          <w:ilvl w:val="0"/>
          <w:numId w:val="2"/>
        </w:numPr>
        <w:tabs>
          <w:tab w:val="left" w:pos="993"/>
        </w:tabs>
        <w:overflowPunct w:val="0"/>
        <w:autoSpaceDE w:val="0"/>
        <w:autoSpaceDN w:val="0"/>
        <w:adjustRightInd w:val="0"/>
        <w:spacing w:after="0" w:line="240" w:lineRule="auto"/>
        <w:ind w:left="0" w:firstLine="567"/>
        <w:jc w:val="both"/>
        <w:rPr>
          <w:rFonts w:ascii="Times New Roman" w:hAnsi="Times New Roman"/>
          <w:sz w:val="24"/>
          <w:szCs w:val="24"/>
          <w:lang w:val="ru-RU"/>
        </w:rPr>
      </w:pPr>
      <w:r w:rsidRPr="00462BD5">
        <w:rPr>
          <w:rFonts w:ascii="Times New Roman" w:hAnsi="Times New Roman"/>
          <w:sz w:val="24"/>
          <w:szCs w:val="24"/>
          <w:lang w:val="ru-RU"/>
        </w:rPr>
        <w:t xml:space="preserve">Гоник А. А. Коррозия нефтепромыслового оборудования и меры ее предупреждения. М., 1976. </w:t>
      </w:r>
    </w:p>
    <w:p w:rsidR="003F0CF3" w:rsidRPr="00462BD5" w:rsidRDefault="003F0CF3" w:rsidP="00462BD5">
      <w:pPr>
        <w:widowControl w:val="0"/>
        <w:tabs>
          <w:tab w:val="left" w:pos="993"/>
        </w:tabs>
        <w:autoSpaceDE w:val="0"/>
        <w:autoSpaceDN w:val="0"/>
        <w:adjustRightInd w:val="0"/>
        <w:spacing w:after="0" w:line="240" w:lineRule="auto"/>
        <w:ind w:firstLine="567"/>
        <w:rPr>
          <w:rFonts w:ascii="Times New Roman" w:hAnsi="Times New Roman"/>
          <w:sz w:val="24"/>
          <w:szCs w:val="24"/>
          <w:lang w:val="ru-RU"/>
        </w:rPr>
      </w:pPr>
    </w:p>
    <w:p w:rsidR="003F0CF3" w:rsidRPr="0087311A" w:rsidRDefault="003F0CF3" w:rsidP="00462BD5">
      <w:pPr>
        <w:widowControl w:val="0"/>
        <w:tabs>
          <w:tab w:val="left" w:pos="993"/>
        </w:tabs>
        <w:autoSpaceDE w:val="0"/>
        <w:autoSpaceDN w:val="0"/>
        <w:adjustRightInd w:val="0"/>
        <w:spacing w:after="0" w:line="240" w:lineRule="auto"/>
        <w:ind w:firstLine="567"/>
        <w:jc w:val="center"/>
        <w:rPr>
          <w:rFonts w:ascii="Times New Roman" w:hAnsi="Times New Roman"/>
          <w:sz w:val="24"/>
          <w:szCs w:val="24"/>
          <w:lang w:val="ru-RU"/>
        </w:rPr>
      </w:pPr>
      <w:r>
        <w:rPr>
          <w:rFonts w:ascii="Times New Roman" w:hAnsi="Times New Roman"/>
          <w:sz w:val="24"/>
          <w:szCs w:val="24"/>
        </w:rPr>
        <w:t>References</w:t>
      </w:r>
    </w:p>
    <w:p w:rsidR="003F0CF3" w:rsidRPr="00462BD5" w:rsidRDefault="003F0CF3" w:rsidP="00462BD5">
      <w:pPr>
        <w:widowControl w:val="0"/>
        <w:tabs>
          <w:tab w:val="left" w:pos="993"/>
        </w:tabs>
        <w:autoSpaceDE w:val="0"/>
        <w:autoSpaceDN w:val="0"/>
        <w:adjustRightInd w:val="0"/>
        <w:spacing w:after="0" w:line="240" w:lineRule="auto"/>
        <w:ind w:firstLine="567"/>
        <w:rPr>
          <w:rFonts w:ascii="Times New Roman" w:hAnsi="Times New Roman"/>
          <w:sz w:val="24"/>
          <w:szCs w:val="24"/>
          <w:lang w:val="ru-RU"/>
        </w:rPr>
      </w:pPr>
    </w:p>
    <w:p w:rsidR="003F0CF3" w:rsidRPr="00FF5A76" w:rsidRDefault="003F0CF3" w:rsidP="00462BD5">
      <w:pPr>
        <w:widowControl w:val="0"/>
        <w:tabs>
          <w:tab w:val="left" w:pos="993"/>
        </w:tabs>
        <w:autoSpaceDE w:val="0"/>
        <w:autoSpaceDN w:val="0"/>
        <w:adjustRightInd w:val="0"/>
        <w:spacing w:after="0" w:line="240" w:lineRule="auto"/>
        <w:ind w:firstLine="567"/>
        <w:rPr>
          <w:rFonts w:ascii="Times New Roman" w:hAnsi="Times New Roman"/>
          <w:sz w:val="24"/>
          <w:szCs w:val="24"/>
        </w:rPr>
      </w:pPr>
      <w:bookmarkStart w:id="4" w:name="_GoBack"/>
      <w:bookmarkEnd w:id="4"/>
      <w:r w:rsidRPr="00FF5A76">
        <w:rPr>
          <w:rFonts w:ascii="Times New Roman" w:hAnsi="Times New Roman"/>
          <w:sz w:val="24"/>
          <w:szCs w:val="24"/>
        </w:rPr>
        <w:t>1)</w:t>
      </w:r>
      <w:r w:rsidRPr="00FF5A76">
        <w:rPr>
          <w:rFonts w:ascii="Times New Roman" w:hAnsi="Times New Roman"/>
          <w:sz w:val="24"/>
          <w:szCs w:val="24"/>
        </w:rPr>
        <w:tab/>
        <w:t xml:space="preserve">Andrejuk E. I., Kozlova I. A. Litotrofnye bakterii i mikrobiologicheskaja korrozija. M., 1977. </w:t>
      </w:r>
    </w:p>
    <w:p w:rsidR="003F0CF3" w:rsidRPr="00FF5A76" w:rsidRDefault="003F0CF3" w:rsidP="00462BD5">
      <w:pPr>
        <w:widowControl w:val="0"/>
        <w:tabs>
          <w:tab w:val="left" w:pos="993"/>
        </w:tabs>
        <w:autoSpaceDE w:val="0"/>
        <w:autoSpaceDN w:val="0"/>
        <w:adjustRightInd w:val="0"/>
        <w:spacing w:after="0" w:line="240" w:lineRule="auto"/>
        <w:ind w:firstLine="567"/>
        <w:rPr>
          <w:rFonts w:ascii="Times New Roman" w:hAnsi="Times New Roman"/>
          <w:sz w:val="24"/>
          <w:szCs w:val="24"/>
        </w:rPr>
      </w:pPr>
      <w:r w:rsidRPr="00FF5A76">
        <w:rPr>
          <w:rFonts w:ascii="Times New Roman" w:hAnsi="Times New Roman"/>
          <w:sz w:val="24"/>
          <w:szCs w:val="24"/>
        </w:rPr>
        <w:t>2)</w:t>
      </w:r>
      <w:r w:rsidRPr="00FF5A76">
        <w:rPr>
          <w:rFonts w:ascii="Times New Roman" w:hAnsi="Times New Roman"/>
          <w:sz w:val="24"/>
          <w:szCs w:val="24"/>
        </w:rPr>
        <w:tab/>
        <w:t xml:space="preserve">Kljachko Ju.A., Shklovskaja I.Ju., Ivanova I.A. - Zav. lab. - 1970. - T.9. - </w:t>
      </w:r>
    </w:p>
    <w:p w:rsidR="003F0CF3" w:rsidRPr="00FF5A76" w:rsidRDefault="003F0CF3" w:rsidP="00462BD5">
      <w:pPr>
        <w:widowControl w:val="0"/>
        <w:tabs>
          <w:tab w:val="left" w:pos="993"/>
        </w:tabs>
        <w:autoSpaceDE w:val="0"/>
        <w:autoSpaceDN w:val="0"/>
        <w:adjustRightInd w:val="0"/>
        <w:spacing w:after="0" w:line="240" w:lineRule="auto"/>
        <w:ind w:firstLine="567"/>
        <w:rPr>
          <w:rFonts w:ascii="Times New Roman" w:hAnsi="Times New Roman"/>
          <w:sz w:val="24"/>
          <w:szCs w:val="24"/>
        </w:rPr>
      </w:pPr>
      <w:r w:rsidRPr="00FF5A76">
        <w:rPr>
          <w:rFonts w:ascii="Times New Roman" w:hAnsi="Times New Roman"/>
          <w:sz w:val="24"/>
          <w:szCs w:val="24"/>
        </w:rPr>
        <w:t xml:space="preserve">S.1089-1091. </w:t>
      </w:r>
    </w:p>
    <w:p w:rsidR="003F0CF3" w:rsidRPr="00FF5A76" w:rsidRDefault="003F0CF3" w:rsidP="00462BD5">
      <w:pPr>
        <w:widowControl w:val="0"/>
        <w:tabs>
          <w:tab w:val="left" w:pos="993"/>
        </w:tabs>
        <w:autoSpaceDE w:val="0"/>
        <w:autoSpaceDN w:val="0"/>
        <w:adjustRightInd w:val="0"/>
        <w:spacing w:after="0" w:line="240" w:lineRule="auto"/>
        <w:ind w:firstLine="567"/>
        <w:rPr>
          <w:rFonts w:ascii="Times New Roman" w:hAnsi="Times New Roman"/>
          <w:sz w:val="24"/>
          <w:szCs w:val="24"/>
        </w:rPr>
      </w:pPr>
      <w:r w:rsidRPr="00FF5A76">
        <w:rPr>
          <w:rFonts w:ascii="Times New Roman" w:hAnsi="Times New Roman"/>
          <w:sz w:val="24"/>
          <w:szCs w:val="24"/>
        </w:rPr>
        <w:t>3)</w:t>
      </w:r>
      <w:r w:rsidRPr="00FF5A76">
        <w:rPr>
          <w:rFonts w:ascii="Times New Roman" w:hAnsi="Times New Roman"/>
          <w:sz w:val="24"/>
          <w:szCs w:val="24"/>
        </w:rPr>
        <w:tab/>
        <w:t xml:space="preserve">Sikachina A.A., Beloglazov S.M. Postroenie statisticheskoj zavisimosti vida «struktura-svojstva» mezhdu biocidnoj aktivnost'ju kompleksonov i stroeniem ih molekul // Sovremennye nauchnye issledovanija i innovacii. – Maj 2014. - № 5 </w:t>
      </w:r>
    </w:p>
    <w:p w:rsidR="003F0CF3" w:rsidRPr="00FF5A76" w:rsidRDefault="003F0CF3" w:rsidP="00462BD5">
      <w:pPr>
        <w:widowControl w:val="0"/>
        <w:tabs>
          <w:tab w:val="left" w:pos="993"/>
        </w:tabs>
        <w:autoSpaceDE w:val="0"/>
        <w:autoSpaceDN w:val="0"/>
        <w:adjustRightInd w:val="0"/>
        <w:spacing w:after="0" w:line="240" w:lineRule="auto"/>
        <w:ind w:firstLine="567"/>
        <w:rPr>
          <w:rFonts w:ascii="Times New Roman" w:hAnsi="Times New Roman"/>
          <w:sz w:val="24"/>
          <w:szCs w:val="24"/>
        </w:rPr>
      </w:pPr>
      <w:r w:rsidRPr="00FF5A76">
        <w:rPr>
          <w:rFonts w:ascii="Times New Roman" w:hAnsi="Times New Roman"/>
          <w:sz w:val="24"/>
          <w:szCs w:val="24"/>
        </w:rPr>
        <w:t>4)</w:t>
      </w:r>
      <w:r w:rsidRPr="00FF5A76">
        <w:rPr>
          <w:rFonts w:ascii="Times New Roman" w:hAnsi="Times New Roman"/>
          <w:sz w:val="24"/>
          <w:szCs w:val="24"/>
        </w:rPr>
        <w:tab/>
        <w:t xml:space="preserve">Sikachina A. A. Issledovanie zavisimostej mezhdu zashhitnym jeffektom ot korrozii i kvantovohimicheskim deskriptorom molekuljarnoj struktury organicheskih molekul klassa kompleksonov, ispol'zujushhihsja kak ingibitory v sredah mikrobiologicheskoj korrozii s uchastiem sul'fatreducirujushhih bakterij [Tekst] / A. A. Sikachina, S. M. Beloglazov // Tehnicheskie nauki: teorija i praktika: materialy II mezhdunar. nauch. konf. (g. </w:t>
      </w:r>
      <w:smartTag w:uri="urn:schemas-microsoft-com:office:smarttags" w:element="City">
        <w:r w:rsidRPr="00FF5A76">
          <w:rPr>
            <w:rFonts w:ascii="Times New Roman" w:hAnsi="Times New Roman"/>
            <w:sz w:val="24"/>
            <w:szCs w:val="24"/>
          </w:rPr>
          <w:t>Chita</w:t>
        </w:r>
      </w:smartTag>
      <w:r w:rsidRPr="00FF5A76">
        <w:rPr>
          <w:rFonts w:ascii="Times New Roman" w:hAnsi="Times New Roman"/>
          <w:sz w:val="24"/>
          <w:szCs w:val="24"/>
        </w:rPr>
        <w:t xml:space="preserve">, janvar' </w:t>
      </w:r>
      <w:smartTag w:uri="urn:schemas-microsoft-com:office:smarttags" w:element="City">
        <w:r w:rsidRPr="00FF5A76">
          <w:rPr>
            <w:rFonts w:ascii="Times New Roman" w:hAnsi="Times New Roman"/>
            <w:sz w:val="24"/>
            <w:szCs w:val="24"/>
          </w:rPr>
          <w:t>2014 g</w:t>
        </w:r>
      </w:smartTag>
      <w:r w:rsidRPr="00FF5A76">
        <w:rPr>
          <w:rFonts w:ascii="Times New Roman" w:hAnsi="Times New Roman"/>
          <w:sz w:val="24"/>
          <w:szCs w:val="24"/>
        </w:rPr>
        <w:t xml:space="preserve">.). — </w:t>
      </w:r>
      <w:smartTag w:uri="urn:schemas-microsoft-com:office:smarttags" w:element="City">
        <w:r w:rsidRPr="00FF5A76">
          <w:rPr>
            <w:rFonts w:ascii="Times New Roman" w:hAnsi="Times New Roman"/>
            <w:sz w:val="24"/>
            <w:szCs w:val="24"/>
          </w:rPr>
          <w:t>Chita</w:t>
        </w:r>
      </w:smartTag>
      <w:r w:rsidRPr="00FF5A76">
        <w:rPr>
          <w:rFonts w:ascii="Times New Roman" w:hAnsi="Times New Roman"/>
          <w:sz w:val="24"/>
          <w:szCs w:val="24"/>
        </w:rPr>
        <w:t xml:space="preserve">: Izdatel'stvo Molodoj uchenyj, 2014. — S. 98-102. </w:t>
      </w:r>
    </w:p>
    <w:p w:rsidR="003F0CF3" w:rsidRPr="00462BD5" w:rsidRDefault="003F0CF3" w:rsidP="00462BD5">
      <w:pPr>
        <w:widowControl w:val="0"/>
        <w:tabs>
          <w:tab w:val="left" w:pos="993"/>
        </w:tabs>
        <w:autoSpaceDE w:val="0"/>
        <w:autoSpaceDN w:val="0"/>
        <w:adjustRightInd w:val="0"/>
        <w:spacing w:after="0" w:line="240" w:lineRule="auto"/>
        <w:ind w:firstLine="567"/>
        <w:rPr>
          <w:rFonts w:ascii="Times New Roman" w:hAnsi="Times New Roman"/>
          <w:sz w:val="24"/>
          <w:szCs w:val="24"/>
          <w:lang w:val="ru-RU"/>
        </w:rPr>
      </w:pPr>
      <w:r w:rsidRPr="00FF5A76">
        <w:rPr>
          <w:rFonts w:ascii="Times New Roman" w:hAnsi="Times New Roman"/>
          <w:sz w:val="24"/>
          <w:szCs w:val="24"/>
        </w:rPr>
        <w:t>5)</w:t>
      </w:r>
      <w:r w:rsidRPr="00FF5A76">
        <w:rPr>
          <w:rFonts w:ascii="Times New Roman" w:hAnsi="Times New Roman"/>
          <w:sz w:val="24"/>
          <w:szCs w:val="24"/>
        </w:rPr>
        <w:tab/>
        <w:t xml:space="preserve">Gonik A. A. Korrozija neftepromyslovogo oborudovanija i mery ee preduprezhdenija. </w:t>
      </w:r>
      <w:r w:rsidRPr="00462BD5">
        <w:rPr>
          <w:rFonts w:ascii="Times New Roman" w:hAnsi="Times New Roman"/>
          <w:sz w:val="24"/>
          <w:szCs w:val="24"/>
          <w:lang w:val="ru-RU"/>
        </w:rPr>
        <w:t>M., 1976.</w:t>
      </w:r>
    </w:p>
    <w:sectPr w:rsidR="003F0CF3" w:rsidRPr="00462BD5" w:rsidSect="00462BD5">
      <w:headerReference w:type="even" r:id="rId9"/>
      <w:headerReference w:type="default" r:id="rId10"/>
      <w:footerReference w:type="default" r:id="rId11"/>
      <w:pgSz w:w="11906" w:h="16838"/>
      <w:pgMar w:top="1418" w:right="1418" w:bottom="1418" w:left="1418" w:header="720" w:footer="720" w:gutter="0"/>
      <w:cols w:space="720" w:equalWidth="0">
        <w:col w:w="9342"/>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0CF3" w:rsidRDefault="003F0CF3">
      <w:r>
        <w:separator/>
      </w:r>
    </w:p>
  </w:endnote>
  <w:endnote w:type="continuationSeparator" w:id="0">
    <w:p w:rsidR="003F0CF3" w:rsidRDefault="003F0C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CF3" w:rsidRDefault="003F0CF3">
    <w:pPr>
      <w:pStyle w:val="Footer"/>
    </w:pPr>
    <w:r w:rsidRPr="008E32FD">
      <w:rPr>
        <w:rFonts w:ascii="Times New Roman" w:hAnsi="Times New Roman"/>
        <w:sz w:val="24"/>
        <w:szCs w:val="24"/>
      </w:rPr>
      <w:t>http://ej.kubagro.ru/2015/06/pdf/</w:t>
    </w:r>
    <w:r>
      <w:rPr>
        <w:rFonts w:ascii="Times New Roman" w:hAnsi="Times New Roman"/>
        <w:sz w:val="24"/>
        <w:szCs w:val="24"/>
        <w:lang w:val="ru-RU"/>
      </w:rPr>
      <w:t>75</w:t>
    </w:r>
    <w:r w:rsidRPr="008E32FD">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0CF3" w:rsidRDefault="003F0CF3">
      <w:r>
        <w:separator/>
      </w:r>
    </w:p>
  </w:footnote>
  <w:footnote w:type="continuationSeparator" w:id="0">
    <w:p w:rsidR="003F0CF3" w:rsidRDefault="003F0C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CF3" w:rsidRDefault="003F0CF3" w:rsidP="00A324C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F0CF3" w:rsidRDefault="003F0CF3" w:rsidP="005865F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CF3" w:rsidRPr="00FF5A76" w:rsidRDefault="003F0CF3" w:rsidP="00A324CC">
    <w:pPr>
      <w:pStyle w:val="Header"/>
      <w:framePr w:wrap="around" w:vAnchor="text" w:hAnchor="margin" w:xAlign="right" w:y="1"/>
      <w:rPr>
        <w:rStyle w:val="PageNumber"/>
        <w:rFonts w:ascii="Times New Roman" w:hAnsi="Times New Roman"/>
        <w:sz w:val="28"/>
        <w:szCs w:val="28"/>
      </w:rPr>
    </w:pPr>
    <w:r w:rsidRPr="00FF5A76">
      <w:rPr>
        <w:rStyle w:val="PageNumber"/>
        <w:rFonts w:ascii="Times New Roman" w:hAnsi="Times New Roman"/>
        <w:sz w:val="28"/>
        <w:szCs w:val="28"/>
      </w:rPr>
      <w:fldChar w:fldCharType="begin"/>
    </w:r>
    <w:r w:rsidRPr="00FF5A76">
      <w:rPr>
        <w:rStyle w:val="PageNumber"/>
        <w:rFonts w:ascii="Times New Roman" w:hAnsi="Times New Roman"/>
        <w:sz w:val="28"/>
        <w:szCs w:val="28"/>
      </w:rPr>
      <w:instrText xml:space="preserve">PAGE  </w:instrText>
    </w:r>
    <w:r w:rsidRPr="00FF5A76">
      <w:rPr>
        <w:rStyle w:val="PageNumber"/>
        <w:rFonts w:ascii="Times New Roman" w:hAnsi="Times New Roman"/>
        <w:sz w:val="28"/>
        <w:szCs w:val="28"/>
      </w:rPr>
      <w:fldChar w:fldCharType="separate"/>
    </w:r>
    <w:r>
      <w:rPr>
        <w:rStyle w:val="PageNumber"/>
        <w:rFonts w:ascii="Times New Roman" w:hAnsi="Times New Roman"/>
        <w:noProof/>
        <w:sz w:val="28"/>
        <w:szCs w:val="28"/>
      </w:rPr>
      <w:t>5</w:t>
    </w:r>
    <w:r w:rsidRPr="00FF5A76">
      <w:rPr>
        <w:rStyle w:val="PageNumber"/>
        <w:rFonts w:ascii="Times New Roman" w:hAnsi="Times New Roman"/>
        <w:sz w:val="28"/>
        <w:szCs w:val="28"/>
      </w:rPr>
      <w:fldChar w:fldCharType="end"/>
    </w:r>
  </w:p>
  <w:p w:rsidR="003F0CF3" w:rsidRDefault="003F0CF3" w:rsidP="005865F2">
    <w:pPr>
      <w:pStyle w:val="Header"/>
      <w:tabs>
        <w:tab w:val="left" w:pos="9070"/>
      </w:tabs>
      <w:ind w:right="360"/>
    </w:pPr>
    <w:r w:rsidRPr="00A42EAA">
      <w:rPr>
        <w:rFonts w:ascii="Times New Roman" w:hAnsi="Times New Roman"/>
        <w:sz w:val="24"/>
        <w:szCs w:val="24"/>
      </w:rPr>
      <w:t>Научный журнал КубГАУ, №110(06), 2015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1"/>
      <w:numFmt w:val="bullet"/>
      <w:lvlText w:val="и"/>
      <w:lvlJc w:val="left"/>
      <w:pPr>
        <w:tabs>
          <w:tab w:val="num" w:pos="720"/>
        </w:tabs>
        <w:ind w:left="720" w:hanging="360"/>
      </w:pPr>
    </w:lvl>
    <w:lvl w:ilvl="1" w:tplc="00006784">
      <w:start w:val="1"/>
      <w:numFmt w:val="bullet"/>
      <w:lvlText w:val="В"/>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63FE"/>
    <w:rsid w:val="000116B5"/>
    <w:rsid w:val="00012237"/>
    <w:rsid w:val="00014120"/>
    <w:rsid w:val="000263FE"/>
    <w:rsid w:val="000444D5"/>
    <w:rsid w:val="00082A08"/>
    <w:rsid w:val="000834D7"/>
    <w:rsid w:val="00084A62"/>
    <w:rsid w:val="00087EF3"/>
    <w:rsid w:val="000B7DA3"/>
    <w:rsid w:val="000E4A38"/>
    <w:rsid w:val="000F0125"/>
    <w:rsid w:val="00114178"/>
    <w:rsid w:val="00196975"/>
    <w:rsid w:val="001A39CF"/>
    <w:rsid w:val="00232E5F"/>
    <w:rsid w:val="00284EC2"/>
    <w:rsid w:val="003F0CF3"/>
    <w:rsid w:val="00403D2D"/>
    <w:rsid w:val="004041DB"/>
    <w:rsid w:val="0044617F"/>
    <w:rsid w:val="00462BD5"/>
    <w:rsid w:val="00480B7C"/>
    <w:rsid w:val="00492D22"/>
    <w:rsid w:val="004F3838"/>
    <w:rsid w:val="00551B1D"/>
    <w:rsid w:val="0057174D"/>
    <w:rsid w:val="005865F2"/>
    <w:rsid w:val="005B3298"/>
    <w:rsid w:val="005F13E9"/>
    <w:rsid w:val="00633EDA"/>
    <w:rsid w:val="00676D6D"/>
    <w:rsid w:val="006E203C"/>
    <w:rsid w:val="006E7E90"/>
    <w:rsid w:val="00740968"/>
    <w:rsid w:val="00747688"/>
    <w:rsid w:val="007E3BC8"/>
    <w:rsid w:val="008407C7"/>
    <w:rsid w:val="00844983"/>
    <w:rsid w:val="00864ED9"/>
    <w:rsid w:val="0087311A"/>
    <w:rsid w:val="008E32FD"/>
    <w:rsid w:val="009A6720"/>
    <w:rsid w:val="009D227D"/>
    <w:rsid w:val="00A122ED"/>
    <w:rsid w:val="00A2421D"/>
    <w:rsid w:val="00A324CC"/>
    <w:rsid w:val="00A42EAA"/>
    <w:rsid w:val="00A51B0C"/>
    <w:rsid w:val="00A61584"/>
    <w:rsid w:val="00A70E15"/>
    <w:rsid w:val="00AD0830"/>
    <w:rsid w:val="00C514CC"/>
    <w:rsid w:val="00CA3343"/>
    <w:rsid w:val="00CA4052"/>
    <w:rsid w:val="00D07F1E"/>
    <w:rsid w:val="00D25CE3"/>
    <w:rsid w:val="00DB3412"/>
    <w:rsid w:val="00DC4AEA"/>
    <w:rsid w:val="00E1574E"/>
    <w:rsid w:val="00E67986"/>
    <w:rsid w:val="00E75FF2"/>
    <w:rsid w:val="00EE6620"/>
    <w:rsid w:val="00EF3A0A"/>
    <w:rsid w:val="00F42A27"/>
    <w:rsid w:val="00FF5A7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4D7"/>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64ED9"/>
    <w:rPr>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864ED9"/>
    <w:rPr>
      <w:rFonts w:cs="Times New Roman"/>
      <w:color w:val="0000FF"/>
      <w:u w:val="single"/>
    </w:rPr>
  </w:style>
  <w:style w:type="paragraph" w:styleId="Header">
    <w:name w:val="header"/>
    <w:basedOn w:val="Normal"/>
    <w:link w:val="HeaderChar"/>
    <w:uiPriority w:val="99"/>
    <w:rsid w:val="005865F2"/>
    <w:pPr>
      <w:tabs>
        <w:tab w:val="center" w:pos="4677"/>
        <w:tab w:val="right" w:pos="9355"/>
      </w:tabs>
    </w:pPr>
  </w:style>
  <w:style w:type="character" w:customStyle="1" w:styleId="HeaderChar">
    <w:name w:val="Header Char"/>
    <w:basedOn w:val="DefaultParagraphFont"/>
    <w:link w:val="Header"/>
    <w:uiPriority w:val="99"/>
    <w:semiHidden/>
    <w:locked/>
    <w:rPr>
      <w:rFonts w:cs="Times New Roman"/>
      <w:lang w:val="en-US" w:eastAsia="en-US"/>
    </w:rPr>
  </w:style>
  <w:style w:type="character" w:styleId="PageNumber">
    <w:name w:val="page number"/>
    <w:basedOn w:val="DefaultParagraphFont"/>
    <w:uiPriority w:val="99"/>
    <w:rsid w:val="005865F2"/>
    <w:rPr>
      <w:rFonts w:cs="Times New Roman"/>
    </w:rPr>
  </w:style>
  <w:style w:type="paragraph" w:styleId="Footer">
    <w:name w:val="footer"/>
    <w:basedOn w:val="Normal"/>
    <w:link w:val="FooterChar"/>
    <w:uiPriority w:val="99"/>
    <w:rsid w:val="005865F2"/>
    <w:pPr>
      <w:tabs>
        <w:tab w:val="center" w:pos="4677"/>
        <w:tab w:val="right" w:pos="9355"/>
      </w:tabs>
    </w:pPr>
  </w:style>
  <w:style w:type="character" w:customStyle="1" w:styleId="FooterChar">
    <w:name w:val="Footer Char"/>
    <w:basedOn w:val="DefaultParagraphFont"/>
    <w:link w:val="Footer"/>
    <w:uiPriority w:val="99"/>
    <w:semiHidden/>
    <w:locked/>
    <w:rPr>
      <w:rFonts w:cs="Times New Roman"/>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ikachina@list.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57</TotalTime>
  <Pages>5</Pages>
  <Words>1493</Words>
  <Characters>8511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Sergey</cp:lastModifiedBy>
  <cp:revision>48</cp:revision>
  <dcterms:created xsi:type="dcterms:W3CDTF">2015-06-02T10:10:00Z</dcterms:created>
  <dcterms:modified xsi:type="dcterms:W3CDTF">2015-06-18T11:37:00Z</dcterms:modified>
</cp:coreProperties>
</file>