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8"/>
        <w:gridCol w:w="4498"/>
      </w:tblGrid>
      <w:tr w:rsidR="004A7630" w:rsidRPr="005B0C7B" w:rsidTr="003F20D5">
        <w:tc>
          <w:tcPr>
            <w:tcW w:w="4788" w:type="dxa"/>
          </w:tcPr>
          <w:p w:rsidR="004A7630" w:rsidRPr="005B0C7B" w:rsidRDefault="004A7630" w:rsidP="003F20D5">
            <w:pPr>
              <w:rPr>
                <w:rFonts w:ascii="Times New Roman" w:hAnsi="Times New Roman"/>
                <w:sz w:val="20"/>
                <w:szCs w:val="20"/>
                <w:lang w:eastAsia="ru-RU"/>
              </w:rPr>
            </w:pPr>
            <w:r w:rsidRPr="005B0C7B">
              <w:rPr>
                <w:rFonts w:ascii="Times New Roman" w:hAnsi="Times New Roman"/>
                <w:sz w:val="20"/>
                <w:szCs w:val="20"/>
              </w:rPr>
              <w:t>УДК 519.2:303.732.4</w:t>
            </w:r>
          </w:p>
        </w:tc>
        <w:tc>
          <w:tcPr>
            <w:tcW w:w="4498" w:type="dxa"/>
          </w:tcPr>
          <w:p w:rsidR="004A7630" w:rsidRPr="005B0C7B" w:rsidRDefault="004A7630" w:rsidP="003F20D5">
            <w:pPr>
              <w:tabs>
                <w:tab w:val="left" w:pos="1755"/>
              </w:tabs>
              <w:spacing w:after="0" w:line="240" w:lineRule="auto"/>
              <w:rPr>
                <w:rFonts w:ascii="Times New Roman" w:hAnsi="Times New Roman"/>
                <w:sz w:val="20"/>
                <w:szCs w:val="20"/>
                <w:lang w:eastAsia="ru-RU"/>
              </w:rPr>
            </w:pPr>
            <w:r w:rsidRPr="005B0C7B">
              <w:rPr>
                <w:rFonts w:ascii="Times New Roman" w:hAnsi="Times New Roman"/>
                <w:sz w:val="20"/>
                <w:szCs w:val="20"/>
                <w:lang w:val="en-US"/>
              </w:rPr>
              <w:t xml:space="preserve">UDC </w:t>
            </w:r>
            <w:r w:rsidRPr="005B0C7B">
              <w:rPr>
                <w:rFonts w:ascii="Times New Roman" w:hAnsi="Times New Roman"/>
                <w:sz w:val="20"/>
                <w:szCs w:val="20"/>
              </w:rPr>
              <w:t>519.2:303.732.4</w:t>
            </w:r>
          </w:p>
          <w:p w:rsidR="004A7630" w:rsidRPr="005B0C7B" w:rsidRDefault="004A7630" w:rsidP="003F20D5">
            <w:pPr>
              <w:tabs>
                <w:tab w:val="left" w:pos="1755"/>
              </w:tabs>
              <w:spacing w:after="0" w:line="240" w:lineRule="auto"/>
              <w:rPr>
                <w:rFonts w:ascii="Times New Roman" w:hAnsi="Times New Roman"/>
                <w:b/>
                <w:sz w:val="20"/>
                <w:szCs w:val="20"/>
                <w:lang w:val="en-US" w:eastAsia="ru-RU"/>
              </w:rPr>
            </w:pPr>
          </w:p>
        </w:tc>
      </w:tr>
      <w:tr w:rsidR="004A7630" w:rsidRPr="005B0C7B" w:rsidTr="003F20D5">
        <w:trPr>
          <w:trHeight w:val="432"/>
        </w:trPr>
        <w:tc>
          <w:tcPr>
            <w:tcW w:w="4788" w:type="dxa"/>
          </w:tcPr>
          <w:p w:rsidR="004A7630" w:rsidRPr="005B0C7B" w:rsidRDefault="004A7630" w:rsidP="003F20D5">
            <w:pPr>
              <w:spacing w:after="0" w:line="240" w:lineRule="auto"/>
              <w:contextualSpacing/>
              <w:rPr>
                <w:rFonts w:ascii="Times New Roman" w:hAnsi="Times New Roman"/>
                <w:b/>
                <w:bCs/>
                <w:sz w:val="20"/>
                <w:szCs w:val="20"/>
                <w:lang w:eastAsia="ru-RU"/>
              </w:rPr>
            </w:pPr>
            <w:r>
              <w:rPr>
                <w:rFonts w:ascii="Times New Roman" w:hAnsi="Times New Roman"/>
                <w:sz w:val="20"/>
                <w:szCs w:val="20"/>
              </w:rPr>
              <w:t xml:space="preserve">08.00.00 </w:t>
            </w:r>
            <w:r w:rsidRPr="005B0C7B">
              <w:rPr>
                <w:rFonts w:ascii="Times New Roman" w:hAnsi="Times New Roman"/>
                <w:sz w:val="20"/>
                <w:szCs w:val="20"/>
                <w:lang w:eastAsia="ru-RU"/>
              </w:rPr>
              <w:t>Экономические науки</w:t>
            </w:r>
            <w:r w:rsidRPr="005B0C7B">
              <w:rPr>
                <w:rFonts w:ascii="Times New Roman" w:hAnsi="Times New Roman"/>
                <w:b/>
                <w:bCs/>
                <w:sz w:val="20"/>
                <w:szCs w:val="20"/>
                <w:lang w:eastAsia="ru-RU"/>
              </w:rPr>
              <w:t xml:space="preserve"> </w:t>
            </w:r>
          </w:p>
          <w:p w:rsidR="004A7630" w:rsidRPr="005B0C7B" w:rsidRDefault="004A7630" w:rsidP="003F20D5">
            <w:pPr>
              <w:spacing w:after="0" w:line="240" w:lineRule="auto"/>
              <w:contextualSpacing/>
              <w:rPr>
                <w:rFonts w:ascii="Times New Roman" w:hAnsi="Times New Roman"/>
                <w:bCs/>
                <w:sz w:val="20"/>
                <w:szCs w:val="20"/>
                <w:lang w:eastAsia="ru-RU"/>
              </w:rPr>
            </w:pPr>
          </w:p>
        </w:tc>
        <w:tc>
          <w:tcPr>
            <w:tcW w:w="4498" w:type="dxa"/>
          </w:tcPr>
          <w:p w:rsidR="004A7630" w:rsidRPr="005B0C7B" w:rsidRDefault="004A7630" w:rsidP="003F20D5">
            <w:pPr>
              <w:tabs>
                <w:tab w:val="left" w:pos="1755"/>
              </w:tabs>
              <w:spacing w:after="0" w:line="240" w:lineRule="auto"/>
              <w:rPr>
                <w:rFonts w:ascii="Times New Roman" w:hAnsi="Times New Roman"/>
                <w:sz w:val="20"/>
                <w:szCs w:val="20"/>
                <w:lang w:val="en-US"/>
              </w:rPr>
            </w:pPr>
            <w:r w:rsidRPr="005B0C7B">
              <w:rPr>
                <w:rFonts w:ascii="Times New Roman" w:hAnsi="Times New Roman"/>
                <w:sz w:val="20"/>
                <w:szCs w:val="20"/>
                <w:lang w:val="en-US" w:eastAsia="ru-RU"/>
              </w:rPr>
              <w:t>Economics</w:t>
            </w:r>
            <w:r w:rsidRPr="005B0C7B">
              <w:rPr>
                <w:rFonts w:ascii="Times New Roman" w:hAnsi="Times New Roman"/>
                <w:sz w:val="20"/>
                <w:szCs w:val="20"/>
                <w:lang w:val="en-US"/>
              </w:rPr>
              <w:t xml:space="preserve"> </w:t>
            </w:r>
          </w:p>
          <w:p w:rsidR="004A7630" w:rsidRPr="005B0C7B" w:rsidRDefault="004A7630" w:rsidP="003F20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tc>
      </w:tr>
      <w:tr w:rsidR="004A7630" w:rsidRPr="00006C74" w:rsidTr="003F20D5">
        <w:trPr>
          <w:trHeight w:val="432"/>
        </w:trPr>
        <w:tc>
          <w:tcPr>
            <w:tcW w:w="4788" w:type="dxa"/>
          </w:tcPr>
          <w:p w:rsidR="004A7630" w:rsidRPr="005B0C7B" w:rsidRDefault="004A7630" w:rsidP="003F20D5">
            <w:pPr>
              <w:spacing w:after="0" w:line="240" w:lineRule="auto"/>
              <w:contextualSpacing/>
              <w:rPr>
                <w:rFonts w:ascii="Times New Roman" w:hAnsi="Times New Roman"/>
                <w:b/>
                <w:sz w:val="20"/>
                <w:szCs w:val="20"/>
                <w:lang w:eastAsia="ru-RU"/>
              </w:rPr>
            </w:pPr>
            <w:r w:rsidRPr="005B0C7B">
              <w:rPr>
                <w:rFonts w:ascii="Times New Roman" w:hAnsi="Times New Roman"/>
                <w:b/>
                <w:bCs/>
                <w:sz w:val="20"/>
                <w:szCs w:val="20"/>
                <w:lang w:eastAsia="ru-RU"/>
              </w:rPr>
              <w:t>ОРГАНИЗАЦИЯ И ВЕДЕНИЕ ДОКУМЕНТООБОРОТА, ЕГО ОСНОВНЫЕ ЭТАПЫ</w:t>
            </w:r>
            <w:r w:rsidRPr="005B0C7B">
              <w:rPr>
                <w:rFonts w:ascii="Times New Roman" w:hAnsi="Times New Roman"/>
                <w:b/>
                <w:sz w:val="20"/>
                <w:szCs w:val="20"/>
                <w:lang w:eastAsia="ru-RU"/>
              </w:rPr>
              <w:t xml:space="preserve"> </w:t>
            </w:r>
          </w:p>
          <w:p w:rsidR="004A7630" w:rsidRPr="005B0C7B" w:rsidRDefault="004A7630" w:rsidP="003F20D5">
            <w:pPr>
              <w:spacing w:after="0" w:line="240" w:lineRule="auto"/>
              <w:contextualSpacing/>
              <w:rPr>
                <w:rFonts w:ascii="Times New Roman" w:hAnsi="Times New Roman"/>
                <w:b/>
                <w:bCs/>
                <w:sz w:val="20"/>
                <w:szCs w:val="20"/>
                <w:lang w:eastAsia="ru-RU"/>
              </w:rPr>
            </w:pPr>
          </w:p>
        </w:tc>
        <w:tc>
          <w:tcPr>
            <w:tcW w:w="4498" w:type="dxa"/>
          </w:tcPr>
          <w:p w:rsidR="004A7630" w:rsidRPr="005B0C7B" w:rsidRDefault="004A7630" w:rsidP="003F20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212121"/>
                <w:sz w:val="20"/>
                <w:szCs w:val="20"/>
                <w:lang w:val="en-US" w:eastAsia="ru-RU"/>
              </w:rPr>
            </w:pPr>
            <w:r w:rsidRPr="005B0C7B">
              <w:rPr>
                <w:rFonts w:ascii="Times New Roman" w:hAnsi="Times New Roman"/>
                <w:b/>
                <w:sz w:val="20"/>
                <w:szCs w:val="20"/>
                <w:lang w:val="en-US" w:eastAsia="ru-RU"/>
              </w:rPr>
              <w:t>ORGANIZATION</w:t>
            </w:r>
            <w:r>
              <w:rPr>
                <w:rFonts w:ascii="Times New Roman" w:hAnsi="Times New Roman"/>
                <w:b/>
                <w:sz w:val="20"/>
                <w:szCs w:val="20"/>
                <w:lang w:val="en-US" w:eastAsia="ru-RU"/>
              </w:rPr>
              <w:t xml:space="preserve"> AND MANAGEMENT OF A WORKFLOW, ITS </w:t>
            </w:r>
            <w:r w:rsidRPr="005B0C7B">
              <w:rPr>
                <w:rFonts w:ascii="Times New Roman" w:hAnsi="Times New Roman"/>
                <w:b/>
                <w:sz w:val="20"/>
                <w:szCs w:val="20"/>
                <w:lang w:val="en-US" w:eastAsia="ru-RU"/>
              </w:rPr>
              <w:t>MAIN STAGES</w:t>
            </w:r>
          </w:p>
        </w:tc>
      </w:tr>
      <w:tr w:rsidR="004A7630" w:rsidRPr="00006C74" w:rsidTr="003F20D5">
        <w:trPr>
          <w:trHeight w:val="466"/>
        </w:trPr>
        <w:tc>
          <w:tcPr>
            <w:tcW w:w="4788" w:type="dxa"/>
          </w:tcPr>
          <w:p w:rsidR="004A7630" w:rsidRPr="005B0C7B" w:rsidRDefault="004A7630" w:rsidP="003F20D5">
            <w:pPr>
              <w:spacing w:after="0" w:line="240" w:lineRule="auto"/>
              <w:rPr>
                <w:rFonts w:ascii="Times New Roman" w:hAnsi="Times New Roman"/>
                <w:sz w:val="20"/>
                <w:szCs w:val="20"/>
                <w:lang w:eastAsia="ru-RU"/>
              </w:rPr>
            </w:pPr>
            <w:r w:rsidRPr="005B0C7B">
              <w:rPr>
                <w:rFonts w:ascii="Times New Roman" w:hAnsi="Times New Roman"/>
                <w:sz w:val="20"/>
                <w:szCs w:val="20"/>
                <w:lang w:eastAsia="ru-RU"/>
              </w:rPr>
              <w:t>Жминько Надежда Сергеевна</w:t>
            </w:r>
          </w:p>
          <w:p w:rsidR="004A7630" w:rsidRPr="005B0C7B" w:rsidRDefault="004A7630" w:rsidP="003F20D5">
            <w:pPr>
              <w:spacing w:after="0" w:line="240" w:lineRule="auto"/>
              <w:rPr>
                <w:rFonts w:ascii="Times New Roman" w:hAnsi="Times New Roman"/>
                <w:sz w:val="20"/>
                <w:szCs w:val="20"/>
                <w:lang w:eastAsia="ru-RU"/>
              </w:rPr>
            </w:pPr>
            <w:r w:rsidRPr="005B0C7B">
              <w:rPr>
                <w:rFonts w:ascii="Times New Roman" w:hAnsi="Times New Roman"/>
                <w:sz w:val="20"/>
                <w:szCs w:val="20"/>
                <w:lang w:eastAsia="ru-RU"/>
              </w:rPr>
              <w:t xml:space="preserve">к.э.н., старший преподаватель кафедры теории бухгалтерского учета </w:t>
            </w:r>
          </w:p>
          <w:p w:rsidR="004A7630" w:rsidRPr="005B0C7B" w:rsidRDefault="004A7630" w:rsidP="003F20D5">
            <w:pPr>
              <w:spacing w:after="0" w:line="240" w:lineRule="auto"/>
              <w:rPr>
                <w:rFonts w:ascii="Times New Roman" w:hAnsi="Times New Roman"/>
                <w:sz w:val="20"/>
                <w:szCs w:val="20"/>
                <w:lang w:val="en-US" w:eastAsia="ru-RU"/>
              </w:rPr>
            </w:pPr>
            <w:r w:rsidRPr="005B0C7B">
              <w:rPr>
                <w:rFonts w:ascii="Times New Roman" w:hAnsi="Times New Roman"/>
                <w:sz w:val="20"/>
                <w:szCs w:val="20"/>
                <w:lang w:eastAsia="ru-RU"/>
              </w:rPr>
              <w:t>РИНЦ</w:t>
            </w:r>
            <w:r w:rsidRPr="005B0C7B">
              <w:rPr>
                <w:rFonts w:ascii="Times New Roman" w:hAnsi="Times New Roman"/>
                <w:sz w:val="20"/>
                <w:szCs w:val="20"/>
                <w:lang w:val="en-US" w:eastAsia="ru-RU"/>
              </w:rPr>
              <w:t xml:space="preserve"> SPIN </w:t>
            </w:r>
            <w:r w:rsidRPr="005B0C7B">
              <w:rPr>
                <w:rFonts w:ascii="Times New Roman" w:hAnsi="Times New Roman"/>
                <w:sz w:val="20"/>
                <w:szCs w:val="20"/>
                <w:lang w:eastAsia="ru-RU"/>
              </w:rPr>
              <w:t>код</w:t>
            </w:r>
            <w:r w:rsidRPr="005B0C7B">
              <w:rPr>
                <w:rFonts w:ascii="Times New Roman" w:hAnsi="Times New Roman"/>
                <w:sz w:val="20"/>
                <w:szCs w:val="20"/>
                <w:lang w:val="en-US" w:eastAsia="ru-RU"/>
              </w:rPr>
              <w:t xml:space="preserve"> = </w:t>
            </w:r>
            <w:hyperlink r:id="rId7" w:tooltip="Персональная карточка автора" w:history="1">
              <w:r w:rsidRPr="005B0C7B">
                <w:rPr>
                  <w:rFonts w:ascii="Times New Roman" w:hAnsi="Times New Roman"/>
                  <w:sz w:val="20"/>
                  <w:szCs w:val="20"/>
                  <w:lang w:val="en-US" w:eastAsia="ru-RU"/>
                </w:rPr>
                <w:t>2535-1307</w:t>
              </w:r>
            </w:hyperlink>
          </w:p>
          <w:p w:rsidR="004A7630" w:rsidRPr="005B0C7B" w:rsidRDefault="004A7630" w:rsidP="003F20D5">
            <w:pPr>
              <w:spacing w:after="0" w:line="240" w:lineRule="auto"/>
              <w:rPr>
                <w:rFonts w:ascii="Times New Roman" w:hAnsi="Times New Roman"/>
                <w:sz w:val="20"/>
                <w:szCs w:val="20"/>
                <w:lang w:val="en-US" w:eastAsia="ru-RU"/>
              </w:rPr>
            </w:pPr>
            <w:r w:rsidRPr="005B0C7B">
              <w:rPr>
                <w:rFonts w:ascii="Times New Roman" w:hAnsi="Times New Roman"/>
                <w:sz w:val="20"/>
                <w:szCs w:val="20"/>
                <w:lang w:eastAsia="ru-RU"/>
              </w:rPr>
              <w:t>РИНЦ</w:t>
            </w:r>
            <w:r w:rsidRPr="005B0C7B">
              <w:rPr>
                <w:rFonts w:ascii="Times New Roman" w:hAnsi="Times New Roman"/>
                <w:sz w:val="20"/>
                <w:szCs w:val="20"/>
                <w:lang w:val="en-US" w:eastAsia="ru-RU"/>
              </w:rPr>
              <w:t xml:space="preserve"> Author  ID=736486</w:t>
            </w:r>
          </w:p>
          <w:p w:rsidR="004A7630" w:rsidRPr="005B0C7B" w:rsidRDefault="004A7630" w:rsidP="00006C74">
            <w:pPr>
              <w:spacing w:after="0" w:line="240" w:lineRule="auto"/>
              <w:rPr>
                <w:rFonts w:ascii="Times New Roman" w:hAnsi="Times New Roman"/>
                <w:sz w:val="20"/>
                <w:szCs w:val="20"/>
                <w:lang w:eastAsia="ru-RU"/>
              </w:rPr>
            </w:pPr>
          </w:p>
        </w:tc>
        <w:tc>
          <w:tcPr>
            <w:tcW w:w="4498" w:type="dxa"/>
          </w:tcPr>
          <w:p w:rsidR="004A7630" w:rsidRPr="005B0C7B" w:rsidRDefault="004A7630" w:rsidP="003F20D5">
            <w:pPr>
              <w:tabs>
                <w:tab w:val="left" w:pos="1755"/>
              </w:tabs>
              <w:spacing w:after="0" w:line="240" w:lineRule="auto"/>
              <w:rPr>
                <w:rFonts w:ascii="Times New Roman" w:hAnsi="Times New Roman"/>
                <w:sz w:val="20"/>
                <w:szCs w:val="20"/>
                <w:lang w:val="en-US" w:eastAsia="ru-RU"/>
              </w:rPr>
            </w:pPr>
            <w:r w:rsidRPr="005B0C7B">
              <w:rPr>
                <w:rFonts w:ascii="Times New Roman" w:hAnsi="Times New Roman"/>
                <w:sz w:val="20"/>
                <w:szCs w:val="20"/>
                <w:lang w:val="en-US" w:eastAsia="ru-RU"/>
              </w:rPr>
              <w:t>Zhminko Nadezhda Sergeevna</w:t>
            </w:r>
          </w:p>
          <w:p w:rsidR="004A7630" w:rsidRPr="005B0C7B" w:rsidRDefault="004A7630" w:rsidP="003F20D5">
            <w:pPr>
              <w:keepNext/>
              <w:spacing w:after="0" w:line="240" w:lineRule="auto"/>
              <w:rPr>
                <w:rFonts w:ascii="Times New Roman" w:hAnsi="Times New Roman"/>
                <w:sz w:val="20"/>
                <w:szCs w:val="20"/>
                <w:lang w:val="en-US" w:eastAsia="ru-RU"/>
              </w:rPr>
            </w:pPr>
            <w:r w:rsidRPr="005B0C7B">
              <w:rPr>
                <w:rFonts w:ascii="Times New Roman" w:hAnsi="Times New Roman"/>
                <w:sz w:val="20"/>
                <w:szCs w:val="20"/>
                <w:lang w:val="en-US" w:eastAsia="ru-RU"/>
              </w:rPr>
              <w:t xml:space="preserve">Cand.Econ.Sci., </w:t>
            </w:r>
            <w:r>
              <w:rPr>
                <w:rFonts w:ascii="Times New Roman" w:hAnsi="Times New Roman"/>
                <w:sz w:val="20"/>
                <w:szCs w:val="20"/>
                <w:lang w:val="en-US" w:eastAsia="ru-RU"/>
              </w:rPr>
              <w:t>senior lecturer</w:t>
            </w:r>
            <w:r w:rsidRPr="005B0C7B">
              <w:rPr>
                <w:rFonts w:ascii="Times New Roman" w:hAnsi="Times New Roman"/>
                <w:color w:val="2A2A2A"/>
                <w:sz w:val="20"/>
                <w:szCs w:val="20"/>
                <w:shd w:val="clear" w:color="auto" w:fill="FFFFFF"/>
                <w:lang w:val="en-US" w:eastAsia="ru-RU"/>
              </w:rPr>
              <w:t xml:space="preserve"> </w:t>
            </w:r>
            <w:r w:rsidRPr="005B0C7B">
              <w:rPr>
                <w:rFonts w:ascii="Times New Roman" w:hAnsi="Times New Roman"/>
                <w:sz w:val="20"/>
                <w:szCs w:val="20"/>
                <w:lang w:val="en-US" w:eastAsia="ru-RU"/>
              </w:rPr>
              <w:t>оf thе Accоunting thеоry sub-faculty</w:t>
            </w:r>
          </w:p>
          <w:p w:rsidR="004A7630" w:rsidRPr="005B0C7B" w:rsidRDefault="004A7630" w:rsidP="003F20D5">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 xml:space="preserve">RSCI </w:t>
            </w:r>
            <w:r w:rsidRPr="005B0C7B">
              <w:rPr>
                <w:rFonts w:ascii="Times New Roman" w:hAnsi="Times New Roman"/>
                <w:sz w:val="20"/>
                <w:szCs w:val="20"/>
                <w:lang w:val="en-US" w:eastAsia="ru-RU"/>
              </w:rPr>
              <w:t xml:space="preserve">SPIN </w:t>
            </w:r>
            <w:r w:rsidRPr="005B0C7B">
              <w:rPr>
                <w:rFonts w:ascii="Times New Roman" w:hAnsi="Times New Roman"/>
                <w:sz w:val="20"/>
                <w:szCs w:val="20"/>
                <w:lang w:eastAsia="ru-RU"/>
              </w:rPr>
              <w:t>код</w:t>
            </w:r>
            <w:r w:rsidRPr="005B0C7B">
              <w:rPr>
                <w:rFonts w:ascii="Times New Roman" w:hAnsi="Times New Roman"/>
                <w:sz w:val="20"/>
                <w:szCs w:val="20"/>
                <w:lang w:val="en-US" w:eastAsia="ru-RU"/>
              </w:rPr>
              <w:t xml:space="preserve"> = </w:t>
            </w:r>
            <w:hyperlink r:id="rId8" w:tooltip="Персональная карточка автора" w:history="1">
              <w:r w:rsidRPr="005B0C7B">
                <w:rPr>
                  <w:rFonts w:ascii="Times New Roman" w:hAnsi="Times New Roman"/>
                  <w:sz w:val="20"/>
                  <w:szCs w:val="20"/>
                  <w:lang w:val="en-US" w:eastAsia="ru-RU"/>
                </w:rPr>
                <w:t>2535-1307</w:t>
              </w:r>
            </w:hyperlink>
          </w:p>
          <w:p w:rsidR="004A7630" w:rsidRPr="00006C74" w:rsidRDefault="004A7630" w:rsidP="003F20D5">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RSCI</w:t>
            </w:r>
            <w:r w:rsidRPr="005B0C7B">
              <w:rPr>
                <w:rFonts w:ascii="Times New Roman" w:hAnsi="Times New Roman"/>
                <w:sz w:val="20"/>
                <w:szCs w:val="20"/>
                <w:lang w:val="en-US" w:eastAsia="ru-RU"/>
              </w:rPr>
              <w:t xml:space="preserve"> Author  ID=736486</w:t>
            </w:r>
          </w:p>
          <w:p w:rsidR="004A7630" w:rsidRPr="005B0C7B" w:rsidRDefault="004A7630" w:rsidP="003F20D5">
            <w:pPr>
              <w:tabs>
                <w:tab w:val="left" w:pos="1755"/>
              </w:tabs>
              <w:spacing w:after="0" w:line="240" w:lineRule="auto"/>
              <w:rPr>
                <w:rFonts w:ascii="Times New Roman" w:hAnsi="Times New Roman"/>
                <w:sz w:val="20"/>
                <w:szCs w:val="20"/>
                <w:lang w:val="en-US" w:eastAsia="ru-RU"/>
              </w:rPr>
            </w:pPr>
          </w:p>
        </w:tc>
      </w:tr>
      <w:tr w:rsidR="004A7630" w:rsidRPr="00006C74" w:rsidTr="003F20D5">
        <w:trPr>
          <w:trHeight w:val="466"/>
        </w:trPr>
        <w:tc>
          <w:tcPr>
            <w:tcW w:w="4788" w:type="dxa"/>
          </w:tcPr>
          <w:p w:rsidR="004A7630" w:rsidRPr="005B0C7B" w:rsidRDefault="004A7630" w:rsidP="003F20D5">
            <w:pPr>
              <w:spacing w:after="0" w:line="240" w:lineRule="auto"/>
              <w:rPr>
                <w:rFonts w:ascii="Times New Roman" w:hAnsi="Times New Roman"/>
                <w:sz w:val="20"/>
                <w:szCs w:val="20"/>
                <w:lang w:eastAsia="ru-RU"/>
              </w:rPr>
            </w:pPr>
            <w:r w:rsidRPr="005B0C7B">
              <w:rPr>
                <w:rFonts w:ascii="Times New Roman" w:hAnsi="Times New Roman"/>
                <w:sz w:val="20"/>
                <w:szCs w:val="20"/>
                <w:lang w:eastAsia="ru-RU"/>
              </w:rPr>
              <w:t>Васильев Вячеслав Павлович</w:t>
            </w:r>
          </w:p>
          <w:p w:rsidR="004A7630" w:rsidRPr="005B0C7B" w:rsidRDefault="004A7630" w:rsidP="003F20D5">
            <w:pPr>
              <w:spacing w:after="0" w:line="240" w:lineRule="auto"/>
              <w:rPr>
                <w:rFonts w:ascii="Times New Roman" w:hAnsi="Times New Roman"/>
                <w:sz w:val="20"/>
                <w:szCs w:val="20"/>
                <w:lang w:eastAsia="ru-RU"/>
              </w:rPr>
            </w:pPr>
            <w:r w:rsidRPr="005B0C7B">
              <w:rPr>
                <w:rFonts w:ascii="Times New Roman" w:hAnsi="Times New Roman"/>
                <w:sz w:val="20"/>
                <w:szCs w:val="20"/>
                <w:lang w:eastAsia="ru-RU"/>
              </w:rPr>
              <w:t>ассистент</w:t>
            </w:r>
            <w:bookmarkStart w:id="0" w:name="_GoBack"/>
            <w:bookmarkEnd w:id="0"/>
            <w:r w:rsidRPr="005B0C7B">
              <w:rPr>
                <w:rFonts w:ascii="Times New Roman" w:hAnsi="Times New Roman"/>
                <w:sz w:val="20"/>
                <w:szCs w:val="20"/>
                <w:lang w:eastAsia="ru-RU"/>
              </w:rPr>
              <w:t xml:space="preserve"> кафедры </w:t>
            </w:r>
          </w:p>
          <w:p w:rsidR="004A7630" w:rsidRPr="005B0C7B" w:rsidRDefault="004A7630" w:rsidP="003F20D5">
            <w:pPr>
              <w:spacing w:after="0" w:line="240" w:lineRule="auto"/>
              <w:rPr>
                <w:rFonts w:ascii="Times New Roman" w:hAnsi="Times New Roman"/>
                <w:sz w:val="20"/>
                <w:szCs w:val="20"/>
                <w:lang w:eastAsia="ru-RU"/>
              </w:rPr>
            </w:pPr>
            <w:r w:rsidRPr="005B0C7B">
              <w:rPr>
                <w:rFonts w:ascii="Times New Roman" w:hAnsi="Times New Roman"/>
                <w:sz w:val="20"/>
                <w:szCs w:val="20"/>
                <w:lang w:eastAsia="ru-RU"/>
              </w:rPr>
              <w:t xml:space="preserve">теории бухгалтерского учета </w:t>
            </w:r>
          </w:p>
          <w:p w:rsidR="004A7630" w:rsidRPr="005B0C7B" w:rsidRDefault="004A7630" w:rsidP="00006C74">
            <w:pPr>
              <w:spacing w:after="0" w:line="240" w:lineRule="auto"/>
              <w:rPr>
                <w:rFonts w:ascii="Times New Roman" w:hAnsi="Times New Roman"/>
                <w:sz w:val="20"/>
                <w:szCs w:val="20"/>
                <w:lang w:eastAsia="ru-RU"/>
              </w:rPr>
            </w:pPr>
          </w:p>
        </w:tc>
        <w:tc>
          <w:tcPr>
            <w:tcW w:w="4498" w:type="dxa"/>
          </w:tcPr>
          <w:p w:rsidR="004A7630" w:rsidRPr="005B0C7B" w:rsidRDefault="004A7630" w:rsidP="003F20D5">
            <w:pPr>
              <w:tabs>
                <w:tab w:val="left" w:pos="1755"/>
              </w:tabs>
              <w:spacing w:after="0" w:line="240" w:lineRule="auto"/>
              <w:rPr>
                <w:rFonts w:ascii="Times New Roman" w:hAnsi="Times New Roman"/>
                <w:sz w:val="20"/>
                <w:szCs w:val="20"/>
                <w:lang w:eastAsia="ru-RU"/>
              </w:rPr>
            </w:pPr>
            <w:r w:rsidRPr="005B0C7B">
              <w:rPr>
                <w:rFonts w:ascii="Times New Roman" w:hAnsi="Times New Roman"/>
                <w:sz w:val="20"/>
                <w:szCs w:val="20"/>
                <w:lang w:eastAsia="ru-RU"/>
              </w:rPr>
              <w:t>Васильев Вячеслав Павлович</w:t>
            </w:r>
          </w:p>
          <w:p w:rsidR="004A7630" w:rsidRPr="00006C74" w:rsidRDefault="004A7630" w:rsidP="003F20D5">
            <w:pPr>
              <w:keepNext/>
              <w:spacing w:after="0" w:line="240" w:lineRule="auto"/>
              <w:rPr>
                <w:rFonts w:ascii="Times New Roman" w:hAnsi="Times New Roman"/>
                <w:sz w:val="20"/>
                <w:szCs w:val="20"/>
                <w:lang w:val="en-US" w:eastAsia="ru-RU"/>
              </w:rPr>
            </w:pPr>
            <w:r w:rsidRPr="005B0C7B">
              <w:rPr>
                <w:rFonts w:ascii="Times New Roman" w:hAnsi="Times New Roman"/>
                <w:sz w:val="20"/>
                <w:szCs w:val="20"/>
                <w:lang w:val="en-US" w:eastAsia="ru-RU"/>
              </w:rPr>
              <w:t>a</w:t>
            </w:r>
            <w:r w:rsidRPr="005B0C7B">
              <w:rPr>
                <w:rFonts w:ascii="Times New Roman" w:hAnsi="Times New Roman"/>
                <w:color w:val="2A2A2A"/>
                <w:sz w:val="20"/>
                <w:szCs w:val="20"/>
                <w:shd w:val="clear" w:color="auto" w:fill="FFFFFF"/>
                <w:lang w:val="en-US" w:eastAsia="ru-RU"/>
              </w:rPr>
              <w:t>ss</w:t>
            </w:r>
            <w:r>
              <w:rPr>
                <w:rFonts w:ascii="Times New Roman" w:hAnsi="Times New Roman"/>
                <w:color w:val="2A2A2A"/>
                <w:sz w:val="20"/>
                <w:szCs w:val="20"/>
                <w:shd w:val="clear" w:color="auto" w:fill="FFFFFF"/>
                <w:lang w:val="en-US" w:eastAsia="ru-RU"/>
              </w:rPr>
              <w:t xml:space="preserve">istant </w:t>
            </w:r>
            <w:r w:rsidRPr="005B0C7B">
              <w:rPr>
                <w:rFonts w:ascii="Times New Roman" w:hAnsi="Times New Roman"/>
                <w:sz w:val="20"/>
                <w:szCs w:val="20"/>
                <w:lang w:eastAsia="ru-RU"/>
              </w:rPr>
              <w:t>о</w:t>
            </w:r>
            <w:r w:rsidRPr="005B0C7B">
              <w:rPr>
                <w:rFonts w:ascii="Times New Roman" w:hAnsi="Times New Roman"/>
                <w:sz w:val="20"/>
                <w:szCs w:val="20"/>
                <w:lang w:val="en-US" w:eastAsia="ru-RU"/>
              </w:rPr>
              <w:t>f</w:t>
            </w:r>
            <w:r w:rsidRPr="00006C74">
              <w:rPr>
                <w:rFonts w:ascii="Times New Roman" w:hAnsi="Times New Roman"/>
                <w:sz w:val="20"/>
                <w:szCs w:val="20"/>
                <w:lang w:val="en-US" w:eastAsia="ru-RU"/>
              </w:rPr>
              <w:t xml:space="preserve"> </w:t>
            </w:r>
            <w:r w:rsidRPr="005B0C7B">
              <w:rPr>
                <w:rFonts w:ascii="Times New Roman" w:hAnsi="Times New Roman"/>
                <w:sz w:val="20"/>
                <w:szCs w:val="20"/>
                <w:lang w:val="en-US" w:eastAsia="ru-RU"/>
              </w:rPr>
              <w:t>th</w:t>
            </w:r>
            <w:r w:rsidRPr="005B0C7B">
              <w:rPr>
                <w:rFonts w:ascii="Times New Roman" w:hAnsi="Times New Roman"/>
                <w:sz w:val="20"/>
                <w:szCs w:val="20"/>
                <w:lang w:eastAsia="ru-RU"/>
              </w:rPr>
              <w:t>е</w:t>
            </w:r>
            <w:r w:rsidRPr="00006C74">
              <w:rPr>
                <w:rFonts w:ascii="Times New Roman" w:hAnsi="Times New Roman"/>
                <w:sz w:val="20"/>
                <w:szCs w:val="20"/>
                <w:lang w:val="en-US" w:eastAsia="ru-RU"/>
              </w:rPr>
              <w:t xml:space="preserve"> </w:t>
            </w:r>
            <w:r w:rsidRPr="005B0C7B">
              <w:rPr>
                <w:rFonts w:ascii="Times New Roman" w:hAnsi="Times New Roman"/>
                <w:sz w:val="20"/>
                <w:szCs w:val="20"/>
                <w:lang w:val="en-US" w:eastAsia="ru-RU"/>
              </w:rPr>
              <w:t>Acc</w:t>
            </w:r>
            <w:r w:rsidRPr="005B0C7B">
              <w:rPr>
                <w:rFonts w:ascii="Times New Roman" w:hAnsi="Times New Roman"/>
                <w:sz w:val="20"/>
                <w:szCs w:val="20"/>
                <w:lang w:eastAsia="ru-RU"/>
              </w:rPr>
              <w:t>о</w:t>
            </w:r>
            <w:r w:rsidRPr="005B0C7B">
              <w:rPr>
                <w:rFonts w:ascii="Times New Roman" w:hAnsi="Times New Roman"/>
                <w:sz w:val="20"/>
                <w:szCs w:val="20"/>
                <w:lang w:val="en-US" w:eastAsia="ru-RU"/>
              </w:rPr>
              <w:t>unting</w:t>
            </w:r>
            <w:r w:rsidRPr="00006C74">
              <w:rPr>
                <w:rFonts w:ascii="Times New Roman" w:hAnsi="Times New Roman"/>
                <w:sz w:val="20"/>
                <w:szCs w:val="20"/>
                <w:lang w:val="en-US" w:eastAsia="ru-RU"/>
              </w:rPr>
              <w:t xml:space="preserve"> </w:t>
            </w:r>
            <w:r w:rsidRPr="005B0C7B">
              <w:rPr>
                <w:rFonts w:ascii="Times New Roman" w:hAnsi="Times New Roman"/>
                <w:sz w:val="20"/>
                <w:szCs w:val="20"/>
                <w:lang w:val="en-US" w:eastAsia="ru-RU"/>
              </w:rPr>
              <w:t>th</w:t>
            </w:r>
            <w:r w:rsidRPr="005B0C7B">
              <w:rPr>
                <w:rFonts w:ascii="Times New Roman" w:hAnsi="Times New Roman"/>
                <w:sz w:val="20"/>
                <w:szCs w:val="20"/>
                <w:lang w:eastAsia="ru-RU"/>
              </w:rPr>
              <w:t>ео</w:t>
            </w:r>
            <w:r w:rsidRPr="005B0C7B">
              <w:rPr>
                <w:rFonts w:ascii="Times New Roman" w:hAnsi="Times New Roman"/>
                <w:sz w:val="20"/>
                <w:szCs w:val="20"/>
                <w:lang w:val="en-US" w:eastAsia="ru-RU"/>
              </w:rPr>
              <w:t>ry</w:t>
            </w:r>
            <w:r w:rsidRPr="00006C74">
              <w:rPr>
                <w:rFonts w:ascii="Times New Roman" w:hAnsi="Times New Roman"/>
                <w:sz w:val="20"/>
                <w:szCs w:val="20"/>
                <w:lang w:val="en-US" w:eastAsia="ru-RU"/>
              </w:rPr>
              <w:t xml:space="preserve"> </w:t>
            </w:r>
            <w:r w:rsidRPr="005B0C7B">
              <w:rPr>
                <w:rFonts w:ascii="Times New Roman" w:hAnsi="Times New Roman"/>
                <w:sz w:val="20"/>
                <w:szCs w:val="20"/>
                <w:lang w:val="en-US" w:eastAsia="ru-RU"/>
              </w:rPr>
              <w:t>sub</w:t>
            </w:r>
            <w:r w:rsidRPr="00006C74">
              <w:rPr>
                <w:rFonts w:ascii="Times New Roman" w:hAnsi="Times New Roman"/>
                <w:sz w:val="20"/>
                <w:szCs w:val="20"/>
                <w:lang w:val="en-US" w:eastAsia="ru-RU"/>
              </w:rPr>
              <w:t>-</w:t>
            </w:r>
            <w:r w:rsidRPr="005B0C7B">
              <w:rPr>
                <w:rFonts w:ascii="Times New Roman" w:hAnsi="Times New Roman"/>
                <w:sz w:val="20"/>
                <w:szCs w:val="20"/>
                <w:lang w:val="en-US" w:eastAsia="ru-RU"/>
              </w:rPr>
              <w:t>faculty</w:t>
            </w:r>
          </w:p>
          <w:p w:rsidR="004A7630" w:rsidRPr="005B0C7B" w:rsidRDefault="004A7630" w:rsidP="00006C74">
            <w:pPr>
              <w:spacing w:after="0" w:line="240" w:lineRule="auto"/>
              <w:rPr>
                <w:rFonts w:ascii="Times New Roman" w:hAnsi="Times New Roman"/>
                <w:sz w:val="20"/>
                <w:szCs w:val="20"/>
                <w:lang w:val="en-US" w:eastAsia="ru-RU"/>
              </w:rPr>
            </w:pPr>
          </w:p>
        </w:tc>
      </w:tr>
      <w:tr w:rsidR="004A7630" w:rsidRPr="00006C74" w:rsidTr="003F20D5">
        <w:tc>
          <w:tcPr>
            <w:tcW w:w="4788" w:type="dxa"/>
          </w:tcPr>
          <w:p w:rsidR="004A7630" w:rsidRPr="005B0C7B" w:rsidRDefault="004A7630" w:rsidP="00006C74">
            <w:pPr>
              <w:spacing w:after="0" w:line="240" w:lineRule="auto"/>
              <w:rPr>
                <w:rFonts w:ascii="Times New Roman" w:hAnsi="Times New Roman"/>
                <w:iCs/>
                <w:sz w:val="20"/>
                <w:szCs w:val="20"/>
                <w:lang w:eastAsia="ru-RU"/>
              </w:rPr>
            </w:pPr>
            <w:r w:rsidRPr="005B0C7B">
              <w:rPr>
                <w:rFonts w:ascii="Times New Roman" w:hAnsi="Times New Roman"/>
                <w:iCs/>
                <w:sz w:val="20"/>
                <w:szCs w:val="20"/>
                <w:lang w:eastAsia="ru-RU"/>
              </w:rPr>
              <w:t>Тритяк Юлия Александровна</w:t>
            </w:r>
          </w:p>
          <w:p w:rsidR="004A7630" w:rsidRPr="005B0C7B" w:rsidRDefault="004A7630" w:rsidP="00006C74">
            <w:pPr>
              <w:spacing w:after="0" w:line="240" w:lineRule="auto"/>
              <w:rPr>
                <w:rFonts w:ascii="Times New Roman" w:hAnsi="Times New Roman"/>
                <w:iCs/>
                <w:sz w:val="20"/>
                <w:szCs w:val="20"/>
                <w:lang w:eastAsia="ru-RU"/>
              </w:rPr>
            </w:pPr>
            <w:r w:rsidRPr="005B0C7B">
              <w:rPr>
                <w:rFonts w:ascii="Times New Roman" w:hAnsi="Times New Roman"/>
                <w:iCs/>
                <w:sz w:val="20"/>
                <w:szCs w:val="20"/>
                <w:lang w:eastAsia="ru-RU"/>
              </w:rPr>
              <w:t>студентка учетно-финансового факультета</w:t>
            </w:r>
          </w:p>
          <w:p w:rsidR="004A7630" w:rsidRPr="005B0C7B" w:rsidRDefault="004A7630" w:rsidP="00006C74">
            <w:pPr>
              <w:spacing w:after="0" w:line="240" w:lineRule="auto"/>
              <w:rPr>
                <w:rFonts w:ascii="Times New Roman" w:hAnsi="Times New Roman"/>
                <w:i/>
                <w:sz w:val="20"/>
                <w:szCs w:val="20"/>
                <w:lang w:eastAsia="ru-RU"/>
              </w:rPr>
            </w:pPr>
            <w:r w:rsidRPr="005B0C7B">
              <w:rPr>
                <w:rFonts w:ascii="Times New Roman" w:hAnsi="Times New Roman"/>
                <w:i/>
                <w:sz w:val="20"/>
                <w:szCs w:val="20"/>
                <w:lang w:eastAsia="ru-RU"/>
              </w:rPr>
              <w:t>Кубанский государственный аграрный университет, Краснодар, Россия</w:t>
            </w:r>
          </w:p>
          <w:p w:rsidR="004A7630" w:rsidRPr="005B0C7B" w:rsidRDefault="004A7630" w:rsidP="00006C74">
            <w:pPr>
              <w:spacing w:after="0" w:line="240" w:lineRule="auto"/>
              <w:rPr>
                <w:rFonts w:ascii="Times New Roman" w:hAnsi="Times New Roman"/>
                <w:i/>
                <w:sz w:val="20"/>
                <w:szCs w:val="20"/>
                <w:lang w:eastAsia="ru-RU"/>
              </w:rPr>
            </w:pPr>
          </w:p>
          <w:p w:rsidR="004A7630" w:rsidRPr="005B0C7B" w:rsidRDefault="004A7630" w:rsidP="00006C74">
            <w:pPr>
              <w:spacing w:after="0" w:line="240" w:lineRule="auto"/>
              <w:contextualSpacing/>
              <w:rPr>
                <w:rFonts w:ascii="Times New Roman" w:hAnsi="Times New Roman"/>
                <w:sz w:val="20"/>
                <w:szCs w:val="20"/>
                <w:lang w:eastAsia="ru-RU"/>
              </w:rPr>
            </w:pPr>
            <w:r w:rsidRPr="005B0C7B">
              <w:rPr>
                <w:rFonts w:ascii="Times New Roman" w:hAnsi="Times New Roman"/>
                <w:sz w:val="20"/>
                <w:szCs w:val="20"/>
                <w:lang w:eastAsia="ru-RU"/>
              </w:rPr>
              <w:t>В данной статье рассматривается актуальная в нынешнее время тема организации документооборота, так как от правильного выбора технологии работы зависит</w:t>
            </w:r>
            <w:r w:rsidRPr="005B0C7B">
              <w:rPr>
                <w:rFonts w:ascii="Times New Roman" w:hAnsi="Times New Roman"/>
                <w:b/>
                <w:sz w:val="20"/>
                <w:szCs w:val="20"/>
                <w:lang w:eastAsia="ru-RU"/>
              </w:rPr>
              <w:t xml:space="preserve"> </w:t>
            </w:r>
            <w:r w:rsidRPr="005B0C7B">
              <w:rPr>
                <w:rFonts w:ascii="Times New Roman" w:hAnsi="Times New Roman"/>
                <w:sz w:val="20"/>
                <w:szCs w:val="20"/>
                <w:lang w:eastAsia="ru-RU"/>
              </w:rPr>
              <w:t>успех  любой организации. В современных условиях для повышения эффективности управления необходимо совершенствование работы с документами, так как всякое управленческое решение всегда базируется на информации, на служебном документе. Организация работы с документами оказывает влияние на качество работы аппарата управления, организацию и культуру труда управленческих работников. От профессионального ведения документации во многом зависит успех управленческой деятельности в целом. Правильно и грамотно организованный документооборот в организации усиливает контрольные функции учета, ускоряет сроки составления бухгалтерской отчетности, повышает оперативность бухгалтерского учета. Поэтому принятая система документирования хозяйственной деятельности должна обеспечивать полноту отражения в бухгалтерском учете всех фактов хозяйственной деятельности, способствовать выявлению скрытых резервов. Отражение в бухгалтерском учете фактов хозяйственной деятельности должно быть построено исходя не только из их правовой формы, но и из экономического содержания и условий хозяйствования.  Организация документооборота подразумевает разработку форм первичных документов, учетных регистров и форм отчетности, отличных от унифицированных, создание графика документооборота, определение механизма принятия документов к учету, выбор системы обработки документов и порядок их хранения. Документирование хозяйственных операций является одной из отличительных особенностей бухгалтерского учета, так как позволяет осуществлять сплошное наблюдение за хозяйственными процессами. Следовательно, важность правильного ведения документооборота объясняется тем, что документооборот играет важную роль в деятельности каждой организации. Его усовершенствование и надлежащий контроль позволяют своевременно получать необходимую информацию для принятия различного рода решений. А неправильное его ведение влечет за собой не только финансовую,</w:t>
            </w:r>
            <w:r>
              <w:rPr>
                <w:rFonts w:ascii="Times New Roman" w:hAnsi="Times New Roman"/>
                <w:sz w:val="20"/>
                <w:szCs w:val="20"/>
                <w:lang w:eastAsia="ru-RU"/>
              </w:rPr>
              <w:t xml:space="preserve"> но и уголовную ответственность</w:t>
            </w:r>
          </w:p>
          <w:p w:rsidR="004A7630" w:rsidRPr="005B0C7B" w:rsidRDefault="004A7630" w:rsidP="00006C74">
            <w:pPr>
              <w:tabs>
                <w:tab w:val="left" w:pos="2145"/>
              </w:tabs>
              <w:spacing w:after="0" w:line="240" w:lineRule="auto"/>
              <w:ind w:firstLine="709"/>
              <w:contextualSpacing/>
              <w:rPr>
                <w:rFonts w:ascii="Times New Roman" w:hAnsi="Times New Roman"/>
                <w:sz w:val="20"/>
                <w:szCs w:val="20"/>
                <w:lang w:eastAsia="ru-RU"/>
              </w:rPr>
            </w:pPr>
            <w:r w:rsidRPr="005B0C7B">
              <w:rPr>
                <w:rFonts w:ascii="Times New Roman" w:hAnsi="Times New Roman"/>
                <w:sz w:val="20"/>
                <w:szCs w:val="20"/>
                <w:lang w:eastAsia="ru-RU"/>
              </w:rPr>
              <w:t xml:space="preserve"> </w:t>
            </w:r>
            <w:r w:rsidRPr="005B0C7B">
              <w:rPr>
                <w:rFonts w:ascii="Times New Roman" w:hAnsi="Times New Roman"/>
                <w:sz w:val="20"/>
                <w:szCs w:val="20"/>
                <w:lang w:eastAsia="ru-RU"/>
              </w:rPr>
              <w:tab/>
            </w:r>
          </w:p>
          <w:p w:rsidR="004A7630" w:rsidRPr="002135D6" w:rsidRDefault="004A7630" w:rsidP="00006C74">
            <w:pPr>
              <w:spacing w:after="0" w:line="240" w:lineRule="auto"/>
              <w:contextualSpacing/>
              <w:rPr>
                <w:rFonts w:ascii="Times New Roman" w:hAnsi="Times New Roman"/>
                <w:iCs/>
                <w:sz w:val="20"/>
                <w:szCs w:val="20"/>
                <w:lang w:eastAsia="ru-RU"/>
              </w:rPr>
            </w:pPr>
            <w:r w:rsidRPr="005B0C7B">
              <w:rPr>
                <w:rFonts w:ascii="Times New Roman" w:hAnsi="Times New Roman"/>
                <w:sz w:val="20"/>
                <w:szCs w:val="20"/>
                <w:lang w:eastAsia="ru-RU"/>
              </w:rPr>
              <w:t>Ключевые слова: ДОКУМЕНТООБОРОТ, ГРАФИК ДОКУМЕНТООБОРОТА, ЭТАПЫ ДОКУМЕНТООБОРОТА</w:t>
            </w:r>
          </w:p>
        </w:tc>
        <w:tc>
          <w:tcPr>
            <w:tcW w:w="4498" w:type="dxa"/>
          </w:tcPr>
          <w:p w:rsidR="004A7630" w:rsidRPr="005B0C7B" w:rsidRDefault="004A7630" w:rsidP="00006C74">
            <w:pPr>
              <w:spacing w:after="0" w:line="240" w:lineRule="auto"/>
              <w:rPr>
                <w:rFonts w:ascii="Times New Roman" w:hAnsi="Times New Roman"/>
                <w:i/>
                <w:sz w:val="20"/>
                <w:szCs w:val="20"/>
                <w:lang w:val="en-US" w:eastAsia="ru-RU"/>
              </w:rPr>
            </w:pPr>
            <w:r w:rsidRPr="005B0C7B">
              <w:rPr>
                <w:rFonts w:ascii="Times New Roman" w:hAnsi="Times New Roman"/>
                <w:sz w:val="20"/>
                <w:szCs w:val="20"/>
                <w:lang w:val="en-US" w:eastAsia="ru-RU"/>
              </w:rPr>
              <w:t>Tritjak Julija Aleksandrovna</w:t>
            </w:r>
            <w:r w:rsidRPr="005B0C7B">
              <w:rPr>
                <w:rFonts w:ascii="Times New Roman" w:hAnsi="Times New Roman"/>
                <w:sz w:val="20"/>
                <w:szCs w:val="20"/>
                <w:lang w:val="en-US" w:eastAsia="ru-RU"/>
              </w:rPr>
              <w:br/>
              <w:t xml:space="preserve">student of </w:t>
            </w:r>
            <w:r>
              <w:rPr>
                <w:rFonts w:ascii="Times New Roman" w:hAnsi="Times New Roman"/>
                <w:sz w:val="20"/>
                <w:szCs w:val="20"/>
                <w:lang w:val="en-US" w:eastAsia="ru-RU"/>
              </w:rPr>
              <w:t>the F</w:t>
            </w:r>
            <w:r w:rsidRPr="005B0C7B">
              <w:rPr>
                <w:rFonts w:ascii="Times New Roman" w:hAnsi="Times New Roman"/>
                <w:sz w:val="20"/>
                <w:szCs w:val="20"/>
                <w:lang w:val="en-US" w:eastAsia="ru-RU"/>
              </w:rPr>
              <w:t>inancial faculty</w:t>
            </w:r>
            <w:r w:rsidRPr="005B0C7B">
              <w:rPr>
                <w:rFonts w:ascii="Times New Roman" w:hAnsi="Times New Roman"/>
                <w:sz w:val="20"/>
                <w:szCs w:val="20"/>
                <w:lang w:val="en-US" w:eastAsia="ru-RU"/>
              </w:rPr>
              <w:br/>
            </w:r>
            <w:smartTag w:uri="urn:schemas-microsoft-com:office:smarttags" w:element="place">
              <w:r w:rsidRPr="005B0C7B">
                <w:rPr>
                  <w:rFonts w:ascii="Times New Roman" w:hAnsi="Times New Roman"/>
                  <w:i/>
                  <w:sz w:val="20"/>
                  <w:szCs w:val="20"/>
                  <w:lang w:val="en-US" w:eastAsia="ru-RU"/>
                </w:rPr>
                <w:t>Kuban</w:t>
              </w:r>
            </w:smartTag>
            <w:r w:rsidRPr="005B0C7B">
              <w:rPr>
                <w:rFonts w:ascii="Times New Roman" w:hAnsi="Times New Roman"/>
                <w:i/>
                <w:sz w:val="20"/>
                <w:szCs w:val="20"/>
                <w:lang w:val="en-US" w:eastAsia="ru-RU"/>
              </w:rPr>
              <w:t xml:space="preserve"> Statе Agrarian Univеrsity, </w:t>
            </w:r>
          </w:p>
          <w:p w:rsidR="004A7630" w:rsidRPr="005B0C7B" w:rsidRDefault="004A7630" w:rsidP="00006C74">
            <w:pPr>
              <w:keepNext/>
              <w:spacing w:after="0" w:line="240" w:lineRule="auto"/>
              <w:outlineLvl w:val="1"/>
              <w:rPr>
                <w:rFonts w:ascii="Times New Roman" w:hAnsi="Times New Roman"/>
                <w:i/>
                <w:sz w:val="20"/>
                <w:szCs w:val="20"/>
                <w:lang w:val="en-US" w:eastAsia="ru-RU"/>
              </w:rPr>
            </w:pPr>
            <w:smartTag w:uri="urn:schemas-microsoft-com:office:smarttags" w:element="State">
              <w:smartTag w:uri="urn:schemas-microsoft-com:office:smarttags" w:element="State">
                <w:r w:rsidRPr="005B0C7B">
                  <w:rPr>
                    <w:rFonts w:ascii="Times New Roman" w:hAnsi="Times New Roman"/>
                    <w:i/>
                    <w:sz w:val="20"/>
                    <w:szCs w:val="20"/>
                    <w:lang w:val="en-US" w:eastAsia="ru-RU"/>
                  </w:rPr>
                  <w:t>Krasnоdar</w:t>
                </w:r>
              </w:smartTag>
              <w:r w:rsidRPr="005B0C7B">
                <w:rPr>
                  <w:rFonts w:ascii="Times New Roman" w:hAnsi="Times New Roman"/>
                  <w:i/>
                  <w:sz w:val="20"/>
                  <w:szCs w:val="20"/>
                  <w:lang w:val="en-US" w:eastAsia="ru-RU"/>
                </w:rPr>
                <w:t xml:space="preserve"> , </w:t>
              </w:r>
              <w:smartTag w:uri="urn:schemas-microsoft-com:office:smarttags" w:element="State">
                <w:r w:rsidRPr="005B0C7B">
                  <w:rPr>
                    <w:rFonts w:ascii="Times New Roman" w:hAnsi="Times New Roman"/>
                    <w:i/>
                    <w:sz w:val="20"/>
                    <w:szCs w:val="20"/>
                    <w:lang w:val="en-US" w:eastAsia="ru-RU"/>
                  </w:rPr>
                  <w:t>Russia</w:t>
                </w:r>
              </w:smartTag>
            </w:smartTag>
          </w:p>
          <w:p w:rsidR="004A7630" w:rsidRPr="005B0C7B" w:rsidRDefault="004A7630" w:rsidP="00006C74">
            <w:pPr>
              <w:keepNext/>
              <w:spacing w:after="0" w:line="240" w:lineRule="auto"/>
              <w:outlineLvl w:val="1"/>
              <w:rPr>
                <w:rFonts w:ascii="Times New Roman" w:hAnsi="Times New Roman"/>
                <w:i/>
                <w:sz w:val="20"/>
                <w:szCs w:val="20"/>
                <w:lang w:val="en-US" w:eastAsia="ru-RU"/>
              </w:rPr>
            </w:pPr>
          </w:p>
          <w:p w:rsidR="004A7630" w:rsidRPr="00C45C01" w:rsidRDefault="004A7630" w:rsidP="00006C74">
            <w:pPr>
              <w:keepNext/>
              <w:spacing w:after="0" w:line="240" w:lineRule="auto"/>
              <w:outlineLvl w:val="1"/>
              <w:rPr>
                <w:rFonts w:ascii="Times New Roman" w:hAnsi="Times New Roman"/>
                <w:sz w:val="20"/>
                <w:szCs w:val="20"/>
                <w:lang w:val="en-US" w:eastAsia="ru-RU"/>
              </w:rPr>
            </w:pPr>
            <w:r w:rsidRPr="00C45C01">
              <w:rPr>
                <w:rFonts w:ascii="Times New Roman" w:hAnsi="Times New Roman"/>
                <w:sz w:val="20"/>
                <w:szCs w:val="20"/>
                <w:lang w:val="en-US" w:eastAsia="ru-RU"/>
              </w:rPr>
              <w:t>The topic of document circulation is viewed in this article and is considered significant as the success of any organization depends on th</w:t>
            </w:r>
            <w:r>
              <w:rPr>
                <w:rFonts w:ascii="Times New Roman" w:hAnsi="Times New Roman"/>
                <w:sz w:val="20"/>
                <w:szCs w:val="20"/>
                <w:lang w:val="en-US" w:eastAsia="ru-RU"/>
              </w:rPr>
              <w:t xml:space="preserve">e correct choice of technology. In </w:t>
            </w:r>
            <w:r w:rsidRPr="00C45C01">
              <w:rPr>
                <w:rFonts w:ascii="Times New Roman" w:hAnsi="Times New Roman"/>
                <w:sz w:val="20"/>
                <w:szCs w:val="20"/>
                <w:lang w:val="en-US" w:eastAsia="ru-RU"/>
              </w:rPr>
              <w:t>modern conditions the work with documents should be improved to reach high management eff</w:t>
            </w:r>
            <w:r w:rsidRPr="00C45C01">
              <w:rPr>
                <w:rFonts w:ascii="Times New Roman" w:hAnsi="Times New Roman"/>
                <w:sz w:val="20"/>
                <w:szCs w:val="20"/>
                <w:lang w:val="en-US" w:eastAsia="ru-RU"/>
              </w:rPr>
              <w:t>i</w:t>
            </w:r>
            <w:r w:rsidRPr="00C45C01">
              <w:rPr>
                <w:rFonts w:ascii="Times New Roman" w:hAnsi="Times New Roman"/>
                <w:sz w:val="20"/>
                <w:szCs w:val="20"/>
                <w:lang w:val="en-US" w:eastAsia="ru-RU"/>
              </w:rPr>
              <w:t>ciency since every management decision is always based on service documents.</w:t>
            </w:r>
          </w:p>
          <w:p w:rsidR="004A7630" w:rsidRPr="00C45C01" w:rsidRDefault="004A7630" w:rsidP="00006C74">
            <w:pPr>
              <w:keepNext/>
              <w:spacing w:after="0" w:line="240" w:lineRule="auto"/>
              <w:outlineLvl w:val="1"/>
              <w:rPr>
                <w:rFonts w:ascii="Times New Roman" w:hAnsi="Times New Roman"/>
                <w:sz w:val="20"/>
                <w:szCs w:val="20"/>
                <w:lang w:val="en-US" w:eastAsia="ru-RU"/>
              </w:rPr>
            </w:pPr>
            <w:r w:rsidRPr="00C45C01">
              <w:rPr>
                <w:rFonts w:ascii="Times New Roman" w:hAnsi="Times New Roman"/>
                <w:sz w:val="20"/>
                <w:szCs w:val="20"/>
                <w:lang w:val="en-US" w:eastAsia="ru-RU"/>
              </w:rPr>
              <w:t>The organization of work with documents affects the performance of the administrative staff and work culture of managers. The success of management activities in whole is largely dependent on the way of maintaining documentation.</w:t>
            </w:r>
            <w:r>
              <w:rPr>
                <w:rFonts w:ascii="Times New Roman" w:hAnsi="Times New Roman"/>
                <w:sz w:val="20"/>
                <w:szCs w:val="20"/>
                <w:lang w:val="en-US" w:eastAsia="ru-RU"/>
              </w:rPr>
              <w:t xml:space="preserve"> </w:t>
            </w:r>
            <w:r w:rsidRPr="00C45C01">
              <w:rPr>
                <w:rFonts w:ascii="Times New Roman" w:hAnsi="Times New Roman"/>
                <w:sz w:val="20"/>
                <w:szCs w:val="20"/>
                <w:lang w:val="en-US" w:eastAsia="ru-RU"/>
              </w:rPr>
              <w:t>Properly organized document circulation strengthens control functions of accounting, accelerates the dra</w:t>
            </w:r>
            <w:r w:rsidRPr="00C45C01">
              <w:rPr>
                <w:rFonts w:ascii="Times New Roman" w:hAnsi="Times New Roman"/>
                <w:sz w:val="20"/>
                <w:szCs w:val="20"/>
                <w:lang w:val="en-US" w:eastAsia="ru-RU"/>
              </w:rPr>
              <w:t>w</w:t>
            </w:r>
            <w:r w:rsidRPr="00C45C01">
              <w:rPr>
                <w:rFonts w:ascii="Times New Roman" w:hAnsi="Times New Roman"/>
                <w:sz w:val="20"/>
                <w:szCs w:val="20"/>
                <w:lang w:val="en-US" w:eastAsia="ru-RU"/>
              </w:rPr>
              <w:t>ing up of accounting reports and increases the efficiency of accounting. Therefore, the accepted system of documenting should reflect the sufficiency of all the economic activities of an organization and facilitate the ident</w:t>
            </w:r>
            <w:r w:rsidRPr="00C45C01">
              <w:rPr>
                <w:rFonts w:ascii="Times New Roman" w:hAnsi="Times New Roman"/>
                <w:sz w:val="20"/>
                <w:szCs w:val="20"/>
                <w:lang w:val="en-US" w:eastAsia="ru-RU"/>
              </w:rPr>
              <w:t>i</w:t>
            </w:r>
            <w:r w:rsidRPr="00C45C01">
              <w:rPr>
                <w:rFonts w:ascii="Times New Roman" w:hAnsi="Times New Roman"/>
                <w:sz w:val="20"/>
                <w:szCs w:val="20"/>
                <w:lang w:val="en-US" w:eastAsia="ru-RU"/>
              </w:rPr>
              <w:t>fication of hidden reserves. The reflection of economic activities should be based not only on their legal form, but also on their ec</w:t>
            </w:r>
            <w:r w:rsidRPr="00C45C01">
              <w:rPr>
                <w:rFonts w:ascii="Times New Roman" w:hAnsi="Times New Roman"/>
                <w:sz w:val="20"/>
                <w:szCs w:val="20"/>
                <w:lang w:val="en-US" w:eastAsia="ru-RU"/>
              </w:rPr>
              <w:t>o</w:t>
            </w:r>
            <w:r w:rsidRPr="00C45C01">
              <w:rPr>
                <w:rFonts w:ascii="Times New Roman" w:hAnsi="Times New Roman"/>
                <w:sz w:val="20"/>
                <w:szCs w:val="20"/>
                <w:lang w:val="en-US" w:eastAsia="ru-RU"/>
              </w:rPr>
              <w:t>nomic content and business conditions.</w:t>
            </w:r>
            <w:r>
              <w:rPr>
                <w:rFonts w:ascii="Times New Roman" w:hAnsi="Times New Roman"/>
                <w:sz w:val="20"/>
                <w:szCs w:val="20"/>
                <w:lang w:val="en-US" w:eastAsia="ru-RU"/>
              </w:rPr>
              <w:t xml:space="preserve"> </w:t>
            </w:r>
            <w:r w:rsidRPr="00C45C01">
              <w:rPr>
                <w:rFonts w:ascii="Times New Roman" w:hAnsi="Times New Roman"/>
                <w:sz w:val="20"/>
                <w:szCs w:val="20"/>
                <w:lang w:val="en-US" w:eastAsia="ru-RU"/>
              </w:rPr>
              <w:t>To organize document circulation means to develop forms of primary documents, accounting registers and reporting forms other than standardized, to create a schedule of document circulation, to determine the mechanism of taking documents to accounting and to choose the system of document processing and the order of storage.</w:t>
            </w:r>
            <w:r>
              <w:rPr>
                <w:rFonts w:ascii="Times New Roman" w:hAnsi="Times New Roman"/>
                <w:sz w:val="20"/>
                <w:szCs w:val="20"/>
                <w:lang w:val="en-US" w:eastAsia="ru-RU"/>
              </w:rPr>
              <w:t xml:space="preserve"> </w:t>
            </w:r>
            <w:r w:rsidRPr="00C45C01">
              <w:rPr>
                <w:rFonts w:ascii="Times New Roman" w:hAnsi="Times New Roman"/>
                <w:sz w:val="20"/>
                <w:szCs w:val="20"/>
                <w:lang w:val="en-US" w:eastAsia="ru-RU"/>
              </w:rPr>
              <w:t>The documenting of business transactions is one of the distinguishing features of accounting as it allows monitoring economic processes.</w:t>
            </w:r>
            <w:r>
              <w:rPr>
                <w:rFonts w:ascii="Times New Roman" w:hAnsi="Times New Roman"/>
                <w:sz w:val="20"/>
                <w:szCs w:val="20"/>
                <w:lang w:val="en-US" w:eastAsia="ru-RU"/>
              </w:rPr>
              <w:t xml:space="preserve"> </w:t>
            </w:r>
            <w:r w:rsidRPr="00C45C01">
              <w:rPr>
                <w:rFonts w:ascii="Times New Roman" w:hAnsi="Times New Roman"/>
                <w:sz w:val="20"/>
                <w:szCs w:val="20"/>
                <w:lang w:val="en-US" w:eastAsia="ru-RU"/>
              </w:rPr>
              <w:t>Thus, the importance of the proper document circul</w:t>
            </w:r>
            <w:r w:rsidRPr="00C45C01">
              <w:rPr>
                <w:rFonts w:ascii="Times New Roman" w:hAnsi="Times New Roman"/>
                <w:sz w:val="20"/>
                <w:szCs w:val="20"/>
                <w:lang w:val="en-US" w:eastAsia="ru-RU"/>
              </w:rPr>
              <w:t>a</w:t>
            </w:r>
            <w:r w:rsidRPr="00C45C01">
              <w:rPr>
                <w:rFonts w:ascii="Times New Roman" w:hAnsi="Times New Roman"/>
                <w:sz w:val="20"/>
                <w:szCs w:val="20"/>
                <w:lang w:val="en-US" w:eastAsia="ru-RU"/>
              </w:rPr>
              <w:t xml:space="preserve">tion is obvious because it plays an important role in every </w:t>
            </w:r>
            <w:r>
              <w:rPr>
                <w:rFonts w:ascii="Times New Roman" w:hAnsi="Times New Roman"/>
                <w:sz w:val="20"/>
                <w:szCs w:val="20"/>
                <w:lang w:val="en-US" w:eastAsia="ru-RU"/>
              </w:rPr>
              <w:t>company</w:t>
            </w:r>
            <w:r w:rsidRPr="00C45C01">
              <w:rPr>
                <w:rFonts w:ascii="Times New Roman" w:hAnsi="Times New Roman"/>
                <w:sz w:val="20"/>
                <w:szCs w:val="20"/>
                <w:lang w:val="en-US" w:eastAsia="ru-RU"/>
              </w:rPr>
              <w:t>. Its improvement and proper co</w:t>
            </w:r>
            <w:r w:rsidRPr="00C45C01">
              <w:rPr>
                <w:rFonts w:ascii="Times New Roman" w:hAnsi="Times New Roman"/>
                <w:sz w:val="20"/>
                <w:szCs w:val="20"/>
                <w:lang w:val="en-US" w:eastAsia="ru-RU"/>
              </w:rPr>
              <w:t>n</w:t>
            </w:r>
            <w:r w:rsidRPr="00C45C01">
              <w:rPr>
                <w:rFonts w:ascii="Times New Roman" w:hAnsi="Times New Roman"/>
                <w:sz w:val="20"/>
                <w:szCs w:val="20"/>
                <w:lang w:val="en-US" w:eastAsia="ru-RU"/>
              </w:rPr>
              <w:t xml:space="preserve">trol allow </w:t>
            </w:r>
            <w:r>
              <w:rPr>
                <w:rFonts w:ascii="Times New Roman" w:hAnsi="Times New Roman"/>
                <w:sz w:val="20"/>
                <w:szCs w:val="20"/>
                <w:lang w:val="en-US" w:eastAsia="ru-RU"/>
              </w:rPr>
              <w:t>getting the</w:t>
            </w:r>
            <w:r w:rsidRPr="00C45C01">
              <w:rPr>
                <w:rFonts w:ascii="Times New Roman" w:hAnsi="Times New Roman"/>
                <w:sz w:val="20"/>
                <w:szCs w:val="20"/>
                <w:lang w:val="en-US" w:eastAsia="ru-RU"/>
              </w:rPr>
              <w:t xml:space="preserve"> necessary information to make di</w:t>
            </w:r>
            <w:r w:rsidRPr="00C45C01">
              <w:rPr>
                <w:rFonts w:ascii="Times New Roman" w:hAnsi="Times New Roman"/>
                <w:sz w:val="20"/>
                <w:szCs w:val="20"/>
                <w:lang w:val="en-US" w:eastAsia="ru-RU"/>
              </w:rPr>
              <w:t>f</w:t>
            </w:r>
            <w:r w:rsidRPr="00C45C01">
              <w:rPr>
                <w:rFonts w:ascii="Times New Roman" w:hAnsi="Times New Roman"/>
                <w:sz w:val="20"/>
                <w:szCs w:val="20"/>
                <w:lang w:val="en-US" w:eastAsia="ru-RU"/>
              </w:rPr>
              <w:t>ferent kinds of management decisions, but its misuse leads to f</w:t>
            </w:r>
            <w:r>
              <w:rPr>
                <w:rFonts w:ascii="Times New Roman" w:hAnsi="Times New Roman"/>
                <w:sz w:val="20"/>
                <w:szCs w:val="20"/>
                <w:lang w:val="en-US" w:eastAsia="ru-RU"/>
              </w:rPr>
              <w:t>inancial and criminal liability</w:t>
            </w:r>
          </w:p>
          <w:p w:rsidR="004A7630" w:rsidRPr="005B0C7B" w:rsidRDefault="004A7630" w:rsidP="00006C74">
            <w:pPr>
              <w:keepNext/>
              <w:spacing w:after="0" w:line="240" w:lineRule="auto"/>
              <w:outlineLvl w:val="1"/>
              <w:rPr>
                <w:rFonts w:ascii="Times New Roman" w:hAnsi="Times New Roman"/>
                <w:sz w:val="20"/>
                <w:szCs w:val="20"/>
                <w:lang w:val="en-US" w:eastAsia="ru-RU"/>
              </w:rPr>
            </w:pPr>
          </w:p>
          <w:p w:rsidR="004A7630" w:rsidRPr="005B0C7B" w:rsidRDefault="004A7630" w:rsidP="00006C74">
            <w:pPr>
              <w:keepNext/>
              <w:spacing w:after="0" w:line="240" w:lineRule="auto"/>
              <w:outlineLvl w:val="1"/>
              <w:rPr>
                <w:rFonts w:ascii="Times New Roman" w:hAnsi="Times New Roman"/>
                <w:sz w:val="20"/>
                <w:szCs w:val="20"/>
                <w:lang w:val="en-US" w:eastAsia="ru-RU"/>
              </w:rPr>
            </w:pPr>
          </w:p>
          <w:p w:rsidR="004A7630" w:rsidRPr="005B0C7B" w:rsidRDefault="004A7630" w:rsidP="00006C74">
            <w:pPr>
              <w:keepNext/>
              <w:spacing w:after="0" w:line="240" w:lineRule="auto"/>
              <w:outlineLvl w:val="1"/>
              <w:rPr>
                <w:rFonts w:ascii="Times New Roman" w:hAnsi="Times New Roman"/>
                <w:sz w:val="20"/>
                <w:szCs w:val="20"/>
                <w:lang w:val="en-US" w:eastAsia="ru-RU"/>
              </w:rPr>
            </w:pPr>
          </w:p>
          <w:p w:rsidR="004A7630" w:rsidRDefault="004A7630" w:rsidP="00006C74">
            <w:pPr>
              <w:keepNext/>
              <w:spacing w:after="0" w:line="240" w:lineRule="auto"/>
              <w:outlineLvl w:val="1"/>
              <w:rPr>
                <w:rFonts w:ascii="Times New Roman" w:hAnsi="Times New Roman"/>
                <w:sz w:val="20"/>
                <w:szCs w:val="20"/>
                <w:lang w:val="en-US" w:eastAsia="ru-RU"/>
              </w:rPr>
            </w:pPr>
          </w:p>
          <w:p w:rsidR="004A7630" w:rsidRDefault="004A7630" w:rsidP="00006C74">
            <w:pPr>
              <w:keepNext/>
              <w:spacing w:after="0" w:line="240" w:lineRule="auto"/>
              <w:outlineLvl w:val="1"/>
              <w:rPr>
                <w:rFonts w:ascii="Times New Roman" w:hAnsi="Times New Roman"/>
                <w:sz w:val="20"/>
                <w:szCs w:val="20"/>
                <w:lang w:val="en-US" w:eastAsia="ru-RU"/>
              </w:rPr>
            </w:pPr>
          </w:p>
          <w:p w:rsidR="004A7630" w:rsidRDefault="004A7630" w:rsidP="00006C74">
            <w:pPr>
              <w:keepNext/>
              <w:spacing w:after="0" w:line="240" w:lineRule="auto"/>
              <w:outlineLvl w:val="1"/>
              <w:rPr>
                <w:rFonts w:ascii="Times New Roman" w:hAnsi="Times New Roman"/>
                <w:sz w:val="20"/>
                <w:szCs w:val="20"/>
                <w:lang w:val="en-US" w:eastAsia="ru-RU"/>
              </w:rPr>
            </w:pPr>
          </w:p>
          <w:p w:rsidR="004A7630" w:rsidRDefault="004A7630" w:rsidP="00006C74">
            <w:pPr>
              <w:keepNext/>
              <w:spacing w:after="0" w:line="240" w:lineRule="auto"/>
              <w:outlineLvl w:val="1"/>
              <w:rPr>
                <w:rFonts w:ascii="Times New Roman" w:hAnsi="Times New Roman"/>
                <w:sz w:val="20"/>
                <w:szCs w:val="20"/>
                <w:lang w:val="en-US" w:eastAsia="ru-RU"/>
              </w:rPr>
            </w:pPr>
          </w:p>
          <w:p w:rsidR="004A7630" w:rsidRDefault="004A7630" w:rsidP="00006C74">
            <w:pPr>
              <w:keepNext/>
              <w:spacing w:after="0" w:line="240" w:lineRule="auto"/>
              <w:outlineLvl w:val="1"/>
              <w:rPr>
                <w:rFonts w:ascii="Times New Roman" w:hAnsi="Times New Roman"/>
                <w:sz w:val="20"/>
                <w:szCs w:val="20"/>
                <w:lang w:val="en-US" w:eastAsia="ru-RU"/>
              </w:rPr>
            </w:pPr>
          </w:p>
          <w:p w:rsidR="004A7630" w:rsidRDefault="004A7630" w:rsidP="00006C74">
            <w:pPr>
              <w:keepNext/>
              <w:spacing w:after="0" w:line="240" w:lineRule="auto"/>
              <w:outlineLvl w:val="1"/>
              <w:rPr>
                <w:rFonts w:ascii="Times New Roman" w:hAnsi="Times New Roman"/>
                <w:sz w:val="20"/>
                <w:szCs w:val="20"/>
                <w:lang w:val="en-US" w:eastAsia="ru-RU"/>
              </w:rPr>
            </w:pPr>
          </w:p>
          <w:p w:rsidR="004A7630" w:rsidRDefault="004A7630" w:rsidP="00006C74">
            <w:pPr>
              <w:keepNext/>
              <w:spacing w:after="0" w:line="240" w:lineRule="auto"/>
              <w:outlineLvl w:val="1"/>
              <w:rPr>
                <w:rFonts w:ascii="Times New Roman" w:hAnsi="Times New Roman"/>
                <w:sz w:val="20"/>
                <w:szCs w:val="20"/>
                <w:lang w:val="en-US" w:eastAsia="ru-RU"/>
              </w:rPr>
            </w:pPr>
          </w:p>
          <w:p w:rsidR="004A7630" w:rsidRPr="005B0C7B" w:rsidRDefault="004A7630" w:rsidP="00006C74">
            <w:pPr>
              <w:keepNext/>
              <w:spacing w:after="0" w:line="240" w:lineRule="auto"/>
              <w:outlineLvl w:val="1"/>
              <w:rPr>
                <w:rFonts w:ascii="Times New Roman" w:hAnsi="Times New Roman"/>
                <w:sz w:val="20"/>
                <w:szCs w:val="20"/>
                <w:lang w:val="en-US" w:eastAsia="ru-RU"/>
              </w:rPr>
            </w:pPr>
          </w:p>
          <w:p w:rsidR="004A7630" w:rsidRPr="005B0C7B" w:rsidRDefault="004A7630" w:rsidP="00006C74">
            <w:pPr>
              <w:keepNext/>
              <w:spacing w:after="0" w:line="240" w:lineRule="auto"/>
              <w:outlineLvl w:val="1"/>
              <w:rPr>
                <w:rFonts w:ascii="Times New Roman" w:hAnsi="Times New Roman"/>
                <w:sz w:val="20"/>
                <w:szCs w:val="20"/>
                <w:lang w:val="en-US" w:eastAsia="ru-RU"/>
              </w:rPr>
            </w:pPr>
          </w:p>
          <w:p w:rsidR="004A7630" w:rsidRPr="005B0C7B" w:rsidRDefault="004A7630" w:rsidP="00006C74">
            <w:pPr>
              <w:keepNext/>
              <w:spacing w:after="0" w:line="240" w:lineRule="auto"/>
              <w:outlineLvl w:val="1"/>
              <w:rPr>
                <w:rFonts w:ascii="Times New Roman" w:hAnsi="Times New Roman"/>
                <w:sz w:val="20"/>
                <w:szCs w:val="20"/>
                <w:lang w:val="en-US" w:eastAsia="ru-RU"/>
              </w:rPr>
            </w:pPr>
          </w:p>
          <w:p w:rsidR="004A7630" w:rsidRPr="005B0C7B" w:rsidRDefault="004A7630" w:rsidP="00006C74">
            <w:pPr>
              <w:keepNext/>
              <w:spacing w:after="0" w:line="240" w:lineRule="auto"/>
              <w:outlineLvl w:val="1"/>
              <w:rPr>
                <w:rFonts w:ascii="Times New Roman" w:hAnsi="Times New Roman"/>
                <w:i/>
                <w:sz w:val="20"/>
                <w:szCs w:val="20"/>
                <w:lang w:val="en-US" w:eastAsia="ru-RU"/>
              </w:rPr>
            </w:pPr>
            <w:r>
              <w:rPr>
                <w:rFonts w:ascii="Times New Roman" w:hAnsi="Times New Roman"/>
                <w:sz w:val="20"/>
                <w:szCs w:val="20"/>
                <w:lang w:val="en-US" w:eastAsia="ru-RU"/>
              </w:rPr>
              <w:t>Keywords</w:t>
            </w:r>
            <w:r w:rsidRPr="005B0C7B">
              <w:rPr>
                <w:rFonts w:ascii="Times New Roman" w:hAnsi="Times New Roman"/>
                <w:sz w:val="20"/>
                <w:szCs w:val="20"/>
                <w:lang w:val="en-US" w:eastAsia="ru-RU"/>
              </w:rPr>
              <w:t>: DOCUMENT MANAGEMENT, WORKFLOW SCHEDULE</w:t>
            </w:r>
            <w:r>
              <w:rPr>
                <w:rFonts w:ascii="Times New Roman" w:hAnsi="Times New Roman"/>
                <w:sz w:val="20"/>
                <w:szCs w:val="20"/>
                <w:lang w:val="en-US" w:eastAsia="ru-RU"/>
              </w:rPr>
              <w:t>,</w:t>
            </w:r>
            <w:r w:rsidRPr="005B0C7B">
              <w:rPr>
                <w:rFonts w:ascii="Times New Roman" w:hAnsi="Times New Roman"/>
                <w:sz w:val="20"/>
                <w:szCs w:val="20"/>
                <w:lang w:val="en-US" w:eastAsia="ru-RU"/>
              </w:rPr>
              <w:t xml:space="preserve"> WORKFLOW STEPS</w:t>
            </w:r>
          </w:p>
        </w:tc>
      </w:tr>
    </w:tbl>
    <w:p w:rsidR="004A7630" w:rsidRPr="009937D5" w:rsidRDefault="004A7630" w:rsidP="00215290">
      <w:pPr>
        <w:pStyle w:val="NoSpacing"/>
        <w:spacing w:line="360" w:lineRule="auto"/>
        <w:ind w:firstLine="709"/>
        <w:contextualSpacing/>
        <w:jc w:val="both"/>
        <w:rPr>
          <w:rFonts w:ascii="Times New Roman" w:hAnsi="Times New Roman"/>
          <w:sz w:val="28"/>
          <w:szCs w:val="28"/>
          <w:lang w:val="en-US"/>
        </w:rPr>
      </w:pPr>
    </w:p>
    <w:p w:rsidR="004A7630" w:rsidRDefault="004A7630" w:rsidP="00215290">
      <w:pPr>
        <w:pStyle w:val="NoSpacing"/>
        <w:spacing w:line="360" w:lineRule="auto"/>
        <w:ind w:firstLine="709"/>
        <w:contextualSpacing/>
        <w:jc w:val="both"/>
        <w:rPr>
          <w:rFonts w:ascii="Times New Roman" w:hAnsi="Times New Roman"/>
          <w:sz w:val="28"/>
          <w:szCs w:val="28"/>
        </w:rPr>
      </w:pPr>
      <w:r w:rsidRPr="007261AA">
        <w:rPr>
          <w:rFonts w:ascii="Times New Roman" w:hAnsi="Times New Roman"/>
          <w:sz w:val="28"/>
          <w:szCs w:val="28"/>
        </w:rPr>
        <w:t>Все хозяйственные операции,</w:t>
      </w:r>
      <w:r>
        <w:rPr>
          <w:rFonts w:ascii="Times New Roman" w:hAnsi="Times New Roman"/>
          <w:sz w:val="28"/>
          <w:szCs w:val="28"/>
        </w:rPr>
        <w:t xml:space="preserve"> которые происходят в организации, необходимо оформить </w:t>
      </w:r>
      <w:r w:rsidRPr="007261AA">
        <w:rPr>
          <w:rFonts w:ascii="Times New Roman" w:hAnsi="Times New Roman"/>
          <w:sz w:val="28"/>
          <w:szCs w:val="28"/>
        </w:rPr>
        <w:t xml:space="preserve">соответствующими  </w:t>
      </w:r>
      <w:r>
        <w:rPr>
          <w:rFonts w:ascii="Times New Roman" w:hAnsi="Times New Roman"/>
          <w:sz w:val="28"/>
          <w:szCs w:val="28"/>
        </w:rPr>
        <w:t>документами. Д</w:t>
      </w:r>
      <w:r w:rsidRPr="007261AA">
        <w:rPr>
          <w:rFonts w:ascii="Times New Roman" w:hAnsi="Times New Roman"/>
          <w:sz w:val="28"/>
          <w:szCs w:val="28"/>
        </w:rPr>
        <w:t>вижение</w:t>
      </w:r>
      <w:r>
        <w:rPr>
          <w:rFonts w:ascii="Times New Roman" w:hAnsi="Times New Roman"/>
          <w:sz w:val="28"/>
          <w:szCs w:val="28"/>
        </w:rPr>
        <w:t xml:space="preserve"> документов</w:t>
      </w:r>
      <w:r w:rsidRPr="007261AA">
        <w:rPr>
          <w:rFonts w:ascii="Times New Roman" w:hAnsi="Times New Roman"/>
          <w:sz w:val="28"/>
          <w:szCs w:val="28"/>
        </w:rPr>
        <w:t xml:space="preserve"> с момента их получения или создания до завершения исполнения, отправки адресату или сдачи на хранение</w:t>
      </w:r>
      <w:r>
        <w:rPr>
          <w:rFonts w:ascii="Times New Roman" w:hAnsi="Times New Roman"/>
          <w:sz w:val="28"/>
          <w:szCs w:val="28"/>
        </w:rPr>
        <w:t xml:space="preserve"> называется документооборотом [4]. Однако это не единственное определение данного термина, ведь многие авторы и ученые определяют процесс документооборота по-разному, стараясь раскрыть более точно, правильно и полно смысл этого процесса. </w:t>
      </w:r>
    </w:p>
    <w:p w:rsidR="004A7630" w:rsidRDefault="004A7630" w:rsidP="00765C55">
      <w:pPr>
        <w:pStyle w:val="NoSpacing"/>
        <w:spacing w:line="360" w:lineRule="auto"/>
        <w:ind w:firstLine="709"/>
        <w:contextualSpacing/>
        <w:jc w:val="both"/>
        <w:rPr>
          <w:rFonts w:ascii="Times New Roman" w:hAnsi="Times New Roman"/>
          <w:iCs/>
          <w:sz w:val="28"/>
          <w:szCs w:val="28"/>
        </w:rPr>
      </w:pPr>
      <w:r>
        <w:rPr>
          <w:rFonts w:ascii="Times New Roman" w:hAnsi="Times New Roman"/>
          <w:sz w:val="28"/>
          <w:szCs w:val="28"/>
        </w:rPr>
        <w:t>Так по определению, взятому из учебного пособия Сигидова Ю.И. и Трубилина А.И., движение документов в процессе их оперативного использования и бухгалтерской обработки от момента составления или получения от других организаций до передачи в архив после записи в регистры бухгалтерского учета называется документооборотом [9]. В учебном пособии другого автора, Алексеевой Г.Н., представлено немного иное определение: д</w:t>
      </w:r>
      <w:r w:rsidRPr="00215290">
        <w:rPr>
          <w:rFonts w:ascii="Times New Roman" w:hAnsi="Times New Roman"/>
          <w:sz w:val="28"/>
          <w:szCs w:val="28"/>
        </w:rPr>
        <w:t xml:space="preserve">вижение документа от момента составления или получения от других предприятий до передачи в архив называется </w:t>
      </w:r>
      <w:r w:rsidRPr="00215290">
        <w:rPr>
          <w:rFonts w:ascii="Times New Roman" w:hAnsi="Times New Roman"/>
          <w:iCs/>
          <w:sz w:val="28"/>
          <w:szCs w:val="28"/>
        </w:rPr>
        <w:t>документооборотом</w:t>
      </w:r>
      <w:r>
        <w:rPr>
          <w:rFonts w:ascii="Times New Roman" w:hAnsi="Times New Roman"/>
          <w:iCs/>
          <w:sz w:val="28"/>
          <w:szCs w:val="28"/>
        </w:rPr>
        <w:t xml:space="preserve"> [2]. Подобных определений существует достаточно много, но сама суть процесса, излагаемая в них, остается неизменной.</w:t>
      </w:r>
    </w:p>
    <w:p w:rsidR="004A7630" w:rsidRPr="00765C55" w:rsidRDefault="004A7630" w:rsidP="00765C55">
      <w:pPr>
        <w:pStyle w:val="NoSpacing"/>
        <w:spacing w:line="360" w:lineRule="auto"/>
        <w:ind w:firstLine="709"/>
        <w:contextualSpacing/>
        <w:jc w:val="both"/>
        <w:rPr>
          <w:rFonts w:ascii="Times New Roman" w:hAnsi="Times New Roman"/>
          <w:iCs/>
          <w:sz w:val="28"/>
          <w:szCs w:val="28"/>
        </w:rPr>
      </w:pPr>
      <w:r>
        <w:rPr>
          <w:rFonts w:ascii="Times New Roman" w:hAnsi="Times New Roman"/>
          <w:iCs/>
          <w:sz w:val="28"/>
          <w:szCs w:val="28"/>
        </w:rPr>
        <w:t xml:space="preserve">Следует отметить, что </w:t>
      </w:r>
      <w:r>
        <w:rPr>
          <w:rFonts w:ascii="Times New Roman" w:hAnsi="Times New Roman"/>
          <w:color w:val="000000"/>
          <w:sz w:val="28"/>
          <w:szCs w:val="28"/>
          <w:lang w:eastAsia="ru-RU"/>
        </w:rPr>
        <w:t>т</w:t>
      </w:r>
      <w:r w:rsidRPr="00F318DE">
        <w:rPr>
          <w:rFonts w:ascii="Times New Roman" w:hAnsi="Times New Roman"/>
          <w:color w:val="000000"/>
          <w:sz w:val="28"/>
          <w:szCs w:val="28"/>
          <w:lang w:eastAsia="ru-RU"/>
        </w:rPr>
        <w:t>ема организации документооборота в современных условиях имеет</w:t>
      </w:r>
      <w:r>
        <w:rPr>
          <w:rFonts w:ascii="Times New Roman" w:hAnsi="Times New Roman"/>
          <w:color w:val="000000"/>
          <w:sz w:val="28"/>
          <w:szCs w:val="28"/>
          <w:lang w:eastAsia="ru-RU"/>
        </w:rPr>
        <w:t xml:space="preserve"> большую актуальность, поскольку </w:t>
      </w:r>
      <w:r w:rsidRPr="00F318DE">
        <w:rPr>
          <w:rFonts w:ascii="Times New Roman" w:hAnsi="Times New Roman"/>
          <w:color w:val="000000"/>
          <w:sz w:val="28"/>
          <w:szCs w:val="28"/>
          <w:lang w:eastAsia="ru-RU"/>
        </w:rPr>
        <w:t>от правильного выбора технологии работы зависит</w:t>
      </w:r>
      <w:r>
        <w:rPr>
          <w:rFonts w:ascii="Times New Roman" w:hAnsi="Times New Roman"/>
          <w:color w:val="000000"/>
          <w:sz w:val="28"/>
          <w:szCs w:val="28"/>
          <w:lang w:eastAsia="ru-RU"/>
        </w:rPr>
        <w:t xml:space="preserve"> </w:t>
      </w:r>
      <w:r w:rsidRPr="00F318DE">
        <w:rPr>
          <w:rFonts w:ascii="Times New Roman" w:hAnsi="Times New Roman"/>
          <w:color w:val="000000"/>
          <w:sz w:val="28"/>
          <w:szCs w:val="28"/>
          <w:lang w:eastAsia="ru-RU"/>
        </w:rPr>
        <w:t>успех  любой организации. От того,</w:t>
      </w:r>
      <w:r>
        <w:rPr>
          <w:rFonts w:ascii="Times New Roman" w:hAnsi="Times New Roman"/>
          <w:color w:val="000000"/>
          <w:sz w:val="28"/>
          <w:szCs w:val="28"/>
          <w:lang w:eastAsia="ru-RU"/>
        </w:rPr>
        <w:t xml:space="preserve"> </w:t>
      </w:r>
      <w:r w:rsidRPr="00F318DE">
        <w:rPr>
          <w:rFonts w:ascii="Times New Roman" w:hAnsi="Times New Roman"/>
          <w:color w:val="000000"/>
          <w:sz w:val="28"/>
          <w:szCs w:val="28"/>
          <w:lang w:eastAsia="ru-RU"/>
        </w:rPr>
        <w:t>насколько профессионально ведется документация, зависит успех управленческой деятельности в целом.</w:t>
      </w:r>
      <w:r>
        <w:rPr>
          <w:rFonts w:ascii="Times New Roman" w:hAnsi="Times New Roman"/>
          <w:color w:val="000000"/>
          <w:sz w:val="28"/>
          <w:szCs w:val="28"/>
          <w:lang w:eastAsia="ru-RU"/>
        </w:rPr>
        <w:t xml:space="preserve"> </w:t>
      </w:r>
      <w:r w:rsidRPr="00F318DE">
        <w:rPr>
          <w:rFonts w:ascii="Times New Roman" w:hAnsi="Times New Roman"/>
          <w:sz w:val="28"/>
          <w:szCs w:val="28"/>
        </w:rPr>
        <w:t>Правильно организованный документооборот внутри организации - залог успешной многолетней деятельности</w:t>
      </w:r>
      <w:r>
        <w:rPr>
          <w:rFonts w:ascii="Times New Roman" w:hAnsi="Times New Roman"/>
          <w:sz w:val="28"/>
          <w:szCs w:val="28"/>
        </w:rPr>
        <w:t xml:space="preserve">. </w:t>
      </w:r>
      <w:r w:rsidRPr="00F318DE">
        <w:rPr>
          <w:rFonts w:ascii="Times New Roman" w:hAnsi="Times New Roman"/>
          <w:sz w:val="28"/>
          <w:szCs w:val="28"/>
        </w:rPr>
        <w:t>Кроме того, действующим законодательством предусмотрены определенные требования к организации документооборота, несоблюдение которых  может привести к неблагоприятным послед</w:t>
      </w:r>
      <w:r>
        <w:rPr>
          <w:rFonts w:ascii="Times New Roman" w:hAnsi="Times New Roman"/>
          <w:sz w:val="28"/>
          <w:szCs w:val="28"/>
        </w:rPr>
        <w:t>ствиям.</w:t>
      </w:r>
    </w:p>
    <w:p w:rsidR="004A7630" w:rsidRDefault="004A7630" w:rsidP="00F31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olor w:val="000000"/>
          <w:sz w:val="28"/>
          <w:szCs w:val="28"/>
          <w:lang w:eastAsia="ru-RU"/>
        </w:rPr>
      </w:pPr>
      <w:r w:rsidRPr="00F318DE">
        <w:rPr>
          <w:rFonts w:ascii="Times New Roman" w:hAnsi="Times New Roman"/>
          <w:color w:val="000000"/>
          <w:sz w:val="28"/>
          <w:szCs w:val="28"/>
          <w:lang w:eastAsia="ru-RU"/>
        </w:rPr>
        <w:t xml:space="preserve">Проектирование рациональной </w:t>
      </w:r>
      <w:r>
        <w:rPr>
          <w:rFonts w:ascii="Times New Roman" w:hAnsi="Times New Roman"/>
          <w:color w:val="000000"/>
          <w:sz w:val="28"/>
          <w:szCs w:val="28"/>
          <w:lang w:eastAsia="ru-RU"/>
        </w:rPr>
        <w:t xml:space="preserve">системы документооборота происходит </w:t>
      </w:r>
      <w:r w:rsidRPr="00F318DE">
        <w:rPr>
          <w:rFonts w:ascii="Times New Roman" w:hAnsi="Times New Roman"/>
          <w:color w:val="000000"/>
          <w:sz w:val="28"/>
          <w:szCs w:val="28"/>
          <w:lang w:eastAsia="ru-RU"/>
        </w:rPr>
        <w:t>на самых ранних стад</w:t>
      </w:r>
      <w:r>
        <w:rPr>
          <w:rFonts w:ascii="Times New Roman" w:hAnsi="Times New Roman"/>
          <w:color w:val="000000"/>
          <w:sz w:val="28"/>
          <w:szCs w:val="28"/>
          <w:lang w:eastAsia="ru-RU"/>
        </w:rPr>
        <w:t>иях становления предприятия. В момент</w:t>
      </w:r>
      <w:r w:rsidRPr="00F318DE">
        <w:rPr>
          <w:rFonts w:ascii="Times New Roman" w:hAnsi="Times New Roman"/>
          <w:color w:val="000000"/>
          <w:sz w:val="28"/>
          <w:szCs w:val="28"/>
          <w:lang w:eastAsia="ru-RU"/>
        </w:rPr>
        <w:t xml:space="preserve"> форми</w:t>
      </w:r>
      <w:r>
        <w:rPr>
          <w:rFonts w:ascii="Times New Roman" w:hAnsi="Times New Roman"/>
          <w:color w:val="000000"/>
          <w:sz w:val="28"/>
          <w:szCs w:val="28"/>
          <w:lang w:eastAsia="ru-RU"/>
        </w:rPr>
        <w:t>ро</w:t>
      </w:r>
      <w:r w:rsidRPr="00F318DE">
        <w:rPr>
          <w:rFonts w:ascii="Times New Roman" w:hAnsi="Times New Roman"/>
          <w:color w:val="000000"/>
          <w:sz w:val="28"/>
          <w:szCs w:val="28"/>
          <w:lang w:eastAsia="ru-RU"/>
        </w:rPr>
        <w:t>ва</w:t>
      </w:r>
      <w:r>
        <w:rPr>
          <w:rFonts w:ascii="Times New Roman" w:hAnsi="Times New Roman"/>
          <w:color w:val="000000"/>
          <w:sz w:val="28"/>
          <w:szCs w:val="28"/>
          <w:lang w:eastAsia="ru-RU"/>
        </w:rPr>
        <w:t>ния</w:t>
      </w:r>
      <w:r w:rsidRPr="00F318DE">
        <w:rPr>
          <w:rFonts w:ascii="Times New Roman" w:hAnsi="Times New Roman"/>
          <w:color w:val="000000"/>
          <w:sz w:val="28"/>
          <w:szCs w:val="28"/>
          <w:lang w:eastAsia="ru-RU"/>
        </w:rPr>
        <w:t xml:space="preserve"> аппарата </w:t>
      </w:r>
      <w:r>
        <w:rPr>
          <w:rFonts w:ascii="Times New Roman" w:hAnsi="Times New Roman"/>
          <w:color w:val="000000"/>
          <w:sz w:val="28"/>
          <w:szCs w:val="28"/>
          <w:lang w:eastAsia="ru-RU"/>
        </w:rPr>
        <w:t>управления разделяются обязанности</w:t>
      </w:r>
      <w:r w:rsidRPr="00F318DE">
        <w:rPr>
          <w:rFonts w:ascii="Times New Roman" w:hAnsi="Times New Roman"/>
          <w:color w:val="000000"/>
          <w:sz w:val="28"/>
          <w:szCs w:val="28"/>
          <w:lang w:eastAsia="ru-RU"/>
        </w:rPr>
        <w:t xml:space="preserve"> между</w:t>
      </w:r>
      <w:r>
        <w:rPr>
          <w:rFonts w:ascii="Times New Roman" w:hAnsi="Times New Roman"/>
          <w:color w:val="000000"/>
          <w:sz w:val="28"/>
          <w:szCs w:val="28"/>
          <w:lang w:eastAsia="ru-RU"/>
        </w:rPr>
        <w:t xml:space="preserve"> </w:t>
      </w:r>
      <w:r w:rsidRPr="00F318DE">
        <w:rPr>
          <w:rFonts w:ascii="Times New Roman" w:hAnsi="Times New Roman"/>
          <w:color w:val="000000"/>
          <w:sz w:val="28"/>
          <w:szCs w:val="28"/>
          <w:lang w:eastAsia="ru-RU"/>
        </w:rPr>
        <w:t xml:space="preserve">руководителями и исполнителями, </w:t>
      </w:r>
      <w:r>
        <w:rPr>
          <w:rFonts w:ascii="Times New Roman" w:hAnsi="Times New Roman"/>
          <w:color w:val="000000"/>
          <w:sz w:val="28"/>
          <w:szCs w:val="28"/>
          <w:lang w:eastAsia="ru-RU"/>
        </w:rPr>
        <w:t xml:space="preserve">определяется последовательность </w:t>
      </w:r>
      <w:r w:rsidRPr="00F318DE">
        <w:rPr>
          <w:rFonts w:ascii="Times New Roman" w:hAnsi="Times New Roman"/>
          <w:color w:val="000000"/>
          <w:sz w:val="28"/>
          <w:szCs w:val="28"/>
          <w:lang w:eastAsia="ru-RU"/>
        </w:rPr>
        <w:t>подписания, визирования, согласова</w:t>
      </w:r>
      <w:r>
        <w:rPr>
          <w:rFonts w:ascii="Times New Roman" w:hAnsi="Times New Roman"/>
          <w:color w:val="000000"/>
          <w:sz w:val="28"/>
          <w:szCs w:val="28"/>
          <w:lang w:eastAsia="ru-RU"/>
        </w:rPr>
        <w:t xml:space="preserve">ния, утверждения и рассмотрения </w:t>
      </w:r>
      <w:r w:rsidRPr="00F318DE">
        <w:rPr>
          <w:rFonts w:ascii="Times New Roman" w:hAnsi="Times New Roman"/>
          <w:color w:val="000000"/>
          <w:sz w:val="28"/>
          <w:szCs w:val="28"/>
          <w:lang w:eastAsia="ru-RU"/>
        </w:rPr>
        <w:t xml:space="preserve">(резолюции) основных документов. </w:t>
      </w:r>
      <w:r>
        <w:rPr>
          <w:rFonts w:ascii="Times New Roman" w:hAnsi="Times New Roman"/>
          <w:color w:val="000000"/>
          <w:sz w:val="28"/>
          <w:szCs w:val="28"/>
          <w:lang w:eastAsia="ru-RU"/>
        </w:rPr>
        <w:t xml:space="preserve">Таким образом, для каждого вида </w:t>
      </w:r>
      <w:r w:rsidRPr="00F318DE">
        <w:rPr>
          <w:rFonts w:ascii="Times New Roman" w:hAnsi="Times New Roman"/>
          <w:color w:val="000000"/>
          <w:sz w:val="28"/>
          <w:szCs w:val="28"/>
          <w:lang w:eastAsia="ru-RU"/>
        </w:rPr>
        <w:t>документа складываются свои индивидуальные маршруты движения: от</w:t>
      </w:r>
      <w:r>
        <w:rPr>
          <w:rFonts w:ascii="Times New Roman" w:hAnsi="Times New Roman"/>
          <w:color w:val="000000"/>
          <w:sz w:val="28"/>
          <w:szCs w:val="28"/>
          <w:lang w:eastAsia="ru-RU"/>
        </w:rPr>
        <w:t xml:space="preserve"> </w:t>
      </w:r>
      <w:r w:rsidRPr="00F318DE">
        <w:rPr>
          <w:rFonts w:ascii="Times New Roman" w:hAnsi="Times New Roman"/>
          <w:color w:val="000000"/>
          <w:sz w:val="28"/>
          <w:szCs w:val="28"/>
          <w:lang w:eastAsia="ru-RU"/>
        </w:rPr>
        <w:t>создания до исполнения «путешествуют» они по организации, подоб</w:t>
      </w:r>
      <w:r>
        <w:rPr>
          <w:rFonts w:ascii="Times New Roman" w:hAnsi="Times New Roman"/>
          <w:color w:val="000000"/>
          <w:sz w:val="28"/>
          <w:szCs w:val="28"/>
          <w:lang w:eastAsia="ru-RU"/>
        </w:rPr>
        <w:t xml:space="preserve">но </w:t>
      </w:r>
      <w:r w:rsidRPr="00F318DE">
        <w:rPr>
          <w:rFonts w:ascii="Times New Roman" w:hAnsi="Times New Roman"/>
          <w:color w:val="000000"/>
          <w:sz w:val="28"/>
          <w:szCs w:val="28"/>
          <w:lang w:eastAsia="ru-RU"/>
        </w:rPr>
        <w:t>движению поездов в метрополитене. При правильно поставленном до</w:t>
      </w:r>
      <w:r>
        <w:rPr>
          <w:rFonts w:ascii="Times New Roman" w:hAnsi="Times New Roman"/>
          <w:color w:val="000000"/>
          <w:sz w:val="28"/>
          <w:szCs w:val="28"/>
          <w:lang w:eastAsia="ru-RU"/>
        </w:rPr>
        <w:t>ку</w:t>
      </w:r>
      <w:r w:rsidRPr="00F318DE">
        <w:rPr>
          <w:rFonts w:ascii="Times New Roman" w:hAnsi="Times New Roman"/>
          <w:color w:val="000000"/>
          <w:sz w:val="28"/>
          <w:szCs w:val="28"/>
          <w:lang w:eastAsia="ru-RU"/>
        </w:rPr>
        <w:t>ментообороте они не должны без необхо</w:t>
      </w:r>
      <w:r>
        <w:rPr>
          <w:rFonts w:ascii="Times New Roman" w:hAnsi="Times New Roman"/>
          <w:color w:val="000000"/>
          <w:sz w:val="28"/>
          <w:szCs w:val="28"/>
          <w:lang w:eastAsia="ru-RU"/>
        </w:rPr>
        <w:t>димости «перескакивать» с одно</w:t>
      </w:r>
      <w:r w:rsidRPr="00F318DE">
        <w:rPr>
          <w:rFonts w:ascii="Times New Roman" w:hAnsi="Times New Roman"/>
          <w:color w:val="000000"/>
          <w:sz w:val="28"/>
          <w:szCs w:val="28"/>
          <w:lang w:eastAsia="ru-RU"/>
        </w:rPr>
        <w:t>го пути на другой или возвращаться на ту же станцию, с которой только</w:t>
      </w:r>
      <w:r>
        <w:rPr>
          <w:rFonts w:ascii="Times New Roman" w:hAnsi="Times New Roman"/>
          <w:color w:val="000000"/>
          <w:sz w:val="28"/>
          <w:szCs w:val="28"/>
          <w:lang w:eastAsia="ru-RU"/>
        </w:rPr>
        <w:t xml:space="preserve"> </w:t>
      </w:r>
      <w:r w:rsidRPr="00F318DE">
        <w:rPr>
          <w:rFonts w:ascii="Times New Roman" w:hAnsi="Times New Roman"/>
          <w:color w:val="000000"/>
          <w:sz w:val="28"/>
          <w:szCs w:val="28"/>
          <w:lang w:eastAsia="ru-RU"/>
        </w:rPr>
        <w:t>что были отправлены. Однако это не означает, что при выпадении какого-либо звена (болезнь руководителя, командировка, от</w:t>
      </w:r>
      <w:r>
        <w:rPr>
          <w:rFonts w:ascii="Times New Roman" w:hAnsi="Times New Roman"/>
          <w:color w:val="000000"/>
          <w:sz w:val="28"/>
          <w:szCs w:val="28"/>
          <w:lang w:eastAsia="ru-RU"/>
        </w:rPr>
        <w:t xml:space="preserve">пуск и т. д.) работа </w:t>
      </w:r>
      <w:r w:rsidRPr="00F318DE">
        <w:rPr>
          <w:rFonts w:ascii="Times New Roman" w:hAnsi="Times New Roman"/>
          <w:color w:val="000000"/>
          <w:sz w:val="28"/>
          <w:szCs w:val="28"/>
          <w:lang w:eastAsia="ru-RU"/>
        </w:rPr>
        <w:t>должна остановиться. Для этого создаются альтернатив</w:t>
      </w:r>
      <w:r>
        <w:rPr>
          <w:rFonts w:ascii="Times New Roman" w:hAnsi="Times New Roman"/>
          <w:color w:val="000000"/>
          <w:sz w:val="28"/>
          <w:szCs w:val="28"/>
          <w:lang w:eastAsia="ru-RU"/>
        </w:rPr>
        <w:t>ные (дублирую</w:t>
      </w:r>
      <w:r w:rsidRPr="00F318DE">
        <w:rPr>
          <w:rFonts w:ascii="Times New Roman" w:hAnsi="Times New Roman"/>
          <w:color w:val="000000"/>
          <w:sz w:val="28"/>
          <w:szCs w:val="28"/>
          <w:lang w:eastAsia="ru-RU"/>
        </w:rPr>
        <w:t>щие) маршруты движения документов, т. к. каждого руково</w:t>
      </w:r>
      <w:r>
        <w:rPr>
          <w:rFonts w:ascii="Times New Roman" w:hAnsi="Times New Roman"/>
          <w:color w:val="000000"/>
          <w:sz w:val="28"/>
          <w:szCs w:val="28"/>
          <w:lang w:eastAsia="ru-RU"/>
        </w:rPr>
        <w:t xml:space="preserve">дителя в его </w:t>
      </w:r>
      <w:r w:rsidRPr="00F318DE">
        <w:rPr>
          <w:rFonts w:ascii="Times New Roman" w:hAnsi="Times New Roman"/>
          <w:color w:val="000000"/>
          <w:sz w:val="28"/>
          <w:szCs w:val="28"/>
          <w:lang w:eastAsia="ru-RU"/>
        </w:rPr>
        <w:t>отсутствие обязательно заменяет другое должностное лицо, вре</w:t>
      </w:r>
      <w:r>
        <w:rPr>
          <w:rFonts w:ascii="Times New Roman" w:hAnsi="Times New Roman"/>
          <w:color w:val="000000"/>
          <w:sz w:val="28"/>
          <w:szCs w:val="28"/>
          <w:lang w:eastAsia="ru-RU"/>
        </w:rPr>
        <w:t>менно выполняющее его функции [4].</w:t>
      </w:r>
    </w:p>
    <w:p w:rsidR="004A7630" w:rsidRDefault="004A7630" w:rsidP="00FA2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olor w:val="000000"/>
          <w:sz w:val="28"/>
          <w:szCs w:val="28"/>
          <w:lang w:eastAsia="ru-RU"/>
        </w:rPr>
      </w:pPr>
      <w:r w:rsidRPr="00FA25DA">
        <w:rPr>
          <w:rFonts w:ascii="Times New Roman" w:hAnsi="Times New Roman"/>
          <w:color w:val="000000"/>
          <w:sz w:val="28"/>
          <w:szCs w:val="28"/>
          <w:lang w:eastAsia="ru-RU"/>
        </w:rPr>
        <w:t>Организация рационального документооборота учреждения или</w:t>
      </w:r>
      <w:r>
        <w:rPr>
          <w:rFonts w:ascii="Times New Roman" w:hAnsi="Times New Roman"/>
          <w:color w:val="000000"/>
          <w:sz w:val="28"/>
          <w:szCs w:val="28"/>
          <w:lang w:eastAsia="ru-RU"/>
        </w:rPr>
        <w:t xml:space="preserve"> </w:t>
      </w:r>
      <w:r w:rsidRPr="00FA25DA">
        <w:rPr>
          <w:rFonts w:ascii="Times New Roman" w:hAnsi="Times New Roman"/>
          <w:color w:val="000000"/>
          <w:sz w:val="28"/>
          <w:szCs w:val="28"/>
          <w:lang w:eastAsia="ru-RU"/>
        </w:rPr>
        <w:t>предприятия прежде всего преследует цель: исключение возвратности</w:t>
      </w:r>
      <w:r>
        <w:rPr>
          <w:rFonts w:ascii="Times New Roman" w:hAnsi="Times New Roman"/>
          <w:color w:val="000000"/>
          <w:sz w:val="28"/>
          <w:szCs w:val="28"/>
          <w:lang w:eastAsia="ru-RU"/>
        </w:rPr>
        <w:t xml:space="preserve"> </w:t>
      </w:r>
      <w:r w:rsidRPr="00FA25DA">
        <w:rPr>
          <w:rFonts w:ascii="Times New Roman" w:hAnsi="Times New Roman"/>
          <w:color w:val="000000"/>
          <w:sz w:val="28"/>
          <w:szCs w:val="28"/>
          <w:lang w:eastAsia="ru-RU"/>
        </w:rPr>
        <w:t>движения документов. Пребывание документа в одном структурном подразделении или у одного исполнителя, в той или иной инстанции должно</w:t>
      </w:r>
      <w:r>
        <w:rPr>
          <w:rFonts w:ascii="Times New Roman" w:hAnsi="Times New Roman"/>
          <w:color w:val="000000"/>
          <w:sz w:val="28"/>
          <w:szCs w:val="28"/>
          <w:lang w:eastAsia="ru-RU"/>
        </w:rPr>
        <w:t xml:space="preserve"> </w:t>
      </w:r>
      <w:r w:rsidRPr="00FA25DA">
        <w:rPr>
          <w:rFonts w:ascii="Times New Roman" w:hAnsi="Times New Roman"/>
          <w:color w:val="000000"/>
          <w:sz w:val="28"/>
          <w:szCs w:val="28"/>
          <w:lang w:eastAsia="ru-RU"/>
        </w:rPr>
        <w:t>быть строго обусловлено необходимостью его обработки. Для сокращения времени движения документов и повышения оперативности их исполнения различные операции, по возможности, должны выполняться</w:t>
      </w:r>
      <w:r>
        <w:rPr>
          <w:rFonts w:ascii="Times New Roman" w:hAnsi="Times New Roman"/>
          <w:color w:val="000000"/>
          <w:sz w:val="28"/>
          <w:szCs w:val="28"/>
          <w:lang w:eastAsia="ru-RU"/>
        </w:rPr>
        <w:t xml:space="preserve"> </w:t>
      </w:r>
      <w:r w:rsidRPr="00FA25DA">
        <w:rPr>
          <w:rFonts w:ascii="Times New Roman" w:hAnsi="Times New Roman"/>
          <w:color w:val="000000"/>
          <w:sz w:val="28"/>
          <w:szCs w:val="28"/>
          <w:lang w:eastAsia="ru-RU"/>
        </w:rPr>
        <w:t>одновременно.</w:t>
      </w:r>
      <w:r>
        <w:rPr>
          <w:rFonts w:ascii="Times New Roman" w:hAnsi="Times New Roman"/>
          <w:color w:val="000000"/>
          <w:sz w:val="28"/>
          <w:szCs w:val="28"/>
          <w:lang w:eastAsia="ru-RU"/>
        </w:rPr>
        <w:t xml:space="preserve"> Важным моментом является исключение дублирования подписей. </w:t>
      </w:r>
      <w:r w:rsidRPr="00FA25DA">
        <w:rPr>
          <w:rFonts w:ascii="Times New Roman" w:hAnsi="Times New Roman"/>
          <w:color w:val="000000"/>
          <w:sz w:val="28"/>
          <w:szCs w:val="28"/>
          <w:lang w:eastAsia="ru-RU"/>
        </w:rPr>
        <w:t>Документ должен попадать только к тому руководителю, в компетенцию которого входит его решение</w:t>
      </w:r>
      <w:r>
        <w:rPr>
          <w:rFonts w:ascii="Times New Roman" w:hAnsi="Times New Roman"/>
          <w:color w:val="000000"/>
          <w:sz w:val="28"/>
          <w:szCs w:val="28"/>
          <w:lang w:eastAsia="ru-RU"/>
        </w:rPr>
        <w:t>. Неудобна и неправильна</w:t>
      </w:r>
      <w:r w:rsidRPr="00FA25DA">
        <w:rPr>
          <w:rFonts w:ascii="Times New Roman" w:hAnsi="Times New Roman"/>
          <w:color w:val="000000"/>
          <w:sz w:val="28"/>
          <w:szCs w:val="28"/>
          <w:lang w:eastAsia="ru-RU"/>
        </w:rPr>
        <w:t xml:space="preserve"> практика согласования, подписания по</w:t>
      </w:r>
      <w:r>
        <w:rPr>
          <w:rFonts w:ascii="Times New Roman" w:hAnsi="Times New Roman"/>
          <w:color w:val="000000"/>
          <w:sz w:val="28"/>
          <w:szCs w:val="28"/>
          <w:lang w:eastAsia="ru-RU"/>
        </w:rPr>
        <w:t xml:space="preserve"> </w:t>
      </w:r>
      <w:r w:rsidRPr="00FA25DA">
        <w:rPr>
          <w:rFonts w:ascii="Times New Roman" w:hAnsi="Times New Roman"/>
          <w:color w:val="000000"/>
          <w:sz w:val="28"/>
          <w:szCs w:val="28"/>
          <w:lang w:eastAsia="ru-RU"/>
        </w:rPr>
        <w:t>принципу «на всякий случай». Это говорит о несовершенстве аппарата</w:t>
      </w:r>
      <w:r>
        <w:rPr>
          <w:rFonts w:ascii="Times New Roman" w:hAnsi="Times New Roman"/>
          <w:color w:val="000000"/>
          <w:sz w:val="28"/>
          <w:szCs w:val="28"/>
          <w:lang w:eastAsia="ru-RU"/>
        </w:rPr>
        <w:t xml:space="preserve"> </w:t>
      </w:r>
      <w:r w:rsidRPr="00FA25DA">
        <w:rPr>
          <w:rFonts w:ascii="Times New Roman" w:hAnsi="Times New Roman"/>
          <w:color w:val="000000"/>
          <w:sz w:val="28"/>
          <w:szCs w:val="28"/>
          <w:lang w:eastAsia="ru-RU"/>
        </w:rPr>
        <w:t>управления, об отсутствии профессионализма и доверия к коллегам</w:t>
      </w:r>
      <w:r>
        <w:rPr>
          <w:rFonts w:ascii="Times New Roman" w:hAnsi="Times New Roman"/>
          <w:color w:val="000000"/>
          <w:sz w:val="28"/>
          <w:szCs w:val="28"/>
          <w:lang w:eastAsia="ru-RU"/>
        </w:rPr>
        <w:t xml:space="preserve"> [4].</w:t>
      </w:r>
    </w:p>
    <w:p w:rsidR="004A7630" w:rsidRDefault="004A7630" w:rsidP="00FA2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8"/>
          <w:szCs w:val="28"/>
        </w:rPr>
      </w:pPr>
      <w:r w:rsidRPr="00B10CFB">
        <w:rPr>
          <w:rFonts w:ascii="Times New Roman" w:hAnsi="Times New Roman"/>
          <w:sz w:val="28"/>
          <w:szCs w:val="28"/>
        </w:rPr>
        <w:t>Рациональная организация бухгалтерского учета включает планирование выполнения учетных работ. План организации учетных работ, составляемый главным бухгалтером, обеспечивает своевременное получение учетных данных, характеризующих результаты работы и позволяющих своевременно составлять и представлять бухгалтерскую и налоговую отчетность внутренним и внешним пользователям, а также внутреннюю отчетность для управленческих нужд</w:t>
      </w:r>
      <w:r>
        <w:rPr>
          <w:rFonts w:ascii="Times New Roman" w:hAnsi="Times New Roman"/>
          <w:sz w:val="28"/>
          <w:szCs w:val="28"/>
        </w:rPr>
        <w:t xml:space="preserve"> [7]</w:t>
      </w:r>
      <w:r w:rsidRPr="00B10CFB">
        <w:rPr>
          <w:rFonts w:ascii="Times New Roman" w:hAnsi="Times New Roman"/>
          <w:sz w:val="28"/>
          <w:szCs w:val="28"/>
        </w:rPr>
        <w:t xml:space="preserve">. </w:t>
      </w:r>
    </w:p>
    <w:p w:rsidR="004A7630" w:rsidRPr="00765C55" w:rsidRDefault="004A7630" w:rsidP="00765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Совокупность документов </w:t>
      </w:r>
      <w:r w:rsidRPr="00765C55">
        <w:rPr>
          <w:rFonts w:ascii="Times New Roman" w:hAnsi="Times New Roman"/>
          <w:sz w:val="28"/>
          <w:szCs w:val="28"/>
        </w:rPr>
        <w:t>организации пре</w:t>
      </w:r>
      <w:r>
        <w:rPr>
          <w:rFonts w:ascii="Times New Roman" w:hAnsi="Times New Roman"/>
          <w:sz w:val="28"/>
          <w:szCs w:val="28"/>
        </w:rPr>
        <w:t>дставляет собой единый докумен</w:t>
      </w:r>
      <w:r w:rsidRPr="00765C55">
        <w:rPr>
          <w:rFonts w:ascii="Times New Roman" w:hAnsi="Times New Roman"/>
          <w:sz w:val="28"/>
          <w:szCs w:val="28"/>
        </w:rPr>
        <w:t>топоток, кото</w:t>
      </w:r>
      <w:r>
        <w:rPr>
          <w:rFonts w:ascii="Times New Roman" w:hAnsi="Times New Roman"/>
          <w:sz w:val="28"/>
          <w:szCs w:val="28"/>
        </w:rPr>
        <w:t>рый действует при соблюдении определенных правил. Их с</w:t>
      </w:r>
      <w:r w:rsidRPr="00765C55">
        <w:rPr>
          <w:rFonts w:ascii="Times New Roman" w:hAnsi="Times New Roman"/>
          <w:sz w:val="28"/>
          <w:szCs w:val="28"/>
        </w:rPr>
        <w:t>о</w:t>
      </w:r>
      <w:r>
        <w:rPr>
          <w:rFonts w:ascii="Times New Roman" w:hAnsi="Times New Roman"/>
          <w:sz w:val="28"/>
          <w:szCs w:val="28"/>
        </w:rPr>
        <w:t>блюдение способствует непрерывной</w:t>
      </w:r>
      <w:r w:rsidRPr="00765C55">
        <w:rPr>
          <w:rFonts w:ascii="Times New Roman" w:hAnsi="Times New Roman"/>
          <w:sz w:val="28"/>
          <w:szCs w:val="28"/>
        </w:rPr>
        <w:t xml:space="preserve"> ра</w:t>
      </w:r>
      <w:r>
        <w:rPr>
          <w:rFonts w:ascii="Times New Roman" w:hAnsi="Times New Roman"/>
          <w:sz w:val="28"/>
          <w:szCs w:val="28"/>
        </w:rPr>
        <w:t>боте</w:t>
      </w:r>
      <w:r w:rsidRPr="00765C55">
        <w:rPr>
          <w:rFonts w:ascii="Times New Roman" w:hAnsi="Times New Roman"/>
          <w:sz w:val="28"/>
          <w:szCs w:val="28"/>
        </w:rPr>
        <w:t xml:space="preserve"> предприятия.</w:t>
      </w:r>
    </w:p>
    <w:p w:rsidR="004A7630" w:rsidRDefault="004A7630" w:rsidP="00736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В общей массе</w:t>
      </w:r>
      <w:r w:rsidRPr="0073650C">
        <w:rPr>
          <w:rFonts w:ascii="Times New Roman" w:hAnsi="Times New Roman"/>
          <w:sz w:val="28"/>
          <w:szCs w:val="28"/>
        </w:rPr>
        <w:t xml:space="preserve"> докуме</w:t>
      </w:r>
      <w:r>
        <w:rPr>
          <w:rFonts w:ascii="Times New Roman" w:hAnsi="Times New Roman"/>
          <w:sz w:val="28"/>
          <w:szCs w:val="28"/>
        </w:rPr>
        <w:t xml:space="preserve">нтов организации можно выделить </w:t>
      </w:r>
      <w:r w:rsidRPr="0073650C">
        <w:rPr>
          <w:rFonts w:ascii="Times New Roman" w:hAnsi="Times New Roman"/>
          <w:sz w:val="28"/>
          <w:szCs w:val="28"/>
        </w:rPr>
        <w:t xml:space="preserve">три </w:t>
      </w:r>
      <w:r>
        <w:rPr>
          <w:rFonts w:ascii="Times New Roman" w:hAnsi="Times New Roman"/>
          <w:sz w:val="28"/>
          <w:szCs w:val="28"/>
        </w:rPr>
        <w:t xml:space="preserve">основные </w:t>
      </w:r>
      <w:r w:rsidRPr="0073650C">
        <w:rPr>
          <w:rFonts w:ascii="Times New Roman" w:hAnsi="Times New Roman"/>
          <w:sz w:val="28"/>
          <w:szCs w:val="28"/>
        </w:rPr>
        <w:t>группы:</w:t>
      </w:r>
    </w:p>
    <w:p w:rsidR="004A7630" w:rsidRDefault="004A7630" w:rsidP="00736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73650C">
        <w:rPr>
          <w:rFonts w:ascii="Times New Roman" w:hAnsi="Times New Roman"/>
          <w:sz w:val="28"/>
          <w:szCs w:val="28"/>
        </w:rPr>
        <w:t>внутренн</w:t>
      </w:r>
      <w:r>
        <w:rPr>
          <w:rFonts w:ascii="Times New Roman" w:hAnsi="Times New Roman"/>
          <w:sz w:val="28"/>
          <w:szCs w:val="28"/>
        </w:rPr>
        <w:t xml:space="preserve">ие, используемые при решении </w:t>
      </w:r>
      <w:r w:rsidRPr="0073650C">
        <w:rPr>
          <w:rFonts w:ascii="Times New Roman" w:hAnsi="Times New Roman"/>
          <w:sz w:val="28"/>
          <w:szCs w:val="28"/>
        </w:rPr>
        <w:t>внутренних проблем и за</w:t>
      </w:r>
      <w:r>
        <w:rPr>
          <w:rFonts w:ascii="Times New Roman" w:hAnsi="Times New Roman"/>
          <w:sz w:val="28"/>
          <w:szCs w:val="28"/>
        </w:rPr>
        <w:t>дач организации;</w:t>
      </w:r>
    </w:p>
    <w:p w:rsidR="004A7630" w:rsidRDefault="004A7630" w:rsidP="00736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исходящие, создаваемые для </w:t>
      </w:r>
      <w:r w:rsidRPr="0073650C">
        <w:rPr>
          <w:rFonts w:ascii="Times New Roman" w:hAnsi="Times New Roman"/>
          <w:sz w:val="28"/>
          <w:szCs w:val="28"/>
        </w:rPr>
        <w:t>передачи информа</w:t>
      </w:r>
      <w:r>
        <w:rPr>
          <w:rFonts w:ascii="Times New Roman" w:hAnsi="Times New Roman"/>
          <w:sz w:val="28"/>
          <w:szCs w:val="28"/>
        </w:rPr>
        <w:t>ции пользователям, заинтересованным в ее получении;</w:t>
      </w:r>
    </w:p>
    <w:p w:rsidR="004A7630" w:rsidRPr="0073650C" w:rsidRDefault="004A7630" w:rsidP="00736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73650C">
        <w:rPr>
          <w:rFonts w:ascii="Times New Roman" w:hAnsi="Times New Roman"/>
          <w:sz w:val="28"/>
          <w:szCs w:val="28"/>
        </w:rPr>
        <w:t>входящие, получаемые от сторонних органи</w:t>
      </w:r>
      <w:r>
        <w:rPr>
          <w:rFonts w:ascii="Times New Roman" w:hAnsi="Times New Roman"/>
          <w:sz w:val="28"/>
          <w:szCs w:val="28"/>
        </w:rPr>
        <w:t>за</w:t>
      </w:r>
      <w:r w:rsidRPr="0073650C">
        <w:rPr>
          <w:rFonts w:ascii="Times New Roman" w:hAnsi="Times New Roman"/>
          <w:sz w:val="28"/>
          <w:szCs w:val="28"/>
        </w:rPr>
        <w:t>ций и частных лиц</w:t>
      </w:r>
      <w:r>
        <w:rPr>
          <w:rFonts w:ascii="Times New Roman" w:hAnsi="Times New Roman"/>
          <w:sz w:val="28"/>
          <w:szCs w:val="28"/>
        </w:rPr>
        <w:t xml:space="preserve"> [1]</w:t>
      </w:r>
      <w:r w:rsidRPr="0073650C">
        <w:rPr>
          <w:rFonts w:ascii="Times New Roman" w:hAnsi="Times New Roman"/>
          <w:sz w:val="28"/>
          <w:szCs w:val="28"/>
        </w:rPr>
        <w:t>.</w:t>
      </w:r>
    </w:p>
    <w:p w:rsidR="004A7630" w:rsidRPr="0073650C" w:rsidRDefault="004A7630" w:rsidP="00A70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8"/>
          <w:szCs w:val="28"/>
        </w:rPr>
      </w:pPr>
      <w:r w:rsidRPr="0073650C">
        <w:rPr>
          <w:rFonts w:ascii="Times New Roman" w:hAnsi="Times New Roman"/>
          <w:sz w:val="28"/>
          <w:szCs w:val="28"/>
        </w:rPr>
        <w:t xml:space="preserve">Для каждой </w:t>
      </w:r>
      <w:r>
        <w:rPr>
          <w:rFonts w:ascii="Times New Roman" w:hAnsi="Times New Roman"/>
          <w:sz w:val="28"/>
          <w:szCs w:val="28"/>
        </w:rPr>
        <w:t>группы документов определены</w:t>
      </w:r>
      <w:r w:rsidRPr="0073650C">
        <w:rPr>
          <w:rFonts w:ascii="Times New Roman" w:hAnsi="Times New Roman"/>
          <w:sz w:val="28"/>
          <w:szCs w:val="28"/>
        </w:rPr>
        <w:t xml:space="preserve"> ви</w:t>
      </w:r>
      <w:r>
        <w:rPr>
          <w:rFonts w:ascii="Times New Roman" w:hAnsi="Times New Roman"/>
          <w:sz w:val="28"/>
          <w:szCs w:val="28"/>
        </w:rPr>
        <w:t xml:space="preserve">ды </w:t>
      </w:r>
      <w:r w:rsidRPr="0073650C">
        <w:rPr>
          <w:rFonts w:ascii="Times New Roman" w:hAnsi="Times New Roman"/>
          <w:sz w:val="28"/>
          <w:szCs w:val="28"/>
        </w:rPr>
        <w:t>работ (опера</w:t>
      </w:r>
      <w:r>
        <w:rPr>
          <w:rFonts w:ascii="Times New Roman" w:hAnsi="Times New Roman"/>
          <w:sz w:val="28"/>
          <w:szCs w:val="28"/>
        </w:rPr>
        <w:t xml:space="preserve">ций), обязательных к исполнению. </w:t>
      </w:r>
      <w:r w:rsidRPr="0073650C">
        <w:rPr>
          <w:rFonts w:ascii="Times New Roman" w:hAnsi="Times New Roman"/>
          <w:sz w:val="28"/>
          <w:szCs w:val="28"/>
        </w:rPr>
        <w:t>Последовательность</w:t>
      </w:r>
      <w:r>
        <w:rPr>
          <w:rFonts w:ascii="Times New Roman" w:hAnsi="Times New Roman"/>
          <w:sz w:val="28"/>
          <w:szCs w:val="28"/>
        </w:rPr>
        <w:t xml:space="preserve"> осуществления операций позволяет</w:t>
      </w:r>
      <w:r w:rsidRPr="0073650C">
        <w:rPr>
          <w:rFonts w:ascii="Times New Roman" w:hAnsi="Times New Roman"/>
          <w:sz w:val="28"/>
          <w:szCs w:val="28"/>
        </w:rPr>
        <w:t xml:space="preserve"> всесторон</w:t>
      </w:r>
      <w:r>
        <w:rPr>
          <w:rFonts w:ascii="Times New Roman" w:hAnsi="Times New Roman"/>
          <w:sz w:val="28"/>
          <w:szCs w:val="28"/>
        </w:rPr>
        <w:t>не</w:t>
      </w:r>
      <w:r w:rsidRPr="0073650C">
        <w:rPr>
          <w:rFonts w:ascii="Times New Roman" w:hAnsi="Times New Roman"/>
          <w:sz w:val="28"/>
          <w:szCs w:val="28"/>
        </w:rPr>
        <w:t xml:space="preserve"> рас</w:t>
      </w:r>
      <w:r>
        <w:rPr>
          <w:rFonts w:ascii="Times New Roman" w:hAnsi="Times New Roman"/>
          <w:sz w:val="28"/>
          <w:szCs w:val="28"/>
        </w:rPr>
        <w:t>смотреть</w:t>
      </w:r>
      <w:r w:rsidRPr="0073650C">
        <w:rPr>
          <w:rFonts w:ascii="Times New Roman" w:hAnsi="Times New Roman"/>
          <w:sz w:val="28"/>
          <w:szCs w:val="28"/>
        </w:rPr>
        <w:t>, согла</w:t>
      </w:r>
      <w:r>
        <w:rPr>
          <w:rFonts w:ascii="Times New Roman" w:hAnsi="Times New Roman"/>
          <w:sz w:val="28"/>
          <w:szCs w:val="28"/>
        </w:rPr>
        <w:t>совать, утвердить и</w:t>
      </w:r>
      <w:r w:rsidRPr="0073650C">
        <w:rPr>
          <w:rFonts w:ascii="Times New Roman" w:hAnsi="Times New Roman"/>
          <w:sz w:val="28"/>
          <w:szCs w:val="28"/>
        </w:rPr>
        <w:t xml:space="preserve"> подписа</w:t>
      </w:r>
      <w:r>
        <w:rPr>
          <w:rFonts w:ascii="Times New Roman" w:hAnsi="Times New Roman"/>
          <w:sz w:val="28"/>
          <w:szCs w:val="28"/>
        </w:rPr>
        <w:t>ть</w:t>
      </w:r>
      <w:r w:rsidRPr="0073650C">
        <w:rPr>
          <w:rFonts w:ascii="Times New Roman" w:hAnsi="Times New Roman"/>
          <w:sz w:val="28"/>
          <w:szCs w:val="28"/>
        </w:rPr>
        <w:t xml:space="preserve"> доку</w:t>
      </w:r>
      <w:r>
        <w:rPr>
          <w:rFonts w:ascii="Times New Roman" w:hAnsi="Times New Roman"/>
          <w:sz w:val="28"/>
          <w:szCs w:val="28"/>
        </w:rPr>
        <w:t xml:space="preserve">мент. Нарушение данного процесса </w:t>
      </w:r>
      <w:r w:rsidRPr="0073650C">
        <w:rPr>
          <w:rFonts w:ascii="Times New Roman" w:hAnsi="Times New Roman"/>
          <w:sz w:val="28"/>
          <w:szCs w:val="28"/>
        </w:rPr>
        <w:t xml:space="preserve">может </w:t>
      </w:r>
      <w:r>
        <w:rPr>
          <w:rFonts w:ascii="Times New Roman" w:hAnsi="Times New Roman"/>
          <w:sz w:val="28"/>
          <w:szCs w:val="28"/>
        </w:rPr>
        <w:t xml:space="preserve">привести не только к потере документом </w:t>
      </w:r>
      <w:r w:rsidRPr="0073650C">
        <w:rPr>
          <w:rFonts w:ascii="Times New Roman" w:hAnsi="Times New Roman"/>
          <w:sz w:val="28"/>
          <w:szCs w:val="28"/>
        </w:rPr>
        <w:t>юридической силы</w:t>
      </w:r>
      <w:r>
        <w:rPr>
          <w:rFonts w:ascii="Times New Roman" w:hAnsi="Times New Roman"/>
          <w:sz w:val="28"/>
          <w:szCs w:val="28"/>
        </w:rPr>
        <w:t xml:space="preserve">, но и </w:t>
      </w:r>
      <w:r w:rsidRPr="0073650C">
        <w:rPr>
          <w:rFonts w:ascii="Times New Roman" w:hAnsi="Times New Roman"/>
          <w:sz w:val="28"/>
          <w:szCs w:val="28"/>
        </w:rPr>
        <w:t>нан</w:t>
      </w:r>
      <w:r>
        <w:rPr>
          <w:rFonts w:ascii="Times New Roman" w:hAnsi="Times New Roman"/>
          <w:sz w:val="28"/>
          <w:szCs w:val="28"/>
        </w:rPr>
        <w:t xml:space="preserve">ести экономический ущерб, привести к </w:t>
      </w:r>
      <w:r w:rsidRPr="0073650C">
        <w:rPr>
          <w:rFonts w:ascii="Times New Roman" w:hAnsi="Times New Roman"/>
          <w:sz w:val="28"/>
          <w:szCs w:val="28"/>
        </w:rPr>
        <w:t>сбою производ</w:t>
      </w:r>
      <w:r>
        <w:rPr>
          <w:rFonts w:ascii="Times New Roman" w:hAnsi="Times New Roman"/>
          <w:sz w:val="28"/>
          <w:szCs w:val="28"/>
        </w:rPr>
        <w:t>ства</w:t>
      </w:r>
      <w:r w:rsidRPr="0073650C">
        <w:rPr>
          <w:rFonts w:ascii="Times New Roman" w:hAnsi="Times New Roman"/>
          <w:sz w:val="28"/>
          <w:szCs w:val="28"/>
        </w:rPr>
        <w:t xml:space="preserve"> </w:t>
      </w:r>
      <w:r>
        <w:rPr>
          <w:rFonts w:ascii="Times New Roman" w:hAnsi="Times New Roman"/>
          <w:sz w:val="28"/>
          <w:szCs w:val="28"/>
        </w:rPr>
        <w:t xml:space="preserve">и т.д. </w:t>
      </w:r>
      <w:r w:rsidRPr="0073650C">
        <w:rPr>
          <w:rFonts w:ascii="Times New Roman" w:hAnsi="Times New Roman"/>
          <w:sz w:val="28"/>
          <w:szCs w:val="28"/>
        </w:rPr>
        <w:t>От четкой организации документа</w:t>
      </w:r>
      <w:r>
        <w:rPr>
          <w:rFonts w:ascii="Times New Roman" w:hAnsi="Times New Roman"/>
          <w:sz w:val="28"/>
          <w:szCs w:val="28"/>
        </w:rPr>
        <w:t>ционного процесса зависит опе</w:t>
      </w:r>
      <w:r w:rsidRPr="0073650C">
        <w:rPr>
          <w:rFonts w:ascii="Times New Roman" w:hAnsi="Times New Roman"/>
          <w:sz w:val="28"/>
          <w:szCs w:val="28"/>
        </w:rPr>
        <w:t>ра</w:t>
      </w:r>
      <w:r>
        <w:rPr>
          <w:rFonts w:ascii="Times New Roman" w:hAnsi="Times New Roman"/>
          <w:sz w:val="28"/>
          <w:szCs w:val="28"/>
        </w:rPr>
        <w:t>тивность работы. Несвоевременность</w:t>
      </w:r>
      <w:r w:rsidRPr="0073650C">
        <w:rPr>
          <w:rFonts w:ascii="Times New Roman" w:hAnsi="Times New Roman"/>
          <w:sz w:val="28"/>
          <w:szCs w:val="28"/>
        </w:rPr>
        <w:t xml:space="preserve"> исполне</w:t>
      </w:r>
      <w:r>
        <w:rPr>
          <w:rFonts w:ascii="Times New Roman" w:hAnsi="Times New Roman"/>
          <w:sz w:val="28"/>
          <w:szCs w:val="28"/>
        </w:rPr>
        <w:t>ния документов может сделать ин</w:t>
      </w:r>
      <w:r w:rsidRPr="0073650C">
        <w:rPr>
          <w:rFonts w:ascii="Times New Roman" w:hAnsi="Times New Roman"/>
          <w:sz w:val="28"/>
          <w:szCs w:val="28"/>
        </w:rPr>
        <w:t>формацию неак</w:t>
      </w:r>
      <w:r>
        <w:rPr>
          <w:rFonts w:ascii="Times New Roman" w:hAnsi="Times New Roman"/>
          <w:sz w:val="28"/>
          <w:szCs w:val="28"/>
        </w:rPr>
        <w:t>туальной, а следовательно</w:t>
      </w:r>
      <w:r w:rsidRPr="0073650C">
        <w:rPr>
          <w:rFonts w:ascii="Times New Roman" w:hAnsi="Times New Roman"/>
          <w:sz w:val="28"/>
          <w:szCs w:val="28"/>
        </w:rPr>
        <w:t xml:space="preserve"> бесполезной.</w:t>
      </w:r>
    </w:p>
    <w:p w:rsidR="004A7630" w:rsidRDefault="004A7630" w:rsidP="00736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Правильная </w:t>
      </w:r>
      <w:r w:rsidRPr="0073650C">
        <w:rPr>
          <w:rFonts w:ascii="Times New Roman" w:hAnsi="Times New Roman"/>
          <w:sz w:val="28"/>
          <w:szCs w:val="28"/>
        </w:rPr>
        <w:t>о</w:t>
      </w:r>
      <w:r>
        <w:rPr>
          <w:rFonts w:ascii="Times New Roman" w:hAnsi="Times New Roman"/>
          <w:sz w:val="28"/>
          <w:szCs w:val="28"/>
        </w:rPr>
        <w:t>рганизация документооборота</w:t>
      </w:r>
      <w:r w:rsidRPr="0073650C">
        <w:rPr>
          <w:rFonts w:ascii="Times New Roman" w:hAnsi="Times New Roman"/>
          <w:sz w:val="28"/>
          <w:szCs w:val="28"/>
        </w:rPr>
        <w:t xml:space="preserve"> дисц</w:t>
      </w:r>
      <w:r>
        <w:rPr>
          <w:rFonts w:ascii="Times New Roman" w:hAnsi="Times New Roman"/>
          <w:sz w:val="28"/>
          <w:szCs w:val="28"/>
        </w:rPr>
        <w:t xml:space="preserve">иплинирует не только работника, </w:t>
      </w:r>
      <w:r w:rsidRPr="0073650C">
        <w:rPr>
          <w:rFonts w:ascii="Times New Roman" w:hAnsi="Times New Roman"/>
          <w:sz w:val="28"/>
          <w:szCs w:val="28"/>
        </w:rPr>
        <w:t>но и руково</w:t>
      </w:r>
      <w:r>
        <w:rPr>
          <w:rFonts w:ascii="Times New Roman" w:hAnsi="Times New Roman"/>
          <w:sz w:val="28"/>
          <w:szCs w:val="28"/>
        </w:rPr>
        <w:t>дителей, так как</w:t>
      </w:r>
      <w:r w:rsidRPr="0073650C">
        <w:rPr>
          <w:rFonts w:ascii="Times New Roman" w:hAnsi="Times New Roman"/>
          <w:sz w:val="28"/>
          <w:szCs w:val="28"/>
        </w:rPr>
        <w:t xml:space="preserve"> исполнен</w:t>
      </w:r>
      <w:r>
        <w:rPr>
          <w:rFonts w:ascii="Times New Roman" w:hAnsi="Times New Roman"/>
          <w:sz w:val="28"/>
          <w:szCs w:val="28"/>
        </w:rPr>
        <w:t xml:space="preserve">ие документа напрямую связано с </w:t>
      </w:r>
      <w:r w:rsidRPr="0073650C">
        <w:rPr>
          <w:rFonts w:ascii="Times New Roman" w:hAnsi="Times New Roman"/>
          <w:sz w:val="28"/>
          <w:szCs w:val="28"/>
        </w:rPr>
        <w:t xml:space="preserve">исполнительской дисциплиной, как </w:t>
      </w:r>
      <w:r>
        <w:rPr>
          <w:rFonts w:ascii="Times New Roman" w:hAnsi="Times New Roman"/>
          <w:sz w:val="28"/>
          <w:szCs w:val="28"/>
        </w:rPr>
        <w:t xml:space="preserve">непосредственного исполнителя – </w:t>
      </w:r>
      <w:r w:rsidRPr="0073650C">
        <w:rPr>
          <w:rFonts w:ascii="Times New Roman" w:hAnsi="Times New Roman"/>
          <w:sz w:val="28"/>
          <w:szCs w:val="28"/>
        </w:rPr>
        <w:t xml:space="preserve">конкретного работника, – так и руководителя. </w:t>
      </w:r>
      <w:r>
        <w:rPr>
          <w:rFonts w:ascii="Times New Roman" w:hAnsi="Times New Roman"/>
          <w:sz w:val="28"/>
          <w:szCs w:val="28"/>
        </w:rPr>
        <w:t xml:space="preserve">Задержка документа </w:t>
      </w:r>
      <w:r w:rsidRPr="0073650C">
        <w:rPr>
          <w:rFonts w:ascii="Times New Roman" w:hAnsi="Times New Roman"/>
          <w:sz w:val="28"/>
          <w:szCs w:val="28"/>
        </w:rPr>
        <w:t xml:space="preserve">руководителем </w:t>
      </w:r>
      <w:r>
        <w:rPr>
          <w:rFonts w:ascii="Times New Roman" w:hAnsi="Times New Roman"/>
          <w:sz w:val="28"/>
          <w:szCs w:val="28"/>
        </w:rPr>
        <w:t xml:space="preserve">без обоснованной причины </w:t>
      </w:r>
      <w:r w:rsidRPr="0073650C">
        <w:rPr>
          <w:rFonts w:ascii="Times New Roman" w:hAnsi="Times New Roman"/>
          <w:sz w:val="28"/>
          <w:szCs w:val="28"/>
        </w:rPr>
        <w:t>ставит в сложное зависимое положение ис</w:t>
      </w:r>
      <w:r>
        <w:rPr>
          <w:rFonts w:ascii="Times New Roman" w:hAnsi="Times New Roman"/>
          <w:sz w:val="28"/>
          <w:szCs w:val="28"/>
        </w:rPr>
        <w:t>пол</w:t>
      </w:r>
      <w:r w:rsidRPr="0073650C">
        <w:rPr>
          <w:rFonts w:ascii="Times New Roman" w:hAnsi="Times New Roman"/>
          <w:sz w:val="28"/>
          <w:szCs w:val="28"/>
        </w:rPr>
        <w:t>нителя и задерживает окончание ра</w:t>
      </w:r>
      <w:r>
        <w:rPr>
          <w:rFonts w:ascii="Times New Roman" w:hAnsi="Times New Roman"/>
          <w:sz w:val="28"/>
          <w:szCs w:val="28"/>
        </w:rPr>
        <w:t xml:space="preserve">боты, тормозит весь процесс документооборота в целом. </w:t>
      </w:r>
    </w:p>
    <w:p w:rsidR="004A7630" w:rsidRDefault="004A7630" w:rsidP="003B063A">
      <w:pPr>
        <w:spacing w:after="0" w:line="360" w:lineRule="auto"/>
        <w:ind w:firstLine="709"/>
        <w:contextualSpacing/>
        <w:jc w:val="both"/>
        <w:rPr>
          <w:rFonts w:ascii="Times New Roman" w:eastAsia="MS Mincho" w:hAnsi="Times New Roman"/>
          <w:sz w:val="28"/>
          <w:szCs w:val="28"/>
          <w:lang w:eastAsia="ru-RU"/>
        </w:rPr>
      </w:pPr>
      <w:r>
        <w:rPr>
          <w:rFonts w:ascii="Times New Roman" w:eastAsia="MS Mincho" w:hAnsi="Times New Roman"/>
          <w:sz w:val="28"/>
          <w:szCs w:val="28"/>
          <w:lang w:eastAsia="ru-RU"/>
        </w:rPr>
        <w:t>П</w:t>
      </w:r>
      <w:r w:rsidRPr="00616137">
        <w:rPr>
          <w:rFonts w:ascii="Times New Roman" w:eastAsia="MS Mincho" w:hAnsi="Times New Roman"/>
          <w:sz w:val="28"/>
          <w:szCs w:val="28"/>
          <w:lang w:eastAsia="ru-RU"/>
        </w:rPr>
        <w:t>ринятая</w:t>
      </w:r>
      <w:r>
        <w:rPr>
          <w:rFonts w:ascii="Times New Roman" w:eastAsia="MS Mincho" w:hAnsi="Times New Roman"/>
          <w:sz w:val="28"/>
          <w:szCs w:val="28"/>
          <w:lang w:eastAsia="ru-RU"/>
        </w:rPr>
        <w:t xml:space="preserve"> в организации </w:t>
      </w:r>
      <w:r w:rsidRPr="00616137">
        <w:rPr>
          <w:rFonts w:ascii="Times New Roman" w:eastAsia="MS Mincho" w:hAnsi="Times New Roman"/>
          <w:sz w:val="28"/>
          <w:szCs w:val="28"/>
          <w:lang w:eastAsia="ru-RU"/>
        </w:rPr>
        <w:t>система документирования хозяйственных операций должна обеспечивать:</w:t>
      </w:r>
    </w:p>
    <w:p w:rsidR="004A7630" w:rsidRPr="00616137" w:rsidRDefault="004A7630" w:rsidP="003B063A">
      <w:pPr>
        <w:spacing w:after="0" w:line="360" w:lineRule="auto"/>
        <w:ind w:firstLine="709"/>
        <w:contextualSpacing/>
        <w:jc w:val="both"/>
        <w:rPr>
          <w:rFonts w:ascii="Times New Roman" w:eastAsia="MS Mincho" w:hAnsi="Times New Roman"/>
          <w:sz w:val="28"/>
          <w:szCs w:val="28"/>
          <w:lang w:eastAsia="ru-RU"/>
        </w:rPr>
      </w:pPr>
      <w:r w:rsidRPr="00616137">
        <w:rPr>
          <w:rFonts w:ascii="Times New Roman" w:eastAsia="MS Mincho" w:hAnsi="Times New Roman"/>
          <w:sz w:val="28"/>
          <w:szCs w:val="28"/>
          <w:lang w:eastAsia="ru-RU"/>
        </w:rPr>
        <w:t>во-первых, полноту отражения в бухгалтерском учете всех фактов хозяйственной жизни. Каждый факт хозяйственной жизни должен быть отражен в первичном бухгалтерском документе, так как  именно первичные учетные документы, с одной стороны, являются подтверждением самого факта совершения хозяйственной операции, а с другой - на их основании формируются бухгалтерская отчетность организации и сведения о ее финансовом состоянии, а также осуществляется планирование и прогнозирование деятельности предприятия</w:t>
      </w:r>
      <w:r>
        <w:rPr>
          <w:rFonts w:ascii="Times New Roman" w:eastAsia="MS Mincho" w:hAnsi="Times New Roman"/>
          <w:sz w:val="28"/>
          <w:szCs w:val="28"/>
          <w:lang w:eastAsia="ru-RU"/>
        </w:rPr>
        <w:t xml:space="preserve"> [3]</w:t>
      </w:r>
      <w:r w:rsidRPr="00616137">
        <w:rPr>
          <w:rFonts w:ascii="Times New Roman" w:eastAsia="MS Mincho" w:hAnsi="Times New Roman"/>
          <w:sz w:val="28"/>
          <w:szCs w:val="28"/>
          <w:lang w:eastAsia="ru-RU"/>
        </w:rPr>
        <w:t>;</w:t>
      </w:r>
    </w:p>
    <w:p w:rsidR="004A7630" w:rsidRPr="00616137" w:rsidRDefault="004A7630" w:rsidP="00A70938">
      <w:pPr>
        <w:spacing w:after="0" w:line="360" w:lineRule="auto"/>
        <w:ind w:firstLine="709"/>
        <w:contextualSpacing/>
        <w:jc w:val="both"/>
        <w:rPr>
          <w:rFonts w:ascii="Times New Roman" w:eastAsia="MS Mincho" w:hAnsi="Times New Roman"/>
          <w:sz w:val="28"/>
          <w:szCs w:val="28"/>
          <w:lang w:eastAsia="ru-RU"/>
        </w:rPr>
      </w:pPr>
      <w:r w:rsidRPr="00616137">
        <w:rPr>
          <w:rFonts w:ascii="Times New Roman" w:eastAsia="MS Mincho" w:hAnsi="Times New Roman"/>
          <w:sz w:val="28"/>
          <w:szCs w:val="28"/>
          <w:lang w:eastAsia="ru-RU"/>
        </w:rPr>
        <w:t>во-вторых, выявление на предприятии скрытых резервов. Наиболее эффективно будет построить систему документирования хозяйственных операций на предприятии таким образом, чтобы уже в процессе оформления первичных учетных документов, и тем более при составлении синтетических учетных регистров, производился анализ эффективности использования ресурсов на предприятии. Для этого вводят в первичные учетные документы, учетные регистры специальные графы, содержащие контрольные показатели. Таким образом, уже в процессе документирования хозяйственных операций будет значительно облегчена возможность предварительного анализа их эффективности и целесообразности;</w:t>
      </w:r>
    </w:p>
    <w:p w:rsidR="004A7630" w:rsidRPr="00616137" w:rsidRDefault="004A7630" w:rsidP="00A70938">
      <w:pPr>
        <w:spacing w:after="0" w:line="360" w:lineRule="auto"/>
        <w:ind w:firstLine="709"/>
        <w:contextualSpacing/>
        <w:jc w:val="both"/>
        <w:rPr>
          <w:rFonts w:ascii="Times New Roman" w:eastAsia="MS Mincho" w:hAnsi="Times New Roman"/>
          <w:sz w:val="28"/>
          <w:szCs w:val="28"/>
          <w:lang w:eastAsia="ru-RU"/>
        </w:rPr>
      </w:pPr>
      <w:r w:rsidRPr="00616137">
        <w:rPr>
          <w:rFonts w:ascii="Times New Roman" w:eastAsia="MS Mincho" w:hAnsi="Times New Roman"/>
          <w:sz w:val="28"/>
          <w:szCs w:val="28"/>
          <w:lang w:eastAsia="ru-RU"/>
        </w:rPr>
        <w:t>в-третьих, отражение в бухгалтерском учете фактов хозяйственной деятельности должно быть построено таким образом, чтобы оно исходило не только из их правовой формы, но и из экономического содержания фактов и условий хозяйствования. При документировании хозяйственных операций важное значение имеет соблюдение принципа приоритета содержания перед формой. В каждой организации периодически возникают нестандартные хозяйственные ситуации, которые очень часто связаны с фактом поступления на предприятие ненадлежащим образом оформленных документов, на изменение которых предприятие не имеет права или возможности;</w:t>
      </w:r>
    </w:p>
    <w:p w:rsidR="004A7630" w:rsidRPr="00616137" w:rsidRDefault="004A7630" w:rsidP="00A70938">
      <w:pPr>
        <w:spacing w:after="0" w:line="360" w:lineRule="auto"/>
        <w:ind w:firstLine="709"/>
        <w:contextualSpacing/>
        <w:jc w:val="both"/>
        <w:rPr>
          <w:rFonts w:ascii="Times New Roman" w:eastAsia="MS Mincho" w:hAnsi="Times New Roman"/>
          <w:sz w:val="28"/>
          <w:szCs w:val="28"/>
          <w:lang w:eastAsia="ru-RU"/>
        </w:rPr>
      </w:pPr>
      <w:r w:rsidRPr="00616137">
        <w:rPr>
          <w:rFonts w:ascii="Times New Roman" w:eastAsia="MS Mincho" w:hAnsi="Times New Roman"/>
          <w:sz w:val="28"/>
          <w:szCs w:val="28"/>
          <w:lang w:eastAsia="ru-RU"/>
        </w:rPr>
        <w:t>в-четвертых, тождественность данных аналитического и синтетического учета. При организации системы документирования хозяйственных операций следует разработать систему взаимного контроля работников бухгалтерии. Обязанности необходимо распределить так, чтобы бухгалтеры вынуждены были проводить сверку данных, которые они формируют в учетных регистрах, с данными первичных учетных документов и данными учетных регистров, формируемых другими бухгалтерами. Организовать эту работу должен непосредственно главный бухгалтер либо бухгалтер, отвечающий за составление и представление бухгалтерской отчетности внешним пользователям;</w:t>
      </w:r>
    </w:p>
    <w:p w:rsidR="004A7630" w:rsidRDefault="004A7630" w:rsidP="00A70938">
      <w:pPr>
        <w:spacing w:after="0" w:line="360" w:lineRule="auto"/>
        <w:ind w:firstLine="709"/>
        <w:contextualSpacing/>
        <w:jc w:val="both"/>
        <w:rPr>
          <w:rFonts w:ascii="Times New Roman" w:eastAsia="MS Mincho" w:hAnsi="Times New Roman"/>
          <w:sz w:val="28"/>
          <w:szCs w:val="28"/>
          <w:lang w:eastAsia="ru-RU"/>
        </w:rPr>
      </w:pPr>
      <w:r w:rsidRPr="00616137">
        <w:rPr>
          <w:rFonts w:ascii="Times New Roman" w:eastAsia="MS Mincho" w:hAnsi="Times New Roman"/>
          <w:sz w:val="28"/>
          <w:szCs w:val="28"/>
          <w:lang w:eastAsia="ru-RU"/>
        </w:rPr>
        <w:t>в-пятых, рациональное и экономное ведение бухгалтерского учета, исходя из условий хозяйственной деятельности и величины предприятия. При организации системы документирования хозяйственных операций и документооборота необходимо достичь того, чтобы каждая хозяйственная операция оформлялась только одним документом, а ряд однотипных операций - одним сводным документом.</w:t>
      </w:r>
    </w:p>
    <w:p w:rsidR="004A7630" w:rsidRDefault="004A7630" w:rsidP="00616137">
      <w:pPr>
        <w:spacing w:after="0" w:line="360" w:lineRule="auto"/>
        <w:ind w:firstLine="709"/>
        <w:contextualSpacing/>
        <w:jc w:val="both"/>
        <w:rPr>
          <w:rFonts w:ascii="Times New Roman" w:eastAsia="MS Mincho" w:hAnsi="Times New Roman"/>
          <w:sz w:val="28"/>
          <w:szCs w:val="28"/>
          <w:lang w:eastAsia="ru-RU"/>
        </w:rPr>
      </w:pPr>
      <w:r>
        <w:rPr>
          <w:rFonts w:ascii="Times New Roman" w:eastAsia="MS Mincho" w:hAnsi="Times New Roman"/>
          <w:sz w:val="28"/>
          <w:szCs w:val="28"/>
          <w:lang w:eastAsia="ru-RU"/>
        </w:rPr>
        <w:t>Стадии документооборота представлены на рисунке 1.</w:t>
      </w:r>
    </w:p>
    <w:p w:rsidR="004A7630" w:rsidRDefault="004A7630" w:rsidP="00616137">
      <w:pPr>
        <w:spacing w:after="0" w:line="360" w:lineRule="auto"/>
        <w:ind w:firstLine="709"/>
        <w:contextualSpacing/>
        <w:jc w:val="both"/>
        <w:rPr>
          <w:rFonts w:ascii="Times New Roman" w:eastAsia="MS Mincho" w:hAnsi="Times New Roman"/>
          <w:sz w:val="28"/>
          <w:szCs w:val="28"/>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2" o:spid="_x0000_s1026" type="#_x0000_t75" style="position:absolute;left:0;text-align:left;margin-left:-5.4pt;margin-top:233.55pt;width:440.15pt;height:256.8pt;z-index:251658240;visibility:visible;mso-position-horizontal-relative:margin;mso-position-vertical-relative:margin"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">
            <v:imagedata r:id="rId9" o:title=""/>
            <o:lock v:ext="edit" aspectratio="f"/>
            <w10:wrap type="square" anchorx="margin" anchory="margin"/>
          </v:shape>
        </w:pict>
      </w:r>
      <w:r w:rsidRPr="00F70033">
        <w:rPr>
          <w:rFonts w:ascii="Times New Roman" w:eastAsia="MS Mincho" w:hAnsi="Times New Roman"/>
          <w:sz w:val="28"/>
          <w:szCs w:val="28"/>
          <w:lang w:eastAsia="ru-RU"/>
        </w:rPr>
        <w:t>Рисунок 1 – Основные этапы документооборота</w:t>
      </w:r>
    </w:p>
    <w:p w:rsidR="004A7630" w:rsidRDefault="004A7630" w:rsidP="00682290">
      <w:pPr>
        <w:spacing w:after="0" w:line="360" w:lineRule="auto"/>
        <w:ind w:firstLine="709"/>
        <w:contextualSpacing/>
        <w:jc w:val="both"/>
        <w:rPr>
          <w:rFonts w:ascii="Times New Roman" w:eastAsia="MS Mincho" w:hAnsi="Times New Roman"/>
          <w:sz w:val="28"/>
          <w:szCs w:val="28"/>
          <w:lang w:eastAsia="ru-RU"/>
        </w:rPr>
      </w:pPr>
    </w:p>
    <w:p w:rsidR="004A7630" w:rsidRDefault="004A7630" w:rsidP="00682290">
      <w:pPr>
        <w:spacing w:after="0" w:line="360" w:lineRule="auto"/>
        <w:ind w:firstLine="709"/>
        <w:contextualSpacing/>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первом этапе на каждый факт хозяйственной жизни оформляется первичный учетный документ в момент совершения факта хозяйственной или, если это не предоставляется возможным, непосредственно после его завершения. Определяется перечь лиц, выписывающих и оформляющих эти документы, а также сроки их оформления.</w:t>
      </w:r>
    </w:p>
    <w:p w:rsidR="004A7630" w:rsidRDefault="004A7630" w:rsidP="001B73DF">
      <w:pPr>
        <w:spacing w:after="0" w:line="360" w:lineRule="auto"/>
        <w:ind w:firstLine="709"/>
        <w:contextualSpacing/>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 </w:t>
      </w:r>
    </w:p>
    <w:p w:rsidR="004A7630" w:rsidRDefault="004A7630" w:rsidP="00682290">
      <w:pPr>
        <w:spacing w:after="0" w:line="360" w:lineRule="auto"/>
        <w:ind w:firstLine="709"/>
        <w:contextualSpacing/>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На втором этапе определяются лица, которые будут осуществлять проверку документов, а также количество, порядок и сроки их представления. </w:t>
      </w:r>
      <w:r w:rsidRPr="00682290">
        <w:rPr>
          <w:rFonts w:ascii="Times New Roman" w:eastAsia="MS Mincho" w:hAnsi="Times New Roman"/>
          <w:sz w:val="28"/>
          <w:szCs w:val="28"/>
          <w:lang w:eastAsia="ru-RU"/>
        </w:rPr>
        <w:t>Проверка докумен</w:t>
      </w:r>
      <w:r>
        <w:rPr>
          <w:rFonts w:ascii="Times New Roman" w:eastAsia="MS Mincho" w:hAnsi="Times New Roman"/>
          <w:sz w:val="28"/>
          <w:szCs w:val="28"/>
          <w:lang w:eastAsia="ru-RU"/>
        </w:rPr>
        <w:t xml:space="preserve">тов включает в себя </w:t>
      </w:r>
      <w:r w:rsidRPr="00682290">
        <w:rPr>
          <w:rFonts w:ascii="Times New Roman" w:eastAsia="MS Mincho" w:hAnsi="Times New Roman"/>
          <w:sz w:val="28"/>
          <w:szCs w:val="28"/>
          <w:lang w:eastAsia="ru-RU"/>
        </w:rPr>
        <w:t>формаль</w:t>
      </w:r>
      <w:r>
        <w:rPr>
          <w:rFonts w:ascii="Times New Roman" w:eastAsia="MS Mincho" w:hAnsi="Times New Roman"/>
          <w:sz w:val="28"/>
          <w:szCs w:val="28"/>
          <w:lang w:eastAsia="ru-RU"/>
        </w:rPr>
        <w:t>ную</w:t>
      </w:r>
      <w:r w:rsidRPr="00682290">
        <w:rPr>
          <w:rFonts w:ascii="Times New Roman" w:eastAsia="MS Mincho" w:hAnsi="Times New Roman"/>
          <w:sz w:val="28"/>
          <w:szCs w:val="28"/>
          <w:lang w:eastAsia="ru-RU"/>
        </w:rPr>
        <w:t>, арифметиче</w:t>
      </w:r>
      <w:r>
        <w:rPr>
          <w:rFonts w:ascii="Times New Roman" w:eastAsia="MS Mincho" w:hAnsi="Times New Roman"/>
          <w:sz w:val="28"/>
          <w:szCs w:val="28"/>
          <w:lang w:eastAsia="ru-RU"/>
        </w:rPr>
        <w:t>скую</w:t>
      </w:r>
      <w:r w:rsidRPr="00682290">
        <w:rPr>
          <w:rFonts w:ascii="Times New Roman" w:eastAsia="MS Mincho" w:hAnsi="Times New Roman"/>
          <w:sz w:val="28"/>
          <w:szCs w:val="28"/>
          <w:lang w:eastAsia="ru-RU"/>
        </w:rPr>
        <w:t xml:space="preserve"> прове</w:t>
      </w:r>
      <w:r>
        <w:rPr>
          <w:rFonts w:ascii="Times New Roman" w:eastAsia="MS Mincho" w:hAnsi="Times New Roman"/>
          <w:sz w:val="28"/>
          <w:szCs w:val="28"/>
          <w:lang w:eastAsia="ru-RU"/>
        </w:rPr>
        <w:t>рку</w:t>
      </w:r>
      <w:r w:rsidRPr="00682290">
        <w:rPr>
          <w:rFonts w:ascii="Times New Roman" w:eastAsia="MS Mincho" w:hAnsi="Times New Roman"/>
          <w:sz w:val="28"/>
          <w:szCs w:val="28"/>
          <w:lang w:eastAsia="ru-RU"/>
        </w:rPr>
        <w:t xml:space="preserve"> и провер</w:t>
      </w:r>
      <w:r>
        <w:rPr>
          <w:rFonts w:ascii="Times New Roman" w:eastAsia="MS Mincho" w:hAnsi="Times New Roman"/>
          <w:sz w:val="28"/>
          <w:szCs w:val="28"/>
          <w:lang w:eastAsia="ru-RU"/>
        </w:rPr>
        <w:t>ку</w:t>
      </w:r>
      <w:r w:rsidRPr="00682290">
        <w:rPr>
          <w:rFonts w:ascii="Times New Roman" w:eastAsia="MS Mincho" w:hAnsi="Times New Roman"/>
          <w:sz w:val="28"/>
          <w:szCs w:val="28"/>
          <w:lang w:eastAsia="ru-RU"/>
        </w:rPr>
        <w:t xml:space="preserve"> по существу.</w:t>
      </w:r>
    </w:p>
    <w:p w:rsidR="004A7630" w:rsidRPr="00F70033" w:rsidRDefault="004A7630" w:rsidP="00F16F7C">
      <w:pPr>
        <w:spacing w:after="0" w:line="360" w:lineRule="auto"/>
        <w:ind w:firstLine="709"/>
        <w:contextualSpacing/>
        <w:jc w:val="both"/>
        <w:rPr>
          <w:rFonts w:ascii="Times New Roman" w:eastAsia="MS Mincho" w:hAnsi="Times New Roman"/>
          <w:sz w:val="28"/>
          <w:szCs w:val="28"/>
          <w:lang w:eastAsia="ru-RU"/>
        </w:rPr>
      </w:pPr>
      <w:r w:rsidRPr="00F16F7C">
        <w:rPr>
          <w:rFonts w:ascii="Times New Roman" w:eastAsia="MS Mincho" w:hAnsi="Times New Roman"/>
          <w:sz w:val="28"/>
          <w:szCs w:val="28"/>
          <w:lang w:eastAsia="ru-RU"/>
        </w:rPr>
        <w:t>Формальную проверка документ</w:t>
      </w:r>
      <w:r>
        <w:rPr>
          <w:rFonts w:ascii="Times New Roman" w:eastAsia="MS Mincho" w:hAnsi="Times New Roman"/>
          <w:sz w:val="28"/>
          <w:szCs w:val="28"/>
          <w:lang w:eastAsia="ru-RU"/>
        </w:rPr>
        <w:t>ов осуществляет бухгалтер. Она состоит в том, что устанавливается правильность</w:t>
      </w:r>
      <w:r w:rsidRPr="00F16F7C">
        <w:rPr>
          <w:rFonts w:ascii="Times New Roman" w:eastAsia="MS Mincho" w:hAnsi="Times New Roman"/>
          <w:sz w:val="28"/>
          <w:szCs w:val="28"/>
          <w:lang w:eastAsia="ru-RU"/>
        </w:rPr>
        <w:t xml:space="preserve"> оформления документов с помощью контроля</w:t>
      </w:r>
      <w:r>
        <w:rPr>
          <w:rFonts w:ascii="Times New Roman" w:eastAsia="MS Mincho" w:hAnsi="Times New Roman"/>
          <w:sz w:val="28"/>
          <w:szCs w:val="28"/>
          <w:lang w:eastAsia="ru-RU"/>
        </w:rPr>
        <w:t xml:space="preserve"> полноты заполнения всех </w:t>
      </w:r>
      <w:r w:rsidRPr="00F16F7C">
        <w:rPr>
          <w:rFonts w:ascii="Times New Roman" w:eastAsia="MS Mincho" w:hAnsi="Times New Roman"/>
          <w:sz w:val="28"/>
          <w:szCs w:val="28"/>
          <w:lang w:eastAsia="ru-RU"/>
        </w:rPr>
        <w:t>реквизитов.</w:t>
      </w:r>
    </w:p>
    <w:p w:rsidR="004A7630" w:rsidRPr="00682290" w:rsidRDefault="004A7630" w:rsidP="005A79EC">
      <w:pPr>
        <w:spacing w:after="0" w:line="360" w:lineRule="auto"/>
        <w:ind w:firstLine="709"/>
        <w:contextualSpacing/>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  </w:t>
      </w:r>
      <w:r w:rsidRPr="00F16F7C">
        <w:rPr>
          <w:rFonts w:ascii="Times New Roman" w:eastAsia="MS Mincho" w:hAnsi="Times New Roman"/>
          <w:sz w:val="28"/>
          <w:szCs w:val="28"/>
          <w:lang w:eastAsia="ru-RU"/>
        </w:rPr>
        <w:t>Арифметическая прове</w:t>
      </w:r>
      <w:r>
        <w:rPr>
          <w:rFonts w:ascii="Times New Roman" w:eastAsia="MS Mincho" w:hAnsi="Times New Roman"/>
          <w:sz w:val="28"/>
          <w:szCs w:val="28"/>
          <w:lang w:eastAsia="ru-RU"/>
        </w:rPr>
        <w:t>рка проводится бухгалтером при помощи</w:t>
      </w:r>
      <w:r w:rsidRPr="00F16F7C">
        <w:rPr>
          <w:rFonts w:ascii="Times New Roman" w:eastAsia="MS Mincho" w:hAnsi="Times New Roman"/>
          <w:sz w:val="28"/>
          <w:szCs w:val="28"/>
          <w:lang w:eastAsia="ru-RU"/>
        </w:rPr>
        <w:t xml:space="preserve"> подсчета итогов, проверки правильности расчетных процедур.</w:t>
      </w:r>
    </w:p>
    <w:p w:rsidR="004A7630" w:rsidRDefault="004A7630" w:rsidP="00682290">
      <w:pPr>
        <w:spacing w:after="0" w:line="360" w:lineRule="auto"/>
        <w:ind w:firstLine="709"/>
        <w:contextualSpacing/>
        <w:jc w:val="both"/>
        <w:rPr>
          <w:rFonts w:ascii="Times New Roman" w:eastAsia="MS Mincho" w:hAnsi="Times New Roman"/>
          <w:sz w:val="28"/>
          <w:szCs w:val="28"/>
          <w:lang w:eastAsia="ru-RU"/>
        </w:rPr>
      </w:pPr>
      <w:r w:rsidRPr="00682290">
        <w:rPr>
          <w:rFonts w:ascii="Times New Roman" w:eastAsia="MS Mincho" w:hAnsi="Times New Roman"/>
          <w:sz w:val="28"/>
          <w:szCs w:val="28"/>
          <w:lang w:eastAsia="ru-RU"/>
        </w:rPr>
        <w:t xml:space="preserve">  Проверку по существу</w:t>
      </w:r>
      <w:r>
        <w:rPr>
          <w:rFonts w:ascii="Times New Roman" w:eastAsia="MS Mincho" w:hAnsi="Times New Roman"/>
          <w:sz w:val="28"/>
          <w:szCs w:val="28"/>
          <w:lang w:eastAsia="ru-RU"/>
        </w:rPr>
        <w:t xml:space="preserve"> делает бухгалтер, и </w:t>
      </w:r>
      <w:r w:rsidRPr="00682290">
        <w:rPr>
          <w:rFonts w:ascii="Times New Roman" w:eastAsia="MS Mincho" w:hAnsi="Times New Roman"/>
          <w:sz w:val="28"/>
          <w:szCs w:val="28"/>
          <w:lang w:eastAsia="ru-RU"/>
        </w:rPr>
        <w:t>она</w:t>
      </w:r>
      <w:r>
        <w:rPr>
          <w:rFonts w:ascii="Times New Roman" w:eastAsia="MS Mincho" w:hAnsi="Times New Roman"/>
          <w:sz w:val="28"/>
          <w:szCs w:val="28"/>
          <w:lang w:eastAsia="ru-RU"/>
        </w:rPr>
        <w:t xml:space="preserve"> состоит</w:t>
      </w:r>
      <w:r w:rsidRPr="00682290">
        <w:rPr>
          <w:rFonts w:ascii="Times New Roman" w:eastAsia="MS Mincho" w:hAnsi="Times New Roman"/>
          <w:sz w:val="28"/>
          <w:szCs w:val="28"/>
          <w:lang w:eastAsia="ru-RU"/>
        </w:rPr>
        <w:t xml:space="preserve"> в установлении соответствия требованиям экономической и хозяйственной целесообразности совершенных операций.</w:t>
      </w:r>
    </w:p>
    <w:p w:rsidR="004A7630" w:rsidRPr="008159F8" w:rsidRDefault="004A7630" w:rsidP="008159F8">
      <w:pPr>
        <w:spacing w:after="0" w:line="360" w:lineRule="auto"/>
        <w:ind w:firstLine="709"/>
        <w:contextualSpacing/>
        <w:jc w:val="both"/>
        <w:rPr>
          <w:rFonts w:ascii="Times New Roman" w:eastAsia="MS Mincho" w:hAnsi="Times New Roman"/>
          <w:sz w:val="28"/>
          <w:szCs w:val="28"/>
          <w:lang w:eastAsia="ru-RU"/>
        </w:rPr>
      </w:pPr>
      <w:r w:rsidRPr="008159F8">
        <w:rPr>
          <w:rFonts w:ascii="Times New Roman" w:eastAsia="MS Mincho" w:hAnsi="Times New Roman"/>
          <w:sz w:val="28"/>
          <w:szCs w:val="28"/>
          <w:lang w:eastAsia="ru-RU"/>
        </w:rPr>
        <w:t>Принятые после проверки документы подлежат дальнейшей обработке, которая состоит из следующих этапов: группировка, таксировка, контировка и гашение.</w:t>
      </w:r>
    </w:p>
    <w:p w:rsidR="004A7630" w:rsidRPr="008159F8" w:rsidRDefault="004A7630" w:rsidP="008159F8">
      <w:pPr>
        <w:spacing w:after="0" w:line="360" w:lineRule="auto"/>
        <w:ind w:firstLine="709"/>
        <w:contextualSpacing/>
        <w:jc w:val="both"/>
        <w:rPr>
          <w:rFonts w:ascii="Times New Roman" w:eastAsia="MS Mincho" w:hAnsi="Times New Roman"/>
          <w:sz w:val="28"/>
          <w:szCs w:val="28"/>
          <w:lang w:eastAsia="ru-RU"/>
        </w:rPr>
      </w:pPr>
      <w:r w:rsidRPr="008159F8">
        <w:rPr>
          <w:rFonts w:ascii="Times New Roman" w:eastAsia="MS Mincho" w:hAnsi="Times New Roman"/>
          <w:sz w:val="28"/>
          <w:szCs w:val="28"/>
          <w:lang w:eastAsia="ru-RU"/>
        </w:rPr>
        <w:t xml:space="preserve">  Группировка - подготовка сводных данных по движению видов имущества и обязательств за отчетный период.</w:t>
      </w:r>
    </w:p>
    <w:p w:rsidR="004A7630" w:rsidRPr="008159F8" w:rsidRDefault="004A7630" w:rsidP="008159F8">
      <w:pPr>
        <w:spacing w:after="0" w:line="360" w:lineRule="auto"/>
        <w:ind w:firstLine="709"/>
        <w:contextualSpacing/>
        <w:jc w:val="both"/>
        <w:rPr>
          <w:rFonts w:ascii="Times New Roman" w:eastAsia="MS Mincho" w:hAnsi="Times New Roman"/>
          <w:sz w:val="28"/>
          <w:szCs w:val="28"/>
          <w:lang w:eastAsia="ru-RU"/>
        </w:rPr>
      </w:pPr>
      <w:r w:rsidRPr="008159F8">
        <w:rPr>
          <w:rFonts w:ascii="Times New Roman" w:eastAsia="MS Mincho" w:hAnsi="Times New Roman"/>
          <w:sz w:val="28"/>
          <w:szCs w:val="28"/>
          <w:lang w:eastAsia="ru-RU"/>
        </w:rPr>
        <w:t xml:space="preserve">  Таксировка - перевод натуральных показателей в стоимостное выражение. Таксировка документов заключается в умножении натуральных показателей (килограммов, тонн, штук) на цену за одну единицу натурального измерителя.</w:t>
      </w:r>
    </w:p>
    <w:p w:rsidR="004A7630" w:rsidRPr="008159F8" w:rsidRDefault="004A7630" w:rsidP="008159F8">
      <w:pPr>
        <w:spacing w:after="0" w:line="360" w:lineRule="auto"/>
        <w:ind w:firstLine="709"/>
        <w:contextualSpacing/>
        <w:jc w:val="both"/>
        <w:rPr>
          <w:rFonts w:ascii="Times New Roman" w:eastAsia="MS Mincho" w:hAnsi="Times New Roman"/>
          <w:sz w:val="28"/>
          <w:szCs w:val="28"/>
          <w:lang w:eastAsia="ru-RU"/>
        </w:rPr>
      </w:pPr>
      <w:r w:rsidRPr="008159F8">
        <w:rPr>
          <w:rFonts w:ascii="Times New Roman" w:eastAsia="MS Mincho" w:hAnsi="Times New Roman"/>
          <w:sz w:val="28"/>
          <w:szCs w:val="28"/>
          <w:lang w:eastAsia="ru-RU"/>
        </w:rPr>
        <w:t xml:space="preserve">  Контировка - указание номера счета, дебетуемого или кредитуемого, по суммам, подлежащим отражению на счетах бухгалтерского учета. Этот этап обработки связан с отражением хозяйственных фактов данных в документе на счетах бухгалтерского учета путем двойной записи.</w:t>
      </w:r>
    </w:p>
    <w:p w:rsidR="004A7630" w:rsidRPr="008159F8" w:rsidRDefault="004A7630" w:rsidP="008159F8">
      <w:pPr>
        <w:spacing w:after="0" w:line="360" w:lineRule="auto"/>
        <w:ind w:firstLine="709"/>
        <w:contextualSpacing/>
        <w:jc w:val="both"/>
        <w:rPr>
          <w:rFonts w:ascii="Times New Roman" w:eastAsia="MS Mincho" w:hAnsi="Times New Roman"/>
          <w:sz w:val="28"/>
          <w:szCs w:val="28"/>
          <w:lang w:eastAsia="ru-RU"/>
        </w:rPr>
      </w:pPr>
      <w:r w:rsidRPr="008159F8">
        <w:rPr>
          <w:rFonts w:ascii="Times New Roman" w:eastAsia="MS Mincho" w:hAnsi="Times New Roman"/>
          <w:sz w:val="28"/>
          <w:szCs w:val="28"/>
          <w:lang w:eastAsia="ru-RU"/>
        </w:rPr>
        <w:t xml:space="preserve">  Гашение - проставление на документах, относящихся к кассовым операциям, штампов или надписи от руки «Получено» </w:t>
      </w:r>
      <w:r>
        <w:rPr>
          <w:rFonts w:ascii="Times New Roman" w:eastAsia="MS Mincho" w:hAnsi="Times New Roman"/>
          <w:sz w:val="28"/>
          <w:szCs w:val="28"/>
          <w:lang w:eastAsia="ru-RU"/>
        </w:rPr>
        <w:t>или «Оплачено» с указанием даты [5].</w:t>
      </w:r>
    </w:p>
    <w:p w:rsidR="004A7630" w:rsidRDefault="004A7630" w:rsidP="008159F8">
      <w:pPr>
        <w:spacing w:after="0" w:line="360" w:lineRule="auto"/>
        <w:ind w:firstLine="709"/>
        <w:contextualSpacing/>
        <w:jc w:val="both"/>
        <w:rPr>
          <w:rFonts w:ascii="Times New Roman" w:eastAsia="MS Mincho" w:hAnsi="Times New Roman"/>
          <w:sz w:val="28"/>
          <w:szCs w:val="28"/>
          <w:lang w:eastAsia="ru-RU"/>
        </w:rPr>
      </w:pPr>
      <w:r w:rsidRPr="008159F8">
        <w:rPr>
          <w:rFonts w:ascii="Times New Roman" w:eastAsia="MS Mincho" w:hAnsi="Times New Roman"/>
          <w:sz w:val="28"/>
          <w:szCs w:val="28"/>
          <w:lang w:eastAsia="ru-RU"/>
        </w:rPr>
        <w:t xml:space="preserve">  После бухгалтерской обработки первичных документов их данные должны быть зарегистрированы в специальных учетных таблицах и отражены в определенной последовательности.</w:t>
      </w:r>
    </w:p>
    <w:p w:rsidR="004A7630" w:rsidRDefault="004A7630" w:rsidP="008159F8">
      <w:pPr>
        <w:spacing w:after="0" w:line="360" w:lineRule="auto"/>
        <w:ind w:firstLine="709"/>
        <w:contextualSpacing/>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Окончательным </w:t>
      </w:r>
      <w:r w:rsidRPr="008159F8">
        <w:rPr>
          <w:rFonts w:ascii="Times New Roman" w:eastAsia="MS Mincho" w:hAnsi="Times New Roman"/>
          <w:sz w:val="28"/>
          <w:szCs w:val="28"/>
          <w:lang w:eastAsia="ru-RU"/>
        </w:rPr>
        <w:t>этапом документооборота является хранение первичных документов. Законодательство определяет сроки хранения первичной документации, что позволяет по истечении определенного периода времени контролировать предпринимательскую деятельность организации со стороны учредителей и руководителей, а также со стороны аудиторских фирм и государственных органов. Соотнесение этих сроков со сроками исковой давности по хозяйственным договорам, заключенным с другими организациями, предопределяет степень ответственности за исполнение взаимных обязательств договаривающихся сторон</w:t>
      </w:r>
      <w:r>
        <w:rPr>
          <w:rFonts w:ascii="Times New Roman" w:eastAsia="MS Mincho" w:hAnsi="Times New Roman"/>
          <w:sz w:val="28"/>
          <w:szCs w:val="28"/>
          <w:lang w:eastAsia="ru-RU"/>
        </w:rPr>
        <w:t xml:space="preserve"> [̅6]</w:t>
      </w:r>
      <w:r w:rsidRPr="008159F8">
        <w:rPr>
          <w:rFonts w:ascii="Times New Roman" w:eastAsia="MS Mincho" w:hAnsi="Times New Roman"/>
          <w:sz w:val="28"/>
          <w:szCs w:val="28"/>
          <w:lang w:eastAsia="ru-RU"/>
        </w:rPr>
        <w:t>.</w:t>
      </w:r>
    </w:p>
    <w:p w:rsidR="004A7630" w:rsidRDefault="004A7630" w:rsidP="008159F8">
      <w:pPr>
        <w:spacing w:after="0" w:line="360" w:lineRule="auto"/>
        <w:ind w:firstLine="709"/>
        <w:contextualSpacing/>
        <w:jc w:val="both"/>
        <w:rPr>
          <w:rFonts w:ascii="Times New Roman" w:eastAsia="MS Mincho" w:hAnsi="Times New Roman"/>
          <w:sz w:val="28"/>
          <w:szCs w:val="28"/>
          <w:lang w:eastAsia="ru-RU"/>
        </w:rPr>
      </w:pPr>
      <w:r>
        <w:rPr>
          <w:rFonts w:ascii="Times New Roman" w:eastAsia="MS Mincho" w:hAnsi="Times New Roman"/>
          <w:sz w:val="28"/>
          <w:szCs w:val="28"/>
          <w:lang w:eastAsia="ru-RU"/>
        </w:rPr>
        <w:t>Ответственность за организацию документооборота несет главный бухгалтер организации.</w:t>
      </w:r>
    </w:p>
    <w:p w:rsidR="004A7630" w:rsidRPr="008159F8" w:rsidRDefault="004A7630" w:rsidP="008159F8">
      <w:pPr>
        <w:spacing w:after="0" w:line="360" w:lineRule="auto"/>
        <w:ind w:firstLine="709"/>
        <w:contextualSpacing/>
        <w:jc w:val="both"/>
        <w:rPr>
          <w:rFonts w:ascii="Times New Roman" w:eastAsia="MS Mincho" w:hAnsi="Times New Roman"/>
          <w:sz w:val="28"/>
          <w:szCs w:val="28"/>
          <w:lang w:eastAsia="ru-RU"/>
        </w:rPr>
      </w:pPr>
      <w:r w:rsidRPr="00B10CFB">
        <w:rPr>
          <w:rFonts w:ascii="Times New Roman" w:hAnsi="Times New Roman"/>
          <w:sz w:val="28"/>
          <w:szCs w:val="28"/>
        </w:rPr>
        <w:t>Понятие документооборота включает в себя составление графика прохождения документов, контроль за правильностью оформления документов и соответствующим отражением операции по счетам бухгалтерского учета. График документооборота позволяет улучшить контроль со стороны бухгалтерии за всей работой организации, т.е. повышает эффективность в</w:t>
      </w:r>
      <w:r>
        <w:rPr>
          <w:rFonts w:ascii="Times New Roman" w:hAnsi="Times New Roman"/>
          <w:sz w:val="28"/>
          <w:szCs w:val="28"/>
        </w:rPr>
        <w:t>сей учетной работы организации [4].</w:t>
      </w:r>
    </w:p>
    <w:p w:rsidR="004A7630" w:rsidRDefault="004A7630" w:rsidP="003B0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sz w:val="28"/>
          <w:szCs w:val="28"/>
        </w:rPr>
      </w:pPr>
      <w:r w:rsidRPr="00B10CFB">
        <w:rPr>
          <w:rFonts w:ascii="Times New Roman" w:hAnsi="Times New Roman"/>
          <w:sz w:val="28"/>
          <w:szCs w:val="28"/>
        </w:rPr>
        <w:t>При его составлении учитывают требования, предъявляемые к рациональной организации документооборота</w:t>
      </w:r>
      <w:r>
        <w:rPr>
          <w:rFonts w:ascii="Times New Roman" w:hAnsi="Times New Roman"/>
          <w:sz w:val="28"/>
          <w:szCs w:val="28"/>
        </w:rPr>
        <w:t>. К ним относятся:</w:t>
      </w:r>
    </w:p>
    <w:p w:rsidR="004A7630" w:rsidRDefault="004A7630" w:rsidP="003B0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olor w:val="000000"/>
          <w:sz w:val="28"/>
          <w:szCs w:val="28"/>
          <w:lang w:eastAsia="ru-RU"/>
        </w:rPr>
      </w:pPr>
      <w:r>
        <w:rPr>
          <w:rFonts w:ascii="Times New Roman" w:hAnsi="Times New Roman"/>
          <w:sz w:val="28"/>
          <w:szCs w:val="28"/>
        </w:rPr>
        <w:t>1. Полнота и с</w:t>
      </w:r>
      <w:r>
        <w:rPr>
          <w:rFonts w:ascii="Times New Roman" w:hAnsi="Times New Roman"/>
          <w:color w:val="000000"/>
          <w:sz w:val="28"/>
          <w:szCs w:val="28"/>
          <w:lang w:eastAsia="ru-RU"/>
        </w:rPr>
        <w:t>воевременность отражения всех фактов хозяйственной жизни при устранении излишнего дублирования.</w:t>
      </w:r>
    </w:p>
    <w:p w:rsidR="004A7630" w:rsidRDefault="004A7630" w:rsidP="003B0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2. Устранение ненужных инстанций при прохождении документов у руководителей, специалистов, счетных работников.</w:t>
      </w:r>
    </w:p>
    <w:p w:rsidR="004A7630" w:rsidRDefault="004A7630" w:rsidP="003B0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3. Осуществление контроля над законностью фактов хозяйственной жизни и сохранностью имущества.</w:t>
      </w:r>
    </w:p>
    <w:p w:rsidR="004A7630" w:rsidRDefault="004A7630" w:rsidP="00CD6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4. Обеспечение своевременного составления необходимой отчетности [8]. </w:t>
      </w:r>
    </w:p>
    <w:p w:rsidR="004A7630" w:rsidRDefault="004A7630" w:rsidP="00CD666B">
      <w:pPr>
        <w:pStyle w:val="BodyTextIndent"/>
      </w:pPr>
      <w:r>
        <w:t>В графике документооборота (таблица 1) определяется последователь</w:t>
      </w:r>
      <w:r w:rsidRPr="000E450F">
        <w:t>ность движения первичных документов, т. е. определяется, кто и в каком порядке составляет документы, куда и в какие сроки они передаются, какие учетные записи выполняются по данным этих документов, где и в течение какого срока они должны храниться после использования в соответствии с назначением.</w:t>
      </w:r>
      <w:r>
        <w:t xml:space="preserve"> </w:t>
      </w:r>
      <w:r w:rsidRPr="000E450F">
        <w:t>Разработанный главным бухгалтером и утвержденный приказом руководителя орга</w:t>
      </w:r>
      <w:r>
        <w:t>низации график документооборо</w:t>
      </w:r>
      <w:r w:rsidRPr="000E450F">
        <w:t>та оформляется в виде схемы или перечня работ по созданию, проверке и обработке док</w:t>
      </w:r>
      <w:r>
        <w:t>ументов, выполняемых каждым подразделением организации.</w:t>
      </w:r>
    </w:p>
    <w:p w:rsidR="004A7630" w:rsidRDefault="004A7630" w:rsidP="00CD666B">
      <w:pPr>
        <w:pStyle w:val="BodyTextIndent"/>
      </w:pPr>
    </w:p>
    <w:p w:rsidR="004A7630" w:rsidRDefault="004A7630" w:rsidP="00FB1125">
      <w:pPr>
        <w:tabs>
          <w:tab w:val="left" w:pos="7035"/>
        </w:tabs>
        <w:jc w:val="both"/>
        <w:rPr>
          <w:rFonts w:ascii="Times New Roman" w:hAnsi="Times New Roman"/>
          <w:sz w:val="28"/>
          <w:szCs w:val="28"/>
        </w:rPr>
      </w:pPr>
      <w:r w:rsidRPr="005631FB">
        <w:rPr>
          <w:rFonts w:ascii="Times New Roman" w:hAnsi="Times New Roman"/>
          <w:sz w:val="28"/>
          <w:szCs w:val="28"/>
        </w:rPr>
        <w:t xml:space="preserve">Таблица 1 – Пример графика документооборота </w:t>
      </w:r>
      <w:r>
        <w:rPr>
          <w:rFonts w:ascii="Times New Roman" w:hAnsi="Times New Roman"/>
          <w:sz w:val="28"/>
          <w:szCs w:val="28"/>
        </w:rPr>
        <w:t>товарной накладной</w:t>
      </w:r>
    </w:p>
    <w:p w:rsidR="004A7630" w:rsidRDefault="004A7630" w:rsidP="00A10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График документооборота Утвержден приказом № ____от _________</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2"/>
        <w:gridCol w:w="409"/>
        <w:gridCol w:w="567"/>
        <w:gridCol w:w="709"/>
        <w:gridCol w:w="992"/>
        <w:gridCol w:w="425"/>
        <w:gridCol w:w="992"/>
        <w:gridCol w:w="709"/>
        <w:gridCol w:w="567"/>
        <w:gridCol w:w="567"/>
        <w:gridCol w:w="992"/>
        <w:gridCol w:w="851"/>
        <w:gridCol w:w="850"/>
      </w:tblGrid>
      <w:tr w:rsidR="004A7630" w:rsidRPr="00007C05" w:rsidTr="00007C05">
        <w:tc>
          <w:tcPr>
            <w:tcW w:w="442" w:type="dxa"/>
            <w:vMerge w:val="restart"/>
            <w:textDirection w:val="btLr"/>
            <w:vAlign w:val="center"/>
          </w:tcPr>
          <w:p w:rsidR="004A7630" w:rsidRPr="00007C05" w:rsidRDefault="004A7630" w:rsidP="00CD666B">
            <w:pPr>
              <w:pStyle w:val="NoSpacing"/>
              <w:rPr>
                <w:rFonts w:ascii="Times New Roman" w:hAnsi="Times New Roman"/>
                <w:spacing w:val="-20"/>
              </w:rPr>
            </w:pPr>
            <w:r w:rsidRPr="00007C05">
              <w:rPr>
                <w:rFonts w:ascii="Times New Roman" w:hAnsi="Times New Roman"/>
                <w:spacing w:val="-20"/>
              </w:rPr>
              <w:t>Наименование документа</w:t>
            </w:r>
          </w:p>
        </w:tc>
        <w:tc>
          <w:tcPr>
            <w:tcW w:w="3102" w:type="dxa"/>
            <w:gridSpan w:val="5"/>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Составление документа</w:t>
            </w:r>
          </w:p>
        </w:tc>
        <w:tc>
          <w:tcPr>
            <w:tcW w:w="3827" w:type="dxa"/>
            <w:gridSpan w:val="5"/>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Обработка  документа</w:t>
            </w:r>
          </w:p>
        </w:tc>
        <w:tc>
          <w:tcPr>
            <w:tcW w:w="1701" w:type="dxa"/>
            <w:gridSpan w:val="2"/>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 xml:space="preserve">Передача </w:t>
            </w:r>
          </w:p>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в архив</w:t>
            </w:r>
          </w:p>
        </w:tc>
      </w:tr>
      <w:tr w:rsidR="004A7630" w:rsidRPr="00007C05" w:rsidTr="00007C05">
        <w:trPr>
          <w:cantSplit/>
          <w:trHeight w:val="2030"/>
        </w:trPr>
        <w:tc>
          <w:tcPr>
            <w:tcW w:w="442" w:type="dxa"/>
            <w:vMerge/>
            <w:vAlign w:val="center"/>
          </w:tcPr>
          <w:p w:rsidR="004A7630" w:rsidRPr="00007C05" w:rsidRDefault="004A7630" w:rsidP="00CD666B">
            <w:pPr>
              <w:pStyle w:val="NoSpacing"/>
              <w:rPr>
                <w:rFonts w:ascii="Times New Roman" w:hAnsi="Times New Roman"/>
                <w:spacing w:val="-20"/>
              </w:rPr>
            </w:pPr>
          </w:p>
        </w:tc>
        <w:tc>
          <w:tcPr>
            <w:tcW w:w="409" w:type="dxa"/>
            <w:textDirection w:val="btLr"/>
            <w:vAlign w:val="center"/>
          </w:tcPr>
          <w:p w:rsidR="004A7630" w:rsidRPr="00007C05" w:rsidRDefault="004A7630" w:rsidP="00CD666B">
            <w:pPr>
              <w:pStyle w:val="NoSpacing"/>
              <w:rPr>
                <w:rFonts w:ascii="Times New Roman" w:hAnsi="Times New Roman"/>
                <w:spacing w:val="-20"/>
              </w:rPr>
            </w:pPr>
            <w:r w:rsidRPr="00007C05">
              <w:rPr>
                <w:rFonts w:ascii="Times New Roman" w:hAnsi="Times New Roman"/>
                <w:spacing w:val="-20"/>
              </w:rPr>
              <w:t>Форма</w:t>
            </w:r>
          </w:p>
        </w:tc>
        <w:tc>
          <w:tcPr>
            <w:tcW w:w="567"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Количество</w:t>
            </w:r>
          </w:p>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 xml:space="preserve"> экземпляров</w:t>
            </w:r>
          </w:p>
        </w:tc>
        <w:tc>
          <w:tcPr>
            <w:tcW w:w="709"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 xml:space="preserve">Ответственный </w:t>
            </w:r>
          </w:p>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за выписку</w:t>
            </w:r>
          </w:p>
        </w:tc>
        <w:tc>
          <w:tcPr>
            <w:tcW w:w="992"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Ответственный</w:t>
            </w:r>
          </w:p>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 xml:space="preserve"> за оформление  и</w:t>
            </w:r>
          </w:p>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 xml:space="preserve"> исполнение</w:t>
            </w:r>
          </w:p>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 xml:space="preserve"> </w:t>
            </w:r>
          </w:p>
        </w:tc>
        <w:tc>
          <w:tcPr>
            <w:tcW w:w="425"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Срок исполнения</w:t>
            </w:r>
          </w:p>
        </w:tc>
        <w:tc>
          <w:tcPr>
            <w:tcW w:w="992"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 xml:space="preserve">Ответственный </w:t>
            </w:r>
          </w:p>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за проверку</w:t>
            </w:r>
          </w:p>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 xml:space="preserve"> и обработку</w:t>
            </w:r>
          </w:p>
        </w:tc>
        <w:tc>
          <w:tcPr>
            <w:tcW w:w="709"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 xml:space="preserve">Порядок </w:t>
            </w:r>
          </w:p>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представления</w:t>
            </w:r>
          </w:p>
        </w:tc>
        <w:tc>
          <w:tcPr>
            <w:tcW w:w="567"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 xml:space="preserve">Срок </w:t>
            </w:r>
          </w:p>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представления</w:t>
            </w:r>
          </w:p>
        </w:tc>
        <w:tc>
          <w:tcPr>
            <w:tcW w:w="567"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Исполнитель</w:t>
            </w:r>
          </w:p>
        </w:tc>
        <w:tc>
          <w:tcPr>
            <w:tcW w:w="992"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Срок исполнения</w:t>
            </w:r>
          </w:p>
        </w:tc>
        <w:tc>
          <w:tcPr>
            <w:tcW w:w="851"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Срок хранения</w:t>
            </w:r>
          </w:p>
        </w:tc>
        <w:tc>
          <w:tcPr>
            <w:tcW w:w="850"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Срок исполнения</w:t>
            </w:r>
          </w:p>
        </w:tc>
      </w:tr>
      <w:tr w:rsidR="004A7630" w:rsidRPr="00007C05" w:rsidTr="00007C05">
        <w:trPr>
          <w:cantSplit/>
          <w:trHeight w:val="3178"/>
        </w:trPr>
        <w:tc>
          <w:tcPr>
            <w:tcW w:w="442" w:type="dxa"/>
            <w:textDirection w:val="btLr"/>
            <w:vAlign w:val="center"/>
          </w:tcPr>
          <w:p w:rsidR="004A7630" w:rsidRPr="00007C05" w:rsidRDefault="004A7630" w:rsidP="00CD666B">
            <w:pPr>
              <w:pStyle w:val="NoSpacing"/>
              <w:rPr>
                <w:rFonts w:ascii="Times New Roman" w:hAnsi="Times New Roman"/>
                <w:spacing w:val="-20"/>
              </w:rPr>
            </w:pPr>
            <w:r w:rsidRPr="00007C05">
              <w:rPr>
                <w:rFonts w:ascii="Times New Roman" w:hAnsi="Times New Roman"/>
                <w:spacing w:val="-20"/>
              </w:rPr>
              <w:t>Товарная накладная</w:t>
            </w:r>
          </w:p>
        </w:tc>
        <w:tc>
          <w:tcPr>
            <w:tcW w:w="409" w:type="dxa"/>
            <w:textDirection w:val="btLr"/>
            <w:vAlign w:val="center"/>
          </w:tcPr>
          <w:p w:rsidR="004A7630" w:rsidRPr="00007C05" w:rsidRDefault="004A7630" w:rsidP="00CD666B">
            <w:pPr>
              <w:pStyle w:val="NoSpacing"/>
              <w:rPr>
                <w:rFonts w:ascii="Times New Roman" w:hAnsi="Times New Roman"/>
                <w:spacing w:val="-20"/>
              </w:rPr>
            </w:pPr>
            <w:r w:rsidRPr="00007C05">
              <w:rPr>
                <w:rFonts w:ascii="Times New Roman" w:hAnsi="Times New Roman"/>
                <w:spacing w:val="-20"/>
              </w:rPr>
              <w:t>№ ТОРГ-12</w:t>
            </w:r>
          </w:p>
        </w:tc>
        <w:tc>
          <w:tcPr>
            <w:tcW w:w="567"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4</w:t>
            </w:r>
          </w:p>
        </w:tc>
        <w:tc>
          <w:tcPr>
            <w:tcW w:w="709"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МОЛ склада</w:t>
            </w:r>
          </w:p>
        </w:tc>
        <w:tc>
          <w:tcPr>
            <w:tcW w:w="992"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Уполномоченное лицо,  МОЛ,</w:t>
            </w:r>
          </w:p>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 xml:space="preserve"> бухгалтер по учету МПЗ</w:t>
            </w:r>
          </w:p>
        </w:tc>
        <w:tc>
          <w:tcPr>
            <w:tcW w:w="425"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В момент  отпуска товаров</w:t>
            </w:r>
          </w:p>
        </w:tc>
        <w:tc>
          <w:tcPr>
            <w:tcW w:w="992"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Бухгалтер по учету МПЗ</w:t>
            </w:r>
          </w:p>
        </w:tc>
        <w:tc>
          <w:tcPr>
            <w:tcW w:w="709"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Ежедневно в конце рабочего дня</w:t>
            </w:r>
          </w:p>
        </w:tc>
        <w:tc>
          <w:tcPr>
            <w:tcW w:w="567"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В день составления, до 3 числа после отчетного месяца</w:t>
            </w:r>
          </w:p>
        </w:tc>
        <w:tc>
          <w:tcPr>
            <w:tcW w:w="567"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Бухгалтер по учету МПЗ</w:t>
            </w:r>
          </w:p>
        </w:tc>
        <w:tc>
          <w:tcPr>
            <w:tcW w:w="992"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В течение 1 рабочего дня после получения, до 8 числа после отчетного месяца</w:t>
            </w:r>
          </w:p>
        </w:tc>
        <w:tc>
          <w:tcPr>
            <w:tcW w:w="851"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5 лет</w:t>
            </w:r>
          </w:p>
        </w:tc>
        <w:tc>
          <w:tcPr>
            <w:tcW w:w="850" w:type="dxa"/>
            <w:textDirection w:val="btLr"/>
            <w:vAlign w:val="center"/>
          </w:tcPr>
          <w:p w:rsidR="004A7630" w:rsidRPr="00007C05" w:rsidRDefault="004A7630" w:rsidP="00CD666B">
            <w:pPr>
              <w:pStyle w:val="NoSpacing"/>
              <w:rPr>
                <w:rFonts w:ascii="Times New Roman" w:hAnsi="Times New Roman"/>
                <w:spacing w:val="-14"/>
              </w:rPr>
            </w:pPr>
            <w:r w:rsidRPr="00007C05">
              <w:rPr>
                <w:rFonts w:ascii="Times New Roman" w:hAnsi="Times New Roman"/>
                <w:spacing w:val="-14"/>
              </w:rPr>
              <w:t>По окончании отчетного года</w:t>
            </w:r>
          </w:p>
        </w:tc>
      </w:tr>
      <w:tr w:rsidR="004A7630" w:rsidRPr="00007C05" w:rsidTr="00007C05">
        <w:tc>
          <w:tcPr>
            <w:tcW w:w="442" w:type="dxa"/>
            <w:vAlign w:val="center"/>
          </w:tcPr>
          <w:p w:rsidR="004A7630" w:rsidRPr="00007C05" w:rsidRDefault="004A7630" w:rsidP="00007C05">
            <w:pPr>
              <w:pStyle w:val="NoSpacing"/>
              <w:jc w:val="center"/>
              <w:rPr>
                <w:rFonts w:ascii="Times New Roman" w:hAnsi="Times New Roman"/>
                <w:spacing w:val="-20"/>
              </w:rPr>
            </w:pPr>
            <w:r w:rsidRPr="00007C05">
              <w:rPr>
                <w:rFonts w:ascii="Times New Roman" w:hAnsi="Times New Roman"/>
                <w:spacing w:val="-20"/>
              </w:rPr>
              <w:t>1</w:t>
            </w:r>
          </w:p>
        </w:tc>
        <w:tc>
          <w:tcPr>
            <w:tcW w:w="409" w:type="dxa"/>
            <w:vAlign w:val="center"/>
          </w:tcPr>
          <w:p w:rsidR="004A7630" w:rsidRPr="00007C05" w:rsidRDefault="004A7630" w:rsidP="00007C05">
            <w:pPr>
              <w:pStyle w:val="NoSpacing"/>
              <w:jc w:val="center"/>
              <w:rPr>
                <w:rFonts w:ascii="Times New Roman" w:hAnsi="Times New Roman"/>
                <w:spacing w:val="-20"/>
              </w:rPr>
            </w:pPr>
            <w:r w:rsidRPr="00007C05">
              <w:rPr>
                <w:rFonts w:ascii="Times New Roman" w:hAnsi="Times New Roman"/>
                <w:spacing w:val="-20"/>
              </w:rPr>
              <w:t>2</w:t>
            </w:r>
          </w:p>
        </w:tc>
        <w:tc>
          <w:tcPr>
            <w:tcW w:w="567" w:type="dxa"/>
            <w:vAlign w:val="center"/>
          </w:tcPr>
          <w:p w:rsidR="004A7630" w:rsidRPr="00007C05" w:rsidRDefault="004A7630" w:rsidP="00007C05">
            <w:pPr>
              <w:pStyle w:val="NoSpacing"/>
              <w:jc w:val="center"/>
              <w:rPr>
                <w:rFonts w:ascii="Times New Roman" w:hAnsi="Times New Roman"/>
                <w:spacing w:val="-14"/>
              </w:rPr>
            </w:pPr>
            <w:r w:rsidRPr="00007C05">
              <w:rPr>
                <w:rFonts w:ascii="Times New Roman" w:hAnsi="Times New Roman"/>
                <w:spacing w:val="-14"/>
              </w:rPr>
              <w:t>3</w:t>
            </w:r>
          </w:p>
        </w:tc>
        <w:tc>
          <w:tcPr>
            <w:tcW w:w="709" w:type="dxa"/>
            <w:vAlign w:val="center"/>
          </w:tcPr>
          <w:p w:rsidR="004A7630" w:rsidRPr="00007C05" w:rsidRDefault="004A7630" w:rsidP="00007C05">
            <w:pPr>
              <w:pStyle w:val="NoSpacing"/>
              <w:jc w:val="center"/>
              <w:rPr>
                <w:rFonts w:ascii="Times New Roman" w:hAnsi="Times New Roman"/>
                <w:spacing w:val="-14"/>
              </w:rPr>
            </w:pPr>
            <w:r w:rsidRPr="00007C05">
              <w:rPr>
                <w:rFonts w:ascii="Times New Roman" w:hAnsi="Times New Roman"/>
                <w:spacing w:val="-14"/>
              </w:rPr>
              <w:t>4</w:t>
            </w:r>
          </w:p>
        </w:tc>
        <w:tc>
          <w:tcPr>
            <w:tcW w:w="992" w:type="dxa"/>
            <w:vAlign w:val="center"/>
          </w:tcPr>
          <w:p w:rsidR="004A7630" w:rsidRPr="00007C05" w:rsidRDefault="004A7630" w:rsidP="00007C05">
            <w:pPr>
              <w:pStyle w:val="NoSpacing"/>
              <w:jc w:val="center"/>
              <w:rPr>
                <w:rFonts w:ascii="Times New Roman" w:hAnsi="Times New Roman"/>
                <w:spacing w:val="-14"/>
              </w:rPr>
            </w:pPr>
            <w:r w:rsidRPr="00007C05">
              <w:rPr>
                <w:rFonts w:ascii="Times New Roman" w:hAnsi="Times New Roman"/>
                <w:spacing w:val="-14"/>
              </w:rPr>
              <w:t>5</w:t>
            </w:r>
          </w:p>
        </w:tc>
        <w:tc>
          <w:tcPr>
            <w:tcW w:w="425" w:type="dxa"/>
            <w:vAlign w:val="center"/>
          </w:tcPr>
          <w:p w:rsidR="004A7630" w:rsidRPr="00007C05" w:rsidRDefault="004A7630" w:rsidP="00007C05">
            <w:pPr>
              <w:pStyle w:val="NoSpacing"/>
              <w:jc w:val="center"/>
              <w:rPr>
                <w:rFonts w:ascii="Times New Roman" w:hAnsi="Times New Roman"/>
                <w:spacing w:val="-14"/>
              </w:rPr>
            </w:pPr>
            <w:r w:rsidRPr="00007C05">
              <w:rPr>
                <w:rFonts w:ascii="Times New Roman" w:hAnsi="Times New Roman"/>
                <w:spacing w:val="-14"/>
              </w:rPr>
              <w:t>6</w:t>
            </w:r>
          </w:p>
        </w:tc>
        <w:tc>
          <w:tcPr>
            <w:tcW w:w="992" w:type="dxa"/>
            <w:vAlign w:val="center"/>
          </w:tcPr>
          <w:p w:rsidR="004A7630" w:rsidRPr="00007C05" w:rsidRDefault="004A7630" w:rsidP="00007C05">
            <w:pPr>
              <w:pStyle w:val="NoSpacing"/>
              <w:jc w:val="center"/>
              <w:rPr>
                <w:rFonts w:ascii="Times New Roman" w:hAnsi="Times New Roman"/>
                <w:spacing w:val="-14"/>
              </w:rPr>
            </w:pPr>
            <w:r w:rsidRPr="00007C05">
              <w:rPr>
                <w:rFonts w:ascii="Times New Roman" w:hAnsi="Times New Roman"/>
                <w:spacing w:val="-14"/>
              </w:rPr>
              <w:t>7</w:t>
            </w:r>
          </w:p>
        </w:tc>
        <w:tc>
          <w:tcPr>
            <w:tcW w:w="709" w:type="dxa"/>
            <w:vAlign w:val="center"/>
          </w:tcPr>
          <w:p w:rsidR="004A7630" w:rsidRPr="00007C05" w:rsidRDefault="004A7630" w:rsidP="00007C05">
            <w:pPr>
              <w:pStyle w:val="NoSpacing"/>
              <w:jc w:val="center"/>
              <w:rPr>
                <w:rFonts w:ascii="Times New Roman" w:hAnsi="Times New Roman"/>
                <w:spacing w:val="-14"/>
              </w:rPr>
            </w:pPr>
            <w:r w:rsidRPr="00007C05">
              <w:rPr>
                <w:rFonts w:ascii="Times New Roman" w:hAnsi="Times New Roman"/>
                <w:spacing w:val="-14"/>
              </w:rPr>
              <w:t>8</w:t>
            </w:r>
          </w:p>
        </w:tc>
        <w:tc>
          <w:tcPr>
            <w:tcW w:w="567" w:type="dxa"/>
            <w:vAlign w:val="center"/>
          </w:tcPr>
          <w:p w:rsidR="004A7630" w:rsidRPr="00007C05" w:rsidRDefault="004A7630" w:rsidP="00007C05">
            <w:pPr>
              <w:pStyle w:val="NoSpacing"/>
              <w:jc w:val="center"/>
              <w:rPr>
                <w:rFonts w:ascii="Times New Roman" w:hAnsi="Times New Roman"/>
                <w:spacing w:val="-14"/>
              </w:rPr>
            </w:pPr>
            <w:r w:rsidRPr="00007C05">
              <w:rPr>
                <w:rFonts w:ascii="Times New Roman" w:hAnsi="Times New Roman"/>
                <w:spacing w:val="-14"/>
              </w:rPr>
              <w:t>9</w:t>
            </w:r>
          </w:p>
        </w:tc>
        <w:tc>
          <w:tcPr>
            <w:tcW w:w="567" w:type="dxa"/>
            <w:vAlign w:val="center"/>
          </w:tcPr>
          <w:p w:rsidR="004A7630" w:rsidRPr="00007C05" w:rsidRDefault="004A7630" w:rsidP="00007C05">
            <w:pPr>
              <w:pStyle w:val="NoSpacing"/>
              <w:jc w:val="center"/>
              <w:rPr>
                <w:rFonts w:ascii="Times New Roman" w:hAnsi="Times New Roman"/>
                <w:spacing w:val="-14"/>
              </w:rPr>
            </w:pPr>
            <w:r w:rsidRPr="00007C05">
              <w:rPr>
                <w:rFonts w:ascii="Times New Roman" w:hAnsi="Times New Roman"/>
                <w:spacing w:val="-14"/>
              </w:rPr>
              <w:t>10</w:t>
            </w:r>
          </w:p>
        </w:tc>
        <w:tc>
          <w:tcPr>
            <w:tcW w:w="992" w:type="dxa"/>
            <w:vAlign w:val="center"/>
          </w:tcPr>
          <w:p w:rsidR="004A7630" w:rsidRPr="00007C05" w:rsidRDefault="004A7630" w:rsidP="00007C05">
            <w:pPr>
              <w:pStyle w:val="NoSpacing"/>
              <w:jc w:val="center"/>
              <w:rPr>
                <w:rFonts w:ascii="Times New Roman" w:hAnsi="Times New Roman"/>
                <w:spacing w:val="-14"/>
              </w:rPr>
            </w:pPr>
            <w:r w:rsidRPr="00007C05">
              <w:rPr>
                <w:rFonts w:ascii="Times New Roman" w:hAnsi="Times New Roman"/>
                <w:spacing w:val="-14"/>
              </w:rPr>
              <w:t>11</w:t>
            </w:r>
          </w:p>
        </w:tc>
        <w:tc>
          <w:tcPr>
            <w:tcW w:w="851" w:type="dxa"/>
            <w:vAlign w:val="center"/>
          </w:tcPr>
          <w:p w:rsidR="004A7630" w:rsidRPr="00007C05" w:rsidRDefault="004A7630" w:rsidP="00007C05">
            <w:pPr>
              <w:pStyle w:val="NoSpacing"/>
              <w:jc w:val="center"/>
              <w:rPr>
                <w:rFonts w:ascii="Times New Roman" w:hAnsi="Times New Roman"/>
                <w:spacing w:val="-14"/>
              </w:rPr>
            </w:pPr>
            <w:r w:rsidRPr="00007C05">
              <w:rPr>
                <w:rFonts w:ascii="Times New Roman" w:hAnsi="Times New Roman"/>
                <w:spacing w:val="-14"/>
              </w:rPr>
              <w:t>12</w:t>
            </w:r>
          </w:p>
        </w:tc>
        <w:tc>
          <w:tcPr>
            <w:tcW w:w="850" w:type="dxa"/>
            <w:vAlign w:val="center"/>
          </w:tcPr>
          <w:p w:rsidR="004A7630" w:rsidRPr="00007C05" w:rsidRDefault="004A7630" w:rsidP="00007C05">
            <w:pPr>
              <w:pStyle w:val="NoSpacing"/>
              <w:jc w:val="center"/>
              <w:rPr>
                <w:rFonts w:ascii="Times New Roman" w:hAnsi="Times New Roman"/>
                <w:spacing w:val="-14"/>
              </w:rPr>
            </w:pPr>
            <w:r w:rsidRPr="00007C05">
              <w:rPr>
                <w:rFonts w:ascii="Times New Roman" w:hAnsi="Times New Roman"/>
                <w:spacing w:val="-14"/>
              </w:rPr>
              <w:t>13</w:t>
            </w:r>
          </w:p>
        </w:tc>
      </w:tr>
    </w:tbl>
    <w:p w:rsidR="004A7630" w:rsidRDefault="004A7630" w:rsidP="00A10F39">
      <w:pPr>
        <w:tabs>
          <w:tab w:val="left" w:pos="7035"/>
        </w:tabs>
        <w:jc w:val="both"/>
        <w:rPr>
          <w:rFonts w:ascii="Times New Roman" w:hAnsi="Times New Roman"/>
          <w:sz w:val="28"/>
          <w:szCs w:val="28"/>
        </w:rPr>
      </w:pPr>
    </w:p>
    <w:p w:rsidR="004A7630" w:rsidRDefault="004A7630" w:rsidP="0062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716190">
        <w:rPr>
          <w:rFonts w:ascii="Times New Roman" w:hAnsi="Times New Roman"/>
          <w:color w:val="000000"/>
          <w:sz w:val="28"/>
          <w:szCs w:val="28"/>
          <w:lang w:eastAsia="ru-RU"/>
        </w:rPr>
        <w:t>Каждая организация разрабатывает данный график самостоятельно, так как не существует единой официальной схемы. Однако его отсутствие не влечет за собой административной или финансовой ответственности, хотя значительно усложняет работу сотрудников бухгалтерии и приводит к возникновению проблемных ситу</w:t>
      </w:r>
      <w:r>
        <w:rPr>
          <w:rFonts w:ascii="Times New Roman" w:hAnsi="Times New Roman"/>
          <w:color w:val="000000"/>
          <w:sz w:val="28"/>
          <w:szCs w:val="28"/>
          <w:lang w:eastAsia="ru-RU"/>
        </w:rPr>
        <w:t>а</w:t>
      </w:r>
      <w:r w:rsidRPr="00716190">
        <w:rPr>
          <w:rFonts w:ascii="Times New Roman" w:hAnsi="Times New Roman"/>
          <w:color w:val="000000"/>
          <w:sz w:val="28"/>
          <w:szCs w:val="28"/>
          <w:lang w:eastAsia="ru-RU"/>
        </w:rPr>
        <w:t>ций.</w:t>
      </w:r>
      <w:r w:rsidRPr="005631FB">
        <w:rPr>
          <w:rFonts w:ascii="Times New Roman" w:hAnsi="Times New Roman"/>
          <w:color w:val="000000"/>
          <w:sz w:val="28"/>
          <w:szCs w:val="28"/>
          <w:lang w:eastAsia="ru-RU"/>
        </w:rPr>
        <w:t xml:space="preserve"> </w:t>
      </w:r>
    </w:p>
    <w:p w:rsidR="004A7630" w:rsidRDefault="004A7630" w:rsidP="00716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Стоит</w:t>
      </w:r>
      <w:r w:rsidRPr="00716190">
        <w:rPr>
          <w:rFonts w:ascii="Times New Roman" w:hAnsi="Times New Roman"/>
          <w:color w:val="000000"/>
          <w:sz w:val="28"/>
          <w:szCs w:val="28"/>
          <w:lang w:eastAsia="ru-RU"/>
        </w:rPr>
        <w:t xml:space="preserve"> отметить, что при составлении графика документооборота необходимо учитывать следующую информацию: номер формы документа и его наименование; количество экземпляров; срок исполнения; сроки передачи в бухгалтерию другими подразделениями; сроки архивного хране</w:t>
      </w:r>
      <w:r>
        <w:rPr>
          <w:rFonts w:ascii="Times New Roman" w:hAnsi="Times New Roman"/>
          <w:color w:val="000000"/>
          <w:sz w:val="28"/>
          <w:szCs w:val="28"/>
          <w:lang w:eastAsia="ru-RU"/>
        </w:rPr>
        <w:t>ния; примечания [6].</w:t>
      </w:r>
    </w:p>
    <w:p w:rsidR="004A7630" w:rsidRDefault="004A7630" w:rsidP="00A10F39">
      <w:pPr>
        <w:spacing w:after="0" w:line="360" w:lineRule="auto"/>
        <w:ind w:firstLine="709"/>
        <w:contextualSpacing/>
        <w:jc w:val="both"/>
        <w:rPr>
          <w:rFonts w:ascii="Times New Roman" w:hAnsi="Times New Roman"/>
          <w:color w:val="000000"/>
          <w:sz w:val="28"/>
          <w:szCs w:val="28"/>
          <w:lang w:eastAsia="ru-RU"/>
        </w:rPr>
      </w:pPr>
      <w:r w:rsidRPr="00716190">
        <w:rPr>
          <w:rFonts w:ascii="Times New Roman" w:hAnsi="Times New Roman"/>
          <w:color w:val="000000"/>
          <w:sz w:val="28"/>
          <w:szCs w:val="28"/>
          <w:lang w:eastAsia="ru-RU"/>
        </w:rPr>
        <w:t>После составления графика до каждого лица, участвующего в докумен</w:t>
      </w:r>
      <w:r>
        <w:rPr>
          <w:rFonts w:ascii="Times New Roman" w:hAnsi="Times New Roman"/>
          <w:color w:val="000000"/>
          <w:sz w:val="28"/>
          <w:szCs w:val="28"/>
          <w:lang w:eastAsia="ru-RU"/>
        </w:rPr>
        <w:t xml:space="preserve">тообороте, </w:t>
      </w:r>
      <w:r w:rsidRPr="00716190">
        <w:rPr>
          <w:rFonts w:ascii="Times New Roman" w:hAnsi="Times New Roman"/>
          <w:color w:val="000000"/>
          <w:sz w:val="28"/>
          <w:szCs w:val="28"/>
          <w:lang w:eastAsia="ru-RU"/>
        </w:rPr>
        <w:t>доносятся правила оформления первичных документов и сроки</w:t>
      </w:r>
      <w:r>
        <w:rPr>
          <w:rFonts w:ascii="Times New Roman" w:hAnsi="Times New Roman"/>
          <w:color w:val="000000"/>
          <w:sz w:val="28"/>
          <w:szCs w:val="28"/>
          <w:lang w:eastAsia="ru-RU"/>
        </w:rPr>
        <w:t xml:space="preserve"> их представления в бухгалтерию.</w:t>
      </w:r>
    </w:p>
    <w:p w:rsidR="004A7630" w:rsidRDefault="004A7630" w:rsidP="00716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olor w:val="000000"/>
          <w:sz w:val="28"/>
          <w:szCs w:val="28"/>
          <w:lang w:eastAsia="ru-RU"/>
        </w:rPr>
      </w:pPr>
      <w:r w:rsidRPr="00716190">
        <w:rPr>
          <w:rFonts w:ascii="Times New Roman" w:hAnsi="Times New Roman"/>
          <w:color w:val="000000"/>
          <w:sz w:val="28"/>
          <w:szCs w:val="28"/>
          <w:lang w:eastAsia="ru-RU"/>
        </w:rPr>
        <w:t>Приказом устанавливается ответственность за несвоевременное представление документов в бухгалтерию. А главный бухгалтер своим распоряжением обязывает принимать только те документы, которые оформлены в установленном порядке</w:t>
      </w:r>
      <w:r>
        <w:rPr>
          <w:rFonts w:ascii="Times New Roman" w:hAnsi="Times New Roman"/>
          <w:color w:val="000000"/>
          <w:sz w:val="28"/>
          <w:szCs w:val="28"/>
          <w:lang w:eastAsia="ru-RU"/>
        </w:rPr>
        <w:t xml:space="preserve"> [10]</w:t>
      </w:r>
      <w:r w:rsidRPr="00716190">
        <w:rPr>
          <w:rFonts w:ascii="Times New Roman" w:hAnsi="Times New Roman"/>
          <w:color w:val="000000"/>
          <w:sz w:val="28"/>
          <w:szCs w:val="28"/>
          <w:lang w:eastAsia="ru-RU"/>
        </w:rPr>
        <w:t>.</w:t>
      </w:r>
    </w:p>
    <w:p w:rsidR="004A7630" w:rsidRDefault="004A7630" w:rsidP="00563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Ответственность за соблюдение графика документооборота, а также ответственность за своевременное и доброкачественное создание документов, своевременную передачу их для отражения в бухгалтерском учете и отчетности, за достоверность содержащихся в документах данных несут лица, создавшие и подписавшие эти документы.</w:t>
      </w:r>
    </w:p>
    <w:p w:rsidR="004A7630" w:rsidRDefault="004A7630" w:rsidP="00563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eastAsia="MS Mincho" w:hAnsi="Times New Roman"/>
          <w:sz w:val="28"/>
          <w:szCs w:val="28"/>
          <w:lang w:eastAsia="ru-RU"/>
        </w:rPr>
      </w:pPr>
      <w:r>
        <w:rPr>
          <w:rFonts w:ascii="Times New Roman" w:hAnsi="Times New Roman"/>
          <w:sz w:val="28"/>
          <w:szCs w:val="28"/>
        </w:rPr>
        <w:t>О</w:t>
      </w:r>
      <w:r w:rsidRPr="005631FB">
        <w:rPr>
          <w:rFonts w:ascii="Times New Roman" w:eastAsia="MS Mincho" w:hAnsi="Times New Roman"/>
          <w:sz w:val="28"/>
          <w:szCs w:val="28"/>
          <w:lang w:eastAsia="ru-RU"/>
        </w:rPr>
        <w:t>рганизация работы с документами или управ</w:t>
      </w:r>
      <w:r>
        <w:rPr>
          <w:rFonts w:ascii="Times New Roman" w:eastAsia="MS Mincho" w:hAnsi="Times New Roman"/>
          <w:sz w:val="28"/>
          <w:szCs w:val="28"/>
          <w:lang w:eastAsia="ru-RU"/>
        </w:rPr>
        <w:t>ле</w:t>
      </w:r>
      <w:r w:rsidRPr="005631FB">
        <w:rPr>
          <w:rFonts w:ascii="Times New Roman" w:eastAsia="MS Mincho" w:hAnsi="Times New Roman"/>
          <w:sz w:val="28"/>
          <w:szCs w:val="28"/>
          <w:lang w:eastAsia="ru-RU"/>
        </w:rPr>
        <w:t>ние документацией – это, прежде всего, создание условий, обеспечи</w:t>
      </w:r>
      <w:r>
        <w:rPr>
          <w:rFonts w:ascii="Times New Roman" w:eastAsia="MS Mincho" w:hAnsi="Times New Roman"/>
          <w:sz w:val="28"/>
          <w:szCs w:val="28"/>
          <w:lang w:eastAsia="ru-RU"/>
        </w:rPr>
        <w:t>ваю</w:t>
      </w:r>
      <w:r w:rsidRPr="005631FB">
        <w:rPr>
          <w:rFonts w:ascii="Times New Roman" w:eastAsia="MS Mincho" w:hAnsi="Times New Roman"/>
          <w:sz w:val="28"/>
          <w:szCs w:val="28"/>
          <w:lang w:eastAsia="ru-RU"/>
        </w:rPr>
        <w:t>щих сохранение необходимой информации, своевременное снабжение ею</w:t>
      </w:r>
      <w:r>
        <w:rPr>
          <w:rFonts w:ascii="Times New Roman" w:eastAsia="MS Mincho" w:hAnsi="Times New Roman"/>
          <w:sz w:val="28"/>
          <w:szCs w:val="28"/>
          <w:lang w:eastAsia="ru-RU"/>
        </w:rPr>
        <w:t xml:space="preserve"> </w:t>
      </w:r>
      <w:r w:rsidRPr="005631FB">
        <w:rPr>
          <w:rFonts w:ascii="Times New Roman" w:eastAsia="MS Mincho" w:hAnsi="Times New Roman"/>
          <w:sz w:val="28"/>
          <w:szCs w:val="28"/>
          <w:lang w:eastAsia="ru-RU"/>
        </w:rPr>
        <w:t>потребителей с наименьшими временными и материальными затратами.</w:t>
      </w:r>
    </w:p>
    <w:p w:rsidR="004A7630" w:rsidRDefault="004A7630" w:rsidP="00563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pPr>
      <w:r w:rsidRPr="005631FB">
        <w:rPr>
          <w:rFonts w:ascii="Times New Roman" w:eastAsia="MS Mincho" w:hAnsi="Times New Roman"/>
          <w:sz w:val="28"/>
          <w:szCs w:val="28"/>
          <w:lang w:eastAsia="ru-RU"/>
        </w:rPr>
        <w:t>Исходя из вышесказанного, можно сделать вывод о том, что документооборот играет важную роль в деятельности каждой организации. Его усовершенствование и надлежащий контроль позволяют своевременно получать необходимую информацию для принятия различного рода решений. А неправильное его ведение влечет за собой не только финансовую, но и уголовную ответственность.</w:t>
      </w:r>
      <w:r>
        <w:t xml:space="preserve"> </w:t>
      </w:r>
    </w:p>
    <w:p w:rsidR="004A7630" w:rsidRDefault="004A7630" w:rsidP="00563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pPr>
    </w:p>
    <w:p w:rsidR="004A7630" w:rsidRDefault="004A7630" w:rsidP="00B67A4B">
      <w:pPr>
        <w:tabs>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eastAsia="MS Mincho" w:hAnsi="Times New Roman"/>
          <w:sz w:val="28"/>
          <w:szCs w:val="28"/>
          <w:lang w:eastAsia="ru-RU"/>
        </w:rPr>
      </w:pPr>
      <w:r>
        <w:rPr>
          <w:rFonts w:ascii="Times New Roman" w:eastAsia="MS Mincho" w:hAnsi="Times New Roman"/>
          <w:sz w:val="28"/>
          <w:szCs w:val="28"/>
          <w:lang w:eastAsia="ru-RU"/>
        </w:rPr>
        <w:t>Список литературы:</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Андреева В.И. Делопроизводство: Практ. пособие: 8-е изд., перераб. и доп. – М.: ЗАО «Бизнес-школа “Интел-Синтез”», 2002. – 192 с.</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Алексеева Г.Н. Теория бухгалтерского учета: Учебное пособие. Тамбов: Изд-во Тамб. гос. техн. ун-та, 2004. 164 с.</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Бархатнова А. — Сроки хранения документов и последствия их утраты /Финансовая газета. - 2004. - 44 с.</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Делопроизводство и документооборот: Учебное пособие (для студентов экономического факультета) / Сост. Т.В. Сиганова. – Омск: Омск. гос. ун-т, 2004. – 71</w:t>
      </w:r>
      <w:r>
        <w:rPr>
          <w:rFonts w:ascii="Times New Roman" w:hAnsi="Times New Roman"/>
          <w:sz w:val="24"/>
          <w:szCs w:val="24"/>
        </w:rPr>
        <w:t> </w:t>
      </w:r>
      <w:r w:rsidRPr="00CD666B">
        <w:rPr>
          <w:rFonts w:ascii="Times New Roman" w:hAnsi="Times New Roman"/>
          <w:sz w:val="24"/>
          <w:szCs w:val="24"/>
        </w:rPr>
        <w:t>с.</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Елгина Е.Б. Первичные документы. - М.: - Статус-кво, 2004. - 452с. </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Кудряев В.А. Организация работы с документами: Учебник / В.А. Кудряев и др. – М.: ИНФРА-М, 2002. – 591 с.</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Поленова С.Н. Теория бухгалтерского учета: учебник/ Поленова С.Н. – Электрон. текстовые данные. – М.: Дашков и К, 2013. – 464 с. </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Сигидов Ю.И. Бухгалтерское дело: учеб. пособие / Ю.И. Сигидов, А.И. Трубилин, И. А. Заболотная. – изд. 2-е перераб. и доп. – Краснодар: Кубанский ГАУ, 2013. – 540 с.</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Сигидов Ю.И, Трубилин А.И. / Теория бухгалтерского учета: учеб. пособие/ Ю.И. Сигидов, А.И. Трубилин. – 3-е изд., перераб. и доп. – Краснодар: КубГАУ, 2013. – 521 с.</w:t>
      </w:r>
    </w:p>
    <w:p w:rsidR="004A7630" w:rsidRPr="00CD666B" w:rsidRDefault="004A7630" w:rsidP="00B67A4B">
      <w:pPr>
        <w:pStyle w:val="BodyText"/>
        <w:numPr>
          <w:ilvl w:val="0"/>
          <w:numId w:val="3"/>
        </w:numPr>
        <w:tabs>
          <w:tab w:val="left" w:pos="1080"/>
          <w:tab w:val="left" w:pos="1134"/>
        </w:tabs>
        <w:spacing w:after="0" w:line="240" w:lineRule="auto"/>
        <w:ind w:left="0" w:firstLine="709"/>
        <w:jc w:val="both"/>
      </w:pPr>
      <w:r w:rsidRPr="00CD666B">
        <w:t>Стенюков М.В. Документы. Делопроизводство. – М.: Изд-во «ПРИОР», 5-е изд., доп. и перераб. – 2000. – 144 с.</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Баранов, А.В Сравнительная характеристика формирования показателей отчетности о прибылях и убытках в отечественной и зарубежной практике / А.В. Баранов, А.Е. Жминько // Международный бухгалтерский учет. 2007. № 8. С. 46-50.</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Башкатов В.В. Учет и признание расходов по подбору персонала организации / В.В. Башкатов, А.С. Мельникова // Современный взгляд на будущее науки Сборник статей Международной научно-практической конференции. г. Уфа, Республика Башкортостан, 2014. – С. 20.</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Бгане, Ю. К. «Пределы регулирующего влияния государства на развитие сферы потребительских услуг»/ Ю. К. Бгане, Стягун А.В., Хетагурова З.В.//Вестник Адыгейского государственного университета, № 1 (138), 2014. С. 27-32.</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Бондаренко, С.В. </w:t>
      </w:r>
      <w:hyperlink r:id="rId10" w:history="1">
        <w:r w:rsidRPr="00CD666B">
          <w:rPr>
            <w:rStyle w:val="Hyperlink"/>
            <w:rFonts w:ascii="Times New Roman" w:hAnsi="Times New Roman"/>
            <w:color w:val="auto"/>
            <w:sz w:val="24"/>
            <w:szCs w:val="24"/>
            <w:u w:val="none"/>
          </w:rPr>
          <w:t>Институциональный климат малого бизнеса России</w:t>
        </w:r>
      </w:hyperlink>
      <w:r w:rsidRPr="00CD666B">
        <w:rPr>
          <w:rFonts w:ascii="Times New Roman" w:hAnsi="Times New Roman"/>
          <w:sz w:val="24"/>
          <w:szCs w:val="24"/>
        </w:rPr>
        <w:t xml:space="preserve"> // С.В. Бондаренко, Т.И. Бондаренко // </w:t>
      </w:r>
      <w:hyperlink r:id="rId11" w:history="1">
        <w:r w:rsidRPr="00CD666B">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CD666B">
        <w:rPr>
          <w:rFonts w:ascii="Times New Roman" w:hAnsi="Times New Roman"/>
          <w:sz w:val="24"/>
          <w:szCs w:val="24"/>
        </w:rPr>
        <w:t>. 2014. </w:t>
      </w:r>
      <w:hyperlink r:id="rId12" w:history="1">
        <w:r w:rsidRPr="00CD666B">
          <w:rPr>
            <w:rStyle w:val="Hyperlink"/>
            <w:rFonts w:ascii="Times New Roman" w:hAnsi="Times New Roman"/>
            <w:color w:val="auto"/>
            <w:sz w:val="24"/>
            <w:szCs w:val="24"/>
            <w:u w:val="none"/>
          </w:rPr>
          <w:t>№ 101</w:t>
        </w:r>
      </w:hyperlink>
      <w:r w:rsidRPr="00CD666B">
        <w:rPr>
          <w:rFonts w:ascii="Times New Roman" w:hAnsi="Times New Roman"/>
          <w:sz w:val="24"/>
          <w:szCs w:val="24"/>
        </w:rPr>
        <w:t>. С. 1357-1366.</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Бондаренко, С.В. </w:t>
      </w:r>
      <w:hyperlink r:id="rId13" w:history="1">
        <w:r w:rsidRPr="00CD666B">
          <w:rPr>
            <w:rStyle w:val="Hyperlink"/>
            <w:rFonts w:ascii="Times New Roman" w:hAnsi="Times New Roman"/>
            <w:color w:val="auto"/>
            <w:sz w:val="24"/>
            <w:szCs w:val="24"/>
            <w:u w:val="none"/>
          </w:rPr>
          <w:t>Сравнительный анализ методик оценки кредитоспособности заемщика</w:t>
        </w:r>
      </w:hyperlink>
      <w:r w:rsidRPr="00CD666B">
        <w:rPr>
          <w:rFonts w:ascii="Times New Roman" w:hAnsi="Times New Roman"/>
          <w:sz w:val="24"/>
          <w:szCs w:val="24"/>
        </w:rPr>
        <w:t xml:space="preserve"> / С.В. Бондаренко, Е.А. Сапрунова // </w:t>
      </w:r>
      <w:hyperlink r:id="rId14" w:history="1">
        <w:r w:rsidRPr="00CD666B">
          <w:rPr>
            <w:rStyle w:val="Hyperlink"/>
            <w:rFonts w:ascii="Times New Roman" w:hAnsi="Times New Roman"/>
            <w:color w:val="auto"/>
            <w:sz w:val="24"/>
            <w:szCs w:val="24"/>
            <w:u w:val="none"/>
          </w:rPr>
          <w:t>Финансы и кредит</w:t>
        </w:r>
      </w:hyperlink>
      <w:r w:rsidRPr="00CD666B">
        <w:rPr>
          <w:rFonts w:ascii="Times New Roman" w:hAnsi="Times New Roman"/>
          <w:sz w:val="24"/>
          <w:szCs w:val="24"/>
        </w:rPr>
        <w:t>. 2008. </w:t>
      </w:r>
      <w:hyperlink r:id="rId15" w:history="1">
        <w:r w:rsidRPr="00CD666B">
          <w:rPr>
            <w:rStyle w:val="Hyperlink"/>
            <w:rFonts w:ascii="Times New Roman" w:hAnsi="Times New Roman"/>
            <w:color w:val="auto"/>
            <w:sz w:val="24"/>
            <w:szCs w:val="24"/>
            <w:u w:val="none"/>
          </w:rPr>
          <w:t>№ 24 (312)</w:t>
        </w:r>
      </w:hyperlink>
      <w:r w:rsidRPr="00CD666B">
        <w:rPr>
          <w:rFonts w:ascii="Times New Roman" w:hAnsi="Times New Roman"/>
          <w:sz w:val="24"/>
          <w:szCs w:val="24"/>
        </w:rPr>
        <w:t>. С. 12-17.</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Васильев В.П. Оценка экономической устойчивости сельскохозяйственных организаций / В.П. Васильев // Исследование инновационного потенциала общества и формирование направлений его стратегического развития материалы III Международной научно-практической конференции. Юго-Западный государственный университет, редколлегия: редколлегия: Горохов А.А. (ответственный редактор) и др.. – Курск, 2013. – С. 82-84.</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Васильев В.П. Экономическая устойчивость сельскохозяйственных организаций на Кубани: состояние, проблемы обеспечения / В.П. Васильев // Политематический сетевой электронный научный журнал Кубанского государственного аграрного университета. – 2014. – № 96. – С. 857-866.</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Васильева Н.К. Анализ устойчивости продовольственной безопасности в регионах юга России / Н.К. Васильева, С.М. Резниченко, В.П. Васильев // Труды Кубанского государственного аграрного университета. – 2012. – № 35. – С. 14-20.</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Ворокова, Н.Х. </w:t>
      </w:r>
      <w:hyperlink r:id="rId16" w:history="1">
        <w:r w:rsidRPr="00CD666B">
          <w:rPr>
            <w:rStyle w:val="Hyperlink"/>
            <w:rFonts w:ascii="Times New Roman" w:hAnsi="Times New Roman"/>
            <w:color w:val="auto"/>
            <w:sz w:val="24"/>
            <w:szCs w:val="24"/>
            <w:u w:val="none"/>
          </w:rPr>
          <w:t>Современные проблемы анализа рынка труда в России</w:t>
        </w:r>
      </w:hyperlink>
      <w:r w:rsidRPr="00CD666B">
        <w:rPr>
          <w:rFonts w:ascii="Times New Roman" w:hAnsi="Times New Roman"/>
          <w:sz w:val="24"/>
          <w:szCs w:val="24"/>
        </w:rPr>
        <w:t xml:space="preserve"> / Н.Х. Ворокова, А.Е. Жминько, Н.С. Жминько // </w:t>
      </w:r>
      <w:hyperlink r:id="rId17" w:history="1">
        <w:r w:rsidRPr="00CD666B">
          <w:rPr>
            <w:rStyle w:val="Hyperlink"/>
            <w:rFonts w:ascii="Times New Roman" w:hAnsi="Times New Roman"/>
            <w:color w:val="auto"/>
            <w:sz w:val="24"/>
            <w:szCs w:val="24"/>
            <w:u w:val="none"/>
          </w:rPr>
          <w:t>Научное обозрение</w:t>
        </w:r>
      </w:hyperlink>
      <w:r w:rsidRPr="00CD666B">
        <w:rPr>
          <w:rFonts w:ascii="Times New Roman" w:hAnsi="Times New Roman"/>
          <w:sz w:val="24"/>
          <w:szCs w:val="24"/>
        </w:rPr>
        <w:t>. 2015. </w:t>
      </w:r>
      <w:hyperlink r:id="rId18" w:history="1">
        <w:r w:rsidRPr="00CD666B">
          <w:rPr>
            <w:rStyle w:val="Hyperlink"/>
            <w:rFonts w:ascii="Times New Roman" w:hAnsi="Times New Roman"/>
            <w:color w:val="auto"/>
            <w:sz w:val="24"/>
            <w:szCs w:val="24"/>
            <w:u w:val="none"/>
          </w:rPr>
          <w:t>№ 2</w:t>
        </w:r>
      </w:hyperlink>
      <w:r w:rsidRPr="00CD666B">
        <w:rPr>
          <w:rFonts w:ascii="Times New Roman" w:hAnsi="Times New Roman"/>
          <w:sz w:val="24"/>
          <w:szCs w:val="24"/>
        </w:rPr>
        <w:t>. С. 282-284.</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Горелова, Г.В. Моделирование рынка труда: комплексный подход / Г.В. Горелова, А.Е. Жминько, А.М. Ляховецкий // Вестник Адыгейского государственного университета. Серия 5: Экономика. 2012. № 3 (104). С. 188-195.</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Жминько А.Е. Сущность и экономическое содержание прибыли // Экономический анализ: теория и практика. 2008. № 7. С. 60-64</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Жминько А.Е. Сущность производственных запасов, как оборотных активов организации / А.Е. Жминько, Т.А. Литвинова // Политематический сетевой электронный научный журнал Кубанского государственного аграрного университета. 2014. № 99. С. 813-818.</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Жминько Н.С. Основные теоретические подходы к аспекту прогнозирования финансового состояния хозяйствующих субъектов / Н.С. Жминько, И.С. Сафонов // Политематический сетевой электронный научный журнал Кубанского государственного аграрного университета. – 2014. – № 97. – С. 985-996.</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Жминько, А.Е. Аспекты когнитивного моделирования рынка труда / А.Е. Жминько, Г.В. Горелова, А.М. Ляховецкий // </w:t>
      </w:r>
      <w:hyperlink r:id="rId19" w:history="1">
        <w:r w:rsidRPr="00CD666B">
          <w:rPr>
            <w:rStyle w:val="Hyperlink"/>
            <w:rFonts w:ascii="Times New Roman" w:hAnsi="Times New Roman"/>
            <w:color w:val="auto"/>
            <w:sz w:val="24"/>
            <w:szCs w:val="24"/>
            <w:u w:val="none"/>
          </w:rPr>
          <w:t>kybernetika</w:t>
        </w:r>
      </w:hyperlink>
      <w:r w:rsidRPr="00CD666B">
        <w:rPr>
          <w:rFonts w:ascii="Times New Roman" w:hAnsi="Times New Roman"/>
          <w:sz w:val="24"/>
          <w:szCs w:val="24"/>
        </w:rPr>
        <w:t>. 2013. № 9. С. 26.</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Жминько, А.Е. Международная практика учета запасов / А.Е. Жминько, Т.А. Литвинова // Политематический сетевой электронный научный журнал Кубанского государственного аграрного университета. 2014. № 99. С. 1052-1061.</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Жминько, Н.С. </w:t>
      </w:r>
      <w:hyperlink r:id="rId20" w:history="1">
        <w:r w:rsidRPr="00CD666B">
          <w:rPr>
            <w:rStyle w:val="Hyperlink"/>
            <w:rFonts w:ascii="Times New Roman" w:hAnsi="Times New Roman"/>
            <w:color w:val="auto"/>
            <w:sz w:val="24"/>
            <w:szCs w:val="24"/>
            <w:u w:val="none"/>
          </w:rPr>
          <w:t>Состав и условия функционирования организаций сельскохозяйственной отрасли экономики краснодарского края</w:t>
        </w:r>
      </w:hyperlink>
      <w:r w:rsidRPr="00CD666B">
        <w:rPr>
          <w:rFonts w:ascii="Times New Roman" w:hAnsi="Times New Roman"/>
          <w:sz w:val="24"/>
          <w:szCs w:val="24"/>
        </w:rPr>
        <w:t xml:space="preserve"> / Н.С. Жминько, Е.В. Левченко // </w:t>
      </w:r>
      <w:hyperlink r:id="rId21" w:history="1">
        <w:r w:rsidRPr="00CD666B">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CD666B">
        <w:rPr>
          <w:rFonts w:ascii="Times New Roman" w:hAnsi="Times New Roman"/>
          <w:sz w:val="24"/>
          <w:szCs w:val="24"/>
        </w:rPr>
        <w:t>. 2015. </w:t>
      </w:r>
      <w:hyperlink r:id="rId22" w:history="1">
        <w:r w:rsidRPr="00CD666B">
          <w:rPr>
            <w:rStyle w:val="Hyperlink"/>
            <w:rFonts w:ascii="Times New Roman" w:hAnsi="Times New Roman"/>
            <w:color w:val="auto"/>
            <w:sz w:val="24"/>
            <w:szCs w:val="24"/>
            <w:u w:val="none"/>
          </w:rPr>
          <w:t>№ 106</w:t>
        </w:r>
      </w:hyperlink>
      <w:r w:rsidRPr="00CD666B">
        <w:rPr>
          <w:rFonts w:ascii="Times New Roman" w:hAnsi="Times New Roman"/>
          <w:sz w:val="24"/>
          <w:szCs w:val="24"/>
        </w:rPr>
        <w:t xml:space="preserve">. С. 988-999. </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Кацко, И.А. Моделирование поведения субъекта на региональном рынке труда / И.А. Кацко, А.М. Ляховецкий, А.Е. Жминько // Труды Кубанского государственного аграрного университета. 2013. № 43. С. 19-24.</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Кацко, И.А. </w:t>
      </w:r>
      <w:hyperlink r:id="rId23" w:history="1">
        <w:r w:rsidRPr="00CD666B">
          <w:rPr>
            <w:rStyle w:val="Hyperlink"/>
            <w:rFonts w:ascii="Times New Roman" w:hAnsi="Times New Roman"/>
            <w:color w:val="auto"/>
            <w:sz w:val="24"/>
            <w:szCs w:val="24"/>
            <w:u w:val="none"/>
          </w:rPr>
          <w:t>Элементы теории многокритериальных решений в системных исследованиях</w:t>
        </w:r>
      </w:hyperlink>
      <w:r w:rsidRPr="00CD666B">
        <w:rPr>
          <w:rFonts w:ascii="Times New Roman" w:hAnsi="Times New Roman"/>
          <w:sz w:val="24"/>
          <w:szCs w:val="24"/>
        </w:rPr>
        <w:t xml:space="preserve"> / И.А. Кацко, Д.А. Крепышев, А.Е. Сенникова // </w:t>
      </w:r>
      <w:hyperlink r:id="rId24" w:history="1">
        <w:r w:rsidRPr="00CD666B">
          <w:rPr>
            <w:rStyle w:val="Hyperlink"/>
            <w:rFonts w:ascii="Times New Roman" w:hAnsi="Times New Roman"/>
            <w:color w:val="auto"/>
            <w:sz w:val="24"/>
            <w:szCs w:val="24"/>
            <w:u w:val="none"/>
          </w:rPr>
          <w:t>Труды Кубанского государственного аграрного университета</w:t>
        </w:r>
      </w:hyperlink>
      <w:r w:rsidRPr="00CD666B">
        <w:rPr>
          <w:rFonts w:ascii="Times New Roman" w:hAnsi="Times New Roman"/>
          <w:sz w:val="24"/>
          <w:szCs w:val="24"/>
        </w:rPr>
        <w:t>. 2011. </w:t>
      </w:r>
      <w:hyperlink r:id="rId25" w:history="1">
        <w:r w:rsidRPr="00CD666B">
          <w:rPr>
            <w:rStyle w:val="Hyperlink"/>
            <w:rFonts w:ascii="Times New Roman" w:hAnsi="Times New Roman"/>
            <w:color w:val="auto"/>
            <w:sz w:val="24"/>
            <w:szCs w:val="24"/>
            <w:u w:val="none"/>
          </w:rPr>
          <w:t>№ 32</w:t>
        </w:r>
      </w:hyperlink>
      <w:r w:rsidRPr="00CD666B">
        <w:rPr>
          <w:rFonts w:ascii="Times New Roman" w:hAnsi="Times New Roman"/>
          <w:sz w:val="24"/>
          <w:szCs w:val="24"/>
        </w:rPr>
        <w:t>. С. 7-13.</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Колесников, М.В. </w:t>
      </w:r>
      <w:hyperlink r:id="rId26" w:history="1">
        <w:r w:rsidRPr="00CD666B">
          <w:rPr>
            <w:rStyle w:val="Hyperlink"/>
            <w:rFonts w:ascii="Times New Roman" w:hAnsi="Times New Roman"/>
            <w:color w:val="auto"/>
            <w:sz w:val="24"/>
            <w:szCs w:val="24"/>
            <w:u w:val="none"/>
          </w:rPr>
          <w:t>Адаптивная идентификация трендов развития сложных социально-экономических процессов</w:t>
        </w:r>
      </w:hyperlink>
      <w:r w:rsidRPr="00CD666B">
        <w:rPr>
          <w:rFonts w:ascii="Times New Roman" w:hAnsi="Times New Roman"/>
          <w:sz w:val="24"/>
          <w:szCs w:val="24"/>
        </w:rPr>
        <w:t xml:space="preserve"> / М.В. Колесников, А.М. Ляховецкий, А.Е. Сенникова // </w:t>
      </w:r>
      <w:hyperlink r:id="rId27" w:history="1">
        <w:r w:rsidRPr="00CD666B">
          <w:rPr>
            <w:rStyle w:val="Hyperlink"/>
            <w:rFonts w:ascii="Times New Roman" w:hAnsi="Times New Roman"/>
            <w:color w:val="auto"/>
            <w:sz w:val="24"/>
            <w:szCs w:val="24"/>
            <w:u w:val="none"/>
          </w:rPr>
          <w:t>Вестник Университета (Государственный университет управления)</w:t>
        </w:r>
      </w:hyperlink>
      <w:r w:rsidRPr="00CD666B">
        <w:rPr>
          <w:rFonts w:ascii="Times New Roman" w:hAnsi="Times New Roman"/>
          <w:sz w:val="24"/>
          <w:szCs w:val="24"/>
        </w:rPr>
        <w:t>. 2012. </w:t>
      </w:r>
      <w:hyperlink r:id="rId28" w:history="1">
        <w:r w:rsidRPr="00CD666B">
          <w:rPr>
            <w:rStyle w:val="Hyperlink"/>
            <w:rFonts w:ascii="Times New Roman" w:hAnsi="Times New Roman"/>
            <w:color w:val="auto"/>
            <w:sz w:val="24"/>
            <w:szCs w:val="24"/>
            <w:u w:val="none"/>
          </w:rPr>
          <w:t>№ 14-1</w:t>
        </w:r>
      </w:hyperlink>
      <w:r w:rsidRPr="00CD666B">
        <w:rPr>
          <w:rFonts w:ascii="Times New Roman" w:hAnsi="Times New Roman"/>
          <w:sz w:val="24"/>
          <w:szCs w:val="24"/>
        </w:rPr>
        <w:t>. С. 164-167.</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Кучеренко С.А. </w:t>
      </w:r>
      <w:hyperlink r:id="rId29" w:history="1">
        <w:r w:rsidRPr="00CD666B">
          <w:rPr>
            <w:rStyle w:val="Hyperlink"/>
            <w:rFonts w:ascii="Times New Roman" w:hAnsi="Times New Roman"/>
            <w:color w:val="auto"/>
            <w:sz w:val="24"/>
            <w:szCs w:val="24"/>
            <w:u w:val="none"/>
          </w:rPr>
          <w:t>Достоверная оценка финансового состояния, как фактор экономической безопасности субъектов сельского хозяйства</w:t>
        </w:r>
      </w:hyperlink>
      <w:r w:rsidRPr="00CD666B">
        <w:rPr>
          <w:rFonts w:ascii="Times New Roman" w:hAnsi="Times New Roman"/>
          <w:sz w:val="24"/>
          <w:szCs w:val="24"/>
        </w:rPr>
        <w:t xml:space="preserve"> / С.А. Кучеренко С.А., Жминько Н.С. // В сборнике: </w:t>
      </w:r>
      <w:hyperlink r:id="rId30" w:history="1">
        <w:r w:rsidRPr="00CD666B">
          <w:rPr>
            <w:rStyle w:val="Hyperlink"/>
            <w:rFonts w:ascii="Times New Roman" w:hAnsi="Times New Roman"/>
            <w:color w:val="auto"/>
            <w:sz w:val="24"/>
            <w:szCs w:val="24"/>
            <w:u w:val="none"/>
          </w:rPr>
          <w:t>Наука, образование, общество: тенденции и перспективы</w:t>
        </w:r>
      </w:hyperlink>
      <w:r w:rsidRPr="00CD666B">
        <w:rPr>
          <w:rFonts w:ascii="Times New Roman" w:hAnsi="Times New Roman"/>
          <w:sz w:val="24"/>
          <w:szCs w:val="24"/>
        </w:rPr>
        <w:t> Сборник научных трудов по материалам Международной научно-практической конференции: в 5 частях. ООО "АР-Консалт". Москва, 2014. С. 13-16.</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Кучеренко, С. А. Прогнозирование банкротства сельскохозяйственных организаций, монография / С. А. Кучеренко. – Краснодар: КубГАУ, 2010. – 2018 с.</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Ляховецкий А.М. </w:t>
      </w:r>
      <w:hyperlink r:id="rId31" w:history="1">
        <w:r w:rsidRPr="00CD666B">
          <w:rPr>
            <w:rStyle w:val="Hyperlink"/>
            <w:rFonts w:ascii="Times New Roman" w:hAnsi="Times New Roman"/>
            <w:color w:val="auto"/>
            <w:sz w:val="24"/>
            <w:szCs w:val="24"/>
            <w:u w:val="none"/>
          </w:rPr>
          <w:t>Оценка ресурсного потенциала на основе эконометрического моделирования</w:t>
        </w:r>
      </w:hyperlink>
      <w:r w:rsidRPr="00CD666B">
        <w:rPr>
          <w:rFonts w:ascii="Times New Roman" w:hAnsi="Times New Roman"/>
          <w:sz w:val="24"/>
          <w:szCs w:val="24"/>
        </w:rPr>
        <w:t xml:space="preserve"> / А.М. Ляховецкий, А.Е. Сенникова, М.В. Колесников // </w:t>
      </w:r>
      <w:hyperlink r:id="rId32" w:history="1">
        <w:r w:rsidRPr="00CD666B">
          <w:rPr>
            <w:rStyle w:val="Hyperlink"/>
            <w:rFonts w:ascii="Times New Roman" w:hAnsi="Times New Roman"/>
            <w:color w:val="auto"/>
            <w:sz w:val="24"/>
            <w:szCs w:val="24"/>
            <w:u w:val="none"/>
          </w:rPr>
          <w:t>Труды Кубанского государственного аграрного университета</w:t>
        </w:r>
      </w:hyperlink>
      <w:r w:rsidRPr="00CD666B">
        <w:rPr>
          <w:rFonts w:ascii="Times New Roman" w:hAnsi="Times New Roman"/>
          <w:sz w:val="24"/>
          <w:szCs w:val="24"/>
        </w:rPr>
        <w:t>. 2012. </w:t>
      </w:r>
      <w:hyperlink r:id="rId33" w:history="1">
        <w:r w:rsidRPr="00CD666B">
          <w:rPr>
            <w:rStyle w:val="Hyperlink"/>
            <w:rFonts w:ascii="Times New Roman" w:hAnsi="Times New Roman"/>
            <w:color w:val="auto"/>
            <w:sz w:val="24"/>
            <w:szCs w:val="24"/>
            <w:u w:val="none"/>
          </w:rPr>
          <w:t>№ 37</w:t>
        </w:r>
      </w:hyperlink>
      <w:r w:rsidRPr="00CD666B">
        <w:rPr>
          <w:rFonts w:ascii="Times New Roman" w:hAnsi="Times New Roman"/>
          <w:sz w:val="24"/>
          <w:szCs w:val="24"/>
        </w:rPr>
        <w:t>. С. 40-44.</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Мельник, М. В. Экономический анализ в аудите: учеб. пособие / М. В. Мельник, В. Г. Когденко. М.: ЮНИТИ-ДАНА, 2007. - 543 с.</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Сапрунова Е.А. Устойчивость развития аграрного сектора экономики в условиях риска / Е.А. Сапрунова, В.П. Васильев // АПК: Экономика, управление. – 2012. – № 10. – С. 46-52.</w:t>
      </w:r>
    </w:p>
    <w:p w:rsidR="004A7630" w:rsidRPr="00CD666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Сигидов Ю.И. Сущность и инструменты налогового планирования в сельскохозяйственных организациях / Ю.И. Сигидов, З.И. Кругляк // Управленческий учет. – 2008. – № 10. – С. 84-92.</w:t>
      </w:r>
    </w:p>
    <w:p w:rsidR="004A7630" w:rsidRPr="00B67A4B" w:rsidRDefault="004A7630" w:rsidP="00B67A4B">
      <w:pPr>
        <w:pStyle w:val="ListParagraph"/>
        <w:numPr>
          <w:ilvl w:val="0"/>
          <w:numId w:val="3"/>
        </w:numPr>
        <w:tabs>
          <w:tab w:val="left" w:pos="1080"/>
          <w:tab w:val="left" w:pos="1134"/>
        </w:tabs>
        <w:spacing w:after="0" w:line="240" w:lineRule="auto"/>
        <w:ind w:left="0" w:firstLine="709"/>
        <w:jc w:val="both"/>
        <w:rPr>
          <w:rFonts w:ascii="Times New Roman" w:hAnsi="Times New Roman"/>
          <w:sz w:val="24"/>
          <w:szCs w:val="24"/>
        </w:rPr>
      </w:pPr>
      <w:r w:rsidRPr="00CD666B">
        <w:rPr>
          <w:rFonts w:ascii="Times New Roman" w:hAnsi="Times New Roman"/>
          <w:sz w:val="24"/>
          <w:szCs w:val="24"/>
        </w:rPr>
        <w:t xml:space="preserve">Сигидов, Ю.И. </w:t>
      </w:r>
      <w:hyperlink r:id="rId34" w:history="1">
        <w:r w:rsidRPr="00CD666B">
          <w:rPr>
            <w:rStyle w:val="Hyperlink"/>
            <w:rFonts w:ascii="Times New Roman" w:hAnsi="Times New Roman"/>
            <w:color w:val="auto"/>
            <w:sz w:val="24"/>
            <w:szCs w:val="24"/>
            <w:u w:val="none"/>
          </w:rPr>
          <w:t>Теоретико-методологические основы дискриминантно-рейтингового анализа финансового состояния хозяйствующего субъекта</w:t>
        </w:r>
      </w:hyperlink>
      <w:r w:rsidRPr="00CD666B">
        <w:rPr>
          <w:rFonts w:ascii="Times New Roman" w:hAnsi="Times New Roman"/>
          <w:sz w:val="24"/>
          <w:szCs w:val="24"/>
        </w:rPr>
        <w:t xml:space="preserve"> / Ю.И. Сигидов, Н.С. Жминько // </w:t>
      </w:r>
      <w:hyperlink r:id="rId35" w:history="1">
        <w:r w:rsidRPr="00CD666B">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CD666B">
        <w:rPr>
          <w:rFonts w:ascii="Times New Roman" w:hAnsi="Times New Roman"/>
          <w:sz w:val="24"/>
          <w:szCs w:val="24"/>
        </w:rPr>
        <w:t>. 2014. </w:t>
      </w:r>
      <w:hyperlink r:id="rId36" w:history="1">
        <w:r w:rsidRPr="00CD666B">
          <w:rPr>
            <w:rStyle w:val="Hyperlink"/>
            <w:rFonts w:ascii="Times New Roman" w:hAnsi="Times New Roman"/>
            <w:color w:val="auto"/>
            <w:sz w:val="24"/>
            <w:szCs w:val="24"/>
            <w:u w:val="none"/>
          </w:rPr>
          <w:t>№ 98</w:t>
        </w:r>
      </w:hyperlink>
      <w:r w:rsidRPr="00CD666B">
        <w:rPr>
          <w:rFonts w:ascii="Times New Roman" w:hAnsi="Times New Roman"/>
          <w:sz w:val="24"/>
          <w:szCs w:val="24"/>
        </w:rPr>
        <w:t>. С. 1072-1081</w:t>
      </w:r>
    </w:p>
    <w:p w:rsidR="004A7630"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p>
    <w:p w:rsidR="004A7630" w:rsidRDefault="004A7630" w:rsidP="00B67A4B">
      <w:pPr>
        <w:pStyle w:val="ListParagraph"/>
        <w:tabs>
          <w:tab w:val="left" w:pos="1080"/>
          <w:tab w:val="left" w:pos="1134"/>
        </w:tabs>
        <w:spacing w:after="0" w:line="240" w:lineRule="auto"/>
        <w:ind w:left="0" w:firstLine="709"/>
        <w:jc w:val="both"/>
        <w:rPr>
          <w:rFonts w:ascii="Times New Roman" w:hAnsi="Times New Roman"/>
          <w:b/>
          <w:sz w:val="24"/>
          <w:szCs w:val="24"/>
          <w:lang w:val="en-US"/>
        </w:rPr>
      </w:pPr>
      <w:r>
        <w:rPr>
          <w:rFonts w:ascii="Times New Roman" w:hAnsi="Times New Roman"/>
          <w:b/>
          <w:sz w:val="24"/>
          <w:szCs w:val="24"/>
          <w:lang w:val="en-US"/>
        </w:rPr>
        <w:t>References</w:t>
      </w:r>
    </w:p>
    <w:p w:rsidR="004A7630" w:rsidRPr="00006C74" w:rsidRDefault="004A7630" w:rsidP="00B67A4B">
      <w:pPr>
        <w:pStyle w:val="ListParagraph"/>
        <w:tabs>
          <w:tab w:val="left" w:pos="1080"/>
          <w:tab w:val="left" w:pos="1134"/>
        </w:tabs>
        <w:spacing w:after="0" w:line="240" w:lineRule="auto"/>
        <w:ind w:left="0" w:firstLine="709"/>
        <w:jc w:val="both"/>
        <w:rPr>
          <w:rFonts w:ascii="Times New Roman" w:hAnsi="Times New Roman"/>
          <w:b/>
          <w:sz w:val="24"/>
          <w:szCs w:val="24"/>
          <w:lang w:val="en-US"/>
        </w:rPr>
      </w:pP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1.</w:t>
      </w:r>
      <w:r w:rsidRPr="005B0C7B">
        <w:rPr>
          <w:rFonts w:ascii="Times New Roman" w:hAnsi="Times New Roman"/>
          <w:sz w:val="24"/>
          <w:szCs w:val="24"/>
          <w:lang w:val="en-US"/>
        </w:rPr>
        <w:tab/>
        <w:t>Andreeva V.I. Deloproizvodstvo: Prakt. posobie: 8-e izd., pererab. i dop. – M.: ZAO «Biznes-shkola “Intel-Sintez”», 2002. – 192 s.</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2.</w:t>
      </w:r>
      <w:r w:rsidRPr="005B0C7B">
        <w:rPr>
          <w:rFonts w:ascii="Times New Roman" w:hAnsi="Times New Roman"/>
          <w:sz w:val="24"/>
          <w:szCs w:val="24"/>
          <w:lang w:val="en-US"/>
        </w:rPr>
        <w:tab/>
        <w:t>Alekseeva G.N. Teorija buhgalterskogo ucheta: Uchebnoe posobie. Tambov: Izd-vo Tamb. gos. tehn. un-ta, 2004. 164 s.</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3.</w:t>
      </w:r>
      <w:r w:rsidRPr="005B0C7B">
        <w:rPr>
          <w:rFonts w:ascii="Times New Roman" w:hAnsi="Times New Roman"/>
          <w:sz w:val="24"/>
          <w:szCs w:val="24"/>
          <w:lang w:val="en-US"/>
        </w:rPr>
        <w:tab/>
        <w:t>Barhatnova A. — Sroki hranenija dokumentov i posledstvija ih utraty /Finansovaja gazeta. - 2004. - 44 s.</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4.</w:t>
      </w:r>
      <w:r w:rsidRPr="005B0C7B">
        <w:rPr>
          <w:rFonts w:ascii="Times New Roman" w:hAnsi="Times New Roman"/>
          <w:sz w:val="24"/>
          <w:szCs w:val="24"/>
          <w:lang w:val="en-US"/>
        </w:rPr>
        <w:tab/>
        <w:t>Deloproizvodstvo i dokumentooborot: Uchebnoe posobie (dlja studentov jekonomicheskogo fakul'teta) / Sost. T.V. Siganova. – Omsk: Omsk. gos. un-t, 2004. – 71 s.</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5.</w:t>
      </w:r>
      <w:r w:rsidRPr="005B0C7B">
        <w:rPr>
          <w:rFonts w:ascii="Times New Roman" w:hAnsi="Times New Roman"/>
          <w:sz w:val="24"/>
          <w:szCs w:val="24"/>
          <w:lang w:val="en-US"/>
        </w:rPr>
        <w:tab/>
        <w:t xml:space="preserve">Elgina E.B. Pervichnye dokumenty. - M.: - Status-kvo, 2004. - 452s. </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6.</w:t>
      </w:r>
      <w:r w:rsidRPr="005B0C7B">
        <w:rPr>
          <w:rFonts w:ascii="Times New Roman" w:hAnsi="Times New Roman"/>
          <w:sz w:val="24"/>
          <w:szCs w:val="24"/>
          <w:lang w:val="en-US"/>
        </w:rPr>
        <w:tab/>
        <w:t>Kudrjaev V.A. Organizacija raboty s dokumentami: Uchebnik / V.A. Kudrjaev i dr. – M.: INFRA-M, 2002. – 591 s.</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7.</w:t>
      </w:r>
      <w:r w:rsidRPr="005B0C7B">
        <w:rPr>
          <w:rFonts w:ascii="Times New Roman" w:hAnsi="Times New Roman"/>
          <w:sz w:val="24"/>
          <w:szCs w:val="24"/>
          <w:lang w:val="en-US"/>
        </w:rPr>
        <w:tab/>
        <w:t xml:space="preserve">Polenova S.N. Teorija buhgalterskogo ucheta: uchebnik/ Polenova S.N. – Jelektron. tekstovye dannye. – M.: Dashkov i K, 2013. – 464 s. </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8.</w:t>
      </w:r>
      <w:r w:rsidRPr="005B0C7B">
        <w:rPr>
          <w:rFonts w:ascii="Times New Roman" w:hAnsi="Times New Roman"/>
          <w:sz w:val="24"/>
          <w:szCs w:val="24"/>
          <w:lang w:val="en-US"/>
        </w:rPr>
        <w:tab/>
        <w:t>Sigidov Ju.I. Buhgalterskoe delo: ucheb. posobie / Ju.I. Sigidov, A.I. Trubilin, I. A. Zabolotnaja. – izd. 2-e pererab. i dop. – Krasnodar: Kubanskij GAU, 2013. – 540 s.</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9.</w:t>
      </w:r>
      <w:r w:rsidRPr="005B0C7B">
        <w:rPr>
          <w:rFonts w:ascii="Times New Roman" w:hAnsi="Times New Roman"/>
          <w:sz w:val="24"/>
          <w:szCs w:val="24"/>
          <w:lang w:val="en-US"/>
        </w:rPr>
        <w:tab/>
        <w:t>Sigidov Ju.I, Trubilin A.I. / Teorija buhgalterskogo ucheta: ucheb. posobie/ Ju.I. Sigidov, A.I. Trubilin. – 3-e izd., pererab. i dop. – Krasnodar: KubGAU, 2013. – 521 s.</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10.</w:t>
      </w:r>
      <w:r w:rsidRPr="005B0C7B">
        <w:rPr>
          <w:rFonts w:ascii="Times New Roman" w:hAnsi="Times New Roman"/>
          <w:sz w:val="24"/>
          <w:szCs w:val="24"/>
          <w:lang w:val="en-US"/>
        </w:rPr>
        <w:tab/>
        <w:t>Stenjukov M.V. Dokumenty. Deloproizvodstvo. – M.: Izd-vo «PRIOR», 5-e izd., dop. i pererab. – 2000. – 144 s.</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11.</w:t>
      </w:r>
      <w:r w:rsidRPr="005B0C7B">
        <w:rPr>
          <w:rFonts w:ascii="Times New Roman" w:hAnsi="Times New Roman"/>
          <w:sz w:val="24"/>
          <w:szCs w:val="24"/>
          <w:lang w:val="en-US"/>
        </w:rPr>
        <w:tab/>
        <w:t>Baranov, A.V Sravnitel'naja harakteristika formirovanija pokazatelej otchetnosti o pribyljah i ubytkah v otechestvennoj i zarubezhnoj praktike / A.V. Baranov, A.E. Zhmin'ko // Mezhdunarodnyj buhgalterskij uchet. 2007. № 8. S. 46-50.</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12.</w:t>
      </w:r>
      <w:r w:rsidRPr="005B0C7B">
        <w:rPr>
          <w:rFonts w:ascii="Times New Roman" w:hAnsi="Times New Roman"/>
          <w:sz w:val="24"/>
          <w:szCs w:val="24"/>
          <w:lang w:val="en-US"/>
        </w:rPr>
        <w:tab/>
        <w:t>Bashkatov V.V. Uchet i priznanie rashodov po podboru personala organizacii / V.V. Bashkatov, A.S. Mel'nikova // Sovremennyj vzgljad na budushhee nauki Sbornik statej Mezhdunarodnoj nauchno-prakticheskoj konferencii. g. Ufa, Respublika Bashkortostan, 2014. – S. 20.</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13.</w:t>
      </w:r>
      <w:r w:rsidRPr="005B0C7B">
        <w:rPr>
          <w:rFonts w:ascii="Times New Roman" w:hAnsi="Times New Roman"/>
          <w:sz w:val="24"/>
          <w:szCs w:val="24"/>
          <w:lang w:val="en-US"/>
        </w:rPr>
        <w:tab/>
        <w:t>Bgane, Ju. K. «Predely regulirujushhego vlijanija gosudarstva na razvitie sfery potrebitel'skih uslug»/ Ju. K. Bgane, Stjagun A.V., Hetagurova Z.V.//Vestnik Adygejskogo gosudarstvennogo universiteta, № 1 (138), 2014. S. 27-32.</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14.</w:t>
      </w:r>
      <w:r w:rsidRPr="005B0C7B">
        <w:rPr>
          <w:rFonts w:ascii="Times New Roman" w:hAnsi="Times New Roman"/>
          <w:sz w:val="24"/>
          <w:szCs w:val="24"/>
          <w:lang w:val="en-US"/>
        </w:rPr>
        <w:tab/>
        <w:t>Bondarenko, S.V. Institucional'nyj klimat malogo biznesa Rossii // S.V. Bondarenko, T.I. Bondarenko // Politematicheskij setevoj jelektronnyj nauchnyj zhurnal Kubanskogo gosudarstvennogo agrarnogo universiteta. 2014. № 101. S. 1357-1366.</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15.</w:t>
      </w:r>
      <w:r w:rsidRPr="005B0C7B">
        <w:rPr>
          <w:rFonts w:ascii="Times New Roman" w:hAnsi="Times New Roman"/>
          <w:sz w:val="24"/>
          <w:szCs w:val="24"/>
          <w:lang w:val="en-US"/>
        </w:rPr>
        <w:tab/>
        <w:t>Bondarenko, S.V. Sravnitel'nyj analiz metodik ocenki kreditosposobnosti zaemshhika / S.V. Bondarenko, E.A. Saprunova // Finansy i kredit. 2008. № 24 (312). S. 12-17.</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16.</w:t>
      </w:r>
      <w:r w:rsidRPr="005B0C7B">
        <w:rPr>
          <w:rFonts w:ascii="Times New Roman" w:hAnsi="Times New Roman"/>
          <w:sz w:val="24"/>
          <w:szCs w:val="24"/>
          <w:lang w:val="en-US"/>
        </w:rPr>
        <w:tab/>
        <w:t>Vasil'ev V.P. Ocenka jekonomicheskoj ustojchivosti sel'skohozjajstvennyh organizacij / V.P. Vasil'ev // Issledovanie innovacionnogo potenciala obshhestva i formirovanie napravlenij ego strategicheskogo razvitija materialy III Mezhdunarodnoj nauchno-prakticheskoj konferencii. Jugo-Zapadnyj gosudarstvennyj universitet, redkollegija: redkollegija: Gorohov A.A. (otvetstvennyj redaktor) i dr.. – Kursk, 2013. – S. 82-84.</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17.</w:t>
      </w:r>
      <w:r w:rsidRPr="005B0C7B">
        <w:rPr>
          <w:rFonts w:ascii="Times New Roman" w:hAnsi="Times New Roman"/>
          <w:sz w:val="24"/>
          <w:szCs w:val="24"/>
          <w:lang w:val="en-US"/>
        </w:rPr>
        <w:tab/>
        <w:t>Vasil'ev V.P. Jekonomicheskaja ustojchivost' sel'skohozjajstvennyh organizacij na Kubani: sostojanie, problemy obespechenija / V.P. Vasil'ev // Politematicheskij setevoj jelektronnyj nauchnyj zhurnal Kubanskogo gosudarstvennogo agrarnogo universiteta. – 2014. – № 96. – S. 857-866.</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18.</w:t>
      </w:r>
      <w:r w:rsidRPr="005B0C7B">
        <w:rPr>
          <w:rFonts w:ascii="Times New Roman" w:hAnsi="Times New Roman"/>
          <w:sz w:val="24"/>
          <w:szCs w:val="24"/>
          <w:lang w:val="en-US"/>
        </w:rPr>
        <w:tab/>
        <w:t>Vasil'eva N.K. Analiz ustojchivosti prodovol'stvennoj bezopasnosti v regionah juga Rossii / N.K. Vasil'eva, S.M. Reznichenko, V.P. Vasil'ev // Trudy Kubanskogo gosudarstvennogo agrarnogo universiteta. – 2012. – № 35. – S. 14-20.</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19.</w:t>
      </w:r>
      <w:r w:rsidRPr="005B0C7B">
        <w:rPr>
          <w:rFonts w:ascii="Times New Roman" w:hAnsi="Times New Roman"/>
          <w:sz w:val="24"/>
          <w:szCs w:val="24"/>
          <w:lang w:val="en-US"/>
        </w:rPr>
        <w:tab/>
        <w:t>Vorokova, N.H. Sovremennye problemy analiza rynka truda v Rossii / N.H. Vorokova, A.E. Zhmin'ko, N.S. Zhmin'ko // Nauchnoe obozrenie. 2015. № 2. S. 282-284.</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20.</w:t>
      </w:r>
      <w:r w:rsidRPr="005B0C7B">
        <w:rPr>
          <w:rFonts w:ascii="Times New Roman" w:hAnsi="Times New Roman"/>
          <w:sz w:val="24"/>
          <w:szCs w:val="24"/>
          <w:lang w:val="en-US"/>
        </w:rPr>
        <w:tab/>
        <w:t>Gorelova, G.V. Modelirovanie rynka truda: kompleksnyj podhod / G.V. Gorelova, A.E. Zhmin'ko, A.M. Ljahoveckij // Vestnik Adygejskogo gosudarstvennogo universiteta. Serija 5: Jekonomika. 2012. № 3 (104). S. 188-195.</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21.</w:t>
      </w:r>
      <w:r w:rsidRPr="005B0C7B">
        <w:rPr>
          <w:rFonts w:ascii="Times New Roman" w:hAnsi="Times New Roman"/>
          <w:sz w:val="24"/>
          <w:szCs w:val="24"/>
          <w:lang w:val="en-US"/>
        </w:rPr>
        <w:tab/>
        <w:t>Zhmin'ko A.E. Sushhnost' i jekonomicheskoe soderzhanie pribyli // Jekonomicheskij analiz: teorija i praktika. 2008. № 7. S. 60-64</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22.</w:t>
      </w:r>
      <w:r w:rsidRPr="005B0C7B">
        <w:rPr>
          <w:rFonts w:ascii="Times New Roman" w:hAnsi="Times New Roman"/>
          <w:sz w:val="24"/>
          <w:szCs w:val="24"/>
          <w:lang w:val="en-US"/>
        </w:rPr>
        <w:tab/>
        <w:t>Zhmin'ko A.E. Sushhnost' proizvodstvennyh zapasov, kak oborotnyh aktivov organizacii / A.E. Zhmin'ko, T.A. Litvinova // Politematicheskij setevoj jelektronnyj nauchnyj zhurnal Kubanskogo gosudarstvennogo agrarnogo universiteta. 2014. № 99. S. 813-818.</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23.</w:t>
      </w:r>
      <w:r w:rsidRPr="005B0C7B">
        <w:rPr>
          <w:rFonts w:ascii="Times New Roman" w:hAnsi="Times New Roman"/>
          <w:sz w:val="24"/>
          <w:szCs w:val="24"/>
          <w:lang w:val="en-US"/>
        </w:rPr>
        <w:tab/>
        <w:t>Zhmin'ko N.S. Osnovnye teoreticheskie podhody k aspektu prognozirovanija finansovogo sostojanija hozjajstvujushhih sub#ektov / N.S. Zhmin'ko, I.S. Safonov // Politematicheskij setevoj jelektronnyj nauchnyj zhurnal Kubanskogo gosudarstvennogo agrarnogo universiteta. – 2014. – № 97. – S. 985-996.</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24.</w:t>
      </w:r>
      <w:r w:rsidRPr="005B0C7B">
        <w:rPr>
          <w:rFonts w:ascii="Times New Roman" w:hAnsi="Times New Roman"/>
          <w:sz w:val="24"/>
          <w:szCs w:val="24"/>
          <w:lang w:val="en-US"/>
        </w:rPr>
        <w:tab/>
        <w:t>Zhmin'ko, A.E. Aspekty kognitivnogo modelirovanija rynka truda / A.E. Zhmin'ko, G.V. Gorelova, A.M. Ljahoveckij // kybernetika. 2013. № 9. S. 26.</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25.</w:t>
      </w:r>
      <w:r w:rsidRPr="005B0C7B">
        <w:rPr>
          <w:rFonts w:ascii="Times New Roman" w:hAnsi="Times New Roman"/>
          <w:sz w:val="24"/>
          <w:szCs w:val="24"/>
          <w:lang w:val="en-US"/>
        </w:rPr>
        <w:tab/>
        <w:t>Zhmin'ko, A.E. Mezhdunarodnaja praktika ucheta zapasov / A.E. Zhmin'ko, T.A. Litvinova // Politematicheskij setevoj jelektronnyj nauchnyj zhurnal Kubanskogo gosudarstvennogo agrarnogo universiteta. 2014. № 99. S. 1052-1061.</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26.</w:t>
      </w:r>
      <w:r w:rsidRPr="005B0C7B">
        <w:rPr>
          <w:rFonts w:ascii="Times New Roman" w:hAnsi="Times New Roman"/>
          <w:sz w:val="24"/>
          <w:szCs w:val="24"/>
          <w:lang w:val="en-US"/>
        </w:rPr>
        <w:tab/>
        <w:t xml:space="preserve">Zhmin'ko, N.S. Sostav i uslovija funkcionirovanija organizacij sel'skohozjajstvennoj otrasli jekonomiki krasnodarskogo kraja / N.S. Zhmin'ko, E.V. Levchenko // Politematicheskij setevoj jelektronnyj nauchnyj zhurnal Kubanskogo gosudarstvennogo agrarnogo universiteta. 2015. № 106. S. 988-999. </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27.</w:t>
      </w:r>
      <w:r w:rsidRPr="005B0C7B">
        <w:rPr>
          <w:rFonts w:ascii="Times New Roman" w:hAnsi="Times New Roman"/>
          <w:sz w:val="24"/>
          <w:szCs w:val="24"/>
          <w:lang w:val="en-US"/>
        </w:rPr>
        <w:tab/>
        <w:t>Kacko, I.A. Modelirovanie povedenija sub#ekta na regional'nom rynke truda / I.A. Kacko, A.M. Ljahoveckij, A.E. Zhmin'ko // Trudy Kubanskogo gosudarstvennogo agrarnogo universiteta. 2013. № 43. S. 19-24.</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28.</w:t>
      </w:r>
      <w:r w:rsidRPr="005B0C7B">
        <w:rPr>
          <w:rFonts w:ascii="Times New Roman" w:hAnsi="Times New Roman"/>
          <w:sz w:val="24"/>
          <w:szCs w:val="24"/>
          <w:lang w:val="en-US"/>
        </w:rPr>
        <w:tab/>
        <w:t>Kacko, I.A. Jelementy teorii mnogokriterial'nyh reshenij v sistemnyh issledovanijah / I.A. Kacko, D.A. Krepyshev, A.E. Sennikova // Trudy Kubanskogo gosudarstvennogo agrarnogo universiteta. 2011. № 32. S. 7-13.</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29.</w:t>
      </w:r>
      <w:r w:rsidRPr="005B0C7B">
        <w:rPr>
          <w:rFonts w:ascii="Times New Roman" w:hAnsi="Times New Roman"/>
          <w:sz w:val="24"/>
          <w:szCs w:val="24"/>
          <w:lang w:val="en-US"/>
        </w:rPr>
        <w:tab/>
        <w:t>Kolesnikov, M.V. Adaptivnaja identifikacija trendov razvitija slozhnyh social'no-jekonomicheskih processov / M.V. Kolesnikov, A.M. Ljahoveckij, A.E. Sennikova // Vestnik Universiteta (Gosudarstvennyj universitet upravlenija). 2012. № 14-1. S. 164-167.</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30.</w:t>
      </w:r>
      <w:r w:rsidRPr="005B0C7B">
        <w:rPr>
          <w:rFonts w:ascii="Times New Roman" w:hAnsi="Times New Roman"/>
          <w:sz w:val="24"/>
          <w:szCs w:val="24"/>
          <w:lang w:val="en-US"/>
        </w:rPr>
        <w:tab/>
        <w:t>Kucherenko S.A. Dostovernaja ocenka finansovogo sostojanija, kak faktor jekonomicheskoj bezopasnosti sub#ektov sel'skogo hozjajstva / S.A. Kucherenko S.A., Zhmin'ko N.S. // V sbornike: Nauka, obrazovanie, obshhestvo: tendencii i perspektivy Sbornik nauchnyh trudov po materialam Mezhdunarodnoj nauchno-prakticheskoj konferencii: v 5 chastjah. OOO "AR-Konsalt". Moskva, 2014. S. 13-16.</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31.</w:t>
      </w:r>
      <w:r w:rsidRPr="005B0C7B">
        <w:rPr>
          <w:rFonts w:ascii="Times New Roman" w:hAnsi="Times New Roman"/>
          <w:sz w:val="24"/>
          <w:szCs w:val="24"/>
          <w:lang w:val="en-US"/>
        </w:rPr>
        <w:tab/>
        <w:t>Kucherenko, S. A. Prognozirovanie bankrotstva sel'skohozjajstvennyh organizacij, monografija / S. A. Kucherenko. – Krasnodar: KubGAU, 2010. – 2018 s.</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32.</w:t>
      </w:r>
      <w:r w:rsidRPr="005B0C7B">
        <w:rPr>
          <w:rFonts w:ascii="Times New Roman" w:hAnsi="Times New Roman"/>
          <w:sz w:val="24"/>
          <w:szCs w:val="24"/>
          <w:lang w:val="en-US"/>
        </w:rPr>
        <w:tab/>
        <w:t>Ljahoveckij A.M. Ocenka resursnogo potenciala na osnove jekonometricheskogo modelirovanija / A.M. Ljahoveckij, A.E. Sennikova, M.V. Kolesnikov // Trudy Kubanskogo gosudarstvennogo agrarnogo universiteta. 2012. № 37. S. 40-44.</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33.</w:t>
      </w:r>
      <w:r w:rsidRPr="005B0C7B">
        <w:rPr>
          <w:rFonts w:ascii="Times New Roman" w:hAnsi="Times New Roman"/>
          <w:sz w:val="24"/>
          <w:szCs w:val="24"/>
          <w:lang w:val="en-US"/>
        </w:rPr>
        <w:tab/>
        <w:t>Mel'nik, M. V. Jekonomicheskij analiz v audite: ucheb. posobie / M. V. Mel'nik, V. G. Kogdenko. M.: JuNITI-DANA, 2007. - 543 s.</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34.</w:t>
      </w:r>
      <w:r w:rsidRPr="005B0C7B">
        <w:rPr>
          <w:rFonts w:ascii="Times New Roman" w:hAnsi="Times New Roman"/>
          <w:sz w:val="24"/>
          <w:szCs w:val="24"/>
          <w:lang w:val="en-US"/>
        </w:rPr>
        <w:tab/>
        <w:t>Saprunova E.A. Ustojchivost' razvitija agrarnogo sektora jekonomiki v uslovijah riska / E.A. Saprunova, V.P. Vasil'ev // APK: Jekonomika, upravlenie. – 2012. – № 10. – S. 46-52.</w:t>
      </w:r>
    </w:p>
    <w:p w:rsidR="004A7630" w:rsidRPr="005B0C7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lang w:val="en-US"/>
        </w:rPr>
      </w:pPr>
      <w:r w:rsidRPr="005B0C7B">
        <w:rPr>
          <w:rFonts w:ascii="Times New Roman" w:hAnsi="Times New Roman"/>
          <w:sz w:val="24"/>
          <w:szCs w:val="24"/>
          <w:lang w:val="en-US"/>
        </w:rPr>
        <w:t>35.</w:t>
      </w:r>
      <w:r w:rsidRPr="005B0C7B">
        <w:rPr>
          <w:rFonts w:ascii="Times New Roman" w:hAnsi="Times New Roman"/>
          <w:sz w:val="24"/>
          <w:szCs w:val="24"/>
          <w:lang w:val="en-US"/>
        </w:rPr>
        <w:tab/>
        <w:t>Sigidov Ju.I. Sushhnost' i instrumenty nalogovogo planirovanija v sel'skohozjajstvennyh organizacijah / Ju.I. Sigidov, Z.I. Krugljak // Upravlencheskij uchet. – 2008. – № 10. – S. 84-92.</w:t>
      </w:r>
    </w:p>
    <w:p w:rsidR="004A7630" w:rsidRPr="00B67A4B" w:rsidRDefault="004A7630" w:rsidP="00B67A4B">
      <w:pPr>
        <w:pStyle w:val="ListParagraph"/>
        <w:tabs>
          <w:tab w:val="left" w:pos="1080"/>
          <w:tab w:val="left" w:pos="1134"/>
        </w:tabs>
        <w:spacing w:after="0" w:line="240" w:lineRule="auto"/>
        <w:ind w:left="0" w:firstLine="709"/>
        <w:jc w:val="both"/>
        <w:rPr>
          <w:rFonts w:ascii="Times New Roman" w:hAnsi="Times New Roman"/>
          <w:sz w:val="24"/>
          <w:szCs w:val="24"/>
        </w:rPr>
      </w:pPr>
      <w:r w:rsidRPr="005B0C7B">
        <w:rPr>
          <w:rFonts w:ascii="Times New Roman" w:hAnsi="Times New Roman"/>
          <w:sz w:val="24"/>
          <w:szCs w:val="24"/>
          <w:lang w:val="en-US"/>
        </w:rPr>
        <w:t>36.</w:t>
      </w:r>
      <w:r w:rsidRPr="005B0C7B">
        <w:rPr>
          <w:rFonts w:ascii="Times New Roman" w:hAnsi="Times New Roman"/>
          <w:sz w:val="24"/>
          <w:szCs w:val="24"/>
          <w:lang w:val="en-US"/>
        </w:rPr>
        <w:tab/>
        <w:t xml:space="preserve">Sigidov, Ju.I. Teoretiko-metodologicheskie osnovy diskriminantno-rejtingovogo analiza finansovogo sostojanija hozjajstvujushhego sub#ekta / Ju.I. Sigidov, N.S. Zhmin'ko // Politematicheskij setevoj jelektronnyj nauchnyj zhurnal Kubanskogo gosudarstvennogo agrarnogo universiteta. </w:t>
      </w:r>
      <w:r w:rsidRPr="00B67A4B">
        <w:rPr>
          <w:rFonts w:ascii="Times New Roman" w:hAnsi="Times New Roman"/>
          <w:sz w:val="24"/>
          <w:szCs w:val="24"/>
        </w:rPr>
        <w:t>2014. № 98. S. 1072-1081</w:t>
      </w:r>
    </w:p>
    <w:sectPr w:rsidR="004A7630" w:rsidRPr="00B67A4B" w:rsidSect="004A4091">
      <w:headerReference w:type="even" r:id="rId37"/>
      <w:headerReference w:type="default" r:id="rId38"/>
      <w:footerReference w:type="default" r:id="rId3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630" w:rsidRDefault="004A7630" w:rsidP="004A4091">
      <w:pPr>
        <w:spacing w:after="0" w:line="240" w:lineRule="auto"/>
      </w:pPr>
      <w:r>
        <w:separator/>
      </w:r>
    </w:p>
  </w:endnote>
  <w:endnote w:type="continuationSeparator" w:id="0">
    <w:p w:rsidR="004A7630" w:rsidRDefault="004A7630" w:rsidP="004A40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30" w:rsidRDefault="004A7630">
    <w:pPr>
      <w:pStyle w:val="Footer"/>
    </w:pPr>
    <w:r w:rsidRPr="008E32FD">
      <w:rPr>
        <w:rFonts w:ascii="Times New Roman" w:hAnsi="Times New Roman"/>
        <w:sz w:val="24"/>
        <w:szCs w:val="24"/>
      </w:rPr>
      <w:t>http://ej.kubagro.ru/2015/06/pdf/</w:t>
    </w:r>
    <w:r>
      <w:rPr>
        <w:rFonts w:ascii="Times New Roman" w:hAnsi="Times New Roman"/>
        <w:sz w:val="24"/>
        <w:szCs w:val="24"/>
      </w:rPr>
      <w:t>62</w:t>
    </w:r>
    <w:r w:rsidRPr="008E32FD">
      <w:rPr>
        <w:rFonts w:ascii="Times New Roman" w:hAnsi="Times New Roman"/>
        <w:sz w:val="24"/>
        <w:szCs w:val="24"/>
        <w:lang w:val="en-US"/>
      </w:rPr>
      <w:t>.</w:t>
    </w:r>
    <w:r w:rsidRPr="008E32F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630" w:rsidRDefault="004A7630" w:rsidP="004A4091">
      <w:pPr>
        <w:spacing w:after="0" w:line="240" w:lineRule="auto"/>
      </w:pPr>
      <w:r>
        <w:separator/>
      </w:r>
    </w:p>
  </w:footnote>
  <w:footnote w:type="continuationSeparator" w:id="0">
    <w:p w:rsidR="004A7630" w:rsidRDefault="004A7630" w:rsidP="004A40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30" w:rsidRDefault="004A7630" w:rsidP="005A30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7630" w:rsidRDefault="004A7630" w:rsidP="005B0C7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30" w:rsidRPr="005B0C7B" w:rsidRDefault="004A7630" w:rsidP="005A3056">
    <w:pPr>
      <w:pStyle w:val="Header"/>
      <w:framePr w:wrap="around" w:vAnchor="text" w:hAnchor="margin" w:xAlign="right" w:y="1"/>
      <w:rPr>
        <w:rStyle w:val="PageNumber"/>
        <w:rFonts w:ascii="Times New Roman" w:hAnsi="Times New Roman"/>
        <w:sz w:val="28"/>
        <w:szCs w:val="28"/>
      </w:rPr>
    </w:pPr>
    <w:r w:rsidRPr="005B0C7B">
      <w:rPr>
        <w:rStyle w:val="PageNumber"/>
        <w:rFonts w:ascii="Times New Roman" w:hAnsi="Times New Roman"/>
        <w:sz w:val="28"/>
        <w:szCs w:val="28"/>
      </w:rPr>
      <w:fldChar w:fldCharType="begin"/>
    </w:r>
    <w:r w:rsidRPr="005B0C7B">
      <w:rPr>
        <w:rStyle w:val="PageNumber"/>
        <w:rFonts w:ascii="Times New Roman" w:hAnsi="Times New Roman"/>
        <w:sz w:val="28"/>
        <w:szCs w:val="28"/>
      </w:rPr>
      <w:instrText xml:space="preserve">PAGE  </w:instrText>
    </w:r>
    <w:r w:rsidRPr="005B0C7B">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5B0C7B">
      <w:rPr>
        <w:rStyle w:val="PageNumber"/>
        <w:rFonts w:ascii="Times New Roman" w:hAnsi="Times New Roman"/>
        <w:sz w:val="28"/>
        <w:szCs w:val="28"/>
      </w:rPr>
      <w:fldChar w:fldCharType="end"/>
    </w:r>
  </w:p>
  <w:p w:rsidR="004A7630" w:rsidRPr="005B0C7B" w:rsidRDefault="004A7630" w:rsidP="005B0C7B">
    <w:pPr>
      <w:pStyle w:val="Header"/>
      <w:ind w:right="360"/>
      <w:rPr>
        <w:rFonts w:ascii="Times New Roman" w:hAnsi="Times New Roman"/>
        <w:sz w:val="28"/>
        <w:szCs w:val="28"/>
        <w:lang w:val="en-US"/>
      </w:rPr>
    </w:pPr>
    <w:r w:rsidRPr="00A42EAA">
      <w:rPr>
        <w:rFonts w:ascii="Times New Roman" w:hAnsi="Times New Roman"/>
        <w:sz w:val="24"/>
        <w:szCs w:val="24"/>
      </w:rPr>
      <w:t>Научный журнал КубГАУ, №110(06), 2015 года</w:t>
    </w:r>
  </w:p>
  <w:p w:rsidR="004A7630" w:rsidRDefault="004A76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834FB2"/>
    <w:multiLevelType w:val="hybridMultilevel"/>
    <w:tmpl w:val="6C103C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C014370"/>
    <w:multiLevelType w:val="hybridMultilevel"/>
    <w:tmpl w:val="D22A3B6A"/>
    <w:lvl w:ilvl="0" w:tplc="0419000F">
      <w:start w:val="1"/>
      <w:numFmt w:val="decimal"/>
      <w:lvlText w:val="%1."/>
      <w:lvlJc w:val="left"/>
      <w:pPr>
        <w:ind w:left="1789" w:hanging="360"/>
      </w:pPr>
      <w:rPr>
        <w:rFonts w:cs="Times New Roman"/>
      </w:rPr>
    </w:lvl>
    <w:lvl w:ilvl="1" w:tplc="04190019">
      <w:start w:val="1"/>
      <w:numFmt w:val="lowerLetter"/>
      <w:lvlText w:val="%2."/>
      <w:lvlJc w:val="left"/>
      <w:pPr>
        <w:ind w:left="2509" w:hanging="360"/>
      </w:pPr>
      <w:rPr>
        <w:rFonts w:cs="Times New Roman"/>
      </w:rPr>
    </w:lvl>
    <w:lvl w:ilvl="2" w:tplc="0419001B">
      <w:start w:val="1"/>
      <w:numFmt w:val="lowerRoman"/>
      <w:lvlText w:val="%3."/>
      <w:lvlJc w:val="right"/>
      <w:pPr>
        <w:ind w:left="3229" w:hanging="180"/>
      </w:pPr>
      <w:rPr>
        <w:rFonts w:cs="Times New Roman"/>
      </w:rPr>
    </w:lvl>
    <w:lvl w:ilvl="3" w:tplc="0419000F">
      <w:start w:val="1"/>
      <w:numFmt w:val="decimal"/>
      <w:lvlText w:val="%4."/>
      <w:lvlJc w:val="left"/>
      <w:pPr>
        <w:ind w:left="3949" w:hanging="360"/>
      </w:pPr>
      <w:rPr>
        <w:rFonts w:cs="Times New Roman"/>
      </w:rPr>
    </w:lvl>
    <w:lvl w:ilvl="4" w:tplc="04190019">
      <w:start w:val="1"/>
      <w:numFmt w:val="lowerLetter"/>
      <w:lvlText w:val="%5."/>
      <w:lvlJc w:val="left"/>
      <w:pPr>
        <w:ind w:left="4669" w:hanging="360"/>
      </w:pPr>
      <w:rPr>
        <w:rFonts w:cs="Times New Roman"/>
      </w:rPr>
    </w:lvl>
    <w:lvl w:ilvl="5" w:tplc="0419001B">
      <w:start w:val="1"/>
      <w:numFmt w:val="lowerRoman"/>
      <w:lvlText w:val="%6."/>
      <w:lvlJc w:val="right"/>
      <w:pPr>
        <w:ind w:left="5389" w:hanging="180"/>
      </w:pPr>
      <w:rPr>
        <w:rFonts w:cs="Times New Roman"/>
      </w:rPr>
    </w:lvl>
    <w:lvl w:ilvl="6" w:tplc="0419000F">
      <w:start w:val="1"/>
      <w:numFmt w:val="decimal"/>
      <w:lvlText w:val="%7."/>
      <w:lvlJc w:val="left"/>
      <w:pPr>
        <w:ind w:left="6109" w:hanging="360"/>
      </w:pPr>
      <w:rPr>
        <w:rFonts w:cs="Times New Roman"/>
      </w:rPr>
    </w:lvl>
    <w:lvl w:ilvl="7" w:tplc="04190019">
      <w:start w:val="1"/>
      <w:numFmt w:val="lowerLetter"/>
      <w:lvlText w:val="%8."/>
      <w:lvlJc w:val="left"/>
      <w:pPr>
        <w:ind w:left="6829" w:hanging="360"/>
      </w:pPr>
      <w:rPr>
        <w:rFonts w:cs="Times New Roman"/>
      </w:rPr>
    </w:lvl>
    <w:lvl w:ilvl="8" w:tplc="0419001B">
      <w:start w:val="1"/>
      <w:numFmt w:val="lowerRoman"/>
      <w:lvlText w:val="%9."/>
      <w:lvlJc w:val="right"/>
      <w:pPr>
        <w:ind w:left="7549"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5749"/>
    <w:rsid w:val="00006C74"/>
    <w:rsid w:val="00007C05"/>
    <w:rsid w:val="000730EA"/>
    <w:rsid w:val="000A06A3"/>
    <w:rsid w:val="000A6095"/>
    <w:rsid w:val="000E450F"/>
    <w:rsid w:val="001949A3"/>
    <w:rsid w:val="001B69D8"/>
    <w:rsid w:val="001B73DF"/>
    <w:rsid w:val="002003AB"/>
    <w:rsid w:val="00201142"/>
    <w:rsid w:val="002135D6"/>
    <w:rsid w:val="00215290"/>
    <w:rsid w:val="002326E7"/>
    <w:rsid w:val="00244F0F"/>
    <w:rsid w:val="002711BF"/>
    <w:rsid w:val="002C777A"/>
    <w:rsid w:val="002E6F74"/>
    <w:rsid w:val="003B063A"/>
    <w:rsid w:val="003B2409"/>
    <w:rsid w:val="003F20D5"/>
    <w:rsid w:val="00401DA0"/>
    <w:rsid w:val="00412AF6"/>
    <w:rsid w:val="004377C1"/>
    <w:rsid w:val="00442B65"/>
    <w:rsid w:val="004901A1"/>
    <w:rsid w:val="004A4091"/>
    <w:rsid w:val="004A7630"/>
    <w:rsid w:val="004F3597"/>
    <w:rsid w:val="005631FB"/>
    <w:rsid w:val="005910E4"/>
    <w:rsid w:val="005A3056"/>
    <w:rsid w:val="005A79EC"/>
    <w:rsid w:val="005B0C7B"/>
    <w:rsid w:val="00616137"/>
    <w:rsid w:val="00625DA8"/>
    <w:rsid w:val="00677606"/>
    <w:rsid w:val="00682290"/>
    <w:rsid w:val="00695822"/>
    <w:rsid w:val="006A03B0"/>
    <w:rsid w:val="00716190"/>
    <w:rsid w:val="007261AA"/>
    <w:rsid w:val="0073650C"/>
    <w:rsid w:val="00765C55"/>
    <w:rsid w:val="00776162"/>
    <w:rsid w:val="007848EA"/>
    <w:rsid w:val="0079321E"/>
    <w:rsid w:val="007C5E03"/>
    <w:rsid w:val="007E5B9D"/>
    <w:rsid w:val="008159F8"/>
    <w:rsid w:val="00896E23"/>
    <w:rsid w:val="008E32FD"/>
    <w:rsid w:val="009937D5"/>
    <w:rsid w:val="009B526D"/>
    <w:rsid w:val="009C5DAC"/>
    <w:rsid w:val="00A10F39"/>
    <w:rsid w:val="00A371A9"/>
    <w:rsid w:val="00A42EAA"/>
    <w:rsid w:val="00A704B9"/>
    <w:rsid w:val="00A70938"/>
    <w:rsid w:val="00A82B5D"/>
    <w:rsid w:val="00AC2433"/>
    <w:rsid w:val="00AD599C"/>
    <w:rsid w:val="00AE566F"/>
    <w:rsid w:val="00B10CFB"/>
    <w:rsid w:val="00B67A4B"/>
    <w:rsid w:val="00BB4A11"/>
    <w:rsid w:val="00BE3779"/>
    <w:rsid w:val="00C25164"/>
    <w:rsid w:val="00C37BD8"/>
    <w:rsid w:val="00C45C01"/>
    <w:rsid w:val="00C47AC2"/>
    <w:rsid w:val="00CB36C1"/>
    <w:rsid w:val="00CD666B"/>
    <w:rsid w:val="00D05749"/>
    <w:rsid w:val="00D17991"/>
    <w:rsid w:val="00D7423B"/>
    <w:rsid w:val="00DF27B3"/>
    <w:rsid w:val="00E440B2"/>
    <w:rsid w:val="00F16F7C"/>
    <w:rsid w:val="00F318DE"/>
    <w:rsid w:val="00F4012A"/>
    <w:rsid w:val="00F4531D"/>
    <w:rsid w:val="00F70033"/>
    <w:rsid w:val="00FA25DA"/>
    <w:rsid w:val="00FB1125"/>
    <w:rsid w:val="00FB1D2E"/>
    <w:rsid w:val="00FD273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E2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161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16137"/>
    <w:rPr>
      <w:rFonts w:ascii="Tahoma" w:hAnsi="Tahoma" w:cs="Tahoma"/>
      <w:sz w:val="16"/>
      <w:szCs w:val="16"/>
    </w:rPr>
  </w:style>
  <w:style w:type="paragraph" w:styleId="NoSpacing">
    <w:name w:val="No Spacing"/>
    <w:uiPriority w:val="99"/>
    <w:qFormat/>
    <w:rsid w:val="00215290"/>
    <w:rPr>
      <w:lang w:eastAsia="en-US"/>
    </w:rPr>
  </w:style>
  <w:style w:type="table" w:styleId="TableGrid">
    <w:name w:val="Table Grid"/>
    <w:basedOn w:val="TableNormal"/>
    <w:uiPriority w:val="99"/>
    <w:rsid w:val="000A06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A409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A4091"/>
    <w:rPr>
      <w:rFonts w:cs="Times New Roman"/>
    </w:rPr>
  </w:style>
  <w:style w:type="paragraph" w:styleId="Footer">
    <w:name w:val="footer"/>
    <w:basedOn w:val="Normal"/>
    <w:link w:val="FooterChar"/>
    <w:uiPriority w:val="99"/>
    <w:rsid w:val="004A409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A4091"/>
    <w:rPr>
      <w:rFonts w:cs="Times New Roman"/>
    </w:rPr>
  </w:style>
  <w:style w:type="paragraph" w:styleId="ListParagraph">
    <w:name w:val="List Paragraph"/>
    <w:basedOn w:val="Normal"/>
    <w:uiPriority w:val="99"/>
    <w:qFormat/>
    <w:rsid w:val="002711BF"/>
    <w:pPr>
      <w:ind w:left="720"/>
      <w:contextualSpacing/>
    </w:pPr>
  </w:style>
  <w:style w:type="character" w:styleId="Hyperlink">
    <w:name w:val="Hyperlink"/>
    <w:basedOn w:val="DefaultParagraphFont"/>
    <w:uiPriority w:val="99"/>
    <w:rsid w:val="00CD666B"/>
    <w:rPr>
      <w:rFonts w:cs="Times New Roman"/>
      <w:color w:val="0000FF"/>
      <w:u w:val="single"/>
    </w:rPr>
  </w:style>
  <w:style w:type="paragraph" w:styleId="BodyText">
    <w:name w:val="Body Text"/>
    <w:basedOn w:val="Normal"/>
    <w:link w:val="BodyTextChar"/>
    <w:uiPriority w:val="99"/>
    <w:rsid w:val="00CD666B"/>
    <w:rPr>
      <w:rFonts w:ascii="Times New Roman" w:hAnsi="Times New Roman"/>
      <w:sz w:val="24"/>
      <w:szCs w:val="24"/>
    </w:rPr>
  </w:style>
  <w:style w:type="character" w:customStyle="1" w:styleId="BodyTextChar">
    <w:name w:val="Body Text Char"/>
    <w:basedOn w:val="DefaultParagraphFont"/>
    <w:link w:val="BodyText"/>
    <w:uiPriority w:val="99"/>
    <w:locked/>
    <w:rsid w:val="00CD666B"/>
    <w:rPr>
      <w:rFonts w:ascii="Times New Roman" w:hAnsi="Times New Roman" w:cs="Times New Roman"/>
      <w:sz w:val="24"/>
      <w:szCs w:val="24"/>
    </w:rPr>
  </w:style>
  <w:style w:type="paragraph" w:styleId="BodyTextIndent">
    <w:name w:val="Body Text Indent"/>
    <w:basedOn w:val="Normal"/>
    <w:link w:val="BodyTextIndentChar"/>
    <w:uiPriority w:val="99"/>
    <w:rsid w:val="00CD6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pPr>
    <w:rPr>
      <w:rFonts w:ascii="Times New Roman" w:eastAsia="Times New Roman" w:hAnsi="Times New Roman"/>
      <w:color w:val="000000"/>
      <w:sz w:val="28"/>
      <w:szCs w:val="28"/>
      <w:lang w:eastAsia="ru-RU"/>
    </w:rPr>
  </w:style>
  <w:style w:type="character" w:customStyle="1" w:styleId="BodyTextIndentChar">
    <w:name w:val="Body Text Indent Char"/>
    <w:basedOn w:val="DefaultParagraphFont"/>
    <w:link w:val="BodyTextIndent"/>
    <w:uiPriority w:val="99"/>
    <w:locked/>
    <w:rsid w:val="00CD666B"/>
    <w:rPr>
      <w:rFonts w:ascii="Times New Roman" w:hAnsi="Times New Roman" w:cs="Times New Roman"/>
      <w:color w:val="000000"/>
      <w:sz w:val="28"/>
      <w:szCs w:val="28"/>
      <w:lang w:eastAsia="ru-RU"/>
    </w:rPr>
  </w:style>
  <w:style w:type="character" w:styleId="PageNumber">
    <w:name w:val="page number"/>
    <w:basedOn w:val="DefaultParagraphFont"/>
    <w:uiPriority w:val="99"/>
    <w:rsid w:val="005B0C7B"/>
    <w:rPr>
      <w:rFonts w:cs="Times New Roman"/>
    </w:rPr>
  </w:style>
</w:styles>
</file>

<file path=word/webSettings.xml><?xml version="1.0" encoding="utf-8"?>
<w:webSettings xmlns:r="http://schemas.openxmlformats.org/officeDocument/2006/relationships" xmlns:w="http://schemas.openxmlformats.org/wordprocessingml/2006/main">
  <w:divs>
    <w:div w:id="934703137">
      <w:marLeft w:val="0"/>
      <w:marRight w:val="0"/>
      <w:marTop w:val="0"/>
      <w:marBottom w:val="0"/>
      <w:divBdr>
        <w:top w:val="none" w:sz="0" w:space="0" w:color="auto"/>
        <w:left w:val="none" w:sz="0" w:space="0" w:color="auto"/>
        <w:bottom w:val="none" w:sz="0" w:space="0" w:color="auto"/>
        <w:right w:val="none" w:sz="0" w:space="0" w:color="auto"/>
      </w:divBdr>
    </w:div>
    <w:div w:id="934703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item.asp?id=10308561" TargetMode="External"/><Relationship Id="rId18" Type="http://schemas.openxmlformats.org/officeDocument/2006/relationships/hyperlink" Target="http://elibrary.ru/contents.asp?issueid=1382024&amp;selid=23238280" TargetMode="External"/><Relationship Id="rId26" Type="http://schemas.openxmlformats.org/officeDocument/2006/relationships/hyperlink" Target="http://elibrary.ru/item.asp?id=18353150"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elibrary.ru/contents.asp?issueid=1373291" TargetMode="External"/><Relationship Id="rId34" Type="http://schemas.openxmlformats.org/officeDocument/2006/relationships/hyperlink" Target="http://elibrary.ru/item.asp?id=21581290" TargetMode="External"/><Relationship Id="rId7" Type="http://schemas.openxmlformats.org/officeDocument/2006/relationships/hyperlink" Target="http://elibrary.ru/author_info.asp?isold=1" TargetMode="External"/><Relationship Id="rId12" Type="http://schemas.openxmlformats.org/officeDocument/2006/relationships/hyperlink" Target="http://elibrary.ru/contents.asp?issueid=1350872&amp;selid=22567431" TargetMode="External"/><Relationship Id="rId17" Type="http://schemas.openxmlformats.org/officeDocument/2006/relationships/hyperlink" Target="http://elibrary.ru/contents.asp?issueid=1382024" TargetMode="External"/><Relationship Id="rId25" Type="http://schemas.openxmlformats.org/officeDocument/2006/relationships/hyperlink" Target="http://elibrary.ru/contents.asp?issueid=977387&amp;selid=17061893" TargetMode="External"/><Relationship Id="rId33" Type="http://schemas.openxmlformats.org/officeDocument/2006/relationships/hyperlink" Target="http://elibrary.ru/contents.asp?issueid=1031344&amp;selid=17967215" TargetMode="External"/><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elibrary.ru/item.asp?id=23238280" TargetMode="External"/><Relationship Id="rId20" Type="http://schemas.openxmlformats.org/officeDocument/2006/relationships/hyperlink" Target="http://elibrary.ru/item.asp?id=23052483" TargetMode="External"/><Relationship Id="rId29" Type="http://schemas.openxmlformats.org/officeDocument/2006/relationships/hyperlink" Target="http://elibrary.ru/item.asp?id=22679591"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1350872" TargetMode="External"/><Relationship Id="rId24" Type="http://schemas.openxmlformats.org/officeDocument/2006/relationships/hyperlink" Target="http://elibrary.ru/contents.asp?issueid=977387" TargetMode="External"/><Relationship Id="rId32" Type="http://schemas.openxmlformats.org/officeDocument/2006/relationships/hyperlink" Target="http://elibrary.ru/contents.asp?issueid=1031344"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contents.asp?issueid=465372&amp;selid=10308561" TargetMode="External"/><Relationship Id="rId23" Type="http://schemas.openxmlformats.org/officeDocument/2006/relationships/hyperlink" Target="http://elibrary.ru/item.asp?id=17061893" TargetMode="External"/><Relationship Id="rId28" Type="http://schemas.openxmlformats.org/officeDocument/2006/relationships/hyperlink" Target="http://elibrary.ru/contents.asp?issueid=1088523&amp;selid=18353150" TargetMode="External"/><Relationship Id="rId36" Type="http://schemas.openxmlformats.org/officeDocument/2006/relationships/hyperlink" Target="http://elibrary.ru/contents.asp?issueid=1269505&amp;selid=21581290" TargetMode="External"/><Relationship Id="rId10" Type="http://schemas.openxmlformats.org/officeDocument/2006/relationships/hyperlink" Target="http://elibrary.ru/item.asp?id=22567431" TargetMode="External"/><Relationship Id="rId19" Type="http://schemas.openxmlformats.org/officeDocument/2006/relationships/hyperlink" Target="http://elibrary.ru/contents.asp?titleid=20082" TargetMode="External"/><Relationship Id="rId31" Type="http://schemas.openxmlformats.org/officeDocument/2006/relationships/hyperlink" Target="http://elibrary.ru/item.asp?id=17967215"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elibrary.ru/contents.asp?issueid=465372" TargetMode="External"/><Relationship Id="rId22" Type="http://schemas.openxmlformats.org/officeDocument/2006/relationships/hyperlink" Target="http://elibrary.ru/contents.asp?issueid=1373291&amp;selid=23052483" TargetMode="External"/><Relationship Id="rId27" Type="http://schemas.openxmlformats.org/officeDocument/2006/relationships/hyperlink" Target="http://elibrary.ru/contents.asp?issueid=1088523" TargetMode="External"/><Relationship Id="rId30" Type="http://schemas.openxmlformats.org/officeDocument/2006/relationships/hyperlink" Target="http://elibrary.ru/item.asp?id=22679474" TargetMode="External"/><Relationship Id="rId35" Type="http://schemas.openxmlformats.org/officeDocument/2006/relationships/hyperlink" Target="http://elibrary.ru/contents.asp?issueid=12695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423</TotalTime>
  <Pages>16</Pages>
  <Words>5508</Words>
  <Characters>31397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Домчик</dc:creator>
  <cp:keywords/>
  <dc:description/>
  <cp:lastModifiedBy>Sergey</cp:lastModifiedBy>
  <cp:revision>32</cp:revision>
  <dcterms:created xsi:type="dcterms:W3CDTF">2015-03-03T11:45:00Z</dcterms:created>
  <dcterms:modified xsi:type="dcterms:W3CDTF">2015-06-21T18:29:00Z</dcterms:modified>
</cp:coreProperties>
</file>