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jc w:val="center"/>
        <w:tblInd w:w="150" w:type="dxa"/>
        <w:tblLook w:val="00A0"/>
      </w:tblPr>
      <w:tblGrid>
        <w:gridCol w:w="4573"/>
        <w:gridCol w:w="4563"/>
      </w:tblGrid>
      <w:tr w:rsidR="00471E36" w:rsidRPr="00B954F2" w:rsidTr="001F1BFC">
        <w:trPr>
          <w:jc w:val="center"/>
        </w:trPr>
        <w:tc>
          <w:tcPr>
            <w:tcW w:w="4573" w:type="dxa"/>
          </w:tcPr>
          <w:p w:rsidR="00471E36" w:rsidRPr="00B954F2" w:rsidRDefault="00471E36" w:rsidP="00B954F2">
            <w:pPr>
              <w:spacing w:after="0" w:line="240" w:lineRule="auto"/>
              <w:rPr>
                <w:rFonts w:ascii="Times New Roman" w:hAnsi="Times New Roman"/>
                <w:sz w:val="20"/>
                <w:szCs w:val="20"/>
              </w:rPr>
            </w:pPr>
            <w:bookmarkStart w:id="0" w:name="OLE_LINK147"/>
            <w:bookmarkStart w:id="1" w:name="OLE_LINK148"/>
            <w:r w:rsidRPr="00B954F2">
              <w:rPr>
                <w:rFonts w:ascii="Times New Roman" w:hAnsi="Times New Roman"/>
                <w:sz w:val="20"/>
                <w:szCs w:val="20"/>
              </w:rPr>
              <w:t>УДК 678.742; 677.494</w:t>
            </w:r>
            <w:bookmarkEnd w:id="0"/>
            <w:bookmarkEnd w:id="1"/>
          </w:p>
        </w:tc>
        <w:tc>
          <w:tcPr>
            <w:tcW w:w="4563" w:type="dxa"/>
          </w:tcPr>
          <w:p w:rsidR="00471E36" w:rsidRPr="00B954F2" w:rsidRDefault="00471E36" w:rsidP="00B954F2">
            <w:pPr>
              <w:pStyle w:val="NormalWeb"/>
              <w:spacing w:before="0" w:beforeAutospacing="0" w:after="0" w:afterAutospacing="0"/>
              <w:rPr>
                <w:sz w:val="20"/>
                <w:szCs w:val="20"/>
              </w:rPr>
            </w:pPr>
            <w:r w:rsidRPr="00B954F2">
              <w:rPr>
                <w:sz w:val="20"/>
                <w:szCs w:val="20"/>
              </w:rPr>
              <w:br w:type="column"/>
            </w:r>
            <w:r w:rsidRPr="00B954F2">
              <w:rPr>
                <w:sz w:val="20"/>
                <w:szCs w:val="20"/>
                <w:lang w:val="en-US"/>
              </w:rPr>
              <w:t>UD</w:t>
            </w:r>
            <w:r>
              <w:rPr>
                <w:sz w:val="20"/>
                <w:szCs w:val="20"/>
              </w:rPr>
              <w:t>С</w:t>
            </w:r>
            <w:r w:rsidRPr="00B954F2">
              <w:rPr>
                <w:sz w:val="20"/>
                <w:szCs w:val="20"/>
              </w:rPr>
              <w:t xml:space="preserve"> 678.742; 677.494</w:t>
            </w:r>
          </w:p>
        </w:tc>
      </w:tr>
      <w:tr w:rsidR="00471E36" w:rsidRPr="00B954F2" w:rsidTr="001F1BFC">
        <w:trPr>
          <w:jc w:val="center"/>
        </w:trPr>
        <w:tc>
          <w:tcPr>
            <w:tcW w:w="4573" w:type="dxa"/>
          </w:tcPr>
          <w:p w:rsidR="00471E36" w:rsidRDefault="00471E36" w:rsidP="00B954F2">
            <w:pPr>
              <w:spacing w:after="0" w:line="240" w:lineRule="auto"/>
              <w:rPr>
                <w:rFonts w:ascii="Times New Roman" w:hAnsi="Times New Roman"/>
                <w:sz w:val="20"/>
                <w:szCs w:val="20"/>
                <w:lang w:val="en-US"/>
              </w:rPr>
            </w:pPr>
          </w:p>
          <w:p w:rsidR="00471E36" w:rsidRPr="00B954F2" w:rsidRDefault="00471E36" w:rsidP="00B954F2">
            <w:pPr>
              <w:spacing w:after="0" w:line="240" w:lineRule="auto"/>
              <w:rPr>
                <w:rFonts w:ascii="Times New Roman" w:hAnsi="Times New Roman"/>
                <w:sz w:val="20"/>
                <w:szCs w:val="20"/>
                <w:lang w:val="en-US"/>
              </w:rPr>
            </w:pPr>
            <w:r>
              <w:rPr>
                <w:rFonts w:ascii="Times New Roman" w:hAnsi="Times New Roman"/>
                <w:sz w:val="20"/>
                <w:szCs w:val="20"/>
              </w:rPr>
              <w:t xml:space="preserve">05.00.00 </w:t>
            </w:r>
            <w:r w:rsidRPr="00B954F2">
              <w:rPr>
                <w:rFonts w:ascii="Times New Roman" w:hAnsi="Times New Roman"/>
                <w:sz w:val="20"/>
                <w:szCs w:val="20"/>
              </w:rPr>
              <w:t>Технические науки</w:t>
            </w:r>
          </w:p>
          <w:p w:rsidR="00471E36" w:rsidRPr="00B954F2" w:rsidRDefault="00471E36" w:rsidP="00B954F2">
            <w:pPr>
              <w:spacing w:after="0" w:line="240" w:lineRule="auto"/>
              <w:rPr>
                <w:rFonts w:ascii="Times New Roman" w:hAnsi="Times New Roman"/>
                <w:sz w:val="20"/>
                <w:szCs w:val="20"/>
                <w:lang w:val="en-US"/>
              </w:rPr>
            </w:pPr>
          </w:p>
        </w:tc>
        <w:tc>
          <w:tcPr>
            <w:tcW w:w="4563" w:type="dxa"/>
          </w:tcPr>
          <w:p w:rsidR="00471E36" w:rsidRDefault="00471E36" w:rsidP="00B954F2">
            <w:pPr>
              <w:pStyle w:val="NormalWeb"/>
              <w:spacing w:before="0" w:beforeAutospacing="0" w:after="0" w:afterAutospacing="0"/>
              <w:rPr>
                <w:sz w:val="20"/>
                <w:szCs w:val="20"/>
                <w:lang w:val="en-US"/>
              </w:rPr>
            </w:pPr>
          </w:p>
          <w:p w:rsidR="00471E36" w:rsidRPr="00B954F2" w:rsidRDefault="00471E36" w:rsidP="00B954F2">
            <w:pPr>
              <w:pStyle w:val="NormalWeb"/>
              <w:spacing w:before="0" w:beforeAutospacing="0" w:after="0" w:afterAutospacing="0"/>
              <w:rPr>
                <w:sz w:val="20"/>
                <w:szCs w:val="20"/>
                <w:lang w:val="en-US"/>
              </w:rPr>
            </w:pPr>
            <w:r w:rsidRPr="00B954F2">
              <w:rPr>
                <w:sz w:val="20"/>
                <w:szCs w:val="20"/>
                <w:lang w:val="en-US"/>
              </w:rPr>
              <w:t>Technical sciences</w:t>
            </w:r>
          </w:p>
        </w:tc>
      </w:tr>
      <w:tr w:rsidR="00471E36" w:rsidRPr="00B954F2" w:rsidTr="001F1BFC">
        <w:trPr>
          <w:jc w:val="center"/>
        </w:trPr>
        <w:tc>
          <w:tcPr>
            <w:tcW w:w="4573" w:type="dxa"/>
          </w:tcPr>
          <w:p w:rsidR="00471E36" w:rsidRPr="00B954F2" w:rsidRDefault="00471E36" w:rsidP="00B954F2">
            <w:pPr>
              <w:pStyle w:val="NormalWeb"/>
              <w:spacing w:before="0" w:beforeAutospacing="0" w:after="0" w:afterAutospacing="0"/>
              <w:rPr>
                <w:b/>
                <w:sz w:val="20"/>
                <w:szCs w:val="20"/>
              </w:rPr>
            </w:pPr>
            <w:r w:rsidRPr="00B954F2">
              <w:rPr>
                <w:b/>
                <w:sz w:val="20"/>
                <w:szCs w:val="20"/>
              </w:rPr>
              <w:t xml:space="preserve">ИССЛЕДОВАНИЕ </w:t>
            </w:r>
            <w:bookmarkStart w:id="2" w:name="_GoBack"/>
            <w:bookmarkEnd w:id="2"/>
            <w:r w:rsidRPr="00B954F2">
              <w:rPr>
                <w:b/>
                <w:sz w:val="20"/>
                <w:szCs w:val="20"/>
              </w:rPr>
              <w:t>СВОЙСТВ ПОЛИЭТИЛЕНОВЫХ УГЛЕКОМПОЗИТОВ ТРУБНОГО НАЗНАЧЕНИЯ В ЗАВИСИМОСТИ ОТ ПОВЕРХНОСТНЫХ ХАРАКТЕРИСТИК ВОЛОКОН И ТИПА ИЗДЕЛИЯ</w:t>
            </w:r>
          </w:p>
          <w:p w:rsidR="00471E36" w:rsidRPr="00B954F2" w:rsidRDefault="00471E36" w:rsidP="00B954F2">
            <w:pPr>
              <w:pStyle w:val="NormalWeb"/>
              <w:spacing w:before="0" w:beforeAutospacing="0" w:after="0" w:afterAutospacing="0"/>
              <w:rPr>
                <w:sz w:val="20"/>
                <w:szCs w:val="20"/>
              </w:rPr>
            </w:pPr>
          </w:p>
        </w:tc>
        <w:tc>
          <w:tcPr>
            <w:tcW w:w="4563" w:type="dxa"/>
          </w:tcPr>
          <w:p w:rsidR="00471E36" w:rsidRPr="00B954F2" w:rsidRDefault="00471E36" w:rsidP="00B954F2">
            <w:pPr>
              <w:pStyle w:val="NormalWeb"/>
              <w:spacing w:before="0" w:beforeAutospacing="0" w:after="0" w:afterAutospacing="0"/>
              <w:rPr>
                <w:b/>
                <w:sz w:val="20"/>
                <w:szCs w:val="20"/>
                <w:lang w:val="en-US"/>
              </w:rPr>
            </w:pPr>
            <w:r w:rsidRPr="00B954F2">
              <w:rPr>
                <w:b/>
                <w:sz w:val="20"/>
                <w:szCs w:val="20"/>
                <w:lang w:val="en-US"/>
              </w:rPr>
              <w:t xml:space="preserve">STUDY OF DEPENDENCE OF POLYETHYLENE AND CARBON FIBERS COMPOSITES PROPERNIES ON SURFACE CHARACTERISTICS OF FIBER AND TYPE OF SAMPLES </w:t>
            </w:r>
          </w:p>
          <w:p w:rsidR="00471E36" w:rsidRPr="00B954F2" w:rsidRDefault="00471E36" w:rsidP="00B954F2">
            <w:pPr>
              <w:pStyle w:val="NormalWeb"/>
              <w:spacing w:before="0" w:beforeAutospacing="0" w:after="0" w:afterAutospacing="0"/>
              <w:rPr>
                <w:b/>
                <w:sz w:val="20"/>
                <w:szCs w:val="20"/>
                <w:lang w:val="en-US"/>
              </w:rPr>
            </w:pPr>
          </w:p>
        </w:tc>
      </w:tr>
      <w:tr w:rsidR="00471E36" w:rsidRPr="00B954F2" w:rsidTr="001F1BFC">
        <w:trPr>
          <w:jc w:val="center"/>
        </w:trPr>
        <w:tc>
          <w:tcPr>
            <w:tcW w:w="4573" w:type="dxa"/>
          </w:tcPr>
          <w:p w:rsidR="00471E36" w:rsidRPr="00B954F2" w:rsidRDefault="00471E36" w:rsidP="00B954F2">
            <w:pPr>
              <w:spacing w:after="0" w:line="240" w:lineRule="auto"/>
              <w:rPr>
                <w:rFonts w:ascii="Times New Roman" w:hAnsi="Times New Roman"/>
                <w:sz w:val="20"/>
                <w:szCs w:val="20"/>
              </w:rPr>
            </w:pPr>
            <w:r w:rsidRPr="00B954F2">
              <w:rPr>
                <w:rFonts w:ascii="Times New Roman" w:hAnsi="Times New Roman"/>
                <w:sz w:val="20"/>
                <w:szCs w:val="20"/>
              </w:rPr>
              <w:t>Петухова Евгения Спартаковна</w:t>
            </w:r>
          </w:p>
          <w:p w:rsidR="00471E36" w:rsidRPr="00B954F2" w:rsidRDefault="00471E36" w:rsidP="00B954F2">
            <w:pPr>
              <w:spacing w:after="0" w:line="240" w:lineRule="auto"/>
              <w:rPr>
                <w:rFonts w:ascii="Times New Roman" w:hAnsi="Times New Roman"/>
                <w:sz w:val="20"/>
                <w:szCs w:val="20"/>
                <w:vertAlign w:val="superscript"/>
              </w:rPr>
            </w:pPr>
            <w:r w:rsidRPr="00B954F2">
              <w:rPr>
                <w:rFonts w:ascii="Times New Roman" w:hAnsi="Times New Roman"/>
                <w:sz w:val="20"/>
                <w:szCs w:val="20"/>
              </w:rPr>
              <w:t>к.т.н.</w:t>
            </w:r>
            <w:r w:rsidRPr="00B954F2">
              <w:rPr>
                <w:rFonts w:ascii="Times New Roman" w:hAnsi="Times New Roman"/>
                <w:sz w:val="20"/>
                <w:szCs w:val="20"/>
                <w:vertAlign w:val="superscript"/>
              </w:rPr>
              <w:t xml:space="preserve"> </w:t>
            </w:r>
          </w:p>
          <w:p w:rsidR="00471E36" w:rsidRPr="00B954F2" w:rsidRDefault="00471E36" w:rsidP="00B954F2">
            <w:pPr>
              <w:spacing w:after="0" w:line="240" w:lineRule="auto"/>
              <w:rPr>
                <w:rFonts w:ascii="Times New Roman" w:hAnsi="Times New Roman"/>
                <w:sz w:val="20"/>
                <w:szCs w:val="20"/>
              </w:rPr>
            </w:pPr>
            <w:r w:rsidRPr="00B954F2">
              <w:rPr>
                <w:rFonts w:ascii="Times New Roman" w:hAnsi="Times New Roman"/>
                <w:sz w:val="20"/>
                <w:szCs w:val="20"/>
              </w:rPr>
              <w:t>SPIN-код 3518-1714</w:t>
            </w:r>
          </w:p>
          <w:p w:rsidR="00471E36" w:rsidRPr="00B954F2" w:rsidRDefault="00471E36" w:rsidP="00B954F2">
            <w:pPr>
              <w:spacing w:after="0" w:line="240" w:lineRule="auto"/>
              <w:rPr>
                <w:rStyle w:val="Hyperlink"/>
                <w:rFonts w:ascii="Times New Roman" w:hAnsi="Times New Roman"/>
                <w:sz w:val="20"/>
                <w:szCs w:val="20"/>
              </w:rPr>
            </w:pPr>
            <w:hyperlink r:id="rId7" w:history="1">
              <w:r w:rsidRPr="00B954F2">
                <w:rPr>
                  <w:rStyle w:val="Hyperlink"/>
                  <w:rFonts w:ascii="Times New Roman" w:hAnsi="Times New Roman"/>
                  <w:sz w:val="20"/>
                  <w:szCs w:val="20"/>
                  <w:lang w:val="en-US"/>
                </w:rPr>
                <w:t>evgspar</w:t>
              </w:r>
              <w:r w:rsidRPr="00B954F2">
                <w:rPr>
                  <w:rStyle w:val="Hyperlink"/>
                  <w:rFonts w:ascii="Times New Roman" w:hAnsi="Times New Roman"/>
                  <w:sz w:val="20"/>
                  <w:szCs w:val="20"/>
                </w:rPr>
                <w:t>@</w:t>
              </w:r>
              <w:r w:rsidRPr="00B954F2">
                <w:rPr>
                  <w:rStyle w:val="Hyperlink"/>
                  <w:rFonts w:ascii="Times New Roman" w:hAnsi="Times New Roman"/>
                  <w:sz w:val="20"/>
                  <w:szCs w:val="20"/>
                  <w:lang w:val="en-US"/>
                </w:rPr>
                <w:t>rambler</w:t>
              </w:r>
              <w:r w:rsidRPr="00B954F2">
                <w:rPr>
                  <w:rStyle w:val="Hyperlink"/>
                  <w:rFonts w:ascii="Times New Roman" w:hAnsi="Times New Roman"/>
                  <w:sz w:val="20"/>
                  <w:szCs w:val="20"/>
                </w:rPr>
                <w:t>.</w:t>
              </w:r>
              <w:r w:rsidRPr="00B954F2">
                <w:rPr>
                  <w:rStyle w:val="Hyperlink"/>
                  <w:rFonts w:ascii="Times New Roman" w:hAnsi="Times New Roman"/>
                  <w:sz w:val="20"/>
                  <w:szCs w:val="20"/>
                  <w:lang w:val="en-US"/>
                </w:rPr>
                <w:t>ru</w:t>
              </w:r>
            </w:hyperlink>
          </w:p>
          <w:p w:rsidR="00471E36" w:rsidRPr="00B954F2" w:rsidRDefault="00471E36" w:rsidP="00B954F2">
            <w:pPr>
              <w:spacing w:after="0" w:line="240" w:lineRule="auto"/>
              <w:rPr>
                <w:rFonts w:ascii="Times New Roman" w:hAnsi="Times New Roman"/>
                <w:i/>
                <w:sz w:val="20"/>
                <w:szCs w:val="20"/>
              </w:rPr>
            </w:pPr>
            <w:r w:rsidRPr="00B954F2">
              <w:rPr>
                <w:rFonts w:ascii="Times New Roman" w:hAnsi="Times New Roman"/>
                <w:i/>
                <w:sz w:val="20"/>
                <w:szCs w:val="20"/>
              </w:rPr>
              <w:t>Институт проблем нефти и газа СО РАН, Якутск, Россия</w:t>
            </w:r>
          </w:p>
          <w:p w:rsidR="00471E36" w:rsidRPr="00B954F2" w:rsidRDefault="00471E36" w:rsidP="00B954F2">
            <w:pPr>
              <w:spacing w:after="0" w:line="240" w:lineRule="auto"/>
              <w:rPr>
                <w:rFonts w:ascii="Times New Roman" w:hAnsi="Times New Roman"/>
                <w:sz w:val="20"/>
                <w:szCs w:val="20"/>
              </w:rPr>
            </w:pPr>
          </w:p>
        </w:tc>
        <w:tc>
          <w:tcPr>
            <w:tcW w:w="4563" w:type="dxa"/>
          </w:tcPr>
          <w:p w:rsidR="00471E36" w:rsidRPr="00B954F2" w:rsidRDefault="00471E36" w:rsidP="00B954F2">
            <w:pPr>
              <w:pStyle w:val="NormalWeb"/>
              <w:spacing w:before="0" w:beforeAutospacing="0" w:after="0" w:afterAutospacing="0"/>
              <w:rPr>
                <w:sz w:val="20"/>
                <w:szCs w:val="20"/>
                <w:lang w:val="en-US"/>
              </w:rPr>
            </w:pPr>
            <w:r w:rsidRPr="00B954F2">
              <w:rPr>
                <w:sz w:val="20"/>
                <w:szCs w:val="20"/>
                <w:lang w:val="en-US"/>
              </w:rPr>
              <w:t xml:space="preserve">Petukhova Evgeniya Spartakovna </w:t>
            </w:r>
          </w:p>
          <w:p w:rsidR="00471E36" w:rsidRPr="00B954F2" w:rsidRDefault="00471E36" w:rsidP="00B954F2">
            <w:pPr>
              <w:pStyle w:val="NormalWeb"/>
              <w:spacing w:before="0" w:beforeAutospacing="0" w:after="0" w:afterAutospacing="0"/>
              <w:rPr>
                <w:sz w:val="20"/>
                <w:szCs w:val="20"/>
                <w:lang w:val="en-US"/>
              </w:rPr>
            </w:pPr>
            <w:r w:rsidRPr="00B954F2">
              <w:rPr>
                <w:sz w:val="20"/>
                <w:szCs w:val="20"/>
                <w:lang w:val="en-US"/>
              </w:rPr>
              <w:t xml:space="preserve">Cand.Tech.Sci. </w:t>
            </w:r>
          </w:p>
          <w:p w:rsidR="00471E36" w:rsidRPr="00B954F2" w:rsidRDefault="00471E36" w:rsidP="00B954F2">
            <w:pPr>
              <w:pStyle w:val="NormalWeb"/>
              <w:spacing w:before="0" w:beforeAutospacing="0" w:after="0" w:afterAutospacing="0"/>
              <w:rPr>
                <w:sz w:val="20"/>
                <w:szCs w:val="20"/>
                <w:lang w:val="en-US"/>
              </w:rPr>
            </w:pPr>
            <w:r w:rsidRPr="00B954F2">
              <w:rPr>
                <w:sz w:val="20"/>
                <w:szCs w:val="20"/>
                <w:lang w:val="en-US"/>
              </w:rPr>
              <w:t>SPIN-cod 9747-4208</w:t>
            </w:r>
          </w:p>
          <w:p w:rsidR="00471E36" w:rsidRPr="00B954F2" w:rsidRDefault="00471E36" w:rsidP="00B954F2">
            <w:pPr>
              <w:pStyle w:val="NormalWeb"/>
              <w:spacing w:before="0" w:beforeAutospacing="0" w:after="0" w:afterAutospacing="0"/>
              <w:rPr>
                <w:rStyle w:val="Hyperlink"/>
                <w:sz w:val="20"/>
                <w:szCs w:val="20"/>
                <w:lang w:val="en-US"/>
              </w:rPr>
            </w:pPr>
            <w:hyperlink r:id="rId8" w:history="1">
              <w:r w:rsidRPr="00B954F2">
                <w:rPr>
                  <w:rStyle w:val="Hyperlink"/>
                  <w:sz w:val="20"/>
                  <w:szCs w:val="20"/>
                  <w:lang w:val="en-US"/>
                </w:rPr>
                <w:t>evgspar@rambler.ru</w:t>
              </w:r>
            </w:hyperlink>
          </w:p>
          <w:p w:rsidR="00471E36" w:rsidRPr="00F9145D" w:rsidRDefault="00471E36" w:rsidP="00B954F2">
            <w:pPr>
              <w:pStyle w:val="NormalWeb"/>
              <w:spacing w:before="0" w:beforeAutospacing="0" w:after="0" w:afterAutospacing="0"/>
              <w:rPr>
                <w:i/>
                <w:sz w:val="20"/>
                <w:szCs w:val="20"/>
                <w:lang w:val="en-US"/>
              </w:rPr>
            </w:pPr>
            <w:r w:rsidRPr="00F9145D">
              <w:rPr>
                <w:i/>
                <w:sz w:val="20"/>
                <w:szCs w:val="20"/>
                <w:lang w:val="en-US"/>
              </w:rPr>
              <w:t>Institute of oil and gas problems SB RAS, Yakutsk, Russia</w:t>
            </w:r>
          </w:p>
          <w:p w:rsidR="00471E36" w:rsidRPr="00B954F2" w:rsidRDefault="00471E36" w:rsidP="00B954F2">
            <w:pPr>
              <w:pStyle w:val="NormalWeb"/>
              <w:spacing w:before="0" w:beforeAutospacing="0" w:after="0" w:afterAutospacing="0"/>
              <w:rPr>
                <w:sz w:val="20"/>
                <w:szCs w:val="20"/>
                <w:lang w:val="en-US"/>
              </w:rPr>
            </w:pPr>
          </w:p>
        </w:tc>
      </w:tr>
      <w:tr w:rsidR="00471E36" w:rsidRPr="00B954F2" w:rsidTr="001F1BFC">
        <w:trPr>
          <w:jc w:val="center"/>
        </w:trPr>
        <w:tc>
          <w:tcPr>
            <w:tcW w:w="4573" w:type="dxa"/>
          </w:tcPr>
          <w:p w:rsidR="00471E36" w:rsidRPr="00B954F2" w:rsidRDefault="00471E36" w:rsidP="00B954F2">
            <w:pPr>
              <w:spacing w:after="0" w:line="240" w:lineRule="auto"/>
              <w:rPr>
                <w:rFonts w:ascii="Times New Roman" w:hAnsi="Times New Roman"/>
                <w:sz w:val="20"/>
                <w:szCs w:val="20"/>
              </w:rPr>
            </w:pPr>
            <w:bookmarkStart w:id="3" w:name="OLE_LINK149"/>
            <w:bookmarkStart w:id="4" w:name="OLE_LINK150"/>
            <w:r w:rsidRPr="00B954F2">
              <w:rPr>
                <w:rFonts w:ascii="Times New Roman" w:hAnsi="Times New Roman"/>
                <w:sz w:val="20"/>
                <w:szCs w:val="20"/>
              </w:rPr>
              <w:t>В статье исследованы композиты, изготовленные на основе полиэтилена марки ПЭ2НТ11 и рубленых углеродных волокон, в том числе, поверхностно-модифицированных углеродными нановолокнами. Показано, что физико-механические характеристики композитов существенно зависят от поверхностных характеристик волокон, а также от типа изделия. Установлено, что различный уровень прочностных характеристик композитов в изделиях различного типа определяется особенностями распреде</w:t>
            </w:r>
            <w:r>
              <w:rPr>
                <w:rFonts w:ascii="Times New Roman" w:hAnsi="Times New Roman"/>
                <w:sz w:val="20"/>
                <w:szCs w:val="20"/>
              </w:rPr>
              <w:t>ления волокнистого наполнителя</w:t>
            </w:r>
            <w:bookmarkEnd w:id="3"/>
            <w:bookmarkEnd w:id="4"/>
          </w:p>
          <w:p w:rsidR="00471E36" w:rsidRPr="00B954F2" w:rsidRDefault="00471E36" w:rsidP="00B954F2">
            <w:pPr>
              <w:spacing w:after="0" w:line="240" w:lineRule="auto"/>
              <w:rPr>
                <w:rFonts w:ascii="Times New Roman" w:hAnsi="Times New Roman"/>
                <w:sz w:val="20"/>
                <w:szCs w:val="20"/>
              </w:rPr>
            </w:pPr>
          </w:p>
        </w:tc>
        <w:tc>
          <w:tcPr>
            <w:tcW w:w="4563" w:type="dxa"/>
          </w:tcPr>
          <w:p w:rsidR="00471E36" w:rsidRPr="00F9145D" w:rsidRDefault="00471E36" w:rsidP="00B954F2">
            <w:pPr>
              <w:pStyle w:val="NormalWeb"/>
              <w:spacing w:before="0" w:beforeAutospacing="0" w:after="0" w:afterAutospacing="0"/>
              <w:rPr>
                <w:sz w:val="20"/>
                <w:szCs w:val="20"/>
                <w:lang w:val="en-US"/>
              </w:rPr>
            </w:pPr>
            <w:r w:rsidRPr="00B954F2">
              <w:rPr>
                <w:sz w:val="20"/>
                <w:szCs w:val="20"/>
                <w:lang w:val="en-US"/>
              </w:rPr>
              <w:t>PE2NT11 and chopped carbon fibers and PE2NT11 and modified carbon fibers composites were investigated. It was shown that the mechanical properties depend on the surface characteristics of fibers. It was found that laboratory and tube samples have some difference in mechanical properties that connected with specific dist</w:t>
            </w:r>
            <w:r>
              <w:rPr>
                <w:sz w:val="20"/>
                <w:szCs w:val="20"/>
                <w:lang w:val="en-US"/>
              </w:rPr>
              <w:t>ribution of fibers in samples</w:t>
            </w:r>
          </w:p>
        </w:tc>
      </w:tr>
      <w:tr w:rsidR="00471E36" w:rsidRPr="00B954F2" w:rsidTr="001F1BFC">
        <w:trPr>
          <w:jc w:val="center"/>
        </w:trPr>
        <w:tc>
          <w:tcPr>
            <w:tcW w:w="4573" w:type="dxa"/>
          </w:tcPr>
          <w:p w:rsidR="00471E36" w:rsidRPr="00B954F2" w:rsidRDefault="00471E36" w:rsidP="00B954F2">
            <w:pPr>
              <w:spacing w:after="0" w:line="240" w:lineRule="auto"/>
              <w:rPr>
                <w:rFonts w:ascii="Times New Roman" w:hAnsi="Times New Roman"/>
                <w:sz w:val="20"/>
                <w:szCs w:val="20"/>
              </w:rPr>
            </w:pPr>
            <w:r w:rsidRPr="00B954F2">
              <w:rPr>
                <w:rFonts w:ascii="Times New Roman" w:hAnsi="Times New Roman"/>
                <w:sz w:val="20"/>
                <w:szCs w:val="20"/>
              </w:rPr>
              <w:t>Ключевые слова: ПОЛИЭТИЛЕН, УГЛЕРОДНОЕ ВОЛОКНО, ЛАБОРАТОРНЫЙ ОБРАЗЕЦ, ТРУБА, ФИЗИКО-МЕХАНИЧЕСКИЕ ХАРАКТЕРИСТИКИ, МЕЖФАЗНАЯ ГРАНИЦА</w:t>
            </w:r>
          </w:p>
        </w:tc>
        <w:tc>
          <w:tcPr>
            <w:tcW w:w="4563" w:type="dxa"/>
          </w:tcPr>
          <w:p w:rsidR="00471E36" w:rsidRPr="00B954F2" w:rsidRDefault="00471E36" w:rsidP="00B954F2">
            <w:pPr>
              <w:pStyle w:val="NormalWeb"/>
              <w:spacing w:before="0" w:beforeAutospacing="0" w:after="0" w:afterAutospacing="0"/>
              <w:rPr>
                <w:sz w:val="20"/>
                <w:szCs w:val="20"/>
                <w:lang w:val="en-US"/>
              </w:rPr>
            </w:pPr>
            <w:r w:rsidRPr="00B954F2">
              <w:rPr>
                <w:sz w:val="20"/>
                <w:szCs w:val="20"/>
                <w:lang w:val="en-US"/>
              </w:rPr>
              <w:t xml:space="preserve">Keywords: POLYETHYLENE, CARBON FIBER, LABORATORY SAMPLE, TUBE, MECHANICAL PROPERTIES, INTERPHASE BOUNDARY </w:t>
            </w:r>
          </w:p>
        </w:tc>
      </w:tr>
    </w:tbl>
    <w:p w:rsidR="00471E36" w:rsidRDefault="00471E36">
      <w:pPr>
        <w:rPr>
          <w:lang w:val="en-US"/>
        </w:rPr>
      </w:pPr>
    </w:p>
    <w:p w:rsidR="00471E36" w:rsidRDefault="00471E36">
      <w:pPr>
        <w:rPr>
          <w:lang w:val="en-US"/>
        </w:rPr>
      </w:pPr>
    </w:p>
    <w:p w:rsidR="00471E36" w:rsidRPr="008E61A5" w:rsidRDefault="00471E36" w:rsidP="008E61A5">
      <w:pPr>
        <w:spacing w:after="0" w:line="360" w:lineRule="auto"/>
        <w:ind w:firstLine="567"/>
        <w:jc w:val="center"/>
        <w:rPr>
          <w:rFonts w:ascii="Times New Roman" w:hAnsi="Times New Roman"/>
          <w:b/>
          <w:sz w:val="28"/>
          <w:szCs w:val="28"/>
        </w:rPr>
      </w:pPr>
      <w:r w:rsidRPr="008E61A5">
        <w:rPr>
          <w:rFonts w:ascii="Times New Roman" w:hAnsi="Times New Roman"/>
          <w:b/>
          <w:sz w:val="28"/>
          <w:szCs w:val="28"/>
        </w:rPr>
        <w:t>Введение.</w:t>
      </w:r>
    </w:p>
    <w:p w:rsidR="00471E36" w:rsidRPr="008E61A5" w:rsidRDefault="00471E36" w:rsidP="008E61A5">
      <w:pPr>
        <w:spacing w:after="0" w:line="360" w:lineRule="auto"/>
        <w:ind w:firstLine="567"/>
        <w:jc w:val="both"/>
        <w:rPr>
          <w:rFonts w:ascii="Times New Roman" w:hAnsi="Times New Roman"/>
          <w:sz w:val="28"/>
          <w:szCs w:val="28"/>
        </w:rPr>
      </w:pPr>
      <w:r w:rsidRPr="008E61A5">
        <w:rPr>
          <w:rFonts w:ascii="Times New Roman" w:hAnsi="Times New Roman"/>
          <w:sz w:val="28"/>
          <w:szCs w:val="28"/>
        </w:rPr>
        <w:t>Создание высокопрочных композитов конструкционного назначения приобретает все большее значение в промышленности и хозяйстве, особенно актуален данный вопрос в свете активного роста интереса к освоению арктических регионов. Вопрос создания высокопрочных пластиковых трубопроводных систем решается путем получения армированных различным образом труб [1]. Применяемые технологии армирования характеризуются применением дополнительных технологических операций, что приводит к существенному повышению цены на изделия. Решением задачи создания высокопрочных морозостойких трубных материалов будет являться разработка композитов, модифицирующая добавка в которые будет вводиться на стадии получения гранулированного материала, т.е. длина волокнистого наполнителя не должн</w:t>
      </w:r>
      <w:r>
        <w:rPr>
          <w:rFonts w:ascii="Times New Roman" w:hAnsi="Times New Roman"/>
          <w:sz w:val="28"/>
          <w:szCs w:val="28"/>
        </w:rPr>
        <w:t>а</w:t>
      </w:r>
      <w:r w:rsidRPr="008E61A5">
        <w:rPr>
          <w:rFonts w:ascii="Times New Roman" w:hAnsi="Times New Roman"/>
          <w:sz w:val="28"/>
          <w:szCs w:val="28"/>
        </w:rPr>
        <w:t xml:space="preserve"> превышать </w:t>
      </w:r>
      <w:smartTag w:uri="urn:schemas-microsoft-com:office:smarttags" w:element="metricconverter">
        <w:smartTagPr>
          <w:attr w:name="ProductID" w:val="63 мм"/>
        </w:smartTagPr>
        <w:r w:rsidRPr="008E61A5">
          <w:rPr>
            <w:rFonts w:ascii="Times New Roman" w:hAnsi="Times New Roman"/>
            <w:sz w:val="28"/>
            <w:szCs w:val="28"/>
          </w:rPr>
          <w:t>5 мм</w:t>
        </w:r>
      </w:smartTag>
      <w:r w:rsidRPr="008E61A5">
        <w:rPr>
          <w:rFonts w:ascii="Times New Roman" w:hAnsi="Times New Roman"/>
          <w:sz w:val="28"/>
          <w:szCs w:val="28"/>
        </w:rPr>
        <w:t xml:space="preserve">. </w:t>
      </w:r>
    </w:p>
    <w:p w:rsidR="00471E36" w:rsidRPr="00DD7312" w:rsidRDefault="00471E36" w:rsidP="008E61A5">
      <w:pPr>
        <w:spacing w:after="0" w:line="360" w:lineRule="auto"/>
        <w:ind w:firstLine="567"/>
        <w:jc w:val="both"/>
        <w:rPr>
          <w:rFonts w:ascii="Times New Roman" w:hAnsi="Times New Roman"/>
          <w:sz w:val="28"/>
          <w:szCs w:val="28"/>
        </w:rPr>
      </w:pPr>
      <w:r w:rsidRPr="008E61A5">
        <w:rPr>
          <w:rFonts w:ascii="Times New Roman" w:hAnsi="Times New Roman"/>
          <w:sz w:val="28"/>
          <w:szCs w:val="28"/>
        </w:rPr>
        <w:t xml:space="preserve">Углеродные волокна (УВ) характеризуются уникальным набором эксплуатационных характеристик, которые позволяют использовать их для создания композитов с высокими физико-механическими свойствами, однако их адгезия к полимерам </w:t>
      </w:r>
      <w:r>
        <w:rPr>
          <w:rFonts w:ascii="Times New Roman" w:hAnsi="Times New Roman"/>
          <w:sz w:val="28"/>
          <w:szCs w:val="28"/>
        </w:rPr>
        <w:t>незначительна</w:t>
      </w:r>
      <w:r w:rsidRPr="008E61A5">
        <w:rPr>
          <w:rFonts w:ascii="Times New Roman" w:hAnsi="Times New Roman"/>
          <w:sz w:val="28"/>
          <w:szCs w:val="28"/>
        </w:rPr>
        <w:t xml:space="preserve">, что обусловлено «гладкостью» их поверхности [2]. Следовательно, для реализации свойств углеродных волокон в композите необходимо обоснованно выбрать способ их поверхностной обработки. В последнее время, в работах </w:t>
      </w:r>
      <w:r>
        <w:rPr>
          <w:rFonts w:ascii="Times New Roman" w:hAnsi="Times New Roman"/>
          <w:sz w:val="28"/>
          <w:szCs w:val="28"/>
        </w:rPr>
        <w:t xml:space="preserve">российских и зарубежных </w:t>
      </w:r>
      <w:r w:rsidRPr="008E61A5">
        <w:rPr>
          <w:rFonts w:ascii="Times New Roman" w:hAnsi="Times New Roman"/>
          <w:sz w:val="28"/>
          <w:szCs w:val="28"/>
        </w:rPr>
        <w:t xml:space="preserve">ученых </w:t>
      </w:r>
      <w:r>
        <w:rPr>
          <w:rFonts w:ascii="Times New Roman" w:hAnsi="Times New Roman"/>
          <w:sz w:val="28"/>
          <w:szCs w:val="28"/>
        </w:rPr>
        <w:t>в области создания композиционных углепластиков все</w:t>
      </w:r>
      <w:r w:rsidRPr="008E61A5">
        <w:rPr>
          <w:rFonts w:ascii="Times New Roman" w:hAnsi="Times New Roman"/>
          <w:sz w:val="28"/>
          <w:szCs w:val="28"/>
        </w:rPr>
        <w:t xml:space="preserve"> более широкое применение находят способы поверхностной модификации</w:t>
      </w:r>
      <w:r>
        <w:rPr>
          <w:rFonts w:ascii="Times New Roman" w:hAnsi="Times New Roman"/>
          <w:sz w:val="28"/>
          <w:szCs w:val="28"/>
        </w:rPr>
        <w:t xml:space="preserve"> УВ</w:t>
      </w:r>
      <w:r w:rsidRPr="008E61A5">
        <w:rPr>
          <w:rFonts w:ascii="Times New Roman" w:hAnsi="Times New Roman"/>
          <w:sz w:val="28"/>
          <w:szCs w:val="28"/>
        </w:rPr>
        <w:t>, связанные с химической пришивкой на их поверхность различных функциональных групп [3</w:t>
      </w:r>
      <w:r>
        <w:rPr>
          <w:rFonts w:ascii="Times New Roman" w:hAnsi="Times New Roman"/>
          <w:sz w:val="28"/>
          <w:szCs w:val="28"/>
        </w:rPr>
        <w:t>-4</w:t>
      </w:r>
      <w:r w:rsidRPr="008E61A5">
        <w:rPr>
          <w:rFonts w:ascii="Times New Roman" w:hAnsi="Times New Roman"/>
          <w:sz w:val="28"/>
          <w:szCs w:val="28"/>
        </w:rPr>
        <w:t>]. В данной работе для получения высокопрочных композитов трубного назначения предложено использовать УВ</w:t>
      </w:r>
      <w:r>
        <w:rPr>
          <w:rFonts w:ascii="Times New Roman" w:hAnsi="Times New Roman"/>
          <w:sz w:val="28"/>
          <w:szCs w:val="28"/>
        </w:rPr>
        <w:t>,</w:t>
      </w:r>
      <w:r w:rsidRPr="008E61A5">
        <w:rPr>
          <w:rFonts w:ascii="Times New Roman" w:hAnsi="Times New Roman"/>
          <w:sz w:val="28"/>
          <w:szCs w:val="28"/>
        </w:rPr>
        <w:t xml:space="preserve"> на поверхности которых каталитически наращены углеродные нановолокна [</w:t>
      </w:r>
      <w:r>
        <w:rPr>
          <w:rFonts w:ascii="Times New Roman" w:hAnsi="Times New Roman"/>
          <w:sz w:val="28"/>
          <w:szCs w:val="28"/>
        </w:rPr>
        <w:t>5</w:t>
      </w:r>
      <w:r w:rsidRPr="008E61A5">
        <w:rPr>
          <w:rFonts w:ascii="Times New Roman" w:hAnsi="Times New Roman"/>
          <w:sz w:val="28"/>
          <w:szCs w:val="28"/>
        </w:rPr>
        <w:t>-</w:t>
      </w:r>
      <w:r>
        <w:rPr>
          <w:rFonts w:ascii="Times New Roman" w:hAnsi="Times New Roman"/>
          <w:sz w:val="28"/>
          <w:szCs w:val="28"/>
        </w:rPr>
        <w:t>7</w:t>
      </w:r>
      <w:r w:rsidRPr="008E61A5">
        <w:rPr>
          <w:rFonts w:ascii="Times New Roman" w:hAnsi="Times New Roman"/>
          <w:sz w:val="28"/>
          <w:szCs w:val="28"/>
        </w:rPr>
        <w:t>]. Подобный подход позволяет получить волокнистый наполнитель поверхност</w:t>
      </w:r>
      <w:r>
        <w:rPr>
          <w:rFonts w:ascii="Times New Roman" w:hAnsi="Times New Roman"/>
          <w:sz w:val="28"/>
          <w:szCs w:val="28"/>
        </w:rPr>
        <w:t>ные характеристики которого способствуют формированию развитого межфазного переходного слоя между компонентами композита</w:t>
      </w:r>
      <w:r w:rsidRPr="008E61A5">
        <w:rPr>
          <w:rFonts w:ascii="Times New Roman" w:hAnsi="Times New Roman"/>
          <w:sz w:val="28"/>
          <w:szCs w:val="28"/>
        </w:rPr>
        <w:t xml:space="preserve"> и</w:t>
      </w:r>
      <w:r>
        <w:rPr>
          <w:rFonts w:ascii="Times New Roman" w:hAnsi="Times New Roman"/>
          <w:sz w:val="28"/>
          <w:szCs w:val="28"/>
        </w:rPr>
        <w:t>, соответственно,</w:t>
      </w:r>
      <w:r w:rsidRPr="008E61A5">
        <w:rPr>
          <w:rFonts w:ascii="Times New Roman" w:hAnsi="Times New Roman"/>
          <w:sz w:val="28"/>
          <w:szCs w:val="28"/>
        </w:rPr>
        <w:t xml:space="preserve"> усилению адгезионной связи волокно/полимер [</w:t>
      </w:r>
      <w:r>
        <w:rPr>
          <w:rFonts w:ascii="Times New Roman" w:hAnsi="Times New Roman"/>
          <w:sz w:val="28"/>
          <w:szCs w:val="28"/>
        </w:rPr>
        <w:t>8-9</w:t>
      </w:r>
      <w:r w:rsidRPr="008E61A5">
        <w:rPr>
          <w:rFonts w:ascii="Times New Roman" w:hAnsi="Times New Roman"/>
          <w:sz w:val="28"/>
          <w:szCs w:val="28"/>
        </w:rPr>
        <w:t xml:space="preserve">]. Кроме того, некоторая часть нановолокон </w:t>
      </w:r>
      <w:r>
        <w:rPr>
          <w:rFonts w:ascii="Times New Roman" w:hAnsi="Times New Roman"/>
          <w:sz w:val="28"/>
          <w:szCs w:val="28"/>
        </w:rPr>
        <w:t>отделяется от подложки и перераспределяется в полимерной</w:t>
      </w:r>
      <w:r w:rsidRPr="008E61A5">
        <w:rPr>
          <w:rFonts w:ascii="Times New Roman" w:hAnsi="Times New Roman"/>
          <w:sz w:val="28"/>
          <w:szCs w:val="28"/>
        </w:rPr>
        <w:t xml:space="preserve"> матриц</w:t>
      </w:r>
      <w:r>
        <w:rPr>
          <w:rFonts w:ascii="Times New Roman" w:hAnsi="Times New Roman"/>
          <w:sz w:val="28"/>
          <w:szCs w:val="28"/>
        </w:rPr>
        <w:t>е</w:t>
      </w:r>
      <w:r w:rsidRPr="008E61A5">
        <w:rPr>
          <w:rFonts w:ascii="Times New Roman" w:hAnsi="Times New Roman"/>
          <w:sz w:val="28"/>
          <w:szCs w:val="28"/>
        </w:rPr>
        <w:t>, что приводит к появлению дополнительного эффекта наномодифицирования.</w:t>
      </w:r>
    </w:p>
    <w:p w:rsidR="00471E36" w:rsidRPr="00DD7312" w:rsidRDefault="00471E36" w:rsidP="008E61A5">
      <w:pPr>
        <w:spacing w:after="0" w:line="360" w:lineRule="auto"/>
        <w:ind w:firstLine="567"/>
        <w:jc w:val="both"/>
        <w:rPr>
          <w:rFonts w:ascii="Times New Roman" w:hAnsi="Times New Roman"/>
          <w:sz w:val="28"/>
          <w:szCs w:val="28"/>
        </w:rPr>
      </w:pPr>
    </w:p>
    <w:p w:rsidR="00471E36" w:rsidRPr="008E61A5" w:rsidRDefault="00471E36" w:rsidP="008E61A5">
      <w:pPr>
        <w:spacing w:after="0" w:line="360" w:lineRule="auto"/>
        <w:ind w:firstLine="567"/>
        <w:jc w:val="center"/>
        <w:rPr>
          <w:rFonts w:ascii="Times New Roman" w:hAnsi="Times New Roman"/>
          <w:b/>
          <w:sz w:val="28"/>
          <w:szCs w:val="28"/>
        </w:rPr>
      </w:pPr>
      <w:r w:rsidRPr="008E61A5">
        <w:rPr>
          <w:rFonts w:ascii="Times New Roman" w:hAnsi="Times New Roman"/>
          <w:b/>
          <w:sz w:val="28"/>
          <w:szCs w:val="28"/>
        </w:rPr>
        <w:t>Объекты и методы.</w:t>
      </w:r>
    </w:p>
    <w:p w:rsidR="00471E36" w:rsidRPr="008E61A5" w:rsidRDefault="00471E36" w:rsidP="008E61A5">
      <w:pPr>
        <w:spacing w:after="0" w:line="360" w:lineRule="auto"/>
        <w:ind w:firstLine="567"/>
        <w:jc w:val="both"/>
        <w:rPr>
          <w:rFonts w:ascii="Times New Roman" w:hAnsi="Times New Roman"/>
          <w:sz w:val="28"/>
          <w:szCs w:val="28"/>
        </w:rPr>
      </w:pPr>
      <w:r w:rsidRPr="008E61A5">
        <w:rPr>
          <w:rFonts w:ascii="Times New Roman" w:hAnsi="Times New Roman"/>
          <w:sz w:val="28"/>
          <w:szCs w:val="28"/>
        </w:rPr>
        <w:t xml:space="preserve">В качестве полимерной матрицы использовали полиэтилен (ПЭ) марки ПЭ2НТ11 (ОАО «Казаньоргсинтез»). В качестве дисперсно-армирующего </w:t>
      </w:r>
      <w:r>
        <w:rPr>
          <w:rFonts w:ascii="Times New Roman" w:hAnsi="Times New Roman"/>
          <w:sz w:val="28"/>
          <w:szCs w:val="28"/>
        </w:rPr>
        <w:t>наполнителя</w:t>
      </w:r>
      <w:r w:rsidRPr="008E61A5">
        <w:rPr>
          <w:rFonts w:ascii="Times New Roman" w:hAnsi="Times New Roman"/>
          <w:sz w:val="28"/>
          <w:szCs w:val="28"/>
        </w:rPr>
        <w:t xml:space="preserve"> использовали </w:t>
      </w:r>
      <w:r>
        <w:rPr>
          <w:rFonts w:ascii="Times New Roman" w:hAnsi="Times New Roman"/>
          <w:sz w:val="28"/>
          <w:szCs w:val="28"/>
        </w:rPr>
        <w:t>УВ</w:t>
      </w:r>
      <w:r w:rsidRPr="008E61A5">
        <w:rPr>
          <w:rFonts w:ascii="Times New Roman" w:hAnsi="Times New Roman"/>
          <w:sz w:val="28"/>
          <w:szCs w:val="28"/>
        </w:rPr>
        <w:t xml:space="preserve"> марок УКН-М-5000 (ООО НПЦ «УВИКОМ»), а также ВМН-4ПКТ (ООО «ЗУКМ»). Прекурсором для получения обеих марок волокон являлись полиакрилонитрильные волокна. </w:t>
      </w:r>
      <w:r>
        <w:rPr>
          <w:rFonts w:ascii="Times New Roman" w:hAnsi="Times New Roman"/>
          <w:sz w:val="28"/>
          <w:szCs w:val="28"/>
        </w:rPr>
        <w:t>Длина волокон составляла 5-</w:t>
      </w:r>
      <w:smartTag w:uri="urn:schemas-microsoft-com:office:smarttags" w:element="metricconverter">
        <w:smartTagPr>
          <w:attr w:name="ProductID" w:val="63 мм"/>
        </w:smartTagPr>
        <w:r>
          <w:rPr>
            <w:rFonts w:ascii="Times New Roman" w:hAnsi="Times New Roman"/>
            <w:sz w:val="28"/>
            <w:szCs w:val="28"/>
          </w:rPr>
          <w:t>6 мм</w:t>
        </w:r>
      </w:smartTag>
      <w:r>
        <w:rPr>
          <w:rFonts w:ascii="Times New Roman" w:hAnsi="Times New Roman"/>
          <w:sz w:val="28"/>
          <w:szCs w:val="28"/>
        </w:rPr>
        <w:t>, диаметр 5-8 мкм.</w:t>
      </w:r>
      <w:r w:rsidRPr="008E61A5">
        <w:rPr>
          <w:rFonts w:ascii="Times New Roman" w:hAnsi="Times New Roman"/>
          <w:sz w:val="28"/>
          <w:szCs w:val="28"/>
        </w:rPr>
        <w:t xml:space="preserve"> </w:t>
      </w:r>
    </w:p>
    <w:p w:rsidR="00471E36" w:rsidRPr="008E61A5" w:rsidRDefault="00471E36" w:rsidP="008E61A5">
      <w:pPr>
        <w:spacing w:after="0" w:line="360" w:lineRule="auto"/>
        <w:ind w:firstLine="567"/>
        <w:jc w:val="both"/>
        <w:rPr>
          <w:rFonts w:ascii="Times New Roman" w:hAnsi="Times New Roman"/>
          <w:sz w:val="28"/>
          <w:szCs w:val="28"/>
        </w:rPr>
      </w:pPr>
      <w:r w:rsidRPr="008E61A5">
        <w:rPr>
          <w:rFonts w:ascii="Times New Roman" w:hAnsi="Times New Roman"/>
          <w:sz w:val="28"/>
          <w:szCs w:val="28"/>
        </w:rPr>
        <w:t>Для повышения адгезионных характеристик поверхность волокон марки ВМН-4ПКТ была модифицирована путем каталитического наращивания углеродных нановолокон на их поверхности. Наращивание осуществлялось методом газофазного осаждения углерода по механизму карбидного цикла в лаборатории мембранных каталитических процессов Института катализа СО РАН под руководством к.х.н. Мишакова И.В. В качестве катализатора процесса использовался металлический никель, восстановленный из нитрата никеля (</w:t>
      </w:r>
      <w:r w:rsidRPr="008E61A5">
        <w:rPr>
          <w:rFonts w:ascii="Times New Roman" w:hAnsi="Times New Roman"/>
          <w:sz w:val="28"/>
          <w:szCs w:val="28"/>
          <w:lang w:val="en-US"/>
        </w:rPr>
        <w:t>II</w:t>
      </w:r>
      <w:r w:rsidRPr="008E61A5">
        <w:rPr>
          <w:rFonts w:ascii="Times New Roman" w:hAnsi="Times New Roman"/>
          <w:sz w:val="28"/>
          <w:szCs w:val="28"/>
        </w:rPr>
        <w:t>) [</w:t>
      </w:r>
      <w:r>
        <w:rPr>
          <w:rFonts w:ascii="Times New Roman" w:hAnsi="Times New Roman"/>
          <w:sz w:val="28"/>
          <w:szCs w:val="28"/>
        </w:rPr>
        <w:t>8</w:t>
      </w:r>
      <w:r w:rsidRPr="008E61A5">
        <w:rPr>
          <w:rFonts w:ascii="Times New Roman" w:hAnsi="Times New Roman"/>
          <w:sz w:val="28"/>
          <w:szCs w:val="28"/>
        </w:rPr>
        <w:t xml:space="preserve">, </w:t>
      </w:r>
      <w:r>
        <w:rPr>
          <w:rFonts w:ascii="Times New Roman" w:hAnsi="Times New Roman"/>
          <w:sz w:val="28"/>
          <w:szCs w:val="28"/>
        </w:rPr>
        <w:t>10</w:t>
      </w:r>
      <w:r w:rsidRPr="008E61A5">
        <w:rPr>
          <w:rFonts w:ascii="Times New Roman" w:hAnsi="Times New Roman"/>
          <w:sz w:val="28"/>
          <w:szCs w:val="28"/>
        </w:rPr>
        <w:t>]. Процесс проводили в установке роторного типа, разработанной в Институте катализа СО РАН [1</w:t>
      </w:r>
      <w:r>
        <w:rPr>
          <w:rFonts w:ascii="Times New Roman" w:hAnsi="Times New Roman"/>
          <w:sz w:val="28"/>
          <w:szCs w:val="28"/>
        </w:rPr>
        <w:t>1</w:t>
      </w:r>
      <w:r w:rsidRPr="008E61A5">
        <w:rPr>
          <w:rFonts w:ascii="Times New Roman" w:hAnsi="Times New Roman"/>
          <w:sz w:val="28"/>
          <w:szCs w:val="28"/>
        </w:rPr>
        <w:t>]. Удельная площадь поверхности волокон до модифицирования составляла 0,3, после 0,75 м</w:t>
      </w:r>
      <w:r w:rsidRPr="008E61A5">
        <w:rPr>
          <w:rFonts w:ascii="Times New Roman" w:hAnsi="Times New Roman"/>
          <w:sz w:val="28"/>
          <w:szCs w:val="28"/>
          <w:vertAlign w:val="superscript"/>
        </w:rPr>
        <w:t>2</w:t>
      </w:r>
      <w:r w:rsidRPr="008E61A5">
        <w:rPr>
          <w:rFonts w:ascii="Times New Roman" w:hAnsi="Times New Roman"/>
          <w:sz w:val="28"/>
          <w:szCs w:val="28"/>
        </w:rPr>
        <w:t>/г (рис. 1).</w:t>
      </w:r>
    </w:p>
    <w:p w:rsidR="00471E36" w:rsidRPr="008E61A5" w:rsidRDefault="00471E36" w:rsidP="008E61A5">
      <w:pPr>
        <w:spacing w:after="0" w:line="360" w:lineRule="auto"/>
        <w:ind w:firstLine="567"/>
        <w:jc w:val="both"/>
        <w:rPr>
          <w:rFonts w:ascii="Times New Roman" w:hAnsi="Times New Roman"/>
          <w:sz w:val="28"/>
          <w:szCs w:val="28"/>
        </w:rPr>
      </w:pPr>
    </w:p>
    <w:tbl>
      <w:tblPr>
        <w:tblW w:w="0" w:type="auto"/>
        <w:jc w:val="center"/>
        <w:tblLook w:val="00A0"/>
      </w:tblPr>
      <w:tblGrid>
        <w:gridCol w:w="4710"/>
        <w:gridCol w:w="4576"/>
      </w:tblGrid>
      <w:tr w:rsidR="00471E36" w:rsidRPr="00C03DBE" w:rsidTr="00C03DBE">
        <w:trPr>
          <w:jc w:val="center"/>
        </w:trPr>
        <w:tc>
          <w:tcPr>
            <w:tcW w:w="4206" w:type="dxa"/>
          </w:tcPr>
          <w:p w:rsidR="00471E36" w:rsidRPr="00C03DBE" w:rsidRDefault="00471E36" w:rsidP="00C03DBE">
            <w:pPr>
              <w:spacing w:after="0" w:line="240" w:lineRule="auto"/>
              <w:jc w:val="both"/>
              <w:rPr>
                <w:rFonts w:ascii="Times New Roman" w:hAnsi="Times New Roman"/>
                <w:sz w:val="24"/>
                <w:szCs w:val="24"/>
              </w:rPr>
            </w:pPr>
            <w:r w:rsidRPr="00EB5C18">
              <w:rPr>
                <w:rFonts w:ascii="Times New Roman" w:hAnsi="Times New Roman"/>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237.75pt;height:178.5pt;visibility:visible">
                  <v:imagedata r:id="rId9" o:title=""/>
                </v:shape>
              </w:pict>
            </w:r>
          </w:p>
        </w:tc>
        <w:tc>
          <w:tcPr>
            <w:tcW w:w="3996" w:type="dxa"/>
          </w:tcPr>
          <w:p w:rsidR="00471E36" w:rsidRPr="00C03DBE" w:rsidRDefault="00471E36" w:rsidP="00C03DBE">
            <w:pPr>
              <w:spacing w:after="0" w:line="240" w:lineRule="auto"/>
              <w:jc w:val="both"/>
              <w:rPr>
                <w:rFonts w:ascii="Times New Roman" w:hAnsi="Times New Roman"/>
                <w:sz w:val="24"/>
                <w:szCs w:val="24"/>
              </w:rPr>
            </w:pPr>
            <w:r w:rsidRPr="00EB5C18">
              <w:rPr>
                <w:rFonts w:ascii="Times New Roman" w:hAnsi="Times New Roman"/>
                <w:noProof/>
                <w:sz w:val="24"/>
                <w:szCs w:val="24"/>
              </w:rPr>
              <w:pict>
                <v:shape id="_x0000_i1026" type="#_x0000_t75" style="width:230.25pt;height:178.5pt;visibility:visible">
                  <v:imagedata r:id="rId10" o:title="" cropleft="8244f" cropright="8244f"/>
                </v:shape>
              </w:pict>
            </w:r>
          </w:p>
        </w:tc>
      </w:tr>
      <w:tr w:rsidR="00471E36" w:rsidRPr="00C03DBE" w:rsidTr="00C03DBE">
        <w:trPr>
          <w:jc w:val="center"/>
        </w:trPr>
        <w:tc>
          <w:tcPr>
            <w:tcW w:w="4206" w:type="dxa"/>
          </w:tcPr>
          <w:p w:rsidR="00471E36" w:rsidRPr="00C03DBE" w:rsidRDefault="00471E36" w:rsidP="00C03DBE">
            <w:pPr>
              <w:spacing w:after="0" w:line="240" w:lineRule="auto"/>
              <w:jc w:val="center"/>
              <w:rPr>
                <w:rFonts w:ascii="Times New Roman" w:hAnsi="Times New Roman"/>
                <w:sz w:val="28"/>
                <w:szCs w:val="28"/>
              </w:rPr>
            </w:pPr>
            <w:r w:rsidRPr="00C03DBE">
              <w:rPr>
                <w:rFonts w:ascii="Times New Roman" w:hAnsi="Times New Roman"/>
                <w:sz w:val="28"/>
                <w:szCs w:val="28"/>
              </w:rPr>
              <w:t>а</w:t>
            </w:r>
          </w:p>
        </w:tc>
        <w:tc>
          <w:tcPr>
            <w:tcW w:w="3996" w:type="dxa"/>
          </w:tcPr>
          <w:p w:rsidR="00471E36" w:rsidRPr="00C03DBE" w:rsidRDefault="00471E36" w:rsidP="00C03DBE">
            <w:pPr>
              <w:spacing w:after="0" w:line="240" w:lineRule="auto"/>
              <w:jc w:val="center"/>
              <w:rPr>
                <w:rFonts w:ascii="Times New Roman" w:hAnsi="Times New Roman"/>
                <w:sz w:val="28"/>
                <w:szCs w:val="28"/>
              </w:rPr>
            </w:pPr>
            <w:r w:rsidRPr="00C03DBE">
              <w:rPr>
                <w:rFonts w:ascii="Times New Roman" w:hAnsi="Times New Roman"/>
                <w:sz w:val="28"/>
                <w:szCs w:val="28"/>
              </w:rPr>
              <w:t>б</w:t>
            </w:r>
          </w:p>
        </w:tc>
      </w:tr>
    </w:tbl>
    <w:p w:rsidR="00471E36" w:rsidRPr="008E61A5" w:rsidRDefault="00471E36" w:rsidP="008E61A5">
      <w:pPr>
        <w:spacing w:after="0" w:line="360" w:lineRule="auto"/>
        <w:ind w:firstLine="567"/>
        <w:jc w:val="both"/>
        <w:rPr>
          <w:rFonts w:ascii="Times New Roman" w:hAnsi="Times New Roman"/>
          <w:sz w:val="28"/>
          <w:szCs w:val="28"/>
        </w:rPr>
      </w:pPr>
      <w:r w:rsidRPr="00D92CF9">
        <w:rPr>
          <w:rFonts w:ascii="Times New Roman" w:hAnsi="Times New Roman"/>
          <w:sz w:val="28"/>
          <w:szCs w:val="28"/>
        </w:rPr>
        <w:t xml:space="preserve">Рисунок 1 – </w:t>
      </w:r>
      <w:r>
        <w:rPr>
          <w:rFonts w:ascii="Times New Roman" w:hAnsi="Times New Roman"/>
          <w:sz w:val="28"/>
          <w:szCs w:val="28"/>
        </w:rPr>
        <w:t>Микроф</w:t>
      </w:r>
      <w:r w:rsidRPr="00D92CF9">
        <w:rPr>
          <w:rFonts w:ascii="Times New Roman" w:hAnsi="Times New Roman"/>
          <w:sz w:val="28"/>
          <w:szCs w:val="28"/>
        </w:rPr>
        <w:t>отографии поверхности углеродных волокон: а – волокна марки ВМН-4ПКТ; б – поверхностно-модифицированные волокна марки ВМН</w:t>
      </w:r>
      <w:r w:rsidRPr="008E61A5">
        <w:rPr>
          <w:rFonts w:ascii="Times New Roman" w:hAnsi="Times New Roman"/>
          <w:sz w:val="28"/>
          <w:szCs w:val="28"/>
        </w:rPr>
        <w:t>-4ПКТ</w:t>
      </w:r>
    </w:p>
    <w:p w:rsidR="00471E36" w:rsidRDefault="00471E36" w:rsidP="008E61A5">
      <w:pPr>
        <w:spacing w:after="0"/>
        <w:ind w:firstLine="567"/>
        <w:jc w:val="both"/>
        <w:rPr>
          <w:rFonts w:ascii="Times New Roman" w:hAnsi="Times New Roman"/>
          <w:sz w:val="24"/>
          <w:szCs w:val="24"/>
        </w:rPr>
      </w:pPr>
    </w:p>
    <w:p w:rsidR="00471E36" w:rsidRPr="008E61A5" w:rsidRDefault="00471E36" w:rsidP="008E61A5">
      <w:pPr>
        <w:spacing w:after="0" w:line="360" w:lineRule="auto"/>
        <w:ind w:firstLine="567"/>
        <w:jc w:val="both"/>
        <w:rPr>
          <w:rFonts w:ascii="Times New Roman" w:hAnsi="Times New Roman"/>
          <w:sz w:val="28"/>
          <w:szCs w:val="28"/>
        </w:rPr>
      </w:pPr>
      <w:r w:rsidRPr="008E61A5">
        <w:rPr>
          <w:rFonts w:ascii="Times New Roman" w:hAnsi="Times New Roman"/>
          <w:sz w:val="28"/>
          <w:szCs w:val="28"/>
        </w:rPr>
        <w:t>Лабораторные партии образцов композитов изготавливали с использованием лабораторного пластикордера «</w:t>
      </w:r>
      <w:r w:rsidRPr="008E61A5">
        <w:rPr>
          <w:rFonts w:ascii="Times New Roman" w:hAnsi="Times New Roman"/>
          <w:sz w:val="28"/>
          <w:szCs w:val="28"/>
          <w:lang w:val="en-US"/>
        </w:rPr>
        <w:t>Brabender</w:t>
      </w:r>
      <w:r w:rsidRPr="008E61A5">
        <w:rPr>
          <w:rFonts w:ascii="Times New Roman" w:hAnsi="Times New Roman"/>
          <w:sz w:val="28"/>
          <w:szCs w:val="28"/>
        </w:rPr>
        <w:t>». Для этого ПЭ и волокна смешивали в расплаве при температуре 180°С и скорости вращения валков пластикордера 30 об/мин. Полученную композиционную смесь механически измельчали до размера стандартных гранул ПЭ (2-</w:t>
      </w:r>
      <w:smartTag w:uri="urn:schemas-microsoft-com:office:smarttags" w:element="metricconverter">
        <w:smartTagPr>
          <w:attr w:name="ProductID" w:val="63 мм"/>
        </w:smartTagPr>
        <w:r w:rsidRPr="008E61A5">
          <w:rPr>
            <w:rFonts w:ascii="Times New Roman" w:hAnsi="Times New Roman"/>
            <w:sz w:val="28"/>
            <w:szCs w:val="28"/>
          </w:rPr>
          <w:t>5 мм</w:t>
        </w:r>
      </w:smartTag>
      <w:r w:rsidRPr="008E61A5">
        <w:rPr>
          <w:rFonts w:ascii="Times New Roman" w:hAnsi="Times New Roman"/>
          <w:sz w:val="28"/>
          <w:szCs w:val="28"/>
        </w:rPr>
        <w:t>) и экструдировали при температуре 180-200°С.</w:t>
      </w:r>
    </w:p>
    <w:p w:rsidR="00471E36" w:rsidRPr="008E61A5" w:rsidRDefault="00471E36" w:rsidP="008E61A5">
      <w:pPr>
        <w:spacing w:after="0" w:line="360" w:lineRule="auto"/>
        <w:ind w:firstLine="567"/>
        <w:jc w:val="both"/>
        <w:rPr>
          <w:rFonts w:ascii="Times New Roman" w:hAnsi="Times New Roman"/>
          <w:sz w:val="28"/>
          <w:szCs w:val="28"/>
        </w:rPr>
      </w:pPr>
      <w:r w:rsidRPr="008E61A5">
        <w:rPr>
          <w:rFonts w:ascii="Times New Roman" w:hAnsi="Times New Roman"/>
          <w:sz w:val="28"/>
          <w:szCs w:val="28"/>
        </w:rPr>
        <w:t xml:space="preserve">Для оценки возможности экструдирования высоконаполненного композита на стандартном промышленном оборудовании была изготовлена опытная партия труб с использованием экструзионной линии ООО «Эгопласт» (г. Якутск). </w:t>
      </w:r>
      <w:r>
        <w:rPr>
          <w:rFonts w:ascii="Times New Roman" w:hAnsi="Times New Roman"/>
          <w:sz w:val="28"/>
          <w:szCs w:val="28"/>
        </w:rPr>
        <w:t xml:space="preserve">Труба была изготовлена из композита на основе ПЭ2НТ11, содержащего в качестве наполнителя 10 мас.% рубленого УВ УКН-М. </w:t>
      </w:r>
      <w:r w:rsidRPr="008E61A5">
        <w:rPr>
          <w:rFonts w:ascii="Times New Roman" w:hAnsi="Times New Roman"/>
          <w:sz w:val="28"/>
          <w:szCs w:val="28"/>
        </w:rPr>
        <w:t xml:space="preserve">Диаметр трубы составлял </w:t>
      </w:r>
      <w:smartTag w:uri="urn:schemas-microsoft-com:office:smarttags" w:element="metricconverter">
        <w:smartTagPr>
          <w:attr w:name="ProductID" w:val="63 мм"/>
        </w:smartTagPr>
        <w:r w:rsidRPr="008E61A5">
          <w:rPr>
            <w:rFonts w:ascii="Times New Roman" w:hAnsi="Times New Roman"/>
            <w:sz w:val="28"/>
            <w:szCs w:val="28"/>
          </w:rPr>
          <w:t>63 мм</w:t>
        </w:r>
      </w:smartTag>
      <w:r w:rsidRPr="008E61A5">
        <w:rPr>
          <w:rFonts w:ascii="Times New Roman" w:hAnsi="Times New Roman"/>
          <w:sz w:val="28"/>
          <w:szCs w:val="28"/>
        </w:rPr>
        <w:t xml:space="preserve">, </w:t>
      </w:r>
      <w:r w:rsidRPr="008E61A5">
        <w:rPr>
          <w:rFonts w:ascii="Times New Roman" w:hAnsi="Times New Roman"/>
          <w:sz w:val="28"/>
          <w:szCs w:val="28"/>
          <w:lang w:val="en-US"/>
        </w:rPr>
        <w:t>SDR</w:t>
      </w:r>
      <w:r w:rsidRPr="008E61A5">
        <w:rPr>
          <w:rFonts w:ascii="Times New Roman" w:hAnsi="Times New Roman"/>
          <w:sz w:val="28"/>
          <w:szCs w:val="28"/>
        </w:rPr>
        <w:t xml:space="preserve"> 11.</w:t>
      </w:r>
      <w:r>
        <w:rPr>
          <w:rFonts w:ascii="Times New Roman" w:hAnsi="Times New Roman"/>
          <w:sz w:val="28"/>
          <w:szCs w:val="28"/>
        </w:rPr>
        <w:t xml:space="preserve"> Труба имела удовлетворительный внешний вид, геометрические параметры соответствовали заданным.</w:t>
      </w:r>
    </w:p>
    <w:p w:rsidR="00471E36" w:rsidRPr="00DD7312" w:rsidRDefault="00471E36" w:rsidP="008E61A5">
      <w:pPr>
        <w:spacing w:after="0" w:line="360" w:lineRule="auto"/>
        <w:ind w:firstLine="567"/>
        <w:jc w:val="both"/>
        <w:rPr>
          <w:rFonts w:ascii="Times New Roman" w:hAnsi="Times New Roman"/>
          <w:sz w:val="28"/>
          <w:szCs w:val="28"/>
        </w:rPr>
      </w:pPr>
      <w:r w:rsidRPr="008E61A5">
        <w:rPr>
          <w:rFonts w:ascii="Times New Roman" w:hAnsi="Times New Roman"/>
          <w:sz w:val="28"/>
          <w:szCs w:val="28"/>
        </w:rPr>
        <w:t xml:space="preserve">Физико-механические характеристики полиэтиленовых образцов при растяжении исследовали согласно ГОСТ 11262-80 на универсальной разрывной машине </w:t>
      </w:r>
      <w:r w:rsidRPr="008E61A5">
        <w:rPr>
          <w:rFonts w:ascii="Times New Roman" w:hAnsi="Times New Roman"/>
          <w:sz w:val="28"/>
          <w:szCs w:val="28"/>
          <w:lang w:val="en-US"/>
        </w:rPr>
        <w:t>UTS</w:t>
      </w:r>
      <w:r w:rsidRPr="008E61A5">
        <w:rPr>
          <w:rFonts w:ascii="Times New Roman" w:hAnsi="Times New Roman"/>
          <w:sz w:val="28"/>
          <w:szCs w:val="28"/>
        </w:rPr>
        <w:t>-2</w:t>
      </w:r>
      <w:r>
        <w:rPr>
          <w:rFonts w:ascii="Times New Roman" w:hAnsi="Times New Roman"/>
          <w:sz w:val="28"/>
          <w:szCs w:val="28"/>
        </w:rPr>
        <w:t xml:space="preserve"> (Германия)</w:t>
      </w:r>
      <w:r w:rsidRPr="008E61A5">
        <w:rPr>
          <w:rFonts w:ascii="Times New Roman" w:hAnsi="Times New Roman"/>
          <w:sz w:val="28"/>
          <w:szCs w:val="28"/>
        </w:rPr>
        <w:t xml:space="preserve">. Электронно-микроскопические исследование границы раздела фаз волокно/полимер, а также структуры матрицы и особенностей распределения волокон в полимере были проведены с использованием электронного сканирующего микроскопа </w:t>
      </w:r>
      <w:r w:rsidRPr="008E61A5">
        <w:rPr>
          <w:rFonts w:ascii="Times New Roman" w:hAnsi="Times New Roman"/>
          <w:sz w:val="28"/>
          <w:szCs w:val="28"/>
          <w:lang w:val="en-US"/>
        </w:rPr>
        <w:t>JSM</w:t>
      </w:r>
      <w:r w:rsidRPr="008E61A5">
        <w:rPr>
          <w:rFonts w:ascii="Times New Roman" w:hAnsi="Times New Roman"/>
          <w:sz w:val="28"/>
          <w:szCs w:val="28"/>
        </w:rPr>
        <w:t xml:space="preserve"> </w:t>
      </w:r>
      <w:r w:rsidRPr="008E61A5">
        <w:rPr>
          <w:rFonts w:ascii="Times New Roman" w:hAnsi="Times New Roman"/>
          <w:sz w:val="28"/>
          <w:szCs w:val="28"/>
          <w:lang w:val="en-US"/>
        </w:rPr>
        <w:t>JEOL</w:t>
      </w:r>
      <w:r w:rsidRPr="008E61A5">
        <w:rPr>
          <w:rFonts w:ascii="Times New Roman" w:hAnsi="Times New Roman"/>
          <w:sz w:val="28"/>
          <w:szCs w:val="28"/>
        </w:rPr>
        <w:t xml:space="preserve"> 7800</w:t>
      </w:r>
      <w:r>
        <w:rPr>
          <w:rFonts w:ascii="Times New Roman" w:hAnsi="Times New Roman"/>
          <w:sz w:val="28"/>
          <w:szCs w:val="28"/>
        </w:rPr>
        <w:t xml:space="preserve"> (Россия)</w:t>
      </w:r>
      <w:r w:rsidRPr="008E61A5">
        <w:rPr>
          <w:rFonts w:ascii="Times New Roman" w:hAnsi="Times New Roman"/>
          <w:sz w:val="28"/>
          <w:szCs w:val="28"/>
        </w:rPr>
        <w:t>.</w:t>
      </w:r>
    </w:p>
    <w:p w:rsidR="00471E36" w:rsidRDefault="00471E36" w:rsidP="008E61A5">
      <w:pPr>
        <w:spacing w:after="0" w:line="360" w:lineRule="auto"/>
        <w:ind w:firstLine="567"/>
        <w:jc w:val="center"/>
        <w:rPr>
          <w:rFonts w:ascii="Times New Roman" w:hAnsi="Times New Roman"/>
          <w:b/>
          <w:sz w:val="28"/>
          <w:szCs w:val="28"/>
        </w:rPr>
      </w:pPr>
    </w:p>
    <w:p w:rsidR="00471E36" w:rsidRPr="008E61A5" w:rsidRDefault="00471E36" w:rsidP="008E61A5">
      <w:pPr>
        <w:spacing w:after="0" w:line="360" w:lineRule="auto"/>
        <w:ind w:firstLine="567"/>
        <w:jc w:val="center"/>
        <w:rPr>
          <w:rFonts w:ascii="Times New Roman" w:hAnsi="Times New Roman"/>
          <w:b/>
          <w:sz w:val="28"/>
          <w:szCs w:val="28"/>
        </w:rPr>
      </w:pPr>
      <w:r w:rsidRPr="008E61A5">
        <w:rPr>
          <w:rFonts w:ascii="Times New Roman" w:hAnsi="Times New Roman"/>
          <w:b/>
          <w:sz w:val="28"/>
          <w:szCs w:val="28"/>
        </w:rPr>
        <w:t>Результаты исследования.</w:t>
      </w:r>
    </w:p>
    <w:p w:rsidR="00471E36" w:rsidRPr="008E61A5" w:rsidRDefault="00471E36" w:rsidP="008E61A5">
      <w:pPr>
        <w:spacing w:after="0" w:line="360" w:lineRule="auto"/>
        <w:ind w:firstLine="567"/>
        <w:jc w:val="both"/>
        <w:rPr>
          <w:rFonts w:ascii="Times New Roman" w:hAnsi="Times New Roman"/>
          <w:sz w:val="28"/>
          <w:szCs w:val="28"/>
        </w:rPr>
      </w:pPr>
      <w:r w:rsidRPr="008E61A5">
        <w:rPr>
          <w:rFonts w:ascii="Times New Roman" w:hAnsi="Times New Roman"/>
          <w:sz w:val="28"/>
          <w:szCs w:val="28"/>
        </w:rPr>
        <w:t>В таблице 1 представлены результаты исследования физико-механических характеристик композитов на основе ПЭ марки ПЭ2НТ11 и углеволокон в изделиях различного типа.</w:t>
      </w:r>
    </w:p>
    <w:p w:rsidR="00471E36" w:rsidRDefault="00471E36" w:rsidP="008E61A5">
      <w:pPr>
        <w:spacing w:after="0" w:line="360" w:lineRule="auto"/>
        <w:ind w:firstLine="567"/>
        <w:jc w:val="both"/>
        <w:rPr>
          <w:rFonts w:ascii="Times New Roman" w:hAnsi="Times New Roman"/>
          <w:sz w:val="28"/>
          <w:szCs w:val="28"/>
        </w:rPr>
      </w:pPr>
    </w:p>
    <w:p w:rsidR="00471E36" w:rsidRDefault="00471E36" w:rsidP="008E61A5">
      <w:pPr>
        <w:spacing w:after="0" w:line="360" w:lineRule="auto"/>
        <w:ind w:firstLine="567"/>
        <w:jc w:val="both"/>
        <w:rPr>
          <w:rFonts w:ascii="Times New Roman" w:hAnsi="Times New Roman"/>
          <w:sz w:val="28"/>
          <w:szCs w:val="28"/>
        </w:rPr>
      </w:pPr>
    </w:p>
    <w:p w:rsidR="00471E36" w:rsidRDefault="00471E36" w:rsidP="008E61A5">
      <w:pPr>
        <w:spacing w:after="0" w:line="360" w:lineRule="auto"/>
        <w:ind w:firstLine="567"/>
        <w:jc w:val="both"/>
        <w:rPr>
          <w:rFonts w:ascii="Times New Roman" w:hAnsi="Times New Roman"/>
          <w:sz w:val="28"/>
          <w:szCs w:val="28"/>
        </w:rPr>
      </w:pPr>
    </w:p>
    <w:p w:rsidR="00471E36" w:rsidRPr="008E61A5" w:rsidRDefault="00471E36" w:rsidP="008E61A5">
      <w:pPr>
        <w:spacing w:after="0" w:line="360" w:lineRule="auto"/>
        <w:ind w:firstLine="567"/>
        <w:jc w:val="both"/>
        <w:rPr>
          <w:rFonts w:ascii="Times New Roman" w:hAnsi="Times New Roman"/>
          <w:sz w:val="28"/>
          <w:szCs w:val="28"/>
        </w:rPr>
      </w:pPr>
    </w:p>
    <w:p w:rsidR="00471E36" w:rsidRPr="00D92CF9" w:rsidRDefault="00471E36" w:rsidP="008E61A5">
      <w:pPr>
        <w:spacing w:after="0" w:line="360" w:lineRule="auto"/>
        <w:ind w:firstLine="567"/>
        <w:jc w:val="both"/>
        <w:rPr>
          <w:rFonts w:ascii="Times New Roman" w:hAnsi="Times New Roman"/>
          <w:sz w:val="28"/>
          <w:szCs w:val="28"/>
        </w:rPr>
      </w:pPr>
      <w:r w:rsidRPr="00D92CF9">
        <w:rPr>
          <w:rFonts w:ascii="Times New Roman" w:hAnsi="Times New Roman"/>
          <w:sz w:val="28"/>
          <w:szCs w:val="28"/>
        </w:rPr>
        <w:t>Таблица 1 – ФИЗИКО-МЕХАНИЧЕСКИЕ ХАРАКТЕРИСТИКИ ПОЛИЭТИЛЕНОВЫХ УГЛЕКОМПОЗИТОВ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02"/>
        <w:gridCol w:w="4151"/>
        <w:gridCol w:w="1302"/>
        <w:gridCol w:w="1222"/>
        <w:gridCol w:w="913"/>
        <w:gridCol w:w="1196"/>
      </w:tblGrid>
      <w:tr w:rsidR="00471E36" w:rsidRPr="00C03DBE" w:rsidTr="00C03DBE">
        <w:tc>
          <w:tcPr>
            <w:tcW w:w="534" w:type="dxa"/>
          </w:tcPr>
          <w:p w:rsidR="00471E36" w:rsidRPr="00C03DBE" w:rsidRDefault="00471E36" w:rsidP="00C03DBE">
            <w:pPr>
              <w:spacing w:after="0" w:line="240" w:lineRule="auto"/>
              <w:jc w:val="both"/>
              <w:rPr>
                <w:rFonts w:ascii="Times New Roman" w:hAnsi="Times New Roman"/>
                <w:sz w:val="28"/>
                <w:szCs w:val="28"/>
              </w:rPr>
            </w:pPr>
          </w:p>
        </w:tc>
        <w:tc>
          <w:tcPr>
            <w:tcW w:w="4677" w:type="dxa"/>
          </w:tcPr>
          <w:p w:rsidR="00471E36" w:rsidRPr="00C03DBE" w:rsidRDefault="00471E36" w:rsidP="00C03DBE">
            <w:pPr>
              <w:spacing w:after="0" w:line="240" w:lineRule="auto"/>
              <w:jc w:val="both"/>
              <w:rPr>
                <w:rFonts w:ascii="Times New Roman" w:hAnsi="Times New Roman"/>
                <w:sz w:val="28"/>
                <w:szCs w:val="28"/>
              </w:rPr>
            </w:pPr>
            <w:r w:rsidRPr="00C03DBE">
              <w:rPr>
                <w:rFonts w:ascii="Times New Roman" w:hAnsi="Times New Roman"/>
                <w:sz w:val="28"/>
                <w:szCs w:val="28"/>
              </w:rPr>
              <w:t>Композит</w:t>
            </w:r>
          </w:p>
        </w:tc>
        <w:tc>
          <w:tcPr>
            <w:tcW w:w="1418" w:type="dxa"/>
          </w:tcPr>
          <w:p w:rsidR="00471E36" w:rsidRPr="00C03DBE" w:rsidRDefault="00471E36" w:rsidP="00C03DBE">
            <w:pPr>
              <w:spacing w:after="0" w:line="240" w:lineRule="auto"/>
              <w:jc w:val="center"/>
              <w:rPr>
                <w:rFonts w:ascii="Times New Roman" w:hAnsi="Times New Roman"/>
                <w:sz w:val="28"/>
                <w:szCs w:val="28"/>
              </w:rPr>
            </w:pPr>
            <w:r w:rsidRPr="00C03DBE">
              <w:rPr>
                <w:rFonts w:ascii="Times New Roman" w:hAnsi="Times New Roman"/>
                <w:sz w:val="28"/>
                <w:szCs w:val="28"/>
              </w:rPr>
              <w:t>σ</w:t>
            </w:r>
            <w:r w:rsidRPr="00C03DBE">
              <w:rPr>
                <w:rFonts w:ascii="Times New Roman" w:hAnsi="Times New Roman"/>
                <w:sz w:val="28"/>
                <w:szCs w:val="28"/>
                <w:vertAlign w:val="subscript"/>
              </w:rPr>
              <w:t>т</w:t>
            </w:r>
            <w:r w:rsidRPr="00C03DBE">
              <w:rPr>
                <w:rFonts w:ascii="Times New Roman" w:hAnsi="Times New Roman"/>
                <w:sz w:val="28"/>
                <w:szCs w:val="28"/>
              </w:rPr>
              <w:t>, МПа</w:t>
            </w:r>
          </w:p>
        </w:tc>
        <w:tc>
          <w:tcPr>
            <w:tcW w:w="1276" w:type="dxa"/>
          </w:tcPr>
          <w:p w:rsidR="00471E36" w:rsidRPr="00C03DBE" w:rsidRDefault="00471E36" w:rsidP="00C03DBE">
            <w:pPr>
              <w:spacing w:after="0" w:line="240" w:lineRule="auto"/>
              <w:jc w:val="center"/>
              <w:rPr>
                <w:rFonts w:ascii="Times New Roman" w:hAnsi="Times New Roman"/>
                <w:sz w:val="28"/>
                <w:szCs w:val="28"/>
              </w:rPr>
            </w:pPr>
            <w:r w:rsidRPr="00C03DBE">
              <w:rPr>
                <w:rFonts w:ascii="Times New Roman" w:hAnsi="Times New Roman"/>
                <w:sz w:val="28"/>
                <w:szCs w:val="28"/>
              </w:rPr>
              <w:t>Е, МПа</w:t>
            </w:r>
          </w:p>
        </w:tc>
        <w:tc>
          <w:tcPr>
            <w:tcW w:w="992" w:type="dxa"/>
          </w:tcPr>
          <w:p w:rsidR="00471E36" w:rsidRPr="00C03DBE" w:rsidRDefault="00471E36" w:rsidP="00C03DBE">
            <w:pPr>
              <w:spacing w:after="0" w:line="240" w:lineRule="auto"/>
              <w:jc w:val="center"/>
              <w:rPr>
                <w:rFonts w:ascii="Times New Roman" w:hAnsi="Times New Roman"/>
                <w:sz w:val="28"/>
                <w:szCs w:val="28"/>
              </w:rPr>
            </w:pPr>
            <w:r w:rsidRPr="00C03DBE">
              <w:rPr>
                <w:rFonts w:ascii="Times New Roman" w:hAnsi="Times New Roman"/>
                <w:sz w:val="28"/>
                <w:szCs w:val="28"/>
              </w:rPr>
              <w:t>ε</w:t>
            </w:r>
            <w:r w:rsidRPr="00C03DBE">
              <w:rPr>
                <w:rFonts w:ascii="Times New Roman" w:hAnsi="Times New Roman"/>
                <w:sz w:val="28"/>
                <w:szCs w:val="28"/>
                <w:vertAlign w:val="subscript"/>
              </w:rPr>
              <w:t>т</w:t>
            </w:r>
            <w:r w:rsidRPr="00C03DBE">
              <w:rPr>
                <w:rFonts w:ascii="Times New Roman" w:hAnsi="Times New Roman"/>
                <w:sz w:val="28"/>
                <w:szCs w:val="28"/>
              </w:rPr>
              <w:t>, %</w:t>
            </w:r>
          </w:p>
        </w:tc>
        <w:tc>
          <w:tcPr>
            <w:tcW w:w="1276" w:type="dxa"/>
          </w:tcPr>
          <w:p w:rsidR="00471E36" w:rsidRPr="00C03DBE" w:rsidRDefault="00471E36" w:rsidP="00C03DBE">
            <w:pPr>
              <w:spacing w:after="0" w:line="240" w:lineRule="auto"/>
              <w:jc w:val="center"/>
              <w:rPr>
                <w:rFonts w:ascii="Times New Roman" w:hAnsi="Times New Roman"/>
                <w:sz w:val="28"/>
                <w:szCs w:val="28"/>
              </w:rPr>
            </w:pPr>
            <w:r w:rsidRPr="00C03DBE">
              <w:rPr>
                <w:rFonts w:ascii="Times New Roman" w:hAnsi="Times New Roman"/>
                <w:sz w:val="28"/>
                <w:szCs w:val="28"/>
              </w:rPr>
              <w:t>ε</w:t>
            </w:r>
            <w:r w:rsidRPr="00C03DBE">
              <w:rPr>
                <w:rFonts w:ascii="Times New Roman" w:hAnsi="Times New Roman"/>
                <w:sz w:val="28"/>
                <w:szCs w:val="28"/>
                <w:vertAlign w:val="subscript"/>
              </w:rPr>
              <w:t>р</w:t>
            </w:r>
            <w:r w:rsidRPr="00C03DBE">
              <w:rPr>
                <w:rFonts w:ascii="Times New Roman" w:hAnsi="Times New Roman"/>
                <w:sz w:val="28"/>
                <w:szCs w:val="28"/>
              </w:rPr>
              <w:t>, %</w:t>
            </w:r>
          </w:p>
        </w:tc>
      </w:tr>
      <w:tr w:rsidR="00471E36" w:rsidRPr="00C03DBE" w:rsidTr="00C03DBE">
        <w:tc>
          <w:tcPr>
            <w:tcW w:w="534" w:type="dxa"/>
          </w:tcPr>
          <w:p w:rsidR="00471E36" w:rsidRPr="00C03DBE" w:rsidRDefault="00471E36" w:rsidP="00C03DBE">
            <w:pPr>
              <w:spacing w:after="0" w:line="240" w:lineRule="auto"/>
              <w:jc w:val="both"/>
              <w:rPr>
                <w:rFonts w:ascii="Times New Roman" w:hAnsi="Times New Roman"/>
                <w:sz w:val="28"/>
                <w:szCs w:val="28"/>
              </w:rPr>
            </w:pPr>
            <w:r w:rsidRPr="00C03DBE">
              <w:rPr>
                <w:rFonts w:ascii="Times New Roman" w:hAnsi="Times New Roman"/>
                <w:sz w:val="28"/>
                <w:szCs w:val="28"/>
              </w:rPr>
              <w:t>1</w:t>
            </w:r>
          </w:p>
        </w:tc>
        <w:tc>
          <w:tcPr>
            <w:tcW w:w="4677" w:type="dxa"/>
          </w:tcPr>
          <w:p w:rsidR="00471E36" w:rsidRPr="00C03DBE" w:rsidRDefault="00471E36" w:rsidP="00C03DBE">
            <w:pPr>
              <w:spacing w:after="0" w:line="240" w:lineRule="auto"/>
              <w:jc w:val="both"/>
              <w:rPr>
                <w:rFonts w:ascii="Times New Roman" w:hAnsi="Times New Roman"/>
                <w:sz w:val="28"/>
                <w:szCs w:val="28"/>
              </w:rPr>
            </w:pPr>
            <w:r w:rsidRPr="00C03DBE">
              <w:rPr>
                <w:rFonts w:ascii="Times New Roman" w:hAnsi="Times New Roman"/>
                <w:sz w:val="28"/>
                <w:szCs w:val="28"/>
              </w:rPr>
              <w:t>ПЭ2НТ11</w:t>
            </w:r>
          </w:p>
        </w:tc>
        <w:tc>
          <w:tcPr>
            <w:tcW w:w="1418" w:type="dxa"/>
          </w:tcPr>
          <w:p w:rsidR="00471E36" w:rsidRPr="00C03DBE" w:rsidRDefault="00471E36" w:rsidP="00C03DBE">
            <w:pPr>
              <w:spacing w:after="0" w:line="240" w:lineRule="auto"/>
              <w:jc w:val="center"/>
              <w:rPr>
                <w:rFonts w:ascii="Times New Roman" w:hAnsi="Times New Roman"/>
                <w:sz w:val="28"/>
                <w:szCs w:val="28"/>
              </w:rPr>
            </w:pPr>
            <w:r w:rsidRPr="00C03DBE">
              <w:rPr>
                <w:rFonts w:ascii="Times New Roman" w:hAnsi="Times New Roman"/>
                <w:sz w:val="28"/>
                <w:szCs w:val="28"/>
              </w:rPr>
              <w:t>21,2</w:t>
            </w:r>
          </w:p>
        </w:tc>
        <w:tc>
          <w:tcPr>
            <w:tcW w:w="1276" w:type="dxa"/>
          </w:tcPr>
          <w:p w:rsidR="00471E36" w:rsidRPr="00C03DBE" w:rsidRDefault="00471E36" w:rsidP="00C03DBE">
            <w:pPr>
              <w:spacing w:after="0" w:line="240" w:lineRule="auto"/>
              <w:jc w:val="center"/>
              <w:rPr>
                <w:rFonts w:ascii="Times New Roman" w:hAnsi="Times New Roman"/>
                <w:sz w:val="28"/>
                <w:szCs w:val="28"/>
              </w:rPr>
            </w:pPr>
            <w:r w:rsidRPr="00C03DBE">
              <w:rPr>
                <w:rFonts w:ascii="Times New Roman" w:hAnsi="Times New Roman"/>
                <w:sz w:val="28"/>
                <w:szCs w:val="28"/>
              </w:rPr>
              <w:t>459,8</w:t>
            </w:r>
          </w:p>
        </w:tc>
        <w:tc>
          <w:tcPr>
            <w:tcW w:w="992" w:type="dxa"/>
          </w:tcPr>
          <w:p w:rsidR="00471E36" w:rsidRPr="00C03DBE" w:rsidRDefault="00471E36" w:rsidP="00C03DBE">
            <w:pPr>
              <w:spacing w:after="0" w:line="240" w:lineRule="auto"/>
              <w:jc w:val="center"/>
              <w:rPr>
                <w:rFonts w:ascii="Times New Roman" w:hAnsi="Times New Roman"/>
                <w:sz w:val="28"/>
                <w:szCs w:val="28"/>
              </w:rPr>
            </w:pPr>
            <w:r w:rsidRPr="00C03DBE">
              <w:rPr>
                <w:rFonts w:ascii="Times New Roman" w:hAnsi="Times New Roman"/>
                <w:sz w:val="28"/>
                <w:szCs w:val="28"/>
              </w:rPr>
              <w:t>9,7</w:t>
            </w:r>
          </w:p>
        </w:tc>
        <w:tc>
          <w:tcPr>
            <w:tcW w:w="1276" w:type="dxa"/>
          </w:tcPr>
          <w:p w:rsidR="00471E36" w:rsidRPr="00C03DBE" w:rsidRDefault="00471E36" w:rsidP="00C03DBE">
            <w:pPr>
              <w:spacing w:after="0" w:line="240" w:lineRule="auto"/>
              <w:jc w:val="center"/>
              <w:rPr>
                <w:rFonts w:ascii="Times New Roman" w:hAnsi="Times New Roman"/>
                <w:sz w:val="28"/>
                <w:szCs w:val="28"/>
              </w:rPr>
            </w:pPr>
            <w:r w:rsidRPr="00C03DBE">
              <w:rPr>
                <w:rFonts w:ascii="Times New Roman" w:hAnsi="Times New Roman"/>
                <w:sz w:val="28"/>
                <w:szCs w:val="28"/>
              </w:rPr>
              <w:t>727,1</w:t>
            </w:r>
          </w:p>
        </w:tc>
      </w:tr>
      <w:tr w:rsidR="00471E36" w:rsidRPr="00C03DBE" w:rsidTr="00C03DBE">
        <w:tc>
          <w:tcPr>
            <w:tcW w:w="534" w:type="dxa"/>
          </w:tcPr>
          <w:p w:rsidR="00471E36" w:rsidRPr="00C03DBE" w:rsidRDefault="00471E36" w:rsidP="00C03DBE">
            <w:pPr>
              <w:spacing w:after="0" w:line="240" w:lineRule="auto"/>
              <w:jc w:val="both"/>
              <w:rPr>
                <w:rFonts w:ascii="Times New Roman" w:hAnsi="Times New Roman"/>
                <w:sz w:val="28"/>
                <w:szCs w:val="28"/>
              </w:rPr>
            </w:pPr>
            <w:r w:rsidRPr="00C03DBE">
              <w:rPr>
                <w:rFonts w:ascii="Times New Roman" w:hAnsi="Times New Roman"/>
                <w:sz w:val="28"/>
                <w:szCs w:val="28"/>
              </w:rPr>
              <w:t>2</w:t>
            </w:r>
          </w:p>
        </w:tc>
        <w:tc>
          <w:tcPr>
            <w:tcW w:w="4677" w:type="dxa"/>
          </w:tcPr>
          <w:p w:rsidR="00471E36" w:rsidRPr="00C03DBE" w:rsidRDefault="00471E36" w:rsidP="00C03DBE">
            <w:pPr>
              <w:spacing w:after="0" w:line="240" w:lineRule="auto"/>
              <w:jc w:val="both"/>
              <w:rPr>
                <w:rFonts w:ascii="Times New Roman" w:hAnsi="Times New Roman"/>
                <w:sz w:val="28"/>
                <w:szCs w:val="28"/>
              </w:rPr>
            </w:pPr>
            <w:r w:rsidRPr="00C03DBE">
              <w:rPr>
                <w:rFonts w:ascii="Times New Roman" w:hAnsi="Times New Roman"/>
                <w:sz w:val="28"/>
                <w:szCs w:val="28"/>
              </w:rPr>
              <w:t>ПЭ2НТ11+10 мас.% УКН-М (композит)</w:t>
            </w:r>
          </w:p>
        </w:tc>
        <w:tc>
          <w:tcPr>
            <w:tcW w:w="1418" w:type="dxa"/>
          </w:tcPr>
          <w:p w:rsidR="00471E36" w:rsidRPr="00C03DBE" w:rsidRDefault="00471E36" w:rsidP="00C03DBE">
            <w:pPr>
              <w:spacing w:after="0" w:line="240" w:lineRule="auto"/>
              <w:jc w:val="center"/>
              <w:rPr>
                <w:rFonts w:ascii="Times New Roman" w:hAnsi="Times New Roman"/>
                <w:sz w:val="28"/>
                <w:szCs w:val="28"/>
              </w:rPr>
            </w:pPr>
            <w:r w:rsidRPr="00C03DBE">
              <w:rPr>
                <w:rFonts w:ascii="Times New Roman" w:hAnsi="Times New Roman"/>
                <w:sz w:val="28"/>
                <w:szCs w:val="28"/>
              </w:rPr>
              <w:t>24,2</w:t>
            </w:r>
          </w:p>
        </w:tc>
        <w:tc>
          <w:tcPr>
            <w:tcW w:w="1276" w:type="dxa"/>
          </w:tcPr>
          <w:p w:rsidR="00471E36" w:rsidRPr="00C03DBE" w:rsidRDefault="00471E36" w:rsidP="00C03DBE">
            <w:pPr>
              <w:spacing w:after="0" w:line="240" w:lineRule="auto"/>
              <w:jc w:val="center"/>
              <w:rPr>
                <w:rFonts w:ascii="Times New Roman" w:hAnsi="Times New Roman"/>
                <w:sz w:val="28"/>
                <w:szCs w:val="28"/>
              </w:rPr>
            </w:pPr>
            <w:r w:rsidRPr="00C03DBE">
              <w:rPr>
                <w:rFonts w:ascii="Times New Roman" w:hAnsi="Times New Roman"/>
                <w:sz w:val="28"/>
                <w:szCs w:val="28"/>
              </w:rPr>
              <w:t>1674,7</w:t>
            </w:r>
          </w:p>
        </w:tc>
        <w:tc>
          <w:tcPr>
            <w:tcW w:w="992" w:type="dxa"/>
          </w:tcPr>
          <w:p w:rsidR="00471E36" w:rsidRPr="00C03DBE" w:rsidRDefault="00471E36" w:rsidP="00C03DBE">
            <w:pPr>
              <w:spacing w:after="0" w:line="240" w:lineRule="auto"/>
              <w:jc w:val="center"/>
              <w:rPr>
                <w:rFonts w:ascii="Times New Roman" w:hAnsi="Times New Roman"/>
                <w:sz w:val="28"/>
                <w:szCs w:val="28"/>
              </w:rPr>
            </w:pPr>
            <w:r w:rsidRPr="00C03DBE">
              <w:rPr>
                <w:rFonts w:ascii="Times New Roman" w:hAnsi="Times New Roman"/>
                <w:sz w:val="28"/>
                <w:szCs w:val="28"/>
              </w:rPr>
              <w:t>5,4</w:t>
            </w:r>
          </w:p>
        </w:tc>
        <w:tc>
          <w:tcPr>
            <w:tcW w:w="1276" w:type="dxa"/>
          </w:tcPr>
          <w:p w:rsidR="00471E36" w:rsidRPr="00C03DBE" w:rsidRDefault="00471E36" w:rsidP="00C03DBE">
            <w:pPr>
              <w:spacing w:after="0" w:line="240" w:lineRule="auto"/>
              <w:jc w:val="center"/>
              <w:rPr>
                <w:rFonts w:ascii="Times New Roman" w:hAnsi="Times New Roman"/>
                <w:sz w:val="28"/>
                <w:szCs w:val="28"/>
              </w:rPr>
            </w:pPr>
            <w:r w:rsidRPr="00C03DBE">
              <w:rPr>
                <w:rFonts w:ascii="Times New Roman" w:hAnsi="Times New Roman"/>
                <w:sz w:val="28"/>
                <w:szCs w:val="28"/>
              </w:rPr>
              <w:t>295,0</w:t>
            </w:r>
          </w:p>
        </w:tc>
      </w:tr>
      <w:tr w:rsidR="00471E36" w:rsidRPr="00C03DBE" w:rsidTr="00C03DBE">
        <w:tc>
          <w:tcPr>
            <w:tcW w:w="534" w:type="dxa"/>
          </w:tcPr>
          <w:p w:rsidR="00471E36" w:rsidRPr="00C03DBE" w:rsidRDefault="00471E36" w:rsidP="00C03DBE">
            <w:pPr>
              <w:spacing w:after="0" w:line="240" w:lineRule="auto"/>
              <w:jc w:val="both"/>
              <w:rPr>
                <w:rFonts w:ascii="Times New Roman" w:hAnsi="Times New Roman"/>
                <w:sz w:val="28"/>
                <w:szCs w:val="28"/>
              </w:rPr>
            </w:pPr>
            <w:r w:rsidRPr="00C03DBE">
              <w:rPr>
                <w:rFonts w:ascii="Times New Roman" w:hAnsi="Times New Roman"/>
                <w:sz w:val="28"/>
                <w:szCs w:val="28"/>
              </w:rPr>
              <w:t>3</w:t>
            </w:r>
          </w:p>
        </w:tc>
        <w:tc>
          <w:tcPr>
            <w:tcW w:w="4677" w:type="dxa"/>
          </w:tcPr>
          <w:p w:rsidR="00471E36" w:rsidRPr="00C03DBE" w:rsidRDefault="00471E36" w:rsidP="00C03DBE">
            <w:pPr>
              <w:spacing w:after="0" w:line="240" w:lineRule="auto"/>
              <w:jc w:val="both"/>
              <w:rPr>
                <w:rFonts w:ascii="Times New Roman" w:hAnsi="Times New Roman"/>
                <w:sz w:val="28"/>
                <w:szCs w:val="28"/>
              </w:rPr>
            </w:pPr>
            <w:r w:rsidRPr="00C03DBE">
              <w:rPr>
                <w:rFonts w:ascii="Times New Roman" w:hAnsi="Times New Roman"/>
                <w:sz w:val="28"/>
                <w:szCs w:val="28"/>
              </w:rPr>
              <w:t>ПЭ2НТ11+10 мас.% модиф. ВМН-4ПКТ (композит)</w:t>
            </w:r>
          </w:p>
        </w:tc>
        <w:tc>
          <w:tcPr>
            <w:tcW w:w="1418" w:type="dxa"/>
          </w:tcPr>
          <w:p w:rsidR="00471E36" w:rsidRPr="00C03DBE" w:rsidRDefault="00471E36" w:rsidP="00C03DBE">
            <w:pPr>
              <w:spacing w:after="0" w:line="240" w:lineRule="auto"/>
              <w:jc w:val="center"/>
              <w:rPr>
                <w:rFonts w:ascii="Times New Roman" w:hAnsi="Times New Roman"/>
                <w:sz w:val="28"/>
                <w:szCs w:val="28"/>
              </w:rPr>
            </w:pPr>
            <w:r w:rsidRPr="00C03DBE">
              <w:rPr>
                <w:rFonts w:ascii="Times New Roman" w:hAnsi="Times New Roman"/>
                <w:sz w:val="28"/>
                <w:szCs w:val="28"/>
              </w:rPr>
              <w:t>28,7</w:t>
            </w:r>
          </w:p>
        </w:tc>
        <w:tc>
          <w:tcPr>
            <w:tcW w:w="1276" w:type="dxa"/>
          </w:tcPr>
          <w:p w:rsidR="00471E36" w:rsidRPr="00C03DBE" w:rsidRDefault="00471E36" w:rsidP="00C03DBE">
            <w:pPr>
              <w:spacing w:after="0" w:line="240" w:lineRule="auto"/>
              <w:jc w:val="center"/>
              <w:rPr>
                <w:rFonts w:ascii="Times New Roman" w:hAnsi="Times New Roman"/>
                <w:sz w:val="28"/>
                <w:szCs w:val="28"/>
              </w:rPr>
            </w:pPr>
            <w:r w:rsidRPr="00C03DBE">
              <w:rPr>
                <w:rFonts w:ascii="Times New Roman" w:hAnsi="Times New Roman"/>
                <w:sz w:val="28"/>
                <w:szCs w:val="28"/>
              </w:rPr>
              <w:t>1566,5</w:t>
            </w:r>
          </w:p>
        </w:tc>
        <w:tc>
          <w:tcPr>
            <w:tcW w:w="992" w:type="dxa"/>
          </w:tcPr>
          <w:p w:rsidR="00471E36" w:rsidRPr="00C03DBE" w:rsidRDefault="00471E36" w:rsidP="00C03DBE">
            <w:pPr>
              <w:spacing w:after="0" w:line="240" w:lineRule="auto"/>
              <w:jc w:val="center"/>
              <w:rPr>
                <w:rFonts w:ascii="Times New Roman" w:hAnsi="Times New Roman"/>
                <w:sz w:val="28"/>
                <w:szCs w:val="28"/>
              </w:rPr>
            </w:pPr>
            <w:r w:rsidRPr="00C03DBE">
              <w:rPr>
                <w:rFonts w:ascii="Times New Roman" w:hAnsi="Times New Roman"/>
                <w:sz w:val="28"/>
                <w:szCs w:val="28"/>
              </w:rPr>
              <w:t>5,3</w:t>
            </w:r>
          </w:p>
        </w:tc>
        <w:tc>
          <w:tcPr>
            <w:tcW w:w="1276" w:type="dxa"/>
          </w:tcPr>
          <w:p w:rsidR="00471E36" w:rsidRPr="00C03DBE" w:rsidRDefault="00471E36" w:rsidP="00C03DBE">
            <w:pPr>
              <w:spacing w:after="0" w:line="240" w:lineRule="auto"/>
              <w:jc w:val="center"/>
              <w:rPr>
                <w:rFonts w:ascii="Times New Roman" w:hAnsi="Times New Roman"/>
                <w:sz w:val="28"/>
                <w:szCs w:val="28"/>
              </w:rPr>
            </w:pPr>
            <w:r w:rsidRPr="00C03DBE">
              <w:rPr>
                <w:rFonts w:ascii="Times New Roman" w:hAnsi="Times New Roman"/>
                <w:sz w:val="28"/>
                <w:szCs w:val="28"/>
              </w:rPr>
              <w:t>19,2</w:t>
            </w:r>
          </w:p>
        </w:tc>
      </w:tr>
      <w:tr w:rsidR="00471E36" w:rsidRPr="00C03DBE" w:rsidTr="00C03DBE">
        <w:tc>
          <w:tcPr>
            <w:tcW w:w="534" w:type="dxa"/>
          </w:tcPr>
          <w:p w:rsidR="00471E36" w:rsidRPr="00C03DBE" w:rsidRDefault="00471E36" w:rsidP="00C03DBE">
            <w:pPr>
              <w:spacing w:after="0" w:line="240" w:lineRule="auto"/>
              <w:jc w:val="both"/>
              <w:rPr>
                <w:rFonts w:ascii="Times New Roman" w:hAnsi="Times New Roman"/>
                <w:sz w:val="28"/>
                <w:szCs w:val="28"/>
              </w:rPr>
            </w:pPr>
            <w:r w:rsidRPr="00C03DBE">
              <w:rPr>
                <w:rFonts w:ascii="Times New Roman" w:hAnsi="Times New Roman"/>
                <w:sz w:val="28"/>
                <w:szCs w:val="28"/>
              </w:rPr>
              <w:t>4</w:t>
            </w:r>
          </w:p>
        </w:tc>
        <w:tc>
          <w:tcPr>
            <w:tcW w:w="4677" w:type="dxa"/>
          </w:tcPr>
          <w:p w:rsidR="00471E36" w:rsidRPr="00C03DBE" w:rsidRDefault="00471E36" w:rsidP="00C03DBE">
            <w:pPr>
              <w:spacing w:after="0" w:line="240" w:lineRule="auto"/>
              <w:jc w:val="both"/>
              <w:rPr>
                <w:rFonts w:ascii="Times New Roman" w:hAnsi="Times New Roman"/>
                <w:sz w:val="28"/>
                <w:szCs w:val="28"/>
              </w:rPr>
            </w:pPr>
            <w:r w:rsidRPr="00C03DBE">
              <w:rPr>
                <w:rFonts w:ascii="Times New Roman" w:hAnsi="Times New Roman"/>
                <w:sz w:val="28"/>
                <w:szCs w:val="28"/>
              </w:rPr>
              <w:t>ПЭ2НТ11+10 мас.% УКН-М (труба)</w:t>
            </w:r>
          </w:p>
        </w:tc>
        <w:tc>
          <w:tcPr>
            <w:tcW w:w="1418" w:type="dxa"/>
          </w:tcPr>
          <w:p w:rsidR="00471E36" w:rsidRPr="00C03DBE" w:rsidRDefault="00471E36" w:rsidP="00C03DBE">
            <w:pPr>
              <w:spacing w:after="0" w:line="240" w:lineRule="auto"/>
              <w:jc w:val="center"/>
              <w:rPr>
                <w:rFonts w:ascii="Times New Roman" w:hAnsi="Times New Roman"/>
                <w:sz w:val="28"/>
                <w:szCs w:val="28"/>
              </w:rPr>
            </w:pPr>
            <w:r w:rsidRPr="00C03DBE">
              <w:rPr>
                <w:rFonts w:ascii="Times New Roman" w:hAnsi="Times New Roman"/>
                <w:sz w:val="28"/>
                <w:szCs w:val="28"/>
              </w:rPr>
              <w:t>24,4</w:t>
            </w:r>
          </w:p>
        </w:tc>
        <w:tc>
          <w:tcPr>
            <w:tcW w:w="1276" w:type="dxa"/>
          </w:tcPr>
          <w:p w:rsidR="00471E36" w:rsidRPr="00C03DBE" w:rsidRDefault="00471E36" w:rsidP="00C03DBE">
            <w:pPr>
              <w:spacing w:after="0" w:line="240" w:lineRule="auto"/>
              <w:jc w:val="center"/>
              <w:rPr>
                <w:rFonts w:ascii="Times New Roman" w:hAnsi="Times New Roman"/>
                <w:sz w:val="28"/>
                <w:szCs w:val="28"/>
              </w:rPr>
            </w:pPr>
            <w:r w:rsidRPr="00C03DBE">
              <w:rPr>
                <w:rFonts w:ascii="Times New Roman" w:hAnsi="Times New Roman"/>
                <w:sz w:val="28"/>
                <w:szCs w:val="28"/>
              </w:rPr>
              <w:t>3423,0</w:t>
            </w:r>
          </w:p>
        </w:tc>
        <w:tc>
          <w:tcPr>
            <w:tcW w:w="992" w:type="dxa"/>
          </w:tcPr>
          <w:p w:rsidR="00471E36" w:rsidRPr="00C03DBE" w:rsidRDefault="00471E36" w:rsidP="00C03DBE">
            <w:pPr>
              <w:spacing w:after="0" w:line="240" w:lineRule="auto"/>
              <w:jc w:val="center"/>
              <w:rPr>
                <w:rFonts w:ascii="Times New Roman" w:hAnsi="Times New Roman"/>
                <w:sz w:val="28"/>
                <w:szCs w:val="28"/>
              </w:rPr>
            </w:pPr>
            <w:r w:rsidRPr="00C03DBE">
              <w:rPr>
                <w:rFonts w:ascii="Times New Roman" w:hAnsi="Times New Roman"/>
                <w:sz w:val="28"/>
                <w:szCs w:val="28"/>
              </w:rPr>
              <w:t>3,0</w:t>
            </w:r>
          </w:p>
        </w:tc>
        <w:tc>
          <w:tcPr>
            <w:tcW w:w="1276" w:type="dxa"/>
          </w:tcPr>
          <w:p w:rsidR="00471E36" w:rsidRPr="00C03DBE" w:rsidRDefault="00471E36" w:rsidP="00C03DBE">
            <w:pPr>
              <w:spacing w:after="0" w:line="240" w:lineRule="auto"/>
              <w:jc w:val="center"/>
              <w:rPr>
                <w:rFonts w:ascii="Times New Roman" w:hAnsi="Times New Roman"/>
                <w:sz w:val="28"/>
                <w:szCs w:val="28"/>
              </w:rPr>
            </w:pPr>
            <w:r w:rsidRPr="00C03DBE">
              <w:rPr>
                <w:rFonts w:ascii="Times New Roman" w:hAnsi="Times New Roman"/>
                <w:sz w:val="28"/>
                <w:szCs w:val="28"/>
              </w:rPr>
              <w:t>62,5</w:t>
            </w:r>
          </w:p>
        </w:tc>
      </w:tr>
    </w:tbl>
    <w:p w:rsidR="00471E36" w:rsidRDefault="00471E36" w:rsidP="008E61A5">
      <w:pPr>
        <w:spacing w:after="0"/>
        <w:ind w:firstLine="567"/>
        <w:jc w:val="both"/>
        <w:rPr>
          <w:rFonts w:ascii="Times New Roman" w:hAnsi="Times New Roman"/>
          <w:sz w:val="24"/>
          <w:szCs w:val="24"/>
        </w:rPr>
      </w:pPr>
      <w:r>
        <w:rPr>
          <w:rFonts w:ascii="Times New Roman" w:hAnsi="Times New Roman"/>
          <w:sz w:val="24"/>
          <w:szCs w:val="24"/>
        </w:rPr>
        <w:t>σ</w:t>
      </w:r>
      <w:r>
        <w:rPr>
          <w:rFonts w:ascii="Times New Roman" w:hAnsi="Times New Roman"/>
          <w:sz w:val="24"/>
          <w:szCs w:val="24"/>
          <w:vertAlign w:val="subscript"/>
        </w:rPr>
        <w:t>т</w:t>
      </w:r>
      <w:r>
        <w:rPr>
          <w:rFonts w:ascii="Times New Roman" w:hAnsi="Times New Roman"/>
          <w:sz w:val="24"/>
          <w:szCs w:val="24"/>
        </w:rPr>
        <w:t xml:space="preserve"> – прочность при пределе текучести, Е – модуль упругости, ε</w:t>
      </w:r>
      <w:r>
        <w:rPr>
          <w:rFonts w:ascii="Times New Roman" w:hAnsi="Times New Roman"/>
          <w:sz w:val="24"/>
          <w:szCs w:val="24"/>
          <w:vertAlign w:val="subscript"/>
        </w:rPr>
        <w:t>т</w:t>
      </w:r>
      <w:r>
        <w:rPr>
          <w:rFonts w:ascii="Times New Roman" w:hAnsi="Times New Roman"/>
          <w:sz w:val="24"/>
          <w:szCs w:val="24"/>
        </w:rPr>
        <w:t xml:space="preserve"> – удлинение при пределе текучести, ε</w:t>
      </w:r>
      <w:r>
        <w:rPr>
          <w:rFonts w:ascii="Times New Roman" w:hAnsi="Times New Roman"/>
          <w:sz w:val="24"/>
          <w:szCs w:val="24"/>
          <w:vertAlign w:val="subscript"/>
        </w:rPr>
        <w:t>р</w:t>
      </w:r>
      <w:r>
        <w:rPr>
          <w:rFonts w:ascii="Times New Roman" w:hAnsi="Times New Roman"/>
          <w:sz w:val="24"/>
          <w:szCs w:val="24"/>
        </w:rPr>
        <w:t xml:space="preserve"> – удлинение при разрыве</w:t>
      </w:r>
    </w:p>
    <w:p w:rsidR="00471E36" w:rsidRDefault="00471E36" w:rsidP="008E61A5">
      <w:pPr>
        <w:spacing w:after="0"/>
        <w:ind w:firstLine="567"/>
        <w:jc w:val="both"/>
        <w:rPr>
          <w:rFonts w:ascii="Times New Roman" w:hAnsi="Times New Roman"/>
          <w:sz w:val="24"/>
          <w:szCs w:val="24"/>
        </w:rPr>
      </w:pPr>
    </w:p>
    <w:p w:rsidR="00471E36" w:rsidRPr="008E61A5" w:rsidRDefault="00471E36" w:rsidP="008E61A5">
      <w:pPr>
        <w:spacing w:after="0" w:line="360" w:lineRule="auto"/>
        <w:ind w:firstLine="567"/>
        <w:jc w:val="both"/>
        <w:rPr>
          <w:rFonts w:ascii="Times New Roman" w:hAnsi="Times New Roman"/>
          <w:sz w:val="28"/>
          <w:szCs w:val="28"/>
        </w:rPr>
      </w:pPr>
      <w:r w:rsidRPr="008E61A5">
        <w:rPr>
          <w:rFonts w:ascii="Times New Roman" w:hAnsi="Times New Roman"/>
          <w:sz w:val="28"/>
          <w:szCs w:val="28"/>
        </w:rPr>
        <w:t xml:space="preserve">Видно, что прочность при пределе текучести, как лабораторных образцов, так и композиционной трубы выше, чем у исходного ПЭ. Образцы, содержащие поверхностно-модифицированное УВ, характеризуются еще более высокими значениями исследуемого показателя. Установлено, что введение в полиэтилен волокнистого наполнителя приводит к существенному повышению модуля упругости композита: при введении в ПЭ2НТ11 волокна марки УКН-М и поверхностно-модифицированного волокна наблюдается троекратное возрастание модуля упругости. При реализации свойств волокон в трубе </w:t>
      </w:r>
      <w:r>
        <w:rPr>
          <w:rFonts w:ascii="Times New Roman" w:hAnsi="Times New Roman"/>
          <w:sz w:val="28"/>
          <w:szCs w:val="28"/>
        </w:rPr>
        <w:t>модуль упругости возрастает в 7 раз</w:t>
      </w:r>
      <w:r w:rsidRPr="008E61A5">
        <w:rPr>
          <w:rFonts w:ascii="Times New Roman" w:hAnsi="Times New Roman"/>
          <w:sz w:val="28"/>
          <w:szCs w:val="28"/>
        </w:rPr>
        <w:t>. Деформационно-прочностные характеристики композитов существенно снижаются, однако, с учетом высокой концентрации наполнителя, а также его дисперсности, такое снижение закономерно [1</w:t>
      </w:r>
      <w:r>
        <w:rPr>
          <w:rFonts w:ascii="Times New Roman" w:hAnsi="Times New Roman"/>
          <w:sz w:val="28"/>
          <w:szCs w:val="28"/>
        </w:rPr>
        <w:t>2</w:t>
      </w:r>
      <w:r w:rsidRPr="008E61A5">
        <w:rPr>
          <w:rFonts w:ascii="Times New Roman" w:hAnsi="Times New Roman"/>
          <w:sz w:val="28"/>
          <w:szCs w:val="28"/>
        </w:rPr>
        <w:t xml:space="preserve">]. </w:t>
      </w:r>
    </w:p>
    <w:p w:rsidR="00471E36" w:rsidRPr="008E61A5" w:rsidRDefault="00471E36" w:rsidP="008E61A5">
      <w:pPr>
        <w:spacing w:after="0" w:line="360" w:lineRule="auto"/>
        <w:ind w:firstLine="567"/>
        <w:jc w:val="both"/>
        <w:rPr>
          <w:rFonts w:ascii="Times New Roman" w:hAnsi="Times New Roman"/>
          <w:sz w:val="28"/>
          <w:szCs w:val="28"/>
        </w:rPr>
      </w:pPr>
      <w:r w:rsidRPr="008E61A5">
        <w:rPr>
          <w:rFonts w:ascii="Times New Roman" w:hAnsi="Times New Roman"/>
          <w:sz w:val="28"/>
          <w:szCs w:val="28"/>
        </w:rPr>
        <w:t xml:space="preserve">Установлено, что при одинаковой степени наполнения физико-механические свойства лабораторного образца и трубы несколько отличаются: трубные образцы характеризуются более высоким модулем упругости и низким значением удлинения при пределе текучести. Причиной </w:t>
      </w:r>
      <w:r>
        <w:rPr>
          <w:rFonts w:ascii="Times New Roman" w:hAnsi="Times New Roman"/>
          <w:sz w:val="28"/>
          <w:szCs w:val="28"/>
        </w:rPr>
        <w:t xml:space="preserve">возникновения </w:t>
      </w:r>
      <w:r w:rsidRPr="008E61A5">
        <w:rPr>
          <w:rFonts w:ascii="Times New Roman" w:hAnsi="Times New Roman"/>
          <w:sz w:val="28"/>
          <w:szCs w:val="28"/>
        </w:rPr>
        <w:t>раз</w:t>
      </w:r>
      <w:r>
        <w:rPr>
          <w:rFonts w:ascii="Times New Roman" w:hAnsi="Times New Roman"/>
          <w:sz w:val="28"/>
          <w:szCs w:val="28"/>
        </w:rPr>
        <w:t>ницы</w:t>
      </w:r>
      <w:r w:rsidRPr="008E61A5">
        <w:rPr>
          <w:rFonts w:ascii="Times New Roman" w:hAnsi="Times New Roman"/>
          <w:sz w:val="28"/>
          <w:szCs w:val="28"/>
        </w:rPr>
        <w:t xml:space="preserve"> в значениях прочностных характеристик является, вероятно, различный тип распределения наполнителя при экструзии в лабораторных условиях и на промышленном оборудовании. Более высокие значения прочности при пределе текучести композитов, содержащих в качестве наполнителя поверхностно-модифицированные волокна ВМН-4ПКТ, обусловлены</w:t>
      </w:r>
      <w:r>
        <w:rPr>
          <w:rFonts w:ascii="Times New Roman" w:hAnsi="Times New Roman"/>
          <w:sz w:val="28"/>
          <w:szCs w:val="28"/>
        </w:rPr>
        <w:t>, вероятно,</w:t>
      </w:r>
      <w:r w:rsidRPr="008E61A5">
        <w:rPr>
          <w:rFonts w:ascii="Times New Roman" w:hAnsi="Times New Roman"/>
          <w:sz w:val="28"/>
          <w:szCs w:val="28"/>
        </w:rPr>
        <w:t xml:space="preserve"> сменой механизма взаимодействия на границе раздела</w:t>
      </w:r>
      <w:r>
        <w:rPr>
          <w:rFonts w:ascii="Times New Roman" w:hAnsi="Times New Roman"/>
          <w:sz w:val="28"/>
          <w:szCs w:val="28"/>
        </w:rPr>
        <w:t xml:space="preserve"> фаз</w:t>
      </w:r>
      <w:r w:rsidRPr="008E61A5">
        <w:rPr>
          <w:rFonts w:ascii="Times New Roman" w:hAnsi="Times New Roman"/>
          <w:sz w:val="28"/>
          <w:szCs w:val="28"/>
        </w:rPr>
        <w:t xml:space="preserve"> волокно/полимер.</w:t>
      </w:r>
    </w:p>
    <w:p w:rsidR="00471E36" w:rsidRPr="008E61A5" w:rsidRDefault="00471E36" w:rsidP="008E61A5">
      <w:pPr>
        <w:spacing w:after="0" w:line="360" w:lineRule="auto"/>
        <w:ind w:firstLine="567"/>
        <w:jc w:val="both"/>
        <w:rPr>
          <w:rFonts w:ascii="Times New Roman" w:hAnsi="Times New Roman"/>
          <w:sz w:val="28"/>
          <w:szCs w:val="28"/>
        </w:rPr>
      </w:pPr>
      <w:r w:rsidRPr="008E61A5">
        <w:rPr>
          <w:rFonts w:ascii="Times New Roman" w:hAnsi="Times New Roman"/>
          <w:sz w:val="28"/>
          <w:szCs w:val="28"/>
        </w:rPr>
        <w:t>Для того, чтобы подтвердить выдвинутые предположения, были выполнены электронно-микроскопические исследования особенностей распределения наполнителя в лабораторных образцах и трубе, а также границы раздела фаз волокно/полимер.</w:t>
      </w:r>
    </w:p>
    <w:p w:rsidR="00471E36" w:rsidRPr="00DD7312" w:rsidRDefault="00471E36" w:rsidP="008E61A5">
      <w:pPr>
        <w:spacing w:after="0" w:line="360" w:lineRule="auto"/>
        <w:ind w:firstLine="567"/>
        <w:jc w:val="both"/>
        <w:rPr>
          <w:rFonts w:ascii="Times New Roman" w:hAnsi="Times New Roman"/>
          <w:sz w:val="28"/>
          <w:szCs w:val="28"/>
        </w:rPr>
      </w:pPr>
      <w:r w:rsidRPr="008E61A5">
        <w:rPr>
          <w:rFonts w:ascii="Times New Roman" w:hAnsi="Times New Roman"/>
          <w:sz w:val="28"/>
          <w:szCs w:val="28"/>
        </w:rPr>
        <w:t>На рис. 2 представлены результаты микроскопического исследования особенностей межфазного взаимодействия в композиционных системах, содержащих исходные и поверхностно-модифицированные волокна.</w:t>
      </w:r>
    </w:p>
    <w:p w:rsidR="00471E36" w:rsidRPr="00DD7312" w:rsidRDefault="00471E36" w:rsidP="008E61A5">
      <w:pPr>
        <w:spacing w:after="0" w:line="360" w:lineRule="auto"/>
        <w:ind w:firstLine="567"/>
        <w:jc w:val="both"/>
        <w:rPr>
          <w:rFonts w:ascii="Times New Roman" w:hAnsi="Times New Roman"/>
          <w:sz w:val="28"/>
          <w:szCs w:val="28"/>
        </w:rPr>
      </w:pPr>
    </w:p>
    <w:tbl>
      <w:tblPr>
        <w:tblW w:w="0" w:type="auto"/>
        <w:jc w:val="center"/>
        <w:tblLook w:val="00A0"/>
      </w:tblPr>
      <w:tblGrid>
        <w:gridCol w:w="4564"/>
        <w:gridCol w:w="4722"/>
      </w:tblGrid>
      <w:tr w:rsidR="00471E36" w:rsidRPr="00C03DBE" w:rsidTr="00C03DBE">
        <w:trPr>
          <w:jc w:val="center"/>
        </w:trPr>
        <w:tc>
          <w:tcPr>
            <w:tcW w:w="4746" w:type="dxa"/>
          </w:tcPr>
          <w:p w:rsidR="00471E36" w:rsidRPr="00C03DBE" w:rsidRDefault="00471E36" w:rsidP="00C03DBE">
            <w:pPr>
              <w:spacing w:after="0" w:line="240" w:lineRule="auto"/>
              <w:jc w:val="center"/>
              <w:rPr>
                <w:rFonts w:ascii="Times New Roman" w:hAnsi="Times New Roman"/>
                <w:noProof/>
                <w:sz w:val="28"/>
                <w:szCs w:val="28"/>
              </w:rPr>
            </w:pPr>
            <w:r w:rsidRPr="00EB5C18">
              <w:rPr>
                <w:rFonts w:ascii="Times New Roman" w:hAnsi="Times New Roman"/>
                <w:noProof/>
                <w:sz w:val="28"/>
                <w:szCs w:val="28"/>
              </w:rPr>
              <w:pict>
                <v:shape id="Рисунок 4" o:spid="_x0000_i1027" type="#_x0000_t75" style="width:222.75pt;height:160.5pt;visibility:visible">
                  <v:imagedata r:id="rId11" o:title=""/>
                </v:shape>
              </w:pict>
            </w:r>
          </w:p>
        </w:tc>
        <w:tc>
          <w:tcPr>
            <w:tcW w:w="4896" w:type="dxa"/>
          </w:tcPr>
          <w:p w:rsidR="00471E36" w:rsidRPr="00C03DBE" w:rsidRDefault="00471E36" w:rsidP="00C03DBE">
            <w:pPr>
              <w:spacing w:after="0" w:line="240" w:lineRule="auto"/>
              <w:jc w:val="center"/>
              <w:rPr>
                <w:rFonts w:ascii="Times New Roman" w:hAnsi="Times New Roman"/>
                <w:noProof/>
                <w:sz w:val="28"/>
                <w:szCs w:val="28"/>
              </w:rPr>
            </w:pPr>
            <w:r w:rsidRPr="00EB5C18">
              <w:rPr>
                <w:rFonts w:ascii="Times New Roman" w:hAnsi="Times New Roman"/>
                <w:noProof/>
                <w:sz w:val="28"/>
                <w:szCs w:val="28"/>
              </w:rPr>
              <w:pict>
                <v:shape id="Рисунок 2" o:spid="_x0000_i1028" type="#_x0000_t75" style="width:231pt;height:163.5pt;visibility:visible">
                  <v:imagedata r:id="rId12" o:title=""/>
                </v:shape>
              </w:pict>
            </w:r>
          </w:p>
        </w:tc>
      </w:tr>
      <w:tr w:rsidR="00471E36" w:rsidRPr="00C03DBE" w:rsidTr="00C03DBE">
        <w:trPr>
          <w:jc w:val="center"/>
        </w:trPr>
        <w:tc>
          <w:tcPr>
            <w:tcW w:w="4746" w:type="dxa"/>
          </w:tcPr>
          <w:p w:rsidR="00471E36" w:rsidRPr="00C03DBE" w:rsidRDefault="00471E36" w:rsidP="00C03DBE">
            <w:pPr>
              <w:spacing w:after="0" w:line="240" w:lineRule="auto"/>
              <w:jc w:val="center"/>
              <w:rPr>
                <w:rFonts w:ascii="Times New Roman" w:hAnsi="Times New Roman"/>
                <w:sz w:val="28"/>
                <w:szCs w:val="28"/>
              </w:rPr>
            </w:pPr>
            <w:r w:rsidRPr="00C03DBE">
              <w:rPr>
                <w:rFonts w:ascii="Times New Roman" w:hAnsi="Times New Roman"/>
                <w:sz w:val="28"/>
                <w:szCs w:val="28"/>
              </w:rPr>
              <w:t>а</w:t>
            </w:r>
          </w:p>
        </w:tc>
        <w:tc>
          <w:tcPr>
            <w:tcW w:w="4896" w:type="dxa"/>
          </w:tcPr>
          <w:p w:rsidR="00471E36" w:rsidRPr="00C03DBE" w:rsidRDefault="00471E36" w:rsidP="00C03DBE">
            <w:pPr>
              <w:spacing w:after="0" w:line="240" w:lineRule="auto"/>
              <w:jc w:val="center"/>
              <w:rPr>
                <w:rFonts w:ascii="Times New Roman" w:hAnsi="Times New Roman"/>
                <w:sz w:val="28"/>
                <w:szCs w:val="28"/>
              </w:rPr>
            </w:pPr>
            <w:r w:rsidRPr="00C03DBE">
              <w:rPr>
                <w:rFonts w:ascii="Times New Roman" w:hAnsi="Times New Roman"/>
                <w:sz w:val="28"/>
                <w:szCs w:val="28"/>
              </w:rPr>
              <w:t>б</w:t>
            </w:r>
          </w:p>
        </w:tc>
      </w:tr>
    </w:tbl>
    <w:p w:rsidR="00471E36" w:rsidRPr="008E61A5" w:rsidRDefault="00471E36" w:rsidP="00D92CF9">
      <w:pPr>
        <w:spacing w:after="0" w:line="360" w:lineRule="auto"/>
        <w:ind w:firstLine="567"/>
        <w:jc w:val="both"/>
        <w:rPr>
          <w:rFonts w:ascii="Times New Roman" w:hAnsi="Times New Roman"/>
          <w:sz w:val="28"/>
          <w:szCs w:val="28"/>
        </w:rPr>
      </w:pPr>
      <w:r w:rsidRPr="00D92CF9">
        <w:rPr>
          <w:rFonts w:ascii="Times New Roman" w:hAnsi="Times New Roman"/>
          <w:sz w:val="28"/>
          <w:szCs w:val="28"/>
        </w:rPr>
        <w:t>Рисунок 2 – Микрофотографии композитов: а –</w:t>
      </w:r>
      <w:r w:rsidRPr="008E61A5">
        <w:rPr>
          <w:rFonts w:ascii="Times New Roman" w:hAnsi="Times New Roman"/>
          <w:sz w:val="28"/>
          <w:szCs w:val="28"/>
        </w:rPr>
        <w:t xml:space="preserve"> ПЭ2НТ11+УКН-М; б – ПЭ2НТ11+ модифици</w:t>
      </w:r>
      <w:r>
        <w:rPr>
          <w:rFonts w:ascii="Times New Roman" w:hAnsi="Times New Roman"/>
          <w:sz w:val="28"/>
          <w:szCs w:val="28"/>
        </w:rPr>
        <w:t>рованные волокна марки ВМН-4ПКТ</w:t>
      </w:r>
    </w:p>
    <w:p w:rsidR="00471E36" w:rsidRDefault="00471E36" w:rsidP="00D92CF9">
      <w:pPr>
        <w:spacing w:after="0" w:line="360" w:lineRule="auto"/>
        <w:ind w:firstLine="567"/>
        <w:jc w:val="both"/>
        <w:rPr>
          <w:rFonts w:ascii="Times New Roman" w:hAnsi="Times New Roman"/>
          <w:sz w:val="24"/>
          <w:szCs w:val="24"/>
        </w:rPr>
      </w:pPr>
    </w:p>
    <w:p w:rsidR="00471E36" w:rsidRPr="00D92CF9" w:rsidRDefault="00471E36" w:rsidP="00D92CF9">
      <w:pPr>
        <w:spacing w:after="0" w:line="360" w:lineRule="auto"/>
        <w:ind w:firstLine="567"/>
        <w:jc w:val="both"/>
        <w:rPr>
          <w:rFonts w:ascii="Times New Roman" w:hAnsi="Times New Roman"/>
          <w:sz w:val="28"/>
          <w:szCs w:val="28"/>
        </w:rPr>
      </w:pPr>
      <w:r w:rsidRPr="00D92CF9">
        <w:rPr>
          <w:rFonts w:ascii="Times New Roman" w:hAnsi="Times New Roman"/>
          <w:sz w:val="28"/>
          <w:szCs w:val="28"/>
        </w:rPr>
        <w:t>Анализ микрофотографий, показал, что в зависимости от поверхностных характеристик волокон тип взаимодействия между компонентами композита меняется. Между модифицированным волокном и полимером возникают дополнительные адгезионные связи (рис. 2, б), в образце, содержащем немодифицированные волокна, подобные связи-сцепки отсутствуют (рис. 2, а). Кроме того, видно, что происходит трансформация структуры полимерной матрицы, что, по-видимому, обусловлено тем, что часть нановолокон при переработке композитов в изделия отделяется от волокна-подложки. Отделившиеся волокна перераспределяются в матрице, вызывая изменения  надмолекулярной структуры ПЭ.</w:t>
      </w:r>
    </w:p>
    <w:p w:rsidR="00471E36" w:rsidRPr="00D92CF9" w:rsidRDefault="00471E36" w:rsidP="00D92CF9">
      <w:pPr>
        <w:spacing w:after="0" w:line="360" w:lineRule="auto"/>
        <w:ind w:firstLine="567"/>
        <w:jc w:val="both"/>
        <w:rPr>
          <w:rFonts w:ascii="Times New Roman" w:hAnsi="Times New Roman"/>
          <w:sz w:val="28"/>
          <w:szCs w:val="28"/>
        </w:rPr>
      </w:pPr>
      <w:r w:rsidRPr="00D92CF9">
        <w:rPr>
          <w:rFonts w:ascii="Times New Roman" w:hAnsi="Times New Roman"/>
          <w:sz w:val="28"/>
          <w:szCs w:val="28"/>
        </w:rPr>
        <w:t>Для оценки влияния масштабного фактора на равномерность распределения наполнителя были выполнены микроэлектронные исследования композитов вдоль направления экструдирования на лабораторной установке и в промышленных условиях. Результаты представлены на рис. 3.</w:t>
      </w:r>
    </w:p>
    <w:p w:rsidR="00471E36" w:rsidRPr="00D92CF9" w:rsidRDefault="00471E36" w:rsidP="00D92CF9">
      <w:pPr>
        <w:spacing w:after="0" w:line="360" w:lineRule="auto"/>
        <w:ind w:firstLine="567"/>
        <w:jc w:val="both"/>
        <w:rPr>
          <w:rFonts w:ascii="Times New Roman" w:hAnsi="Times New Roman"/>
          <w:sz w:val="28"/>
          <w:szCs w:val="28"/>
        </w:rPr>
      </w:pPr>
    </w:p>
    <w:tbl>
      <w:tblPr>
        <w:tblW w:w="0" w:type="auto"/>
        <w:jc w:val="center"/>
        <w:tblLook w:val="00A0"/>
      </w:tblPr>
      <w:tblGrid>
        <w:gridCol w:w="4643"/>
        <w:gridCol w:w="4643"/>
      </w:tblGrid>
      <w:tr w:rsidR="00471E36" w:rsidRPr="00C03DBE" w:rsidTr="00C03DBE">
        <w:trPr>
          <w:jc w:val="center"/>
        </w:trPr>
        <w:tc>
          <w:tcPr>
            <w:tcW w:w="4785" w:type="dxa"/>
          </w:tcPr>
          <w:p w:rsidR="00471E36" w:rsidRPr="00C03DBE" w:rsidRDefault="00471E36" w:rsidP="00C03DBE">
            <w:pPr>
              <w:spacing w:after="0" w:line="240" w:lineRule="auto"/>
              <w:jc w:val="center"/>
              <w:rPr>
                <w:rFonts w:ascii="Times New Roman" w:hAnsi="Times New Roman"/>
                <w:sz w:val="24"/>
                <w:szCs w:val="24"/>
              </w:rPr>
            </w:pPr>
            <w:r w:rsidRPr="00EB5C18">
              <w:rPr>
                <w:rFonts w:ascii="Times New Roman" w:hAnsi="Times New Roman"/>
                <w:noProof/>
                <w:sz w:val="24"/>
                <w:szCs w:val="24"/>
              </w:rPr>
              <w:pict>
                <v:shape id="Рисунок 6" o:spid="_x0000_i1029" type="#_x0000_t75" style="width:214.5pt;height:174pt;visibility:visible">
                  <v:imagedata r:id="rId13" o:title=""/>
                </v:shape>
              </w:pict>
            </w:r>
          </w:p>
        </w:tc>
        <w:tc>
          <w:tcPr>
            <w:tcW w:w="4786" w:type="dxa"/>
          </w:tcPr>
          <w:p w:rsidR="00471E36" w:rsidRPr="00C03DBE" w:rsidRDefault="00471E36" w:rsidP="00C03DBE">
            <w:pPr>
              <w:spacing w:after="0" w:line="240" w:lineRule="auto"/>
              <w:jc w:val="center"/>
              <w:rPr>
                <w:rFonts w:ascii="Times New Roman" w:hAnsi="Times New Roman"/>
                <w:sz w:val="24"/>
                <w:szCs w:val="24"/>
              </w:rPr>
            </w:pPr>
            <w:r w:rsidRPr="00EB5C18">
              <w:rPr>
                <w:rFonts w:ascii="Times New Roman" w:hAnsi="Times New Roman"/>
                <w:noProof/>
                <w:sz w:val="24"/>
                <w:szCs w:val="24"/>
              </w:rPr>
              <w:pict>
                <v:shape id="Рисунок 22" o:spid="_x0000_i1030" type="#_x0000_t75" alt="17x60.jpg" style="width:214.5pt;height:171.75pt;visibility:visible">
                  <v:imagedata r:id="rId14" o:title=""/>
                </v:shape>
              </w:pict>
            </w:r>
          </w:p>
        </w:tc>
      </w:tr>
      <w:tr w:rsidR="00471E36" w:rsidRPr="00C03DBE" w:rsidTr="00C03DBE">
        <w:trPr>
          <w:jc w:val="center"/>
        </w:trPr>
        <w:tc>
          <w:tcPr>
            <w:tcW w:w="4785" w:type="dxa"/>
          </w:tcPr>
          <w:p w:rsidR="00471E36" w:rsidRPr="00C03DBE" w:rsidRDefault="00471E36" w:rsidP="00C03DBE">
            <w:pPr>
              <w:spacing w:after="0" w:line="240" w:lineRule="auto"/>
              <w:jc w:val="center"/>
              <w:rPr>
                <w:rFonts w:ascii="Times New Roman" w:hAnsi="Times New Roman"/>
                <w:sz w:val="28"/>
                <w:szCs w:val="28"/>
              </w:rPr>
            </w:pPr>
            <w:r w:rsidRPr="00C03DBE">
              <w:rPr>
                <w:rFonts w:ascii="Times New Roman" w:hAnsi="Times New Roman"/>
                <w:sz w:val="28"/>
                <w:szCs w:val="28"/>
              </w:rPr>
              <w:t>а</w:t>
            </w:r>
          </w:p>
        </w:tc>
        <w:tc>
          <w:tcPr>
            <w:tcW w:w="4786" w:type="dxa"/>
          </w:tcPr>
          <w:p w:rsidR="00471E36" w:rsidRPr="00C03DBE" w:rsidRDefault="00471E36" w:rsidP="00C03DBE">
            <w:pPr>
              <w:spacing w:after="0" w:line="240" w:lineRule="auto"/>
              <w:jc w:val="center"/>
              <w:rPr>
                <w:rFonts w:ascii="Times New Roman" w:hAnsi="Times New Roman"/>
                <w:sz w:val="28"/>
                <w:szCs w:val="28"/>
              </w:rPr>
            </w:pPr>
            <w:r w:rsidRPr="00C03DBE">
              <w:rPr>
                <w:rFonts w:ascii="Times New Roman" w:hAnsi="Times New Roman"/>
                <w:sz w:val="28"/>
                <w:szCs w:val="28"/>
              </w:rPr>
              <w:t>б</w:t>
            </w:r>
          </w:p>
        </w:tc>
      </w:tr>
    </w:tbl>
    <w:p w:rsidR="00471E36" w:rsidRPr="00BF357B" w:rsidRDefault="00471E36" w:rsidP="00D92CF9">
      <w:pPr>
        <w:spacing w:after="0" w:line="360" w:lineRule="auto"/>
        <w:ind w:firstLine="567"/>
        <w:jc w:val="both"/>
        <w:rPr>
          <w:rFonts w:ascii="Times New Roman" w:hAnsi="Times New Roman"/>
          <w:sz w:val="28"/>
          <w:szCs w:val="28"/>
        </w:rPr>
      </w:pPr>
      <w:r w:rsidRPr="00BF357B">
        <w:rPr>
          <w:rFonts w:ascii="Times New Roman" w:hAnsi="Times New Roman"/>
          <w:sz w:val="28"/>
          <w:szCs w:val="28"/>
        </w:rPr>
        <w:t>Рис</w:t>
      </w:r>
      <w:r>
        <w:rPr>
          <w:rFonts w:ascii="Times New Roman" w:hAnsi="Times New Roman"/>
          <w:sz w:val="28"/>
          <w:szCs w:val="28"/>
        </w:rPr>
        <w:t>унок</w:t>
      </w:r>
      <w:r w:rsidRPr="00BF357B">
        <w:rPr>
          <w:rFonts w:ascii="Times New Roman" w:hAnsi="Times New Roman"/>
          <w:sz w:val="28"/>
          <w:szCs w:val="28"/>
        </w:rPr>
        <w:t xml:space="preserve"> 3</w:t>
      </w:r>
      <w:r>
        <w:rPr>
          <w:rFonts w:ascii="Times New Roman" w:hAnsi="Times New Roman"/>
          <w:sz w:val="28"/>
          <w:szCs w:val="28"/>
        </w:rPr>
        <w:t xml:space="preserve"> –</w:t>
      </w:r>
      <w:r w:rsidRPr="00BF357B">
        <w:rPr>
          <w:rFonts w:ascii="Times New Roman" w:hAnsi="Times New Roman"/>
          <w:sz w:val="28"/>
          <w:szCs w:val="28"/>
        </w:rPr>
        <w:t xml:space="preserve"> Микрофотографии углекомпозитов состава ПЭ2НТ11+10 мас.% УКН-М вдоль направления экструдирования</w:t>
      </w:r>
      <w:r w:rsidRPr="00CE4784">
        <w:rPr>
          <w:rFonts w:ascii="Times New Roman" w:hAnsi="Times New Roman"/>
          <w:sz w:val="28"/>
          <w:szCs w:val="28"/>
        </w:rPr>
        <w:t xml:space="preserve"> (</w:t>
      </w:r>
      <w:r>
        <w:rPr>
          <w:rFonts w:ascii="Times New Roman" w:hAnsi="Times New Roman"/>
          <w:sz w:val="28"/>
          <w:szCs w:val="28"/>
        </w:rPr>
        <w:t>х60</w:t>
      </w:r>
      <w:r w:rsidRPr="00CE4784">
        <w:rPr>
          <w:rFonts w:ascii="Times New Roman" w:hAnsi="Times New Roman"/>
          <w:sz w:val="28"/>
          <w:szCs w:val="28"/>
        </w:rPr>
        <w:t>)</w:t>
      </w:r>
      <w:r w:rsidRPr="00BF357B">
        <w:rPr>
          <w:rFonts w:ascii="Times New Roman" w:hAnsi="Times New Roman"/>
          <w:sz w:val="28"/>
          <w:szCs w:val="28"/>
        </w:rPr>
        <w:t>: а – лабораторный образец; б - труба</w:t>
      </w:r>
    </w:p>
    <w:p w:rsidR="00471E36" w:rsidRDefault="00471E36" w:rsidP="00D92CF9">
      <w:pPr>
        <w:spacing w:after="0"/>
        <w:ind w:firstLine="567"/>
        <w:jc w:val="both"/>
        <w:rPr>
          <w:rFonts w:ascii="Times New Roman" w:hAnsi="Times New Roman"/>
          <w:sz w:val="24"/>
          <w:szCs w:val="24"/>
        </w:rPr>
      </w:pPr>
    </w:p>
    <w:p w:rsidR="00471E36" w:rsidRDefault="00471E36" w:rsidP="00D92CF9">
      <w:pPr>
        <w:spacing w:after="0" w:line="360" w:lineRule="auto"/>
        <w:ind w:firstLine="567"/>
        <w:jc w:val="both"/>
        <w:rPr>
          <w:rFonts w:ascii="Times New Roman" w:hAnsi="Times New Roman"/>
          <w:sz w:val="28"/>
          <w:szCs w:val="28"/>
        </w:rPr>
      </w:pPr>
      <w:r w:rsidRPr="00D92CF9">
        <w:rPr>
          <w:rFonts w:ascii="Times New Roman" w:hAnsi="Times New Roman"/>
          <w:sz w:val="28"/>
          <w:szCs w:val="28"/>
        </w:rPr>
        <w:t xml:space="preserve">Видно, что распределение волокна в лабораторном образце хаотично и характеризуется зонами с продольным и поперечным расположением волокон. Волокна в трубном образце ориентированы преимущественно вдоль направления экструдирования. Таким образом, при экструдировании композитов, содержащих в своем составе рубленые волокна, распределение наполнителя будет существенно зависеть от мощности оборудования. Этот фактор оказывает также влияние на прочностные характеристики изделий при растяжении. </w:t>
      </w:r>
      <w:r>
        <w:rPr>
          <w:rFonts w:ascii="Times New Roman" w:hAnsi="Times New Roman"/>
          <w:sz w:val="28"/>
          <w:szCs w:val="28"/>
        </w:rPr>
        <w:t>Практически однонаправленное ориентирование волокон вдоль трубы обеспечивает высокую жесткость композита и ухудшает деформационные характеристики.</w:t>
      </w:r>
    </w:p>
    <w:p w:rsidR="00471E36" w:rsidRPr="00D92CF9" w:rsidRDefault="00471E36" w:rsidP="00D92CF9">
      <w:pPr>
        <w:spacing w:after="0" w:line="360" w:lineRule="auto"/>
        <w:ind w:firstLine="567"/>
        <w:jc w:val="both"/>
        <w:rPr>
          <w:rFonts w:ascii="Times New Roman" w:hAnsi="Times New Roman"/>
          <w:sz w:val="28"/>
          <w:szCs w:val="28"/>
        </w:rPr>
      </w:pPr>
      <w:r>
        <w:rPr>
          <w:rFonts w:ascii="Times New Roman" w:hAnsi="Times New Roman"/>
          <w:sz w:val="28"/>
          <w:szCs w:val="28"/>
        </w:rPr>
        <w:t>Анализ результатов исследования лабораторных образцов, содержащих в качестве наполнителя поверхностно-модифицированное волокно с учетом особенностей распределения волокнистого наполнителя в трубных образцах, позволяет предположить, что уровень свойств труб, изготовленных из композиционного материала с модифицированным волокном обеспечит высокую работоспособность трубопроводов в арктических условиях</w:t>
      </w:r>
      <w:r w:rsidRPr="00D92CF9">
        <w:rPr>
          <w:rFonts w:ascii="Times New Roman" w:hAnsi="Times New Roman"/>
          <w:sz w:val="28"/>
          <w:szCs w:val="28"/>
        </w:rPr>
        <w:t>.</w:t>
      </w:r>
    </w:p>
    <w:p w:rsidR="00471E36" w:rsidRPr="00D92CF9" w:rsidRDefault="00471E36" w:rsidP="00D92CF9">
      <w:pPr>
        <w:spacing w:after="0" w:line="360" w:lineRule="auto"/>
        <w:ind w:firstLine="567"/>
        <w:jc w:val="both"/>
        <w:rPr>
          <w:rFonts w:ascii="Times New Roman" w:hAnsi="Times New Roman"/>
          <w:sz w:val="28"/>
          <w:szCs w:val="28"/>
        </w:rPr>
      </w:pPr>
    </w:p>
    <w:p w:rsidR="00471E36" w:rsidRPr="00D92CF9" w:rsidRDefault="00471E36" w:rsidP="00BF357B">
      <w:pPr>
        <w:spacing w:after="0" w:line="360" w:lineRule="auto"/>
        <w:ind w:firstLine="567"/>
        <w:jc w:val="center"/>
        <w:rPr>
          <w:rFonts w:ascii="Times New Roman" w:hAnsi="Times New Roman"/>
          <w:b/>
          <w:sz w:val="28"/>
          <w:szCs w:val="28"/>
        </w:rPr>
      </w:pPr>
      <w:r>
        <w:rPr>
          <w:rFonts w:ascii="Times New Roman" w:hAnsi="Times New Roman"/>
          <w:b/>
          <w:sz w:val="28"/>
          <w:szCs w:val="28"/>
        </w:rPr>
        <w:t>Заключение</w:t>
      </w:r>
    </w:p>
    <w:p w:rsidR="00471E36" w:rsidRPr="00D92CF9" w:rsidRDefault="00471E36" w:rsidP="00D92CF9">
      <w:pPr>
        <w:spacing w:after="0" w:line="360" w:lineRule="auto"/>
        <w:ind w:firstLine="567"/>
        <w:jc w:val="both"/>
        <w:rPr>
          <w:rFonts w:ascii="Times New Roman" w:hAnsi="Times New Roman"/>
          <w:sz w:val="28"/>
          <w:szCs w:val="28"/>
        </w:rPr>
      </w:pPr>
      <w:r w:rsidRPr="00D92CF9">
        <w:rPr>
          <w:rFonts w:ascii="Times New Roman" w:hAnsi="Times New Roman"/>
          <w:sz w:val="28"/>
          <w:szCs w:val="28"/>
        </w:rPr>
        <w:t>Исследования композитов трубного назначения, содержащих в качестве наполнителя рубленые углеродные волокна, в том числе, поверхностно-модифицированные, показали, что прочность при пределе текучести возрастает на 14% для образцов, содержащих волокно марки УКН-М и на 35% для образцов, содержащих поверхностно-модифицированное волокно марки ВМН-4ПКТ. Модуль упругости возрастает в 3-7 раз в зависимости от типа волокна и масштабов изделия. Деформационные характеристики композитов имеют сниженные значения, что характерно для композитов с высокой степенью наполнения.</w:t>
      </w:r>
    </w:p>
    <w:p w:rsidR="00471E36" w:rsidRPr="00D92CF9" w:rsidRDefault="00471E36" w:rsidP="00D92CF9">
      <w:pPr>
        <w:spacing w:after="0" w:line="360" w:lineRule="auto"/>
        <w:ind w:firstLine="567"/>
        <w:jc w:val="both"/>
        <w:rPr>
          <w:rFonts w:ascii="Times New Roman" w:hAnsi="Times New Roman"/>
          <w:sz w:val="28"/>
          <w:szCs w:val="28"/>
        </w:rPr>
      </w:pPr>
      <w:r w:rsidRPr="00D92CF9">
        <w:rPr>
          <w:rFonts w:ascii="Times New Roman" w:hAnsi="Times New Roman"/>
          <w:sz w:val="28"/>
          <w:szCs w:val="28"/>
        </w:rPr>
        <w:t>Установлено, что поверхностная модификация УВ нановолокнами позволяет изменить механизм взаимодействия на границе раздела фаз УВ/ПЭ, что приводит к существенному росту показателя прочности при пределе текучести. Часть нановолокон</w:t>
      </w:r>
      <w:r>
        <w:rPr>
          <w:rFonts w:ascii="Times New Roman" w:hAnsi="Times New Roman"/>
          <w:sz w:val="28"/>
          <w:szCs w:val="28"/>
        </w:rPr>
        <w:t>, вероятно,</w:t>
      </w:r>
      <w:r w:rsidRPr="00D92CF9">
        <w:rPr>
          <w:rFonts w:ascii="Times New Roman" w:hAnsi="Times New Roman"/>
          <w:sz w:val="28"/>
          <w:szCs w:val="28"/>
        </w:rPr>
        <w:t xml:space="preserve"> отделяется от УВ и перераспределяется в полимерной матрице, что приводит к трансформации надмолекулярной структуры ПЭ. </w:t>
      </w:r>
    </w:p>
    <w:p w:rsidR="00471E36" w:rsidRPr="00D92CF9" w:rsidRDefault="00471E36" w:rsidP="00D92CF9">
      <w:pPr>
        <w:spacing w:after="0" w:line="360" w:lineRule="auto"/>
        <w:ind w:firstLine="567"/>
        <w:jc w:val="both"/>
        <w:rPr>
          <w:rFonts w:ascii="Times New Roman" w:hAnsi="Times New Roman"/>
          <w:sz w:val="28"/>
          <w:szCs w:val="28"/>
        </w:rPr>
      </w:pPr>
      <w:r w:rsidRPr="00D92CF9">
        <w:rPr>
          <w:rFonts w:ascii="Times New Roman" w:hAnsi="Times New Roman"/>
          <w:sz w:val="28"/>
          <w:szCs w:val="28"/>
        </w:rPr>
        <w:t>Показано, что распределение волокон в композите определяется масштабами технологического оборудования. При экструдировании композита на промышленной линии УВ ориентированы преимущественно вдоль трубного образца.</w:t>
      </w:r>
    </w:p>
    <w:p w:rsidR="00471E36" w:rsidRDefault="00471E36" w:rsidP="00D92CF9">
      <w:pPr>
        <w:spacing w:after="0"/>
        <w:ind w:firstLine="567"/>
        <w:jc w:val="both"/>
        <w:rPr>
          <w:rFonts w:ascii="Times New Roman" w:hAnsi="Times New Roman"/>
          <w:sz w:val="24"/>
          <w:szCs w:val="24"/>
        </w:rPr>
      </w:pPr>
    </w:p>
    <w:p w:rsidR="00471E36" w:rsidRDefault="00471E36" w:rsidP="0065232B">
      <w:pPr>
        <w:spacing w:after="0" w:line="240" w:lineRule="auto"/>
        <w:ind w:firstLine="567"/>
        <w:jc w:val="center"/>
        <w:rPr>
          <w:rFonts w:ascii="Times New Roman" w:hAnsi="Times New Roman"/>
          <w:b/>
          <w:sz w:val="24"/>
          <w:szCs w:val="24"/>
        </w:rPr>
      </w:pPr>
      <w:r w:rsidRPr="007F22E1">
        <w:rPr>
          <w:rFonts w:ascii="Times New Roman" w:hAnsi="Times New Roman"/>
          <w:b/>
          <w:sz w:val="24"/>
          <w:szCs w:val="24"/>
        </w:rPr>
        <w:t>Библиографический список</w:t>
      </w:r>
    </w:p>
    <w:p w:rsidR="00471E36" w:rsidRPr="007F22E1" w:rsidRDefault="00471E36" w:rsidP="0065232B">
      <w:pPr>
        <w:spacing w:after="0" w:line="240" w:lineRule="auto"/>
        <w:ind w:firstLine="567"/>
        <w:jc w:val="center"/>
        <w:rPr>
          <w:rFonts w:ascii="Times New Roman" w:hAnsi="Times New Roman"/>
          <w:b/>
          <w:sz w:val="24"/>
          <w:szCs w:val="24"/>
        </w:rPr>
      </w:pPr>
    </w:p>
    <w:p w:rsidR="00471E36" w:rsidRPr="007F22E1" w:rsidRDefault="00471E36" w:rsidP="007F22E1">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sidRPr="007F22E1">
        <w:rPr>
          <w:rFonts w:ascii="Times New Roman" w:hAnsi="Times New Roman"/>
          <w:sz w:val="24"/>
          <w:szCs w:val="24"/>
        </w:rPr>
        <w:t xml:space="preserve">Армированные пластики современные конструкционные материалы/Э.С. Зеленский, А.М. Куперман, Ю.А. Горбаткина и др.//Рос.хим.ж., 2001. – Т. </w:t>
      </w:r>
      <w:r w:rsidRPr="007F22E1">
        <w:rPr>
          <w:rFonts w:ascii="Times New Roman" w:hAnsi="Times New Roman"/>
          <w:sz w:val="24"/>
          <w:szCs w:val="24"/>
          <w:lang w:val="en-US"/>
        </w:rPr>
        <w:t>XLV</w:t>
      </w:r>
      <w:r w:rsidRPr="007F22E1">
        <w:rPr>
          <w:rFonts w:ascii="Times New Roman" w:hAnsi="Times New Roman"/>
          <w:sz w:val="24"/>
          <w:szCs w:val="24"/>
        </w:rPr>
        <w:t>. – №  2. – С. 56-74.</w:t>
      </w:r>
    </w:p>
    <w:p w:rsidR="00471E36" w:rsidRPr="007F22E1" w:rsidRDefault="00471E36" w:rsidP="007F22E1">
      <w:pPr>
        <w:pStyle w:val="ListParagraph"/>
        <w:numPr>
          <w:ilvl w:val="0"/>
          <w:numId w:val="1"/>
        </w:numPr>
        <w:tabs>
          <w:tab w:val="left" w:pos="993"/>
        </w:tabs>
        <w:spacing w:after="0" w:line="240" w:lineRule="auto"/>
        <w:ind w:left="0" w:firstLine="567"/>
        <w:jc w:val="both"/>
        <w:rPr>
          <w:rFonts w:ascii="Times New Roman" w:hAnsi="Times New Roman"/>
          <w:sz w:val="24"/>
          <w:szCs w:val="24"/>
          <w:lang w:val="en-US"/>
        </w:rPr>
      </w:pPr>
      <w:r w:rsidRPr="007F22E1">
        <w:rPr>
          <w:rFonts w:ascii="Times New Roman" w:hAnsi="Times New Roman"/>
          <w:sz w:val="24"/>
          <w:szCs w:val="24"/>
          <w:lang w:val="en-US"/>
        </w:rPr>
        <w:t>Surface and wettability property analysis of CCF300 carbon fibers with different sizing or without sizing/Luo Yu., Zhao Y., Duan Yu., Du Sh.// Materials and Design, 2011. – № 32. – P. 941-946.</w:t>
      </w:r>
    </w:p>
    <w:p w:rsidR="00471E36" w:rsidRPr="007F22E1" w:rsidRDefault="00471E36" w:rsidP="007F22E1">
      <w:pPr>
        <w:pStyle w:val="ListParagraph"/>
        <w:numPr>
          <w:ilvl w:val="0"/>
          <w:numId w:val="1"/>
        </w:numPr>
        <w:tabs>
          <w:tab w:val="left" w:pos="993"/>
        </w:tabs>
        <w:spacing w:after="0" w:line="240" w:lineRule="auto"/>
        <w:ind w:left="0" w:firstLine="567"/>
        <w:jc w:val="both"/>
        <w:rPr>
          <w:rFonts w:ascii="Times New Roman" w:hAnsi="Times New Roman"/>
          <w:sz w:val="24"/>
          <w:szCs w:val="24"/>
          <w:lang w:val="en-US"/>
        </w:rPr>
      </w:pPr>
      <w:r w:rsidRPr="007F22E1">
        <w:rPr>
          <w:rFonts w:ascii="Times New Roman" w:hAnsi="Times New Roman"/>
          <w:sz w:val="24"/>
          <w:szCs w:val="24"/>
          <w:lang w:val="en-US"/>
        </w:rPr>
        <w:t>Effect of emulsifier content of sizing agent on the surface of carbon fibres and interface of its composites/Zhang R.L., Huang Y.D., Liu L. etc.//Applied Surface Science, 2011. –  №257. – P. 3519-3523.</w:t>
      </w:r>
    </w:p>
    <w:p w:rsidR="00471E36" w:rsidRPr="007F22E1" w:rsidRDefault="00471E36" w:rsidP="007F22E1">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sidRPr="007F22E1">
        <w:rPr>
          <w:rFonts w:ascii="Times New Roman" w:hAnsi="Times New Roman"/>
          <w:sz w:val="24"/>
          <w:szCs w:val="24"/>
        </w:rPr>
        <w:t>Ананьева Е. С. Плазмохимическая модификация поверхности углеродных волокон/Е. С. Ананьева, С.В. Ананьин//Ползуновский вестник, 2009. – № 4. С. 220-222.</w:t>
      </w:r>
    </w:p>
    <w:p w:rsidR="00471E36" w:rsidRPr="007F22E1" w:rsidRDefault="00471E36" w:rsidP="007F22E1">
      <w:pPr>
        <w:pStyle w:val="ListParagraph"/>
        <w:numPr>
          <w:ilvl w:val="0"/>
          <w:numId w:val="1"/>
        </w:numPr>
        <w:tabs>
          <w:tab w:val="left" w:pos="993"/>
        </w:tabs>
        <w:spacing w:after="0" w:line="240" w:lineRule="auto"/>
        <w:ind w:left="0" w:firstLine="567"/>
        <w:jc w:val="both"/>
        <w:rPr>
          <w:rFonts w:ascii="Times New Roman" w:hAnsi="Times New Roman"/>
          <w:sz w:val="24"/>
          <w:szCs w:val="24"/>
          <w:lang w:val="en-US"/>
        </w:rPr>
      </w:pPr>
      <w:r w:rsidRPr="007F22E1">
        <w:rPr>
          <w:rFonts w:ascii="Times New Roman" w:hAnsi="Times New Roman"/>
          <w:sz w:val="24"/>
          <w:szCs w:val="24"/>
          <w:lang w:val="en-US"/>
        </w:rPr>
        <w:t>Mechanical properties of carbon nanofiber/fiber-reinforced hierarchical polymer composites manufactured with multiscale-reinforcement fabrics/Rodriguez A.J., Guzman M.E., Lim C., Minaie B. // Carbon, 2011. –  № 49. – P. 937-948.</w:t>
      </w:r>
    </w:p>
    <w:p w:rsidR="00471E36" w:rsidRPr="007F22E1" w:rsidRDefault="00471E36" w:rsidP="007F22E1">
      <w:pPr>
        <w:pStyle w:val="ListParagraph"/>
        <w:numPr>
          <w:ilvl w:val="0"/>
          <w:numId w:val="1"/>
        </w:numPr>
        <w:tabs>
          <w:tab w:val="left" w:pos="993"/>
        </w:tabs>
        <w:spacing w:after="0" w:line="240" w:lineRule="auto"/>
        <w:ind w:left="0" w:firstLine="567"/>
        <w:jc w:val="both"/>
        <w:rPr>
          <w:rFonts w:ascii="Times New Roman" w:hAnsi="Times New Roman"/>
          <w:sz w:val="24"/>
          <w:szCs w:val="24"/>
          <w:lang w:val="en-US"/>
        </w:rPr>
      </w:pPr>
      <w:r w:rsidRPr="007F22E1">
        <w:rPr>
          <w:rFonts w:ascii="Times New Roman" w:hAnsi="Times New Roman"/>
          <w:sz w:val="24"/>
          <w:szCs w:val="24"/>
          <w:lang w:val="en-US"/>
        </w:rPr>
        <w:t>Effect of Ni catalyst dispersion on the growth of carbon nanofibers onto carbon fibers/Meng L.Y., Moon C.W., Im S.S. etc.//Microporous and Mesoporous Materials, 2011. –  № 142. –  P. 26-31.</w:t>
      </w:r>
    </w:p>
    <w:p w:rsidR="00471E36" w:rsidRPr="007F22E1" w:rsidRDefault="00471E36" w:rsidP="007F22E1">
      <w:pPr>
        <w:pStyle w:val="ListParagraph"/>
        <w:numPr>
          <w:ilvl w:val="0"/>
          <w:numId w:val="1"/>
        </w:numPr>
        <w:tabs>
          <w:tab w:val="left" w:pos="993"/>
        </w:tabs>
        <w:spacing w:after="0" w:line="240" w:lineRule="auto"/>
        <w:ind w:left="0" w:firstLine="567"/>
        <w:jc w:val="both"/>
        <w:rPr>
          <w:rFonts w:ascii="Times New Roman" w:hAnsi="Times New Roman"/>
          <w:sz w:val="24"/>
          <w:szCs w:val="24"/>
          <w:lang w:val="en-US"/>
        </w:rPr>
      </w:pPr>
      <w:r w:rsidRPr="007F22E1">
        <w:rPr>
          <w:rFonts w:ascii="Times New Roman" w:hAnsi="Times New Roman"/>
          <w:sz w:val="24"/>
          <w:szCs w:val="24"/>
          <w:lang w:val="en-US"/>
        </w:rPr>
        <w:t>Tzeng S.S. Growth of carbon nanofibers on activated carbon fiber fabrics/Tzeng S.S., Hug K.H., Ko T.H.// Carbon, 2006.  –  № 44. – P. 859-865.</w:t>
      </w:r>
    </w:p>
    <w:p w:rsidR="00471E36" w:rsidRPr="007F22E1" w:rsidRDefault="00471E36" w:rsidP="007F22E1">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sidRPr="007F22E1">
        <w:rPr>
          <w:rFonts w:ascii="Times New Roman" w:hAnsi="Times New Roman"/>
          <w:sz w:val="24"/>
          <w:szCs w:val="24"/>
        </w:rPr>
        <w:t>Модифицирование углеволокон для армирования трубного полиэтилена ПЭ80/Токарева И.В., Мишаков И.В., Ведягин А.А. и др.// Композиты и наноструктуры, 2014. – Т. 6. – № 3. – С. 158-167.</w:t>
      </w:r>
    </w:p>
    <w:p w:rsidR="00471E36" w:rsidRPr="007F22E1" w:rsidRDefault="00471E36" w:rsidP="007F22E1">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sidRPr="007F22E1">
        <w:rPr>
          <w:rFonts w:ascii="Times New Roman" w:hAnsi="Times New Roman"/>
          <w:sz w:val="24"/>
          <w:szCs w:val="24"/>
        </w:rPr>
        <w:t>Семенова Е. С. Влияние наполнителей различной природы на свойства полиэтилена марки ПЭ80Б/Семенова Е. С., Саввинова М. Е., Соколова М. Д.// Ремонт, восстановление, модернизация, 2011. – № 3. – С. 5-8.</w:t>
      </w:r>
    </w:p>
    <w:p w:rsidR="00471E36" w:rsidRPr="007F22E1" w:rsidRDefault="00471E36" w:rsidP="007F22E1">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sidRPr="007F22E1">
        <w:rPr>
          <w:rFonts w:ascii="Times New Roman" w:hAnsi="Times New Roman"/>
          <w:sz w:val="24"/>
          <w:szCs w:val="24"/>
        </w:rPr>
        <w:t>Технология получения углеродных наноразмерных нитей по механизму карбидного цикла/Мишаков И.В., Буянов Р.А., Стрельцов И.А., Ведягин А.А. //Катализ в промышленности, 2008. – № 2. – С. 26-30.</w:t>
      </w:r>
    </w:p>
    <w:p w:rsidR="00471E36" w:rsidRPr="007F22E1" w:rsidRDefault="00471E36" w:rsidP="007F22E1">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sidRPr="007F22E1">
        <w:rPr>
          <w:rFonts w:ascii="Times New Roman" w:hAnsi="Times New Roman"/>
          <w:sz w:val="24"/>
          <w:szCs w:val="24"/>
        </w:rPr>
        <w:t>Стрельцов И.А., Ведягин А.А., Мишаков И.В. Модернизированная установка для переработки углеводородного сырья. Патент РФ № 90781, заявл.</w:t>
      </w:r>
      <w:r w:rsidRPr="007F22E1">
        <w:rPr>
          <w:rFonts w:ascii="Times New Roman" w:hAnsi="Times New Roman"/>
          <w:b/>
          <w:bCs/>
          <w:sz w:val="24"/>
          <w:szCs w:val="24"/>
        </w:rPr>
        <w:t xml:space="preserve"> </w:t>
      </w:r>
      <w:r w:rsidRPr="007F22E1">
        <w:rPr>
          <w:rFonts w:ascii="Times New Roman" w:hAnsi="Times New Roman"/>
          <w:bCs/>
          <w:sz w:val="24"/>
          <w:szCs w:val="24"/>
        </w:rPr>
        <w:t>01.07.2009, опубл. 20.01.2010, 8 с.</w:t>
      </w:r>
    </w:p>
    <w:p w:rsidR="00471E36" w:rsidRPr="007F22E1" w:rsidRDefault="00471E36" w:rsidP="007F22E1">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sidRPr="007F22E1">
        <w:rPr>
          <w:rFonts w:ascii="Times New Roman" w:hAnsi="Times New Roman"/>
          <w:bCs/>
          <w:sz w:val="24"/>
          <w:szCs w:val="24"/>
        </w:rPr>
        <w:t xml:space="preserve">Структурно-механические свойства высоконаполненных полиолефиновых композиций/Ней Зо Лин, М.Н. Аверьянов, В.С. Осипчик, Т.П. Кравченко//Успехи в химии и химической технологии, 2014. – Т. </w:t>
      </w:r>
      <w:r w:rsidRPr="007F22E1">
        <w:rPr>
          <w:rFonts w:ascii="Times New Roman" w:hAnsi="Times New Roman"/>
          <w:bCs/>
          <w:sz w:val="24"/>
          <w:szCs w:val="24"/>
          <w:lang w:val="en-US"/>
        </w:rPr>
        <w:t>XXVIII</w:t>
      </w:r>
      <w:r w:rsidRPr="007F22E1">
        <w:rPr>
          <w:rFonts w:ascii="Times New Roman" w:hAnsi="Times New Roman"/>
          <w:bCs/>
          <w:sz w:val="24"/>
          <w:szCs w:val="24"/>
        </w:rPr>
        <w:t>. – № 3. –С. 55-57.</w:t>
      </w:r>
    </w:p>
    <w:p w:rsidR="00471E36" w:rsidRPr="007F22E1" w:rsidRDefault="00471E36" w:rsidP="0065232B">
      <w:pPr>
        <w:spacing w:after="0" w:line="240" w:lineRule="auto"/>
        <w:jc w:val="center"/>
        <w:rPr>
          <w:rFonts w:ascii="Times New Roman" w:hAnsi="Times New Roman"/>
          <w:b/>
          <w:sz w:val="24"/>
          <w:szCs w:val="24"/>
        </w:rPr>
      </w:pPr>
    </w:p>
    <w:p w:rsidR="00471E36" w:rsidRDefault="00471E36" w:rsidP="0065232B">
      <w:pPr>
        <w:spacing w:after="0" w:line="240" w:lineRule="auto"/>
        <w:jc w:val="center"/>
        <w:rPr>
          <w:rFonts w:ascii="Times New Roman" w:hAnsi="Times New Roman"/>
          <w:b/>
          <w:sz w:val="24"/>
          <w:szCs w:val="24"/>
        </w:rPr>
      </w:pPr>
      <w:r w:rsidRPr="007F22E1">
        <w:rPr>
          <w:rFonts w:ascii="Times New Roman" w:hAnsi="Times New Roman"/>
          <w:b/>
          <w:sz w:val="24"/>
          <w:szCs w:val="24"/>
          <w:lang w:val="en-US"/>
        </w:rPr>
        <w:t>References</w:t>
      </w:r>
    </w:p>
    <w:p w:rsidR="00471E36" w:rsidRPr="00025CB1" w:rsidRDefault="00471E36" w:rsidP="0065232B">
      <w:pPr>
        <w:spacing w:after="0" w:line="240" w:lineRule="auto"/>
        <w:jc w:val="center"/>
        <w:rPr>
          <w:rFonts w:ascii="Times New Roman" w:hAnsi="Times New Roman"/>
          <w:b/>
          <w:sz w:val="24"/>
          <w:szCs w:val="24"/>
        </w:rPr>
      </w:pPr>
    </w:p>
    <w:p w:rsidR="00471E36" w:rsidRPr="007F22E1" w:rsidRDefault="00471E36" w:rsidP="007F22E1">
      <w:pPr>
        <w:pStyle w:val="ListParagraph"/>
        <w:numPr>
          <w:ilvl w:val="0"/>
          <w:numId w:val="2"/>
        </w:numPr>
        <w:shd w:val="clear" w:color="auto" w:fill="FFFFFF"/>
        <w:tabs>
          <w:tab w:val="left" w:pos="0"/>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hAnsi="Times New Roman"/>
          <w:color w:val="212121"/>
          <w:sz w:val="24"/>
          <w:szCs w:val="24"/>
          <w:lang w:val="en-US"/>
        </w:rPr>
      </w:pPr>
      <w:r w:rsidRPr="007F22E1">
        <w:rPr>
          <w:rFonts w:ascii="Times New Roman" w:hAnsi="Times New Roman"/>
          <w:color w:val="212121"/>
          <w:sz w:val="24"/>
          <w:szCs w:val="24"/>
          <w:lang w:val="en-US"/>
        </w:rPr>
        <w:t>Armirovannye plastiki sovremennye konstrukcionnye materialy/Je.S. Zelenskij, A.M. Kuperman, Ju.A. Gorbatkina i dr.//Ros.him.zh., 2001. – T. XLV. – №  2. – S. 56-74.</w:t>
      </w:r>
    </w:p>
    <w:p w:rsidR="00471E36" w:rsidRPr="007F22E1" w:rsidRDefault="00471E36" w:rsidP="007F22E1">
      <w:pPr>
        <w:pStyle w:val="ListParagraph"/>
        <w:numPr>
          <w:ilvl w:val="0"/>
          <w:numId w:val="2"/>
        </w:numPr>
        <w:shd w:val="clear" w:color="auto" w:fill="FFFFFF"/>
        <w:tabs>
          <w:tab w:val="left" w:pos="0"/>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hAnsi="Times New Roman"/>
          <w:color w:val="212121"/>
          <w:sz w:val="24"/>
          <w:szCs w:val="24"/>
          <w:lang w:val="en-US"/>
        </w:rPr>
      </w:pPr>
      <w:r w:rsidRPr="007F22E1">
        <w:rPr>
          <w:rFonts w:ascii="Times New Roman" w:hAnsi="Times New Roman"/>
          <w:color w:val="212121"/>
          <w:sz w:val="24"/>
          <w:szCs w:val="24"/>
          <w:lang w:val="en-US"/>
        </w:rPr>
        <w:t>Surface and wettability property analysis of CCF300 carbon fibers with different sizing or without sizing/Luo Yu., Zhao Y., Duan Yu., Du Sh.// Materials and Design, 2011. – № 32. – P. 941-946.</w:t>
      </w:r>
    </w:p>
    <w:p w:rsidR="00471E36" w:rsidRPr="007F22E1" w:rsidRDefault="00471E36" w:rsidP="007F22E1">
      <w:pPr>
        <w:pStyle w:val="ListParagraph"/>
        <w:numPr>
          <w:ilvl w:val="0"/>
          <w:numId w:val="2"/>
        </w:numPr>
        <w:shd w:val="clear" w:color="auto" w:fill="FFFFFF"/>
        <w:tabs>
          <w:tab w:val="left" w:pos="0"/>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hAnsi="Times New Roman"/>
          <w:color w:val="212121"/>
          <w:sz w:val="24"/>
          <w:szCs w:val="24"/>
          <w:lang w:val="en-US"/>
        </w:rPr>
      </w:pPr>
      <w:r w:rsidRPr="007F22E1">
        <w:rPr>
          <w:rFonts w:ascii="Times New Roman" w:hAnsi="Times New Roman"/>
          <w:color w:val="212121"/>
          <w:sz w:val="24"/>
          <w:szCs w:val="24"/>
          <w:lang w:val="en-US"/>
        </w:rPr>
        <w:t>Effect of emulsifier content of sizing agent on the surface of carbon fibres and interface of its composites/Zhang R.L., Huang Y.D., Liu L. etc.//Applied Surface Science, 2011. –  №257. – P. 3519-3523.</w:t>
      </w:r>
    </w:p>
    <w:p w:rsidR="00471E36" w:rsidRPr="007F22E1" w:rsidRDefault="00471E36" w:rsidP="007F22E1">
      <w:pPr>
        <w:pStyle w:val="ListParagraph"/>
        <w:numPr>
          <w:ilvl w:val="0"/>
          <w:numId w:val="2"/>
        </w:numPr>
        <w:shd w:val="clear" w:color="auto" w:fill="FFFFFF"/>
        <w:tabs>
          <w:tab w:val="left" w:pos="0"/>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hAnsi="Times New Roman"/>
          <w:color w:val="212121"/>
          <w:sz w:val="24"/>
          <w:szCs w:val="24"/>
          <w:lang w:val="en-US"/>
        </w:rPr>
      </w:pPr>
      <w:r w:rsidRPr="007F22E1">
        <w:rPr>
          <w:rFonts w:ascii="Times New Roman" w:hAnsi="Times New Roman"/>
          <w:color w:val="212121"/>
          <w:sz w:val="24"/>
          <w:szCs w:val="24"/>
          <w:lang w:val="en-US"/>
        </w:rPr>
        <w:t>Anan'eva E. S. Plazmohimicheskaja modifikacija poverhnosti uglerodnyh volokon/E. S. Anan'eva, S.V. Anan'in//Polzunovskij vestnik, 2009. – № 4. S. 220-222.</w:t>
      </w:r>
    </w:p>
    <w:p w:rsidR="00471E36" w:rsidRPr="007F22E1" w:rsidRDefault="00471E36" w:rsidP="007F22E1">
      <w:pPr>
        <w:pStyle w:val="ListParagraph"/>
        <w:numPr>
          <w:ilvl w:val="0"/>
          <w:numId w:val="2"/>
        </w:numPr>
        <w:shd w:val="clear" w:color="auto" w:fill="FFFFFF"/>
        <w:tabs>
          <w:tab w:val="left" w:pos="0"/>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hAnsi="Times New Roman"/>
          <w:color w:val="212121"/>
          <w:sz w:val="24"/>
          <w:szCs w:val="24"/>
          <w:lang w:val="en-US"/>
        </w:rPr>
      </w:pPr>
      <w:r w:rsidRPr="007F22E1">
        <w:rPr>
          <w:rFonts w:ascii="Times New Roman" w:hAnsi="Times New Roman"/>
          <w:color w:val="212121"/>
          <w:sz w:val="24"/>
          <w:szCs w:val="24"/>
          <w:lang w:val="en-US"/>
        </w:rPr>
        <w:t>Mechanical properties of carbon nanofiber/fiber-reinforced hierarchical polymer composites manufactured with multiscale-reinforcement fabrics/Rodriguez A.J., Guzman M.E., Lim C., Minaie B. // Carbon, 2011. –  № 49. – P. 937-948.</w:t>
      </w:r>
    </w:p>
    <w:p w:rsidR="00471E36" w:rsidRPr="007F22E1" w:rsidRDefault="00471E36" w:rsidP="007F22E1">
      <w:pPr>
        <w:pStyle w:val="ListParagraph"/>
        <w:numPr>
          <w:ilvl w:val="0"/>
          <w:numId w:val="2"/>
        </w:numPr>
        <w:shd w:val="clear" w:color="auto" w:fill="FFFFFF"/>
        <w:tabs>
          <w:tab w:val="left" w:pos="0"/>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hAnsi="Times New Roman"/>
          <w:color w:val="212121"/>
          <w:sz w:val="24"/>
          <w:szCs w:val="24"/>
          <w:lang w:val="en-US"/>
        </w:rPr>
      </w:pPr>
      <w:r w:rsidRPr="007F22E1">
        <w:rPr>
          <w:rFonts w:ascii="Times New Roman" w:hAnsi="Times New Roman"/>
          <w:color w:val="212121"/>
          <w:sz w:val="24"/>
          <w:szCs w:val="24"/>
          <w:lang w:val="en-US"/>
        </w:rPr>
        <w:t>Effect of Ni catalyst dispersion on the growth of carbon nanofibers onto carbon fibers/Meng L.Y., Moon C.W., Im S.S. etc.//Microporous and Mesoporous Materials, 2011. –  № 142. –  P. 26-31.</w:t>
      </w:r>
    </w:p>
    <w:p w:rsidR="00471E36" w:rsidRPr="007F22E1" w:rsidRDefault="00471E36" w:rsidP="007F22E1">
      <w:pPr>
        <w:pStyle w:val="ListParagraph"/>
        <w:numPr>
          <w:ilvl w:val="0"/>
          <w:numId w:val="2"/>
        </w:numPr>
        <w:shd w:val="clear" w:color="auto" w:fill="FFFFFF"/>
        <w:tabs>
          <w:tab w:val="left" w:pos="0"/>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hAnsi="Times New Roman"/>
          <w:color w:val="212121"/>
          <w:sz w:val="24"/>
          <w:szCs w:val="24"/>
          <w:lang w:val="en-US"/>
        </w:rPr>
      </w:pPr>
      <w:r w:rsidRPr="007F22E1">
        <w:rPr>
          <w:rFonts w:ascii="Times New Roman" w:hAnsi="Times New Roman"/>
          <w:color w:val="212121"/>
          <w:sz w:val="24"/>
          <w:szCs w:val="24"/>
          <w:lang w:val="en-US"/>
        </w:rPr>
        <w:t>Tzeng S.S. Growth of carbon nanofibers on activated carbon fiber fabrics/Tzeng S.S., Hug K.H., Ko T.H.// Carbon, 2006.  –  № 44. – P. 859-865.</w:t>
      </w:r>
    </w:p>
    <w:p w:rsidR="00471E36" w:rsidRPr="007F22E1" w:rsidRDefault="00471E36" w:rsidP="007F22E1">
      <w:pPr>
        <w:pStyle w:val="ListParagraph"/>
        <w:numPr>
          <w:ilvl w:val="0"/>
          <w:numId w:val="2"/>
        </w:numPr>
        <w:shd w:val="clear" w:color="auto" w:fill="FFFFFF"/>
        <w:tabs>
          <w:tab w:val="left" w:pos="0"/>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hAnsi="Times New Roman"/>
          <w:color w:val="212121"/>
          <w:sz w:val="24"/>
          <w:szCs w:val="24"/>
          <w:lang w:val="en-US"/>
        </w:rPr>
      </w:pPr>
      <w:r w:rsidRPr="007F22E1">
        <w:rPr>
          <w:rFonts w:ascii="Times New Roman" w:hAnsi="Times New Roman"/>
          <w:color w:val="212121"/>
          <w:sz w:val="24"/>
          <w:szCs w:val="24"/>
          <w:lang w:val="en-US"/>
        </w:rPr>
        <w:t>Modificirovanie uglevolokon dlja armirovanija trubnogo polijetilena PJe80/Tokareva I.V., Mishakov I.V., Vedjagin A.A. i dr.// Kompozity i nanostruktury, 2014. – T. 6. – № 3. – S. 158-167.</w:t>
      </w:r>
    </w:p>
    <w:p w:rsidR="00471E36" w:rsidRPr="007F22E1" w:rsidRDefault="00471E36" w:rsidP="007F22E1">
      <w:pPr>
        <w:pStyle w:val="ListParagraph"/>
        <w:numPr>
          <w:ilvl w:val="0"/>
          <w:numId w:val="2"/>
        </w:numPr>
        <w:shd w:val="clear" w:color="auto" w:fill="FFFFFF"/>
        <w:tabs>
          <w:tab w:val="left" w:pos="0"/>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hAnsi="Times New Roman"/>
          <w:color w:val="212121"/>
          <w:sz w:val="24"/>
          <w:szCs w:val="24"/>
          <w:lang w:val="en-US"/>
        </w:rPr>
      </w:pPr>
      <w:r w:rsidRPr="007F22E1">
        <w:rPr>
          <w:rFonts w:ascii="Times New Roman" w:hAnsi="Times New Roman"/>
          <w:color w:val="212121"/>
          <w:sz w:val="24"/>
          <w:szCs w:val="24"/>
          <w:lang w:val="en-US"/>
        </w:rPr>
        <w:t>Semenova E. S. Vlijanie napolnitelej razlichnoj prirody na svojstva polijetilena marki PJe80B/Semenova E. S., Savvinova M. E., Sokolova M. D.// Remont, vosstanovlenie, modernizacija, 2011. – № 3. – S. 5-8.</w:t>
      </w:r>
    </w:p>
    <w:p w:rsidR="00471E36" w:rsidRPr="007F22E1" w:rsidRDefault="00471E36" w:rsidP="007F22E1">
      <w:pPr>
        <w:pStyle w:val="ListParagraph"/>
        <w:numPr>
          <w:ilvl w:val="0"/>
          <w:numId w:val="2"/>
        </w:numPr>
        <w:shd w:val="clear" w:color="auto" w:fill="FFFFFF"/>
        <w:tabs>
          <w:tab w:val="left" w:pos="0"/>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hAnsi="Times New Roman"/>
          <w:color w:val="212121"/>
          <w:sz w:val="24"/>
          <w:szCs w:val="24"/>
          <w:lang w:val="en-US"/>
        </w:rPr>
      </w:pPr>
      <w:r w:rsidRPr="007F22E1">
        <w:rPr>
          <w:rFonts w:ascii="Times New Roman" w:hAnsi="Times New Roman"/>
          <w:color w:val="212121"/>
          <w:sz w:val="24"/>
          <w:szCs w:val="24"/>
          <w:lang w:val="en-US"/>
        </w:rPr>
        <w:t>Tehnologija poluchenija uglerodnyh nanorazmernyh nitej po mehanizmu karbidnogo cikla/Mishakov I.V., Bujanov R.A., Strel'cov I.A., Vedjagin A.A. //Kataliz v promyshlennosti, 2008. – № 2. – S. 26-30.</w:t>
      </w:r>
    </w:p>
    <w:p w:rsidR="00471E36" w:rsidRPr="007F22E1" w:rsidRDefault="00471E36" w:rsidP="007F22E1">
      <w:pPr>
        <w:pStyle w:val="ListParagraph"/>
        <w:numPr>
          <w:ilvl w:val="0"/>
          <w:numId w:val="2"/>
        </w:numPr>
        <w:shd w:val="clear" w:color="auto" w:fill="FFFFFF"/>
        <w:tabs>
          <w:tab w:val="left" w:pos="0"/>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hAnsi="Times New Roman"/>
          <w:color w:val="212121"/>
          <w:sz w:val="24"/>
          <w:szCs w:val="24"/>
          <w:lang w:val="en-US"/>
        </w:rPr>
      </w:pPr>
      <w:r w:rsidRPr="007F22E1">
        <w:rPr>
          <w:rFonts w:ascii="Times New Roman" w:hAnsi="Times New Roman"/>
          <w:color w:val="212121"/>
          <w:sz w:val="24"/>
          <w:szCs w:val="24"/>
          <w:lang w:val="en-US"/>
        </w:rPr>
        <w:t>Strel'cov I.A., Vedjagin A.A., Mishakov I.V. Modernizirovannaja ustanovka dlja pererabotki uglevodorodnogo syr'ja. Patent RF № 90781, zajavl. 01.07.2009, opubl. 20.01.2010, 8 s.</w:t>
      </w:r>
    </w:p>
    <w:p w:rsidR="00471E36" w:rsidRPr="008646B8" w:rsidRDefault="00471E36" w:rsidP="007F22E1">
      <w:pPr>
        <w:pStyle w:val="ListParagraph"/>
        <w:numPr>
          <w:ilvl w:val="0"/>
          <w:numId w:val="2"/>
        </w:numPr>
        <w:shd w:val="clear" w:color="auto" w:fill="FFFFFF"/>
        <w:tabs>
          <w:tab w:val="left" w:pos="0"/>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sz w:val="24"/>
          <w:szCs w:val="24"/>
          <w:lang w:val="en-US"/>
        </w:rPr>
      </w:pPr>
      <w:r w:rsidRPr="007F22E1">
        <w:rPr>
          <w:rFonts w:ascii="Times New Roman" w:hAnsi="Times New Roman"/>
          <w:color w:val="212121"/>
          <w:sz w:val="24"/>
          <w:szCs w:val="24"/>
          <w:lang w:val="en-US"/>
        </w:rPr>
        <w:t>Strukturno-mehanicheskie svojstva vysokonapolnennyh poliolefinovyh kompozicij/Nej Zo Lin, M.N. Aver'janov, V.S. Osipchik, T.P. Kravchenko//Uspehi v himii i himicheskoj tehnologii, 2014. – T. XXVIII. – № 3. –S. 55-57.</w:t>
      </w:r>
    </w:p>
    <w:sectPr w:rsidR="00471E36" w:rsidRPr="008646B8" w:rsidSect="0065232B">
      <w:headerReference w:type="even" r:id="rId15"/>
      <w:headerReference w:type="default" r:id="rId16"/>
      <w:footerReference w:type="default" r:id="rId17"/>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71E36" w:rsidRDefault="00471E36" w:rsidP="0065232B">
      <w:pPr>
        <w:spacing w:after="0" w:line="240" w:lineRule="auto"/>
      </w:pPr>
      <w:r>
        <w:separator/>
      </w:r>
    </w:p>
  </w:endnote>
  <w:endnote w:type="continuationSeparator" w:id="0">
    <w:p w:rsidR="00471E36" w:rsidRDefault="00471E36" w:rsidP="0065232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altName w:val="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1E36" w:rsidRDefault="00471E36">
    <w:pPr>
      <w:pStyle w:val="Footer"/>
    </w:pPr>
    <w:r w:rsidRPr="006E6DE7">
      <w:rPr>
        <w:rFonts w:ascii="Times New Roman" w:hAnsi="Times New Roman"/>
        <w:sz w:val="24"/>
        <w:szCs w:val="24"/>
      </w:rPr>
      <w:t>http://ej.kubagro.ru/2015/06/pdf/</w:t>
    </w:r>
    <w:r>
      <w:rPr>
        <w:rFonts w:ascii="Times New Roman" w:hAnsi="Times New Roman"/>
        <w:sz w:val="24"/>
        <w:szCs w:val="24"/>
      </w:rPr>
      <w:t>48</w:t>
    </w:r>
    <w:r w:rsidRPr="006E6DE7">
      <w:rPr>
        <w:rFonts w:ascii="Times New Roman" w:hAnsi="Times New Roman"/>
        <w:sz w:val="24"/>
        <w:szCs w:val="24"/>
        <w:lang w:val="en-US"/>
      </w:rPr>
      <w:t>.</w:t>
    </w:r>
    <w:r w:rsidRPr="006E6DE7">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71E36" w:rsidRDefault="00471E36" w:rsidP="0065232B">
      <w:pPr>
        <w:spacing w:after="0" w:line="240" w:lineRule="auto"/>
      </w:pPr>
      <w:r>
        <w:separator/>
      </w:r>
    </w:p>
  </w:footnote>
  <w:footnote w:type="continuationSeparator" w:id="0">
    <w:p w:rsidR="00471E36" w:rsidRDefault="00471E36" w:rsidP="0065232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1E36" w:rsidRDefault="00471E36" w:rsidP="005A3056">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471E36" w:rsidRDefault="00471E36" w:rsidP="00BB0268">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1E36" w:rsidRPr="00BB0268" w:rsidRDefault="00471E36" w:rsidP="005A3056">
    <w:pPr>
      <w:pStyle w:val="Header"/>
      <w:framePr w:wrap="around" w:vAnchor="text" w:hAnchor="margin" w:xAlign="right" w:y="1"/>
      <w:rPr>
        <w:rStyle w:val="PageNumber"/>
        <w:rFonts w:ascii="Times New Roman" w:hAnsi="Times New Roman"/>
        <w:sz w:val="28"/>
        <w:szCs w:val="28"/>
      </w:rPr>
    </w:pPr>
    <w:r w:rsidRPr="00BB0268">
      <w:rPr>
        <w:rStyle w:val="PageNumber"/>
        <w:rFonts w:ascii="Times New Roman" w:hAnsi="Times New Roman"/>
        <w:sz w:val="28"/>
        <w:szCs w:val="28"/>
      </w:rPr>
      <w:fldChar w:fldCharType="begin"/>
    </w:r>
    <w:r w:rsidRPr="00BB0268">
      <w:rPr>
        <w:rStyle w:val="PageNumber"/>
        <w:rFonts w:ascii="Times New Roman" w:hAnsi="Times New Roman"/>
        <w:sz w:val="28"/>
        <w:szCs w:val="28"/>
      </w:rPr>
      <w:instrText xml:space="preserve">PAGE  </w:instrText>
    </w:r>
    <w:r w:rsidRPr="00BB0268">
      <w:rPr>
        <w:rStyle w:val="PageNumber"/>
        <w:rFonts w:ascii="Times New Roman" w:hAnsi="Times New Roman"/>
        <w:sz w:val="28"/>
        <w:szCs w:val="28"/>
      </w:rPr>
      <w:fldChar w:fldCharType="separate"/>
    </w:r>
    <w:r>
      <w:rPr>
        <w:rStyle w:val="PageNumber"/>
        <w:rFonts w:ascii="Times New Roman" w:hAnsi="Times New Roman"/>
        <w:noProof/>
        <w:sz w:val="28"/>
        <w:szCs w:val="28"/>
      </w:rPr>
      <w:t>1</w:t>
    </w:r>
    <w:r w:rsidRPr="00BB0268">
      <w:rPr>
        <w:rStyle w:val="PageNumber"/>
        <w:rFonts w:ascii="Times New Roman" w:hAnsi="Times New Roman"/>
        <w:sz w:val="28"/>
        <w:szCs w:val="28"/>
      </w:rPr>
      <w:fldChar w:fldCharType="end"/>
    </w:r>
  </w:p>
  <w:p w:rsidR="00471E36" w:rsidRPr="00BB0268" w:rsidRDefault="00471E36" w:rsidP="00BB0268">
    <w:pPr>
      <w:pStyle w:val="Header"/>
      <w:ind w:right="360"/>
      <w:rPr>
        <w:lang w:val="en-US"/>
      </w:rPr>
    </w:pPr>
    <w:r w:rsidRPr="00A42EAA">
      <w:rPr>
        <w:rFonts w:ascii="Times New Roman" w:hAnsi="Times New Roman"/>
        <w:sz w:val="24"/>
        <w:szCs w:val="24"/>
      </w:rPr>
      <w:t>Научный журнал КубГАУ, №110(06), 2015 года</w:t>
    </w:r>
  </w:p>
  <w:p w:rsidR="00471E36" w:rsidRDefault="00471E3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C564DCF"/>
    <w:multiLevelType w:val="hybridMultilevel"/>
    <w:tmpl w:val="35DA3828"/>
    <w:lvl w:ilvl="0" w:tplc="D1901F28">
      <w:start w:val="1"/>
      <w:numFmt w:val="decimal"/>
      <w:lvlText w:val="%1."/>
      <w:lvlJc w:val="left"/>
      <w:pPr>
        <w:ind w:left="720" w:hanging="360"/>
      </w:pPr>
      <w:rPr>
        <w:rFonts w:ascii="Times New Roman" w:hAnsi="Times New Roman" w:cs="Times New Roman" w:hint="default"/>
        <w:b w:val="0"/>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70DC7D1C"/>
    <w:multiLevelType w:val="hybridMultilevel"/>
    <w:tmpl w:val="DCDA2736"/>
    <w:lvl w:ilvl="0" w:tplc="A858C7BA">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
    <w:nsid w:val="7E9E5A70"/>
    <w:multiLevelType w:val="hybridMultilevel"/>
    <w:tmpl w:val="DCDA2736"/>
    <w:lvl w:ilvl="0" w:tplc="A858C7BA">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5"/>
  <w:defaultTabStop w:val="708"/>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43B3E"/>
    <w:rsid w:val="00017542"/>
    <w:rsid w:val="00025CB1"/>
    <w:rsid w:val="00072DEE"/>
    <w:rsid w:val="00187FBD"/>
    <w:rsid w:val="001F1BFC"/>
    <w:rsid w:val="00213563"/>
    <w:rsid w:val="00294DB0"/>
    <w:rsid w:val="002C1B3A"/>
    <w:rsid w:val="00373311"/>
    <w:rsid w:val="0038621E"/>
    <w:rsid w:val="003A7FB3"/>
    <w:rsid w:val="003D7DF0"/>
    <w:rsid w:val="00443B3E"/>
    <w:rsid w:val="00471E36"/>
    <w:rsid w:val="004754C0"/>
    <w:rsid w:val="0047598B"/>
    <w:rsid w:val="004F56C0"/>
    <w:rsid w:val="00516337"/>
    <w:rsid w:val="00526290"/>
    <w:rsid w:val="00527B1F"/>
    <w:rsid w:val="00532981"/>
    <w:rsid w:val="005A3056"/>
    <w:rsid w:val="005F055F"/>
    <w:rsid w:val="00642F7E"/>
    <w:rsid w:val="0065232B"/>
    <w:rsid w:val="006E6DE7"/>
    <w:rsid w:val="007207C8"/>
    <w:rsid w:val="00723188"/>
    <w:rsid w:val="00732619"/>
    <w:rsid w:val="00753628"/>
    <w:rsid w:val="007646EF"/>
    <w:rsid w:val="00764F3A"/>
    <w:rsid w:val="007F22E1"/>
    <w:rsid w:val="008646B8"/>
    <w:rsid w:val="00881B62"/>
    <w:rsid w:val="00890C36"/>
    <w:rsid w:val="008B330A"/>
    <w:rsid w:val="008E61A5"/>
    <w:rsid w:val="00913B93"/>
    <w:rsid w:val="00990639"/>
    <w:rsid w:val="009960F1"/>
    <w:rsid w:val="00A42EAA"/>
    <w:rsid w:val="00A5196D"/>
    <w:rsid w:val="00A67FC9"/>
    <w:rsid w:val="00A71064"/>
    <w:rsid w:val="00A83343"/>
    <w:rsid w:val="00AB412A"/>
    <w:rsid w:val="00B06982"/>
    <w:rsid w:val="00B22411"/>
    <w:rsid w:val="00B954F2"/>
    <w:rsid w:val="00BA45E6"/>
    <w:rsid w:val="00BB0268"/>
    <w:rsid w:val="00BF357B"/>
    <w:rsid w:val="00C03DBE"/>
    <w:rsid w:val="00CC5CE1"/>
    <w:rsid w:val="00CE318E"/>
    <w:rsid w:val="00CE4784"/>
    <w:rsid w:val="00CF7693"/>
    <w:rsid w:val="00D92CF9"/>
    <w:rsid w:val="00DB5FA2"/>
    <w:rsid w:val="00DD7312"/>
    <w:rsid w:val="00E1254F"/>
    <w:rsid w:val="00E4455D"/>
    <w:rsid w:val="00E66D6A"/>
    <w:rsid w:val="00EB5C18"/>
    <w:rsid w:val="00EE0888"/>
    <w:rsid w:val="00F9145D"/>
    <w:rsid w:val="00FD158A"/>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455D"/>
    <w:pPr>
      <w:spacing w:after="200" w:line="276" w:lineRule="auto"/>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443B3E"/>
    <w:rPr>
      <w:rFonts w:cs="Times New Roman"/>
      <w:color w:val="0000FF"/>
      <w:u w:val="single"/>
    </w:rPr>
  </w:style>
  <w:style w:type="paragraph" w:styleId="NormalWeb">
    <w:name w:val="Normal (Web)"/>
    <w:basedOn w:val="Normal"/>
    <w:uiPriority w:val="99"/>
    <w:rsid w:val="00443B3E"/>
    <w:pPr>
      <w:spacing w:before="100" w:beforeAutospacing="1" w:after="100" w:afterAutospacing="1" w:line="240" w:lineRule="auto"/>
    </w:pPr>
    <w:rPr>
      <w:rFonts w:ascii="Times New Roman" w:hAnsi="Times New Roman"/>
      <w:sz w:val="24"/>
      <w:szCs w:val="24"/>
    </w:rPr>
  </w:style>
  <w:style w:type="table" w:styleId="TableGrid">
    <w:name w:val="Table Grid"/>
    <w:basedOn w:val="TableNormal"/>
    <w:uiPriority w:val="99"/>
    <w:rsid w:val="008E61A5"/>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semiHidden/>
    <w:rsid w:val="008E61A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E61A5"/>
    <w:rPr>
      <w:rFonts w:ascii="Tahoma" w:hAnsi="Tahoma" w:cs="Tahoma"/>
      <w:sz w:val="16"/>
      <w:szCs w:val="16"/>
    </w:rPr>
  </w:style>
  <w:style w:type="paragraph" w:styleId="ListParagraph">
    <w:name w:val="List Paragraph"/>
    <w:basedOn w:val="Normal"/>
    <w:uiPriority w:val="99"/>
    <w:qFormat/>
    <w:rsid w:val="00D92CF9"/>
    <w:pPr>
      <w:ind w:left="720"/>
      <w:contextualSpacing/>
    </w:pPr>
  </w:style>
  <w:style w:type="character" w:styleId="EndnoteReference">
    <w:name w:val="endnote reference"/>
    <w:basedOn w:val="DefaultParagraphFont"/>
    <w:uiPriority w:val="99"/>
    <w:semiHidden/>
    <w:rsid w:val="00D92CF9"/>
    <w:rPr>
      <w:rFonts w:cs="Times New Roman"/>
      <w:vertAlign w:val="superscript"/>
    </w:rPr>
  </w:style>
  <w:style w:type="paragraph" w:styleId="HTMLPreformatted">
    <w:name w:val="HTML Preformatted"/>
    <w:basedOn w:val="Normal"/>
    <w:link w:val="HTMLPreformattedChar"/>
    <w:uiPriority w:val="99"/>
    <w:rsid w:val="00294D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locked/>
    <w:rsid w:val="00294DB0"/>
    <w:rPr>
      <w:rFonts w:ascii="Courier New" w:hAnsi="Courier New" w:cs="Courier New"/>
      <w:sz w:val="20"/>
      <w:szCs w:val="20"/>
    </w:rPr>
  </w:style>
  <w:style w:type="character" w:styleId="Emphasis">
    <w:name w:val="Emphasis"/>
    <w:basedOn w:val="DefaultParagraphFont"/>
    <w:uiPriority w:val="99"/>
    <w:qFormat/>
    <w:rsid w:val="007646EF"/>
    <w:rPr>
      <w:rFonts w:cs="Times New Roman"/>
      <w:i/>
      <w:iCs/>
    </w:rPr>
  </w:style>
  <w:style w:type="character" w:styleId="Strong">
    <w:name w:val="Strong"/>
    <w:basedOn w:val="DefaultParagraphFont"/>
    <w:uiPriority w:val="99"/>
    <w:qFormat/>
    <w:rsid w:val="007646EF"/>
    <w:rPr>
      <w:rFonts w:cs="Times New Roman"/>
      <w:b/>
      <w:bCs/>
    </w:rPr>
  </w:style>
  <w:style w:type="paragraph" w:styleId="Header">
    <w:name w:val="header"/>
    <w:basedOn w:val="Normal"/>
    <w:link w:val="HeaderChar"/>
    <w:uiPriority w:val="99"/>
    <w:rsid w:val="0065232B"/>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65232B"/>
    <w:rPr>
      <w:rFonts w:cs="Times New Roman"/>
    </w:rPr>
  </w:style>
  <w:style w:type="paragraph" w:styleId="Footer">
    <w:name w:val="footer"/>
    <w:basedOn w:val="Normal"/>
    <w:link w:val="FooterChar"/>
    <w:uiPriority w:val="99"/>
    <w:semiHidden/>
    <w:rsid w:val="0065232B"/>
    <w:pPr>
      <w:tabs>
        <w:tab w:val="center" w:pos="4677"/>
        <w:tab w:val="right" w:pos="9355"/>
      </w:tabs>
      <w:spacing w:after="0" w:line="240" w:lineRule="auto"/>
    </w:pPr>
  </w:style>
  <w:style w:type="character" w:customStyle="1" w:styleId="FooterChar">
    <w:name w:val="Footer Char"/>
    <w:basedOn w:val="DefaultParagraphFont"/>
    <w:link w:val="Footer"/>
    <w:uiPriority w:val="99"/>
    <w:semiHidden/>
    <w:locked/>
    <w:rsid w:val="0065232B"/>
    <w:rPr>
      <w:rFonts w:cs="Times New Roman"/>
    </w:rPr>
  </w:style>
  <w:style w:type="character" w:styleId="PageNumber">
    <w:name w:val="page number"/>
    <w:basedOn w:val="DefaultParagraphFont"/>
    <w:uiPriority w:val="99"/>
    <w:rsid w:val="00BB0268"/>
    <w:rPr>
      <w:rFonts w:cs="Times New Roman"/>
    </w:rPr>
  </w:style>
</w:styles>
</file>

<file path=word/webSettings.xml><?xml version="1.0" encoding="utf-8"?>
<w:webSettings xmlns:r="http://schemas.openxmlformats.org/officeDocument/2006/relationships" xmlns:w="http://schemas.openxmlformats.org/wordprocessingml/2006/main">
  <w:divs>
    <w:div w:id="190539310">
      <w:marLeft w:val="0"/>
      <w:marRight w:val="0"/>
      <w:marTop w:val="0"/>
      <w:marBottom w:val="0"/>
      <w:divBdr>
        <w:top w:val="none" w:sz="0" w:space="0" w:color="auto"/>
        <w:left w:val="none" w:sz="0" w:space="0" w:color="auto"/>
        <w:bottom w:val="none" w:sz="0" w:space="0" w:color="auto"/>
        <w:right w:val="none" w:sz="0" w:space="0" w:color="auto"/>
      </w:divBdr>
    </w:div>
    <w:div w:id="190539311">
      <w:marLeft w:val="0"/>
      <w:marRight w:val="0"/>
      <w:marTop w:val="0"/>
      <w:marBottom w:val="0"/>
      <w:divBdr>
        <w:top w:val="none" w:sz="0" w:space="0" w:color="auto"/>
        <w:left w:val="none" w:sz="0" w:space="0" w:color="auto"/>
        <w:bottom w:val="none" w:sz="0" w:space="0" w:color="auto"/>
        <w:right w:val="none" w:sz="0" w:space="0" w:color="auto"/>
      </w:divBdr>
    </w:div>
    <w:div w:id="190539312">
      <w:marLeft w:val="0"/>
      <w:marRight w:val="0"/>
      <w:marTop w:val="0"/>
      <w:marBottom w:val="0"/>
      <w:divBdr>
        <w:top w:val="none" w:sz="0" w:space="0" w:color="auto"/>
        <w:left w:val="none" w:sz="0" w:space="0" w:color="auto"/>
        <w:bottom w:val="none" w:sz="0" w:space="0" w:color="auto"/>
        <w:right w:val="none" w:sz="0" w:space="0" w:color="auto"/>
      </w:divBdr>
    </w:div>
    <w:div w:id="190539313">
      <w:marLeft w:val="0"/>
      <w:marRight w:val="0"/>
      <w:marTop w:val="0"/>
      <w:marBottom w:val="0"/>
      <w:divBdr>
        <w:top w:val="none" w:sz="0" w:space="0" w:color="auto"/>
        <w:left w:val="none" w:sz="0" w:space="0" w:color="auto"/>
        <w:bottom w:val="none" w:sz="0" w:space="0" w:color="auto"/>
        <w:right w:val="none" w:sz="0" w:space="0" w:color="auto"/>
      </w:divBdr>
    </w:div>
    <w:div w:id="190539314">
      <w:marLeft w:val="0"/>
      <w:marRight w:val="0"/>
      <w:marTop w:val="0"/>
      <w:marBottom w:val="0"/>
      <w:divBdr>
        <w:top w:val="none" w:sz="0" w:space="0" w:color="auto"/>
        <w:left w:val="none" w:sz="0" w:space="0" w:color="auto"/>
        <w:bottom w:val="none" w:sz="0" w:space="0" w:color="auto"/>
        <w:right w:val="none" w:sz="0" w:space="0" w:color="auto"/>
      </w:divBdr>
    </w:div>
    <w:div w:id="19053931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evgspar@rambler.ru" TargetMode="External"/><Relationship Id="rId13" Type="http://schemas.openxmlformats.org/officeDocument/2006/relationships/image" Target="media/image5.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evgspar@rambler.ru" TargetMode="Externa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614</TotalTime>
  <Pages>10</Pages>
  <Words>2513</Words>
  <Characters>14326</Characters>
  <Application>Microsoft Office Outlook</Application>
  <DocSecurity>0</DocSecurity>
  <Lines>0</Lines>
  <Paragraphs>0</Paragraphs>
  <ScaleCrop>false</ScaleCrop>
  <Company>Microsoft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1</cp:lastModifiedBy>
  <cp:revision>18</cp:revision>
  <cp:lastPrinted>2015-05-28T06:45:00Z</cp:lastPrinted>
  <dcterms:created xsi:type="dcterms:W3CDTF">2015-05-22T04:11:00Z</dcterms:created>
  <dcterms:modified xsi:type="dcterms:W3CDTF">2015-06-27T08:52:00Z</dcterms:modified>
</cp:coreProperties>
</file>