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00"/>
      </w:tblPr>
      <w:tblGrid>
        <w:gridCol w:w="4643"/>
        <w:gridCol w:w="4643"/>
      </w:tblGrid>
      <w:tr w:rsidR="00CF3979" w:rsidRPr="001013FA" w:rsidTr="00EB2C0C">
        <w:trPr>
          <w:trHeight w:val="188"/>
        </w:trPr>
        <w:tc>
          <w:tcPr>
            <w:tcW w:w="2500" w:type="pct"/>
          </w:tcPr>
          <w:p w:rsidR="00CF3979" w:rsidRPr="001013FA" w:rsidRDefault="00CF3979" w:rsidP="001013FA">
            <w:pPr>
              <w:rPr>
                <w:sz w:val="20"/>
                <w:szCs w:val="20"/>
              </w:rPr>
            </w:pPr>
            <w:bookmarkStart w:id="0" w:name="OLE_LINK65"/>
            <w:bookmarkStart w:id="1" w:name="OLE_LINK66"/>
            <w:bookmarkStart w:id="2" w:name="OLE_LINK67"/>
            <w:r w:rsidRPr="001013FA">
              <w:rPr>
                <w:sz w:val="20"/>
                <w:szCs w:val="20"/>
              </w:rPr>
              <w:t xml:space="preserve">УДК </w:t>
            </w:r>
            <w:hyperlink r:id="rId7" w:history="1">
              <w:r w:rsidRPr="001013FA">
                <w:rPr>
                  <w:rStyle w:val="Hyperlink"/>
                  <w:color w:val="auto"/>
                  <w:sz w:val="20"/>
                  <w:szCs w:val="20"/>
                  <w:u w:val="none"/>
                </w:rPr>
                <w:t>681.53</w:t>
              </w:r>
            </w:hyperlink>
            <w:r w:rsidRPr="001013FA">
              <w:rPr>
                <w:sz w:val="20"/>
                <w:szCs w:val="20"/>
              </w:rPr>
              <w:t>/.54</w:t>
            </w:r>
            <w:bookmarkEnd w:id="0"/>
            <w:bookmarkEnd w:id="1"/>
            <w:bookmarkEnd w:id="2"/>
          </w:p>
        </w:tc>
        <w:tc>
          <w:tcPr>
            <w:tcW w:w="2500" w:type="pct"/>
          </w:tcPr>
          <w:p w:rsidR="00CF3979" w:rsidRPr="001013FA" w:rsidRDefault="00CF3979" w:rsidP="001013FA">
            <w:pPr>
              <w:rPr>
                <w:sz w:val="20"/>
                <w:szCs w:val="20"/>
                <w:lang w:val="en-US"/>
              </w:rPr>
            </w:pPr>
            <w:r w:rsidRPr="001013FA">
              <w:rPr>
                <w:sz w:val="20"/>
                <w:szCs w:val="20"/>
                <w:lang w:val="en-US"/>
              </w:rPr>
              <w:t xml:space="preserve">UDC </w:t>
            </w:r>
            <w:hyperlink r:id="rId8" w:history="1">
              <w:r w:rsidRPr="001013FA">
                <w:rPr>
                  <w:rStyle w:val="Hyperlink"/>
                  <w:color w:val="auto"/>
                  <w:sz w:val="20"/>
                  <w:szCs w:val="20"/>
                  <w:u w:val="none"/>
                </w:rPr>
                <w:t>681.53</w:t>
              </w:r>
            </w:hyperlink>
            <w:r w:rsidRPr="001013FA">
              <w:rPr>
                <w:sz w:val="20"/>
                <w:szCs w:val="20"/>
              </w:rPr>
              <w:t>/.54</w:t>
            </w:r>
          </w:p>
        </w:tc>
      </w:tr>
      <w:tr w:rsidR="00CF3979" w:rsidRPr="001013FA" w:rsidTr="0071226D">
        <w:trPr>
          <w:trHeight w:val="218"/>
        </w:trPr>
        <w:tc>
          <w:tcPr>
            <w:tcW w:w="2500" w:type="pct"/>
          </w:tcPr>
          <w:p w:rsidR="00CF3979" w:rsidRPr="001013FA" w:rsidRDefault="00CF3979" w:rsidP="001013FA">
            <w:pPr>
              <w:pStyle w:val="ConsPlusNonformat"/>
              <w:widowControl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500" w:type="pct"/>
          </w:tcPr>
          <w:p w:rsidR="00CF3979" w:rsidRPr="001013FA" w:rsidRDefault="00CF3979" w:rsidP="001013FA">
            <w:pPr>
              <w:rPr>
                <w:sz w:val="20"/>
                <w:szCs w:val="20"/>
                <w:lang w:val="en-US"/>
              </w:rPr>
            </w:pPr>
          </w:p>
        </w:tc>
      </w:tr>
      <w:tr w:rsidR="00CF3979" w:rsidRPr="001013FA" w:rsidTr="0071226D">
        <w:trPr>
          <w:trHeight w:val="434"/>
        </w:trPr>
        <w:tc>
          <w:tcPr>
            <w:tcW w:w="2500" w:type="pct"/>
          </w:tcPr>
          <w:p w:rsidR="00CF3979" w:rsidRPr="00EB2C0C" w:rsidRDefault="00CF3979" w:rsidP="001013FA">
            <w:pPr>
              <w:rPr>
                <w:sz w:val="20"/>
                <w:szCs w:val="20"/>
                <w:lang w:val="en-US"/>
              </w:rPr>
            </w:pPr>
            <w:r w:rsidRPr="00EB2C0C">
              <w:rPr>
                <w:sz w:val="20"/>
                <w:szCs w:val="20"/>
                <w:lang w:val="en-US"/>
              </w:rPr>
              <w:t>05.00.00 Технические науки</w:t>
            </w:r>
          </w:p>
        </w:tc>
        <w:tc>
          <w:tcPr>
            <w:tcW w:w="2500" w:type="pct"/>
          </w:tcPr>
          <w:p w:rsidR="00CF3979" w:rsidRPr="001013FA" w:rsidRDefault="00CF3979" w:rsidP="001013F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Technical sciences</w:t>
            </w:r>
          </w:p>
        </w:tc>
      </w:tr>
      <w:tr w:rsidR="00CF3979" w:rsidRPr="001013FA" w:rsidTr="0071226D">
        <w:trPr>
          <w:trHeight w:val="77"/>
        </w:trPr>
        <w:tc>
          <w:tcPr>
            <w:tcW w:w="2500" w:type="pct"/>
          </w:tcPr>
          <w:p w:rsidR="00CF3979" w:rsidRPr="001013FA" w:rsidRDefault="00CF3979" w:rsidP="001013FA">
            <w:pPr>
              <w:rPr>
                <w:b/>
                <w:sz w:val="20"/>
                <w:szCs w:val="20"/>
              </w:rPr>
            </w:pPr>
            <w:r w:rsidRPr="001013FA">
              <w:rPr>
                <w:b/>
                <w:sz w:val="20"/>
                <w:szCs w:val="20"/>
              </w:rPr>
              <w:t>АВТОМАТИЧЕСКИЙ КОНТРОЛЬ ПЛАМЕНИ ПРОМЫШЛЕННЫХ УСТАНОВОК</w:t>
            </w:r>
          </w:p>
        </w:tc>
        <w:tc>
          <w:tcPr>
            <w:tcW w:w="2500" w:type="pct"/>
          </w:tcPr>
          <w:p w:rsidR="00CF3979" w:rsidRPr="001013FA" w:rsidRDefault="00CF3979" w:rsidP="001013FA">
            <w:pPr>
              <w:rPr>
                <w:b/>
                <w:sz w:val="20"/>
                <w:szCs w:val="20"/>
                <w:lang w:val="en-US"/>
              </w:rPr>
            </w:pPr>
            <w:r w:rsidRPr="001013FA">
              <w:rPr>
                <w:b/>
                <w:sz w:val="20"/>
                <w:szCs w:val="20"/>
                <w:lang w:val="en-US"/>
              </w:rPr>
              <w:t>AUTOMATIC FLAME CONTROL OF INDU</w:t>
            </w:r>
            <w:r w:rsidRPr="001013FA">
              <w:rPr>
                <w:b/>
                <w:sz w:val="20"/>
                <w:szCs w:val="20"/>
                <w:lang w:val="en-US"/>
              </w:rPr>
              <w:t>S</w:t>
            </w:r>
            <w:r w:rsidRPr="001013FA">
              <w:rPr>
                <w:b/>
                <w:sz w:val="20"/>
                <w:szCs w:val="20"/>
                <w:lang w:val="en-US"/>
              </w:rPr>
              <w:t>TRIAL INSTALLATIONS</w:t>
            </w:r>
          </w:p>
        </w:tc>
      </w:tr>
      <w:tr w:rsidR="00CF3979" w:rsidRPr="001013FA" w:rsidTr="0071226D">
        <w:trPr>
          <w:trHeight w:val="77"/>
        </w:trPr>
        <w:tc>
          <w:tcPr>
            <w:tcW w:w="2500" w:type="pct"/>
          </w:tcPr>
          <w:p w:rsidR="00CF3979" w:rsidRPr="001013FA" w:rsidRDefault="00CF3979" w:rsidP="001013FA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</w:tcPr>
          <w:p w:rsidR="00CF3979" w:rsidRPr="001013FA" w:rsidRDefault="00CF3979" w:rsidP="001013FA">
            <w:pPr>
              <w:rPr>
                <w:sz w:val="20"/>
                <w:szCs w:val="20"/>
                <w:lang w:val="en-US"/>
              </w:rPr>
            </w:pPr>
          </w:p>
        </w:tc>
      </w:tr>
      <w:tr w:rsidR="00CF3979" w:rsidRPr="00EB2C0C" w:rsidTr="0071226D">
        <w:trPr>
          <w:trHeight w:val="77"/>
        </w:trPr>
        <w:tc>
          <w:tcPr>
            <w:tcW w:w="2500" w:type="pct"/>
          </w:tcPr>
          <w:p w:rsidR="00CF3979" w:rsidRPr="001013FA" w:rsidRDefault="00CF3979" w:rsidP="001013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Нестеров Геннадий Дмитриевич</w:t>
            </w:r>
          </w:p>
          <w:p w:rsidR="00CF3979" w:rsidRPr="001013FA" w:rsidRDefault="00CF3979" w:rsidP="001013FA">
            <w:pPr>
              <w:rPr>
                <w:sz w:val="20"/>
                <w:szCs w:val="20"/>
              </w:rPr>
            </w:pPr>
            <w:r w:rsidRPr="001013FA">
              <w:rPr>
                <w:sz w:val="20"/>
                <w:szCs w:val="20"/>
              </w:rPr>
              <w:t>к.т.н., профессор</w:t>
            </w:r>
          </w:p>
        </w:tc>
        <w:tc>
          <w:tcPr>
            <w:tcW w:w="2500" w:type="pct"/>
          </w:tcPr>
          <w:p w:rsidR="00CF3979" w:rsidRPr="001013FA" w:rsidRDefault="00CF3979" w:rsidP="001013FA">
            <w:pPr>
              <w:rPr>
                <w:sz w:val="20"/>
                <w:szCs w:val="20"/>
                <w:lang w:val="en-US"/>
              </w:rPr>
            </w:pPr>
            <w:r w:rsidRPr="001013FA">
              <w:rPr>
                <w:sz w:val="20"/>
                <w:szCs w:val="20"/>
                <w:lang w:val="en-US"/>
              </w:rPr>
              <w:t xml:space="preserve">Nesterov Gennadiy Dmitrievich </w:t>
            </w:r>
          </w:p>
          <w:p w:rsidR="00CF3979" w:rsidRPr="001013FA" w:rsidRDefault="00CF3979" w:rsidP="001013F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Cand.Tech</w:t>
            </w:r>
            <w:r w:rsidRPr="001013FA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Sci.</w:t>
            </w:r>
            <w:r w:rsidRPr="001013FA">
              <w:rPr>
                <w:sz w:val="20"/>
                <w:szCs w:val="20"/>
                <w:lang w:val="en-US"/>
              </w:rPr>
              <w:t>, professor</w:t>
            </w:r>
          </w:p>
        </w:tc>
      </w:tr>
      <w:tr w:rsidR="00CF3979" w:rsidRPr="001013FA" w:rsidTr="0071226D">
        <w:trPr>
          <w:trHeight w:val="77"/>
        </w:trPr>
        <w:tc>
          <w:tcPr>
            <w:tcW w:w="2500" w:type="pct"/>
          </w:tcPr>
          <w:p w:rsidR="00CF3979" w:rsidRPr="001013FA" w:rsidRDefault="00CF3979" w:rsidP="001013FA">
            <w:pPr>
              <w:rPr>
                <w:sz w:val="20"/>
                <w:szCs w:val="20"/>
                <w:lang w:val="en-US"/>
              </w:rPr>
            </w:pPr>
            <w:r w:rsidRPr="001013FA">
              <w:rPr>
                <w:sz w:val="20"/>
                <w:szCs w:val="20"/>
                <w:lang w:val="en-US"/>
              </w:rPr>
              <w:t>e-mail:nnnnnnn46@ mail.ru</w:t>
            </w:r>
          </w:p>
        </w:tc>
        <w:tc>
          <w:tcPr>
            <w:tcW w:w="2500" w:type="pct"/>
          </w:tcPr>
          <w:p w:rsidR="00CF3979" w:rsidRPr="001013FA" w:rsidRDefault="00CF3979" w:rsidP="001013FA">
            <w:pPr>
              <w:rPr>
                <w:sz w:val="20"/>
                <w:szCs w:val="20"/>
                <w:lang w:val="en-US"/>
              </w:rPr>
            </w:pPr>
            <w:r w:rsidRPr="001013FA">
              <w:rPr>
                <w:sz w:val="20"/>
                <w:szCs w:val="20"/>
                <w:lang w:val="en-US"/>
              </w:rPr>
              <w:t>e-mail:nnnnnnn46@ mail.ru</w:t>
            </w:r>
          </w:p>
        </w:tc>
      </w:tr>
      <w:tr w:rsidR="00CF3979" w:rsidRPr="00EB2C0C" w:rsidTr="0071226D">
        <w:trPr>
          <w:trHeight w:val="77"/>
        </w:trPr>
        <w:tc>
          <w:tcPr>
            <w:tcW w:w="2500" w:type="pct"/>
          </w:tcPr>
          <w:p w:rsidR="00CF3979" w:rsidRPr="00EB2C0C" w:rsidRDefault="00CF3979" w:rsidP="001013FA">
            <w:pPr>
              <w:rPr>
                <w:sz w:val="20"/>
                <w:szCs w:val="20"/>
                <w:lang w:val="en-US"/>
              </w:rPr>
            </w:pPr>
            <w:r w:rsidRPr="001013FA">
              <w:rPr>
                <w:sz w:val="20"/>
                <w:szCs w:val="20"/>
                <w:lang w:val="en-US"/>
              </w:rPr>
              <w:t>SPIN</w:t>
            </w:r>
            <w:r w:rsidRPr="00EB2C0C">
              <w:rPr>
                <w:sz w:val="20"/>
                <w:szCs w:val="20"/>
                <w:lang w:val="en-US"/>
              </w:rPr>
              <w:t xml:space="preserve"> </w:t>
            </w:r>
            <w:r w:rsidRPr="001013FA">
              <w:rPr>
                <w:sz w:val="20"/>
                <w:szCs w:val="20"/>
              </w:rPr>
              <w:t>код</w:t>
            </w:r>
            <w:r w:rsidRPr="00EB2C0C">
              <w:rPr>
                <w:sz w:val="20"/>
                <w:szCs w:val="20"/>
                <w:lang w:val="en-US"/>
              </w:rPr>
              <w:t xml:space="preserve"> =</w:t>
            </w:r>
            <w:r w:rsidRPr="001013FA">
              <w:rPr>
                <w:sz w:val="20"/>
                <w:szCs w:val="20"/>
                <w:lang w:val="en-US"/>
              </w:rPr>
              <w:t xml:space="preserve"> 5921-3711</w:t>
            </w:r>
          </w:p>
        </w:tc>
        <w:tc>
          <w:tcPr>
            <w:tcW w:w="2500" w:type="pct"/>
          </w:tcPr>
          <w:p w:rsidR="00CF3979" w:rsidRPr="00EB2C0C" w:rsidRDefault="00CF3979" w:rsidP="001013F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RSCI </w:t>
            </w:r>
            <w:r w:rsidRPr="001013FA">
              <w:rPr>
                <w:sz w:val="20"/>
                <w:szCs w:val="20"/>
                <w:lang w:val="en-US"/>
              </w:rPr>
              <w:t>SPIN code =5921-3711</w:t>
            </w:r>
          </w:p>
        </w:tc>
      </w:tr>
      <w:tr w:rsidR="00CF3979" w:rsidRPr="001013FA" w:rsidTr="0071226D">
        <w:trPr>
          <w:trHeight w:val="77"/>
        </w:trPr>
        <w:tc>
          <w:tcPr>
            <w:tcW w:w="2500" w:type="pct"/>
          </w:tcPr>
          <w:p w:rsidR="00CF3979" w:rsidRPr="001013FA" w:rsidRDefault="00CF3979" w:rsidP="001013FA">
            <w:pPr>
              <w:rPr>
                <w:i/>
                <w:sz w:val="20"/>
                <w:szCs w:val="20"/>
              </w:rPr>
            </w:pPr>
            <w:r w:rsidRPr="001013FA">
              <w:rPr>
                <w:i/>
                <w:sz w:val="20"/>
                <w:szCs w:val="20"/>
              </w:rPr>
              <w:t>Академия</w:t>
            </w:r>
            <w:r w:rsidRPr="00EB2C0C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1013FA">
              <w:rPr>
                <w:i/>
                <w:sz w:val="20"/>
                <w:szCs w:val="20"/>
              </w:rPr>
              <w:t>маркетинга</w:t>
            </w:r>
            <w:r w:rsidRPr="00EB2C0C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1013FA">
              <w:rPr>
                <w:i/>
                <w:sz w:val="20"/>
                <w:szCs w:val="20"/>
              </w:rPr>
              <w:t>и</w:t>
            </w:r>
            <w:r w:rsidRPr="00EB2C0C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1013FA">
              <w:rPr>
                <w:i/>
                <w:sz w:val="20"/>
                <w:szCs w:val="20"/>
              </w:rPr>
              <w:t>социально-информационных технологий (ИМСИТ), Красн</w:t>
            </w:r>
            <w:r w:rsidRPr="001013FA">
              <w:rPr>
                <w:i/>
                <w:sz w:val="20"/>
                <w:szCs w:val="20"/>
              </w:rPr>
              <w:t>о</w:t>
            </w:r>
            <w:r w:rsidRPr="001013FA">
              <w:rPr>
                <w:i/>
                <w:sz w:val="20"/>
                <w:szCs w:val="20"/>
              </w:rPr>
              <w:t>дар, Россия</w:t>
            </w:r>
          </w:p>
        </w:tc>
        <w:tc>
          <w:tcPr>
            <w:tcW w:w="2500" w:type="pct"/>
          </w:tcPr>
          <w:p w:rsidR="00CF3979" w:rsidRPr="001013FA" w:rsidRDefault="00CF3979" w:rsidP="001013FA">
            <w:pPr>
              <w:rPr>
                <w:i/>
                <w:sz w:val="20"/>
                <w:szCs w:val="20"/>
                <w:lang w:val="en-US"/>
              </w:rPr>
            </w:pPr>
            <w:smartTag w:uri="urn:schemas-microsoft-com:office:smarttags" w:element="PlaceType">
              <w:r>
                <w:rPr>
                  <w:i/>
                  <w:sz w:val="20"/>
                  <w:szCs w:val="20"/>
                  <w:lang w:val="en-US"/>
                </w:rPr>
                <w:t>A</w:t>
              </w:r>
              <w:r w:rsidRPr="001013FA">
                <w:rPr>
                  <w:i/>
                  <w:sz w:val="20"/>
                  <w:szCs w:val="20"/>
                  <w:lang w:val="en-US"/>
                </w:rPr>
                <w:t>cademy</w:t>
              </w:r>
            </w:smartTag>
            <w:r w:rsidRPr="001013FA">
              <w:rPr>
                <w:i/>
                <w:sz w:val="20"/>
                <w:szCs w:val="20"/>
                <w:lang w:val="en-US"/>
              </w:rPr>
              <w:t xml:space="preserve"> of </w:t>
            </w:r>
            <w:smartTag w:uri="urn:schemas-microsoft-com:office:smarttags" w:element="PlaceName">
              <w:r w:rsidRPr="001013FA">
                <w:rPr>
                  <w:i/>
                  <w:sz w:val="20"/>
                  <w:szCs w:val="20"/>
                  <w:lang w:val="en-US"/>
                </w:rPr>
                <w:t>Marketing</w:t>
              </w:r>
            </w:smartTag>
            <w:r w:rsidRPr="001013FA">
              <w:rPr>
                <w:i/>
                <w:sz w:val="20"/>
                <w:szCs w:val="20"/>
                <w:lang w:val="en-US"/>
              </w:rPr>
              <w:t xml:space="preserve"> and Social-Information Tec</w:t>
            </w:r>
            <w:r w:rsidRPr="001013FA">
              <w:rPr>
                <w:i/>
                <w:sz w:val="20"/>
                <w:szCs w:val="20"/>
                <w:lang w:val="en-US"/>
              </w:rPr>
              <w:t>h</w:t>
            </w:r>
            <w:r w:rsidRPr="001013FA">
              <w:rPr>
                <w:i/>
                <w:sz w:val="20"/>
                <w:szCs w:val="20"/>
                <w:lang w:val="en-US"/>
              </w:rPr>
              <w:t xml:space="preserve">nologies (IMSIT), </w:t>
            </w:r>
            <w:smartTag w:uri="urn:schemas-microsoft-com:office:smarttags" w:element="place">
              <w:smartTag w:uri="urn:schemas-microsoft-com:office:smarttags" w:element="City">
                <w:r w:rsidRPr="001013FA">
                  <w:rPr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1013FA">
                <w:rPr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1013FA">
                  <w:rPr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CF3979" w:rsidRPr="001013FA" w:rsidTr="0071226D">
        <w:trPr>
          <w:trHeight w:val="77"/>
        </w:trPr>
        <w:tc>
          <w:tcPr>
            <w:tcW w:w="2500" w:type="pct"/>
          </w:tcPr>
          <w:p w:rsidR="00CF3979" w:rsidRPr="001013FA" w:rsidRDefault="00CF3979" w:rsidP="001013FA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</w:tcPr>
          <w:p w:rsidR="00CF3979" w:rsidRPr="001013FA" w:rsidRDefault="00CF3979" w:rsidP="001013FA">
            <w:pPr>
              <w:rPr>
                <w:sz w:val="20"/>
                <w:szCs w:val="20"/>
                <w:lang w:val="en-US"/>
              </w:rPr>
            </w:pPr>
          </w:p>
        </w:tc>
      </w:tr>
      <w:tr w:rsidR="00CF3979" w:rsidRPr="001013FA" w:rsidTr="0071226D">
        <w:trPr>
          <w:trHeight w:val="77"/>
        </w:trPr>
        <w:tc>
          <w:tcPr>
            <w:tcW w:w="2500" w:type="pct"/>
          </w:tcPr>
          <w:p w:rsidR="00CF3979" w:rsidRPr="00EB2C0C" w:rsidRDefault="00CF3979" w:rsidP="001013FA">
            <w:pPr>
              <w:rPr>
                <w:sz w:val="20"/>
                <w:szCs w:val="20"/>
                <w:lang w:val="en-US"/>
              </w:rPr>
            </w:pPr>
            <w:bookmarkStart w:id="3" w:name="OLE_LINK68"/>
            <w:bookmarkStart w:id="4" w:name="OLE_LINK69"/>
            <w:r w:rsidRPr="001013FA">
              <w:rPr>
                <w:sz w:val="20"/>
                <w:szCs w:val="20"/>
              </w:rPr>
              <w:t>Статья посвящена актуальному вопросу контроля пламени промышленных установок. Исследование этой проблемы традиционно начинают с анализа аварийных режимов тепловых агрегатов, отклон</w:t>
            </w:r>
            <w:r w:rsidRPr="001013FA">
              <w:rPr>
                <w:sz w:val="20"/>
                <w:szCs w:val="20"/>
              </w:rPr>
              <w:t>е</w:t>
            </w:r>
            <w:r w:rsidRPr="001013FA">
              <w:rPr>
                <w:sz w:val="20"/>
                <w:szCs w:val="20"/>
              </w:rPr>
              <w:t>ний параметров топочных процессов от допуст</w:t>
            </w:r>
            <w:r w:rsidRPr="001013FA">
              <w:rPr>
                <w:sz w:val="20"/>
                <w:szCs w:val="20"/>
              </w:rPr>
              <w:t>и</w:t>
            </w:r>
            <w:r w:rsidRPr="001013FA">
              <w:rPr>
                <w:sz w:val="20"/>
                <w:szCs w:val="20"/>
              </w:rPr>
              <w:t>мых значений. Наиболее неблагоприятным факт</w:t>
            </w:r>
            <w:r w:rsidRPr="001013FA">
              <w:rPr>
                <w:sz w:val="20"/>
                <w:szCs w:val="20"/>
              </w:rPr>
              <w:t>о</w:t>
            </w:r>
            <w:r w:rsidRPr="001013FA">
              <w:rPr>
                <w:sz w:val="20"/>
                <w:szCs w:val="20"/>
              </w:rPr>
              <w:t>ром для безаварийной работы промышленных те</w:t>
            </w:r>
            <w:r w:rsidRPr="001013FA">
              <w:rPr>
                <w:sz w:val="20"/>
                <w:szCs w:val="20"/>
              </w:rPr>
              <w:t>п</w:t>
            </w:r>
            <w:r w:rsidRPr="001013FA">
              <w:rPr>
                <w:sz w:val="20"/>
                <w:szCs w:val="20"/>
              </w:rPr>
              <w:t>ловых установок является циклический характер изменения нагрузки энергопотребляющих аппар</w:t>
            </w:r>
            <w:r w:rsidRPr="001013FA">
              <w:rPr>
                <w:sz w:val="20"/>
                <w:szCs w:val="20"/>
              </w:rPr>
              <w:t>а</w:t>
            </w:r>
            <w:r w:rsidRPr="001013FA">
              <w:rPr>
                <w:sz w:val="20"/>
                <w:szCs w:val="20"/>
              </w:rPr>
              <w:t>тов с глубокими и резкими перепадами. В работе приводится исследование физических факторов, влияющих на устойчивость горения в топках, н</w:t>
            </w:r>
            <w:r w:rsidRPr="001013FA">
              <w:rPr>
                <w:sz w:val="20"/>
                <w:szCs w:val="20"/>
              </w:rPr>
              <w:t>а</w:t>
            </w:r>
            <w:r w:rsidRPr="001013FA">
              <w:rPr>
                <w:sz w:val="20"/>
                <w:szCs w:val="20"/>
              </w:rPr>
              <w:t>рушение которой приводит к аварийному срыву пламени. Это помогает оснастить тепловые агрег</w:t>
            </w:r>
            <w:r w:rsidRPr="001013FA">
              <w:rPr>
                <w:sz w:val="20"/>
                <w:szCs w:val="20"/>
              </w:rPr>
              <w:t>а</w:t>
            </w:r>
            <w:r w:rsidRPr="001013FA">
              <w:rPr>
                <w:sz w:val="20"/>
                <w:szCs w:val="20"/>
              </w:rPr>
              <w:t>ты эффективной автоматической защитой</w:t>
            </w:r>
            <w:bookmarkEnd w:id="3"/>
            <w:bookmarkEnd w:id="4"/>
          </w:p>
        </w:tc>
        <w:tc>
          <w:tcPr>
            <w:tcW w:w="2500" w:type="pct"/>
          </w:tcPr>
          <w:p w:rsidR="00CF3979" w:rsidRPr="001013FA" w:rsidRDefault="00CF3979" w:rsidP="001013FA">
            <w:pPr>
              <w:rPr>
                <w:sz w:val="20"/>
                <w:szCs w:val="20"/>
                <w:lang w:val="en-US"/>
              </w:rPr>
            </w:pPr>
            <w:r w:rsidRPr="001013FA">
              <w:rPr>
                <w:sz w:val="20"/>
                <w:szCs w:val="20"/>
                <w:lang w:val="en-US"/>
              </w:rPr>
              <w:t xml:space="preserve">The article describes the </w:t>
            </w:r>
            <w:r>
              <w:rPr>
                <w:sz w:val="20"/>
                <w:szCs w:val="20"/>
                <w:lang w:val="en-US"/>
              </w:rPr>
              <w:t>modern</w:t>
            </w:r>
            <w:r w:rsidRPr="001013FA">
              <w:rPr>
                <w:sz w:val="20"/>
                <w:szCs w:val="20"/>
                <w:lang w:val="en-US"/>
              </w:rPr>
              <w:t xml:space="preserve"> problem of automatic flame control of industrial installations. The research of this problem is usually begun with the analysis of emergency mode of thermal generating units, dive</w:t>
            </w:r>
            <w:r w:rsidRPr="001013FA">
              <w:rPr>
                <w:sz w:val="20"/>
                <w:szCs w:val="20"/>
                <w:lang w:val="en-US"/>
              </w:rPr>
              <w:t>r</w:t>
            </w:r>
            <w:r w:rsidRPr="001013FA">
              <w:rPr>
                <w:sz w:val="20"/>
                <w:szCs w:val="20"/>
                <w:lang w:val="en-US"/>
              </w:rPr>
              <w:t>gence of parameters burning processes from accepted value. The most unfavorable factor for trouble-free operation of industrial thermal plants is the cyclical nature of the load changes energy-consuming devices with deep and rapid changes. The paper presents a study of physical factors affecting the stability of co</w:t>
            </w:r>
            <w:r w:rsidRPr="001013FA">
              <w:rPr>
                <w:sz w:val="20"/>
                <w:szCs w:val="20"/>
                <w:lang w:val="en-US"/>
              </w:rPr>
              <w:t>m</w:t>
            </w:r>
            <w:r w:rsidRPr="001013FA">
              <w:rPr>
                <w:sz w:val="20"/>
                <w:szCs w:val="20"/>
                <w:lang w:val="en-US"/>
              </w:rPr>
              <w:t>bustion in furnaces, the violation of which leads to abnormal flameout. It helps to equip thermal units with</w:t>
            </w:r>
            <w:r>
              <w:rPr>
                <w:sz w:val="20"/>
                <w:szCs w:val="20"/>
                <w:lang w:val="en-US"/>
              </w:rPr>
              <w:t xml:space="preserve"> effective automatic protection</w:t>
            </w:r>
          </w:p>
        </w:tc>
      </w:tr>
      <w:tr w:rsidR="00CF3979" w:rsidRPr="001013FA" w:rsidTr="0071226D">
        <w:trPr>
          <w:trHeight w:val="77"/>
        </w:trPr>
        <w:tc>
          <w:tcPr>
            <w:tcW w:w="2500" w:type="pct"/>
          </w:tcPr>
          <w:p w:rsidR="00CF3979" w:rsidRPr="001013FA" w:rsidRDefault="00CF3979" w:rsidP="001013FA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</w:tcPr>
          <w:p w:rsidR="00CF3979" w:rsidRPr="001013FA" w:rsidRDefault="00CF3979" w:rsidP="001013FA">
            <w:pPr>
              <w:rPr>
                <w:sz w:val="20"/>
                <w:szCs w:val="20"/>
                <w:lang w:val="en-US"/>
              </w:rPr>
            </w:pPr>
          </w:p>
        </w:tc>
      </w:tr>
      <w:tr w:rsidR="00CF3979" w:rsidRPr="001013FA" w:rsidTr="00EB2C0C">
        <w:trPr>
          <w:trHeight w:val="980"/>
        </w:trPr>
        <w:tc>
          <w:tcPr>
            <w:tcW w:w="2500" w:type="pct"/>
          </w:tcPr>
          <w:p w:rsidR="00CF3979" w:rsidRPr="001013FA" w:rsidRDefault="00CF3979" w:rsidP="001013FA">
            <w:pPr>
              <w:rPr>
                <w:sz w:val="20"/>
                <w:szCs w:val="20"/>
              </w:rPr>
            </w:pPr>
            <w:r w:rsidRPr="001013FA">
              <w:rPr>
                <w:sz w:val="20"/>
                <w:szCs w:val="20"/>
              </w:rPr>
              <w:t>Ключевые слова: КОНТРОЛЬ ПЛАМЕНИ, АВ</w:t>
            </w:r>
            <w:r w:rsidRPr="001013FA">
              <w:rPr>
                <w:sz w:val="20"/>
                <w:szCs w:val="20"/>
              </w:rPr>
              <w:t>А</w:t>
            </w:r>
            <w:r w:rsidRPr="001013FA">
              <w:rPr>
                <w:sz w:val="20"/>
                <w:szCs w:val="20"/>
              </w:rPr>
              <w:t>РИЙНЫЕ РЕЖИМЫ, ТОПОЧНЫЕ ПРОЦЕССЫ, СРЫВ ПЛАМЕНИ, АВТОМАТИЧЕСКАЯ ЗАЩ</w:t>
            </w:r>
            <w:r w:rsidRPr="001013FA">
              <w:rPr>
                <w:sz w:val="20"/>
                <w:szCs w:val="20"/>
              </w:rPr>
              <w:t>И</w:t>
            </w:r>
            <w:r w:rsidRPr="001013FA">
              <w:rPr>
                <w:sz w:val="20"/>
                <w:szCs w:val="20"/>
              </w:rPr>
              <w:t>ТА</w:t>
            </w:r>
          </w:p>
        </w:tc>
        <w:tc>
          <w:tcPr>
            <w:tcW w:w="2500" w:type="pct"/>
          </w:tcPr>
          <w:p w:rsidR="00CF3979" w:rsidRPr="001013FA" w:rsidRDefault="00CF3979" w:rsidP="00EB2C0C">
            <w:pPr>
              <w:shd w:val="clear" w:color="auto" w:fill="FFFFFF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Key</w:t>
            </w:r>
            <w:r w:rsidRPr="001013FA">
              <w:rPr>
                <w:sz w:val="20"/>
                <w:szCs w:val="20"/>
                <w:lang w:val="en-US"/>
              </w:rPr>
              <w:t xml:space="preserve">words: </w:t>
            </w:r>
            <w:r w:rsidRPr="001013FA">
              <w:rPr>
                <w:rStyle w:val="yt-dictionary-meaning1"/>
                <w:sz w:val="20"/>
                <w:szCs w:val="20"/>
                <w:lang w:val="en-US"/>
              </w:rPr>
              <w:t>FLAME CONTROL,</w:t>
            </w:r>
            <w:r w:rsidRPr="001013FA">
              <w:rPr>
                <w:sz w:val="20"/>
                <w:szCs w:val="20"/>
                <w:lang w:val="en-US"/>
              </w:rPr>
              <w:t xml:space="preserve"> EMERGENCY MODES, COMBUSTION PROCESSES, FLAM</w:t>
            </w:r>
            <w:r w:rsidRPr="001013FA">
              <w:rPr>
                <w:sz w:val="20"/>
                <w:szCs w:val="20"/>
                <w:lang w:val="en-US"/>
              </w:rPr>
              <w:t>E</w:t>
            </w:r>
            <w:r w:rsidRPr="001013FA">
              <w:rPr>
                <w:sz w:val="20"/>
                <w:szCs w:val="20"/>
                <w:lang w:val="en-US"/>
              </w:rPr>
              <w:t>OUT, AUTOMATIC PROTECTION</w:t>
            </w:r>
          </w:p>
        </w:tc>
      </w:tr>
    </w:tbl>
    <w:p w:rsidR="00CF3979" w:rsidRPr="00D57146" w:rsidRDefault="00CF3979" w:rsidP="00A7619D">
      <w:pPr>
        <w:spacing w:line="360" w:lineRule="auto"/>
        <w:ind w:firstLine="900"/>
        <w:jc w:val="both"/>
        <w:rPr>
          <w:sz w:val="28"/>
          <w:szCs w:val="28"/>
          <w:lang w:val="en-US"/>
        </w:rPr>
      </w:pPr>
    </w:p>
    <w:p w:rsidR="00CF3979" w:rsidRPr="00F615B1" w:rsidRDefault="00CF3979" w:rsidP="00A33241">
      <w:pPr>
        <w:spacing w:line="360" w:lineRule="auto"/>
        <w:ind w:firstLine="709"/>
        <w:jc w:val="both"/>
        <w:rPr>
          <w:sz w:val="28"/>
          <w:szCs w:val="28"/>
        </w:rPr>
      </w:pPr>
      <w:r w:rsidRPr="001013FA">
        <w:rPr>
          <w:sz w:val="28"/>
          <w:szCs w:val="28"/>
          <w:lang w:val="en-US"/>
        </w:rPr>
        <w:tab/>
      </w:r>
      <w:r w:rsidRPr="00F615B1">
        <w:rPr>
          <w:sz w:val="28"/>
          <w:szCs w:val="28"/>
        </w:rPr>
        <w:t>Опыт эксплуатации промышленных тепловых установок пок</w:t>
      </w:r>
      <w:r w:rsidRPr="00F615B1">
        <w:rPr>
          <w:sz w:val="28"/>
          <w:szCs w:val="28"/>
        </w:rPr>
        <w:t>а</w:t>
      </w:r>
      <w:r w:rsidRPr="00F615B1">
        <w:rPr>
          <w:sz w:val="28"/>
          <w:szCs w:val="28"/>
        </w:rPr>
        <w:t>зывает, что ещё нередки случаи их авари</w:t>
      </w:r>
      <w:r>
        <w:rPr>
          <w:sz w:val="28"/>
          <w:szCs w:val="28"/>
        </w:rPr>
        <w:t>й</w:t>
      </w:r>
      <w:r w:rsidRPr="00F615B1">
        <w:rPr>
          <w:sz w:val="28"/>
          <w:szCs w:val="28"/>
        </w:rPr>
        <w:t>. Исследования причин аварий котлоагрегатов, которые наиболее характерны для установок рас</w:t>
      </w:r>
      <w:r>
        <w:rPr>
          <w:sz w:val="28"/>
          <w:szCs w:val="28"/>
        </w:rPr>
        <w:t>сматр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ваемого класса и статисти</w:t>
      </w:r>
      <w:r w:rsidRPr="00F615B1">
        <w:rPr>
          <w:sz w:val="28"/>
          <w:szCs w:val="28"/>
        </w:rPr>
        <w:t>ческие данные по ним достаточно широко осв</w:t>
      </w:r>
      <w:r w:rsidRPr="00F615B1">
        <w:rPr>
          <w:sz w:val="28"/>
          <w:szCs w:val="28"/>
        </w:rPr>
        <w:t>е</w:t>
      </w:r>
      <w:r w:rsidRPr="00F615B1">
        <w:rPr>
          <w:sz w:val="28"/>
          <w:szCs w:val="28"/>
        </w:rPr>
        <w:t xml:space="preserve">щены </w:t>
      </w:r>
      <w:r>
        <w:rPr>
          <w:sz w:val="28"/>
          <w:szCs w:val="28"/>
        </w:rPr>
        <w:t>в литера</w:t>
      </w:r>
      <w:r w:rsidRPr="00F615B1">
        <w:rPr>
          <w:sz w:val="28"/>
          <w:szCs w:val="28"/>
        </w:rPr>
        <w:t>туре.</w:t>
      </w:r>
    </w:p>
    <w:p w:rsidR="00CF3979" w:rsidRPr="00F615B1" w:rsidRDefault="00CF3979" w:rsidP="00A33241">
      <w:pPr>
        <w:spacing w:line="360" w:lineRule="auto"/>
        <w:ind w:firstLine="709"/>
        <w:jc w:val="both"/>
        <w:rPr>
          <w:sz w:val="28"/>
          <w:szCs w:val="28"/>
        </w:rPr>
      </w:pPr>
      <w:r w:rsidRPr="00F615B1">
        <w:rPr>
          <w:sz w:val="28"/>
          <w:szCs w:val="28"/>
        </w:rPr>
        <w:t>Среди упомянутых причин преобладают отклонения режимных п</w:t>
      </w:r>
      <w:r w:rsidRPr="00F615B1">
        <w:rPr>
          <w:sz w:val="28"/>
          <w:szCs w:val="28"/>
        </w:rPr>
        <w:t>а</w:t>
      </w:r>
      <w:r w:rsidRPr="00F615B1">
        <w:rPr>
          <w:sz w:val="28"/>
          <w:szCs w:val="28"/>
        </w:rPr>
        <w:t xml:space="preserve">раметров топочных процессов и барабана котла от допустимых значений. Это положение хорошо согласуется с требованиями действующих </w:t>
      </w:r>
      <w:r>
        <w:rPr>
          <w:sz w:val="28"/>
          <w:szCs w:val="28"/>
        </w:rPr>
        <w:t>отечес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венных </w:t>
      </w:r>
      <w:r w:rsidRPr="00F615B1">
        <w:rPr>
          <w:sz w:val="28"/>
          <w:szCs w:val="28"/>
        </w:rPr>
        <w:t>руководящих проектных материалов к объёму сис</w:t>
      </w:r>
      <w:r>
        <w:rPr>
          <w:sz w:val="28"/>
          <w:szCs w:val="28"/>
        </w:rPr>
        <w:t>темы автомат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ческой защиты котл</w:t>
      </w:r>
      <w:r w:rsidRPr="00F615B1">
        <w:rPr>
          <w:sz w:val="28"/>
          <w:szCs w:val="28"/>
        </w:rPr>
        <w:t>оагрегатов.</w:t>
      </w:r>
    </w:p>
    <w:p w:rsidR="00CF3979" w:rsidRDefault="00CF3979" w:rsidP="00A33241">
      <w:pPr>
        <w:spacing w:line="360" w:lineRule="auto"/>
        <w:ind w:firstLine="709"/>
        <w:jc w:val="both"/>
        <w:rPr>
          <w:sz w:val="28"/>
          <w:szCs w:val="28"/>
        </w:rPr>
      </w:pPr>
      <w:r w:rsidRPr="00F615B1">
        <w:rPr>
          <w:sz w:val="28"/>
          <w:szCs w:val="28"/>
        </w:rPr>
        <w:t xml:space="preserve">Составленные по принципу того, что количество контролируемых системой параметров должно быть минимальным, </w:t>
      </w:r>
      <w:r>
        <w:rPr>
          <w:sz w:val="28"/>
          <w:szCs w:val="28"/>
        </w:rPr>
        <w:t>н</w:t>
      </w:r>
      <w:r w:rsidRPr="00F615B1">
        <w:rPr>
          <w:sz w:val="28"/>
          <w:szCs w:val="28"/>
        </w:rPr>
        <w:t xml:space="preserve">о достаточным для обеспечения надёжной и экономичной работы </w:t>
      </w:r>
      <w:r>
        <w:rPr>
          <w:sz w:val="28"/>
          <w:szCs w:val="28"/>
        </w:rPr>
        <w:t xml:space="preserve">тепловой </w:t>
      </w:r>
      <w:r w:rsidRPr="00F615B1">
        <w:rPr>
          <w:sz w:val="28"/>
          <w:szCs w:val="28"/>
        </w:rPr>
        <w:t>установки, ук</w:t>
      </w:r>
      <w:r w:rsidRPr="00F615B1">
        <w:rPr>
          <w:sz w:val="28"/>
          <w:szCs w:val="28"/>
        </w:rPr>
        <w:t>а</w:t>
      </w:r>
      <w:r w:rsidRPr="00F615B1">
        <w:rPr>
          <w:sz w:val="28"/>
          <w:szCs w:val="28"/>
        </w:rPr>
        <w:t xml:space="preserve">занные требования предусматривают </w:t>
      </w:r>
      <w:r>
        <w:rPr>
          <w:sz w:val="28"/>
          <w:szCs w:val="28"/>
        </w:rPr>
        <w:t>прекраще</w:t>
      </w:r>
      <w:r w:rsidRPr="00F615B1">
        <w:rPr>
          <w:sz w:val="28"/>
          <w:szCs w:val="28"/>
        </w:rPr>
        <w:t xml:space="preserve">ние подачи газообразного </w:t>
      </w:r>
      <w:r>
        <w:rPr>
          <w:sz w:val="28"/>
          <w:szCs w:val="28"/>
        </w:rPr>
        <w:t>или жидкого топлива в случае по</w:t>
      </w:r>
      <w:r w:rsidRPr="00F615B1">
        <w:rPr>
          <w:sz w:val="28"/>
          <w:szCs w:val="28"/>
        </w:rPr>
        <w:t>гасания пл</w:t>
      </w:r>
      <w:r>
        <w:rPr>
          <w:sz w:val="28"/>
          <w:szCs w:val="28"/>
        </w:rPr>
        <w:t>а</w:t>
      </w:r>
      <w:r w:rsidRPr="00F615B1">
        <w:rPr>
          <w:sz w:val="28"/>
          <w:szCs w:val="28"/>
        </w:rPr>
        <w:t>ме</w:t>
      </w:r>
      <w:r>
        <w:rPr>
          <w:sz w:val="28"/>
          <w:szCs w:val="28"/>
        </w:rPr>
        <w:t>н</w:t>
      </w:r>
      <w:r w:rsidRPr="00F615B1">
        <w:rPr>
          <w:sz w:val="28"/>
          <w:szCs w:val="28"/>
        </w:rPr>
        <w:t>и в топке</w:t>
      </w:r>
      <w:r>
        <w:rPr>
          <w:sz w:val="28"/>
          <w:szCs w:val="28"/>
        </w:rPr>
        <w:t xml:space="preserve">. </w:t>
      </w:r>
    </w:p>
    <w:p w:rsidR="00CF3979" w:rsidRDefault="00CF3979" w:rsidP="00A332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F615B1">
        <w:rPr>
          <w:sz w:val="28"/>
          <w:szCs w:val="28"/>
        </w:rPr>
        <w:t>дним из самых потенциально опасных</w:t>
      </w:r>
      <w:r>
        <w:rPr>
          <w:sz w:val="28"/>
          <w:szCs w:val="28"/>
        </w:rPr>
        <w:t xml:space="preserve"> видов</w:t>
      </w:r>
      <w:r w:rsidRPr="00F615B1">
        <w:rPr>
          <w:sz w:val="28"/>
          <w:szCs w:val="28"/>
        </w:rPr>
        <w:t xml:space="preserve"> аварий справедливо считаются взрывы в топках, которые</w:t>
      </w:r>
      <w:r>
        <w:rPr>
          <w:sz w:val="28"/>
          <w:szCs w:val="28"/>
        </w:rPr>
        <w:t xml:space="preserve"> могут сопровождаться зна</w:t>
      </w:r>
      <w:r w:rsidRPr="00F615B1">
        <w:rPr>
          <w:sz w:val="28"/>
          <w:szCs w:val="28"/>
        </w:rPr>
        <w:t>чительны</w:t>
      </w:r>
      <w:r>
        <w:rPr>
          <w:sz w:val="28"/>
          <w:szCs w:val="28"/>
        </w:rPr>
        <w:t>м</w:t>
      </w:r>
      <w:r w:rsidRPr="00F615B1">
        <w:rPr>
          <w:sz w:val="28"/>
          <w:szCs w:val="28"/>
        </w:rPr>
        <w:t xml:space="preserve"> материальным ущербом и жертвами. </w:t>
      </w:r>
      <w:r>
        <w:rPr>
          <w:sz w:val="28"/>
          <w:szCs w:val="28"/>
        </w:rPr>
        <w:t>Э</w:t>
      </w:r>
      <w:r w:rsidRPr="00F615B1">
        <w:rPr>
          <w:sz w:val="28"/>
          <w:szCs w:val="28"/>
        </w:rPr>
        <w:t>то</w:t>
      </w:r>
      <w:r>
        <w:rPr>
          <w:sz w:val="28"/>
          <w:szCs w:val="28"/>
        </w:rPr>
        <w:t xml:space="preserve"> </w:t>
      </w:r>
      <w:r w:rsidRPr="00F615B1">
        <w:rPr>
          <w:sz w:val="28"/>
          <w:szCs w:val="28"/>
        </w:rPr>
        <w:t>свидетельствует о недопустим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 подобных аварий и оправдыва</w:t>
      </w:r>
      <w:r w:rsidRPr="00F615B1">
        <w:rPr>
          <w:sz w:val="28"/>
          <w:szCs w:val="28"/>
        </w:rPr>
        <w:t>ет большие материальные затраты на их предотвращение.</w:t>
      </w:r>
    </w:p>
    <w:p w:rsidR="00CF3979" w:rsidRPr="00F615B1" w:rsidRDefault="00CF3979" w:rsidP="00A33241">
      <w:pPr>
        <w:spacing w:line="360" w:lineRule="auto"/>
        <w:ind w:firstLine="709"/>
        <w:jc w:val="both"/>
        <w:rPr>
          <w:sz w:val="28"/>
          <w:szCs w:val="28"/>
        </w:rPr>
      </w:pPr>
      <w:r w:rsidRPr="00F615B1">
        <w:rPr>
          <w:sz w:val="28"/>
          <w:szCs w:val="28"/>
        </w:rPr>
        <w:t xml:space="preserve">Однако следует отметить, что часто при нарушениях нормального режима эксплуатации котлов в топках происходят </w:t>
      </w:r>
      <w:r>
        <w:rPr>
          <w:sz w:val="28"/>
          <w:szCs w:val="28"/>
        </w:rPr>
        <w:t>в</w:t>
      </w:r>
      <w:r w:rsidRPr="00F615B1">
        <w:rPr>
          <w:sz w:val="28"/>
          <w:szCs w:val="28"/>
        </w:rPr>
        <w:t>зрывы небольшой мощности (хлопки),</w:t>
      </w:r>
      <w:r>
        <w:rPr>
          <w:sz w:val="28"/>
          <w:szCs w:val="28"/>
        </w:rPr>
        <w:t xml:space="preserve"> которые не сопровождаются суще</w:t>
      </w:r>
      <w:r w:rsidRPr="00F615B1">
        <w:rPr>
          <w:sz w:val="28"/>
          <w:szCs w:val="28"/>
        </w:rPr>
        <w:t>ственными разр</w:t>
      </w:r>
      <w:r w:rsidRPr="00F615B1">
        <w:rPr>
          <w:sz w:val="28"/>
          <w:szCs w:val="28"/>
        </w:rPr>
        <w:t>у</w:t>
      </w:r>
      <w:r w:rsidRPr="00F615B1">
        <w:rPr>
          <w:sz w:val="28"/>
          <w:szCs w:val="28"/>
        </w:rPr>
        <w:t xml:space="preserve">шениями технологического оборудования, но, тем не менее, потенциально являются опасными для жизни и здоровья человека. Такие хлопки, как </w:t>
      </w:r>
      <w:r>
        <w:rPr>
          <w:sz w:val="28"/>
          <w:szCs w:val="28"/>
        </w:rPr>
        <w:t>правило, официально не регистри</w:t>
      </w:r>
      <w:r w:rsidRPr="00F615B1">
        <w:rPr>
          <w:sz w:val="28"/>
          <w:szCs w:val="28"/>
        </w:rPr>
        <w:t>руются и статистические сведения по ним отсутствуют. Имеют место также случаи, когда в целях удовлетвор</w:t>
      </w:r>
      <w:r w:rsidRPr="00F615B1">
        <w:rPr>
          <w:sz w:val="28"/>
          <w:szCs w:val="28"/>
        </w:rPr>
        <w:t>е</w:t>
      </w:r>
      <w:r w:rsidRPr="00F615B1">
        <w:rPr>
          <w:sz w:val="28"/>
          <w:szCs w:val="28"/>
        </w:rPr>
        <w:t>ния интересов производства в бесперебойном пароснабжении, не фикс</w:t>
      </w:r>
      <w:r w:rsidRPr="00F615B1">
        <w:rPr>
          <w:sz w:val="28"/>
          <w:szCs w:val="28"/>
        </w:rPr>
        <w:t>и</w:t>
      </w:r>
      <w:r w:rsidRPr="00F615B1">
        <w:rPr>
          <w:sz w:val="28"/>
          <w:szCs w:val="28"/>
        </w:rPr>
        <w:t xml:space="preserve">руются аварии, последствия которых </w:t>
      </w:r>
      <w:r>
        <w:rPr>
          <w:sz w:val="28"/>
          <w:szCs w:val="28"/>
        </w:rPr>
        <w:t>легко устраняются силами промы</w:t>
      </w:r>
      <w:r>
        <w:rPr>
          <w:sz w:val="28"/>
          <w:szCs w:val="28"/>
        </w:rPr>
        <w:t>ш</w:t>
      </w:r>
      <w:r w:rsidRPr="00F615B1">
        <w:rPr>
          <w:sz w:val="28"/>
          <w:szCs w:val="28"/>
        </w:rPr>
        <w:t>ленного предприятия.</w:t>
      </w:r>
    </w:p>
    <w:p w:rsidR="00CF3979" w:rsidRPr="00F615B1" w:rsidRDefault="00CF3979" w:rsidP="00A33241">
      <w:pPr>
        <w:spacing w:line="360" w:lineRule="auto"/>
        <w:ind w:firstLine="709"/>
        <w:jc w:val="both"/>
        <w:rPr>
          <w:sz w:val="28"/>
          <w:szCs w:val="28"/>
        </w:rPr>
      </w:pPr>
      <w:r w:rsidRPr="00F615B1">
        <w:rPr>
          <w:sz w:val="28"/>
          <w:szCs w:val="28"/>
        </w:rPr>
        <w:t>Удельный вес взрывов в топках особенно высок для котельных уст</w:t>
      </w:r>
      <w:r w:rsidRPr="00F615B1">
        <w:rPr>
          <w:sz w:val="28"/>
          <w:szCs w:val="28"/>
        </w:rPr>
        <w:t>а</w:t>
      </w:r>
      <w:r w:rsidRPr="00F615B1">
        <w:rPr>
          <w:sz w:val="28"/>
          <w:szCs w:val="28"/>
        </w:rPr>
        <w:t>новок, сжигающих более взрывоопасные жидкое и га</w:t>
      </w:r>
      <w:r>
        <w:rPr>
          <w:sz w:val="28"/>
          <w:szCs w:val="28"/>
        </w:rPr>
        <w:t>зообразное виды то</w:t>
      </w:r>
      <w:r>
        <w:rPr>
          <w:sz w:val="28"/>
          <w:szCs w:val="28"/>
        </w:rPr>
        <w:t>п</w:t>
      </w:r>
      <w:r>
        <w:rPr>
          <w:sz w:val="28"/>
          <w:szCs w:val="28"/>
        </w:rPr>
        <w:t>лива.</w:t>
      </w:r>
      <w:r w:rsidRPr="00F615B1">
        <w:rPr>
          <w:sz w:val="28"/>
          <w:szCs w:val="28"/>
        </w:rPr>
        <w:t xml:space="preserve"> </w:t>
      </w:r>
      <w:r>
        <w:rPr>
          <w:sz w:val="28"/>
          <w:szCs w:val="28"/>
        </w:rPr>
        <w:t>При этом б</w:t>
      </w:r>
      <w:r w:rsidRPr="00F615B1">
        <w:rPr>
          <w:sz w:val="28"/>
          <w:szCs w:val="28"/>
        </w:rPr>
        <w:t xml:space="preserve">ольшое число топочных взрывов </w:t>
      </w:r>
      <w:r>
        <w:rPr>
          <w:sz w:val="28"/>
          <w:szCs w:val="28"/>
        </w:rPr>
        <w:t>им</w:t>
      </w:r>
      <w:r w:rsidRPr="00F615B1">
        <w:rPr>
          <w:sz w:val="28"/>
          <w:szCs w:val="28"/>
        </w:rPr>
        <w:t>еет место при рабочих ре</w:t>
      </w:r>
      <w:r>
        <w:rPr>
          <w:sz w:val="28"/>
          <w:szCs w:val="28"/>
        </w:rPr>
        <w:t>жимах с низкой нагрузкой котло</w:t>
      </w:r>
      <w:r w:rsidRPr="00F615B1">
        <w:rPr>
          <w:sz w:val="28"/>
          <w:szCs w:val="28"/>
        </w:rPr>
        <w:t xml:space="preserve">агрегата. </w:t>
      </w:r>
      <w:r>
        <w:rPr>
          <w:sz w:val="28"/>
          <w:szCs w:val="28"/>
        </w:rPr>
        <w:t>П</w:t>
      </w:r>
      <w:r w:rsidRPr="00F615B1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F615B1">
        <w:rPr>
          <w:sz w:val="28"/>
          <w:szCs w:val="28"/>
        </w:rPr>
        <w:t>разным источником</w:t>
      </w:r>
      <w:r>
        <w:rPr>
          <w:sz w:val="28"/>
          <w:szCs w:val="28"/>
          <w:lang w:val="en-US"/>
        </w:rPr>
        <w:t>,</w:t>
      </w:r>
      <w:r w:rsidRPr="00F615B1">
        <w:rPr>
          <w:sz w:val="28"/>
          <w:szCs w:val="28"/>
        </w:rPr>
        <w:t xml:space="preserve"> они </w:t>
      </w:r>
      <w:r>
        <w:rPr>
          <w:sz w:val="28"/>
          <w:szCs w:val="28"/>
        </w:rPr>
        <w:t>составляю</w:t>
      </w:r>
      <w:r w:rsidRPr="00F615B1">
        <w:rPr>
          <w:sz w:val="28"/>
          <w:szCs w:val="28"/>
        </w:rPr>
        <w:t>т 36-4</w:t>
      </w:r>
      <w:r>
        <w:rPr>
          <w:sz w:val="28"/>
          <w:szCs w:val="28"/>
        </w:rPr>
        <w:t>5%</w:t>
      </w:r>
      <w:r w:rsidRPr="00F615B1">
        <w:rPr>
          <w:sz w:val="28"/>
          <w:szCs w:val="28"/>
        </w:rPr>
        <w:t xml:space="preserve"> от общего количества взрывов.</w:t>
      </w:r>
    </w:p>
    <w:p w:rsidR="00CF3979" w:rsidRPr="00F615B1" w:rsidRDefault="00CF3979" w:rsidP="00A33241">
      <w:pPr>
        <w:spacing w:line="360" w:lineRule="auto"/>
        <w:ind w:firstLine="709"/>
        <w:jc w:val="both"/>
        <w:rPr>
          <w:sz w:val="28"/>
          <w:szCs w:val="28"/>
        </w:rPr>
      </w:pPr>
      <w:r w:rsidRPr="00F615B1">
        <w:rPr>
          <w:sz w:val="28"/>
          <w:szCs w:val="28"/>
        </w:rPr>
        <w:t xml:space="preserve">Изложенное подтверждает </w:t>
      </w:r>
      <w:r>
        <w:rPr>
          <w:sz w:val="28"/>
          <w:szCs w:val="28"/>
        </w:rPr>
        <w:t xml:space="preserve">необходимость </w:t>
      </w:r>
      <w:r w:rsidRPr="00F615B1">
        <w:rPr>
          <w:sz w:val="28"/>
          <w:szCs w:val="28"/>
        </w:rPr>
        <w:t>контролировать пламя с целью предупреждения в</w:t>
      </w:r>
      <w:r>
        <w:rPr>
          <w:sz w:val="28"/>
          <w:szCs w:val="28"/>
        </w:rPr>
        <w:t xml:space="preserve">зрывов в топках паровых котлов. </w:t>
      </w:r>
      <w:r w:rsidRPr="00F615B1">
        <w:rPr>
          <w:sz w:val="28"/>
          <w:szCs w:val="28"/>
        </w:rPr>
        <w:t>Более того, ан</w:t>
      </w:r>
      <w:r w:rsidRPr="00F615B1">
        <w:rPr>
          <w:sz w:val="28"/>
          <w:szCs w:val="28"/>
        </w:rPr>
        <w:t>а</w:t>
      </w:r>
      <w:r w:rsidRPr="00F615B1">
        <w:rPr>
          <w:sz w:val="28"/>
          <w:szCs w:val="28"/>
        </w:rPr>
        <w:t>лиз аварийных режимов котлоагрегата выявляет исключительное место канала контроля пламени среди приборов, представленных в систем</w:t>
      </w:r>
      <w:r>
        <w:rPr>
          <w:sz w:val="28"/>
          <w:szCs w:val="28"/>
        </w:rPr>
        <w:t>е</w:t>
      </w:r>
      <w:r w:rsidRPr="00F615B1">
        <w:rPr>
          <w:sz w:val="28"/>
          <w:szCs w:val="28"/>
        </w:rPr>
        <w:t xml:space="preserve"> а</w:t>
      </w:r>
      <w:r w:rsidRPr="00F615B1">
        <w:rPr>
          <w:sz w:val="28"/>
          <w:szCs w:val="28"/>
        </w:rPr>
        <w:t>в</w:t>
      </w:r>
      <w:r w:rsidRPr="00F615B1">
        <w:rPr>
          <w:sz w:val="28"/>
          <w:szCs w:val="28"/>
        </w:rPr>
        <w:t>томатической защиты.</w:t>
      </w:r>
    </w:p>
    <w:p w:rsidR="00CF3979" w:rsidRPr="00F615B1" w:rsidRDefault="00CF3979" w:rsidP="00A33241">
      <w:pPr>
        <w:spacing w:line="360" w:lineRule="auto"/>
        <w:ind w:firstLine="709"/>
        <w:jc w:val="both"/>
        <w:rPr>
          <w:sz w:val="28"/>
          <w:szCs w:val="28"/>
        </w:rPr>
      </w:pPr>
      <w:r w:rsidRPr="00F615B1">
        <w:rPr>
          <w:sz w:val="28"/>
          <w:szCs w:val="28"/>
        </w:rPr>
        <w:t>Устройство контроля пламени дублирует другие каналы защитной автоматики горения, повышая надежность всей системы в цел</w:t>
      </w:r>
      <w:r>
        <w:rPr>
          <w:sz w:val="28"/>
          <w:szCs w:val="28"/>
        </w:rPr>
        <w:t>ом</w:t>
      </w:r>
      <w:r w:rsidRPr="00F615B1">
        <w:rPr>
          <w:sz w:val="28"/>
          <w:szCs w:val="28"/>
        </w:rPr>
        <w:t>, это об</w:t>
      </w:r>
      <w:r w:rsidRPr="00F615B1">
        <w:rPr>
          <w:sz w:val="28"/>
          <w:szCs w:val="28"/>
        </w:rPr>
        <w:t>у</w:t>
      </w:r>
      <w:r w:rsidRPr="00F615B1">
        <w:rPr>
          <w:sz w:val="28"/>
          <w:szCs w:val="28"/>
        </w:rPr>
        <w:t>словлено тем, что к числу факторов, приводящих к погасанию пламени, относятся, как показал анализ,</w:t>
      </w:r>
      <w:r>
        <w:rPr>
          <w:sz w:val="28"/>
          <w:szCs w:val="28"/>
        </w:rPr>
        <w:t xml:space="preserve"> </w:t>
      </w:r>
      <w:r w:rsidRPr="00F615B1">
        <w:rPr>
          <w:sz w:val="28"/>
          <w:szCs w:val="28"/>
        </w:rPr>
        <w:t>отклонения от допустимых</w:t>
      </w:r>
      <w:r>
        <w:rPr>
          <w:sz w:val="28"/>
          <w:szCs w:val="28"/>
        </w:rPr>
        <w:t xml:space="preserve"> норм</w:t>
      </w:r>
      <w:r w:rsidRPr="00F615B1">
        <w:rPr>
          <w:sz w:val="28"/>
          <w:szCs w:val="28"/>
        </w:rPr>
        <w:t xml:space="preserve"> параме</w:t>
      </w:r>
      <w:r w:rsidRPr="00F615B1">
        <w:rPr>
          <w:sz w:val="28"/>
          <w:szCs w:val="28"/>
        </w:rPr>
        <w:t>т</w:t>
      </w:r>
      <w:r w:rsidRPr="00F615B1">
        <w:rPr>
          <w:sz w:val="28"/>
          <w:szCs w:val="28"/>
        </w:rPr>
        <w:t>ров топочного процесса: разрежения, давления поступающих в топку то</w:t>
      </w:r>
      <w:r w:rsidRPr="00F615B1">
        <w:rPr>
          <w:sz w:val="28"/>
          <w:szCs w:val="28"/>
        </w:rPr>
        <w:t>п</w:t>
      </w:r>
      <w:r w:rsidRPr="00F615B1">
        <w:rPr>
          <w:sz w:val="28"/>
          <w:szCs w:val="28"/>
        </w:rPr>
        <w:t>лива и воздуха.</w:t>
      </w:r>
    </w:p>
    <w:p w:rsidR="00CF3979" w:rsidRDefault="00CF3979" w:rsidP="00A33241">
      <w:pPr>
        <w:spacing w:line="360" w:lineRule="auto"/>
        <w:ind w:firstLine="709"/>
        <w:jc w:val="both"/>
        <w:rPr>
          <w:sz w:val="28"/>
          <w:szCs w:val="28"/>
        </w:rPr>
      </w:pPr>
      <w:r w:rsidRPr="00F615B1">
        <w:rPr>
          <w:sz w:val="28"/>
          <w:szCs w:val="28"/>
        </w:rPr>
        <w:t>Таким образом, значимость канала контроля пламени заключается в т</w:t>
      </w:r>
      <w:r>
        <w:rPr>
          <w:sz w:val="28"/>
          <w:szCs w:val="28"/>
        </w:rPr>
        <w:t>о</w:t>
      </w:r>
      <w:r w:rsidRPr="00F615B1">
        <w:rPr>
          <w:sz w:val="28"/>
          <w:szCs w:val="28"/>
        </w:rPr>
        <w:t>м, что он не строго селективен</w:t>
      </w:r>
      <w:r w:rsidRPr="00EB2C0C">
        <w:rPr>
          <w:sz w:val="28"/>
          <w:szCs w:val="28"/>
        </w:rPr>
        <w:t>,</w:t>
      </w:r>
      <w:r w:rsidRPr="00F615B1">
        <w:rPr>
          <w:sz w:val="28"/>
          <w:szCs w:val="28"/>
        </w:rPr>
        <w:t xml:space="preserve"> в отличие от других, а реагирует на с</w:t>
      </w:r>
      <w:r w:rsidRPr="00F615B1">
        <w:rPr>
          <w:sz w:val="28"/>
          <w:szCs w:val="28"/>
        </w:rPr>
        <w:t>о</w:t>
      </w:r>
      <w:r w:rsidRPr="00F615B1">
        <w:rPr>
          <w:sz w:val="28"/>
          <w:szCs w:val="28"/>
        </w:rPr>
        <w:t>вокупность многих качественно различных причин взрывоопасных ав</w:t>
      </w:r>
      <w:r w:rsidRPr="00F615B1">
        <w:rPr>
          <w:sz w:val="28"/>
          <w:szCs w:val="28"/>
        </w:rPr>
        <w:t>а</w:t>
      </w:r>
      <w:r w:rsidRPr="00F615B1">
        <w:rPr>
          <w:sz w:val="28"/>
          <w:szCs w:val="28"/>
        </w:rPr>
        <w:t>рийных ситуаци</w:t>
      </w:r>
      <w:r>
        <w:rPr>
          <w:sz w:val="28"/>
          <w:szCs w:val="28"/>
        </w:rPr>
        <w:t>й.</w:t>
      </w:r>
      <w:r w:rsidRPr="00F615B1">
        <w:rPr>
          <w:sz w:val="28"/>
          <w:szCs w:val="28"/>
        </w:rPr>
        <w:t xml:space="preserve"> </w:t>
      </w:r>
      <w:r>
        <w:rPr>
          <w:sz w:val="28"/>
          <w:szCs w:val="28"/>
        </w:rPr>
        <w:t>Б</w:t>
      </w:r>
      <w:r w:rsidRPr="00F615B1">
        <w:rPr>
          <w:sz w:val="28"/>
          <w:szCs w:val="28"/>
        </w:rPr>
        <w:t>лагодаря своей универсальной избирательности и и</w:t>
      </w:r>
      <w:r w:rsidRPr="00F615B1">
        <w:rPr>
          <w:sz w:val="28"/>
          <w:szCs w:val="28"/>
        </w:rPr>
        <w:t>н</w:t>
      </w:r>
      <w:r w:rsidRPr="00F615B1">
        <w:rPr>
          <w:sz w:val="28"/>
          <w:szCs w:val="28"/>
        </w:rPr>
        <w:t xml:space="preserve">тегральному действию, </w:t>
      </w:r>
      <w:r>
        <w:rPr>
          <w:sz w:val="28"/>
          <w:szCs w:val="28"/>
        </w:rPr>
        <w:t xml:space="preserve">этот канал </w:t>
      </w:r>
      <w:r w:rsidRPr="00F615B1">
        <w:rPr>
          <w:sz w:val="28"/>
          <w:szCs w:val="28"/>
        </w:rPr>
        <w:t xml:space="preserve">занимает ведущее место </w:t>
      </w:r>
      <w:r>
        <w:rPr>
          <w:sz w:val="28"/>
          <w:szCs w:val="28"/>
        </w:rPr>
        <w:t xml:space="preserve">в </w:t>
      </w:r>
      <w:r w:rsidRPr="00F615B1">
        <w:rPr>
          <w:sz w:val="28"/>
          <w:szCs w:val="28"/>
        </w:rPr>
        <w:t>системе а</w:t>
      </w:r>
      <w:r w:rsidRPr="00F615B1">
        <w:rPr>
          <w:sz w:val="28"/>
          <w:szCs w:val="28"/>
        </w:rPr>
        <w:t>в</w:t>
      </w:r>
      <w:r w:rsidRPr="00F615B1">
        <w:rPr>
          <w:sz w:val="28"/>
          <w:szCs w:val="28"/>
        </w:rPr>
        <w:t>томатической защиты котлоагрегатов и печей, требуя особого исследов</w:t>
      </w:r>
      <w:r w:rsidRPr="00F615B1">
        <w:rPr>
          <w:sz w:val="28"/>
          <w:szCs w:val="28"/>
        </w:rPr>
        <w:t>а</w:t>
      </w:r>
      <w:r w:rsidRPr="00F615B1">
        <w:rPr>
          <w:sz w:val="28"/>
          <w:szCs w:val="28"/>
        </w:rPr>
        <w:t>ния.</w:t>
      </w:r>
    </w:p>
    <w:p w:rsidR="00CF3979" w:rsidRPr="00F615B1" w:rsidRDefault="00CF3979" w:rsidP="00A33241">
      <w:pPr>
        <w:spacing w:line="360" w:lineRule="auto"/>
        <w:ind w:firstLine="709"/>
        <w:jc w:val="both"/>
        <w:rPr>
          <w:sz w:val="28"/>
          <w:szCs w:val="28"/>
        </w:rPr>
      </w:pPr>
      <w:r w:rsidRPr="00F615B1">
        <w:rPr>
          <w:sz w:val="28"/>
          <w:szCs w:val="28"/>
        </w:rPr>
        <w:t>Специфические условия промышленных предприятий, применяю</w:t>
      </w:r>
      <w:r w:rsidRPr="00F615B1">
        <w:rPr>
          <w:sz w:val="28"/>
          <w:szCs w:val="28"/>
        </w:rPr>
        <w:softHyphen/>
        <w:t>щих тепловые</w:t>
      </w:r>
      <w:r>
        <w:rPr>
          <w:sz w:val="28"/>
          <w:szCs w:val="28"/>
        </w:rPr>
        <w:t xml:space="preserve"> агрегаты </w:t>
      </w:r>
      <w:r w:rsidRPr="00F615B1">
        <w:rPr>
          <w:sz w:val="28"/>
          <w:szCs w:val="28"/>
        </w:rPr>
        <w:t xml:space="preserve"> преимущественно малой мощности, весьма</w:t>
      </w:r>
      <w:r>
        <w:rPr>
          <w:sz w:val="28"/>
          <w:szCs w:val="28"/>
        </w:rPr>
        <w:t xml:space="preserve"> </w:t>
      </w:r>
      <w:r w:rsidRPr="00F615B1">
        <w:rPr>
          <w:sz w:val="28"/>
          <w:szCs w:val="28"/>
        </w:rPr>
        <w:t>небл</w:t>
      </w:r>
      <w:r w:rsidRPr="00F615B1">
        <w:rPr>
          <w:sz w:val="28"/>
          <w:szCs w:val="28"/>
        </w:rPr>
        <w:t>а</w:t>
      </w:r>
      <w:r w:rsidRPr="00F615B1">
        <w:rPr>
          <w:sz w:val="28"/>
          <w:szCs w:val="28"/>
        </w:rPr>
        <w:t>гоприятны с точ</w:t>
      </w:r>
      <w:r>
        <w:rPr>
          <w:sz w:val="28"/>
          <w:szCs w:val="28"/>
        </w:rPr>
        <w:t>к</w:t>
      </w:r>
      <w:r w:rsidRPr="00F615B1">
        <w:rPr>
          <w:sz w:val="28"/>
          <w:szCs w:val="28"/>
        </w:rPr>
        <w:t>и зрения безопасной эксплуатации котло</w:t>
      </w:r>
      <w:r>
        <w:rPr>
          <w:sz w:val="28"/>
          <w:szCs w:val="28"/>
        </w:rPr>
        <w:t>агрегатов и п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чей. Учитывая это, </w:t>
      </w:r>
      <w:r w:rsidRPr="00F615B1">
        <w:rPr>
          <w:sz w:val="28"/>
          <w:szCs w:val="28"/>
        </w:rPr>
        <w:t>дополним общую картину их аварийности ряд</w:t>
      </w:r>
      <w:r>
        <w:rPr>
          <w:sz w:val="28"/>
          <w:szCs w:val="28"/>
        </w:rPr>
        <w:t>ом</w:t>
      </w:r>
      <w:r w:rsidRPr="00F615B1">
        <w:rPr>
          <w:sz w:val="28"/>
          <w:szCs w:val="28"/>
        </w:rPr>
        <w:t xml:space="preserve"> об</w:t>
      </w:r>
      <w:r w:rsidRPr="00F615B1">
        <w:rPr>
          <w:sz w:val="28"/>
          <w:szCs w:val="28"/>
        </w:rPr>
        <w:t>ъ</w:t>
      </w:r>
      <w:r w:rsidRPr="00F615B1">
        <w:rPr>
          <w:sz w:val="28"/>
          <w:szCs w:val="28"/>
        </w:rPr>
        <w:t>ективных факторов, характерных дли промышленных предприятий. Ос</w:t>
      </w:r>
      <w:r w:rsidRPr="00F615B1">
        <w:rPr>
          <w:sz w:val="28"/>
          <w:szCs w:val="28"/>
        </w:rPr>
        <w:t>о</w:t>
      </w:r>
      <w:r w:rsidRPr="00F615B1">
        <w:rPr>
          <w:sz w:val="28"/>
          <w:szCs w:val="28"/>
        </w:rPr>
        <w:t>бенно яркой иллюстрацией в указанном смысле могут служить тепловые агрегаты пищевых производств.</w:t>
      </w:r>
    </w:p>
    <w:p w:rsidR="00CF3979" w:rsidRPr="00F615B1" w:rsidRDefault="00CF3979" w:rsidP="00A33241">
      <w:pPr>
        <w:spacing w:line="360" w:lineRule="auto"/>
        <w:ind w:firstLine="709"/>
        <w:jc w:val="both"/>
        <w:rPr>
          <w:sz w:val="28"/>
          <w:szCs w:val="28"/>
        </w:rPr>
      </w:pPr>
      <w:r w:rsidRPr="00F615B1">
        <w:rPr>
          <w:sz w:val="28"/>
          <w:szCs w:val="28"/>
        </w:rPr>
        <w:t>В первую очередь следует отметить характерную для котельных предприятий пищевой промышленности слабую оснащённость приборами</w:t>
      </w:r>
      <w:r>
        <w:rPr>
          <w:sz w:val="28"/>
          <w:szCs w:val="28"/>
        </w:rPr>
        <w:t xml:space="preserve"> </w:t>
      </w:r>
      <w:r w:rsidRPr="00F615B1">
        <w:rPr>
          <w:sz w:val="28"/>
          <w:szCs w:val="28"/>
        </w:rPr>
        <w:t>авт</w:t>
      </w:r>
      <w:r>
        <w:rPr>
          <w:sz w:val="28"/>
          <w:szCs w:val="28"/>
        </w:rPr>
        <w:t>ома</w:t>
      </w:r>
      <w:r w:rsidRPr="00F615B1">
        <w:rPr>
          <w:sz w:val="28"/>
          <w:szCs w:val="28"/>
        </w:rPr>
        <w:t>тического контроля, регулирования и защ</w:t>
      </w:r>
      <w:r>
        <w:rPr>
          <w:sz w:val="28"/>
          <w:szCs w:val="28"/>
        </w:rPr>
        <w:t xml:space="preserve">иты. Так, по данным </w:t>
      </w:r>
      <w:r w:rsidRPr="002D4FE0">
        <w:rPr>
          <w:color w:val="000000"/>
          <w:sz w:val="28"/>
          <w:szCs w:val="28"/>
        </w:rPr>
        <w:t>ЗАО "НПО "Пищепромавтоматика"</w:t>
      </w:r>
      <w:r>
        <w:rPr>
          <w:color w:val="000000"/>
          <w:sz w:val="28"/>
          <w:szCs w:val="28"/>
        </w:rPr>
        <w:t xml:space="preserve"> </w:t>
      </w:r>
      <w:r w:rsidRPr="002B461E">
        <w:rPr>
          <w:color w:val="000000"/>
          <w:sz w:val="28"/>
          <w:szCs w:val="28"/>
        </w:rPr>
        <w:t>[1</w:t>
      </w:r>
      <w:r w:rsidRPr="00B53F41">
        <w:rPr>
          <w:color w:val="000000"/>
          <w:sz w:val="28"/>
          <w:szCs w:val="28"/>
        </w:rPr>
        <w:t>,</w:t>
      </w:r>
      <w:r w:rsidRPr="002B461E">
        <w:rPr>
          <w:color w:val="000000"/>
          <w:sz w:val="28"/>
          <w:szCs w:val="28"/>
        </w:rPr>
        <w:t>3]</w:t>
      </w:r>
      <w:r w:rsidRPr="002D4FE0">
        <w:rPr>
          <w:sz w:val="28"/>
          <w:szCs w:val="28"/>
        </w:rPr>
        <w:t>, исследовавшего методом</w:t>
      </w:r>
      <w:r w:rsidRPr="00F615B1">
        <w:rPr>
          <w:sz w:val="28"/>
          <w:szCs w:val="28"/>
        </w:rPr>
        <w:t xml:space="preserve"> составления анкет состояние автоматизации котельных 148 пищевых предприятии, только </w:t>
      </w:r>
      <w:r>
        <w:rPr>
          <w:sz w:val="28"/>
          <w:szCs w:val="28"/>
        </w:rPr>
        <w:t>70 % из 550</w:t>
      </w:r>
      <w:r w:rsidRPr="00F615B1">
        <w:rPr>
          <w:sz w:val="28"/>
          <w:szCs w:val="28"/>
        </w:rPr>
        <w:t xml:space="preserve"> котлов паропроизводительностью от </w:t>
      </w:r>
      <w:r>
        <w:rPr>
          <w:sz w:val="28"/>
          <w:szCs w:val="28"/>
        </w:rPr>
        <w:t>2,5</w:t>
      </w:r>
      <w:r w:rsidRPr="00F615B1">
        <w:rPr>
          <w:sz w:val="28"/>
          <w:szCs w:val="28"/>
        </w:rPr>
        <w:t xml:space="preserve"> до 50 т/ч с к</w:t>
      </w:r>
      <w:r w:rsidRPr="00F615B1">
        <w:rPr>
          <w:sz w:val="28"/>
          <w:szCs w:val="28"/>
        </w:rPr>
        <w:t>а</w:t>
      </w:r>
      <w:r w:rsidRPr="00F615B1">
        <w:rPr>
          <w:sz w:val="28"/>
          <w:szCs w:val="28"/>
        </w:rPr>
        <w:t>мерными топками, сжигающими главным образом газ и мазут, полностью укомплектованы автоматикой процесса горения.</w:t>
      </w:r>
    </w:p>
    <w:p w:rsidR="00CF3979" w:rsidRPr="00F615B1" w:rsidRDefault="00CF3979" w:rsidP="00A33241">
      <w:pPr>
        <w:spacing w:line="360" w:lineRule="auto"/>
        <w:ind w:firstLine="709"/>
        <w:jc w:val="both"/>
        <w:rPr>
          <w:sz w:val="28"/>
          <w:szCs w:val="28"/>
        </w:rPr>
      </w:pPr>
      <w:r w:rsidRPr="00F615B1">
        <w:rPr>
          <w:sz w:val="28"/>
          <w:szCs w:val="28"/>
        </w:rPr>
        <w:t>Установленная аппаратура автоматики освоена частично из-за н</w:t>
      </w:r>
      <w:r w:rsidRPr="00F615B1">
        <w:rPr>
          <w:sz w:val="28"/>
          <w:szCs w:val="28"/>
        </w:rPr>
        <w:t>е</w:t>
      </w:r>
      <w:r w:rsidRPr="00F615B1">
        <w:rPr>
          <w:sz w:val="28"/>
          <w:szCs w:val="28"/>
        </w:rPr>
        <w:t xml:space="preserve">удовлетворительного состояния самого оборудования котельных, а также ввиду низкого качества некоторых </w:t>
      </w:r>
      <w:r>
        <w:rPr>
          <w:sz w:val="28"/>
          <w:szCs w:val="28"/>
        </w:rPr>
        <w:t>с</w:t>
      </w:r>
      <w:r w:rsidRPr="00F615B1">
        <w:rPr>
          <w:sz w:val="28"/>
          <w:szCs w:val="28"/>
        </w:rPr>
        <w:t>редств автоматизации.</w:t>
      </w:r>
    </w:p>
    <w:p w:rsidR="00CF3979" w:rsidRPr="00F615B1" w:rsidRDefault="00CF3979" w:rsidP="00A33241">
      <w:pPr>
        <w:spacing w:line="360" w:lineRule="auto"/>
        <w:ind w:firstLine="709"/>
        <w:jc w:val="both"/>
        <w:rPr>
          <w:sz w:val="28"/>
          <w:szCs w:val="28"/>
        </w:rPr>
      </w:pPr>
      <w:r w:rsidRPr="00F615B1">
        <w:rPr>
          <w:sz w:val="28"/>
          <w:szCs w:val="28"/>
        </w:rPr>
        <w:t>Ра</w:t>
      </w:r>
      <w:r>
        <w:rPr>
          <w:sz w:val="28"/>
          <w:szCs w:val="28"/>
        </w:rPr>
        <w:t>ссредо</w:t>
      </w:r>
      <w:r w:rsidRPr="00F615B1">
        <w:rPr>
          <w:sz w:val="28"/>
          <w:szCs w:val="28"/>
        </w:rPr>
        <w:t>точенные по отдельным предприятиям, как правило, в се</w:t>
      </w:r>
      <w:r>
        <w:rPr>
          <w:sz w:val="28"/>
          <w:szCs w:val="28"/>
        </w:rPr>
        <w:t>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ской местности, вблизи от источн</w:t>
      </w:r>
      <w:r w:rsidRPr="00F615B1">
        <w:rPr>
          <w:sz w:val="28"/>
          <w:szCs w:val="28"/>
        </w:rPr>
        <w:t>ик</w:t>
      </w:r>
      <w:r>
        <w:rPr>
          <w:sz w:val="28"/>
          <w:szCs w:val="28"/>
        </w:rPr>
        <w:t>о</w:t>
      </w:r>
      <w:r w:rsidRPr="00F615B1">
        <w:rPr>
          <w:sz w:val="28"/>
          <w:szCs w:val="28"/>
        </w:rPr>
        <w:t>в сырья, котельные установки и апп</w:t>
      </w:r>
      <w:r w:rsidRPr="00F615B1">
        <w:rPr>
          <w:sz w:val="28"/>
          <w:szCs w:val="28"/>
        </w:rPr>
        <w:t>а</w:t>
      </w:r>
      <w:r w:rsidRPr="00F615B1">
        <w:rPr>
          <w:sz w:val="28"/>
          <w:szCs w:val="28"/>
        </w:rPr>
        <w:t>ратура автоматики пищевых производств не всегда обеспечиваются кв</w:t>
      </w:r>
      <w:r w:rsidRPr="00F615B1">
        <w:rPr>
          <w:sz w:val="28"/>
          <w:szCs w:val="28"/>
        </w:rPr>
        <w:t>а</w:t>
      </w:r>
      <w:r w:rsidRPr="00F615B1">
        <w:rPr>
          <w:sz w:val="28"/>
          <w:szCs w:val="28"/>
        </w:rPr>
        <w:t>лифицированным обслуживанием, вследствие чего не соблюдаются тр</w:t>
      </w:r>
      <w:r w:rsidRPr="00F615B1">
        <w:rPr>
          <w:sz w:val="28"/>
          <w:szCs w:val="28"/>
        </w:rPr>
        <w:t>е</w:t>
      </w:r>
      <w:r w:rsidRPr="00F615B1">
        <w:rPr>
          <w:sz w:val="28"/>
          <w:szCs w:val="28"/>
        </w:rPr>
        <w:t>буемые режимы работы оборудов</w:t>
      </w:r>
      <w:r>
        <w:rPr>
          <w:sz w:val="28"/>
          <w:szCs w:val="28"/>
        </w:rPr>
        <w:t>а</w:t>
      </w:r>
      <w:r w:rsidRPr="00F615B1">
        <w:rPr>
          <w:sz w:val="28"/>
          <w:szCs w:val="28"/>
        </w:rPr>
        <w:t>ния, нарушаются нормальные условия его эксплуатации.</w:t>
      </w:r>
    </w:p>
    <w:p w:rsidR="00CF3979" w:rsidRDefault="00CF3979" w:rsidP="00A33241">
      <w:pPr>
        <w:spacing w:line="360" w:lineRule="auto"/>
        <w:ind w:firstLine="709"/>
        <w:jc w:val="both"/>
        <w:rPr>
          <w:sz w:val="28"/>
          <w:szCs w:val="28"/>
        </w:rPr>
      </w:pPr>
      <w:r w:rsidRPr="00F615B1">
        <w:rPr>
          <w:sz w:val="28"/>
          <w:szCs w:val="28"/>
        </w:rPr>
        <w:t>Логично заключить, что в таких условиях аппаратура автом</w:t>
      </w:r>
      <w:r>
        <w:rPr>
          <w:sz w:val="28"/>
          <w:szCs w:val="28"/>
        </w:rPr>
        <w:t>а</w:t>
      </w:r>
      <w:r w:rsidRPr="00F615B1">
        <w:rPr>
          <w:sz w:val="28"/>
          <w:szCs w:val="28"/>
        </w:rPr>
        <w:t>тическ</w:t>
      </w:r>
      <w:r w:rsidRPr="00F615B1">
        <w:rPr>
          <w:sz w:val="28"/>
          <w:szCs w:val="28"/>
        </w:rPr>
        <w:t>о</w:t>
      </w:r>
      <w:r w:rsidRPr="00F615B1">
        <w:rPr>
          <w:sz w:val="28"/>
          <w:szCs w:val="28"/>
        </w:rPr>
        <w:t>го управления установок пароснабжени</w:t>
      </w:r>
      <w:r>
        <w:rPr>
          <w:sz w:val="28"/>
          <w:szCs w:val="28"/>
        </w:rPr>
        <w:t>я должна отличаться простотой и надежностью.  Однако  по сведениям того же источника обследованный котельный парк пищевых предприятий представлен довольно сложной электронной аппаратурой</w:t>
      </w:r>
      <w:r w:rsidRPr="002478DF">
        <w:rPr>
          <w:sz w:val="28"/>
          <w:szCs w:val="28"/>
        </w:rPr>
        <w:t>.</w:t>
      </w:r>
      <w:r>
        <w:rPr>
          <w:sz w:val="28"/>
          <w:szCs w:val="28"/>
        </w:rPr>
        <w:t xml:space="preserve"> Многие приборы не работают. Обслуживание неквалифицированное.</w:t>
      </w:r>
    </w:p>
    <w:p w:rsidR="00CF3979" w:rsidRPr="00F615B1" w:rsidRDefault="00CF3979" w:rsidP="00A33241">
      <w:pPr>
        <w:spacing w:line="360" w:lineRule="auto"/>
        <w:ind w:firstLine="709"/>
        <w:jc w:val="both"/>
        <w:rPr>
          <w:sz w:val="28"/>
          <w:szCs w:val="28"/>
        </w:rPr>
      </w:pPr>
      <w:r w:rsidRPr="009A78DC">
        <w:rPr>
          <w:sz w:val="28"/>
          <w:szCs w:val="28"/>
        </w:rPr>
        <w:t>ВПТИ ЭНЕРГОМАШ</w:t>
      </w:r>
      <w:r w:rsidRPr="00F615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также </w:t>
      </w:r>
      <w:r w:rsidRPr="00F615B1">
        <w:rPr>
          <w:sz w:val="28"/>
          <w:szCs w:val="28"/>
        </w:rPr>
        <w:t>проводил обследование имеющихся систем автоматики котлов малой производительности и гор</w:t>
      </w:r>
      <w:r>
        <w:rPr>
          <w:sz w:val="28"/>
          <w:szCs w:val="28"/>
        </w:rPr>
        <w:t>ю</w:t>
      </w:r>
      <w:r w:rsidRPr="00F615B1">
        <w:rPr>
          <w:sz w:val="28"/>
          <w:szCs w:val="28"/>
        </w:rPr>
        <w:t>ч</w:t>
      </w:r>
      <w:r>
        <w:rPr>
          <w:sz w:val="28"/>
          <w:szCs w:val="28"/>
        </w:rPr>
        <w:t>и</w:t>
      </w:r>
      <w:r w:rsidRPr="00F615B1">
        <w:rPr>
          <w:sz w:val="28"/>
          <w:szCs w:val="28"/>
        </w:rPr>
        <w:t xml:space="preserve">х устройств зарубежных фирм с целью выявления современных принципов построения </w:t>
      </w:r>
      <w:r w:rsidRPr="002478DF">
        <w:rPr>
          <w:sz w:val="28"/>
          <w:szCs w:val="28"/>
        </w:rPr>
        <w:t>подобных систем, их достоинств и недос</w:t>
      </w:r>
      <w:r>
        <w:rPr>
          <w:sz w:val="28"/>
          <w:szCs w:val="28"/>
        </w:rPr>
        <w:t>татков</w:t>
      </w:r>
      <w:r w:rsidRPr="00B53F41">
        <w:rPr>
          <w:sz w:val="28"/>
          <w:szCs w:val="28"/>
        </w:rPr>
        <w:t xml:space="preserve"> [2]</w:t>
      </w:r>
      <w:r w:rsidRPr="002478DF">
        <w:rPr>
          <w:sz w:val="28"/>
          <w:szCs w:val="28"/>
        </w:rPr>
        <w:t>. Были изучены системы автоматики котлов следующих фирм: " H</w:t>
      </w:r>
      <w:r w:rsidRPr="002478DF">
        <w:rPr>
          <w:sz w:val="28"/>
          <w:szCs w:val="28"/>
          <w:lang w:val="en-US"/>
        </w:rPr>
        <w:t>enschel</w:t>
      </w:r>
      <w:r w:rsidRPr="002478DF">
        <w:rPr>
          <w:sz w:val="28"/>
          <w:szCs w:val="28"/>
        </w:rPr>
        <w:t>" (</w:t>
      </w:r>
      <w:r>
        <w:rPr>
          <w:sz w:val="28"/>
          <w:szCs w:val="28"/>
        </w:rPr>
        <w:t>Ф</w:t>
      </w:r>
      <w:r w:rsidRPr="002478DF">
        <w:rPr>
          <w:sz w:val="28"/>
          <w:szCs w:val="28"/>
        </w:rPr>
        <w:t xml:space="preserve">РГ) , " </w:t>
      </w:r>
      <w:r w:rsidRPr="002478DF">
        <w:rPr>
          <w:sz w:val="28"/>
          <w:szCs w:val="28"/>
          <w:lang w:val="en-US"/>
        </w:rPr>
        <w:t>Bowe</w:t>
      </w:r>
      <w:r>
        <w:rPr>
          <w:sz w:val="28"/>
          <w:szCs w:val="28"/>
        </w:rPr>
        <w:t xml:space="preserve"> " (ФРГ</w:t>
      </w:r>
      <w:r w:rsidRPr="002478DF">
        <w:rPr>
          <w:sz w:val="28"/>
          <w:szCs w:val="28"/>
        </w:rPr>
        <w:t>), "</w:t>
      </w:r>
      <w:r>
        <w:rPr>
          <w:sz w:val="28"/>
          <w:szCs w:val="28"/>
          <w:lang w:val="en-US"/>
        </w:rPr>
        <w:t>Clayton</w:t>
      </w:r>
      <w:r w:rsidRPr="002478DF">
        <w:rPr>
          <w:sz w:val="28"/>
          <w:szCs w:val="28"/>
        </w:rPr>
        <w:t>"</w:t>
      </w:r>
      <w:r>
        <w:rPr>
          <w:sz w:val="28"/>
          <w:szCs w:val="28"/>
        </w:rPr>
        <w:t xml:space="preserve"> (США),</w:t>
      </w:r>
      <w:r w:rsidRPr="0073352B">
        <w:rPr>
          <w:sz w:val="28"/>
          <w:szCs w:val="28"/>
        </w:rPr>
        <w:t xml:space="preserve"> </w:t>
      </w:r>
      <w:r w:rsidRPr="002478DF">
        <w:rPr>
          <w:sz w:val="28"/>
          <w:szCs w:val="28"/>
        </w:rPr>
        <w:t>"</w:t>
      </w:r>
      <w:r>
        <w:rPr>
          <w:sz w:val="28"/>
          <w:szCs w:val="28"/>
          <w:lang w:val="en-US"/>
        </w:rPr>
        <w:t>Wanson</w:t>
      </w:r>
      <w:r w:rsidRPr="002478DF">
        <w:rPr>
          <w:sz w:val="28"/>
          <w:szCs w:val="28"/>
        </w:rPr>
        <w:t>"</w:t>
      </w:r>
      <w:r>
        <w:rPr>
          <w:sz w:val="28"/>
          <w:szCs w:val="28"/>
        </w:rPr>
        <w:t xml:space="preserve"> (Бельгия); а также гор</w:t>
      </w:r>
      <w:r w:rsidRPr="00F615B1">
        <w:rPr>
          <w:sz w:val="28"/>
          <w:szCs w:val="28"/>
        </w:rPr>
        <w:t>елочных у</w:t>
      </w:r>
      <w:r>
        <w:rPr>
          <w:sz w:val="28"/>
          <w:szCs w:val="28"/>
        </w:rPr>
        <w:t xml:space="preserve">стройств итальянской фирмы </w:t>
      </w:r>
      <w:r w:rsidRPr="0073352B">
        <w:rPr>
          <w:sz w:val="28"/>
          <w:szCs w:val="28"/>
        </w:rPr>
        <w:t xml:space="preserve"> </w:t>
      </w:r>
      <w:r w:rsidRPr="002478DF">
        <w:rPr>
          <w:sz w:val="28"/>
          <w:szCs w:val="28"/>
        </w:rPr>
        <w:t>"</w:t>
      </w:r>
      <w:r>
        <w:rPr>
          <w:sz w:val="28"/>
          <w:szCs w:val="28"/>
          <w:lang w:val="en-US"/>
        </w:rPr>
        <w:t>Riello</w:t>
      </w:r>
      <w:r w:rsidRPr="0073352B">
        <w:rPr>
          <w:sz w:val="28"/>
          <w:szCs w:val="28"/>
        </w:rPr>
        <w:t xml:space="preserve"> </w:t>
      </w:r>
      <w:r w:rsidRPr="002478DF">
        <w:rPr>
          <w:sz w:val="28"/>
          <w:szCs w:val="28"/>
        </w:rPr>
        <w:t>"</w:t>
      </w:r>
      <w:r w:rsidRPr="0073352B">
        <w:rPr>
          <w:sz w:val="28"/>
          <w:szCs w:val="28"/>
        </w:rPr>
        <w:t xml:space="preserve">. </w:t>
      </w:r>
      <w:r w:rsidRPr="00F615B1">
        <w:rPr>
          <w:sz w:val="28"/>
          <w:szCs w:val="28"/>
        </w:rPr>
        <w:t>Анализ материалов,</w:t>
      </w:r>
      <w:r w:rsidRPr="0073352B">
        <w:rPr>
          <w:sz w:val="28"/>
          <w:szCs w:val="28"/>
        </w:rPr>
        <w:t xml:space="preserve"> </w:t>
      </w:r>
      <w:r w:rsidRPr="00F615B1">
        <w:rPr>
          <w:sz w:val="28"/>
          <w:szCs w:val="28"/>
        </w:rPr>
        <w:t xml:space="preserve">собранных при </w:t>
      </w:r>
      <w:r>
        <w:rPr>
          <w:sz w:val="28"/>
          <w:szCs w:val="28"/>
        </w:rPr>
        <w:t>обсл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довании установленных в </w:t>
      </w:r>
      <w:r w:rsidRPr="00F615B1">
        <w:rPr>
          <w:sz w:val="28"/>
          <w:szCs w:val="28"/>
        </w:rPr>
        <w:t>Р</w:t>
      </w:r>
      <w:r>
        <w:rPr>
          <w:sz w:val="28"/>
          <w:szCs w:val="28"/>
        </w:rPr>
        <w:t>Ф</w:t>
      </w:r>
      <w:r w:rsidRPr="00F615B1">
        <w:rPr>
          <w:sz w:val="28"/>
          <w:szCs w:val="28"/>
        </w:rPr>
        <w:t xml:space="preserve"> котлов иностранных фирм, позволяет в кач</w:t>
      </w:r>
      <w:r w:rsidRPr="00F615B1">
        <w:rPr>
          <w:sz w:val="28"/>
          <w:szCs w:val="28"/>
        </w:rPr>
        <w:t>е</w:t>
      </w:r>
      <w:r w:rsidRPr="00F615B1">
        <w:rPr>
          <w:sz w:val="28"/>
          <w:szCs w:val="28"/>
        </w:rPr>
        <w:t>стве основных характерных для всех указанных систем автоматики недо</w:t>
      </w:r>
      <w:r w:rsidRPr="00F615B1">
        <w:rPr>
          <w:sz w:val="28"/>
          <w:szCs w:val="28"/>
        </w:rPr>
        <w:t>с</w:t>
      </w:r>
      <w:r w:rsidRPr="00F615B1">
        <w:rPr>
          <w:sz w:val="28"/>
          <w:szCs w:val="28"/>
        </w:rPr>
        <w:t>татков отметить отсутствие полного объёма защиты, универсальности применительно к виду сжигаемого топлива, самоконтроля; неукомплект</w:t>
      </w:r>
      <w:r w:rsidRPr="00F615B1">
        <w:rPr>
          <w:sz w:val="28"/>
          <w:szCs w:val="28"/>
        </w:rPr>
        <w:t>о</w:t>
      </w:r>
      <w:r w:rsidRPr="00F615B1">
        <w:rPr>
          <w:sz w:val="28"/>
          <w:szCs w:val="28"/>
        </w:rPr>
        <w:t>ванность в необходимом объёме приборами автоматики.</w:t>
      </w:r>
    </w:p>
    <w:p w:rsidR="00CF3979" w:rsidRPr="00F615B1" w:rsidRDefault="00CF3979" w:rsidP="00A33241">
      <w:pPr>
        <w:spacing w:line="360" w:lineRule="auto"/>
        <w:ind w:firstLine="709"/>
        <w:jc w:val="both"/>
        <w:rPr>
          <w:sz w:val="28"/>
          <w:szCs w:val="28"/>
        </w:rPr>
      </w:pPr>
      <w:r w:rsidRPr="00F615B1">
        <w:rPr>
          <w:sz w:val="28"/>
          <w:szCs w:val="28"/>
        </w:rPr>
        <w:t>Циклический характер работы зн</w:t>
      </w:r>
      <w:r>
        <w:rPr>
          <w:sz w:val="28"/>
          <w:szCs w:val="28"/>
        </w:rPr>
        <w:t>ачительной части энергопотре</w:t>
      </w:r>
      <w:r>
        <w:rPr>
          <w:sz w:val="28"/>
          <w:szCs w:val="28"/>
        </w:rPr>
        <w:t>б</w:t>
      </w:r>
      <w:r>
        <w:rPr>
          <w:sz w:val="28"/>
          <w:szCs w:val="28"/>
        </w:rPr>
        <w:t>л</w:t>
      </w:r>
      <w:r w:rsidRPr="00F615B1">
        <w:rPr>
          <w:sz w:val="28"/>
          <w:szCs w:val="28"/>
        </w:rPr>
        <w:t>яющих аппаратов пищевых производств определяет глубокие и резкие перепады нагрузок установок пароснабжения , что существенно отличает условия эксплуатации паровых котлов на предприятиях пищевой промы</w:t>
      </w:r>
      <w:r w:rsidRPr="00F615B1">
        <w:rPr>
          <w:sz w:val="28"/>
          <w:szCs w:val="28"/>
        </w:rPr>
        <w:t>ш</w:t>
      </w:r>
      <w:r w:rsidRPr="00F615B1">
        <w:rPr>
          <w:sz w:val="28"/>
          <w:szCs w:val="28"/>
        </w:rPr>
        <w:t xml:space="preserve">ленности по </w:t>
      </w:r>
      <w:r>
        <w:rPr>
          <w:sz w:val="28"/>
          <w:szCs w:val="28"/>
        </w:rPr>
        <w:t xml:space="preserve">сравнению </w:t>
      </w:r>
      <w:r w:rsidRPr="00F615B1">
        <w:rPr>
          <w:sz w:val="28"/>
          <w:szCs w:val="28"/>
        </w:rPr>
        <w:t>с условиями</w:t>
      </w:r>
      <w:r>
        <w:rPr>
          <w:sz w:val="28"/>
          <w:szCs w:val="28"/>
        </w:rPr>
        <w:t xml:space="preserve"> </w:t>
      </w:r>
      <w:r w:rsidRPr="00F615B1">
        <w:rPr>
          <w:sz w:val="28"/>
          <w:szCs w:val="28"/>
        </w:rPr>
        <w:t>других отраслей. Причём</w:t>
      </w:r>
      <w:r>
        <w:rPr>
          <w:sz w:val="28"/>
          <w:szCs w:val="28"/>
        </w:rPr>
        <w:t>,</w:t>
      </w:r>
      <w:r w:rsidRPr="00F615B1">
        <w:rPr>
          <w:sz w:val="28"/>
          <w:szCs w:val="28"/>
        </w:rPr>
        <w:t xml:space="preserve"> с уменьш</w:t>
      </w:r>
      <w:r w:rsidRPr="00F615B1">
        <w:rPr>
          <w:sz w:val="28"/>
          <w:szCs w:val="28"/>
        </w:rPr>
        <w:t>е</w:t>
      </w:r>
      <w:r w:rsidRPr="00F615B1">
        <w:rPr>
          <w:sz w:val="28"/>
          <w:szCs w:val="28"/>
        </w:rPr>
        <w:t>нием мощности котлоагрегата наблюдается тенденция к увеличению а</w:t>
      </w:r>
      <w:r w:rsidRPr="00F615B1">
        <w:rPr>
          <w:sz w:val="28"/>
          <w:szCs w:val="28"/>
        </w:rPr>
        <w:t>м</w:t>
      </w:r>
      <w:r w:rsidRPr="00F615B1">
        <w:rPr>
          <w:sz w:val="28"/>
          <w:szCs w:val="28"/>
        </w:rPr>
        <w:t>плитуд</w:t>
      </w:r>
      <w:r>
        <w:rPr>
          <w:sz w:val="28"/>
          <w:szCs w:val="28"/>
        </w:rPr>
        <w:t>ы</w:t>
      </w:r>
      <w:r w:rsidRPr="00F615B1">
        <w:rPr>
          <w:sz w:val="28"/>
          <w:szCs w:val="28"/>
        </w:rPr>
        <w:t xml:space="preserve"> колебаний нагрузок до</w:t>
      </w:r>
      <w:r>
        <w:rPr>
          <w:sz w:val="28"/>
          <w:szCs w:val="28"/>
        </w:rPr>
        <w:t xml:space="preserve"> 45 % </w:t>
      </w:r>
      <w:r w:rsidRPr="00F615B1">
        <w:rPr>
          <w:sz w:val="28"/>
          <w:szCs w:val="28"/>
        </w:rPr>
        <w:t xml:space="preserve"> от номинальной величины .</w:t>
      </w:r>
    </w:p>
    <w:p w:rsidR="00CF3979" w:rsidRPr="00F615B1" w:rsidRDefault="00CF3979" w:rsidP="00A33241">
      <w:pPr>
        <w:spacing w:line="360" w:lineRule="auto"/>
        <w:ind w:firstLine="709"/>
        <w:jc w:val="both"/>
        <w:rPr>
          <w:sz w:val="28"/>
          <w:szCs w:val="28"/>
        </w:rPr>
      </w:pPr>
      <w:r w:rsidRPr="00F615B1">
        <w:rPr>
          <w:sz w:val="28"/>
          <w:szCs w:val="28"/>
        </w:rPr>
        <w:t>Подобная нестабильность пароотбора приводит к соответствующим изменениям теплового режима котла и колебаниям параметров топочного процесса. Изменяются расход</w:t>
      </w:r>
      <w:r>
        <w:rPr>
          <w:sz w:val="28"/>
          <w:szCs w:val="28"/>
        </w:rPr>
        <w:t>ы</w:t>
      </w:r>
      <w:r w:rsidRPr="00F615B1">
        <w:rPr>
          <w:sz w:val="28"/>
          <w:szCs w:val="28"/>
        </w:rPr>
        <w:t xml:space="preserve"> топлива и воздуха,</w:t>
      </w:r>
      <w:r>
        <w:rPr>
          <w:sz w:val="28"/>
          <w:szCs w:val="28"/>
        </w:rPr>
        <w:t xml:space="preserve"> </w:t>
      </w:r>
      <w:r w:rsidRPr="00F615B1">
        <w:rPr>
          <w:sz w:val="28"/>
          <w:szCs w:val="28"/>
        </w:rPr>
        <w:t>подаваемы</w:t>
      </w:r>
      <w:r>
        <w:rPr>
          <w:sz w:val="28"/>
          <w:szCs w:val="28"/>
        </w:rPr>
        <w:t>е</w:t>
      </w:r>
      <w:r w:rsidRPr="00F615B1">
        <w:rPr>
          <w:sz w:val="28"/>
          <w:szCs w:val="28"/>
        </w:rPr>
        <w:t xml:space="preserve"> на горение. В таких условиях неизбежны динамические отклонения от заданных зн</w:t>
      </w:r>
      <w:r w:rsidRPr="00F615B1">
        <w:rPr>
          <w:sz w:val="28"/>
          <w:szCs w:val="28"/>
        </w:rPr>
        <w:t>а</w:t>
      </w:r>
      <w:r w:rsidRPr="00F615B1">
        <w:rPr>
          <w:sz w:val="28"/>
          <w:szCs w:val="28"/>
        </w:rPr>
        <w:t>чений в</w:t>
      </w:r>
      <w:r>
        <w:rPr>
          <w:sz w:val="28"/>
          <w:szCs w:val="28"/>
        </w:rPr>
        <w:t>еличин коэффициента избытка возд</w:t>
      </w:r>
      <w:r w:rsidRPr="00F615B1">
        <w:rPr>
          <w:sz w:val="28"/>
          <w:szCs w:val="28"/>
        </w:rPr>
        <w:t>уха и разрежения даже у авт</w:t>
      </w:r>
      <w:r w:rsidRPr="00F615B1">
        <w:rPr>
          <w:sz w:val="28"/>
          <w:szCs w:val="28"/>
        </w:rPr>
        <w:t>о</w:t>
      </w:r>
      <w:r w:rsidRPr="00F615B1">
        <w:rPr>
          <w:sz w:val="28"/>
          <w:szCs w:val="28"/>
        </w:rPr>
        <w:t>матизированных котлоагрегатов</w:t>
      </w:r>
      <w:r>
        <w:rPr>
          <w:sz w:val="28"/>
          <w:szCs w:val="28"/>
        </w:rPr>
        <w:t>.</w:t>
      </w:r>
    </w:p>
    <w:p w:rsidR="00CF3979" w:rsidRPr="00F615B1" w:rsidRDefault="00CF3979" w:rsidP="00A33241">
      <w:pPr>
        <w:spacing w:line="360" w:lineRule="auto"/>
        <w:ind w:firstLine="709"/>
        <w:jc w:val="both"/>
        <w:rPr>
          <w:sz w:val="28"/>
          <w:szCs w:val="28"/>
        </w:rPr>
      </w:pPr>
      <w:r w:rsidRPr="00F615B1">
        <w:rPr>
          <w:sz w:val="28"/>
          <w:szCs w:val="28"/>
        </w:rPr>
        <w:t>Проследим, как влияют указанные колебания нагрузки газифи</w:t>
      </w:r>
      <w:r w:rsidRPr="00F615B1">
        <w:rPr>
          <w:sz w:val="28"/>
          <w:szCs w:val="28"/>
        </w:rPr>
        <w:softHyphen/>
        <w:t>цированного парового котла на динамику коэффициента избытка воздуха и на возможность возникновения вследствие этого</w:t>
      </w:r>
      <w:r>
        <w:rPr>
          <w:sz w:val="28"/>
          <w:szCs w:val="28"/>
        </w:rPr>
        <w:t xml:space="preserve"> аварийной ситуации. Пример со </w:t>
      </w:r>
      <w:r w:rsidRPr="00F615B1">
        <w:rPr>
          <w:sz w:val="28"/>
          <w:szCs w:val="28"/>
        </w:rPr>
        <w:t>сжиганием газообразного топлива в данном случае более пок</w:t>
      </w:r>
      <w:r w:rsidRPr="00F615B1">
        <w:rPr>
          <w:sz w:val="28"/>
          <w:szCs w:val="28"/>
        </w:rPr>
        <w:t>а</w:t>
      </w:r>
      <w:r>
        <w:rPr>
          <w:sz w:val="28"/>
          <w:szCs w:val="28"/>
        </w:rPr>
        <w:t>зателен</w:t>
      </w:r>
      <w:r w:rsidRPr="00F615B1">
        <w:rPr>
          <w:sz w:val="28"/>
          <w:szCs w:val="28"/>
        </w:rPr>
        <w:t xml:space="preserve">, поскольку при этом предполагается более широкий диапазон 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менения теплопроизводительно</w:t>
      </w:r>
      <w:r w:rsidRPr="00F615B1">
        <w:rPr>
          <w:sz w:val="28"/>
          <w:szCs w:val="28"/>
        </w:rPr>
        <w:t>сти горелок, чем при сжигании жидкого или твердого топлива.</w:t>
      </w:r>
    </w:p>
    <w:p w:rsidR="00CF3979" w:rsidRPr="00F615B1" w:rsidRDefault="00CF3979" w:rsidP="00A33241">
      <w:pPr>
        <w:spacing w:line="360" w:lineRule="auto"/>
        <w:ind w:firstLine="709"/>
        <w:jc w:val="both"/>
        <w:rPr>
          <w:sz w:val="28"/>
          <w:szCs w:val="28"/>
        </w:rPr>
      </w:pPr>
      <w:r w:rsidRPr="00F615B1">
        <w:rPr>
          <w:sz w:val="28"/>
          <w:szCs w:val="28"/>
        </w:rPr>
        <w:t>Поставленная задача достаточно просто решается с применением аналогово</w:t>
      </w:r>
      <w:r>
        <w:rPr>
          <w:sz w:val="28"/>
          <w:szCs w:val="28"/>
        </w:rPr>
        <w:t>го моделирования.</w:t>
      </w:r>
      <w:r w:rsidRPr="00F615B1">
        <w:rPr>
          <w:sz w:val="28"/>
          <w:szCs w:val="28"/>
        </w:rPr>
        <w:t xml:space="preserve"> На электронной модели определяем макс</w:t>
      </w:r>
      <w:r w:rsidRPr="00F615B1">
        <w:rPr>
          <w:sz w:val="28"/>
          <w:szCs w:val="28"/>
        </w:rPr>
        <w:t>и</w:t>
      </w:r>
      <w:r w:rsidRPr="00F615B1">
        <w:rPr>
          <w:sz w:val="28"/>
          <w:szCs w:val="28"/>
        </w:rPr>
        <w:t>мальное динамическое отклонение коэффициента избытка воздуха при о</w:t>
      </w:r>
      <w:r w:rsidRPr="00F615B1">
        <w:rPr>
          <w:sz w:val="28"/>
          <w:szCs w:val="28"/>
        </w:rPr>
        <w:t>п</w:t>
      </w:r>
      <w:r w:rsidRPr="00F615B1">
        <w:rPr>
          <w:sz w:val="28"/>
          <w:szCs w:val="28"/>
        </w:rPr>
        <w:t xml:space="preserve">тимальных переходных процессах в </w:t>
      </w:r>
      <w:r>
        <w:rPr>
          <w:sz w:val="28"/>
          <w:szCs w:val="28"/>
        </w:rPr>
        <w:t>автоматической системе регулиров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(</w:t>
      </w:r>
      <w:r w:rsidRPr="00F615B1">
        <w:rPr>
          <w:sz w:val="28"/>
          <w:szCs w:val="28"/>
        </w:rPr>
        <w:t>АСР</w:t>
      </w:r>
      <w:r>
        <w:rPr>
          <w:sz w:val="28"/>
          <w:szCs w:val="28"/>
        </w:rPr>
        <w:t>)</w:t>
      </w:r>
      <w:r w:rsidRPr="00F615B1">
        <w:rPr>
          <w:sz w:val="28"/>
          <w:szCs w:val="28"/>
        </w:rPr>
        <w:t xml:space="preserve"> давления пара в барабане котла и АСР соотношения '‘топливо-воздух", которые связаны между собой и ведущей является АСР давления пара. Оптимальным считаем апериодический процесс с минимальным д</w:t>
      </w:r>
      <w:r w:rsidRPr="00F615B1">
        <w:rPr>
          <w:sz w:val="28"/>
          <w:szCs w:val="28"/>
        </w:rPr>
        <w:t>и</w:t>
      </w:r>
      <w:r w:rsidRPr="00F615B1">
        <w:rPr>
          <w:sz w:val="28"/>
          <w:szCs w:val="28"/>
        </w:rPr>
        <w:t>намическим забросом регулируемой величины.</w:t>
      </w:r>
    </w:p>
    <w:p w:rsidR="00CF3979" w:rsidRDefault="00CF3979" w:rsidP="00A33241">
      <w:pPr>
        <w:spacing w:line="360" w:lineRule="auto"/>
        <w:ind w:firstLine="709"/>
        <w:jc w:val="both"/>
        <w:rPr>
          <w:sz w:val="28"/>
          <w:szCs w:val="28"/>
        </w:rPr>
      </w:pPr>
      <w:r w:rsidRPr="00F615B1">
        <w:rPr>
          <w:sz w:val="28"/>
          <w:szCs w:val="28"/>
        </w:rPr>
        <w:t>Для установок пар</w:t>
      </w:r>
      <w:r>
        <w:rPr>
          <w:sz w:val="28"/>
          <w:szCs w:val="28"/>
        </w:rPr>
        <w:t>о</w:t>
      </w:r>
      <w:r w:rsidRPr="00F615B1">
        <w:rPr>
          <w:sz w:val="28"/>
          <w:szCs w:val="28"/>
        </w:rPr>
        <w:t xml:space="preserve">снабжения могут </w:t>
      </w:r>
      <w:r>
        <w:rPr>
          <w:sz w:val="28"/>
          <w:szCs w:val="28"/>
        </w:rPr>
        <w:t xml:space="preserve">быть приняты </w:t>
      </w:r>
      <w:r w:rsidRPr="00F615B1">
        <w:rPr>
          <w:sz w:val="28"/>
          <w:szCs w:val="28"/>
        </w:rPr>
        <w:t xml:space="preserve">простейшие дифференциальные уравнения </w:t>
      </w:r>
      <w:r>
        <w:rPr>
          <w:sz w:val="28"/>
          <w:szCs w:val="28"/>
        </w:rPr>
        <w:t>по давлению пара в барабане котла.</w:t>
      </w:r>
    </w:p>
    <w:p w:rsidR="00CF3979" w:rsidRPr="002C63BB" w:rsidRDefault="00CF3979" w:rsidP="00A33241">
      <w:pPr>
        <w:spacing w:line="360" w:lineRule="auto"/>
        <w:jc w:val="both"/>
        <w:rPr>
          <w:sz w:val="28"/>
          <w:szCs w:val="28"/>
        </w:rPr>
      </w:pPr>
      <w:r w:rsidRPr="00E92066">
        <w:rPr>
          <w:sz w:val="28"/>
          <w:szCs w:val="28"/>
        </w:rPr>
        <w:fldChar w:fldCharType="begin"/>
      </w:r>
      <w:r w:rsidRPr="00E92066">
        <w:rPr>
          <w:sz w:val="28"/>
          <w:szCs w:val="28"/>
        </w:rPr>
        <w:instrText xml:space="preserve"> QUOTE </w:instrText>
      </w:r>
      <w:r w:rsidRPr="00E92066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4pt;height:13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5CEE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91E84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215CEE&quot;&gt;&lt;m:oMathPara&gt;&lt;m:oMath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0&lt;/m:t&gt;&lt;/m:r&gt;&lt;/m:sub&gt;&lt;/m:sSub&gt;&lt;m:sSubSup&gt;&lt;m:sSub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П†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Рґ&lt;/m:t&gt;&lt;/m:r&gt;&lt;/m:sub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'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E92066">
        <w:rPr>
          <w:sz w:val="28"/>
          <w:szCs w:val="28"/>
        </w:rPr>
        <w:instrText xml:space="preserve"> </w:instrText>
      </w:r>
      <w:r w:rsidRPr="00E92066">
        <w:rPr>
          <w:sz w:val="28"/>
          <w:szCs w:val="28"/>
        </w:rPr>
        <w:fldChar w:fldCharType="separate"/>
      </w:r>
      <w:r w:rsidRPr="00E92066">
        <w:pict>
          <v:shape id="_x0000_i1026" type="#_x0000_t75" style="width:32.4pt;height:13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5CEE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91E84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215CEE&quot;&gt;&lt;m:oMathPara&gt;&lt;m:oMath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0&lt;/m:t&gt;&lt;/m:r&gt;&lt;/m:sub&gt;&lt;/m:sSub&gt;&lt;m:sSubSup&gt;&lt;m:sSub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П†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Рґ&lt;/m:t&gt;&lt;/m:r&gt;&lt;/m:sub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'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E92066">
        <w:rPr>
          <w:sz w:val="28"/>
          <w:szCs w:val="28"/>
        </w:rPr>
        <w:fldChar w:fldCharType="end"/>
      </w:r>
      <w:r w:rsidRPr="00D341DA">
        <w:rPr>
          <w:sz w:val="28"/>
          <w:szCs w:val="28"/>
        </w:rPr>
        <w:t>(</w:t>
      </w:r>
      <w:r w:rsidRPr="00D341DA">
        <w:rPr>
          <w:rFonts w:ascii="Cambria Math" w:hAnsi="Cambria Math" w:cs="Cambria Math"/>
          <w:sz w:val="28"/>
          <w:szCs w:val="28"/>
        </w:rPr>
        <w:t>𝝉</w:t>
      </w:r>
      <w:r w:rsidRPr="00D341DA">
        <w:rPr>
          <w:sz w:val="28"/>
          <w:szCs w:val="28"/>
        </w:rPr>
        <w:t>)</w:t>
      </w:r>
      <w:r>
        <w:rPr>
          <w:sz w:val="28"/>
          <w:szCs w:val="28"/>
        </w:rPr>
        <w:t>=</w:t>
      </w:r>
      <w:r w:rsidRPr="00E92066">
        <w:rPr>
          <w:b/>
          <w:bCs/>
          <w:sz w:val="28"/>
          <w:szCs w:val="28"/>
        </w:rPr>
        <w:fldChar w:fldCharType="begin"/>
      </w:r>
      <w:r w:rsidRPr="00E92066">
        <w:rPr>
          <w:b/>
          <w:bCs/>
          <w:sz w:val="28"/>
          <w:szCs w:val="28"/>
        </w:rPr>
        <w:instrText xml:space="preserve"> QUOTE </w:instrText>
      </w:r>
      <w:r w:rsidRPr="00E92066">
        <w:pict>
          <v:shape id="_x0000_i1027" type="#_x0000_t75" style="width:61.8pt;height:13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5F6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1A45F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С‚&lt;/m:t&gt;&lt;/m:r&gt;&lt;/m:sub&gt;&lt;/m:sSub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„&lt;/m:t&gt;&lt;/m:r&gt;&lt;m:ctrlPr&gt;&lt;w:rPr&gt;&lt;w:rFonts w:ascii=&quot;Cambria Math&quot; w:h-ansi=&quot;Cambria Math&quot;/&gt;&lt;wx:font wx:val=&quot;Cambria Math&quot;/&gt;&lt;w:b/&gt;&lt;w:b-cs/&gt;&lt;w:i/&gt;&lt;w:sz w:val=&quot;28&quot;/&gt;&lt;w:sz-cs w:val=&quot;28&quot;/&gt;&lt;/w:rPr&gt;&lt;/m:ctrlPr&gt;&lt;/m:e&gt;&lt;/m:d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О»(П„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E92066">
        <w:rPr>
          <w:b/>
          <w:bCs/>
          <w:sz w:val="28"/>
          <w:szCs w:val="28"/>
        </w:rPr>
        <w:instrText xml:space="preserve"> </w:instrText>
      </w:r>
      <w:r w:rsidRPr="00E92066">
        <w:rPr>
          <w:b/>
          <w:bCs/>
          <w:sz w:val="28"/>
          <w:szCs w:val="28"/>
        </w:rPr>
        <w:fldChar w:fldCharType="separate"/>
      </w:r>
      <w:r w:rsidRPr="00E92066">
        <w:pict>
          <v:shape id="_x0000_i1028" type="#_x0000_t75" style="width:61.8pt;height:13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5F6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1A45F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С‚&lt;/m:t&gt;&lt;/m:r&gt;&lt;/m:sub&gt;&lt;/m:sSub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„&lt;/m:t&gt;&lt;/m:r&gt;&lt;m:ctrlPr&gt;&lt;w:rPr&gt;&lt;w:rFonts w:ascii=&quot;Cambria Math&quot; w:h-ansi=&quot;Cambria Math&quot;/&gt;&lt;wx:font wx:val=&quot;Cambria Math&quot;/&gt;&lt;w:b/&gt;&lt;w:b-cs/&gt;&lt;w:i/&gt;&lt;w:sz w:val=&quot;28&quot;/&gt;&lt;w:sz-cs w:val=&quot;28&quot;/&gt;&lt;/w:rPr&gt;&lt;/m:ctrlPr&gt;&lt;/m:e&gt;&lt;/m:d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О»(П„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E92066">
        <w:rPr>
          <w:b/>
          <w:bCs/>
          <w:sz w:val="28"/>
          <w:szCs w:val="28"/>
        </w:rPr>
        <w:fldChar w:fldCharType="end"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Pr="002C63BB">
        <w:rPr>
          <w:bCs/>
          <w:sz w:val="28"/>
          <w:szCs w:val="28"/>
        </w:rPr>
        <w:t>(1)</w:t>
      </w:r>
    </w:p>
    <w:p w:rsidR="00CF3979" w:rsidRDefault="00CF3979" w:rsidP="00A33241">
      <w:pPr>
        <w:spacing w:line="360" w:lineRule="auto"/>
        <w:jc w:val="both"/>
        <w:rPr>
          <w:sz w:val="28"/>
          <w:szCs w:val="28"/>
        </w:rPr>
      </w:pPr>
      <w:r w:rsidRPr="00F615B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F615B1">
        <w:rPr>
          <w:sz w:val="28"/>
          <w:szCs w:val="28"/>
        </w:rPr>
        <w:t>изодромного регулятора давления пара</w:t>
      </w:r>
    </w:p>
    <w:p w:rsidR="00CF3979" w:rsidRDefault="00CF3979" w:rsidP="00A33241">
      <w:pPr>
        <w:spacing w:line="360" w:lineRule="auto"/>
        <w:jc w:val="both"/>
        <w:rPr>
          <w:sz w:val="28"/>
          <w:szCs w:val="28"/>
        </w:rPr>
      </w:pPr>
      <w:r w:rsidRPr="00E92066">
        <w:rPr>
          <w:sz w:val="28"/>
          <w:szCs w:val="28"/>
        </w:rPr>
        <w:fldChar w:fldCharType="begin"/>
      </w:r>
      <w:r w:rsidRPr="00E92066">
        <w:rPr>
          <w:sz w:val="28"/>
          <w:szCs w:val="28"/>
        </w:rPr>
        <w:instrText xml:space="preserve"> QUOTE </w:instrText>
      </w:r>
      <w:r w:rsidRPr="00E92066">
        <w:pict>
          <v:shape id="_x0000_i1029" type="#_x0000_t75" style="width:94.2pt;height:14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3E5C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143E5C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¶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ў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ё&lt;/m:t&gt;&lt;/m:r&gt;&lt;/m:sub&gt;&lt;/m:sSub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С‚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'&lt;/m:t&gt;&lt;/m:r&gt;&lt;/m:sup&gt;&lt;/m:sSubSup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„&lt;/m:t&gt;&lt;/m:r&gt;&lt;m:ctrlPr&gt;&lt;w:rPr&gt;&lt;w:rFonts w:ascii=&quot;Cambria Math&quot; w:h-ansi=&quot;Cambria Math&quot;/&gt;&lt;wx:font wx:val=&quot;Cambria Math&quot;/&gt;&lt;w:b/&gt;&lt;w:b-cs/&gt;&lt;w:i/&gt;&lt;w:sz w:val=&quot;28&quot;/&gt;&lt;w:sz-cs w:val=&quot;28&quot;/&gt;&lt;/w:rPr&gt;&lt;/m:ctrlPr&gt;&lt;/m:e&gt;&lt;/m:d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Рё&lt;/m:t&gt;&lt;/m:r&gt;&lt;/m:sub&gt;&lt;/m:sSub&gt;&lt;m:sSubSup&gt;&lt;m:sSub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П†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Рґ&lt;/m:t&gt;&lt;/m:r&gt;&lt;/m:sub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'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E92066">
        <w:rPr>
          <w:sz w:val="28"/>
          <w:szCs w:val="28"/>
        </w:rPr>
        <w:instrText xml:space="preserve"> </w:instrText>
      </w:r>
      <w:r w:rsidRPr="00E92066">
        <w:rPr>
          <w:sz w:val="28"/>
          <w:szCs w:val="28"/>
        </w:rPr>
        <w:fldChar w:fldCharType="separate"/>
      </w:r>
      <w:r w:rsidRPr="00E92066">
        <w:pict>
          <v:shape id="_x0000_i1030" type="#_x0000_t75" style="width:94.2pt;height:14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3E5C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143E5C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¶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ў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ё&lt;/m:t&gt;&lt;/m:r&gt;&lt;/m:sub&gt;&lt;/m:sSub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С‚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'&lt;/m:t&gt;&lt;/m:r&gt;&lt;/m:sup&gt;&lt;/m:sSubSup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„&lt;/m:t&gt;&lt;/m:r&gt;&lt;m:ctrlPr&gt;&lt;w:rPr&gt;&lt;w:rFonts w:ascii=&quot;Cambria Math&quot; w:h-ansi=&quot;Cambria Math&quot;/&gt;&lt;wx:font wx:val=&quot;Cambria Math&quot;/&gt;&lt;w:b/&gt;&lt;w:b-cs/&gt;&lt;w:i/&gt;&lt;w:sz w:val=&quot;28&quot;/&gt;&lt;w:sz-cs w:val=&quot;28&quot;/&gt;&lt;/w:rPr&gt;&lt;/m:ctrlPr&gt;&lt;/m:e&gt;&lt;/m:d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Рё&lt;/m:t&gt;&lt;/m:r&gt;&lt;/m:sub&gt;&lt;/m:sSub&gt;&lt;m:sSubSup&gt;&lt;m:sSub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П†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Рґ&lt;/m:t&gt;&lt;/m:r&gt;&lt;/m:sub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'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E92066">
        <w:rPr>
          <w:sz w:val="28"/>
          <w:szCs w:val="28"/>
        </w:rPr>
        <w:fldChar w:fldCharType="end"/>
      </w:r>
      <w:r w:rsidRPr="00D341DA">
        <w:rPr>
          <w:sz w:val="28"/>
          <w:szCs w:val="28"/>
        </w:rPr>
        <w:t>(</w:t>
      </w:r>
      <w:r w:rsidRPr="00D341DA">
        <w:rPr>
          <w:rFonts w:ascii="Cambria Math" w:hAnsi="Cambria Math" w:cs="Cambria Math"/>
          <w:sz w:val="28"/>
          <w:szCs w:val="28"/>
        </w:rPr>
        <w:t>𝝉</w:t>
      </w:r>
      <w:r>
        <w:rPr>
          <w:rFonts w:ascii="Cambria Math" w:hAnsi="Cambria Math"/>
          <w:sz w:val="28"/>
          <w:szCs w:val="28"/>
        </w:rPr>
        <w:t>)+</w:t>
      </w:r>
      <w:r w:rsidRPr="00E92066">
        <w:rPr>
          <w:sz w:val="28"/>
          <w:szCs w:val="28"/>
        </w:rPr>
        <w:fldChar w:fldCharType="begin"/>
      </w:r>
      <w:r w:rsidRPr="00E92066">
        <w:rPr>
          <w:sz w:val="28"/>
          <w:szCs w:val="28"/>
        </w:rPr>
        <w:instrText xml:space="preserve"> QUOTE </w:instrText>
      </w:r>
      <w:r w:rsidRPr="00E92066">
        <w:pict>
          <v:shape id="_x0000_i1031" type="#_x0000_t75" style="width:18pt;height:13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63614&quot;/&gt;&lt;wsp:rsid wsp:val=&quot;00E741A4&quot;/&gt;&lt;wsp:rsid wsp:val=&quot;00E807E3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E63614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 &lt;/m:t&gt;&lt;/m:r&gt;&lt;m:sSubSup&gt;&lt;m:sSub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П†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Рґ&lt;/m:t&gt;&lt;/m:r&gt;&lt;/m:sub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'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2" o:title="" chromakey="white"/>
          </v:shape>
        </w:pict>
      </w:r>
      <w:r w:rsidRPr="00E92066">
        <w:rPr>
          <w:sz w:val="28"/>
          <w:szCs w:val="28"/>
        </w:rPr>
        <w:instrText xml:space="preserve"> </w:instrText>
      </w:r>
      <w:r w:rsidRPr="00E92066">
        <w:rPr>
          <w:sz w:val="28"/>
          <w:szCs w:val="28"/>
        </w:rPr>
        <w:fldChar w:fldCharType="separate"/>
      </w:r>
      <w:r w:rsidRPr="00E92066">
        <w:pict>
          <v:shape id="_x0000_i1032" type="#_x0000_t75" style="width:18pt;height:13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63614&quot;/&gt;&lt;wsp:rsid wsp:val=&quot;00E741A4&quot;/&gt;&lt;wsp:rsid wsp:val=&quot;00E807E3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E63614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 &lt;/m:t&gt;&lt;/m:r&gt;&lt;m:sSubSup&gt;&lt;m:sSub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П†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Рґ&lt;/m:t&gt;&lt;/m:r&gt;&lt;/m:sub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'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2" o:title="" chromakey="white"/>
          </v:shape>
        </w:pict>
      </w:r>
      <w:r w:rsidRPr="00E92066">
        <w:rPr>
          <w:sz w:val="28"/>
          <w:szCs w:val="28"/>
        </w:rPr>
        <w:fldChar w:fldCharType="end"/>
      </w:r>
      <w:r w:rsidRPr="00D341DA">
        <w:rPr>
          <w:sz w:val="28"/>
          <w:szCs w:val="28"/>
        </w:rPr>
        <w:t>(</w:t>
      </w:r>
      <w:r w:rsidRPr="00D341DA">
        <w:rPr>
          <w:rFonts w:ascii="Cambria Math" w:hAnsi="Cambria Math" w:cs="Cambria Math"/>
          <w:sz w:val="28"/>
          <w:szCs w:val="28"/>
        </w:rPr>
        <w:t>𝝉</w:t>
      </w:r>
      <w:r>
        <w:rPr>
          <w:rFonts w:ascii="Cambria Math" w:hAnsi="Cambria Math"/>
          <w:sz w:val="28"/>
          <w:szCs w:val="28"/>
        </w:rPr>
        <w:t>)=0,</w:t>
      </w:r>
      <w:r>
        <w:rPr>
          <w:rFonts w:ascii="Cambria Math" w:hAnsi="Cambria Math"/>
          <w:sz w:val="28"/>
          <w:szCs w:val="28"/>
        </w:rPr>
        <w:tab/>
      </w:r>
      <w:r>
        <w:rPr>
          <w:rFonts w:ascii="Cambria Math" w:hAnsi="Cambria Math"/>
          <w:sz w:val="28"/>
          <w:szCs w:val="28"/>
        </w:rPr>
        <w:tab/>
      </w:r>
      <w:r>
        <w:rPr>
          <w:rFonts w:ascii="Cambria Math" w:hAnsi="Cambria Math"/>
          <w:sz w:val="28"/>
          <w:szCs w:val="28"/>
        </w:rPr>
        <w:tab/>
      </w:r>
      <w:r>
        <w:rPr>
          <w:rFonts w:ascii="Cambria Math" w:hAnsi="Cambria Math"/>
          <w:sz w:val="28"/>
          <w:szCs w:val="28"/>
        </w:rPr>
        <w:tab/>
      </w:r>
      <w:r>
        <w:rPr>
          <w:rFonts w:ascii="Cambria Math" w:hAnsi="Cambria Math"/>
          <w:sz w:val="28"/>
          <w:szCs w:val="28"/>
        </w:rPr>
        <w:tab/>
      </w:r>
      <w:r>
        <w:rPr>
          <w:rFonts w:ascii="Cambria Math" w:hAnsi="Cambria Math"/>
          <w:sz w:val="28"/>
          <w:szCs w:val="28"/>
        </w:rPr>
        <w:tab/>
      </w:r>
      <w:r>
        <w:rPr>
          <w:rFonts w:ascii="Cambria Math" w:hAnsi="Cambria Math"/>
          <w:sz w:val="28"/>
          <w:szCs w:val="28"/>
        </w:rPr>
        <w:tab/>
        <w:t>(2)</w:t>
      </w:r>
    </w:p>
    <w:p w:rsidR="00CF3979" w:rsidRDefault="00CF3979" w:rsidP="00A33241">
      <w:pPr>
        <w:spacing w:line="360" w:lineRule="auto"/>
        <w:jc w:val="both"/>
        <w:rPr>
          <w:sz w:val="28"/>
          <w:szCs w:val="28"/>
        </w:rPr>
      </w:pPr>
      <w:r w:rsidRPr="00F615B1">
        <w:rPr>
          <w:sz w:val="28"/>
          <w:szCs w:val="28"/>
        </w:rPr>
        <w:t>в которых</w:t>
      </w:r>
      <w:r w:rsidRPr="00F615B1">
        <w:rPr>
          <w:sz w:val="28"/>
          <w:szCs w:val="28"/>
        </w:rPr>
        <w:tab/>
      </w:r>
    </w:p>
    <w:p w:rsidR="00CF3979" w:rsidRPr="00F615B1" w:rsidRDefault="00CF3979" w:rsidP="00A33241">
      <w:pPr>
        <w:spacing w:line="360" w:lineRule="auto"/>
        <w:ind w:firstLine="709"/>
        <w:jc w:val="both"/>
        <w:rPr>
          <w:sz w:val="28"/>
          <w:szCs w:val="28"/>
        </w:rPr>
      </w:pPr>
      <w:r w:rsidRPr="00E92066">
        <w:rPr>
          <w:sz w:val="28"/>
          <w:szCs w:val="28"/>
        </w:rPr>
        <w:fldChar w:fldCharType="begin"/>
      </w:r>
      <w:r w:rsidRPr="00E92066">
        <w:rPr>
          <w:sz w:val="28"/>
          <w:szCs w:val="28"/>
        </w:rPr>
        <w:instrText xml:space="preserve"> QUOTE </w:instrText>
      </w:r>
      <w:r w:rsidRPr="00E92066">
        <w:pict>
          <v:shape id="_x0000_i1033" type="#_x0000_t75" style="width:15pt;height:12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17004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717004&quot;&gt;&lt;m:oMathPara&gt;&lt;m:oMath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0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E92066">
        <w:rPr>
          <w:sz w:val="28"/>
          <w:szCs w:val="28"/>
        </w:rPr>
        <w:instrText xml:space="preserve"> </w:instrText>
      </w:r>
      <w:r w:rsidRPr="00E92066">
        <w:rPr>
          <w:sz w:val="28"/>
          <w:szCs w:val="28"/>
        </w:rPr>
        <w:fldChar w:fldCharType="separate"/>
      </w:r>
      <w:r w:rsidRPr="00E92066">
        <w:pict>
          <v:shape id="_x0000_i1034" type="#_x0000_t75" style="width:15pt;height:12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17004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717004&quot;&gt;&lt;m:oMathPara&gt;&lt;m:oMath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0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E92066">
        <w:rPr>
          <w:sz w:val="28"/>
          <w:szCs w:val="28"/>
        </w:rPr>
        <w:fldChar w:fldCharType="end"/>
      </w:r>
      <w:r w:rsidRPr="00F615B1">
        <w:rPr>
          <w:sz w:val="28"/>
          <w:szCs w:val="28"/>
        </w:rPr>
        <w:tab/>
        <w:t>_</w:t>
      </w:r>
      <w:r w:rsidRPr="00F615B1">
        <w:rPr>
          <w:sz w:val="28"/>
          <w:szCs w:val="28"/>
        </w:rPr>
        <w:tab/>
      </w:r>
      <w:r>
        <w:rPr>
          <w:sz w:val="28"/>
          <w:szCs w:val="28"/>
        </w:rPr>
        <w:t>постоянная времени котла, приня</w:t>
      </w:r>
      <w:r w:rsidRPr="00F615B1">
        <w:rPr>
          <w:sz w:val="28"/>
          <w:szCs w:val="28"/>
        </w:rPr>
        <w:t>тая равной 160</w:t>
      </w:r>
      <w:r>
        <w:rPr>
          <w:sz w:val="28"/>
          <w:szCs w:val="28"/>
        </w:rPr>
        <w:t>с</w:t>
      </w:r>
      <w:r w:rsidRPr="00F615B1">
        <w:rPr>
          <w:sz w:val="28"/>
          <w:szCs w:val="28"/>
        </w:rPr>
        <w:t>;</w:t>
      </w:r>
    </w:p>
    <w:p w:rsidR="00CF3979" w:rsidRDefault="00CF3979" w:rsidP="00A33241">
      <w:pPr>
        <w:spacing w:line="360" w:lineRule="auto"/>
        <w:ind w:firstLine="709"/>
        <w:jc w:val="both"/>
        <w:rPr>
          <w:sz w:val="28"/>
          <w:szCs w:val="28"/>
        </w:rPr>
      </w:pPr>
      <w:r w:rsidRPr="00E92066">
        <w:rPr>
          <w:sz w:val="28"/>
          <w:szCs w:val="28"/>
        </w:rPr>
        <w:fldChar w:fldCharType="begin"/>
      </w:r>
      <w:r w:rsidRPr="00E92066">
        <w:rPr>
          <w:sz w:val="28"/>
          <w:szCs w:val="28"/>
        </w:rPr>
        <w:instrText xml:space="preserve"> QUOTE </w:instrText>
      </w:r>
      <w:r w:rsidRPr="00E92066">
        <w:pict>
          <v:shape id="_x0000_i1035" type="#_x0000_t75" style="width:74.4pt;height:16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065BB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4065BB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¶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 О»&lt;/m:t&gt;&lt;/m:r&gt;&lt;m:d&gt;&lt;m:dPr&gt;&lt;m:ctrlPr&gt;&lt;w:rPr&gt;&lt;w:rFonts w:ascii=&quot;Cambria Math&quot; w:h-ansi=&quot;Cambria Math&quot;/&gt;&lt;wx:font wx:val=&quot;Cambria Math&quot;/&gt;&lt;w:b/&gt;&lt;w:b-cs/&gt;&lt;w:i/&gt;&lt;w:sz w:val=&quot;28&quot;/&gt;&lt;w:sz-cs w:val=&quot;28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„&lt;/m:t&gt;&lt;/m:r&gt;&lt;/m:e&gt;&lt;/m:d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,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 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С‚&lt;/m:t&gt;&lt;/m:r&gt;&lt;/m:sub&gt;&lt;/m:sSub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„&lt;/m:t&gt;&lt;/m:r&gt;&lt;m:ctrlPr&gt;&lt;w:rPr&gt;&lt;w:rFonts w:ascii=&quot;Cambria Math&quot; w:h-ansi=&quot;Cambria Math&quot;/&gt;&lt;wx:font wx:val=&quot;Cambria Math&quot;/&gt;&lt;w:b/&gt;&lt;w:b-cs/&gt;&lt;w:i/&gt;&lt;w:sz w:val=&quot;28&quot;/&gt;&lt;w:sz-cs w:val=&quot;28&quot;/&gt;&lt;/w:rPr&gt;&lt;/m:ctrlPr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E92066">
        <w:rPr>
          <w:sz w:val="28"/>
          <w:szCs w:val="28"/>
        </w:rPr>
        <w:instrText xml:space="preserve"> </w:instrText>
      </w:r>
      <w:r w:rsidRPr="00E92066">
        <w:rPr>
          <w:sz w:val="28"/>
          <w:szCs w:val="28"/>
        </w:rPr>
        <w:fldChar w:fldCharType="separate"/>
      </w:r>
      <w:r w:rsidRPr="00E92066">
        <w:pict>
          <v:shape id="_x0000_i1036" type="#_x0000_t75" style="width:74.4pt;height:16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065BB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4065BB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¶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 О»&lt;/m:t&gt;&lt;/m:r&gt;&lt;m:d&gt;&lt;m:dPr&gt;&lt;m:ctrlPr&gt;&lt;w:rPr&gt;&lt;w:rFonts w:ascii=&quot;Cambria Math&quot; w:h-ansi=&quot;Cambria Math&quot;/&gt;&lt;wx:font wx:val=&quot;Cambria Math&quot;/&gt;&lt;w:b/&gt;&lt;w:b-cs/&gt;&lt;w:i/&gt;&lt;w:sz w:val=&quot;28&quot;/&gt;&lt;w:sz-cs w:val=&quot;28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„&lt;/m:t&gt;&lt;/m:r&gt;&lt;/m:e&gt;&lt;/m:d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,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 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С‚&lt;/m:t&gt;&lt;/m:r&gt;&lt;/m:sub&gt;&lt;/m:sSub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„&lt;/m:t&gt;&lt;/m:r&gt;&lt;m:ctrlPr&gt;&lt;w:rPr&gt;&lt;w:rFonts w:ascii=&quot;Cambria Math&quot; w:h-ansi=&quot;Cambria Math&quot;/&gt;&lt;wx:font wx:val=&quot;Cambria Math&quot;/&gt;&lt;w:b/&gt;&lt;w:b-cs/&gt;&lt;w:i/&gt;&lt;w:sz w:val=&quot;28&quot;/&gt;&lt;w:sz-cs w:val=&quot;28&quot;/&gt;&lt;/w:rPr&gt;&lt;/m:ctrlPr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E92066">
        <w:rPr>
          <w:sz w:val="28"/>
          <w:szCs w:val="28"/>
        </w:rPr>
        <w:fldChar w:fldCharType="end"/>
      </w:r>
      <w:r w:rsidRPr="00F615B1">
        <w:rPr>
          <w:sz w:val="28"/>
          <w:szCs w:val="28"/>
        </w:rPr>
        <w:t>-относительные изменения соответственно давления п</w:t>
      </w:r>
      <w:r w:rsidRPr="00F615B1">
        <w:rPr>
          <w:sz w:val="28"/>
          <w:szCs w:val="28"/>
        </w:rPr>
        <w:t>а</w:t>
      </w:r>
      <w:r w:rsidRPr="00F615B1">
        <w:rPr>
          <w:sz w:val="28"/>
          <w:szCs w:val="28"/>
        </w:rPr>
        <w:t>ра, нагрузки, положения регу</w:t>
      </w:r>
      <w:r>
        <w:rPr>
          <w:sz w:val="28"/>
          <w:szCs w:val="28"/>
        </w:rPr>
        <w:t>лирующего органа подачи топлива</w:t>
      </w:r>
      <w:r w:rsidRPr="00F615B1">
        <w:rPr>
          <w:sz w:val="28"/>
          <w:szCs w:val="28"/>
        </w:rPr>
        <w:t>;</w:t>
      </w:r>
      <w:r w:rsidRPr="00F615B1">
        <w:rPr>
          <w:sz w:val="28"/>
          <w:szCs w:val="28"/>
        </w:rPr>
        <w:tab/>
      </w:r>
    </w:p>
    <w:p w:rsidR="00CF3979" w:rsidRPr="00F615B1" w:rsidRDefault="00CF3979" w:rsidP="00A33241">
      <w:pPr>
        <w:spacing w:line="360" w:lineRule="auto"/>
        <w:ind w:firstLine="709"/>
        <w:jc w:val="both"/>
        <w:rPr>
          <w:sz w:val="28"/>
          <w:szCs w:val="28"/>
        </w:rPr>
      </w:pPr>
      <w:r w:rsidRPr="00E92066">
        <w:rPr>
          <w:sz w:val="28"/>
          <w:szCs w:val="28"/>
        </w:rPr>
        <w:fldChar w:fldCharType="begin"/>
      </w:r>
      <w:r w:rsidRPr="00E92066">
        <w:rPr>
          <w:sz w:val="28"/>
          <w:szCs w:val="28"/>
        </w:rPr>
        <w:instrText xml:space="preserve"> QUOTE </w:instrText>
      </w:r>
      <w:r w:rsidRPr="00E92066">
        <w:pict>
          <v:shape id="_x0000_i1037" type="#_x0000_t75" style="width:15pt;height:16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06BAB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506BAB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¶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5" o:title="" chromakey="white"/>
          </v:shape>
        </w:pict>
      </w:r>
      <w:r w:rsidRPr="00E92066">
        <w:rPr>
          <w:sz w:val="28"/>
          <w:szCs w:val="28"/>
        </w:rPr>
        <w:instrText xml:space="preserve"> </w:instrText>
      </w:r>
      <w:r w:rsidRPr="00E92066">
        <w:rPr>
          <w:sz w:val="28"/>
          <w:szCs w:val="28"/>
        </w:rPr>
        <w:fldChar w:fldCharType="separate"/>
      </w:r>
      <w:r w:rsidRPr="00E92066">
        <w:pict>
          <v:shape id="_x0000_i1038" type="#_x0000_t75" style="width:15pt;height:16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06BAB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506BAB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¶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5" o:title="" chromakey="white"/>
          </v:shape>
        </w:pict>
      </w:r>
      <w:r w:rsidRPr="00E92066">
        <w:rPr>
          <w:sz w:val="28"/>
          <w:szCs w:val="28"/>
        </w:rPr>
        <w:fldChar w:fldCharType="end"/>
      </w:r>
      <w:r>
        <w:rPr>
          <w:sz w:val="28"/>
          <w:szCs w:val="28"/>
        </w:rPr>
        <w:t>-</w:t>
      </w:r>
      <w:r w:rsidRPr="00F615B1">
        <w:rPr>
          <w:sz w:val="28"/>
          <w:szCs w:val="28"/>
        </w:rPr>
        <w:t>неравномерность</w:t>
      </w:r>
      <w:r w:rsidRPr="00F615B1">
        <w:rPr>
          <w:sz w:val="28"/>
          <w:szCs w:val="28"/>
        </w:rPr>
        <w:tab/>
        <w:t>регулятора с</w:t>
      </w:r>
      <w:r>
        <w:rPr>
          <w:sz w:val="28"/>
          <w:szCs w:val="28"/>
        </w:rPr>
        <w:t xml:space="preserve"> </w:t>
      </w:r>
      <w:r w:rsidRPr="00F615B1">
        <w:rPr>
          <w:sz w:val="28"/>
          <w:szCs w:val="28"/>
        </w:rPr>
        <w:t>жёсткой обратной связью;</w:t>
      </w:r>
    </w:p>
    <w:p w:rsidR="00CF3979" w:rsidRPr="00F615B1" w:rsidRDefault="00CF3979" w:rsidP="00A33241">
      <w:pPr>
        <w:spacing w:line="360" w:lineRule="auto"/>
        <w:ind w:firstLine="709"/>
        <w:jc w:val="both"/>
        <w:rPr>
          <w:sz w:val="28"/>
          <w:szCs w:val="28"/>
        </w:rPr>
      </w:pPr>
      <w:r w:rsidRPr="00E92066">
        <w:rPr>
          <w:sz w:val="28"/>
          <w:szCs w:val="28"/>
        </w:rPr>
        <w:fldChar w:fldCharType="begin"/>
      </w:r>
      <w:r w:rsidRPr="00E92066">
        <w:rPr>
          <w:sz w:val="28"/>
          <w:szCs w:val="28"/>
        </w:rPr>
        <w:instrText xml:space="preserve"> QUOTE </w:instrText>
      </w:r>
      <w:r w:rsidRPr="00E92066">
        <w:pict>
          <v:shape id="_x0000_i1039" type="#_x0000_t75" style="width:27pt;height:53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52DC3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F52DC3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ў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ё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6" o:title="" chromakey="white"/>
          </v:shape>
        </w:pict>
      </w:r>
      <w:r w:rsidRPr="00E92066">
        <w:rPr>
          <w:sz w:val="28"/>
          <w:szCs w:val="28"/>
        </w:rPr>
        <w:instrText xml:space="preserve"> </w:instrText>
      </w:r>
      <w:r w:rsidRPr="00E92066">
        <w:rPr>
          <w:sz w:val="28"/>
          <w:szCs w:val="28"/>
        </w:rPr>
        <w:fldChar w:fldCharType="separate"/>
      </w:r>
      <w:r w:rsidRPr="00E92066">
        <w:pict>
          <v:shape id="_x0000_i1040" type="#_x0000_t75" style="width:27pt;height:53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52DC3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F52DC3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ў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ё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6" o:title="" chromakey="white"/>
          </v:shape>
        </w:pict>
      </w:r>
      <w:r w:rsidRPr="00E92066">
        <w:rPr>
          <w:sz w:val="28"/>
          <w:szCs w:val="28"/>
        </w:rPr>
        <w:fldChar w:fldCharType="end"/>
      </w:r>
      <w:r w:rsidRPr="00F615B1">
        <w:rPr>
          <w:sz w:val="28"/>
          <w:szCs w:val="28"/>
        </w:rPr>
        <w:t>-время изодрома .</w:t>
      </w:r>
    </w:p>
    <w:p w:rsidR="00CF3979" w:rsidRPr="00F615B1" w:rsidRDefault="00CF3979" w:rsidP="00A33241">
      <w:pPr>
        <w:spacing w:line="360" w:lineRule="auto"/>
        <w:ind w:firstLine="709"/>
        <w:jc w:val="both"/>
        <w:rPr>
          <w:sz w:val="28"/>
          <w:szCs w:val="28"/>
        </w:rPr>
      </w:pPr>
      <w:r w:rsidRPr="00F615B1">
        <w:rPr>
          <w:sz w:val="28"/>
          <w:szCs w:val="28"/>
        </w:rPr>
        <w:t>На основе уравнений (</w:t>
      </w:r>
      <w:r>
        <w:rPr>
          <w:sz w:val="28"/>
          <w:szCs w:val="28"/>
        </w:rPr>
        <w:t>1) и (</w:t>
      </w:r>
      <w:r w:rsidRPr="00F615B1">
        <w:rPr>
          <w:sz w:val="28"/>
          <w:szCs w:val="28"/>
        </w:rPr>
        <w:t>2) без учета динамических свойств и</w:t>
      </w:r>
      <w:r w:rsidRPr="00F615B1">
        <w:rPr>
          <w:sz w:val="28"/>
          <w:szCs w:val="28"/>
        </w:rPr>
        <w:t>с</w:t>
      </w:r>
      <w:r w:rsidRPr="00F615B1">
        <w:rPr>
          <w:sz w:val="28"/>
          <w:szCs w:val="28"/>
        </w:rPr>
        <w:t xml:space="preserve">полнительного устройства вследствие малой по сравнению с </w:t>
      </w:r>
      <w:r w:rsidRPr="00E92066">
        <w:rPr>
          <w:sz w:val="28"/>
          <w:szCs w:val="28"/>
        </w:rPr>
        <w:fldChar w:fldCharType="begin"/>
      </w:r>
      <w:r w:rsidRPr="00E92066">
        <w:rPr>
          <w:sz w:val="28"/>
          <w:szCs w:val="28"/>
        </w:rPr>
        <w:instrText xml:space="preserve"> QUOTE </w:instrText>
      </w:r>
      <w:r w:rsidRPr="00E92066">
        <w:pict>
          <v:shape id="_x0000_i1041" type="#_x0000_t75" style="width:15pt;height:12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644E9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6644E9&quot;&gt;&lt;m:oMathPara&gt;&lt;m:oMath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0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E92066">
        <w:rPr>
          <w:sz w:val="28"/>
          <w:szCs w:val="28"/>
        </w:rPr>
        <w:instrText xml:space="preserve"> </w:instrText>
      </w:r>
      <w:r w:rsidRPr="00E92066">
        <w:rPr>
          <w:sz w:val="28"/>
          <w:szCs w:val="28"/>
        </w:rPr>
        <w:fldChar w:fldCharType="separate"/>
      </w:r>
      <w:r w:rsidRPr="00E92066">
        <w:pict>
          <v:shape id="_x0000_i1042" type="#_x0000_t75" style="width:15pt;height:12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644E9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6644E9&quot;&gt;&lt;m:oMathPara&gt;&lt;m:oMath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0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E92066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  <w:r w:rsidRPr="00F615B1">
        <w:rPr>
          <w:sz w:val="28"/>
          <w:szCs w:val="28"/>
        </w:rPr>
        <w:t>его пост</w:t>
      </w:r>
      <w:r w:rsidRPr="00F615B1">
        <w:rPr>
          <w:sz w:val="28"/>
          <w:szCs w:val="28"/>
        </w:rPr>
        <w:t>о</w:t>
      </w:r>
      <w:r w:rsidRPr="00F615B1">
        <w:rPr>
          <w:sz w:val="28"/>
          <w:szCs w:val="28"/>
        </w:rPr>
        <w:t>янной времени получены соответствующие уравнения машинного вида для АС</w:t>
      </w:r>
      <w:r>
        <w:rPr>
          <w:sz w:val="28"/>
          <w:szCs w:val="28"/>
        </w:rPr>
        <w:t>Р</w:t>
      </w:r>
      <w:r w:rsidRPr="00F615B1">
        <w:rPr>
          <w:sz w:val="28"/>
          <w:szCs w:val="28"/>
        </w:rPr>
        <w:t xml:space="preserve"> давления пара в барабане котла. На аналоговой моделирующей уст</w:t>
      </w:r>
      <w:r w:rsidRPr="00F615B1">
        <w:rPr>
          <w:sz w:val="28"/>
          <w:szCs w:val="28"/>
        </w:rPr>
        <w:t>а</w:t>
      </w:r>
      <w:r w:rsidRPr="00F615B1">
        <w:rPr>
          <w:sz w:val="28"/>
          <w:szCs w:val="28"/>
        </w:rPr>
        <w:t>новке при оптимальных параметрах настройки регулятора давления пара записан перех</w:t>
      </w:r>
      <w:r>
        <w:rPr>
          <w:sz w:val="28"/>
          <w:szCs w:val="28"/>
        </w:rPr>
        <w:t xml:space="preserve">одный процесс в </w:t>
      </w:r>
      <w:r w:rsidRPr="006E1110">
        <w:rPr>
          <w:sz w:val="28"/>
          <w:szCs w:val="28"/>
        </w:rPr>
        <w:t>системе для резкого отклонения нагрузки, подобного упомянутым выше колебаниям</w:t>
      </w:r>
      <w:r w:rsidRPr="00F615B1">
        <w:rPr>
          <w:sz w:val="28"/>
          <w:szCs w:val="28"/>
        </w:rPr>
        <w:t xml:space="preserve"> с амплитудой 45% от номинал</w:t>
      </w:r>
      <w:r w:rsidRPr="00F615B1">
        <w:rPr>
          <w:sz w:val="28"/>
          <w:szCs w:val="28"/>
        </w:rPr>
        <w:t>ь</w:t>
      </w:r>
      <w:r w:rsidRPr="00F615B1">
        <w:rPr>
          <w:sz w:val="28"/>
          <w:szCs w:val="28"/>
        </w:rPr>
        <w:t xml:space="preserve">ной величины </w:t>
      </w:r>
      <w:r>
        <w:rPr>
          <w:sz w:val="28"/>
          <w:szCs w:val="28"/>
        </w:rPr>
        <w:t>пароотбора (рисунок 1).</w:t>
      </w:r>
    </w:p>
    <w:p w:rsidR="00CF3979" w:rsidRPr="00F615B1" w:rsidRDefault="00CF3979" w:rsidP="00A332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F615B1">
        <w:rPr>
          <w:sz w:val="28"/>
          <w:szCs w:val="28"/>
        </w:rPr>
        <w:t>ля математического моделирования АС</w:t>
      </w:r>
      <w:r>
        <w:rPr>
          <w:sz w:val="28"/>
          <w:szCs w:val="28"/>
        </w:rPr>
        <w:t>Р</w:t>
      </w:r>
      <w:r w:rsidRPr="00F615B1">
        <w:rPr>
          <w:sz w:val="28"/>
          <w:szCs w:val="28"/>
        </w:rPr>
        <w:t xml:space="preserve"> соотношения "топливо-воздух " </w:t>
      </w:r>
      <w:r>
        <w:rPr>
          <w:sz w:val="28"/>
          <w:szCs w:val="28"/>
        </w:rPr>
        <w:t>используем следующие уравнения</w:t>
      </w:r>
      <w:r w:rsidRPr="00F615B1">
        <w:rPr>
          <w:sz w:val="28"/>
          <w:szCs w:val="28"/>
        </w:rPr>
        <w:t>:</w:t>
      </w:r>
    </w:p>
    <w:p w:rsidR="00CF3979" w:rsidRPr="00F615B1" w:rsidRDefault="00CF3979" w:rsidP="00A33241">
      <w:pPr>
        <w:spacing w:line="360" w:lineRule="auto"/>
        <w:ind w:firstLine="709"/>
        <w:jc w:val="both"/>
        <w:rPr>
          <w:sz w:val="28"/>
          <w:szCs w:val="28"/>
        </w:rPr>
      </w:pPr>
      <w:r w:rsidRPr="00F615B1">
        <w:rPr>
          <w:sz w:val="28"/>
          <w:szCs w:val="28"/>
        </w:rPr>
        <w:t>воздуховода</w:t>
      </w:r>
    </w:p>
    <w:p w:rsidR="00CF3979" w:rsidRPr="00B27049" w:rsidRDefault="00CF3979" w:rsidP="00A33241">
      <w:pPr>
        <w:spacing w:line="360" w:lineRule="auto"/>
        <w:jc w:val="both"/>
        <w:rPr>
          <w:b/>
          <w:sz w:val="28"/>
          <w:szCs w:val="28"/>
        </w:rPr>
      </w:pPr>
      <w:r w:rsidRPr="00E92066">
        <w:rPr>
          <w:sz w:val="28"/>
          <w:szCs w:val="28"/>
        </w:rPr>
        <w:fldChar w:fldCharType="begin"/>
      </w:r>
      <w:r w:rsidRPr="00E92066">
        <w:rPr>
          <w:sz w:val="28"/>
          <w:szCs w:val="28"/>
        </w:rPr>
        <w:instrText xml:space="preserve"> QUOTE </w:instrText>
      </w:r>
      <w:r w:rsidRPr="00E92066">
        <w:pict>
          <v:shape id="_x0000_i1043" type="#_x0000_t75" style="width:82.2pt;height:77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6386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F63869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ў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І&lt;/m:t&gt;&lt;/m:r&gt;&lt;/m:sub&gt;&lt;/m:sSub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Ѕ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І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'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7" o:title="" chromakey="white"/>
          </v:shape>
        </w:pict>
      </w:r>
      <w:r w:rsidRPr="00E92066">
        <w:rPr>
          <w:sz w:val="28"/>
          <w:szCs w:val="28"/>
        </w:rPr>
        <w:instrText xml:space="preserve"> </w:instrText>
      </w:r>
      <w:r w:rsidRPr="00E92066">
        <w:rPr>
          <w:sz w:val="28"/>
          <w:szCs w:val="28"/>
        </w:rPr>
        <w:fldChar w:fldCharType="separate"/>
      </w:r>
      <w:r w:rsidRPr="00E92066">
        <w:pict>
          <v:shape id="_x0000_i1044" type="#_x0000_t75" style="width:82.2pt;height:77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6386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F63869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ў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І&lt;/m:t&gt;&lt;/m:r&gt;&lt;/m:sub&gt;&lt;/m:sSub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Ѕ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І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'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7" o:title="" chromakey="white"/>
          </v:shape>
        </w:pict>
      </w:r>
      <w:r w:rsidRPr="00E92066">
        <w:rPr>
          <w:sz w:val="28"/>
          <w:szCs w:val="28"/>
        </w:rPr>
        <w:fldChar w:fldCharType="end"/>
      </w:r>
      <w:r w:rsidRPr="00EA108C">
        <w:rPr>
          <w:sz w:val="28"/>
          <w:szCs w:val="28"/>
        </w:rPr>
        <w:t>(</w:t>
      </w:r>
      <w:r w:rsidRPr="00EA108C">
        <w:rPr>
          <w:rFonts w:ascii="Cambria Math" w:hAnsi="Cambria Math" w:cs="Cambria Math"/>
          <w:sz w:val="28"/>
          <w:szCs w:val="28"/>
        </w:rPr>
        <w:t>𝝉</w:t>
      </w:r>
      <w:r w:rsidRPr="00EA108C">
        <w:rPr>
          <w:sz w:val="28"/>
          <w:szCs w:val="28"/>
        </w:rPr>
        <w:t>)+</w:t>
      </w:r>
      <w:r w:rsidRPr="00E92066">
        <w:rPr>
          <w:sz w:val="28"/>
          <w:szCs w:val="28"/>
        </w:rPr>
        <w:fldChar w:fldCharType="begin"/>
      </w:r>
      <w:r w:rsidRPr="00E92066">
        <w:rPr>
          <w:sz w:val="28"/>
          <w:szCs w:val="28"/>
        </w:rPr>
        <w:instrText xml:space="preserve"> QUOTE </w:instrText>
      </w:r>
      <w:r w:rsidRPr="00E92066">
        <w:pict>
          <v:shape id="_x0000_i1045" type="#_x0000_t75" style="width:12.6pt;height:11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00B74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100B74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Ѕ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І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8" o:title="" chromakey="white"/>
          </v:shape>
        </w:pict>
      </w:r>
      <w:r w:rsidRPr="00E92066">
        <w:rPr>
          <w:sz w:val="28"/>
          <w:szCs w:val="28"/>
        </w:rPr>
        <w:instrText xml:space="preserve"> </w:instrText>
      </w:r>
      <w:r w:rsidRPr="00E92066">
        <w:rPr>
          <w:sz w:val="28"/>
          <w:szCs w:val="28"/>
        </w:rPr>
        <w:fldChar w:fldCharType="separate"/>
      </w:r>
      <w:r w:rsidRPr="00E92066">
        <w:pict>
          <v:shape id="_x0000_i1046" type="#_x0000_t75" style="width:12.6pt;height:11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00B74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100B74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Ѕ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І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8" o:title="" chromakey="white"/>
          </v:shape>
        </w:pict>
      </w:r>
      <w:r w:rsidRPr="00E92066">
        <w:rPr>
          <w:sz w:val="28"/>
          <w:szCs w:val="28"/>
        </w:rPr>
        <w:fldChar w:fldCharType="end"/>
      </w:r>
      <w:r w:rsidRPr="00EA108C">
        <w:rPr>
          <w:sz w:val="28"/>
          <w:szCs w:val="28"/>
        </w:rPr>
        <w:t>(</w:t>
      </w:r>
      <w:r w:rsidRPr="00EA108C">
        <w:rPr>
          <w:rFonts w:ascii="Cambria Math" w:hAnsi="Cambria Math" w:cs="Cambria Math"/>
          <w:sz w:val="28"/>
          <w:szCs w:val="28"/>
        </w:rPr>
        <w:t>𝝉</w:t>
      </w:r>
      <w:r w:rsidRPr="00EA108C">
        <w:rPr>
          <w:sz w:val="28"/>
          <w:szCs w:val="28"/>
        </w:rPr>
        <w:t>)</w:t>
      </w:r>
      <w:r>
        <w:rPr>
          <w:sz w:val="28"/>
          <w:szCs w:val="28"/>
        </w:rPr>
        <w:t>=</w:t>
      </w:r>
      <w:r w:rsidRPr="00E92066">
        <w:rPr>
          <w:b/>
          <w:sz w:val="28"/>
          <w:szCs w:val="28"/>
        </w:rPr>
        <w:fldChar w:fldCharType="begin"/>
      </w:r>
      <w:r w:rsidRPr="00E92066">
        <w:rPr>
          <w:b/>
          <w:sz w:val="28"/>
          <w:szCs w:val="28"/>
        </w:rPr>
        <w:instrText xml:space="preserve"> QUOTE </w:instrText>
      </w:r>
      <w:r w:rsidRPr="00E92066">
        <w:pict>
          <v:shape id="_x0000_i1047" type="#_x0000_t75" style="width:80.4pt;height:77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11C1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0911C1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 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І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(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„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Pr="00E92066">
        <w:rPr>
          <w:b/>
          <w:sz w:val="28"/>
          <w:szCs w:val="28"/>
        </w:rPr>
        <w:instrText xml:space="preserve"> </w:instrText>
      </w:r>
      <w:r w:rsidRPr="00E92066">
        <w:rPr>
          <w:b/>
          <w:sz w:val="28"/>
          <w:szCs w:val="28"/>
        </w:rPr>
        <w:fldChar w:fldCharType="separate"/>
      </w:r>
      <w:r w:rsidRPr="00E92066">
        <w:pict>
          <v:shape id="_x0000_i1048" type="#_x0000_t75" style="width:80.4pt;height:77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11C1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0911C1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 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І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(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„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Pr="00E92066">
        <w:rPr>
          <w:b/>
          <w:sz w:val="28"/>
          <w:szCs w:val="28"/>
        </w:rPr>
        <w:fldChar w:fldCharType="end"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835164">
        <w:rPr>
          <w:sz w:val="28"/>
          <w:szCs w:val="28"/>
        </w:rPr>
        <w:t>(3)</w:t>
      </w:r>
    </w:p>
    <w:p w:rsidR="00CF3979" w:rsidRDefault="00CF3979" w:rsidP="00A3324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615B1">
        <w:rPr>
          <w:sz w:val="28"/>
          <w:szCs w:val="28"/>
        </w:rPr>
        <w:t>изодро</w:t>
      </w:r>
      <w:r>
        <w:rPr>
          <w:sz w:val="28"/>
          <w:szCs w:val="28"/>
        </w:rPr>
        <w:t>м</w:t>
      </w:r>
      <w:r w:rsidRPr="00F615B1">
        <w:rPr>
          <w:sz w:val="28"/>
          <w:szCs w:val="28"/>
        </w:rPr>
        <w:t>ного регулятора соотно</w:t>
      </w:r>
      <w:r>
        <w:rPr>
          <w:sz w:val="28"/>
          <w:szCs w:val="28"/>
        </w:rPr>
        <w:t>шен</w:t>
      </w:r>
      <w:r w:rsidRPr="00F615B1">
        <w:rPr>
          <w:sz w:val="28"/>
          <w:szCs w:val="28"/>
        </w:rPr>
        <w:t>ия</w:t>
      </w:r>
    </w:p>
    <w:p w:rsidR="00CF3979" w:rsidRDefault="00CF3979" w:rsidP="00A33241">
      <w:pPr>
        <w:spacing w:line="360" w:lineRule="auto"/>
        <w:jc w:val="both"/>
        <w:rPr>
          <w:sz w:val="28"/>
          <w:szCs w:val="28"/>
        </w:rPr>
      </w:pPr>
      <w:r w:rsidRPr="00E92066">
        <w:rPr>
          <w:sz w:val="28"/>
          <w:szCs w:val="28"/>
        </w:rPr>
        <w:fldChar w:fldCharType="begin"/>
      </w:r>
      <w:r w:rsidRPr="00E92066">
        <w:rPr>
          <w:sz w:val="28"/>
          <w:szCs w:val="28"/>
        </w:rPr>
        <w:instrText xml:space="preserve"> QUOTE </w:instrText>
      </w:r>
      <w:r w:rsidRPr="00E92066">
        <w:pict>
          <v:shape id="_x0000_i1049" type="#_x0000_t75" style="width:91.8pt;height:13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164E0&quot;/&gt;&lt;wsp:rsid wsp:val=&quot;00E309DD&quot;/&gt;&lt;wsp:rsid wsp:val=&quot;00E62684&quot;/&gt;&lt;wsp:rsid wsp:val=&quot;00E741A4&quot;/&gt;&lt;wsp:rsid wsp:val=&quot;00E807E3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E164E0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¶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ў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ё&lt;/m:t&gt;&lt;/m:r&gt;&lt;/m:sub&gt;&lt;/m:sSub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ѕ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С‚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'&lt;/m:t&gt;&lt;/m:r&gt;&lt;/m:sup&gt;&lt;/m:sSubSup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„&lt;/m:t&gt;&lt;/m:r&gt;&lt;m:ctrlPr&gt;&lt;w:rPr&gt;&lt;w:rFonts w:ascii=&quot;Cambria Math&quot; w:h-ansi=&quot;Cambria Math&quot;/&gt;&lt;wx:font wx:val=&quot;Cambria Math&quot;/&gt;&lt;w:b/&gt;&lt;w:b-cs/&gt;&lt;w:i/&gt;&lt;w:sz w:val=&quot;28&quot;/&gt;&lt;w:sz-cs w:val=&quot;28&quot;/&gt;&lt;/w:rPr&gt;&lt;/m:ctrlPr&gt;&lt;/m:e&gt;&lt;/m:d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Рё&lt;/m:t&gt;&lt;/m:r&gt;&lt;/m:sub&gt;&lt;/m:sSub&gt;&lt;m:sSubSup&gt;&lt;m:sSub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П†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РІ&lt;/m:t&gt;&lt;/m:r&gt;&lt;/m:sub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'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0" o:title="" chromakey="white"/>
          </v:shape>
        </w:pict>
      </w:r>
      <w:r w:rsidRPr="00E92066">
        <w:rPr>
          <w:sz w:val="28"/>
          <w:szCs w:val="28"/>
        </w:rPr>
        <w:instrText xml:space="preserve"> </w:instrText>
      </w:r>
      <w:r w:rsidRPr="00E92066">
        <w:rPr>
          <w:sz w:val="28"/>
          <w:szCs w:val="28"/>
        </w:rPr>
        <w:fldChar w:fldCharType="separate"/>
      </w:r>
      <w:r w:rsidRPr="00E92066">
        <w:pict>
          <v:shape id="_x0000_i1050" type="#_x0000_t75" style="width:91.8pt;height:13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164E0&quot;/&gt;&lt;wsp:rsid wsp:val=&quot;00E309DD&quot;/&gt;&lt;wsp:rsid wsp:val=&quot;00E62684&quot;/&gt;&lt;wsp:rsid wsp:val=&quot;00E741A4&quot;/&gt;&lt;wsp:rsid wsp:val=&quot;00E807E3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E164E0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¶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ў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ё&lt;/m:t&gt;&lt;/m:r&gt;&lt;/m:sub&gt;&lt;/m:sSub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ѕ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С‚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'&lt;/m:t&gt;&lt;/m:r&gt;&lt;/m:sup&gt;&lt;/m:sSubSup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„&lt;/m:t&gt;&lt;/m:r&gt;&lt;m:ctrlPr&gt;&lt;w:rPr&gt;&lt;w:rFonts w:ascii=&quot;Cambria Math&quot; w:h-ansi=&quot;Cambria Math&quot;/&gt;&lt;wx:font wx:val=&quot;Cambria Math&quot;/&gt;&lt;w:b/&gt;&lt;w:b-cs/&gt;&lt;w:i/&gt;&lt;w:sz w:val=&quot;28&quot;/&gt;&lt;w:sz-cs w:val=&quot;28&quot;/&gt;&lt;/w:rPr&gt;&lt;/m:ctrlPr&gt;&lt;/m:e&gt;&lt;/m:d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Рё&lt;/m:t&gt;&lt;/m:r&gt;&lt;/m:sub&gt;&lt;/m:sSub&gt;&lt;m:sSubSup&gt;&lt;m:sSub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П†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РІ&lt;/m:t&gt;&lt;/m:r&gt;&lt;/m:sub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'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0" o:title="" chromakey="white"/>
          </v:shape>
        </w:pict>
      </w:r>
      <w:r w:rsidRPr="00E92066">
        <w:rPr>
          <w:sz w:val="28"/>
          <w:szCs w:val="28"/>
        </w:rPr>
        <w:fldChar w:fldCharType="end"/>
      </w:r>
      <w:r w:rsidRPr="00D341DA">
        <w:rPr>
          <w:sz w:val="28"/>
          <w:szCs w:val="28"/>
        </w:rPr>
        <w:t>(</w:t>
      </w:r>
      <w:r w:rsidRPr="00D341DA">
        <w:rPr>
          <w:rFonts w:ascii="Cambria Math" w:hAnsi="Cambria Math" w:cs="Cambria Math"/>
          <w:sz w:val="28"/>
          <w:szCs w:val="28"/>
        </w:rPr>
        <w:t>𝝉</w:t>
      </w:r>
      <w:r>
        <w:rPr>
          <w:rFonts w:ascii="Cambria Math" w:hAnsi="Cambria Math"/>
          <w:sz w:val="28"/>
          <w:szCs w:val="28"/>
        </w:rPr>
        <w:t>)+</w:t>
      </w:r>
      <w:r w:rsidRPr="00E92066">
        <w:rPr>
          <w:rFonts w:ascii="Cambria Math" w:hAnsi="Cambria Math"/>
          <w:sz w:val="28"/>
          <w:szCs w:val="28"/>
        </w:rPr>
        <w:fldChar w:fldCharType="begin"/>
      </w:r>
      <w:r w:rsidRPr="00E92066">
        <w:rPr>
          <w:rFonts w:ascii="Cambria Math" w:hAnsi="Cambria Math"/>
          <w:sz w:val="28"/>
          <w:szCs w:val="28"/>
        </w:rPr>
        <w:instrText xml:space="preserve"> QUOTE </w:instrText>
      </w:r>
      <w:r w:rsidRPr="00E92066">
        <w:pict>
          <v:shape id="_x0000_i1051" type="#_x0000_t75" style="width:36.6pt;height:13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07177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D07177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І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(П„)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1" o:title="" chromakey="white"/>
          </v:shape>
        </w:pict>
      </w:r>
      <w:r w:rsidRPr="00E92066">
        <w:rPr>
          <w:rFonts w:ascii="Cambria Math" w:hAnsi="Cambria Math"/>
          <w:sz w:val="28"/>
          <w:szCs w:val="28"/>
        </w:rPr>
        <w:instrText xml:space="preserve"> </w:instrText>
      </w:r>
      <w:r w:rsidRPr="00E92066">
        <w:rPr>
          <w:rFonts w:ascii="Cambria Math" w:hAnsi="Cambria Math"/>
          <w:sz w:val="28"/>
          <w:szCs w:val="28"/>
        </w:rPr>
        <w:fldChar w:fldCharType="separate"/>
      </w:r>
      <w:r w:rsidRPr="00E92066">
        <w:pict>
          <v:shape id="_x0000_i1052" type="#_x0000_t75" style="width:36.6pt;height:13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07177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D07177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І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(П„)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1" o:title="" chromakey="white"/>
          </v:shape>
        </w:pict>
      </w:r>
      <w:r w:rsidRPr="00E92066">
        <w:rPr>
          <w:rFonts w:ascii="Cambria Math" w:hAnsi="Cambria Math"/>
          <w:sz w:val="28"/>
          <w:szCs w:val="28"/>
        </w:rPr>
        <w:fldChar w:fldCharType="end"/>
      </w:r>
      <w:r>
        <w:rPr>
          <w:rFonts w:ascii="Cambria Math" w:hAnsi="Cambria Math"/>
          <w:sz w:val="28"/>
          <w:szCs w:val="28"/>
        </w:rPr>
        <w:t>=0</w:t>
      </w:r>
      <w:r>
        <w:rPr>
          <w:rFonts w:ascii="Cambria Math" w:hAnsi="Cambria Math"/>
          <w:sz w:val="28"/>
          <w:szCs w:val="28"/>
        </w:rPr>
        <w:tab/>
      </w:r>
      <w:r>
        <w:rPr>
          <w:rFonts w:ascii="Cambria Math" w:hAnsi="Cambria Math"/>
          <w:sz w:val="28"/>
          <w:szCs w:val="28"/>
        </w:rPr>
        <w:tab/>
      </w:r>
      <w:r>
        <w:rPr>
          <w:rFonts w:ascii="Cambria Math" w:hAnsi="Cambria Math"/>
          <w:sz w:val="28"/>
          <w:szCs w:val="28"/>
        </w:rPr>
        <w:tab/>
      </w:r>
      <w:r>
        <w:rPr>
          <w:rFonts w:ascii="Cambria Math" w:hAnsi="Cambria Math"/>
          <w:sz w:val="28"/>
          <w:szCs w:val="28"/>
        </w:rPr>
        <w:tab/>
      </w:r>
      <w:r>
        <w:rPr>
          <w:rFonts w:ascii="Cambria Math" w:hAnsi="Cambria Math"/>
          <w:sz w:val="28"/>
          <w:szCs w:val="28"/>
        </w:rPr>
        <w:tab/>
      </w:r>
      <w:r>
        <w:rPr>
          <w:rFonts w:ascii="Cambria Math" w:hAnsi="Cambria Math"/>
          <w:sz w:val="28"/>
          <w:szCs w:val="28"/>
        </w:rPr>
        <w:tab/>
      </w:r>
      <w:r>
        <w:rPr>
          <w:rFonts w:ascii="Cambria Math" w:hAnsi="Cambria Math"/>
          <w:sz w:val="28"/>
          <w:szCs w:val="28"/>
        </w:rPr>
        <w:tab/>
        <w:t>(4)</w:t>
      </w:r>
    </w:p>
    <w:p w:rsidR="00CF3979" w:rsidRPr="00F615B1" w:rsidRDefault="00CF3979" w:rsidP="00A33241">
      <w:pPr>
        <w:spacing w:line="360" w:lineRule="auto"/>
        <w:ind w:firstLine="709"/>
        <w:jc w:val="both"/>
        <w:rPr>
          <w:sz w:val="28"/>
          <w:szCs w:val="28"/>
        </w:rPr>
      </w:pPr>
      <w:r w:rsidRPr="00F615B1">
        <w:rPr>
          <w:sz w:val="28"/>
          <w:szCs w:val="28"/>
        </w:rPr>
        <w:t xml:space="preserve">относительного изменения коэффициента избытка воздуха, которое может быть представлено </w:t>
      </w:r>
      <w:r>
        <w:rPr>
          <w:sz w:val="28"/>
          <w:szCs w:val="28"/>
        </w:rPr>
        <w:t>сле</w:t>
      </w:r>
      <w:r w:rsidRPr="00F615B1">
        <w:rPr>
          <w:sz w:val="28"/>
          <w:szCs w:val="28"/>
        </w:rPr>
        <w:t>дующим образом</w:t>
      </w:r>
    </w:p>
    <w:p w:rsidR="00CF3979" w:rsidRPr="00700725" w:rsidRDefault="00CF3979" w:rsidP="00A33241">
      <w:pPr>
        <w:spacing w:line="360" w:lineRule="auto"/>
        <w:jc w:val="both"/>
        <w:rPr>
          <w:sz w:val="28"/>
          <w:szCs w:val="28"/>
        </w:rPr>
      </w:pPr>
      <w:r w:rsidRPr="00E92066">
        <w:rPr>
          <w:b/>
          <w:sz w:val="28"/>
          <w:szCs w:val="28"/>
        </w:rPr>
        <w:fldChar w:fldCharType="begin"/>
      </w:r>
      <w:r w:rsidRPr="00E92066">
        <w:rPr>
          <w:b/>
          <w:sz w:val="28"/>
          <w:szCs w:val="28"/>
        </w:rPr>
        <w:instrText xml:space="preserve"> QUOTE </w:instrText>
      </w:r>
      <w:r w:rsidRPr="00E92066">
        <w:pict>
          <v:shape id="_x0000_i1053" type="#_x0000_t75" style="width:33.6pt;height:13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46834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546834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І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(П„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E92066">
        <w:rPr>
          <w:b/>
          <w:sz w:val="28"/>
          <w:szCs w:val="28"/>
        </w:rPr>
        <w:instrText xml:space="preserve"> </w:instrText>
      </w:r>
      <w:r w:rsidRPr="00E92066">
        <w:rPr>
          <w:b/>
          <w:sz w:val="28"/>
          <w:szCs w:val="28"/>
        </w:rPr>
        <w:fldChar w:fldCharType="separate"/>
      </w:r>
      <w:r w:rsidRPr="00E92066">
        <w:pict>
          <v:shape id="_x0000_i1054" type="#_x0000_t75" style="width:33.6pt;height:13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46834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546834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І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(П„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E92066">
        <w:rPr>
          <w:b/>
          <w:sz w:val="28"/>
          <w:szCs w:val="28"/>
        </w:rPr>
        <w:fldChar w:fldCharType="end"/>
      </w:r>
      <w:r w:rsidRPr="00B27049">
        <w:rPr>
          <w:b/>
          <w:sz w:val="28"/>
          <w:szCs w:val="28"/>
        </w:rPr>
        <w:tab/>
      </w:r>
      <w:r>
        <w:rPr>
          <w:b/>
          <w:sz w:val="28"/>
          <w:szCs w:val="28"/>
        </w:rPr>
        <w:t>=</w:t>
      </w:r>
      <w:r w:rsidRPr="00E92066">
        <w:rPr>
          <w:sz w:val="28"/>
          <w:szCs w:val="28"/>
        </w:rPr>
        <w:fldChar w:fldCharType="begin"/>
      </w:r>
      <w:r w:rsidRPr="00E92066">
        <w:rPr>
          <w:sz w:val="28"/>
          <w:szCs w:val="28"/>
        </w:rPr>
        <w:instrText xml:space="preserve"> QUOTE </w:instrText>
      </w:r>
      <w:r w:rsidRPr="00E92066">
        <w:pict>
          <v:shape id="_x0000_i1055" type="#_x0000_t75" style="width:12.6pt;height:11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81E01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E81E01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Ѕ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І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8" o:title="" chromakey="white"/>
          </v:shape>
        </w:pict>
      </w:r>
      <w:r w:rsidRPr="00E92066">
        <w:rPr>
          <w:sz w:val="28"/>
          <w:szCs w:val="28"/>
        </w:rPr>
        <w:instrText xml:space="preserve"> </w:instrText>
      </w:r>
      <w:r w:rsidRPr="00E92066">
        <w:rPr>
          <w:sz w:val="28"/>
          <w:szCs w:val="28"/>
        </w:rPr>
        <w:fldChar w:fldCharType="separate"/>
      </w:r>
      <w:r w:rsidRPr="00E92066">
        <w:pict>
          <v:shape id="_x0000_i1056" type="#_x0000_t75" style="width:12.6pt;height:11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81E01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E81E01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Ѕ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І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8" o:title="" chromakey="white"/>
          </v:shape>
        </w:pict>
      </w:r>
      <w:r w:rsidRPr="00E92066">
        <w:rPr>
          <w:sz w:val="28"/>
          <w:szCs w:val="28"/>
        </w:rPr>
        <w:fldChar w:fldCharType="end"/>
      </w:r>
      <w:r w:rsidRPr="00EA108C">
        <w:rPr>
          <w:sz w:val="28"/>
          <w:szCs w:val="28"/>
        </w:rPr>
        <w:t>(</w:t>
      </w:r>
      <w:r w:rsidRPr="00EA108C">
        <w:rPr>
          <w:rFonts w:ascii="Cambria Math" w:hAnsi="Cambria Math" w:cs="Cambria Math"/>
          <w:sz w:val="28"/>
          <w:szCs w:val="28"/>
        </w:rPr>
        <w:t>𝝉</w:t>
      </w:r>
      <w:r w:rsidRPr="00EA108C">
        <w:rPr>
          <w:sz w:val="28"/>
          <w:szCs w:val="28"/>
        </w:rPr>
        <w:t>)</w:t>
      </w:r>
      <w:r>
        <w:rPr>
          <w:sz w:val="28"/>
          <w:szCs w:val="28"/>
        </w:rPr>
        <w:t>-</w:t>
      </w:r>
      <w:r w:rsidRPr="00E92066">
        <w:rPr>
          <w:sz w:val="28"/>
          <w:szCs w:val="28"/>
        </w:rPr>
        <w:fldChar w:fldCharType="begin"/>
      </w:r>
      <w:r w:rsidRPr="00E92066">
        <w:rPr>
          <w:sz w:val="28"/>
          <w:szCs w:val="28"/>
        </w:rPr>
        <w:instrText xml:space="preserve"> QUOTE </w:instrText>
      </w:r>
      <w:r w:rsidRPr="00E92066">
        <w:pict>
          <v:shape id="_x0000_i1057" type="#_x0000_t75" style="width:13.8pt;height:11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47815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C47815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 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Ѕ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С‚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E92066">
        <w:rPr>
          <w:sz w:val="28"/>
          <w:szCs w:val="28"/>
        </w:rPr>
        <w:instrText xml:space="preserve"> </w:instrText>
      </w:r>
      <w:r w:rsidRPr="00E92066">
        <w:rPr>
          <w:sz w:val="28"/>
          <w:szCs w:val="28"/>
        </w:rPr>
        <w:fldChar w:fldCharType="separate"/>
      </w:r>
      <w:r w:rsidRPr="00E92066">
        <w:pict>
          <v:shape id="_x0000_i1058" type="#_x0000_t75" style="width:13.8pt;height:11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47815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C47815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 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Ѕ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С‚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E92066">
        <w:rPr>
          <w:sz w:val="28"/>
          <w:szCs w:val="28"/>
        </w:rPr>
        <w:fldChar w:fldCharType="end"/>
      </w:r>
      <w:r w:rsidRPr="00EA108C">
        <w:rPr>
          <w:sz w:val="28"/>
          <w:szCs w:val="28"/>
        </w:rPr>
        <w:t>(</w:t>
      </w:r>
      <w:r w:rsidRPr="00EA108C">
        <w:rPr>
          <w:rFonts w:ascii="Cambria Math" w:hAnsi="Cambria Math" w:cs="Cambria Math"/>
          <w:sz w:val="28"/>
          <w:szCs w:val="28"/>
        </w:rPr>
        <w:t>𝝉</w:t>
      </w:r>
      <w:r w:rsidRPr="00EA108C">
        <w:rPr>
          <w:sz w:val="28"/>
          <w:szCs w:val="28"/>
        </w:rPr>
        <w:t>)</w:t>
      </w:r>
      <w:r w:rsidRPr="00B27049">
        <w:rPr>
          <w:b/>
          <w:sz w:val="28"/>
          <w:szCs w:val="28"/>
        </w:rPr>
        <w:tab/>
      </w:r>
      <w:r w:rsidRPr="00B27049">
        <w:rPr>
          <w:b/>
          <w:sz w:val="28"/>
          <w:szCs w:val="28"/>
        </w:rPr>
        <w:tab/>
      </w:r>
      <w:r w:rsidRPr="00B27049">
        <w:rPr>
          <w:b/>
          <w:sz w:val="28"/>
          <w:szCs w:val="28"/>
        </w:rPr>
        <w:tab/>
      </w:r>
      <w:r w:rsidRPr="00B27049">
        <w:rPr>
          <w:b/>
          <w:sz w:val="28"/>
          <w:szCs w:val="28"/>
        </w:rPr>
        <w:tab/>
      </w:r>
      <w:r w:rsidRPr="00B27049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700725">
        <w:rPr>
          <w:sz w:val="28"/>
          <w:szCs w:val="28"/>
        </w:rPr>
        <w:t>(5)</w:t>
      </w:r>
    </w:p>
    <w:p w:rsidR="00CF3979" w:rsidRPr="00F615B1" w:rsidRDefault="00CF3979" w:rsidP="00A33241">
      <w:pPr>
        <w:spacing w:line="360" w:lineRule="auto"/>
        <w:ind w:firstLine="709"/>
        <w:jc w:val="both"/>
        <w:rPr>
          <w:sz w:val="28"/>
          <w:szCs w:val="28"/>
        </w:rPr>
      </w:pPr>
      <w:r w:rsidRPr="00F615B1">
        <w:rPr>
          <w:sz w:val="28"/>
          <w:szCs w:val="28"/>
        </w:rPr>
        <w:t>исполнительного устройства подачи воздуха</w:t>
      </w:r>
    </w:p>
    <w:p w:rsidR="00CF3979" w:rsidRPr="00700725" w:rsidRDefault="00CF3979" w:rsidP="00A33241">
      <w:pPr>
        <w:spacing w:line="360" w:lineRule="auto"/>
        <w:jc w:val="both"/>
        <w:rPr>
          <w:sz w:val="28"/>
          <w:szCs w:val="28"/>
        </w:rPr>
      </w:pPr>
      <w:r w:rsidRPr="00E92066">
        <w:rPr>
          <w:sz w:val="28"/>
          <w:szCs w:val="28"/>
        </w:rPr>
        <w:fldChar w:fldCharType="begin"/>
      </w:r>
      <w:r w:rsidRPr="00E92066">
        <w:rPr>
          <w:sz w:val="28"/>
          <w:szCs w:val="28"/>
        </w:rPr>
        <w:instrText xml:space="preserve"> QUOTE </w:instrText>
      </w:r>
      <w:r w:rsidRPr="00E92066">
        <w:pict>
          <v:shape id="_x0000_i1059" type="#_x0000_t75" style="width:24.6pt;height:13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71775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271775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ў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СЃ&lt;/m:t&gt;&lt;/m:r&gt;&lt;/m:sub&gt;&lt;/m:sSub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І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'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E92066">
        <w:rPr>
          <w:sz w:val="28"/>
          <w:szCs w:val="28"/>
        </w:rPr>
        <w:instrText xml:space="preserve"> </w:instrText>
      </w:r>
      <w:r w:rsidRPr="00E92066">
        <w:rPr>
          <w:sz w:val="28"/>
          <w:szCs w:val="28"/>
        </w:rPr>
        <w:fldChar w:fldCharType="separate"/>
      </w:r>
      <w:r w:rsidRPr="00E92066">
        <w:pict>
          <v:shape id="_x0000_i1060" type="#_x0000_t75" style="width:24.6pt;height:13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71775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271775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ў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СЃ&lt;/m:t&gt;&lt;/m:r&gt;&lt;/m:sub&gt;&lt;/m:sSub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І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'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E92066">
        <w:rPr>
          <w:sz w:val="28"/>
          <w:szCs w:val="28"/>
        </w:rPr>
        <w:fldChar w:fldCharType="end"/>
      </w:r>
      <w:r w:rsidRPr="00EA108C">
        <w:rPr>
          <w:sz w:val="28"/>
          <w:szCs w:val="28"/>
        </w:rPr>
        <w:t>(</w:t>
      </w:r>
      <w:r w:rsidRPr="00EA108C">
        <w:rPr>
          <w:rFonts w:ascii="Cambria Math" w:hAnsi="Cambria Math" w:cs="Cambria Math"/>
          <w:sz w:val="28"/>
          <w:szCs w:val="28"/>
        </w:rPr>
        <w:t>𝝉</w:t>
      </w:r>
      <w:r w:rsidRPr="00EA108C">
        <w:rPr>
          <w:sz w:val="28"/>
          <w:szCs w:val="28"/>
        </w:rPr>
        <w:t>)+</w:t>
      </w:r>
      <w:r w:rsidRPr="00E92066">
        <w:rPr>
          <w:sz w:val="28"/>
          <w:szCs w:val="28"/>
        </w:rPr>
        <w:fldChar w:fldCharType="begin"/>
      </w:r>
      <w:r w:rsidRPr="00E92066">
        <w:rPr>
          <w:sz w:val="28"/>
          <w:szCs w:val="28"/>
        </w:rPr>
        <w:instrText xml:space="preserve"> QUOTE </w:instrText>
      </w:r>
      <w:r w:rsidRPr="00E92066">
        <w:pict>
          <v:shape id="_x0000_i1061" type="#_x0000_t75" style="width:13.8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9061A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E9061A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І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5" o:title="" chromakey="white"/>
          </v:shape>
        </w:pict>
      </w:r>
      <w:r w:rsidRPr="00E92066">
        <w:rPr>
          <w:sz w:val="28"/>
          <w:szCs w:val="28"/>
        </w:rPr>
        <w:instrText xml:space="preserve"> </w:instrText>
      </w:r>
      <w:r w:rsidRPr="00E92066">
        <w:rPr>
          <w:sz w:val="28"/>
          <w:szCs w:val="28"/>
        </w:rPr>
        <w:fldChar w:fldCharType="separate"/>
      </w:r>
      <w:r w:rsidRPr="00E92066">
        <w:pict>
          <v:shape id="_x0000_i1062" type="#_x0000_t75" style="width:13.8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9061A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E9061A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І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5" o:title="" chromakey="white"/>
          </v:shape>
        </w:pict>
      </w:r>
      <w:r w:rsidRPr="00E92066">
        <w:rPr>
          <w:sz w:val="28"/>
          <w:szCs w:val="28"/>
        </w:rPr>
        <w:fldChar w:fldCharType="end"/>
      </w:r>
      <w:r w:rsidRPr="00EA108C">
        <w:rPr>
          <w:sz w:val="28"/>
          <w:szCs w:val="28"/>
        </w:rPr>
        <w:t>(</w:t>
      </w:r>
      <w:r w:rsidRPr="00EA108C">
        <w:rPr>
          <w:rFonts w:ascii="Cambria Math" w:hAnsi="Cambria Math" w:cs="Cambria Math"/>
          <w:sz w:val="28"/>
          <w:szCs w:val="28"/>
        </w:rPr>
        <w:t>𝝉</w:t>
      </w:r>
      <w:r w:rsidRPr="00EA108C">
        <w:rPr>
          <w:sz w:val="28"/>
          <w:szCs w:val="28"/>
        </w:rPr>
        <w:t>)</w:t>
      </w:r>
      <w:r>
        <w:rPr>
          <w:sz w:val="28"/>
          <w:szCs w:val="28"/>
        </w:rPr>
        <w:t xml:space="preserve"> =</w:t>
      </w:r>
      <w:r w:rsidRPr="00E92066">
        <w:rPr>
          <w:b/>
          <w:bCs/>
          <w:sz w:val="28"/>
          <w:szCs w:val="28"/>
        </w:rPr>
        <w:fldChar w:fldCharType="begin"/>
      </w:r>
      <w:r w:rsidRPr="00E92066">
        <w:rPr>
          <w:b/>
          <w:bCs/>
          <w:sz w:val="28"/>
          <w:szCs w:val="28"/>
        </w:rPr>
        <w:instrText xml:space="preserve"> QUOTE </w:instrText>
      </w:r>
      <w:r w:rsidRPr="00E92066">
        <w:pict>
          <v:shape id="_x0000_i1063" type="#_x0000_t75" style="width:25.8pt;height:13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C1233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9C1233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 Оѕ(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„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6" o:title="" chromakey="white"/>
          </v:shape>
        </w:pict>
      </w:r>
      <w:r w:rsidRPr="00E92066">
        <w:rPr>
          <w:b/>
          <w:bCs/>
          <w:sz w:val="28"/>
          <w:szCs w:val="28"/>
        </w:rPr>
        <w:instrText xml:space="preserve"> </w:instrText>
      </w:r>
      <w:r w:rsidRPr="00E92066">
        <w:rPr>
          <w:b/>
          <w:bCs/>
          <w:sz w:val="28"/>
          <w:szCs w:val="28"/>
        </w:rPr>
        <w:fldChar w:fldCharType="separate"/>
      </w:r>
      <w:r w:rsidRPr="00E92066">
        <w:pict>
          <v:shape id="_x0000_i1064" type="#_x0000_t75" style="width:25.8pt;height:13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C1233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9C1233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 Оѕ(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„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6" o:title="" chromakey="white"/>
          </v:shape>
        </w:pict>
      </w:r>
      <w:r w:rsidRPr="00E92066">
        <w:rPr>
          <w:b/>
          <w:bCs/>
          <w:sz w:val="28"/>
          <w:szCs w:val="28"/>
        </w:rPr>
        <w:fldChar w:fldCharType="end"/>
      </w:r>
      <w:r>
        <w:rPr>
          <w:b/>
          <w:bCs/>
          <w:sz w:val="28"/>
          <w:szCs w:val="28"/>
        </w:rPr>
        <w:t>,</w:t>
      </w:r>
      <w:r w:rsidRPr="00B27049">
        <w:rPr>
          <w:b/>
          <w:sz w:val="28"/>
          <w:szCs w:val="28"/>
        </w:rPr>
        <w:tab/>
      </w:r>
      <w:r w:rsidRPr="00B27049">
        <w:rPr>
          <w:b/>
          <w:sz w:val="28"/>
          <w:szCs w:val="28"/>
        </w:rPr>
        <w:tab/>
      </w:r>
      <w:r w:rsidRPr="00B27049">
        <w:rPr>
          <w:b/>
          <w:sz w:val="28"/>
          <w:szCs w:val="28"/>
        </w:rPr>
        <w:tab/>
      </w:r>
      <w:r w:rsidRPr="00B27049">
        <w:rPr>
          <w:b/>
          <w:sz w:val="28"/>
          <w:szCs w:val="28"/>
        </w:rPr>
        <w:tab/>
      </w:r>
      <w:r w:rsidRPr="00B27049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700725">
        <w:rPr>
          <w:sz w:val="28"/>
          <w:szCs w:val="28"/>
        </w:rPr>
        <w:t>(6)</w:t>
      </w:r>
    </w:p>
    <w:p w:rsidR="00CF3979" w:rsidRPr="00F615B1" w:rsidRDefault="00CF3979" w:rsidP="00A33241">
      <w:pPr>
        <w:spacing w:line="360" w:lineRule="auto"/>
        <w:ind w:firstLine="709"/>
        <w:jc w:val="both"/>
        <w:rPr>
          <w:sz w:val="28"/>
          <w:szCs w:val="28"/>
        </w:rPr>
      </w:pPr>
      <w:r w:rsidRPr="00F615B1">
        <w:rPr>
          <w:sz w:val="28"/>
          <w:szCs w:val="28"/>
        </w:rPr>
        <w:t>где</w:t>
      </w:r>
      <w:r w:rsidRPr="00F615B1">
        <w:rPr>
          <w:sz w:val="28"/>
          <w:szCs w:val="28"/>
        </w:rPr>
        <w:tab/>
      </w:r>
      <w:r w:rsidRPr="00E92066">
        <w:rPr>
          <w:sz w:val="28"/>
          <w:szCs w:val="28"/>
        </w:rPr>
        <w:fldChar w:fldCharType="begin"/>
      </w:r>
      <w:r w:rsidRPr="00E92066">
        <w:rPr>
          <w:sz w:val="28"/>
          <w:szCs w:val="28"/>
        </w:rPr>
        <w:instrText xml:space="preserve"> QUOTE </w:instrText>
      </w:r>
      <w:r w:rsidRPr="00E92066">
        <w:pict>
          <v:shape id="_x0000_i1065" type="#_x0000_t75" style="width:12.6pt;height:12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D391B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5D391B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ў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І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7" o:title="" chromakey="white"/>
          </v:shape>
        </w:pict>
      </w:r>
      <w:r w:rsidRPr="00E92066">
        <w:rPr>
          <w:sz w:val="28"/>
          <w:szCs w:val="28"/>
        </w:rPr>
        <w:instrText xml:space="preserve"> </w:instrText>
      </w:r>
      <w:r w:rsidRPr="00E92066">
        <w:rPr>
          <w:sz w:val="28"/>
          <w:szCs w:val="28"/>
        </w:rPr>
        <w:fldChar w:fldCharType="separate"/>
      </w:r>
      <w:r w:rsidRPr="00E92066">
        <w:pict>
          <v:shape id="_x0000_i1066" type="#_x0000_t75" style="width:12.6pt;height:12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D391B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5D391B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ў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І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7" o:title="" chromakey="white"/>
          </v:shape>
        </w:pict>
      </w:r>
      <w:r w:rsidRPr="00E92066">
        <w:rPr>
          <w:sz w:val="28"/>
          <w:szCs w:val="28"/>
        </w:rPr>
        <w:fldChar w:fldCharType="end"/>
      </w:r>
      <w:r w:rsidRPr="007F5F52">
        <w:rPr>
          <w:sz w:val="28"/>
          <w:szCs w:val="28"/>
        </w:rPr>
        <w:t>=1,1 с</w:t>
      </w:r>
      <w:r>
        <w:rPr>
          <w:sz w:val="28"/>
          <w:szCs w:val="28"/>
        </w:rPr>
        <w:t xml:space="preserve"> - </w:t>
      </w:r>
      <w:r w:rsidRPr="00F615B1">
        <w:rPr>
          <w:sz w:val="28"/>
          <w:szCs w:val="28"/>
        </w:rPr>
        <w:t>постоянная времени воздуховода;</w:t>
      </w:r>
    </w:p>
    <w:p w:rsidR="00CF3979" w:rsidRPr="00F615B1" w:rsidRDefault="00CF3979" w:rsidP="00A33241">
      <w:pPr>
        <w:spacing w:line="360" w:lineRule="auto"/>
        <w:ind w:firstLine="709"/>
        <w:jc w:val="both"/>
        <w:rPr>
          <w:sz w:val="28"/>
          <w:szCs w:val="28"/>
        </w:rPr>
      </w:pPr>
      <w:r w:rsidRPr="00E92066">
        <w:rPr>
          <w:sz w:val="28"/>
          <w:szCs w:val="28"/>
        </w:rPr>
        <w:fldChar w:fldCharType="begin"/>
      </w:r>
      <w:r w:rsidRPr="00E92066">
        <w:rPr>
          <w:sz w:val="28"/>
          <w:szCs w:val="28"/>
        </w:rPr>
        <w:instrText xml:space="preserve"> QUOTE </w:instrText>
      </w:r>
      <w:r w:rsidRPr="00E92066">
        <w:pict>
          <v:shape id="_x0000_i1067" type="#_x0000_t75" style="width:13.8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30DF2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F30DF2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Ѕ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І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8" o:title="" chromakey="white"/>
          </v:shape>
        </w:pict>
      </w:r>
      <w:r w:rsidRPr="00E92066">
        <w:rPr>
          <w:sz w:val="28"/>
          <w:szCs w:val="28"/>
        </w:rPr>
        <w:instrText xml:space="preserve"> </w:instrText>
      </w:r>
      <w:r w:rsidRPr="00E92066">
        <w:rPr>
          <w:sz w:val="28"/>
          <w:szCs w:val="28"/>
        </w:rPr>
        <w:fldChar w:fldCharType="separate"/>
      </w:r>
      <w:r w:rsidRPr="00E92066">
        <w:pict>
          <v:shape id="_x0000_i1068" type="#_x0000_t75" style="width:13.8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30DF2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F30DF2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Ѕ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І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8" o:title="" chromakey="white"/>
          </v:shape>
        </w:pict>
      </w:r>
      <w:r w:rsidRPr="00E92066">
        <w:rPr>
          <w:sz w:val="28"/>
          <w:szCs w:val="28"/>
        </w:rPr>
        <w:fldChar w:fldCharType="end"/>
      </w:r>
      <w:r w:rsidRPr="00EA108C">
        <w:rPr>
          <w:sz w:val="28"/>
          <w:szCs w:val="28"/>
        </w:rPr>
        <w:t>(</w:t>
      </w:r>
      <w:r w:rsidRPr="00EA108C">
        <w:rPr>
          <w:rFonts w:ascii="Cambria Math" w:hAnsi="Cambria Math" w:cs="Cambria Math"/>
          <w:sz w:val="28"/>
          <w:szCs w:val="28"/>
        </w:rPr>
        <w:t>𝝉</w:t>
      </w:r>
      <w:r w:rsidRPr="00EA108C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E92066">
        <w:rPr>
          <w:sz w:val="28"/>
          <w:szCs w:val="28"/>
        </w:rPr>
        <w:fldChar w:fldCharType="begin"/>
      </w:r>
      <w:r w:rsidRPr="00E92066">
        <w:rPr>
          <w:sz w:val="28"/>
          <w:szCs w:val="28"/>
        </w:rPr>
        <w:instrText xml:space="preserve"> QUOTE </w:instrText>
      </w:r>
      <w:r w:rsidRPr="00E92066">
        <w:pict>
          <v:shape id="_x0000_i1069" type="#_x0000_t75" style="width:1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94E4F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494E4F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 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Ѕ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С‚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9" o:title="" chromakey="white"/>
          </v:shape>
        </w:pict>
      </w:r>
      <w:r w:rsidRPr="00E92066">
        <w:rPr>
          <w:sz w:val="28"/>
          <w:szCs w:val="28"/>
        </w:rPr>
        <w:instrText xml:space="preserve"> </w:instrText>
      </w:r>
      <w:r w:rsidRPr="00E92066">
        <w:rPr>
          <w:sz w:val="28"/>
          <w:szCs w:val="28"/>
        </w:rPr>
        <w:fldChar w:fldCharType="separate"/>
      </w:r>
      <w:r w:rsidRPr="00E92066">
        <w:pict>
          <v:shape id="_x0000_i1070" type="#_x0000_t75" style="width:1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94E4F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494E4F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 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Ѕ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С‚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9" o:title="" chromakey="white"/>
          </v:shape>
        </w:pict>
      </w:r>
      <w:r w:rsidRPr="00E92066">
        <w:rPr>
          <w:sz w:val="28"/>
          <w:szCs w:val="28"/>
        </w:rPr>
        <w:fldChar w:fldCharType="end"/>
      </w:r>
      <w:r w:rsidRPr="00EA108C">
        <w:rPr>
          <w:sz w:val="28"/>
          <w:szCs w:val="28"/>
        </w:rPr>
        <w:t>(</w:t>
      </w:r>
      <w:r w:rsidRPr="00EA108C">
        <w:rPr>
          <w:rFonts w:ascii="Cambria Math" w:hAnsi="Cambria Math" w:cs="Cambria Math"/>
          <w:sz w:val="28"/>
          <w:szCs w:val="28"/>
        </w:rPr>
        <w:t>𝝉</w:t>
      </w:r>
      <w:r w:rsidRPr="00EA108C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E92066">
        <w:rPr>
          <w:sz w:val="28"/>
          <w:szCs w:val="28"/>
        </w:rPr>
        <w:fldChar w:fldCharType="begin"/>
      </w:r>
      <w:r w:rsidRPr="00E92066">
        <w:rPr>
          <w:sz w:val="28"/>
          <w:szCs w:val="28"/>
        </w:rPr>
        <w:instrText xml:space="preserve"> QUOTE </w:instrText>
      </w:r>
      <w:r w:rsidRPr="00E92066">
        <w:pict>
          <v:shape id="_x0000_i1071" type="#_x0000_t75" style="width:16.8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0B53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390B53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 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І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0" o:title="" chromakey="white"/>
          </v:shape>
        </w:pict>
      </w:r>
      <w:r w:rsidRPr="00E92066">
        <w:rPr>
          <w:sz w:val="28"/>
          <w:szCs w:val="28"/>
        </w:rPr>
        <w:instrText xml:space="preserve"> </w:instrText>
      </w:r>
      <w:r w:rsidRPr="00E92066">
        <w:rPr>
          <w:sz w:val="28"/>
          <w:szCs w:val="28"/>
        </w:rPr>
        <w:fldChar w:fldCharType="separate"/>
      </w:r>
      <w:r w:rsidRPr="00E92066">
        <w:pict>
          <v:shape id="_x0000_i1072" type="#_x0000_t75" style="width:16.8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0B53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390B53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 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І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0" o:title="" chromakey="white"/>
          </v:shape>
        </w:pict>
      </w:r>
      <w:r w:rsidRPr="00E92066">
        <w:rPr>
          <w:sz w:val="28"/>
          <w:szCs w:val="28"/>
        </w:rPr>
        <w:fldChar w:fldCharType="end"/>
      </w:r>
      <w:r w:rsidRPr="00EA108C">
        <w:rPr>
          <w:sz w:val="28"/>
          <w:szCs w:val="28"/>
        </w:rPr>
        <w:t>(</w:t>
      </w:r>
      <w:r w:rsidRPr="00EA108C">
        <w:rPr>
          <w:rFonts w:ascii="Cambria Math" w:hAnsi="Cambria Math" w:cs="Cambria Math"/>
          <w:sz w:val="28"/>
          <w:szCs w:val="28"/>
        </w:rPr>
        <w:t>𝝉</w:t>
      </w:r>
      <w:r w:rsidRPr="00EA108C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r w:rsidRPr="00E92066">
        <w:rPr>
          <w:b/>
          <w:sz w:val="28"/>
          <w:szCs w:val="28"/>
        </w:rPr>
        <w:fldChar w:fldCharType="begin"/>
      </w:r>
      <w:r w:rsidRPr="00E92066">
        <w:rPr>
          <w:b/>
          <w:sz w:val="28"/>
          <w:szCs w:val="28"/>
        </w:rPr>
        <w:instrText xml:space="preserve"> QUOTE </w:instrText>
      </w:r>
      <w:r w:rsidRPr="00E92066">
        <w:pict>
          <v:shape id="_x0000_i1073" type="#_x0000_t75" style="width:34.8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A31A4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6A31A4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І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(П„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1" o:title="" chromakey="white"/>
          </v:shape>
        </w:pict>
      </w:r>
      <w:r w:rsidRPr="00E92066">
        <w:rPr>
          <w:b/>
          <w:sz w:val="28"/>
          <w:szCs w:val="28"/>
        </w:rPr>
        <w:instrText xml:space="preserve"> </w:instrText>
      </w:r>
      <w:r w:rsidRPr="00E92066">
        <w:rPr>
          <w:b/>
          <w:sz w:val="28"/>
          <w:szCs w:val="28"/>
        </w:rPr>
        <w:fldChar w:fldCharType="separate"/>
      </w:r>
      <w:r w:rsidRPr="00E92066">
        <w:pict>
          <v:shape id="_x0000_i1074" type="#_x0000_t75" style="width:34.8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A31A4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6A31A4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І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(П„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1" o:title="" chromakey="white"/>
          </v:shape>
        </w:pict>
      </w:r>
      <w:r w:rsidRPr="00E92066">
        <w:rPr>
          <w:b/>
          <w:sz w:val="28"/>
          <w:szCs w:val="28"/>
        </w:rPr>
        <w:fldChar w:fldCharType="end"/>
      </w:r>
      <w:r w:rsidRPr="00B27049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- </w:t>
      </w:r>
      <w:r w:rsidRPr="00F615B1">
        <w:rPr>
          <w:sz w:val="28"/>
          <w:szCs w:val="28"/>
        </w:rPr>
        <w:t>относительные изменения соответс</w:t>
      </w:r>
      <w:r w:rsidRPr="00F615B1">
        <w:rPr>
          <w:sz w:val="28"/>
          <w:szCs w:val="28"/>
        </w:rPr>
        <w:t>т</w:t>
      </w:r>
      <w:r w:rsidRPr="00F615B1">
        <w:rPr>
          <w:sz w:val="28"/>
          <w:szCs w:val="28"/>
        </w:rPr>
        <w:t>венно расхода воздуха, расхода топлива, положения регулирующего</w:t>
      </w:r>
      <w:r>
        <w:rPr>
          <w:sz w:val="28"/>
          <w:szCs w:val="28"/>
        </w:rPr>
        <w:t xml:space="preserve"> </w:t>
      </w:r>
      <w:r w:rsidRPr="00F615B1">
        <w:rPr>
          <w:sz w:val="28"/>
          <w:szCs w:val="28"/>
        </w:rPr>
        <w:t>орг</w:t>
      </w:r>
      <w:r w:rsidRPr="00F615B1">
        <w:rPr>
          <w:sz w:val="28"/>
          <w:szCs w:val="28"/>
        </w:rPr>
        <w:t>а</w:t>
      </w:r>
      <w:r w:rsidRPr="00F615B1">
        <w:rPr>
          <w:sz w:val="28"/>
          <w:szCs w:val="28"/>
        </w:rPr>
        <w:t>на подачи воздуха, коэффициента избытка воздуха;</w:t>
      </w:r>
    </w:p>
    <w:p w:rsidR="00CF3979" w:rsidRPr="00F615B1" w:rsidRDefault="00CF3979" w:rsidP="00A33241">
      <w:pPr>
        <w:spacing w:line="360" w:lineRule="auto"/>
        <w:ind w:firstLine="709"/>
        <w:jc w:val="both"/>
        <w:rPr>
          <w:sz w:val="28"/>
          <w:szCs w:val="28"/>
        </w:rPr>
      </w:pPr>
      <w:r w:rsidRPr="00E92066">
        <w:rPr>
          <w:sz w:val="28"/>
          <w:szCs w:val="28"/>
        </w:rPr>
        <w:fldChar w:fldCharType="begin"/>
      </w:r>
      <w:r w:rsidRPr="00E92066">
        <w:rPr>
          <w:sz w:val="28"/>
          <w:szCs w:val="28"/>
        </w:rPr>
        <w:instrText xml:space="preserve"> QUOTE </w:instrText>
      </w:r>
      <w:r w:rsidRPr="00E92066">
        <w:pict>
          <v:shape id="_x0000_i1075" type="#_x0000_t75" style="width:24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96C57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696C57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Оѕ(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„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2" o:title="" chromakey="white"/>
          </v:shape>
        </w:pict>
      </w:r>
      <w:r w:rsidRPr="00E92066">
        <w:rPr>
          <w:sz w:val="28"/>
          <w:szCs w:val="28"/>
        </w:rPr>
        <w:instrText xml:space="preserve"> </w:instrText>
      </w:r>
      <w:r w:rsidRPr="00E92066">
        <w:rPr>
          <w:sz w:val="28"/>
          <w:szCs w:val="28"/>
        </w:rPr>
        <w:fldChar w:fldCharType="separate"/>
      </w:r>
      <w:r w:rsidRPr="00E92066">
        <w:pict>
          <v:shape id="_x0000_i1076" type="#_x0000_t75" style="width:24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96C57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696C57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Оѕ(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„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2" o:title="" chromakey="white"/>
          </v:shape>
        </w:pict>
      </w:r>
      <w:r w:rsidRPr="00E92066">
        <w:rPr>
          <w:sz w:val="28"/>
          <w:szCs w:val="28"/>
        </w:rPr>
        <w:fldChar w:fldCharType="end"/>
      </w:r>
      <w:r w:rsidRPr="00F615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- </w:t>
      </w:r>
      <w:r w:rsidRPr="00F615B1">
        <w:rPr>
          <w:sz w:val="28"/>
          <w:szCs w:val="28"/>
        </w:rPr>
        <w:t>выходной сигнал регулятора расхода</w:t>
      </w:r>
      <w:r>
        <w:rPr>
          <w:sz w:val="28"/>
          <w:szCs w:val="28"/>
        </w:rPr>
        <w:t xml:space="preserve"> </w:t>
      </w:r>
      <w:r w:rsidRPr="00F615B1">
        <w:rPr>
          <w:sz w:val="28"/>
          <w:szCs w:val="28"/>
        </w:rPr>
        <w:t>воздуха;</w:t>
      </w:r>
    </w:p>
    <w:p w:rsidR="00CF3979" w:rsidRPr="00F615B1" w:rsidRDefault="00CF3979" w:rsidP="00A33241">
      <w:pPr>
        <w:spacing w:line="360" w:lineRule="auto"/>
        <w:ind w:firstLine="709"/>
        <w:jc w:val="both"/>
        <w:rPr>
          <w:sz w:val="28"/>
          <w:szCs w:val="28"/>
        </w:rPr>
      </w:pPr>
      <w:r w:rsidRPr="00E92066">
        <w:rPr>
          <w:sz w:val="28"/>
          <w:szCs w:val="28"/>
        </w:rPr>
        <w:fldChar w:fldCharType="begin"/>
      </w:r>
      <w:r w:rsidRPr="00E92066">
        <w:rPr>
          <w:sz w:val="28"/>
          <w:szCs w:val="28"/>
        </w:rPr>
        <w:instrText xml:space="preserve"> QUOTE </w:instrText>
      </w:r>
      <w:r w:rsidRPr="00E92066">
        <w:pict>
          <v:shape id="_x0000_i1077" type="#_x0000_t75" style="width:26.4pt;height:53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4994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8B4994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ў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СЃ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3" o:title="" chromakey="white"/>
          </v:shape>
        </w:pict>
      </w:r>
      <w:r w:rsidRPr="00E92066">
        <w:rPr>
          <w:sz w:val="28"/>
          <w:szCs w:val="28"/>
        </w:rPr>
        <w:instrText xml:space="preserve"> </w:instrText>
      </w:r>
      <w:r w:rsidRPr="00E92066">
        <w:rPr>
          <w:sz w:val="28"/>
          <w:szCs w:val="28"/>
        </w:rPr>
        <w:fldChar w:fldCharType="separate"/>
      </w:r>
      <w:r w:rsidRPr="00E92066">
        <w:pict>
          <v:shape id="_x0000_i1078" type="#_x0000_t75" style="width:26.4pt;height:53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4994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8B4994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ў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СЃ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3" o:title="" chromakey="white"/>
          </v:shape>
        </w:pict>
      </w:r>
      <w:r w:rsidRPr="00E92066">
        <w:rPr>
          <w:sz w:val="28"/>
          <w:szCs w:val="28"/>
        </w:rPr>
        <w:fldChar w:fldCharType="end"/>
      </w:r>
      <w:r w:rsidRPr="007C04B4">
        <w:rPr>
          <w:sz w:val="28"/>
          <w:szCs w:val="28"/>
        </w:rPr>
        <w:t>=15с</w:t>
      </w:r>
      <w:r w:rsidRPr="004B4596">
        <w:rPr>
          <w:b/>
          <w:sz w:val="28"/>
          <w:szCs w:val="28"/>
        </w:rPr>
        <w:t xml:space="preserve"> </w:t>
      </w:r>
      <w:r w:rsidRPr="00F615B1">
        <w:rPr>
          <w:sz w:val="28"/>
          <w:szCs w:val="28"/>
        </w:rPr>
        <w:t>- постоянная времени исполнительного устройства подачи воздуха.</w:t>
      </w:r>
    </w:p>
    <w:p w:rsidR="00CF3979" w:rsidRDefault="00CF3979" w:rsidP="00D57146">
      <w:pPr>
        <w:spacing w:line="360" w:lineRule="auto"/>
        <w:ind w:firstLine="709"/>
        <w:jc w:val="both"/>
        <w:rPr>
          <w:sz w:val="28"/>
          <w:szCs w:val="28"/>
        </w:rPr>
      </w:pPr>
      <w:r w:rsidRPr="00F615B1">
        <w:rPr>
          <w:sz w:val="28"/>
          <w:szCs w:val="28"/>
        </w:rPr>
        <w:t>Счита</w:t>
      </w:r>
      <w:r>
        <w:rPr>
          <w:sz w:val="28"/>
          <w:szCs w:val="28"/>
        </w:rPr>
        <w:t>я</w:t>
      </w:r>
      <w:r w:rsidRPr="00F615B1">
        <w:rPr>
          <w:sz w:val="28"/>
          <w:szCs w:val="28"/>
        </w:rPr>
        <w:t xml:space="preserve"> характеристику регулирующего органа подачи топлива л</w:t>
      </w:r>
      <w:r w:rsidRPr="00F615B1">
        <w:rPr>
          <w:sz w:val="28"/>
          <w:szCs w:val="28"/>
        </w:rPr>
        <w:t>и</w:t>
      </w:r>
      <w:r w:rsidRPr="00F615B1">
        <w:rPr>
          <w:sz w:val="28"/>
          <w:szCs w:val="28"/>
        </w:rPr>
        <w:t>нейной, положим</w:t>
      </w:r>
    </w:p>
    <w:p w:rsidR="00CF3979" w:rsidRDefault="00CF3979" w:rsidP="00A32CA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E92066">
        <w:rPr>
          <w:sz w:val="28"/>
          <w:szCs w:val="28"/>
        </w:rPr>
        <w:fldChar w:fldCharType="begin"/>
      </w:r>
      <w:r w:rsidRPr="00E92066">
        <w:rPr>
          <w:sz w:val="28"/>
          <w:szCs w:val="28"/>
        </w:rPr>
        <w:instrText xml:space="preserve"> QUOTE </w:instrText>
      </w:r>
      <w:r w:rsidRPr="00E92066">
        <w:pict>
          <v:shape id="_x0000_i1079" type="#_x0000_t75" style="width:12.6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57E40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B57E40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Ѕ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С‚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4" o:title="" chromakey="white"/>
          </v:shape>
        </w:pict>
      </w:r>
      <w:r w:rsidRPr="00E92066">
        <w:rPr>
          <w:sz w:val="28"/>
          <w:szCs w:val="28"/>
        </w:rPr>
        <w:instrText xml:space="preserve"> </w:instrText>
      </w:r>
      <w:r w:rsidRPr="00E92066">
        <w:rPr>
          <w:sz w:val="28"/>
          <w:szCs w:val="28"/>
        </w:rPr>
        <w:fldChar w:fldCharType="separate"/>
      </w:r>
      <w:r w:rsidRPr="00E92066">
        <w:pict>
          <v:shape id="_x0000_i1080" type="#_x0000_t75" style="width:12.6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57E40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B57E40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Ѕ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С‚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4" o:title="" chromakey="white"/>
          </v:shape>
        </w:pict>
      </w:r>
      <w:r w:rsidRPr="00E92066">
        <w:rPr>
          <w:sz w:val="28"/>
          <w:szCs w:val="28"/>
        </w:rPr>
        <w:fldChar w:fldCharType="end"/>
      </w:r>
      <w:r w:rsidRPr="00EA108C">
        <w:rPr>
          <w:sz w:val="28"/>
          <w:szCs w:val="28"/>
        </w:rPr>
        <w:t>(</w:t>
      </w:r>
      <w:r w:rsidRPr="00EA108C">
        <w:rPr>
          <w:rFonts w:ascii="Cambria Math" w:hAnsi="Cambria Math" w:cs="Cambria Math"/>
          <w:sz w:val="28"/>
          <w:szCs w:val="28"/>
        </w:rPr>
        <w:t>𝝉</w:t>
      </w:r>
      <w:r w:rsidRPr="00EA108C">
        <w:rPr>
          <w:sz w:val="28"/>
          <w:szCs w:val="28"/>
        </w:rPr>
        <w:t>)</w:t>
      </w:r>
      <w:r>
        <w:rPr>
          <w:sz w:val="28"/>
          <w:szCs w:val="28"/>
        </w:rPr>
        <w:t>=</w:t>
      </w:r>
      <w:r w:rsidRPr="00E92066">
        <w:rPr>
          <w:sz w:val="28"/>
          <w:szCs w:val="28"/>
        </w:rPr>
        <w:fldChar w:fldCharType="begin"/>
      </w:r>
      <w:r w:rsidRPr="00E92066">
        <w:rPr>
          <w:sz w:val="28"/>
          <w:szCs w:val="28"/>
        </w:rPr>
        <w:instrText xml:space="preserve"> QUOTE </w:instrText>
      </w:r>
      <w:r w:rsidRPr="00E92066">
        <w:pict>
          <v:shape id="_x0000_i1081" type="#_x0000_t75" style="width:15.6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0456D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10456D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 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С‚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5" o:title="" chromakey="white"/>
          </v:shape>
        </w:pict>
      </w:r>
      <w:r w:rsidRPr="00E92066">
        <w:rPr>
          <w:sz w:val="28"/>
          <w:szCs w:val="28"/>
        </w:rPr>
        <w:instrText xml:space="preserve"> </w:instrText>
      </w:r>
      <w:r w:rsidRPr="00E92066">
        <w:rPr>
          <w:sz w:val="28"/>
          <w:szCs w:val="28"/>
        </w:rPr>
        <w:fldChar w:fldCharType="separate"/>
      </w:r>
      <w:r w:rsidRPr="00E92066">
        <w:pict>
          <v:shape id="_x0000_i1082" type="#_x0000_t75" style="width:15.6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807E3&quot;/&gt;&lt;wsp:rsid wsp:val=&quot;00012841&quot;/&gt;&lt;wsp:rsid wsp:val=&quot;000139DA&quot;/&gt;&lt;wsp:rsid wsp:val=&quot;00060791&quot;/&gt;&lt;wsp:rsid wsp:val=&quot;00064DFB&quot;/&gt;&lt;wsp:rsid wsp:val=&quot;000930C6&quot;/&gt;&lt;wsp:rsid wsp:val=&quot;000A7057&quot;/&gt;&lt;wsp:rsid wsp:val=&quot;000B2D9C&quot;/&gt;&lt;wsp:rsid wsp:val=&quot;000B3D6D&quot;/&gt;&lt;wsp:rsid wsp:val=&quot;000E17EC&quot;/&gt;&lt;wsp:rsid wsp:val=&quot;0010456D&quot;/&gt;&lt;wsp:rsid wsp:val=&quot;0012002F&quot;/&gt;&lt;wsp:rsid wsp:val=&quot;0013287C&quot;/&gt;&lt;wsp:rsid wsp:val=&quot;00134828&quot;/&gt;&lt;wsp:rsid wsp:val=&quot;00147794&quot;/&gt;&lt;wsp:rsid wsp:val=&quot;001572B2&quot;/&gt;&lt;wsp:rsid wsp:val=&quot;00167DFA&quot;/&gt;&lt;wsp:rsid wsp:val=&quot;001829FC&quot;/&gt;&lt;wsp:rsid wsp:val=&quot;00190170&quot;/&gt;&lt;wsp:rsid wsp:val=&quot;001917ED&quot;/&gt;&lt;wsp:rsid wsp:val=&quot;00192FBE&quot;/&gt;&lt;wsp:rsid wsp:val=&quot;001968C9&quot;/&gt;&lt;wsp:rsid wsp:val=&quot;001A494C&quot;/&gt;&lt;wsp:rsid wsp:val=&quot;001F7559&quot;/&gt;&lt;wsp:rsid wsp:val=&quot;00200BD0&quot;/&gt;&lt;wsp:rsid wsp:val=&quot;0021771F&quot;/&gt;&lt;wsp:rsid wsp:val=&quot;00232E37&quot;/&gt;&lt;wsp:rsid wsp:val=&quot;002460F2&quot;/&gt;&lt;wsp:rsid wsp:val=&quot;00266FE3&quot;/&gt;&lt;wsp:rsid wsp:val=&quot;00284AE5&quot;/&gt;&lt;wsp:rsid wsp:val=&quot;0029433C&quot;/&gt;&lt;wsp:rsid wsp:val=&quot;0029593A&quot;/&gt;&lt;wsp:rsid wsp:val=&quot;002B461E&quot;/&gt;&lt;wsp:rsid wsp:val=&quot;002C2394&quot;/&gt;&lt;wsp:rsid wsp:val=&quot;002C6F2F&quot;/&gt;&lt;wsp:rsid wsp:val=&quot;002D201F&quot;/&gt;&lt;wsp:rsid wsp:val=&quot;002D4FE0&quot;/&gt;&lt;wsp:rsid wsp:val=&quot;002D7A15&quot;/&gt;&lt;wsp:rsid wsp:val=&quot;002E2ADB&quot;/&gt;&lt;wsp:rsid wsp:val=&quot;002F2FC2&quot;/&gt;&lt;wsp:rsid wsp:val=&quot;00316991&quot;/&gt;&lt;wsp:rsid wsp:val=&quot;00317CEB&quot;/&gt;&lt;wsp:rsid wsp:val=&quot;00325DBB&quot;/&gt;&lt;wsp:rsid wsp:val=&quot;00375CAB&quot;/&gt;&lt;wsp:rsid wsp:val=&quot;00394CA1&quot;/&gt;&lt;wsp:rsid wsp:val=&quot;003A4B0F&quot;/&gt;&lt;wsp:rsid wsp:val=&quot;003F2D71&quot;/&gt;&lt;wsp:rsid wsp:val=&quot;00400072&quot;/&gt;&lt;wsp:rsid wsp:val=&quot;00400F30&quot;/&gt;&lt;wsp:rsid wsp:val=&quot;00402BC2&quot;/&gt;&lt;wsp:rsid wsp:val=&quot;00424667&quot;/&gt;&lt;wsp:rsid wsp:val=&quot;004331C3&quot;/&gt;&lt;wsp:rsid wsp:val=&quot;004502EB&quot;/&gt;&lt;wsp:rsid wsp:val=&quot;00473971&quot;/&gt;&lt;wsp:rsid wsp:val=&quot;00474601&quot;/&gt;&lt;wsp:rsid wsp:val=&quot;004A31FA&quot;/&gt;&lt;wsp:rsid wsp:val=&quot;004E66EF&quot;/&gt;&lt;wsp:rsid wsp:val=&quot;004F5174&quot;/&gt;&lt;wsp:rsid wsp:val=&quot;004F566F&quot;/&gt;&lt;wsp:rsid wsp:val=&quot;005068C6&quot;/&gt;&lt;wsp:rsid wsp:val=&quot;00514576&quot;/&gt;&lt;wsp:rsid wsp:val=&quot;00556F04&quot;/&gt;&lt;wsp:rsid wsp:val=&quot;0057079A&quot;/&gt;&lt;wsp:rsid wsp:val=&quot;005A34A7&quot;/&gt;&lt;wsp:rsid wsp:val=&quot;005A71DC&quot;/&gt;&lt;wsp:rsid wsp:val=&quot;005B0E90&quot;/&gt;&lt;wsp:rsid wsp:val=&quot;005B19AE&quot;/&gt;&lt;wsp:rsid wsp:val=&quot;005B404E&quot;/&gt;&lt;wsp:rsid wsp:val=&quot;005B5051&quot;/&gt;&lt;wsp:rsid wsp:val=&quot;005E46E0&quot;/&gt;&lt;wsp:rsid wsp:val=&quot;005F28AB&quot;/&gt;&lt;wsp:rsid wsp:val=&quot;006019BC&quot;/&gt;&lt;wsp:rsid wsp:val=&quot;00635D94&quot;/&gt;&lt;wsp:rsid wsp:val=&quot;006716E9&quot;/&gt;&lt;wsp:rsid wsp:val=&quot;006769A2&quot;/&gt;&lt;wsp:rsid wsp:val=&quot;0069179E&quot;/&gt;&lt;wsp:rsid wsp:val=&quot;006B2761&quot;/&gt;&lt;wsp:rsid wsp:val=&quot;006E1110&quot;/&gt;&lt;wsp:rsid wsp:val=&quot;006E324F&quot;/&gt;&lt;wsp:rsid wsp:val=&quot;00707EEC&quot;/&gt;&lt;wsp:rsid wsp:val=&quot;0071226D&quot;/&gt;&lt;wsp:rsid wsp:val=&quot;00760BEA&quot;/&gt;&lt;wsp:rsid wsp:val=&quot;00762453&quot;/&gt;&lt;wsp:rsid wsp:val=&quot;007701DA&quot;/&gt;&lt;wsp:rsid wsp:val=&quot;00787F23&quot;/&gt;&lt;wsp:rsid wsp:val=&quot;007D0DF8&quot;/&gt;&lt;wsp:rsid wsp:val=&quot;007E5519&quot;/&gt;&lt;wsp:rsid wsp:val=&quot;008102BF&quot;/&gt;&lt;wsp:rsid wsp:val=&quot;0082734D&quot;/&gt;&lt;wsp:rsid wsp:val=&quot;00841D04&quot;/&gt;&lt;wsp:rsid wsp:val=&quot;008420F5&quot;/&gt;&lt;wsp:rsid wsp:val=&quot;00850150&quot;/&gt;&lt;wsp:rsid wsp:val=&quot;00873C30&quot;/&gt;&lt;wsp:rsid wsp:val=&quot;008B5587&quot;/&gt;&lt;wsp:rsid wsp:val=&quot;008B56F3&quot;/&gt;&lt;wsp:rsid wsp:val=&quot;008D7C84&quot;/&gt;&lt;wsp:rsid wsp:val=&quot;008E3517&quot;/&gt;&lt;wsp:rsid wsp:val=&quot;008F772D&quot;/&gt;&lt;wsp:rsid wsp:val=&quot;00915803&quot;/&gt;&lt;wsp:rsid wsp:val=&quot;009210F4&quot;/&gt;&lt;wsp:rsid wsp:val=&quot;009475B8&quot;/&gt;&lt;wsp:rsid wsp:val=&quot;00953193&quot;/&gt;&lt;wsp:rsid wsp:val=&quot;009776A6&quot;/&gt;&lt;wsp:rsid wsp:val=&quot;009A78DC&quot;/&gt;&lt;wsp:rsid wsp:val=&quot;009B0F6B&quot;/&gt;&lt;wsp:rsid wsp:val=&quot;009D33B4&quot;/&gt;&lt;wsp:rsid wsp:val=&quot;009D7ABB&quot;/&gt;&lt;wsp:rsid wsp:val=&quot;00A0282D&quot;/&gt;&lt;wsp:rsid wsp:val=&quot;00A10294&quot;/&gt;&lt;wsp:rsid wsp:val=&quot;00A25092&quot;/&gt;&lt;wsp:rsid wsp:val=&quot;00A25681&quot;/&gt;&lt;wsp:rsid wsp:val=&quot;00A32CA8&quot;/&gt;&lt;wsp:rsid wsp:val=&quot;00A33241&quot;/&gt;&lt;wsp:rsid wsp:val=&quot;00A54D12&quot;/&gt;&lt;wsp:rsid wsp:val=&quot;00A7619D&quot;/&gt;&lt;wsp:rsid wsp:val=&quot;00A82723&quot;/&gt;&lt;wsp:rsid wsp:val=&quot;00AC206B&quot;/&gt;&lt;wsp:rsid wsp:val=&quot;00AC2106&quot;/&gt;&lt;wsp:rsid wsp:val=&quot;00AD0D12&quot;/&gt;&lt;wsp:rsid wsp:val=&quot;00AD37B9&quot;/&gt;&lt;wsp:rsid wsp:val=&quot;00AF0797&quot;/&gt;&lt;wsp:rsid wsp:val=&quot;00AF434A&quot;/&gt;&lt;wsp:rsid wsp:val=&quot;00AF712B&quot;/&gt;&lt;wsp:rsid wsp:val=&quot;00B13A5F&quot;/&gt;&lt;wsp:rsid wsp:val=&quot;00B147E3&quot;/&gt;&lt;wsp:rsid wsp:val=&quot;00B16FB6&quot;/&gt;&lt;wsp:rsid wsp:val=&quot;00B20D7F&quot;/&gt;&lt;wsp:rsid wsp:val=&quot;00B23BE6&quot;/&gt;&lt;wsp:rsid wsp:val=&quot;00B2613A&quot;/&gt;&lt;wsp:rsid wsp:val=&quot;00B32380&quot;/&gt;&lt;wsp:rsid wsp:val=&quot;00B53F41&quot;/&gt;&lt;wsp:rsid wsp:val=&quot;00B801F9&quot;/&gt;&lt;wsp:rsid wsp:val=&quot;00B818D4&quot;/&gt;&lt;wsp:rsid wsp:val=&quot;00B97A0A&quot;/&gt;&lt;wsp:rsid wsp:val=&quot;00BA142F&quot;/&gt;&lt;wsp:rsid wsp:val=&quot;00BC7B53&quot;/&gt;&lt;wsp:rsid wsp:val=&quot;00BE43B7&quot;/&gt;&lt;wsp:rsid wsp:val=&quot;00BF0FDA&quot;/&gt;&lt;wsp:rsid wsp:val=&quot;00BF1C56&quot;/&gt;&lt;wsp:rsid wsp:val=&quot;00BF39F0&quot;/&gt;&lt;wsp:rsid wsp:val=&quot;00C02525&quot;/&gt;&lt;wsp:rsid wsp:val=&quot;00C210A2&quot;/&gt;&lt;wsp:rsid wsp:val=&quot;00C234F4&quot;/&gt;&lt;wsp:rsid wsp:val=&quot;00C30B9F&quot;/&gt;&lt;wsp:rsid wsp:val=&quot;00C87A1D&quot;/&gt;&lt;wsp:rsid wsp:val=&quot;00C87DA1&quot;/&gt;&lt;wsp:rsid wsp:val=&quot;00C91F2C&quot;/&gt;&lt;wsp:rsid wsp:val=&quot;00C95424&quot;/&gt;&lt;wsp:rsid wsp:val=&quot;00CA47A8&quot;/&gt;&lt;wsp:rsid wsp:val=&quot;00CC504C&quot;/&gt;&lt;wsp:rsid wsp:val=&quot;00CC6E7B&quot;/&gt;&lt;wsp:rsid wsp:val=&quot;00CC7DEE&quot;/&gt;&lt;wsp:rsid wsp:val=&quot;00CD14D7&quot;/&gt;&lt;wsp:rsid wsp:val=&quot;00CF5492&quot;/&gt;&lt;wsp:rsid wsp:val=&quot;00D010FE&quot;/&gt;&lt;wsp:rsid wsp:val=&quot;00D12A62&quot;/&gt;&lt;wsp:rsid wsp:val=&quot;00D164D2&quot;/&gt;&lt;wsp:rsid wsp:val=&quot;00D25B00&quot;/&gt;&lt;wsp:rsid wsp:val=&quot;00D32FBA&quot;/&gt;&lt;wsp:rsid wsp:val=&quot;00D57146&quot;/&gt;&lt;wsp:rsid wsp:val=&quot;00D62606&quot;/&gt;&lt;wsp:rsid wsp:val=&quot;00D847DB&quot;/&gt;&lt;wsp:rsid wsp:val=&quot;00D910C8&quot;/&gt;&lt;wsp:rsid wsp:val=&quot;00DD1BB6&quot;/&gt;&lt;wsp:rsid wsp:val=&quot;00DF7744&quot;/&gt;&lt;wsp:rsid wsp:val=&quot;00E074D5&quot;/&gt;&lt;wsp:rsid wsp:val=&quot;00E309DD&quot;/&gt;&lt;wsp:rsid wsp:val=&quot;00E62684&quot;/&gt;&lt;wsp:rsid wsp:val=&quot;00E741A4&quot;/&gt;&lt;wsp:rsid wsp:val=&quot;00E807E3&quot;/&gt;&lt;wsp:rsid wsp:val=&quot;00E91E84&quot;/&gt;&lt;wsp:rsid wsp:val=&quot;00E92066&quot;/&gt;&lt;wsp:rsid wsp:val=&quot;00EA7B92&quot;/&gt;&lt;wsp:rsid wsp:val=&quot;00EC10B7&quot;/&gt;&lt;wsp:rsid wsp:val=&quot;00ED01BB&quot;/&gt;&lt;wsp:rsid wsp:val=&quot;00ED48AE&quot;/&gt;&lt;wsp:rsid wsp:val=&quot;00ED68EC&quot;/&gt;&lt;wsp:rsid wsp:val=&quot;00F0151A&quot;/&gt;&lt;wsp:rsid wsp:val=&quot;00F205D6&quot;/&gt;&lt;wsp:rsid wsp:val=&quot;00F50325&quot;/&gt;&lt;wsp:rsid wsp:val=&quot;00F506B7&quot;/&gt;&lt;wsp:rsid wsp:val=&quot;00F61EF9&quot;/&gt;&lt;wsp:rsid wsp:val=&quot;00F75644&quot;/&gt;&lt;wsp:rsid wsp:val=&quot;00FA0880&quot;/&gt;&lt;wsp:rsid wsp:val=&quot;00FB22FF&quot;/&gt;&lt;wsp:rsid wsp:val=&quot;00FD5793&quot;/&gt;&lt;wsp:rsid wsp:val=&quot;00FD62DB&quot;/&gt;&lt;wsp:rsid wsp:val=&quot;00FE5E4B&quot;/&gt;&lt;wsp:rsid wsp:val=&quot;00FE6E82&quot;/&gt;&lt;wsp:rsid wsp:val=&quot;00FF6F4B&quot;/&gt;&lt;/wsp:rsids&gt;&lt;/w:docPr&gt;&lt;w:body&gt;&lt;w:p wsp:rsidR=&quot;00000000&quot; wsp:rsidRDefault=&quot;0010456D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 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С‚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5" o:title="" chromakey="white"/>
          </v:shape>
        </w:pict>
      </w:r>
      <w:r w:rsidRPr="00E92066">
        <w:rPr>
          <w:sz w:val="28"/>
          <w:szCs w:val="28"/>
        </w:rPr>
        <w:fldChar w:fldCharType="end"/>
      </w:r>
      <w:r w:rsidRPr="00EA108C">
        <w:rPr>
          <w:sz w:val="28"/>
          <w:szCs w:val="28"/>
        </w:rPr>
        <w:t>(</w:t>
      </w:r>
      <w:r w:rsidRPr="00EA108C">
        <w:rPr>
          <w:rFonts w:ascii="Cambria Math" w:hAnsi="Cambria Math" w:cs="Cambria Math"/>
          <w:sz w:val="28"/>
          <w:szCs w:val="28"/>
        </w:rPr>
        <w:t>𝝉</w:t>
      </w:r>
      <w:r w:rsidRPr="00EA108C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B27049">
        <w:rPr>
          <w:b/>
          <w:sz w:val="28"/>
          <w:szCs w:val="28"/>
        </w:rPr>
        <w:tab/>
      </w:r>
      <w:r w:rsidRPr="00B27049">
        <w:rPr>
          <w:b/>
          <w:sz w:val="28"/>
          <w:szCs w:val="28"/>
        </w:rPr>
        <w:tab/>
      </w:r>
      <w:r w:rsidRPr="00B27049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700725">
        <w:rPr>
          <w:sz w:val="28"/>
          <w:szCs w:val="28"/>
        </w:rPr>
        <w:t>(7)</w:t>
      </w:r>
    </w:p>
    <w:p w:rsidR="00CF3979" w:rsidRDefault="00CF3979" w:rsidP="008B5587">
      <w:pPr>
        <w:spacing w:line="360" w:lineRule="auto"/>
        <w:jc w:val="center"/>
        <w:rPr>
          <w:sz w:val="28"/>
          <w:szCs w:val="28"/>
        </w:rPr>
      </w:pPr>
      <w:r w:rsidRPr="00E92066">
        <w:rPr>
          <w:noProof/>
          <w:sz w:val="28"/>
          <w:szCs w:val="28"/>
        </w:rPr>
        <w:pict>
          <v:shape id="Рисунок 2" o:spid="_x0000_i1083" type="#_x0000_t75" style="width:349.8pt;height:183pt;visibility:visible">
            <v:imagedata r:id="rId36" o:title=""/>
          </v:shape>
        </w:pict>
      </w:r>
    </w:p>
    <w:p w:rsidR="00CF3979" w:rsidRDefault="00CF3979" w:rsidP="00A32CA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Рисунок 1 – График переходного процесса в АСР давления пара</w:t>
      </w:r>
    </w:p>
    <w:p w:rsidR="00CF3979" w:rsidRDefault="00CF3979" w:rsidP="00A32CA8">
      <w:pPr>
        <w:spacing w:line="360" w:lineRule="auto"/>
        <w:jc w:val="both"/>
        <w:rPr>
          <w:sz w:val="28"/>
          <w:szCs w:val="28"/>
        </w:rPr>
      </w:pPr>
    </w:p>
    <w:p w:rsidR="00CF3979" w:rsidRDefault="00CF3979" w:rsidP="00A33241">
      <w:pPr>
        <w:spacing w:line="360" w:lineRule="auto"/>
        <w:ind w:firstLine="709"/>
        <w:jc w:val="both"/>
        <w:rPr>
          <w:sz w:val="28"/>
          <w:szCs w:val="28"/>
        </w:rPr>
      </w:pPr>
      <w:r w:rsidRPr="008B56F3">
        <w:rPr>
          <w:sz w:val="28"/>
          <w:szCs w:val="28"/>
        </w:rPr>
        <w:t>Упрощенная структурная схема связанных систем регулирования , управляющих подачей топлива и воздуха на горение, может быть пре</w:t>
      </w:r>
      <w:r w:rsidRPr="008B56F3">
        <w:rPr>
          <w:sz w:val="28"/>
          <w:szCs w:val="28"/>
        </w:rPr>
        <w:t>д</w:t>
      </w:r>
      <w:r w:rsidRPr="008B56F3">
        <w:rPr>
          <w:sz w:val="28"/>
          <w:szCs w:val="28"/>
        </w:rPr>
        <w:t xml:space="preserve">ставлена в виде, показанном на рисунке </w:t>
      </w:r>
      <w:r>
        <w:rPr>
          <w:sz w:val="28"/>
          <w:szCs w:val="28"/>
        </w:rPr>
        <w:t>2</w:t>
      </w:r>
      <w:r w:rsidRPr="008B56F3">
        <w:rPr>
          <w:sz w:val="28"/>
          <w:szCs w:val="28"/>
        </w:rPr>
        <w:t>.</w:t>
      </w:r>
    </w:p>
    <w:p w:rsidR="00CF3979" w:rsidRPr="00F615B1" w:rsidRDefault="00CF3979" w:rsidP="002D201F">
      <w:pPr>
        <w:spacing w:line="360" w:lineRule="auto"/>
        <w:ind w:firstLine="709"/>
        <w:jc w:val="both"/>
        <w:rPr>
          <w:sz w:val="28"/>
          <w:szCs w:val="28"/>
        </w:rPr>
      </w:pPr>
      <w:r w:rsidRPr="00F615B1">
        <w:rPr>
          <w:sz w:val="28"/>
          <w:szCs w:val="28"/>
        </w:rPr>
        <w:t xml:space="preserve">Исходя из </w:t>
      </w:r>
      <w:r>
        <w:rPr>
          <w:sz w:val="28"/>
          <w:szCs w:val="28"/>
        </w:rPr>
        <w:t>уравнений (</w:t>
      </w:r>
      <w:r w:rsidRPr="00F615B1">
        <w:rPr>
          <w:sz w:val="28"/>
          <w:szCs w:val="28"/>
        </w:rPr>
        <w:t xml:space="preserve">3 - 7) </w:t>
      </w:r>
      <w:r>
        <w:rPr>
          <w:sz w:val="28"/>
          <w:szCs w:val="28"/>
        </w:rPr>
        <w:t>при оптималь</w:t>
      </w:r>
      <w:r w:rsidRPr="00F615B1">
        <w:rPr>
          <w:sz w:val="28"/>
          <w:szCs w:val="28"/>
        </w:rPr>
        <w:t>ных параметрах настрой</w:t>
      </w:r>
      <w:r>
        <w:rPr>
          <w:sz w:val="28"/>
          <w:szCs w:val="28"/>
        </w:rPr>
        <w:t>к</w:t>
      </w:r>
      <w:r w:rsidRPr="00F615B1">
        <w:rPr>
          <w:sz w:val="28"/>
          <w:szCs w:val="28"/>
        </w:rPr>
        <w:t xml:space="preserve">и регулятора соотношения записан переходный процесс в </w:t>
      </w:r>
      <w:r w:rsidRPr="00A32CA8">
        <w:rPr>
          <w:sz w:val="28"/>
          <w:szCs w:val="28"/>
        </w:rPr>
        <w:t>системе  для уп</w:t>
      </w:r>
      <w:r w:rsidRPr="00A32CA8">
        <w:rPr>
          <w:sz w:val="28"/>
          <w:szCs w:val="28"/>
        </w:rPr>
        <w:t>о</w:t>
      </w:r>
      <w:r w:rsidRPr="00A32CA8">
        <w:rPr>
          <w:sz w:val="28"/>
          <w:szCs w:val="28"/>
        </w:rPr>
        <w:t>мянутого выше максимального отклонения нагрузки котлоагрегата.</w:t>
      </w:r>
    </w:p>
    <w:p w:rsidR="00CF3979" w:rsidRDefault="00CF3979" w:rsidP="002D201F">
      <w:pPr>
        <w:spacing w:line="360" w:lineRule="auto"/>
        <w:ind w:firstLine="709"/>
        <w:jc w:val="both"/>
        <w:rPr>
          <w:sz w:val="28"/>
          <w:szCs w:val="28"/>
        </w:rPr>
      </w:pPr>
      <w:r w:rsidRPr="00F615B1">
        <w:rPr>
          <w:sz w:val="28"/>
          <w:szCs w:val="28"/>
        </w:rPr>
        <w:t>Величина максимального динамического заброса</w:t>
      </w:r>
      <w:r>
        <w:rPr>
          <w:sz w:val="28"/>
          <w:szCs w:val="28"/>
        </w:rPr>
        <w:t xml:space="preserve"> </w:t>
      </w:r>
      <w:r w:rsidRPr="00612D90">
        <w:rPr>
          <w:b/>
          <w:sz w:val="28"/>
          <w:szCs w:val="28"/>
        </w:rPr>
        <w:t xml:space="preserve"> </w:t>
      </w:r>
      <w:r w:rsidRPr="00F615B1">
        <w:rPr>
          <w:sz w:val="28"/>
          <w:szCs w:val="28"/>
        </w:rPr>
        <w:t>составляет 0,27, что соответствует изменению коэффициента избытка воздуха приблиз</w:t>
      </w:r>
      <w:r w:rsidRPr="00F615B1">
        <w:rPr>
          <w:sz w:val="28"/>
          <w:szCs w:val="28"/>
        </w:rPr>
        <w:t>и</w:t>
      </w:r>
      <w:r w:rsidRPr="00F615B1">
        <w:rPr>
          <w:sz w:val="28"/>
          <w:szCs w:val="28"/>
        </w:rPr>
        <w:t>тельно на 0,31. Подобная величина заброса в условиях</w:t>
      </w:r>
      <w:r>
        <w:rPr>
          <w:sz w:val="28"/>
          <w:szCs w:val="28"/>
        </w:rPr>
        <w:t xml:space="preserve"> резкопеременных нагрузок котло</w:t>
      </w:r>
      <w:r w:rsidRPr="00F615B1">
        <w:rPr>
          <w:sz w:val="28"/>
          <w:szCs w:val="28"/>
        </w:rPr>
        <w:t xml:space="preserve">агрегатов пищевых предприятий может привести к потере устойчивости горения и срыву факела. </w:t>
      </w:r>
    </w:p>
    <w:p w:rsidR="00CF3979" w:rsidRDefault="00CF3979" w:rsidP="008420F5">
      <w:pPr>
        <w:spacing w:line="360" w:lineRule="auto"/>
        <w:jc w:val="center"/>
        <w:rPr>
          <w:sz w:val="28"/>
          <w:szCs w:val="28"/>
        </w:rPr>
      </w:pPr>
      <w:r w:rsidRPr="00E92066">
        <w:rPr>
          <w:noProof/>
          <w:sz w:val="28"/>
          <w:szCs w:val="28"/>
        </w:rPr>
        <w:pict>
          <v:shape id="Рисунок 1" o:spid="_x0000_i1084" type="#_x0000_t75" style="width:372pt;height:303pt;visibility:visible">
            <v:imagedata r:id="rId37" o:title=""/>
          </v:shape>
        </w:pict>
      </w:r>
    </w:p>
    <w:p w:rsidR="00CF3979" w:rsidRDefault="00CF3979" w:rsidP="00D57146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Рисунок 2 – Упрощенная схема связанных АСР подачи топлива и воздуха на горелку</w:t>
      </w:r>
    </w:p>
    <w:p w:rsidR="00CF3979" w:rsidRDefault="00CF3979" w:rsidP="00A33241">
      <w:pPr>
        <w:spacing w:line="360" w:lineRule="auto"/>
        <w:ind w:firstLine="709"/>
        <w:jc w:val="both"/>
        <w:rPr>
          <w:sz w:val="28"/>
          <w:szCs w:val="28"/>
        </w:rPr>
      </w:pPr>
      <w:r w:rsidRPr="002D201F">
        <w:rPr>
          <w:sz w:val="28"/>
          <w:szCs w:val="28"/>
        </w:rPr>
        <w:t xml:space="preserve"> Объясняется это следующим</w:t>
      </w:r>
      <w:r w:rsidRPr="00F615B1">
        <w:rPr>
          <w:sz w:val="28"/>
          <w:szCs w:val="28"/>
        </w:rPr>
        <w:t>.</w:t>
      </w:r>
      <w:r>
        <w:rPr>
          <w:sz w:val="28"/>
          <w:szCs w:val="28"/>
        </w:rPr>
        <w:t xml:space="preserve"> Как известно</w:t>
      </w:r>
      <w:r w:rsidRPr="00F615B1">
        <w:rPr>
          <w:sz w:val="28"/>
          <w:szCs w:val="28"/>
        </w:rPr>
        <w:t xml:space="preserve">, границы устойчивости </w:t>
      </w:r>
      <w:r w:rsidRPr="00EB2C0C">
        <w:rPr>
          <w:sz w:val="28"/>
          <w:szCs w:val="28"/>
        </w:rPr>
        <w:t>горения определяются величиной той скорости потока топливовоздушной смеси, при которой происходит срыв факела. Для значений коэффициента избытка воздуха α, близких к 1, наблюдается максимальное значение ск</w:t>
      </w:r>
      <w:r w:rsidRPr="00EB2C0C">
        <w:rPr>
          <w:sz w:val="28"/>
          <w:szCs w:val="28"/>
        </w:rPr>
        <w:t>о</w:t>
      </w:r>
      <w:r w:rsidRPr="00EB2C0C">
        <w:rPr>
          <w:sz w:val="28"/>
          <w:szCs w:val="28"/>
        </w:rPr>
        <w:t>рости воздуха  срыва (рисунок 3), и кривая =</w:t>
      </w:r>
      <w:r w:rsidRPr="00EB2C0C">
        <w:rPr>
          <w:sz w:val="28"/>
          <w:szCs w:val="28"/>
          <w:lang w:val="en-US"/>
        </w:rPr>
        <w:t>f</w:t>
      </w:r>
      <w:r w:rsidRPr="00EB2C0C">
        <w:rPr>
          <w:sz w:val="28"/>
          <w:szCs w:val="28"/>
        </w:rPr>
        <w:t>(</w:t>
      </w:r>
      <w:r w:rsidRPr="00EB2C0C">
        <w:rPr>
          <w:sz w:val="28"/>
          <w:szCs w:val="28"/>
          <w:lang w:val="en-US"/>
        </w:rPr>
        <w:t>α</w:t>
      </w:r>
      <w:r w:rsidRPr="00EB2C0C">
        <w:rPr>
          <w:sz w:val="28"/>
          <w:szCs w:val="28"/>
        </w:rPr>
        <w:t>),ограничивающая область устойчивого горения, имеет пик.</w:t>
      </w:r>
    </w:p>
    <w:p w:rsidR="00CF3979" w:rsidRPr="00F615B1" w:rsidRDefault="00CF3979" w:rsidP="002D201F">
      <w:pPr>
        <w:spacing w:line="360" w:lineRule="auto"/>
        <w:ind w:firstLine="709"/>
        <w:jc w:val="both"/>
        <w:rPr>
          <w:sz w:val="28"/>
          <w:szCs w:val="28"/>
        </w:rPr>
      </w:pPr>
      <w:r w:rsidRPr="00F615B1">
        <w:rPr>
          <w:sz w:val="28"/>
          <w:szCs w:val="28"/>
        </w:rPr>
        <w:t>Области, отличающиеся от стехиометрии, характеризуются меньшей скоростью срыва факела. Следовательно, с отклонением значений коэфф</w:t>
      </w:r>
      <w:r w:rsidRPr="00F615B1">
        <w:rPr>
          <w:sz w:val="28"/>
          <w:szCs w:val="28"/>
        </w:rPr>
        <w:t>и</w:t>
      </w:r>
      <w:r w:rsidRPr="00F615B1">
        <w:rPr>
          <w:sz w:val="28"/>
          <w:szCs w:val="28"/>
        </w:rPr>
        <w:t>циента избытка воздуха от 1 увеличивается вероятность возникновения аварийной ситуации. Причём, она особенно велика при росте нагрузки а</w:t>
      </w:r>
      <w:r w:rsidRPr="00F615B1">
        <w:rPr>
          <w:sz w:val="28"/>
          <w:szCs w:val="28"/>
        </w:rPr>
        <w:t>г</w:t>
      </w:r>
      <w:r w:rsidRPr="00F615B1">
        <w:rPr>
          <w:sz w:val="28"/>
          <w:szCs w:val="28"/>
        </w:rPr>
        <w:t xml:space="preserve">регата </w:t>
      </w:r>
      <w:r>
        <w:rPr>
          <w:rFonts w:ascii="Cambria Math" w:hAnsi="Cambria Math" w:cs="Cambria Math"/>
          <w:sz w:val="28"/>
          <w:szCs w:val="28"/>
        </w:rPr>
        <w:t>𝝀</w:t>
      </w:r>
      <w:r>
        <w:rPr>
          <w:sz w:val="28"/>
          <w:szCs w:val="28"/>
        </w:rPr>
        <w:t>(</w:t>
      </w:r>
      <w:r>
        <w:rPr>
          <w:rFonts w:ascii="Cambria Math" w:hAnsi="Cambria Math" w:cs="Cambria Math"/>
          <w:sz w:val="28"/>
          <w:szCs w:val="28"/>
        </w:rPr>
        <w:t>𝝉</w:t>
      </w:r>
      <w:r>
        <w:rPr>
          <w:sz w:val="28"/>
          <w:szCs w:val="28"/>
        </w:rPr>
        <w:t>)</w:t>
      </w:r>
      <w:r w:rsidRPr="0071630E">
        <w:rPr>
          <w:sz w:val="28"/>
          <w:szCs w:val="28"/>
        </w:rPr>
        <w:t xml:space="preserve">&gt;0, </w:t>
      </w:r>
      <w:r w:rsidRPr="00F615B1">
        <w:rPr>
          <w:sz w:val="28"/>
          <w:szCs w:val="28"/>
        </w:rPr>
        <w:t xml:space="preserve">когда в динамике </w:t>
      </w:r>
      <w:r w:rsidRPr="0071630E">
        <w:rPr>
          <w:rFonts w:ascii="Cambria Math" w:hAnsi="Cambria Math"/>
          <w:sz w:val="28"/>
          <w:szCs w:val="28"/>
        </w:rPr>
        <w:t>α</w:t>
      </w:r>
      <w:r w:rsidRPr="0071630E">
        <w:rPr>
          <w:b/>
          <w:sz w:val="28"/>
          <w:szCs w:val="28"/>
        </w:rPr>
        <w:t>&lt;</w:t>
      </w:r>
      <w:r w:rsidRPr="0071630E">
        <w:rPr>
          <w:sz w:val="28"/>
          <w:szCs w:val="28"/>
        </w:rPr>
        <w:t>1,</w:t>
      </w:r>
      <w:r>
        <w:rPr>
          <w:sz w:val="28"/>
          <w:szCs w:val="28"/>
        </w:rPr>
        <w:tab/>
        <w:t>а скорость</w:t>
      </w:r>
      <w:r>
        <w:rPr>
          <w:sz w:val="28"/>
          <w:szCs w:val="28"/>
        </w:rPr>
        <w:tab/>
        <w:t xml:space="preserve">потока </w:t>
      </w:r>
      <w:r>
        <w:rPr>
          <w:rFonts w:ascii="Cambria Math" w:hAnsi="Cambria Math" w:cs="Cambria Math"/>
          <w:sz w:val="28"/>
          <w:szCs w:val="28"/>
        </w:rPr>
        <w:t>𝝎</w:t>
      </w:r>
      <w:r>
        <w:rPr>
          <w:rFonts w:ascii="Cambria Math" w:hAnsi="Cambria Math"/>
          <w:sz w:val="28"/>
          <w:szCs w:val="28"/>
        </w:rPr>
        <w:t xml:space="preserve"> </w:t>
      </w:r>
      <w:r w:rsidRPr="00F615B1">
        <w:rPr>
          <w:sz w:val="28"/>
          <w:szCs w:val="28"/>
        </w:rPr>
        <w:t>увеличив</w:t>
      </w:r>
      <w:r w:rsidRPr="00F615B1">
        <w:rPr>
          <w:sz w:val="28"/>
          <w:szCs w:val="28"/>
        </w:rPr>
        <w:t>а</w:t>
      </w:r>
      <w:r w:rsidRPr="00F615B1">
        <w:rPr>
          <w:sz w:val="28"/>
          <w:szCs w:val="28"/>
        </w:rPr>
        <w:t>ется.</w:t>
      </w:r>
    </w:p>
    <w:p w:rsidR="00CF3979" w:rsidRDefault="00CF3979" w:rsidP="00A32CA8">
      <w:pPr>
        <w:spacing w:line="360" w:lineRule="auto"/>
        <w:jc w:val="center"/>
        <w:rPr>
          <w:sz w:val="28"/>
          <w:szCs w:val="28"/>
        </w:rPr>
      </w:pPr>
      <w:r w:rsidRPr="00E92066">
        <w:rPr>
          <w:noProof/>
          <w:sz w:val="28"/>
          <w:szCs w:val="28"/>
        </w:rPr>
        <w:pict>
          <v:shape id="Рисунок 4" o:spid="_x0000_i1085" type="#_x0000_t75" style="width:306.6pt;height:180pt;visibility:visible">
            <v:imagedata r:id="rId38" o:title=""/>
          </v:shape>
        </w:pict>
      </w:r>
    </w:p>
    <w:p w:rsidR="00CF3979" w:rsidRPr="002460F2" w:rsidRDefault="00CF3979" w:rsidP="002460F2">
      <w:pPr>
        <w:pStyle w:val="ListParagraph"/>
        <w:numPr>
          <w:ilvl w:val="0"/>
          <w:numId w:val="30"/>
        </w:num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Для стабилизатора Ø 24 мм,2 - Ø 29,6 мм,3 - Ø 34 мм</w:t>
      </w:r>
    </w:p>
    <w:p w:rsidR="00CF3979" w:rsidRDefault="00CF3979" w:rsidP="002460F2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Рисунок 3 – Срывные характеристики горелок</w:t>
      </w:r>
    </w:p>
    <w:p w:rsidR="00CF3979" w:rsidRPr="001013FA" w:rsidRDefault="00CF3979" w:rsidP="00A33241">
      <w:pPr>
        <w:spacing w:line="360" w:lineRule="auto"/>
        <w:ind w:firstLine="708"/>
        <w:jc w:val="both"/>
        <w:rPr>
          <w:sz w:val="28"/>
          <w:szCs w:val="28"/>
        </w:rPr>
      </w:pPr>
    </w:p>
    <w:p w:rsidR="00CF3979" w:rsidRPr="00F615B1" w:rsidRDefault="00CF3979" w:rsidP="00A33241">
      <w:pPr>
        <w:spacing w:line="360" w:lineRule="auto"/>
        <w:ind w:firstLine="708"/>
        <w:jc w:val="both"/>
        <w:rPr>
          <w:sz w:val="28"/>
          <w:szCs w:val="28"/>
        </w:rPr>
      </w:pPr>
      <w:r w:rsidRPr="00F615B1">
        <w:rPr>
          <w:sz w:val="28"/>
          <w:szCs w:val="28"/>
        </w:rPr>
        <w:t>На устойчивость горения от</w:t>
      </w:r>
      <w:r>
        <w:rPr>
          <w:sz w:val="28"/>
          <w:szCs w:val="28"/>
        </w:rPr>
        <w:t>рицательное влияние оказывают и</w:t>
      </w:r>
      <w:r w:rsidRPr="00612D90">
        <w:rPr>
          <w:sz w:val="28"/>
          <w:szCs w:val="28"/>
        </w:rPr>
        <w:t xml:space="preserve"> </w:t>
      </w:r>
      <w:r w:rsidRPr="00F615B1">
        <w:rPr>
          <w:sz w:val="28"/>
          <w:szCs w:val="28"/>
        </w:rPr>
        <w:t>дин</w:t>
      </w:r>
      <w:r w:rsidRPr="00F615B1">
        <w:rPr>
          <w:sz w:val="28"/>
          <w:szCs w:val="28"/>
        </w:rPr>
        <w:t>а</w:t>
      </w:r>
      <w:r w:rsidRPr="00F615B1">
        <w:rPr>
          <w:sz w:val="28"/>
          <w:szCs w:val="28"/>
        </w:rPr>
        <w:t>мические колебания разрежения от глубоких и резких перепадов нагрузок паровых котлов. Такая опасность исходит в силу малой инерционности контура регулирования АСР разрежения в топке. Автор</w:t>
      </w:r>
      <w:r>
        <w:rPr>
          <w:sz w:val="28"/>
          <w:szCs w:val="28"/>
        </w:rPr>
        <w:t>,</w:t>
      </w:r>
      <w:r w:rsidRPr="00F615B1">
        <w:rPr>
          <w:sz w:val="28"/>
          <w:szCs w:val="28"/>
        </w:rPr>
        <w:t xml:space="preserve"> в частности</w:t>
      </w:r>
      <w:r>
        <w:rPr>
          <w:sz w:val="28"/>
          <w:szCs w:val="28"/>
        </w:rPr>
        <w:t>,</w:t>
      </w:r>
      <w:r w:rsidRPr="00F615B1">
        <w:rPr>
          <w:sz w:val="28"/>
          <w:szCs w:val="28"/>
        </w:rPr>
        <w:t xml:space="preserve"> н</w:t>
      </w:r>
      <w:r w:rsidRPr="00F615B1">
        <w:rPr>
          <w:sz w:val="28"/>
          <w:szCs w:val="28"/>
        </w:rPr>
        <w:t>а</w:t>
      </w:r>
      <w:r w:rsidRPr="00F615B1">
        <w:rPr>
          <w:sz w:val="28"/>
          <w:szCs w:val="28"/>
        </w:rPr>
        <w:t xml:space="preserve">блюдал в промышленных условиях при оптимальной настройке регулятора тяги увеличение в </w:t>
      </w:r>
      <w:r>
        <w:rPr>
          <w:sz w:val="28"/>
          <w:szCs w:val="28"/>
        </w:rPr>
        <w:t>д</w:t>
      </w:r>
      <w:r w:rsidRPr="00F615B1">
        <w:rPr>
          <w:sz w:val="28"/>
          <w:szCs w:val="28"/>
        </w:rPr>
        <w:t>инамике разрежения в топке на величину до 1</w:t>
      </w:r>
      <w:r w:rsidRPr="00A3582D">
        <w:rPr>
          <w:sz w:val="28"/>
          <w:szCs w:val="28"/>
        </w:rPr>
        <w:t>5</w:t>
      </w:r>
      <w:r>
        <w:rPr>
          <w:sz w:val="28"/>
          <w:szCs w:val="28"/>
        </w:rPr>
        <w:t xml:space="preserve"> Па от резких</w:t>
      </w:r>
      <w:r w:rsidRPr="00F615B1">
        <w:rPr>
          <w:sz w:val="28"/>
          <w:szCs w:val="28"/>
        </w:rPr>
        <w:t xml:space="preserve"> и глубоких сбросов нагрузки котла </w:t>
      </w:r>
      <w:r>
        <w:rPr>
          <w:sz w:val="28"/>
          <w:szCs w:val="28"/>
        </w:rPr>
        <w:t>с</w:t>
      </w:r>
      <w:r w:rsidRPr="00F615B1">
        <w:rPr>
          <w:sz w:val="28"/>
          <w:szCs w:val="28"/>
        </w:rPr>
        <w:t xml:space="preserve"> принудительной подачей</w:t>
      </w:r>
      <w:r>
        <w:rPr>
          <w:sz w:val="28"/>
          <w:szCs w:val="28"/>
        </w:rPr>
        <w:t xml:space="preserve"> во</w:t>
      </w:r>
      <w:r w:rsidRPr="00F615B1">
        <w:rPr>
          <w:sz w:val="28"/>
          <w:szCs w:val="28"/>
        </w:rPr>
        <w:t>з</w:t>
      </w:r>
      <w:r w:rsidRPr="00F615B1">
        <w:rPr>
          <w:sz w:val="28"/>
          <w:szCs w:val="28"/>
        </w:rPr>
        <w:t>духа и уменьшен</w:t>
      </w:r>
      <w:r>
        <w:rPr>
          <w:sz w:val="28"/>
          <w:szCs w:val="28"/>
        </w:rPr>
        <w:t>ие его</w:t>
      </w:r>
      <w:r w:rsidRPr="00F615B1">
        <w:rPr>
          <w:sz w:val="28"/>
          <w:szCs w:val="28"/>
        </w:rPr>
        <w:t xml:space="preserve"> величину до 10 Па при таких же резких и глубоких возрастаниях нагрузки</w:t>
      </w:r>
      <w:r>
        <w:rPr>
          <w:sz w:val="28"/>
          <w:szCs w:val="28"/>
        </w:rPr>
        <w:t>.</w:t>
      </w:r>
      <w:r w:rsidRPr="00F615B1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F615B1">
        <w:rPr>
          <w:sz w:val="28"/>
          <w:szCs w:val="28"/>
        </w:rPr>
        <w:t xml:space="preserve"> первом случае это грозит срывом факела, а во втором - проскоком пламени внутрь горелки.</w:t>
      </w:r>
    </w:p>
    <w:p w:rsidR="00CF3979" w:rsidRPr="00F615B1" w:rsidRDefault="00CF3979" w:rsidP="00A33241">
      <w:pPr>
        <w:spacing w:line="360" w:lineRule="auto"/>
        <w:ind w:firstLine="709"/>
        <w:jc w:val="both"/>
        <w:rPr>
          <w:sz w:val="28"/>
          <w:szCs w:val="28"/>
        </w:rPr>
      </w:pPr>
      <w:r w:rsidRPr="00F615B1">
        <w:rPr>
          <w:sz w:val="28"/>
          <w:szCs w:val="28"/>
        </w:rPr>
        <w:t>Глубокие перепады нагрузок установок пароснабжения пищевых производств предполагают также возможность их периодической работы с минимальной производительностью. В условиях совместной параллельной работы двух или более автоматизированных котлов, что широко практик</w:t>
      </w:r>
      <w:r w:rsidRPr="00F615B1">
        <w:rPr>
          <w:sz w:val="28"/>
          <w:szCs w:val="28"/>
        </w:rPr>
        <w:t>у</w:t>
      </w:r>
      <w:r w:rsidRPr="00F615B1">
        <w:rPr>
          <w:sz w:val="28"/>
          <w:szCs w:val="28"/>
        </w:rPr>
        <w:t>ется в промышленных котельных, это может привести к потере устойчив</w:t>
      </w:r>
      <w:r w:rsidRPr="00F615B1">
        <w:rPr>
          <w:sz w:val="28"/>
          <w:szCs w:val="28"/>
        </w:rPr>
        <w:t>о</w:t>
      </w:r>
      <w:r w:rsidRPr="00F615B1">
        <w:rPr>
          <w:sz w:val="28"/>
          <w:szCs w:val="28"/>
        </w:rPr>
        <w:t>сти АСР соотношения "топливо-воздух".</w:t>
      </w:r>
      <w:r>
        <w:rPr>
          <w:sz w:val="28"/>
          <w:szCs w:val="28"/>
        </w:rPr>
        <w:t xml:space="preserve"> </w:t>
      </w:r>
      <w:r w:rsidRPr="00F615B1">
        <w:rPr>
          <w:sz w:val="28"/>
          <w:szCs w:val="28"/>
        </w:rPr>
        <w:t xml:space="preserve"> В частности, </w:t>
      </w:r>
      <w:r>
        <w:rPr>
          <w:sz w:val="28"/>
          <w:szCs w:val="28"/>
        </w:rPr>
        <w:t xml:space="preserve"> </w:t>
      </w:r>
      <w:r w:rsidRPr="00F615B1">
        <w:rPr>
          <w:sz w:val="28"/>
          <w:szCs w:val="28"/>
        </w:rPr>
        <w:t>при нагрузк</w:t>
      </w:r>
      <w:r>
        <w:rPr>
          <w:sz w:val="28"/>
          <w:szCs w:val="28"/>
        </w:rPr>
        <w:t>ах</w:t>
      </w:r>
      <w:r w:rsidRPr="00F615B1">
        <w:rPr>
          <w:sz w:val="28"/>
          <w:szCs w:val="28"/>
        </w:rPr>
        <w:t xml:space="preserve"> п</w:t>
      </w:r>
      <w:r w:rsidRPr="00F615B1">
        <w:rPr>
          <w:sz w:val="28"/>
          <w:szCs w:val="28"/>
        </w:rPr>
        <w:t>о</w:t>
      </w:r>
      <w:r w:rsidRPr="00F615B1">
        <w:rPr>
          <w:sz w:val="28"/>
          <w:szCs w:val="28"/>
        </w:rPr>
        <w:t xml:space="preserve">рядка </w:t>
      </w:r>
      <w:r>
        <w:rPr>
          <w:sz w:val="28"/>
          <w:szCs w:val="28"/>
        </w:rPr>
        <w:t>25-30%</w:t>
      </w:r>
      <w:r w:rsidRPr="00F615B1">
        <w:rPr>
          <w:sz w:val="28"/>
          <w:szCs w:val="28"/>
        </w:rPr>
        <w:t xml:space="preserve"> от номинальной иногда наблюдались такие колебания ра</w:t>
      </w:r>
      <w:r w:rsidRPr="00F615B1">
        <w:rPr>
          <w:sz w:val="28"/>
          <w:szCs w:val="28"/>
        </w:rPr>
        <w:t>с</w:t>
      </w:r>
      <w:r w:rsidRPr="00F615B1">
        <w:rPr>
          <w:sz w:val="28"/>
          <w:szCs w:val="28"/>
        </w:rPr>
        <w:t xml:space="preserve">хода воздуха, которые приводили к срыву </w:t>
      </w:r>
      <w:r>
        <w:rPr>
          <w:sz w:val="28"/>
          <w:szCs w:val="28"/>
        </w:rPr>
        <w:t>ф</w:t>
      </w:r>
      <w:r w:rsidRPr="00F615B1">
        <w:rPr>
          <w:sz w:val="28"/>
          <w:szCs w:val="28"/>
        </w:rPr>
        <w:t>акела горелок</w:t>
      </w:r>
      <w:r>
        <w:rPr>
          <w:sz w:val="28"/>
          <w:szCs w:val="28"/>
        </w:rPr>
        <w:t>.</w:t>
      </w:r>
      <w:r w:rsidRPr="00F615B1">
        <w:rPr>
          <w:sz w:val="28"/>
          <w:szCs w:val="28"/>
        </w:rPr>
        <w:t xml:space="preserve"> Сказанное здесь подтверждается и приведенными в</w:t>
      </w:r>
      <w:r>
        <w:rPr>
          <w:sz w:val="28"/>
          <w:szCs w:val="28"/>
        </w:rPr>
        <w:t>ыше</w:t>
      </w:r>
      <w:r w:rsidRPr="00F615B1">
        <w:rPr>
          <w:sz w:val="28"/>
          <w:szCs w:val="28"/>
        </w:rPr>
        <w:t xml:space="preserve"> статистическими сведениями, с</w:t>
      </w:r>
      <w:r w:rsidRPr="00F615B1">
        <w:rPr>
          <w:sz w:val="28"/>
          <w:szCs w:val="28"/>
        </w:rPr>
        <w:t>о</w:t>
      </w:r>
      <w:r w:rsidRPr="00F615B1">
        <w:rPr>
          <w:sz w:val="28"/>
          <w:szCs w:val="28"/>
        </w:rPr>
        <w:t>гласно которым 39-4</w:t>
      </w:r>
      <w:r>
        <w:rPr>
          <w:sz w:val="28"/>
          <w:szCs w:val="28"/>
        </w:rPr>
        <w:t>5%</w:t>
      </w:r>
      <w:r w:rsidRPr="00F615B1">
        <w:rPr>
          <w:sz w:val="28"/>
          <w:szCs w:val="28"/>
        </w:rPr>
        <w:t xml:space="preserve"> взрывов в топках случаются именно при низких нагрузках котлоагрегатов.</w:t>
      </w:r>
    </w:p>
    <w:p w:rsidR="00CF3979" w:rsidRDefault="00CF3979" w:rsidP="00A33241">
      <w:pPr>
        <w:spacing w:line="360" w:lineRule="auto"/>
        <w:ind w:firstLine="709"/>
        <w:jc w:val="both"/>
        <w:rPr>
          <w:sz w:val="28"/>
          <w:szCs w:val="28"/>
        </w:rPr>
      </w:pPr>
      <w:r w:rsidRPr="00F615B1">
        <w:rPr>
          <w:sz w:val="28"/>
          <w:szCs w:val="28"/>
        </w:rPr>
        <w:t>Таким образ</w:t>
      </w:r>
      <w:r>
        <w:rPr>
          <w:sz w:val="28"/>
          <w:szCs w:val="28"/>
        </w:rPr>
        <w:t>ом</w:t>
      </w:r>
      <w:r w:rsidRPr="00F615B1">
        <w:rPr>
          <w:sz w:val="28"/>
          <w:szCs w:val="28"/>
        </w:rPr>
        <w:t>, специфичной особенностью работы тепловых агр</w:t>
      </w:r>
      <w:r w:rsidRPr="00F615B1">
        <w:rPr>
          <w:sz w:val="28"/>
          <w:szCs w:val="28"/>
        </w:rPr>
        <w:t>е</w:t>
      </w:r>
      <w:r w:rsidRPr="00F615B1">
        <w:rPr>
          <w:sz w:val="28"/>
          <w:szCs w:val="28"/>
        </w:rPr>
        <w:t>гатов на промышленных предприятиях являются б</w:t>
      </w:r>
      <w:r>
        <w:rPr>
          <w:sz w:val="28"/>
          <w:szCs w:val="28"/>
        </w:rPr>
        <w:t>ол</w:t>
      </w:r>
      <w:r w:rsidRPr="00F615B1">
        <w:rPr>
          <w:sz w:val="28"/>
          <w:szCs w:val="28"/>
        </w:rPr>
        <w:t>ее неблагоприятные и тяжёлые условия эксплуатации по сравнению с условиями других отра</w:t>
      </w:r>
      <w:r w:rsidRPr="00F615B1">
        <w:rPr>
          <w:sz w:val="28"/>
          <w:szCs w:val="28"/>
        </w:rPr>
        <w:t>с</w:t>
      </w:r>
      <w:r w:rsidRPr="00F615B1">
        <w:rPr>
          <w:sz w:val="28"/>
          <w:szCs w:val="28"/>
        </w:rPr>
        <w:t>лей, которые существенно увеличивают вероятность возникновения ав</w:t>
      </w:r>
      <w:r w:rsidRPr="00F615B1">
        <w:rPr>
          <w:sz w:val="28"/>
          <w:szCs w:val="28"/>
        </w:rPr>
        <w:t>а</w:t>
      </w:r>
      <w:r w:rsidRPr="00F615B1">
        <w:rPr>
          <w:sz w:val="28"/>
          <w:szCs w:val="28"/>
        </w:rPr>
        <w:t>рийных ситуаций и требуют первоочеред</w:t>
      </w:r>
      <w:r>
        <w:rPr>
          <w:sz w:val="28"/>
          <w:szCs w:val="28"/>
        </w:rPr>
        <w:t>ного оснащения промышленных теп</w:t>
      </w:r>
      <w:r w:rsidRPr="00F615B1">
        <w:rPr>
          <w:sz w:val="28"/>
          <w:szCs w:val="28"/>
        </w:rPr>
        <w:t>ловых установок простой и надёжной аппаратурой - автоматической защиты.</w:t>
      </w:r>
    </w:p>
    <w:p w:rsidR="00CF3979" w:rsidRPr="00F615B1" w:rsidRDefault="00CF3979" w:rsidP="00A33241">
      <w:pPr>
        <w:spacing w:line="360" w:lineRule="auto"/>
        <w:ind w:firstLine="709"/>
        <w:jc w:val="both"/>
        <w:rPr>
          <w:sz w:val="28"/>
          <w:szCs w:val="28"/>
        </w:rPr>
      </w:pPr>
    </w:p>
    <w:p w:rsidR="00CF3979" w:rsidRDefault="00CF3979" w:rsidP="006716E9">
      <w:pPr>
        <w:tabs>
          <w:tab w:val="left" w:pos="851"/>
        </w:tabs>
        <w:ind w:firstLine="567"/>
        <w:jc w:val="center"/>
      </w:pPr>
      <w:r w:rsidRPr="00883971">
        <w:t>Список литературы</w:t>
      </w:r>
    </w:p>
    <w:p w:rsidR="00CF3979" w:rsidRPr="00883971" w:rsidRDefault="00CF3979" w:rsidP="006716E9">
      <w:pPr>
        <w:tabs>
          <w:tab w:val="left" w:pos="851"/>
        </w:tabs>
        <w:ind w:firstLine="567"/>
        <w:jc w:val="center"/>
      </w:pPr>
    </w:p>
    <w:p w:rsidR="00CF3979" w:rsidRPr="00C234F4" w:rsidRDefault="00CF3979" w:rsidP="006716E9">
      <w:pPr>
        <w:pStyle w:val="ListParagraph"/>
        <w:numPr>
          <w:ilvl w:val="0"/>
          <w:numId w:val="31"/>
        </w:numPr>
        <w:tabs>
          <w:tab w:val="left" w:pos="851"/>
        </w:tabs>
        <w:ind w:left="0" w:firstLine="567"/>
        <w:jc w:val="both"/>
      </w:pPr>
      <w:r w:rsidRPr="00C234F4">
        <w:t>Проект КИП и А от А до Я [Электронный ресурс]</w:t>
      </w:r>
      <w:r>
        <w:t xml:space="preserve">. </w:t>
      </w:r>
      <w:r>
        <w:sym w:font="Symbol" w:char="F02D"/>
      </w:r>
      <w:r w:rsidRPr="00C234F4">
        <w:t xml:space="preserve"> Режим доступа: </w:t>
      </w:r>
      <w:hyperlink r:id="rId39" w:history="1">
        <w:r w:rsidRPr="00C234F4">
          <w:rPr>
            <w:rStyle w:val="Hyperlink"/>
          </w:rPr>
          <w:t>http://knowkip.ucoz.ru/</w:t>
        </w:r>
      </w:hyperlink>
    </w:p>
    <w:p w:rsidR="00CF3979" w:rsidRPr="00C234F4" w:rsidRDefault="00CF3979" w:rsidP="006716E9">
      <w:pPr>
        <w:pStyle w:val="ListParagraph"/>
        <w:numPr>
          <w:ilvl w:val="0"/>
          <w:numId w:val="31"/>
        </w:numPr>
        <w:tabs>
          <w:tab w:val="left" w:pos="851"/>
        </w:tabs>
        <w:ind w:left="0" w:firstLine="567"/>
        <w:jc w:val="both"/>
      </w:pPr>
      <w:r w:rsidRPr="00C234F4">
        <w:t>Интеллектуальные Системы Автоматизации Технологии [Электронный ресурс]</w:t>
      </w:r>
      <w:r w:rsidRPr="00CC6E7B">
        <w:t xml:space="preserve"> </w:t>
      </w:r>
      <w:r>
        <w:t xml:space="preserve">. </w:t>
      </w:r>
      <w:r>
        <w:sym w:font="Symbol" w:char="F02D"/>
      </w:r>
      <w:r w:rsidRPr="00C234F4">
        <w:t xml:space="preserve"> Режим доступа: </w:t>
      </w:r>
      <w:hyperlink r:id="rId40" w:history="1">
        <w:r w:rsidRPr="00C234F4">
          <w:rPr>
            <w:rStyle w:val="Hyperlink"/>
          </w:rPr>
          <w:t>http://www.insat.ru/</w:t>
        </w:r>
      </w:hyperlink>
    </w:p>
    <w:p w:rsidR="00CF3979" w:rsidRPr="002D201F" w:rsidRDefault="00CF3979" w:rsidP="006716E9">
      <w:pPr>
        <w:pStyle w:val="ListParagraph"/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C234F4">
        <w:t>НПП ПРОМА Производство и внедрение приборов автоматизации Технологии [Электронный ресурс]</w:t>
      </w:r>
      <w:r>
        <w:t xml:space="preserve">. </w:t>
      </w:r>
      <w:r>
        <w:sym w:font="Symbol" w:char="F02D"/>
      </w:r>
      <w:r w:rsidRPr="00C234F4">
        <w:t xml:space="preserve">  Режим доступа: http://www.promav.ru</w:t>
      </w:r>
      <w:r w:rsidRPr="002D201F">
        <w:rPr>
          <w:sz w:val="28"/>
          <w:szCs w:val="28"/>
        </w:rPr>
        <w:t>/</w:t>
      </w:r>
    </w:p>
    <w:p w:rsidR="00CF3979" w:rsidRPr="00C234F4" w:rsidRDefault="00CF3979" w:rsidP="006716E9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</w:p>
    <w:p w:rsidR="00CF3979" w:rsidRDefault="00CF3979" w:rsidP="006716E9">
      <w:pPr>
        <w:tabs>
          <w:tab w:val="left" w:pos="851"/>
        </w:tabs>
        <w:ind w:firstLine="567"/>
        <w:jc w:val="center"/>
      </w:pPr>
      <w:r w:rsidRPr="0082352D">
        <w:rPr>
          <w:lang w:val="en-US"/>
        </w:rPr>
        <w:t>List</w:t>
      </w:r>
      <w:r w:rsidRPr="00A33241">
        <w:t xml:space="preserve"> </w:t>
      </w:r>
      <w:r w:rsidRPr="0082352D">
        <w:rPr>
          <w:lang w:val="en-US"/>
        </w:rPr>
        <w:t>of</w:t>
      </w:r>
      <w:r w:rsidRPr="00A33241">
        <w:t xml:space="preserve"> </w:t>
      </w:r>
      <w:r w:rsidRPr="0082352D">
        <w:rPr>
          <w:lang w:val="en-US"/>
        </w:rPr>
        <w:t>references</w:t>
      </w:r>
    </w:p>
    <w:p w:rsidR="00CF3979" w:rsidRPr="00EB2C0C" w:rsidRDefault="00CF3979" w:rsidP="006716E9">
      <w:pPr>
        <w:tabs>
          <w:tab w:val="left" w:pos="851"/>
        </w:tabs>
        <w:ind w:firstLine="567"/>
        <w:jc w:val="center"/>
      </w:pPr>
    </w:p>
    <w:p w:rsidR="00CF3979" w:rsidRPr="00ED68EC" w:rsidRDefault="00CF3979" w:rsidP="006716E9">
      <w:pPr>
        <w:tabs>
          <w:tab w:val="left" w:pos="851"/>
        </w:tabs>
        <w:ind w:firstLine="567"/>
        <w:rPr>
          <w:sz w:val="28"/>
          <w:szCs w:val="28"/>
        </w:rPr>
      </w:pPr>
      <w:r w:rsidRPr="004331C3">
        <w:rPr>
          <w:lang w:val="en-US"/>
        </w:rPr>
        <w:t xml:space="preserve">1- Proekt KIP i </w:t>
      </w:r>
      <w:r>
        <w:t>А</w:t>
      </w:r>
      <w:r w:rsidRPr="004331C3">
        <w:rPr>
          <w:lang w:val="en-US"/>
        </w:rPr>
        <w:t xml:space="preserve"> ot </w:t>
      </w:r>
      <w:r>
        <w:t>А</w:t>
      </w:r>
      <w:r w:rsidRPr="004331C3">
        <w:rPr>
          <w:lang w:val="en-US"/>
        </w:rPr>
        <w:t xml:space="preserve"> do YA [EHlektronnyj resurs]. </w:t>
      </w:r>
      <w:r>
        <w:sym w:font="Symbol" w:char="F02D"/>
      </w:r>
      <w:r w:rsidRPr="004331C3">
        <w:rPr>
          <w:lang w:val="en-US"/>
        </w:rPr>
        <w:t xml:space="preserve"> Rezhim dostupa: http://knowkip.ucoz.ru/</w:t>
      </w:r>
      <w:r w:rsidRPr="004331C3">
        <w:rPr>
          <w:lang w:val="en-US"/>
        </w:rPr>
        <w:br/>
        <w:t xml:space="preserve">2- Intellektual'nye Sistemy </w:t>
      </w:r>
      <w:r>
        <w:t>А</w:t>
      </w:r>
      <w:r w:rsidRPr="004331C3">
        <w:rPr>
          <w:lang w:val="en-US"/>
        </w:rPr>
        <w:t xml:space="preserve">vtomatizatsii Tekhnologii [EHlektronnyj resurs]. </w:t>
      </w:r>
      <w:r>
        <w:sym w:font="Symbol" w:char="F02D"/>
      </w:r>
      <w:r w:rsidRPr="004331C3">
        <w:rPr>
          <w:lang w:val="en-US"/>
        </w:rPr>
        <w:t xml:space="preserve"> Rezhim do</w:t>
      </w:r>
      <w:r w:rsidRPr="004331C3">
        <w:rPr>
          <w:lang w:val="en-US"/>
        </w:rPr>
        <w:t>s</w:t>
      </w:r>
      <w:r w:rsidRPr="004331C3">
        <w:rPr>
          <w:lang w:val="en-US"/>
        </w:rPr>
        <w:t>tupa: http://www.insat.ru/</w:t>
      </w:r>
      <w:r w:rsidRPr="004331C3">
        <w:rPr>
          <w:lang w:val="en-US"/>
        </w:rPr>
        <w:br/>
        <w:t>3- NPP PROM</w:t>
      </w:r>
      <w:r>
        <w:t>А</w:t>
      </w:r>
      <w:r w:rsidRPr="004331C3">
        <w:rPr>
          <w:lang w:val="en-US"/>
        </w:rPr>
        <w:t xml:space="preserve"> Proizvodstvo i vnedrenie priborov avtomatizatsii Tekhnologii. [EHlektro</w:t>
      </w:r>
      <w:r w:rsidRPr="004331C3">
        <w:rPr>
          <w:lang w:val="en-US"/>
        </w:rPr>
        <w:t>n</w:t>
      </w:r>
      <w:r w:rsidRPr="004331C3">
        <w:rPr>
          <w:lang w:val="en-US"/>
        </w:rPr>
        <w:t>nyj resurs].</w:t>
      </w:r>
      <w:r>
        <w:t xml:space="preserve"> </w:t>
      </w:r>
      <w:r>
        <w:sym w:font="Symbol" w:char="F02D"/>
      </w:r>
      <w:r w:rsidRPr="00C234F4">
        <w:t xml:space="preserve"> </w:t>
      </w:r>
      <w:r>
        <w:t>Rezhim dostupa: http://www.promav.ru</w:t>
      </w:r>
    </w:p>
    <w:sectPr w:rsidR="00CF3979" w:rsidRPr="00ED68EC" w:rsidSect="0077272A">
      <w:headerReference w:type="even" r:id="rId41"/>
      <w:headerReference w:type="default" r:id="rId42"/>
      <w:footerReference w:type="default" r:id="rId43"/>
      <w:pgSz w:w="11906" w:h="16838" w:code="9"/>
      <w:pgMar w:top="1418" w:right="1418" w:bottom="1418" w:left="1418" w:header="709" w:footer="74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979" w:rsidRDefault="00CF3979" w:rsidP="00A25681">
      <w:r>
        <w:separator/>
      </w:r>
    </w:p>
  </w:endnote>
  <w:endnote w:type="continuationSeparator" w:id="0">
    <w:p w:rsidR="00CF3979" w:rsidRDefault="00CF3979" w:rsidP="00A256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979" w:rsidRDefault="00CF3979">
    <w:pPr>
      <w:pStyle w:val="Footer"/>
    </w:pPr>
    <w:r w:rsidRPr="006650E4">
      <w:t>http://ej.kubagro.ru/2015/06/pdf/</w:t>
    </w:r>
    <w:r>
      <w:rPr>
        <w:lang w:val="en-US"/>
      </w:rPr>
      <w:t>20</w:t>
    </w:r>
    <w:r w:rsidRPr="006650E4">
      <w:rPr>
        <w:lang w:val="en-US"/>
      </w:rPr>
      <w:t>.</w:t>
    </w:r>
    <w:r w:rsidRPr="006650E4">
      <w:t>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979" w:rsidRDefault="00CF3979" w:rsidP="00A25681">
      <w:r>
        <w:separator/>
      </w:r>
    </w:p>
  </w:footnote>
  <w:footnote w:type="continuationSeparator" w:id="0">
    <w:p w:rsidR="00CF3979" w:rsidRDefault="00CF3979" w:rsidP="00A256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979" w:rsidRDefault="00CF3979" w:rsidP="0077272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F3979" w:rsidRDefault="00CF3979" w:rsidP="001013FA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979" w:rsidRPr="001013FA" w:rsidRDefault="00CF3979" w:rsidP="0077272A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1013FA">
      <w:rPr>
        <w:rStyle w:val="PageNumber"/>
        <w:sz w:val="28"/>
        <w:szCs w:val="28"/>
      </w:rPr>
      <w:fldChar w:fldCharType="begin"/>
    </w:r>
    <w:r w:rsidRPr="001013FA">
      <w:rPr>
        <w:rStyle w:val="PageNumber"/>
        <w:sz w:val="28"/>
        <w:szCs w:val="28"/>
      </w:rPr>
      <w:instrText xml:space="preserve">PAGE  </w:instrText>
    </w:r>
    <w:r w:rsidRPr="001013FA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12</w:t>
    </w:r>
    <w:r w:rsidRPr="001013FA">
      <w:rPr>
        <w:rStyle w:val="PageNumber"/>
        <w:sz w:val="28"/>
        <w:szCs w:val="28"/>
      </w:rPr>
      <w:fldChar w:fldCharType="end"/>
    </w:r>
  </w:p>
  <w:p w:rsidR="00CF3979" w:rsidRDefault="00CF3979" w:rsidP="001013FA">
    <w:pPr>
      <w:pStyle w:val="Header"/>
      <w:ind w:right="360"/>
    </w:pPr>
    <w:r w:rsidRPr="008118EB">
      <w:t>Научный журнал КубГАУ, №110(06), 2015 года</w:t>
    </w:r>
  </w:p>
  <w:p w:rsidR="00CF3979" w:rsidRDefault="00CF39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76C9B"/>
    <w:multiLevelType w:val="hybridMultilevel"/>
    <w:tmpl w:val="9DD6C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6A1460"/>
    <w:multiLevelType w:val="hybridMultilevel"/>
    <w:tmpl w:val="B8D676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AA1CB7"/>
    <w:multiLevelType w:val="hybridMultilevel"/>
    <w:tmpl w:val="862A7B62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0A7D046F"/>
    <w:multiLevelType w:val="hybridMultilevel"/>
    <w:tmpl w:val="A700430E"/>
    <w:lvl w:ilvl="0" w:tplc="702A900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03153BE"/>
    <w:multiLevelType w:val="hybridMultilevel"/>
    <w:tmpl w:val="BC1058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363EA6"/>
    <w:multiLevelType w:val="hybridMultilevel"/>
    <w:tmpl w:val="5C50D6BE"/>
    <w:lvl w:ilvl="0" w:tplc="FBC0B876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43D2734"/>
    <w:multiLevelType w:val="hybridMultilevel"/>
    <w:tmpl w:val="63F2B8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B74D4"/>
    <w:multiLevelType w:val="hybridMultilevel"/>
    <w:tmpl w:val="52028C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637AC8"/>
    <w:multiLevelType w:val="hybridMultilevel"/>
    <w:tmpl w:val="DB2A793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27423B57"/>
    <w:multiLevelType w:val="hybridMultilevel"/>
    <w:tmpl w:val="8CFC45FE"/>
    <w:lvl w:ilvl="0" w:tplc="04190001">
      <w:start w:val="1"/>
      <w:numFmt w:val="bullet"/>
      <w:lvlText w:val=""/>
      <w:lvlJc w:val="left"/>
      <w:pPr>
        <w:tabs>
          <w:tab w:val="num" w:pos="2329"/>
        </w:tabs>
        <w:ind w:left="23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D40831"/>
    <w:multiLevelType w:val="hybridMultilevel"/>
    <w:tmpl w:val="F5CAD8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743DAD"/>
    <w:multiLevelType w:val="hybridMultilevel"/>
    <w:tmpl w:val="87904A50"/>
    <w:lvl w:ilvl="0" w:tplc="FBC0B876">
      <w:start w:val="1"/>
      <w:numFmt w:val="bullet"/>
      <w:lvlText w:val=""/>
      <w:lvlJc w:val="left"/>
      <w:pPr>
        <w:tabs>
          <w:tab w:val="num" w:pos="2329"/>
        </w:tabs>
        <w:ind w:left="23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633C75"/>
    <w:multiLevelType w:val="hybridMultilevel"/>
    <w:tmpl w:val="0D641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4218D1"/>
    <w:multiLevelType w:val="hybridMultilevel"/>
    <w:tmpl w:val="801053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9721D4"/>
    <w:multiLevelType w:val="hybridMultilevel"/>
    <w:tmpl w:val="D0DE8656"/>
    <w:lvl w:ilvl="0" w:tplc="FA30862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FBF37DB"/>
    <w:multiLevelType w:val="hybridMultilevel"/>
    <w:tmpl w:val="01043CC4"/>
    <w:lvl w:ilvl="0" w:tplc="FBC0B876">
      <w:start w:val="1"/>
      <w:numFmt w:val="bullet"/>
      <w:lvlText w:val=""/>
      <w:lvlJc w:val="left"/>
      <w:pPr>
        <w:tabs>
          <w:tab w:val="num" w:pos="2329"/>
        </w:tabs>
        <w:ind w:left="23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6">
    <w:nsid w:val="528D1F1D"/>
    <w:multiLevelType w:val="hybridMultilevel"/>
    <w:tmpl w:val="A976A2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D239E2"/>
    <w:multiLevelType w:val="hybridMultilevel"/>
    <w:tmpl w:val="9F4CC846"/>
    <w:lvl w:ilvl="0" w:tplc="D69EEAB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D4D0EFE"/>
    <w:multiLevelType w:val="hybridMultilevel"/>
    <w:tmpl w:val="A900F1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5E198B"/>
    <w:multiLevelType w:val="hybridMultilevel"/>
    <w:tmpl w:val="48846CFE"/>
    <w:lvl w:ilvl="0" w:tplc="FBC0B876">
      <w:start w:val="1"/>
      <w:numFmt w:val="bullet"/>
      <w:lvlText w:val=""/>
      <w:lvlJc w:val="left"/>
      <w:pPr>
        <w:tabs>
          <w:tab w:val="num" w:pos="2329"/>
        </w:tabs>
        <w:ind w:left="23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>
    <w:nsid w:val="6222024D"/>
    <w:multiLevelType w:val="hybridMultilevel"/>
    <w:tmpl w:val="CD9200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B91125"/>
    <w:multiLevelType w:val="hybridMultilevel"/>
    <w:tmpl w:val="E3E68E64"/>
    <w:lvl w:ilvl="0" w:tplc="702A900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6F5BEA"/>
    <w:multiLevelType w:val="hybridMultilevel"/>
    <w:tmpl w:val="BB182084"/>
    <w:lvl w:ilvl="0" w:tplc="FBC0B876">
      <w:start w:val="1"/>
      <w:numFmt w:val="bullet"/>
      <w:lvlText w:val=""/>
      <w:lvlJc w:val="left"/>
      <w:pPr>
        <w:tabs>
          <w:tab w:val="num" w:pos="2329"/>
        </w:tabs>
        <w:ind w:left="23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771FB8"/>
    <w:multiLevelType w:val="multilevel"/>
    <w:tmpl w:val="F4727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D4A097F"/>
    <w:multiLevelType w:val="hybridMultilevel"/>
    <w:tmpl w:val="15AA6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BB566F"/>
    <w:multiLevelType w:val="hybridMultilevel"/>
    <w:tmpl w:val="3C7A9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F91991"/>
    <w:multiLevelType w:val="hybridMultilevel"/>
    <w:tmpl w:val="304AE8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2F6769"/>
    <w:multiLevelType w:val="hybridMultilevel"/>
    <w:tmpl w:val="CEB8F4A6"/>
    <w:lvl w:ilvl="0" w:tplc="6B2E3BA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34611B4"/>
    <w:multiLevelType w:val="hybridMultilevel"/>
    <w:tmpl w:val="BDC8147E"/>
    <w:lvl w:ilvl="0" w:tplc="FBC0B876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9">
    <w:nsid w:val="7A5304B8"/>
    <w:multiLevelType w:val="hybridMultilevel"/>
    <w:tmpl w:val="B9708F80"/>
    <w:lvl w:ilvl="0" w:tplc="FBC0B876">
      <w:start w:val="1"/>
      <w:numFmt w:val="bullet"/>
      <w:lvlText w:val=""/>
      <w:lvlJc w:val="left"/>
      <w:pPr>
        <w:tabs>
          <w:tab w:val="num" w:pos="2329"/>
        </w:tabs>
        <w:ind w:left="23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0">
    <w:nsid w:val="7F177C6B"/>
    <w:multiLevelType w:val="hybridMultilevel"/>
    <w:tmpl w:val="D3528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29"/>
  </w:num>
  <w:num w:numId="4">
    <w:abstractNumId w:val="26"/>
  </w:num>
  <w:num w:numId="5">
    <w:abstractNumId w:val="5"/>
  </w:num>
  <w:num w:numId="6">
    <w:abstractNumId w:val="13"/>
  </w:num>
  <w:num w:numId="7">
    <w:abstractNumId w:val="28"/>
  </w:num>
  <w:num w:numId="8">
    <w:abstractNumId w:val="7"/>
  </w:num>
  <w:num w:numId="9">
    <w:abstractNumId w:val="19"/>
  </w:num>
  <w:num w:numId="10">
    <w:abstractNumId w:val="11"/>
  </w:num>
  <w:num w:numId="11">
    <w:abstractNumId w:val="22"/>
  </w:num>
  <w:num w:numId="12">
    <w:abstractNumId w:val="9"/>
  </w:num>
  <w:num w:numId="13">
    <w:abstractNumId w:val="27"/>
  </w:num>
  <w:num w:numId="14">
    <w:abstractNumId w:val="16"/>
  </w:num>
  <w:num w:numId="15">
    <w:abstractNumId w:val="10"/>
  </w:num>
  <w:num w:numId="16">
    <w:abstractNumId w:val="8"/>
  </w:num>
  <w:num w:numId="17">
    <w:abstractNumId w:val="2"/>
  </w:num>
  <w:num w:numId="18">
    <w:abstractNumId w:val="3"/>
  </w:num>
  <w:num w:numId="19">
    <w:abstractNumId w:val="12"/>
  </w:num>
  <w:num w:numId="20">
    <w:abstractNumId w:val="24"/>
  </w:num>
  <w:num w:numId="21">
    <w:abstractNumId w:val="20"/>
  </w:num>
  <w:num w:numId="22">
    <w:abstractNumId w:val="30"/>
  </w:num>
  <w:num w:numId="23">
    <w:abstractNumId w:val="25"/>
  </w:num>
  <w:num w:numId="24">
    <w:abstractNumId w:val="6"/>
  </w:num>
  <w:num w:numId="25">
    <w:abstractNumId w:val="21"/>
  </w:num>
  <w:num w:numId="26">
    <w:abstractNumId w:val="18"/>
  </w:num>
  <w:num w:numId="27">
    <w:abstractNumId w:val="0"/>
  </w:num>
  <w:num w:numId="28">
    <w:abstractNumId w:val="4"/>
  </w:num>
  <w:num w:numId="29">
    <w:abstractNumId w:val="23"/>
  </w:num>
  <w:num w:numId="30">
    <w:abstractNumId w:val="17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07E3"/>
    <w:rsid w:val="00012841"/>
    <w:rsid w:val="000139DA"/>
    <w:rsid w:val="00060791"/>
    <w:rsid w:val="00064DFB"/>
    <w:rsid w:val="000930C6"/>
    <w:rsid w:val="000A7057"/>
    <w:rsid w:val="000B2D9C"/>
    <w:rsid w:val="000B3D6D"/>
    <w:rsid w:val="000E17EC"/>
    <w:rsid w:val="001013FA"/>
    <w:rsid w:val="0012002F"/>
    <w:rsid w:val="0013287C"/>
    <w:rsid w:val="00134828"/>
    <w:rsid w:val="00147794"/>
    <w:rsid w:val="001572B2"/>
    <w:rsid w:val="00167DFA"/>
    <w:rsid w:val="001829FC"/>
    <w:rsid w:val="00190170"/>
    <w:rsid w:val="001917ED"/>
    <w:rsid w:val="00192FBE"/>
    <w:rsid w:val="001968C9"/>
    <w:rsid w:val="001A494C"/>
    <w:rsid w:val="001F7559"/>
    <w:rsid w:val="00200BD0"/>
    <w:rsid w:val="0021771F"/>
    <w:rsid w:val="00232E37"/>
    <w:rsid w:val="002460F2"/>
    <w:rsid w:val="002478DF"/>
    <w:rsid w:val="00266FE3"/>
    <w:rsid w:val="00284AE5"/>
    <w:rsid w:val="0029433C"/>
    <w:rsid w:val="0029593A"/>
    <w:rsid w:val="002B461E"/>
    <w:rsid w:val="002C2394"/>
    <w:rsid w:val="002C63BB"/>
    <w:rsid w:val="002C6F2F"/>
    <w:rsid w:val="002D201F"/>
    <w:rsid w:val="002D4FE0"/>
    <w:rsid w:val="002D7A15"/>
    <w:rsid w:val="002E2ADB"/>
    <w:rsid w:val="002F2FC2"/>
    <w:rsid w:val="00316991"/>
    <w:rsid w:val="00317CEB"/>
    <w:rsid w:val="00325DBB"/>
    <w:rsid w:val="00375CAB"/>
    <w:rsid w:val="00394CA1"/>
    <w:rsid w:val="003A4B0F"/>
    <w:rsid w:val="003F2D71"/>
    <w:rsid w:val="00400072"/>
    <w:rsid w:val="00400F30"/>
    <w:rsid w:val="00402BC2"/>
    <w:rsid w:val="00424667"/>
    <w:rsid w:val="004331C3"/>
    <w:rsid w:val="004502EB"/>
    <w:rsid w:val="00473971"/>
    <w:rsid w:val="00474601"/>
    <w:rsid w:val="004A31FA"/>
    <w:rsid w:val="004B4596"/>
    <w:rsid w:val="004E66EF"/>
    <w:rsid w:val="004F5174"/>
    <w:rsid w:val="004F566F"/>
    <w:rsid w:val="005068C6"/>
    <w:rsid w:val="00514576"/>
    <w:rsid w:val="00556F04"/>
    <w:rsid w:val="0057079A"/>
    <w:rsid w:val="005A34A7"/>
    <w:rsid w:val="005A71DC"/>
    <w:rsid w:val="005B0E90"/>
    <w:rsid w:val="005B19AE"/>
    <w:rsid w:val="005B404E"/>
    <w:rsid w:val="005B5051"/>
    <w:rsid w:val="005E46E0"/>
    <w:rsid w:val="005F28AB"/>
    <w:rsid w:val="006019BC"/>
    <w:rsid w:val="00612D90"/>
    <w:rsid w:val="00635D94"/>
    <w:rsid w:val="006650E4"/>
    <w:rsid w:val="006716E9"/>
    <w:rsid w:val="006769A2"/>
    <w:rsid w:val="0069179E"/>
    <w:rsid w:val="006B2761"/>
    <w:rsid w:val="006E1110"/>
    <w:rsid w:val="006E324F"/>
    <w:rsid w:val="00700725"/>
    <w:rsid w:val="00707EEC"/>
    <w:rsid w:val="0071226D"/>
    <w:rsid w:val="0071630E"/>
    <w:rsid w:val="0073352B"/>
    <w:rsid w:val="00760BEA"/>
    <w:rsid w:val="00762453"/>
    <w:rsid w:val="007701DA"/>
    <w:rsid w:val="0077272A"/>
    <w:rsid w:val="00787F23"/>
    <w:rsid w:val="007C04B4"/>
    <w:rsid w:val="007D0DF8"/>
    <w:rsid w:val="007E5519"/>
    <w:rsid w:val="007F5F52"/>
    <w:rsid w:val="008102BF"/>
    <w:rsid w:val="008118EB"/>
    <w:rsid w:val="0082352D"/>
    <w:rsid w:val="0082734D"/>
    <w:rsid w:val="00835164"/>
    <w:rsid w:val="00841D04"/>
    <w:rsid w:val="008420F5"/>
    <w:rsid w:val="00850150"/>
    <w:rsid w:val="00873C30"/>
    <w:rsid w:val="00883971"/>
    <w:rsid w:val="008B5587"/>
    <w:rsid w:val="008B56F3"/>
    <w:rsid w:val="008D7C84"/>
    <w:rsid w:val="008E3517"/>
    <w:rsid w:val="008F772D"/>
    <w:rsid w:val="00915803"/>
    <w:rsid w:val="009210F4"/>
    <w:rsid w:val="009475B8"/>
    <w:rsid w:val="00953193"/>
    <w:rsid w:val="009776A6"/>
    <w:rsid w:val="009A78DC"/>
    <w:rsid w:val="009B0F6B"/>
    <w:rsid w:val="009D33B4"/>
    <w:rsid w:val="009D7ABB"/>
    <w:rsid w:val="00A0282D"/>
    <w:rsid w:val="00A10294"/>
    <w:rsid w:val="00A25092"/>
    <w:rsid w:val="00A25681"/>
    <w:rsid w:val="00A32CA8"/>
    <w:rsid w:val="00A33241"/>
    <w:rsid w:val="00A3582D"/>
    <w:rsid w:val="00A54D12"/>
    <w:rsid w:val="00A7619D"/>
    <w:rsid w:val="00A82723"/>
    <w:rsid w:val="00AC206B"/>
    <w:rsid w:val="00AC2106"/>
    <w:rsid w:val="00AD0D12"/>
    <w:rsid w:val="00AD37B9"/>
    <w:rsid w:val="00AF0797"/>
    <w:rsid w:val="00AF434A"/>
    <w:rsid w:val="00AF712B"/>
    <w:rsid w:val="00B13A5F"/>
    <w:rsid w:val="00B147E3"/>
    <w:rsid w:val="00B16FB6"/>
    <w:rsid w:val="00B20D7F"/>
    <w:rsid w:val="00B23BE6"/>
    <w:rsid w:val="00B2613A"/>
    <w:rsid w:val="00B27049"/>
    <w:rsid w:val="00B32380"/>
    <w:rsid w:val="00B53F41"/>
    <w:rsid w:val="00B801F9"/>
    <w:rsid w:val="00B818D4"/>
    <w:rsid w:val="00B97A0A"/>
    <w:rsid w:val="00BA142F"/>
    <w:rsid w:val="00BC7B53"/>
    <w:rsid w:val="00BE43B7"/>
    <w:rsid w:val="00BF0FDA"/>
    <w:rsid w:val="00BF1C56"/>
    <w:rsid w:val="00BF39F0"/>
    <w:rsid w:val="00C02525"/>
    <w:rsid w:val="00C210A2"/>
    <w:rsid w:val="00C234F4"/>
    <w:rsid w:val="00C30B9F"/>
    <w:rsid w:val="00C87A1D"/>
    <w:rsid w:val="00C87DA1"/>
    <w:rsid w:val="00C91F2C"/>
    <w:rsid w:val="00C95424"/>
    <w:rsid w:val="00CA47A8"/>
    <w:rsid w:val="00CC504C"/>
    <w:rsid w:val="00CC6E7B"/>
    <w:rsid w:val="00CC7DEE"/>
    <w:rsid w:val="00CD14D7"/>
    <w:rsid w:val="00CF3979"/>
    <w:rsid w:val="00CF5492"/>
    <w:rsid w:val="00D010FE"/>
    <w:rsid w:val="00D12A62"/>
    <w:rsid w:val="00D164D2"/>
    <w:rsid w:val="00D25B00"/>
    <w:rsid w:val="00D32FBA"/>
    <w:rsid w:val="00D341DA"/>
    <w:rsid w:val="00D57146"/>
    <w:rsid w:val="00D62606"/>
    <w:rsid w:val="00D847DB"/>
    <w:rsid w:val="00D910C8"/>
    <w:rsid w:val="00DD1BB6"/>
    <w:rsid w:val="00DF7744"/>
    <w:rsid w:val="00E074D5"/>
    <w:rsid w:val="00E309DD"/>
    <w:rsid w:val="00E62684"/>
    <w:rsid w:val="00E71B30"/>
    <w:rsid w:val="00E741A4"/>
    <w:rsid w:val="00E807E3"/>
    <w:rsid w:val="00E91E84"/>
    <w:rsid w:val="00E92066"/>
    <w:rsid w:val="00EA108C"/>
    <w:rsid w:val="00EA7B92"/>
    <w:rsid w:val="00EB2C0C"/>
    <w:rsid w:val="00EC10B7"/>
    <w:rsid w:val="00ED01BB"/>
    <w:rsid w:val="00ED48AE"/>
    <w:rsid w:val="00ED68EC"/>
    <w:rsid w:val="00F0151A"/>
    <w:rsid w:val="00F205D6"/>
    <w:rsid w:val="00F50325"/>
    <w:rsid w:val="00F506B7"/>
    <w:rsid w:val="00F615B1"/>
    <w:rsid w:val="00F61EF9"/>
    <w:rsid w:val="00F75644"/>
    <w:rsid w:val="00FA0880"/>
    <w:rsid w:val="00FB22FF"/>
    <w:rsid w:val="00FD5793"/>
    <w:rsid w:val="00FD62DB"/>
    <w:rsid w:val="00FE5E4B"/>
    <w:rsid w:val="00FE6E82"/>
    <w:rsid w:val="00FF6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7E3"/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807E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A2568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2568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A2568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25681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256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25681"/>
    <w:rPr>
      <w:rFonts w:ascii="Tahoma" w:hAnsi="Tahoma" w:cs="Tahoma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rsid w:val="00FB22FF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FB22F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yt-dictionary-meaning1">
    <w:name w:val="yt-dictionary-meaning1"/>
    <w:basedOn w:val="DefaultParagraphFont"/>
    <w:uiPriority w:val="99"/>
    <w:rsid w:val="002F2FC2"/>
    <w:rPr>
      <w:rFonts w:cs="Times New Roman"/>
    </w:rPr>
  </w:style>
  <w:style w:type="character" w:styleId="PageNumber">
    <w:name w:val="page number"/>
    <w:basedOn w:val="DefaultParagraphFont"/>
    <w:uiPriority w:val="99"/>
    <w:rsid w:val="001013F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774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7416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74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741625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155774162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5" w:color="DDDDDD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74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741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u.virmk.ru/doc/UDK/68/681.53.html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hyperlink" Target="http://knowkip.ucoz.ru/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42" Type="http://schemas.openxmlformats.org/officeDocument/2006/relationships/header" Target="header2.xml"/><Relationship Id="rId7" Type="http://schemas.openxmlformats.org/officeDocument/2006/relationships/hyperlink" Target="http://pu.virmk.ru/doc/UDK/68/681.53.html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30.jpe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hyperlink" Target="http://www.insat.ru/" TargetMode="Externa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jpe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12</Pages>
  <Words>2392</Words>
  <Characters>13636</Characters>
  <Application>Microsoft Office Outlook</Application>
  <DocSecurity>0</DocSecurity>
  <Lines>0</Lines>
  <Paragraphs>0</Paragraphs>
  <ScaleCrop>false</ScaleCrop>
  <Company>ИМСИТ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Sergey</cp:lastModifiedBy>
  <cp:revision>38</cp:revision>
  <cp:lastPrinted>2015-05-10T17:22:00Z</cp:lastPrinted>
  <dcterms:created xsi:type="dcterms:W3CDTF">2015-05-14T17:12:00Z</dcterms:created>
  <dcterms:modified xsi:type="dcterms:W3CDTF">2015-06-11T19:16:00Z</dcterms:modified>
</cp:coreProperties>
</file>