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0A0"/>
      </w:tblPr>
      <w:tblGrid>
        <w:gridCol w:w="4643"/>
        <w:gridCol w:w="4643"/>
      </w:tblGrid>
      <w:tr w:rsidR="00AE7CE1" w:rsidTr="00D325DA">
        <w:tc>
          <w:tcPr>
            <w:tcW w:w="2500" w:type="pct"/>
          </w:tcPr>
          <w:p w:rsidR="00AE7CE1" w:rsidRDefault="00AE7CE1" w:rsidP="0096224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УДК 631.51; 631.582</w:t>
            </w:r>
          </w:p>
        </w:tc>
        <w:tc>
          <w:tcPr>
            <w:tcW w:w="2500" w:type="pct"/>
          </w:tcPr>
          <w:p w:rsidR="00AE7CE1" w:rsidRDefault="00AE7CE1" w:rsidP="0096224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UDC 631. 51; 631.582</w:t>
            </w:r>
          </w:p>
        </w:tc>
      </w:tr>
      <w:tr w:rsidR="00AE7CE1" w:rsidTr="00D325DA">
        <w:tc>
          <w:tcPr>
            <w:tcW w:w="2500" w:type="pct"/>
          </w:tcPr>
          <w:p w:rsidR="00AE7CE1" w:rsidRDefault="00AE7CE1" w:rsidP="00962245">
            <w:pPr>
              <w:rPr>
                <w:bCs/>
                <w:sz w:val="20"/>
                <w:szCs w:val="20"/>
                <w:lang w:val="en-US"/>
              </w:rPr>
            </w:pPr>
          </w:p>
          <w:p w:rsidR="00AE7CE1" w:rsidRPr="00962245" w:rsidRDefault="00AE7CE1" w:rsidP="0096224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 xml:space="preserve">05.00.00 </w:t>
            </w:r>
            <w:r>
              <w:rPr>
                <w:bCs/>
                <w:sz w:val="20"/>
                <w:szCs w:val="20"/>
              </w:rPr>
              <w:t>Технические науки</w:t>
            </w:r>
          </w:p>
        </w:tc>
        <w:tc>
          <w:tcPr>
            <w:tcW w:w="2500" w:type="pct"/>
          </w:tcPr>
          <w:p w:rsidR="00AE7CE1" w:rsidRDefault="00AE7CE1" w:rsidP="00962245">
            <w:pPr>
              <w:rPr>
                <w:bCs/>
                <w:sz w:val="20"/>
                <w:szCs w:val="20"/>
              </w:rPr>
            </w:pPr>
          </w:p>
          <w:p w:rsidR="00AE7CE1" w:rsidRDefault="00AE7CE1" w:rsidP="00962245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Technical sciences</w:t>
            </w:r>
          </w:p>
          <w:p w:rsidR="00AE7CE1" w:rsidRPr="00962245" w:rsidRDefault="00AE7CE1" w:rsidP="00962245">
            <w:pPr>
              <w:rPr>
                <w:bCs/>
                <w:sz w:val="20"/>
                <w:szCs w:val="20"/>
                <w:lang w:val="en-US"/>
              </w:rPr>
            </w:pPr>
          </w:p>
        </w:tc>
      </w:tr>
      <w:tr w:rsidR="00AE7CE1" w:rsidRPr="006B138B" w:rsidTr="00D325DA">
        <w:tc>
          <w:tcPr>
            <w:tcW w:w="2500" w:type="pct"/>
          </w:tcPr>
          <w:p w:rsidR="00AE7CE1" w:rsidRDefault="00AE7CE1" w:rsidP="00962245">
            <w:pPr>
              <w:rPr>
                <w:b/>
                <w:bCs/>
                <w:sz w:val="20"/>
                <w:szCs w:val="20"/>
              </w:rPr>
            </w:pPr>
            <w:bookmarkStart w:id="0" w:name="OLE_LINK65"/>
            <w:r>
              <w:rPr>
                <w:b/>
                <w:bCs/>
                <w:sz w:val="20"/>
                <w:szCs w:val="20"/>
              </w:rPr>
              <w:t>КОНСТРУКТИВНЫЕ ОСОБЕННОСТИ Н</w:t>
            </w:r>
            <w:r>
              <w:rPr>
                <w:b/>
                <w:bCs/>
                <w:sz w:val="20"/>
                <w:szCs w:val="20"/>
              </w:rPr>
              <w:t>О</w:t>
            </w:r>
            <w:r>
              <w:rPr>
                <w:b/>
                <w:bCs/>
                <w:sz w:val="20"/>
                <w:szCs w:val="20"/>
              </w:rPr>
              <w:t>ВОГО ЧИЗЕЛЬНОГО КОМБИНИРОВАНН</w:t>
            </w:r>
            <w:r>
              <w:rPr>
                <w:b/>
                <w:bCs/>
                <w:sz w:val="20"/>
                <w:szCs w:val="20"/>
              </w:rPr>
              <w:t>О</w:t>
            </w:r>
            <w:r>
              <w:rPr>
                <w:b/>
                <w:bCs/>
                <w:sz w:val="20"/>
                <w:szCs w:val="20"/>
              </w:rPr>
              <w:t>ГО АГРЕГАТА И РАСЧЕТ ПОТРЕБНОЙ МОЩНОСТИ ДВИГАТЕЛЯ НА ЕГО РАБОТУ</w:t>
            </w:r>
          </w:p>
          <w:bookmarkEnd w:id="0"/>
          <w:p w:rsidR="00AE7CE1" w:rsidRDefault="00AE7CE1" w:rsidP="00962245">
            <w:pPr>
              <w:rPr>
                <w:bCs/>
                <w:sz w:val="20"/>
                <w:szCs w:val="20"/>
              </w:rPr>
            </w:pPr>
          </w:p>
          <w:p w:rsidR="00AE7CE1" w:rsidRDefault="00AE7CE1" w:rsidP="00962245">
            <w:pPr>
              <w:rPr>
                <w:bCs/>
                <w:sz w:val="20"/>
                <w:szCs w:val="20"/>
              </w:rPr>
            </w:pPr>
            <w:bookmarkStart w:id="1" w:name="OLE_LINK62"/>
            <w:bookmarkStart w:id="2" w:name="OLE_LINK63"/>
            <w:bookmarkStart w:id="3" w:name="OLE_LINK64"/>
            <w:r>
              <w:rPr>
                <w:bCs/>
                <w:sz w:val="20"/>
                <w:szCs w:val="20"/>
              </w:rPr>
              <w:t>Маслов Геннадий Георгиевич</w:t>
            </w:r>
          </w:p>
          <w:bookmarkEnd w:id="1"/>
          <w:bookmarkEnd w:id="2"/>
          <w:bookmarkEnd w:id="3"/>
          <w:p w:rsidR="00AE7CE1" w:rsidRPr="00962245" w:rsidRDefault="00AE7CE1" w:rsidP="0096224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д-р. техн. наук., профессор</w:t>
            </w:r>
          </w:p>
          <w:p w:rsidR="00AE7CE1" w:rsidRPr="00962245" w:rsidRDefault="00AE7CE1" w:rsidP="00962245">
            <w:pPr>
              <w:rPr>
                <w:bCs/>
                <w:sz w:val="20"/>
                <w:szCs w:val="20"/>
              </w:rPr>
            </w:pPr>
            <w:r w:rsidRPr="0055528E">
              <w:rPr>
                <w:bCs/>
                <w:sz w:val="20"/>
                <w:szCs w:val="20"/>
              </w:rPr>
              <w:t>SPIN-код автора: 7115-7421</w:t>
            </w:r>
          </w:p>
          <w:p w:rsidR="00AE7CE1" w:rsidRDefault="00AE7CE1" w:rsidP="00962245">
            <w:pPr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</w:rPr>
              <w:t>Кубанский государственный аграрный универс</w:t>
            </w:r>
            <w:r>
              <w:rPr>
                <w:bCs/>
                <w:i/>
                <w:sz w:val="20"/>
                <w:szCs w:val="20"/>
              </w:rPr>
              <w:t>и</w:t>
            </w:r>
            <w:r>
              <w:rPr>
                <w:bCs/>
                <w:i/>
                <w:sz w:val="20"/>
                <w:szCs w:val="20"/>
              </w:rPr>
              <w:t>тет, Краснодар, Россия</w:t>
            </w:r>
          </w:p>
          <w:p w:rsidR="00AE7CE1" w:rsidRPr="006B138B" w:rsidRDefault="00AE7CE1" w:rsidP="00962245">
            <w:pPr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</w:tcPr>
          <w:p w:rsidR="00AE7CE1" w:rsidRPr="00325F15" w:rsidRDefault="00AE7CE1" w:rsidP="00962245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DESIGN </w:t>
            </w:r>
            <w:r w:rsidRPr="00325F15">
              <w:rPr>
                <w:b/>
                <w:bCs/>
                <w:sz w:val="20"/>
                <w:szCs w:val="20"/>
                <w:lang w:val="en-US"/>
              </w:rPr>
              <w:t>FEATURES</w:t>
            </w:r>
            <w:r>
              <w:rPr>
                <w:b/>
                <w:bCs/>
                <w:sz w:val="20"/>
                <w:szCs w:val="20"/>
                <w:lang w:val="en-US"/>
              </w:rPr>
              <w:t xml:space="preserve"> OF THE </w:t>
            </w:r>
            <w:r w:rsidRPr="00325F15">
              <w:rPr>
                <w:b/>
                <w:bCs/>
                <w:sz w:val="20"/>
                <w:szCs w:val="20"/>
                <w:lang w:val="en-US"/>
              </w:rPr>
              <w:t xml:space="preserve">NEW CHISEL </w:t>
            </w:r>
            <w:r w:rsidRPr="00054860">
              <w:rPr>
                <w:b/>
                <w:bCs/>
                <w:sz w:val="20"/>
                <w:szCs w:val="20"/>
                <w:lang w:val="en-US"/>
              </w:rPr>
              <w:t>CO</w:t>
            </w:r>
            <w:r w:rsidRPr="00054860">
              <w:rPr>
                <w:b/>
                <w:bCs/>
                <w:sz w:val="20"/>
                <w:szCs w:val="20"/>
                <w:lang w:val="en-US"/>
              </w:rPr>
              <w:t>M</w:t>
            </w:r>
            <w:r w:rsidRPr="00054860">
              <w:rPr>
                <w:b/>
                <w:bCs/>
                <w:sz w:val="20"/>
                <w:szCs w:val="20"/>
                <w:lang w:val="en-US"/>
              </w:rPr>
              <w:t>BINED</w:t>
            </w:r>
            <w:r w:rsidRPr="00325F15">
              <w:rPr>
                <w:b/>
                <w:bCs/>
                <w:sz w:val="20"/>
                <w:szCs w:val="20"/>
                <w:lang w:val="en-US"/>
              </w:rPr>
              <w:t xml:space="preserve"> AND </w:t>
            </w:r>
            <w:r>
              <w:rPr>
                <w:b/>
                <w:bCs/>
                <w:sz w:val="20"/>
                <w:szCs w:val="20"/>
                <w:lang w:val="en-US"/>
              </w:rPr>
              <w:t>CALCULATION NEEDS</w:t>
            </w:r>
            <w:r w:rsidRPr="00325F15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US"/>
              </w:rPr>
              <w:t>OF THE</w:t>
            </w:r>
            <w:r w:rsidRPr="00325F15">
              <w:rPr>
                <w:b/>
                <w:bCs/>
                <w:sz w:val="20"/>
                <w:szCs w:val="20"/>
                <w:lang w:val="en-US"/>
              </w:rPr>
              <w:t xml:space="preserve"> E</w:t>
            </w:r>
            <w:r w:rsidRPr="00325F15">
              <w:rPr>
                <w:b/>
                <w:bCs/>
                <w:sz w:val="20"/>
                <w:szCs w:val="20"/>
                <w:lang w:val="en-US"/>
              </w:rPr>
              <w:t>N</w:t>
            </w:r>
            <w:r w:rsidRPr="00325F15">
              <w:rPr>
                <w:b/>
                <w:bCs/>
                <w:sz w:val="20"/>
                <w:szCs w:val="20"/>
                <w:lang w:val="en-US"/>
              </w:rPr>
              <w:t xml:space="preserve">GINE POWER </w:t>
            </w:r>
            <w:r>
              <w:rPr>
                <w:b/>
                <w:bCs/>
                <w:sz w:val="20"/>
                <w:szCs w:val="20"/>
                <w:lang w:val="en-US"/>
              </w:rPr>
              <w:t>AT HIS WORK</w:t>
            </w:r>
          </w:p>
          <w:p w:rsidR="00AE7CE1" w:rsidRDefault="00AE7CE1" w:rsidP="00962245">
            <w:pPr>
              <w:rPr>
                <w:bCs/>
                <w:sz w:val="20"/>
                <w:szCs w:val="20"/>
                <w:lang w:val="en-US"/>
              </w:rPr>
            </w:pPr>
          </w:p>
          <w:p w:rsidR="00AE7CE1" w:rsidRPr="00D57A7C" w:rsidRDefault="00AE7CE1" w:rsidP="00962245">
            <w:pPr>
              <w:rPr>
                <w:bCs/>
                <w:sz w:val="20"/>
                <w:szCs w:val="20"/>
                <w:lang w:val="en-US"/>
              </w:rPr>
            </w:pPr>
          </w:p>
          <w:p w:rsidR="00AE7CE1" w:rsidRDefault="00AE7CE1" w:rsidP="00962245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 xml:space="preserve">Maslov </w:t>
            </w:r>
            <w:r w:rsidRPr="008E14F9">
              <w:rPr>
                <w:bCs/>
                <w:sz w:val="20"/>
                <w:szCs w:val="20"/>
                <w:lang w:val="en-US"/>
              </w:rPr>
              <w:t>Gennady Georgiev</w:t>
            </w:r>
            <w:r>
              <w:rPr>
                <w:bCs/>
                <w:sz w:val="20"/>
                <w:szCs w:val="20"/>
                <w:lang w:val="en-US"/>
              </w:rPr>
              <w:t>ich</w:t>
            </w:r>
          </w:p>
          <w:p w:rsidR="00AE7CE1" w:rsidRPr="008E14F9" w:rsidRDefault="00AE7CE1" w:rsidP="00962245">
            <w:pPr>
              <w:rPr>
                <w:bCs/>
                <w:sz w:val="20"/>
                <w:szCs w:val="20"/>
                <w:lang w:val="en-US"/>
              </w:rPr>
            </w:pPr>
            <w:r w:rsidRPr="008E14F9">
              <w:rPr>
                <w:bCs/>
                <w:sz w:val="20"/>
                <w:szCs w:val="20"/>
                <w:lang w:val="en-US"/>
              </w:rPr>
              <w:t xml:space="preserve">Doctor of Technical Sciences, </w:t>
            </w:r>
            <w:r>
              <w:rPr>
                <w:bCs/>
                <w:sz w:val="20"/>
                <w:szCs w:val="20"/>
                <w:lang w:val="en-US"/>
              </w:rPr>
              <w:t>Professor</w:t>
            </w:r>
          </w:p>
          <w:p w:rsidR="00AE7CE1" w:rsidRPr="00D57A7C" w:rsidRDefault="00AE7CE1" w:rsidP="00962245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SPIN-code author</w:t>
            </w:r>
            <w:r w:rsidRPr="00D57A7C">
              <w:rPr>
                <w:bCs/>
                <w:sz w:val="20"/>
                <w:szCs w:val="20"/>
                <w:lang w:val="en-US"/>
              </w:rPr>
              <w:t>:</w:t>
            </w:r>
            <w:r w:rsidRPr="008E14F9">
              <w:rPr>
                <w:bCs/>
                <w:sz w:val="20"/>
                <w:szCs w:val="20"/>
                <w:lang w:val="en-US"/>
              </w:rPr>
              <w:t xml:space="preserve"> 7115-7421</w:t>
            </w:r>
          </w:p>
          <w:p w:rsidR="00AE7CE1" w:rsidRPr="001215D7" w:rsidRDefault="00AE7CE1" w:rsidP="00962245">
            <w:pPr>
              <w:rPr>
                <w:bCs/>
                <w:i/>
                <w:sz w:val="20"/>
                <w:szCs w:val="20"/>
                <w:lang w:val="en-US"/>
              </w:rPr>
            </w:pPr>
            <w:smartTag w:uri="urn:schemas-microsoft-com:office:smarttags" w:element="PlaceName">
              <w:r>
                <w:rPr>
                  <w:bCs/>
                  <w:i/>
                  <w:sz w:val="20"/>
                  <w:szCs w:val="20"/>
                  <w:lang w:val="en-US"/>
                </w:rPr>
                <w:t>Kuban</w:t>
              </w:r>
            </w:smartTag>
            <w:r>
              <w:rPr>
                <w:bCs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>
                <w:rPr>
                  <w:bCs/>
                  <w:i/>
                  <w:sz w:val="20"/>
                  <w:szCs w:val="20"/>
                  <w:lang w:val="en-US"/>
                </w:rPr>
                <w:t>State</w:t>
              </w:r>
            </w:smartTag>
            <w:r>
              <w:rPr>
                <w:bCs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>
                <w:rPr>
                  <w:bCs/>
                  <w:i/>
                  <w:sz w:val="20"/>
                  <w:szCs w:val="20"/>
                  <w:lang w:val="en-US"/>
                </w:rPr>
                <w:t>Agrarian</w:t>
              </w:r>
            </w:smartTag>
            <w:r>
              <w:rPr>
                <w:bCs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>
                <w:rPr>
                  <w:bCs/>
                  <w:i/>
                  <w:sz w:val="20"/>
                  <w:szCs w:val="20"/>
                  <w:lang w:val="en-US"/>
                </w:rPr>
                <w:t>University</w:t>
              </w:r>
            </w:smartTag>
            <w:r>
              <w:rPr>
                <w:bCs/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bCs/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>
                <w:rPr>
                  <w:bCs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ity">
                <w:r>
                  <w:rPr>
                    <w:bCs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AE7CE1" w:rsidRPr="008E14F9" w:rsidRDefault="00AE7CE1" w:rsidP="00962245">
            <w:pPr>
              <w:rPr>
                <w:bCs/>
                <w:sz w:val="20"/>
                <w:szCs w:val="20"/>
                <w:lang w:val="en-US"/>
              </w:rPr>
            </w:pPr>
          </w:p>
        </w:tc>
      </w:tr>
      <w:tr w:rsidR="00AE7CE1" w:rsidRPr="006B138B" w:rsidTr="00D325DA">
        <w:tc>
          <w:tcPr>
            <w:tcW w:w="2500" w:type="pct"/>
          </w:tcPr>
          <w:p w:rsidR="00AE7CE1" w:rsidRPr="004E118D" w:rsidRDefault="00AE7CE1" w:rsidP="00962245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Обоснованы технология и конструктивные ос</w:t>
            </w:r>
            <w:r>
              <w:rPr>
                <w:bCs/>
                <w:sz w:val="20"/>
                <w:szCs w:val="20"/>
              </w:rPr>
              <w:t>о</w:t>
            </w:r>
            <w:r>
              <w:rPr>
                <w:bCs/>
                <w:sz w:val="20"/>
                <w:szCs w:val="20"/>
              </w:rPr>
              <w:t>бенности предлагаемого чизельного комбинир</w:t>
            </w:r>
            <w:r>
              <w:rPr>
                <w:bCs/>
                <w:sz w:val="20"/>
                <w:szCs w:val="20"/>
              </w:rPr>
              <w:t>о</w:t>
            </w:r>
            <w:r>
              <w:rPr>
                <w:bCs/>
                <w:sz w:val="20"/>
                <w:szCs w:val="20"/>
              </w:rPr>
              <w:t>ванного а</w:t>
            </w:r>
            <w:r>
              <w:rPr>
                <w:bCs/>
                <w:sz w:val="20"/>
                <w:szCs w:val="20"/>
              </w:rPr>
              <w:t>г</w:t>
            </w:r>
            <w:r>
              <w:rPr>
                <w:bCs/>
                <w:sz w:val="20"/>
                <w:szCs w:val="20"/>
              </w:rPr>
              <w:t>регата, совмещающего за один проход по полю 3 те</w:t>
            </w:r>
            <w:r>
              <w:rPr>
                <w:bCs/>
                <w:sz w:val="20"/>
                <w:szCs w:val="20"/>
              </w:rPr>
              <w:t>х</w:t>
            </w:r>
            <w:r>
              <w:rPr>
                <w:bCs/>
                <w:sz w:val="20"/>
                <w:szCs w:val="20"/>
              </w:rPr>
              <w:t>нологические операции: глубокое рыхление, дополн</w:t>
            </w:r>
            <w:r>
              <w:rPr>
                <w:bCs/>
                <w:sz w:val="20"/>
                <w:szCs w:val="20"/>
              </w:rPr>
              <w:t>и</w:t>
            </w:r>
            <w:r>
              <w:rPr>
                <w:bCs/>
                <w:sz w:val="20"/>
                <w:szCs w:val="20"/>
              </w:rPr>
              <w:t>тельное крошение верхнего слоя почвы и выравнив</w:t>
            </w:r>
            <w:r>
              <w:rPr>
                <w:bCs/>
                <w:sz w:val="20"/>
                <w:szCs w:val="20"/>
              </w:rPr>
              <w:t>а</w:t>
            </w:r>
            <w:r>
              <w:rPr>
                <w:bCs/>
                <w:sz w:val="20"/>
                <w:szCs w:val="20"/>
              </w:rPr>
              <w:t>ние, внесение удобрений. Конструктивные особенн</w:t>
            </w:r>
            <w:r>
              <w:rPr>
                <w:bCs/>
                <w:sz w:val="20"/>
                <w:szCs w:val="20"/>
              </w:rPr>
              <w:t>о</w:t>
            </w:r>
            <w:r>
              <w:rPr>
                <w:bCs/>
                <w:sz w:val="20"/>
                <w:szCs w:val="20"/>
              </w:rPr>
              <w:t>сти глубокорыхлителя как основу агрегата включают долотья на каждой стойке, закрепленные под углом 15-25 градусов к горизонту и вынесенные вперед относительно ос</w:t>
            </w:r>
            <w:r>
              <w:rPr>
                <w:bCs/>
                <w:sz w:val="20"/>
                <w:szCs w:val="20"/>
              </w:rPr>
              <w:t>е</w:t>
            </w:r>
            <w:r>
              <w:rPr>
                <w:bCs/>
                <w:sz w:val="20"/>
                <w:szCs w:val="20"/>
              </w:rPr>
              <w:t>вой линии стойки лапы, плоскорезы и прикатчики-выравниватели, состоящие из двух соосно распл</w:t>
            </w:r>
            <w:r>
              <w:rPr>
                <w:bCs/>
                <w:sz w:val="20"/>
                <w:szCs w:val="20"/>
              </w:rPr>
              <w:t>о</w:t>
            </w:r>
            <w:r>
              <w:rPr>
                <w:bCs/>
                <w:sz w:val="20"/>
                <w:szCs w:val="20"/>
              </w:rPr>
              <w:t>женных барабанов, снабженных рыхлительн</w:t>
            </w:r>
            <w:r>
              <w:rPr>
                <w:bCs/>
                <w:sz w:val="20"/>
                <w:szCs w:val="20"/>
              </w:rPr>
              <w:t>ы</w:t>
            </w:r>
            <w:r>
              <w:rPr>
                <w:bCs/>
                <w:sz w:val="20"/>
                <w:szCs w:val="20"/>
              </w:rPr>
              <w:t>ми зубьями, надежно закрепленными согласно наш</w:t>
            </w:r>
            <w:r>
              <w:rPr>
                <w:bCs/>
                <w:sz w:val="20"/>
                <w:szCs w:val="20"/>
              </w:rPr>
              <w:t>е</w:t>
            </w:r>
            <w:r>
              <w:rPr>
                <w:bCs/>
                <w:sz w:val="20"/>
                <w:szCs w:val="20"/>
              </w:rPr>
              <w:t>му патенту на изобретение и размещенные в 5-9 рядов по поверхности барабанов по винтовой л</w:t>
            </w:r>
            <w:r>
              <w:rPr>
                <w:bCs/>
                <w:sz w:val="20"/>
                <w:szCs w:val="20"/>
              </w:rPr>
              <w:t>и</w:t>
            </w:r>
            <w:r>
              <w:rPr>
                <w:bCs/>
                <w:sz w:val="20"/>
                <w:szCs w:val="20"/>
              </w:rPr>
              <w:t>нии, при этом ряды зубьев на обоих барабанах имеют противоположное направление. Зубья пе</w:t>
            </w:r>
            <w:r>
              <w:rPr>
                <w:bCs/>
                <w:sz w:val="20"/>
                <w:szCs w:val="20"/>
              </w:rPr>
              <w:t>р</w:t>
            </w:r>
            <w:r>
              <w:rPr>
                <w:bCs/>
                <w:sz w:val="20"/>
                <w:szCs w:val="20"/>
              </w:rPr>
              <w:t>вого барабана имеют большую длину на 5-</w:t>
            </w:r>
            <w:smartTag w:uri="urn:schemas-microsoft-com:office:smarttags" w:element="City">
              <w:r>
                <w:rPr>
                  <w:bCs/>
                  <w:sz w:val="20"/>
                  <w:szCs w:val="20"/>
                </w:rPr>
                <w:t>9 см</w:t>
              </w:r>
            </w:smartTag>
            <w:r>
              <w:rPr>
                <w:bCs/>
                <w:sz w:val="20"/>
                <w:szCs w:val="20"/>
              </w:rPr>
              <w:t>, чем второго, зазор между зубьями первого и втор</w:t>
            </w:r>
            <w:r>
              <w:rPr>
                <w:bCs/>
                <w:sz w:val="20"/>
                <w:szCs w:val="20"/>
              </w:rPr>
              <w:t>о</w:t>
            </w:r>
            <w:r>
              <w:rPr>
                <w:bCs/>
                <w:sz w:val="20"/>
                <w:szCs w:val="20"/>
              </w:rPr>
              <w:t xml:space="preserve">го барабана не превышает </w:t>
            </w:r>
            <w:smartTag w:uri="urn:schemas-microsoft-com:office:smarttags" w:element="City">
              <w:r>
                <w:rPr>
                  <w:bCs/>
                  <w:sz w:val="20"/>
                  <w:szCs w:val="20"/>
                </w:rPr>
                <w:t>1,5 см</w:t>
              </w:r>
            </w:smartTag>
            <w:r>
              <w:rPr>
                <w:bCs/>
                <w:sz w:val="20"/>
                <w:szCs w:val="20"/>
              </w:rPr>
              <w:t>, а между концами зубьев первого барабана и цилиндрической п</w:t>
            </w:r>
            <w:r>
              <w:rPr>
                <w:bCs/>
                <w:sz w:val="20"/>
                <w:szCs w:val="20"/>
              </w:rPr>
              <w:t>о</w:t>
            </w:r>
            <w:r>
              <w:rPr>
                <w:bCs/>
                <w:sz w:val="20"/>
                <w:szCs w:val="20"/>
              </w:rPr>
              <w:t xml:space="preserve">верхностью второго – до </w:t>
            </w:r>
            <w:smartTag w:uri="urn:schemas-microsoft-com:office:smarttags" w:element="City">
              <w:r>
                <w:rPr>
                  <w:bCs/>
                  <w:sz w:val="20"/>
                  <w:szCs w:val="20"/>
                </w:rPr>
                <w:t>1 см</w:t>
              </w:r>
            </w:smartTag>
            <w:r>
              <w:rPr>
                <w:bCs/>
                <w:sz w:val="20"/>
                <w:szCs w:val="20"/>
              </w:rPr>
              <w:t>. Сто</w:t>
            </w:r>
            <w:r>
              <w:rPr>
                <w:bCs/>
                <w:sz w:val="20"/>
                <w:szCs w:val="20"/>
              </w:rPr>
              <w:t>й</w:t>
            </w:r>
            <w:r>
              <w:rPr>
                <w:bCs/>
                <w:sz w:val="20"/>
                <w:szCs w:val="20"/>
              </w:rPr>
              <w:t>ка каждой лапы снабжена рассекателем почвы, закр</w:t>
            </w:r>
            <w:r>
              <w:rPr>
                <w:bCs/>
                <w:sz w:val="20"/>
                <w:szCs w:val="20"/>
              </w:rPr>
              <w:t>е</w:t>
            </w:r>
            <w:r>
              <w:rPr>
                <w:bCs/>
                <w:sz w:val="20"/>
                <w:szCs w:val="20"/>
              </w:rPr>
              <w:t>пленным по ее центру и каса</w:t>
            </w:r>
            <w:r w:rsidRPr="001215D7">
              <w:rPr>
                <w:bCs/>
                <w:sz w:val="20"/>
                <w:szCs w:val="20"/>
              </w:rPr>
              <w:t>ющимся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в нижней своей части – д</w:t>
            </w:r>
            <w:r>
              <w:rPr>
                <w:bCs/>
                <w:color w:val="000000"/>
                <w:sz w:val="20"/>
                <w:szCs w:val="20"/>
              </w:rPr>
              <w:t>о</w:t>
            </w:r>
            <w:r>
              <w:rPr>
                <w:bCs/>
                <w:color w:val="000000"/>
                <w:sz w:val="20"/>
                <w:szCs w:val="20"/>
              </w:rPr>
              <w:t xml:space="preserve">лота. Первый барабан установлен с зазором до </w:t>
            </w:r>
            <w:smartTag w:uri="urn:schemas-microsoft-com:office:smarttags" w:element="City">
              <w:r>
                <w:rPr>
                  <w:bCs/>
                  <w:color w:val="000000"/>
                  <w:sz w:val="20"/>
                  <w:szCs w:val="20"/>
                </w:rPr>
                <w:t>5 см</w:t>
              </w:r>
            </w:smartTag>
            <w:r>
              <w:rPr>
                <w:bCs/>
                <w:color w:val="000000"/>
                <w:sz w:val="20"/>
                <w:szCs w:val="20"/>
              </w:rPr>
              <w:t xml:space="preserve"> между его цилиндрической поверхностью и по</w:t>
            </w:r>
            <w:r>
              <w:rPr>
                <w:bCs/>
                <w:color w:val="000000"/>
                <w:sz w:val="20"/>
                <w:szCs w:val="20"/>
              </w:rPr>
              <w:t>ч</w:t>
            </w:r>
            <w:r>
              <w:rPr>
                <w:bCs/>
                <w:color w:val="000000"/>
                <w:sz w:val="20"/>
                <w:szCs w:val="20"/>
              </w:rPr>
              <w:t>вой, что повышает технологическую надежность.</w:t>
            </w:r>
          </w:p>
          <w:p w:rsidR="00AE7CE1" w:rsidRPr="006B138B" w:rsidRDefault="00AE7CE1" w:rsidP="0096224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Получены аналитические зависимости необход</w:t>
            </w:r>
            <w:r>
              <w:rPr>
                <w:bCs/>
                <w:sz w:val="20"/>
                <w:szCs w:val="20"/>
              </w:rPr>
              <w:t>и</w:t>
            </w:r>
            <w:r>
              <w:rPr>
                <w:bCs/>
                <w:sz w:val="20"/>
                <w:szCs w:val="20"/>
              </w:rPr>
              <w:t>мой мощности двигателя трактора для предлага</w:t>
            </w:r>
            <w:r>
              <w:rPr>
                <w:bCs/>
                <w:sz w:val="20"/>
                <w:szCs w:val="20"/>
              </w:rPr>
              <w:t>е</w:t>
            </w:r>
            <w:r>
              <w:rPr>
                <w:bCs/>
                <w:sz w:val="20"/>
                <w:szCs w:val="20"/>
              </w:rPr>
              <w:t>мого агрегата с учетом изменения рабочей скор</w:t>
            </w:r>
            <w:r>
              <w:rPr>
                <w:bCs/>
                <w:sz w:val="20"/>
                <w:szCs w:val="20"/>
              </w:rPr>
              <w:t>о</w:t>
            </w:r>
            <w:r>
              <w:rPr>
                <w:bCs/>
                <w:sz w:val="20"/>
                <w:szCs w:val="20"/>
              </w:rPr>
              <w:t>сти движения и ширины захвата при оптимальном значении коэфф</w:t>
            </w:r>
            <w:r>
              <w:rPr>
                <w:bCs/>
                <w:sz w:val="20"/>
                <w:szCs w:val="20"/>
              </w:rPr>
              <w:t>и</w:t>
            </w:r>
            <w:r>
              <w:rPr>
                <w:bCs/>
                <w:sz w:val="20"/>
                <w:szCs w:val="20"/>
              </w:rPr>
              <w:t>циента использования тягового усилия трактора на вспашке 0,9. Обоснованы предпочтительные марки отечественных и зар</w:t>
            </w:r>
            <w:r>
              <w:rPr>
                <w:bCs/>
                <w:sz w:val="20"/>
                <w:szCs w:val="20"/>
              </w:rPr>
              <w:t>у</w:t>
            </w:r>
            <w:r>
              <w:rPr>
                <w:bCs/>
                <w:sz w:val="20"/>
                <w:szCs w:val="20"/>
              </w:rPr>
              <w:t>бежных тракторов для этой цели</w:t>
            </w:r>
          </w:p>
          <w:p w:rsidR="00AE7CE1" w:rsidRPr="00054860" w:rsidRDefault="00AE7CE1" w:rsidP="00962245">
            <w:pPr>
              <w:rPr>
                <w:bCs/>
                <w:sz w:val="20"/>
                <w:szCs w:val="20"/>
              </w:rPr>
            </w:pPr>
          </w:p>
          <w:p w:rsidR="00AE7CE1" w:rsidRPr="00962245" w:rsidRDefault="00AE7CE1" w:rsidP="0096224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Ключевые слова: КОМБИНИРОВАННЫЙ Ч</w:t>
            </w:r>
            <w:r>
              <w:rPr>
                <w:bCs/>
                <w:sz w:val="20"/>
                <w:szCs w:val="20"/>
              </w:rPr>
              <w:t>И</w:t>
            </w:r>
            <w:r>
              <w:rPr>
                <w:bCs/>
                <w:sz w:val="20"/>
                <w:szCs w:val="20"/>
              </w:rPr>
              <w:t>ЗЕЛЬНЫЙ АГРЕГАТ, ГЛУБОКОЕ РЫХЛЕНИЕ, БАРАБАНЫ-ПРИКАТЧИКИ, КРОШЕНИЕ ПО</w:t>
            </w:r>
            <w:r>
              <w:rPr>
                <w:bCs/>
                <w:sz w:val="20"/>
                <w:szCs w:val="20"/>
              </w:rPr>
              <w:t>Ч</w:t>
            </w:r>
            <w:r>
              <w:rPr>
                <w:bCs/>
                <w:sz w:val="20"/>
                <w:szCs w:val="20"/>
              </w:rPr>
              <w:t>ВЫ, МО</w:t>
            </w:r>
            <w:r>
              <w:rPr>
                <w:bCs/>
                <w:sz w:val="20"/>
                <w:szCs w:val="20"/>
              </w:rPr>
              <w:t>Щ</w:t>
            </w:r>
            <w:r>
              <w:rPr>
                <w:bCs/>
                <w:sz w:val="20"/>
                <w:szCs w:val="20"/>
              </w:rPr>
              <w:t>НОСТЬ ТРАКТОРА</w:t>
            </w:r>
          </w:p>
        </w:tc>
        <w:tc>
          <w:tcPr>
            <w:tcW w:w="2500" w:type="pct"/>
          </w:tcPr>
          <w:p w:rsidR="00AE7CE1" w:rsidRPr="00CF62E0" w:rsidRDefault="00AE7CE1" w:rsidP="00962245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The article presents</w:t>
            </w:r>
            <w:r w:rsidRPr="00CF62E0">
              <w:rPr>
                <w:bCs/>
                <w:sz w:val="20"/>
                <w:szCs w:val="20"/>
                <w:lang w:val="en-US"/>
              </w:rPr>
              <w:t xml:space="preserve"> technologies and design features of the proposed chisel combined unit, combining in a single pass over the field 3 operations: deep loosening, cru</w:t>
            </w:r>
            <w:r w:rsidRPr="00CF62E0">
              <w:rPr>
                <w:bCs/>
                <w:sz w:val="20"/>
                <w:szCs w:val="20"/>
                <w:lang w:val="en-US"/>
              </w:rPr>
              <w:t>m</w:t>
            </w:r>
            <w:r w:rsidRPr="00CF62E0">
              <w:rPr>
                <w:bCs/>
                <w:sz w:val="20"/>
                <w:szCs w:val="20"/>
                <w:lang w:val="en-US"/>
              </w:rPr>
              <w:t xml:space="preserve">bling additional topsoil and </w:t>
            </w:r>
            <w:r w:rsidRPr="0004142F">
              <w:rPr>
                <w:bCs/>
                <w:sz w:val="20"/>
                <w:szCs w:val="20"/>
                <w:lang w:val="en-US"/>
              </w:rPr>
              <w:t>alignment</w:t>
            </w:r>
            <w:r w:rsidRPr="00CF62E0">
              <w:rPr>
                <w:bCs/>
                <w:sz w:val="20"/>
                <w:szCs w:val="20"/>
                <w:lang w:val="en-US"/>
              </w:rPr>
              <w:t xml:space="preserve">, fertilizing. Design features </w:t>
            </w:r>
            <w:r>
              <w:rPr>
                <w:bCs/>
                <w:sz w:val="20"/>
                <w:szCs w:val="20"/>
                <w:lang w:val="en-US"/>
              </w:rPr>
              <w:t>of such a subsoil</w:t>
            </w:r>
            <w:r w:rsidRPr="00CF62E0">
              <w:rPr>
                <w:bCs/>
                <w:sz w:val="20"/>
                <w:szCs w:val="20"/>
                <w:lang w:val="en-US"/>
              </w:rPr>
              <w:t xml:space="preserve">ler as the basis of the unit include a chisel on each rack, fixed at an angle of 15-25 degrees to the horizontal and lessons along the center line of the rack feet, and flat cutting fun-leveling, consisting of two </w:t>
            </w:r>
            <w:r w:rsidRPr="001215D7">
              <w:rPr>
                <w:bCs/>
                <w:sz w:val="20"/>
                <w:szCs w:val="20"/>
                <w:lang w:val="en-US"/>
              </w:rPr>
              <w:t>coax</w:t>
            </w:r>
            <w:r w:rsidRPr="001215D7">
              <w:rPr>
                <w:bCs/>
                <w:sz w:val="20"/>
                <w:szCs w:val="20"/>
                <w:lang w:val="en-US"/>
              </w:rPr>
              <w:t>i</w:t>
            </w:r>
            <w:r w:rsidRPr="001215D7">
              <w:rPr>
                <w:bCs/>
                <w:sz w:val="20"/>
                <w:szCs w:val="20"/>
                <w:lang w:val="en-US"/>
              </w:rPr>
              <w:t>ally</w:t>
            </w:r>
            <w:r w:rsidRPr="00CF62E0">
              <w:rPr>
                <w:bCs/>
                <w:color w:val="FF0000"/>
                <w:sz w:val="20"/>
                <w:szCs w:val="20"/>
                <w:lang w:val="en-US"/>
              </w:rPr>
              <w:t xml:space="preserve"> </w:t>
            </w:r>
            <w:r w:rsidRPr="00CF62E0">
              <w:rPr>
                <w:bCs/>
                <w:sz w:val="20"/>
                <w:szCs w:val="20"/>
                <w:lang w:val="en-US"/>
              </w:rPr>
              <w:t>bred drums equipped with ripper teeth securely fa</w:t>
            </w:r>
            <w:r w:rsidRPr="00CF62E0">
              <w:rPr>
                <w:bCs/>
                <w:sz w:val="20"/>
                <w:szCs w:val="20"/>
                <w:lang w:val="en-US"/>
              </w:rPr>
              <w:t>s</w:t>
            </w:r>
            <w:r w:rsidRPr="00CF62E0">
              <w:rPr>
                <w:bCs/>
                <w:sz w:val="20"/>
                <w:szCs w:val="20"/>
                <w:lang w:val="en-US"/>
              </w:rPr>
              <w:t>tened according to our patents and placed in 5-9 rows on the surface of the drums on the helix, with rows of teeth on both drums have the opposite direction. The teeth of the first drum are long by 5-</w:t>
            </w:r>
            <w:smartTag w:uri="urn:schemas-microsoft-com:office:smarttags" w:element="City">
              <w:r w:rsidRPr="00CF62E0">
                <w:rPr>
                  <w:bCs/>
                  <w:sz w:val="20"/>
                  <w:szCs w:val="20"/>
                  <w:lang w:val="en-US"/>
                </w:rPr>
                <w:t>9 cm</w:t>
              </w:r>
            </w:smartTag>
            <w:r w:rsidRPr="00CF62E0">
              <w:rPr>
                <w:bCs/>
                <w:sz w:val="20"/>
                <w:szCs w:val="20"/>
                <w:lang w:val="en-US"/>
              </w:rPr>
              <w:t xml:space="preserve"> than the second, the clearance between the teeth of the first and second drum does not exceed </w:t>
            </w:r>
            <w:smartTag w:uri="urn:schemas-microsoft-com:office:smarttags" w:element="City">
              <w:r w:rsidRPr="00CF62E0">
                <w:rPr>
                  <w:bCs/>
                  <w:sz w:val="20"/>
                  <w:szCs w:val="20"/>
                  <w:lang w:val="en-US"/>
                </w:rPr>
                <w:t>1.5 cm</w:t>
              </w:r>
            </w:smartTag>
            <w:r w:rsidRPr="00CF62E0">
              <w:rPr>
                <w:bCs/>
                <w:sz w:val="20"/>
                <w:szCs w:val="20"/>
                <w:lang w:val="en-US"/>
              </w:rPr>
              <w:t xml:space="preserve">, and the ends of the teeth between the first reel and the cylindrical surface of the second - </w:t>
            </w:r>
            <w:smartTag w:uri="urn:schemas-microsoft-com:office:smarttags" w:element="City">
              <w:r w:rsidRPr="00CF62E0">
                <w:rPr>
                  <w:bCs/>
                  <w:sz w:val="20"/>
                  <w:szCs w:val="20"/>
                  <w:lang w:val="en-US"/>
                </w:rPr>
                <w:t>1 cm</w:t>
              </w:r>
            </w:smartTag>
            <w:r w:rsidRPr="00CF62E0">
              <w:rPr>
                <w:bCs/>
                <w:sz w:val="20"/>
                <w:szCs w:val="20"/>
                <w:lang w:val="en-US"/>
              </w:rPr>
              <w:t>.</w:t>
            </w:r>
            <w:r w:rsidRPr="001215D7">
              <w:rPr>
                <w:bCs/>
                <w:sz w:val="20"/>
                <w:szCs w:val="20"/>
                <w:lang w:val="en-US"/>
              </w:rPr>
              <w:t xml:space="preserve"> Front legs each provided with a divider soil laid down by its center and related to the lower of its parts - the bit. The first reel is mounted to </w:t>
            </w:r>
            <w:smartTag w:uri="urn:schemas-microsoft-com:office:smarttags" w:element="City">
              <w:r w:rsidRPr="001215D7">
                <w:rPr>
                  <w:bCs/>
                  <w:sz w:val="20"/>
                  <w:szCs w:val="20"/>
                  <w:lang w:val="en-US"/>
                </w:rPr>
                <w:t>5 cm</w:t>
              </w:r>
            </w:smartTag>
            <w:r w:rsidRPr="001215D7">
              <w:rPr>
                <w:bCs/>
                <w:sz w:val="20"/>
                <w:szCs w:val="20"/>
                <w:lang w:val="en-US"/>
              </w:rPr>
              <w:t xml:space="preserve"> clearance between it and the cylindrical surface of the soil, whi</w:t>
            </w:r>
            <w:r>
              <w:rPr>
                <w:bCs/>
                <w:sz w:val="20"/>
                <w:szCs w:val="20"/>
                <w:lang w:val="en-US"/>
              </w:rPr>
              <w:t>ch improves process reliability. We have got a</w:t>
            </w:r>
            <w:r w:rsidRPr="001215D7">
              <w:rPr>
                <w:bCs/>
                <w:sz w:val="20"/>
                <w:szCs w:val="20"/>
                <w:lang w:val="en-US"/>
              </w:rPr>
              <w:t>nalytical dependences of the r</w:t>
            </w:r>
            <w:r w:rsidRPr="001215D7">
              <w:rPr>
                <w:bCs/>
                <w:sz w:val="20"/>
                <w:szCs w:val="20"/>
                <w:lang w:val="en-US"/>
              </w:rPr>
              <w:t>e</w:t>
            </w:r>
            <w:r w:rsidRPr="001215D7">
              <w:rPr>
                <w:bCs/>
                <w:sz w:val="20"/>
                <w:szCs w:val="20"/>
                <w:lang w:val="en-US"/>
              </w:rPr>
              <w:t>quired power for the engine of the tractor unit with the proposed change of the working speed and width at the optimum utiliz</w:t>
            </w:r>
            <w:r w:rsidRPr="001215D7">
              <w:rPr>
                <w:bCs/>
                <w:sz w:val="20"/>
                <w:szCs w:val="20"/>
                <w:lang w:val="en-US"/>
              </w:rPr>
              <w:t>a</w:t>
            </w:r>
            <w:r w:rsidRPr="001215D7">
              <w:rPr>
                <w:bCs/>
                <w:sz w:val="20"/>
                <w:szCs w:val="20"/>
                <w:lang w:val="en-US"/>
              </w:rPr>
              <w:t xml:space="preserve">tion traction tractor plowing 0.9. </w:t>
            </w:r>
            <w:r>
              <w:rPr>
                <w:bCs/>
                <w:sz w:val="20"/>
                <w:szCs w:val="20"/>
                <w:lang w:val="en-US"/>
              </w:rPr>
              <w:t>We have j</w:t>
            </w:r>
            <w:r w:rsidRPr="001215D7">
              <w:rPr>
                <w:bCs/>
                <w:sz w:val="20"/>
                <w:szCs w:val="20"/>
                <w:lang w:val="en-US"/>
              </w:rPr>
              <w:t xml:space="preserve">ustified </w:t>
            </w:r>
            <w:r>
              <w:rPr>
                <w:bCs/>
                <w:sz w:val="20"/>
                <w:szCs w:val="20"/>
                <w:lang w:val="en-US"/>
              </w:rPr>
              <w:t xml:space="preserve">a </w:t>
            </w:r>
            <w:r w:rsidRPr="001215D7">
              <w:rPr>
                <w:bCs/>
                <w:sz w:val="20"/>
                <w:szCs w:val="20"/>
                <w:lang w:val="en-US"/>
              </w:rPr>
              <w:t xml:space="preserve">preferred brand of domestic and foreign tractors for </w:t>
            </w:r>
            <w:r>
              <w:rPr>
                <w:bCs/>
                <w:sz w:val="20"/>
                <w:szCs w:val="20"/>
                <w:lang w:val="en-US"/>
              </w:rPr>
              <w:t>this purpose</w:t>
            </w:r>
          </w:p>
          <w:p w:rsidR="00AE7CE1" w:rsidRPr="00CF62E0" w:rsidRDefault="00AE7CE1" w:rsidP="00962245">
            <w:pPr>
              <w:rPr>
                <w:bCs/>
                <w:sz w:val="20"/>
                <w:szCs w:val="20"/>
                <w:lang w:val="en-US"/>
              </w:rPr>
            </w:pPr>
          </w:p>
          <w:p w:rsidR="00AE7CE1" w:rsidRDefault="00AE7CE1" w:rsidP="00962245">
            <w:pPr>
              <w:rPr>
                <w:bCs/>
                <w:sz w:val="20"/>
                <w:szCs w:val="20"/>
                <w:lang w:val="en-US"/>
              </w:rPr>
            </w:pPr>
          </w:p>
          <w:p w:rsidR="00AE7CE1" w:rsidRDefault="00AE7CE1" w:rsidP="00962245">
            <w:pPr>
              <w:rPr>
                <w:bCs/>
                <w:sz w:val="20"/>
                <w:szCs w:val="20"/>
                <w:lang w:val="en-US"/>
              </w:rPr>
            </w:pPr>
          </w:p>
          <w:p w:rsidR="00AE7CE1" w:rsidRDefault="00AE7CE1" w:rsidP="00962245">
            <w:pPr>
              <w:rPr>
                <w:bCs/>
                <w:sz w:val="20"/>
                <w:szCs w:val="20"/>
                <w:lang w:val="en-US"/>
              </w:rPr>
            </w:pPr>
          </w:p>
          <w:p w:rsidR="00AE7CE1" w:rsidRDefault="00AE7CE1" w:rsidP="00962245">
            <w:pPr>
              <w:rPr>
                <w:bCs/>
                <w:sz w:val="20"/>
                <w:szCs w:val="20"/>
                <w:lang w:val="en-US"/>
              </w:rPr>
            </w:pPr>
          </w:p>
          <w:p w:rsidR="00AE7CE1" w:rsidRDefault="00AE7CE1" w:rsidP="00962245">
            <w:pPr>
              <w:rPr>
                <w:bCs/>
                <w:sz w:val="20"/>
                <w:szCs w:val="20"/>
                <w:lang w:val="en-US"/>
              </w:rPr>
            </w:pPr>
          </w:p>
          <w:p w:rsidR="00AE7CE1" w:rsidRDefault="00AE7CE1" w:rsidP="00962245">
            <w:pPr>
              <w:rPr>
                <w:bCs/>
                <w:sz w:val="20"/>
                <w:szCs w:val="20"/>
                <w:lang w:val="en-US"/>
              </w:rPr>
            </w:pPr>
          </w:p>
          <w:p w:rsidR="00AE7CE1" w:rsidRDefault="00AE7CE1" w:rsidP="00962245">
            <w:pPr>
              <w:rPr>
                <w:bCs/>
                <w:sz w:val="20"/>
                <w:szCs w:val="20"/>
                <w:lang w:val="en-US"/>
              </w:rPr>
            </w:pPr>
          </w:p>
          <w:p w:rsidR="00AE7CE1" w:rsidRDefault="00AE7CE1" w:rsidP="00962245">
            <w:pPr>
              <w:rPr>
                <w:b/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 xml:space="preserve">Keywords: </w:t>
            </w:r>
            <w:r w:rsidRPr="001215D7">
              <w:rPr>
                <w:bCs/>
                <w:sz w:val="20"/>
                <w:szCs w:val="20"/>
                <w:lang w:val="en-US"/>
              </w:rPr>
              <w:t xml:space="preserve">COMBINED UNIT </w:t>
            </w:r>
            <w:r>
              <w:rPr>
                <w:bCs/>
                <w:sz w:val="20"/>
                <w:szCs w:val="20"/>
                <w:lang w:val="en-US"/>
              </w:rPr>
              <w:t>CHISEL</w:t>
            </w:r>
            <w:r w:rsidRPr="001215D7">
              <w:rPr>
                <w:bCs/>
                <w:sz w:val="20"/>
                <w:szCs w:val="20"/>
                <w:lang w:val="en-US"/>
              </w:rPr>
              <w:t>; D</w:t>
            </w:r>
            <w:r>
              <w:rPr>
                <w:bCs/>
                <w:sz w:val="20"/>
                <w:szCs w:val="20"/>
                <w:lang w:val="en-US"/>
              </w:rPr>
              <w:t>EEP</w:t>
            </w:r>
            <w:r w:rsidRPr="001215D7">
              <w:rPr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LOO</w:t>
            </w:r>
            <w:r>
              <w:rPr>
                <w:bCs/>
                <w:sz w:val="20"/>
                <w:szCs w:val="20"/>
                <w:lang w:val="en-US"/>
              </w:rPr>
              <w:t>S</w:t>
            </w:r>
            <w:r>
              <w:rPr>
                <w:bCs/>
                <w:sz w:val="20"/>
                <w:szCs w:val="20"/>
                <w:lang w:val="en-US"/>
              </w:rPr>
              <w:t>ENING</w:t>
            </w:r>
            <w:r w:rsidRPr="001215D7">
              <w:rPr>
                <w:bCs/>
                <w:sz w:val="20"/>
                <w:szCs w:val="20"/>
                <w:lang w:val="en-US"/>
              </w:rPr>
              <w:t>; D</w:t>
            </w:r>
            <w:r>
              <w:rPr>
                <w:bCs/>
                <w:sz w:val="20"/>
                <w:szCs w:val="20"/>
                <w:lang w:val="en-US"/>
              </w:rPr>
              <w:t>RUM-</w:t>
            </w:r>
            <w:r w:rsidRPr="00CF62E0">
              <w:rPr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FLAT</w:t>
            </w:r>
            <w:r w:rsidRPr="001215D7">
              <w:rPr>
                <w:bCs/>
                <w:sz w:val="20"/>
                <w:szCs w:val="20"/>
                <w:lang w:val="en-US"/>
              </w:rPr>
              <w:t xml:space="preserve">; </w:t>
            </w:r>
            <w:r>
              <w:rPr>
                <w:bCs/>
                <w:sz w:val="20"/>
                <w:szCs w:val="20"/>
                <w:lang w:val="en-US"/>
              </w:rPr>
              <w:t>CRUMBLING OF SOIL</w:t>
            </w:r>
            <w:r w:rsidRPr="001215D7">
              <w:rPr>
                <w:bCs/>
                <w:sz w:val="20"/>
                <w:szCs w:val="20"/>
                <w:lang w:val="en-US"/>
              </w:rPr>
              <w:t>; T</w:t>
            </w:r>
            <w:r>
              <w:rPr>
                <w:bCs/>
                <w:sz w:val="20"/>
                <w:szCs w:val="20"/>
                <w:lang w:val="en-US"/>
              </w:rPr>
              <w:t>RACTOR POWER</w:t>
            </w:r>
          </w:p>
        </w:tc>
      </w:tr>
    </w:tbl>
    <w:p w:rsidR="00AE7CE1" w:rsidRDefault="00AE7CE1">
      <w:pPr>
        <w:rPr>
          <w:lang w:val="en-US"/>
        </w:rPr>
      </w:pPr>
    </w:p>
    <w:p w:rsidR="00AE7CE1" w:rsidRPr="00CA5A7B" w:rsidRDefault="00AE7CE1" w:rsidP="00CA5A7B">
      <w:pPr>
        <w:pStyle w:val="ListParagraph"/>
        <w:tabs>
          <w:tab w:val="left" w:pos="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Обработка почвы –</w:t>
      </w:r>
      <w:r w:rsidRPr="00CA5A7B">
        <w:rPr>
          <w:sz w:val="28"/>
        </w:rPr>
        <w:t xml:space="preserve"> самая энергоемкая операция в технологии возд</w:t>
      </w:r>
      <w:r w:rsidRPr="00CA5A7B">
        <w:rPr>
          <w:sz w:val="28"/>
        </w:rPr>
        <w:t>е</w:t>
      </w:r>
      <w:r w:rsidRPr="00CA5A7B">
        <w:rPr>
          <w:sz w:val="28"/>
        </w:rPr>
        <w:t>лы</w:t>
      </w:r>
      <w:r>
        <w:rPr>
          <w:sz w:val="28"/>
        </w:rPr>
        <w:t>вания сельскохозяйственных культур</w:t>
      </w:r>
      <w:r w:rsidRPr="00CA5A7B">
        <w:rPr>
          <w:sz w:val="28"/>
        </w:rPr>
        <w:t>. На нее расходуется 30-40 % всей потребляемой энергии в сельском хозяйстве. Снижение энергозатрат на обработку почвы и высокое качество можно обеспечить, используя сл</w:t>
      </w:r>
      <w:r w:rsidRPr="00CA5A7B">
        <w:rPr>
          <w:sz w:val="28"/>
        </w:rPr>
        <w:t>е</w:t>
      </w:r>
      <w:r w:rsidRPr="00CA5A7B">
        <w:rPr>
          <w:sz w:val="28"/>
        </w:rPr>
        <w:t>дующие основополагающие принципы:</w:t>
      </w:r>
    </w:p>
    <w:p w:rsidR="00AE7CE1" w:rsidRPr="00CA5A7B" w:rsidRDefault="00AE7CE1" w:rsidP="00C538A4">
      <w:pPr>
        <w:pStyle w:val="ListParagraph"/>
        <w:tabs>
          <w:tab w:val="left" w:pos="0"/>
        </w:tabs>
        <w:spacing w:line="360" w:lineRule="auto"/>
        <w:ind w:left="0" w:firstLine="720"/>
        <w:jc w:val="both"/>
        <w:rPr>
          <w:sz w:val="28"/>
        </w:rPr>
      </w:pPr>
      <w:r>
        <w:rPr>
          <w:sz w:val="28"/>
        </w:rPr>
        <w:t xml:space="preserve">- </w:t>
      </w:r>
      <w:r w:rsidRPr="00CA5A7B">
        <w:rPr>
          <w:sz w:val="28"/>
        </w:rPr>
        <w:t>выбор оптимального способа обработки почвы на основании иссл</w:t>
      </w:r>
      <w:r w:rsidRPr="00CA5A7B">
        <w:rPr>
          <w:sz w:val="28"/>
        </w:rPr>
        <w:t>е</w:t>
      </w:r>
      <w:r w:rsidRPr="00CA5A7B">
        <w:rPr>
          <w:sz w:val="28"/>
        </w:rPr>
        <w:t>дования распред</w:t>
      </w:r>
      <w:r>
        <w:rPr>
          <w:sz w:val="28"/>
        </w:rPr>
        <w:t xml:space="preserve">еления ее плотности по глубине, </w:t>
      </w:r>
      <w:r w:rsidRPr="00CA5A7B">
        <w:rPr>
          <w:sz w:val="28"/>
        </w:rPr>
        <w:t>и предпочтение здесь о</w:t>
      </w:r>
      <w:r w:rsidRPr="00CA5A7B">
        <w:rPr>
          <w:sz w:val="28"/>
        </w:rPr>
        <w:t>т</w:t>
      </w:r>
      <w:r w:rsidRPr="00CA5A7B">
        <w:rPr>
          <w:sz w:val="28"/>
        </w:rPr>
        <w:t>дается чизельной вспашке [1,2];</w:t>
      </w:r>
    </w:p>
    <w:p w:rsidR="00AE7CE1" w:rsidRPr="00CA5A7B" w:rsidRDefault="00AE7CE1" w:rsidP="00C538A4">
      <w:pPr>
        <w:pStyle w:val="ListParagraph"/>
        <w:tabs>
          <w:tab w:val="left" w:pos="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CA5A7B">
        <w:rPr>
          <w:sz w:val="28"/>
        </w:rPr>
        <w:t>совершенствование конструкций почвообрабатывающих машин и рабочих органов, оптимизация режимов их работы;</w:t>
      </w:r>
    </w:p>
    <w:p w:rsidR="00AE7CE1" w:rsidRPr="00CA5A7B" w:rsidRDefault="00AE7CE1" w:rsidP="00C538A4">
      <w:pPr>
        <w:pStyle w:val="ListParagraph"/>
        <w:tabs>
          <w:tab w:val="left" w:pos="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CA5A7B">
        <w:rPr>
          <w:sz w:val="28"/>
        </w:rPr>
        <w:t>использование деформации растяжения при крошении пласта за счет параметров чизельной стойки и снабжение ее по оси симметрии д</w:t>
      </w:r>
      <w:r w:rsidRPr="00CA5A7B">
        <w:rPr>
          <w:sz w:val="28"/>
        </w:rPr>
        <w:t>о</w:t>
      </w:r>
      <w:r w:rsidRPr="00CA5A7B">
        <w:rPr>
          <w:sz w:val="28"/>
        </w:rPr>
        <w:t>полнительной режущей пластиной;</w:t>
      </w:r>
    </w:p>
    <w:p w:rsidR="00AE7CE1" w:rsidRPr="00CA5A7B" w:rsidRDefault="00AE7CE1" w:rsidP="00C538A4">
      <w:pPr>
        <w:pStyle w:val="ListParagraph"/>
        <w:tabs>
          <w:tab w:val="left" w:pos="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- модернизация</w:t>
      </w:r>
      <w:r w:rsidRPr="00CA5A7B">
        <w:rPr>
          <w:sz w:val="28"/>
        </w:rPr>
        <w:t xml:space="preserve"> технологической схемы чизельного агрегата для п</w:t>
      </w:r>
      <w:r w:rsidRPr="00CA5A7B">
        <w:rPr>
          <w:sz w:val="28"/>
        </w:rPr>
        <w:t>о</w:t>
      </w:r>
      <w:r w:rsidRPr="00CA5A7B">
        <w:rPr>
          <w:sz w:val="28"/>
        </w:rPr>
        <w:t>вышения надежности технологического процесса, качества и производ</w:t>
      </w:r>
      <w:r w:rsidRPr="00CA5A7B">
        <w:rPr>
          <w:sz w:val="28"/>
        </w:rPr>
        <w:t>и</w:t>
      </w:r>
      <w:r w:rsidRPr="00CA5A7B">
        <w:rPr>
          <w:sz w:val="28"/>
        </w:rPr>
        <w:t>тельности за счет последовательно установленных за стойками двух вр</w:t>
      </w:r>
      <w:r w:rsidRPr="00CA5A7B">
        <w:rPr>
          <w:sz w:val="28"/>
        </w:rPr>
        <w:t>а</w:t>
      </w:r>
      <w:r w:rsidRPr="00CA5A7B">
        <w:rPr>
          <w:sz w:val="28"/>
        </w:rPr>
        <w:t>щающихся с разными скоростями прикатчиков-выравнивателей, снабже</w:t>
      </w:r>
      <w:r w:rsidRPr="00CA5A7B">
        <w:rPr>
          <w:sz w:val="28"/>
        </w:rPr>
        <w:t>н</w:t>
      </w:r>
      <w:r w:rsidRPr="00CA5A7B">
        <w:rPr>
          <w:sz w:val="28"/>
        </w:rPr>
        <w:t>ных криволинейными зубьями в 5-9 рядов для дополнительного крошения и выравнива</w:t>
      </w:r>
      <w:r>
        <w:rPr>
          <w:sz w:val="28"/>
        </w:rPr>
        <w:t>ния почв;</w:t>
      </w:r>
    </w:p>
    <w:p w:rsidR="00AE7CE1" w:rsidRPr="00CA5A7B" w:rsidRDefault="00AE7CE1" w:rsidP="00C538A4">
      <w:pPr>
        <w:pStyle w:val="ListParagraph"/>
        <w:tabs>
          <w:tab w:val="left" w:pos="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CA5A7B">
        <w:rPr>
          <w:sz w:val="28"/>
        </w:rPr>
        <w:t>исключение с учетом чередования культур в севообороте ежего</w:t>
      </w:r>
      <w:r w:rsidRPr="00CA5A7B">
        <w:rPr>
          <w:sz w:val="28"/>
        </w:rPr>
        <w:t>д</w:t>
      </w:r>
      <w:r w:rsidRPr="00CA5A7B">
        <w:rPr>
          <w:sz w:val="28"/>
        </w:rPr>
        <w:t>ной энергоемкой вспашки с оборотом почвенного пласта, особенно в ра</w:t>
      </w:r>
      <w:r w:rsidRPr="00CA5A7B">
        <w:rPr>
          <w:sz w:val="28"/>
        </w:rPr>
        <w:t>й</w:t>
      </w:r>
      <w:r w:rsidRPr="00CA5A7B">
        <w:rPr>
          <w:sz w:val="28"/>
        </w:rPr>
        <w:t>онах с недостаточным увлажнением, совмещение операций за один проход агрегата;</w:t>
      </w:r>
    </w:p>
    <w:p w:rsidR="00AE7CE1" w:rsidRPr="00CA5A7B" w:rsidRDefault="00AE7CE1" w:rsidP="00C538A4">
      <w:pPr>
        <w:pStyle w:val="ListParagraph"/>
        <w:tabs>
          <w:tab w:val="left" w:pos="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CA5A7B">
        <w:rPr>
          <w:sz w:val="28"/>
        </w:rPr>
        <w:t>снижение энергии на распыл почвы и уменьшение общей обраб</w:t>
      </w:r>
      <w:r w:rsidRPr="00CA5A7B">
        <w:rPr>
          <w:sz w:val="28"/>
        </w:rPr>
        <w:t>а</w:t>
      </w:r>
      <w:r w:rsidRPr="00CA5A7B">
        <w:rPr>
          <w:sz w:val="28"/>
        </w:rPr>
        <w:t>тываемой поверхности поля.</w:t>
      </w:r>
    </w:p>
    <w:p w:rsidR="00AE7CE1" w:rsidRDefault="00AE7CE1" w:rsidP="00C538A4">
      <w:pPr>
        <w:pStyle w:val="ListParagraph"/>
        <w:tabs>
          <w:tab w:val="left" w:pos="0"/>
        </w:tabs>
        <w:spacing w:line="360" w:lineRule="auto"/>
        <w:ind w:left="0" w:firstLine="709"/>
        <w:jc w:val="both"/>
        <w:rPr>
          <w:sz w:val="28"/>
        </w:rPr>
      </w:pPr>
      <w:r w:rsidRPr="00C538A4">
        <w:rPr>
          <w:spacing w:val="6"/>
          <w:sz w:val="28"/>
        </w:rPr>
        <w:t xml:space="preserve">Цель основной обработки почвы для получения высокого урожая – </w:t>
      </w:r>
      <w:r w:rsidRPr="00CA5A7B">
        <w:rPr>
          <w:sz w:val="28"/>
        </w:rPr>
        <w:t>1) максимальное уничтожение сорняков, особенно многолетних; 2) обе</w:t>
      </w:r>
      <w:r w:rsidRPr="00CA5A7B">
        <w:rPr>
          <w:sz w:val="28"/>
        </w:rPr>
        <w:t>с</w:t>
      </w:r>
      <w:r w:rsidRPr="00CA5A7B">
        <w:rPr>
          <w:sz w:val="28"/>
        </w:rPr>
        <w:t>печение оптимальных агрофизических свойств пахотного слоя; 3) нако</w:t>
      </w:r>
      <w:r w:rsidRPr="00CA5A7B">
        <w:rPr>
          <w:sz w:val="28"/>
        </w:rPr>
        <w:t>п</w:t>
      </w:r>
      <w:r w:rsidRPr="00CA5A7B">
        <w:rPr>
          <w:sz w:val="28"/>
        </w:rPr>
        <w:t>ление и сбережение влаги; 4) предотвращение водной и ветровой эрозии.</w:t>
      </w:r>
    </w:p>
    <w:p w:rsidR="00AE7CE1" w:rsidRPr="00A0696B" w:rsidRDefault="00AE7CE1" w:rsidP="00A0696B">
      <w:pPr>
        <w:pStyle w:val="ListParagraph"/>
        <w:tabs>
          <w:tab w:val="left" w:pos="0"/>
        </w:tabs>
        <w:spacing w:line="360" w:lineRule="auto"/>
        <w:ind w:left="0" w:firstLine="709"/>
        <w:jc w:val="both"/>
        <w:rPr>
          <w:sz w:val="28"/>
        </w:rPr>
      </w:pPr>
      <w:r w:rsidRPr="00A0696B">
        <w:rPr>
          <w:sz w:val="28"/>
        </w:rPr>
        <w:t>Чизельная обработка обеспечивает надежную защиту почвы от д</w:t>
      </w:r>
      <w:r w:rsidRPr="00A0696B">
        <w:rPr>
          <w:sz w:val="28"/>
        </w:rPr>
        <w:t>е</w:t>
      </w:r>
      <w:r w:rsidRPr="00A0696B">
        <w:rPr>
          <w:sz w:val="28"/>
        </w:rPr>
        <w:t>фляции и</w:t>
      </w:r>
      <w:r>
        <w:rPr>
          <w:sz w:val="28"/>
        </w:rPr>
        <w:t xml:space="preserve"> </w:t>
      </w:r>
      <w:r w:rsidRPr="00A0696B">
        <w:rPr>
          <w:sz w:val="28"/>
        </w:rPr>
        <w:t>стока талых вод. При этом не наблюдается дифференциация п</w:t>
      </w:r>
      <w:r w:rsidRPr="00A0696B">
        <w:rPr>
          <w:sz w:val="28"/>
        </w:rPr>
        <w:t>а</w:t>
      </w:r>
      <w:r w:rsidRPr="00A0696B">
        <w:rPr>
          <w:sz w:val="28"/>
        </w:rPr>
        <w:t>хотного слоя по</w:t>
      </w:r>
      <w:r>
        <w:rPr>
          <w:sz w:val="28"/>
        </w:rPr>
        <w:t xml:space="preserve"> </w:t>
      </w:r>
      <w:r w:rsidRPr="00A0696B">
        <w:rPr>
          <w:sz w:val="28"/>
        </w:rPr>
        <w:t>плодородию, не образуется плужная подошва.</w:t>
      </w:r>
    </w:p>
    <w:p w:rsidR="00AE7CE1" w:rsidRPr="00A0696B" w:rsidRDefault="00AE7CE1" w:rsidP="00A0696B">
      <w:pPr>
        <w:pStyle w:val="ListParagraph"/>
        <w:tabs>
          <w:tab w:val="left" w:pos="0"/>
        </w:tabs>
        <w:spacing w:line="360" w:lineRule="auto"/>
        <w:ind w:left="0" w:firstLine="709"/>
        <w:jc w:val="both"/>
        <w:rPr>
          <w:sz w:val="28"/>
        </w:rPr>
      </w:pPr>
      <w:r w:rsidRPr="00A0696B">
        <w:rPr>
          <w:sz w:val="28"/>
        </w:rPr>
        <w:t>Чизельную обработку можно осуществлять при большем, чем вспашку и</w:t>
      </w:r>
      <w:r>
        <w:rPr>
          <w:sz w:val="28"/>
        </w:rPr>
        <w:t xml:space="preserve"> </w:t>
      </w:r>
      <w:r w:rsidRPr="00A0696B">
        <w:rPr>
          <w:sz w:val="28"/>
        </w:rPr>
        <w:t>плоскорезное рыхление, диапазоне увлажнения почвы. При этом способе весной</w:t>
      </w:r>
      <w:r>
        <w:rPr>
          <w:sz w:val="28"/>
        </w:rPr>
        <w:t xml:space="preserve"> </w:t>
      </w:r>
      <w:r w:rsidRPr="00A0696B">
        <w:rPr>
          <w:sz w:val="28"/>
        </w:rPr>
        <w:t>почва лучше противостоит уплотнению энергонас</w:t>
      </w:r>
      <w:r w:rsidRPr="00A0696B">
        <w:rPr>
          <w:sz w:val="28"/>
        </w:rPr>
        <w:t>ы</w:t>
      </w:r>
      <w:r w:rsidRPr="00A0696B">
        <w:rPr>
          <w:sz w:val="28"/>
        </w:rPr>
        <w:t>щенной техникой.</w:t>
      </w:r>
    </w:p>
    <w:p w:rsidR="00AE7CE1" w:rsidRDefault="00AE7CE1" w:rsidP="00A0696B">
      <w:pPr>
        <w:pStyle w:val="ListParagraph"/>
        <w:tabs>
          <w:tab w:val="left" w:pos="0"/>
        </w:tabs>
        <w:spacing w:line="360" w:lineRule="auto"/>
        <w:ind w:left="0" w:firstLine="709"/>
        <w:jc w:val="both"/>
        <w:rPr>
          <w:sz w:val="28"/>
        </w:rPr>
      </w:pPr>
      <w:r w:rsidRPr="00A0696B">
        <w:rPr>
          <w:sz w:val="28"/>
        </w:rPr>
        <w:t>Вследствие меньшей энергоемкости, высокой противоэрозионной</w:t>
      </w:r>
      <w:r>
        <w:rPr>
          <w:sz w:val="28"/>
        </w:rPr>
        <w:t xml:space="preserve"> </w:t>
      </w:r>
      <w:r w:rsidRPr="00A0696B">
        <w:rPr>
          <w:sz w:val="28"/>
        </w:rPr>
        <w:t>эффективности и мобильности техники такая обработка не заменима в си</w:t>
      </w:r>
      <w:r w:rsidRPr="00A0696B">
        <w:rPr>
          <w:sz w:val="28"/>
        </w:rPr>
        <w:t>с</w:t>
      </w:r>
      <w:r w:rsidRPr="00A0696B">
        <w:rPr>
          <w:sz w:val="28"/>
        </w:rPr>
        <w:t>теме</w:t>
      </w:r>
      <w:r>
        <w:rPr>
          <w:sz w:val="28"/>
        </w:rPr>
        <w:t xml:space="preserve"> </w:t>
      </w:r>
      <w:r w:rsidRPr="00A0696B">
        <w:rPr>
          <w:sz w:val="28"/>
        </w:rPr>
        <w:t>полосного возделывания сельскохозяйственных культур. Ее можно применять на</w:t>
      </w:r>
      <w:r>
        <w:rPr>
          <w:sz w:val="28"/>
        </w:rPr>
        <w:t xml:space="preserve"> </w:t>
      </w:r>
      <w:r w:rsidRPr="00A0696B">
        <w:rPr>
          <w:sz w:val="28"/>
        </w:rPr>
        <w:t>почвах всех типов, видов и разновидностей</w:t>
      </w:r>
      <w:r>
        <w:rPr>
          <w:sz w:val="28"/>
        </w:rPr>
        <w:t xml:space="preserve"> </w:t>
      </w:r>
      <w:r w:rsidRPr="00A0696B">
        <w:rPr>
          <w:sz w:val="28"/>
        </w:rPr>
        <w:t>[</w:t>
      </w:r>
      <w:r>
        <w:rPr>
          <w:sz w:val="28"/>
        </w:rPr>
        <w:t>3</w:t>
      </w:r>
      <w:r w:rsidRPr="00A0696B">
        <w:rPr>
          <w:sz w:val="28"/>
        </w:rPr>
        <w:t>]</w:t>
      </w:r>
      <w:r>
        <w:rPr>
          <w:sz w:val="28"/>
        </w:rPr>
        <w:t>.</w:t>
      </w:r>
    </w:p>
    <w:p w:rsidR="00AE7CE1" w:rsidRDefault="00AE7CE1" w:rsidP="00A0696B">
      <w:pPr>
        <w:pStyle w:val="ListParagraph"/>
        <w:tabs>
          <w:tab w:val="left" w:pos="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В разработанном нами, согласно патенту РФ № 120837, чизельном орудии (рис. 1-2) </w:t>
      </w:r>
      <w:r w:rsidRPr="00A0696B">
        <w:rPr>
          <w:sz w:val="28"/>
        </w:rPr>
        <w:t>[</w:t>
      </w:r>
      <w:r>
        <w:rPr>
          <w:sz w:val="28"/>
        </w:rPr>
        <w:t>4</w:t>
      </w:r>
      <w:r w:rsidRPr="00A0696B">
        <w:rPr>
          <w:sz w:val="28"/>
        </w:rPr>
        <w:t>]</w:t>
      </w:r>
      <w:r>
        <w:rPr>
          <w:sz w:val="28"/>
        </w:rPr>
        <w:t xml:space="preserve"> за счет конструктивных особенностей значительно повышено качество рыхления почвы и надежность работы.</w:t>
      </w:r>
    </w:p>
    <w:p w:rsidR="00AE7CE1" w:rsidRPr="002169CC" w:rsidRDefault="00AE7CE1" w:rsidP="002169CC">
      <w:pPr>
        <w:pStyle w:val="ListParagraph"/>
        <w:tabs>
          <w:tab w:val="left" w:pos="0"/>
        </w:tabs>
        <w:spacing w:line="360" w:lineRule="auto"/>
        <w:ind w:left="0" w:firstLine="709"/>
        <w:jc w:val="both"/>
        <w:rPr>
          <w:sz w:val="28"/>
        </w:rPr>
      </w:pPr>
      <w:r w:rsidRPr="002169CC">
        <w:rPr>
          <w:sz w:val="28"/>
        </w:rPr>
        <w:t>Чизельная обработка почвы занимает важное место в общей системе подготовки почвы под различные сельскохозяйственные культуры. Она</w:t>
      </w:r>
      <w:r>
        <w:rPr>
          <w:sz w:val="28"/>
        </w:rPr>
        <w:t xml:space="preserve"> </w:t>
      </w:r>
      <w:r w:rsidRPr="002169CC">
        <w:rPr>
          <w:sz w:val="28"/>
        </w:rPr>
        <w:t>проводится</w:t>
      </w:r>
      <w:r w:rsidRPr="002169CC">
        <w:rPr>
          <w:sz w:val="28"/>
        </w:rPr>
        <w:tab/>
        <w:t>на</w:t>
      </w:r>
      <w:r w:rsidRPr="002169CC">
        <w:rPr>
          <w:sz w:val="28"/>
        </w:rPr>
        <w:tab/>
        <w:t>разную</w:t>
      </w:r>
      <w:r w:rsidRPr="002169CC">
        <w:rPr>
          <w:sz w:val="28"/>
        </w:rPr>
        <w:tab/>
        <w:t>глубину</w:t>
      </w:r>
      <w:r w:rsidRPr="002169CC">
        <w:rPr>
          <w:sz w:val="28"/>
        </w:rPr>
        <w:tab/>
        <w:t>и</w:t>
      </w:r>
      <w:r w:rsidRPr="002169CC">
        <w:rPr>
          <w:sz w:val="28"/>
        </w:rPr>
        <w:tab/>
        <w:t>предназначена,</w:t>
      </w:r>
      <w:r w:rsidRPr="002169CC">
        <w:rPr>
          <w:sz w:val="28"/>
        </w:rPr>
        <w:tab/>
        <w:t>в</w:t>
      </w:r>
      <w:r w:rsidRPr="002169CC">
        <w:rPr>
          <w:sz w:val="28"/>
        </w:rPr>
        <w:tab/>
        <w:t>о</w:t>
      </w:r>
      <w:r w:rsidRPr="002169CC">
        <w:rPr>
          <w:sz w:val="28"/>
        </w:rPr>
        <w:t>с</w:t>
      </w:r>
      <w:r w:rsidRPr="002169CC">
        <w:rPr>
          <w:sz w:val="28"/>
        </w:rPr>
        <w:t>новном,</w:t>
      </w:r>
      <w:r w:rsidRPr="002169CC">
        <w:rPr>
          <w:sz w:val="28"/>
        </w:rPr>
        <w:tab/>
        <w:t>для</w:t>
      </w:r>
      <w:r w:rsidRPr="002169CC">
        <w:rPr>
          <w:sz w:val="28"/>
        </w:rPr>
        <w:tab/>
        <w:t>разуплотнения</w:t>
      </w:r>
      <w:r>
        <w:rPr>
          <w:sz w:val="28"/>
        </w:rPr>
        <w:t xml:space="preserve"> </w:t>
      </w:r>
      <w:r w:rsidRPr="002169CC">
        <w:rPr>
          <w:sz w:val="28"/>
        </w:rPr>
        <w:t>почвы, особенно нижних (подпахотных) ее горизонтов, повышая скважность, пористость, влагоемкость и полож</w:t>
      </w:r>
      <w:r w:rsidRPr="002169CC">
        <w:rPr>
          <w:sz w:val="28"/>
        </w:rPr>
        <w:t>и</w:t>
      </w:r>
      <w:r w:rsidRPr="002169CC">
        <w:rPr>
          <w:sz w:val="28"/>
        </w:rPr>
        <w:t>тельно воздействуя на физические свойства почвы. Научными исследов</w:t>
      </w:r>
      <w:r w:rsidRPr="002169CC">
        <w:rPr>
          <w:sz w:val="28"/>
        </w:rPr>
        <w:t>а</w:t>
      </w:r>
      <w:r w:rsidRPr="002169CC">
        <w:rPr>
          <w:sz w:val="28"/>
        </w:rPr>
        <w:t>ниями в нашей стране и за рубежом доказано влияние чизельных орудий на повышение урожайности сельскохозяйственных культур, экономию т</w:t>
      </w:r>
      <w:r w:rsidRPr="002169CC">
        <w:rPr>
          <w:sz w:val="28"/>
        </w:rPr>
        <w:t>о</w:t>
      </w:r>
      <w:r w:rsidRPr="002169CC">
        <w:rPr>
          <w:sz w:val="28"/>
        </w:rPr>
        <w:t>плива по сравнению с отвальной вспашкой и повышение производител</w:t>
      </w:r>
      <w:r w:rsidRPr="002169CC">
        <w:rPr>
          <w:sz w:val="28"/>
        </w:rPr>
        <w:t>ь</w:t>
      </w:r>
      <w:r w:rsidRPr="002169CC">
        <w:rPr>
          <w:sz w:val="28"/>
        </w:rPr>
        <w:t>ности труда в системе обработки почвы.</w:t>
      </w:r>
    </w:p>
    <w:p w:rsidR="00AE7CE1" w:rsidRPr="002169CC" w:rsidRDefault="00AE7CE1" w:rsidP="002169CC">
      <w:pPr>
        <w:pStyle w:val="ListParagraph"/>
        <w:tabs>
          <w:tab w:val="left" w:pos="0"/>
        </w:tabs>
        <w:spacing w:line="360" w:lineRule="auto"/>
        <w:ind w:left="0" w:firstLine="709"/>
        <w:jc w:val="both"/>
        <w:rPr>
          <w:sz w:val="28"/>
        </w:rPr>
      </w:pPr>
      <w:r w:rsidRPr="002169CC">
        <w:rPr>
          <w:sz w:val="28"/>
        </w:rPr>
        <w:t>Недостатком чизельной обработки является низкая степень крош</w:t>
      </w:r>
      <w:r w:rsidRPr="002169CC">
        <w:rPr>
          <w:sz w:val="28"/>
        </w:rPr>
        <w:t>е</w:t>
      </w:r>
      <w:r w:rsidRPr="002169CC">
        <w:rPr>
          <w:sz w:val="28"/>
        </w:rPr>
        <w:t>ния почвы при ее обработке, которая не превышает 30%, если не пров</w:t>
      </w:r>
      <w:r w:rsidRPr="002169CC">
        <w:rPr>
          <w:sz w:val="28"/>
        </w:rPr>
        <w:t>о</w:t>
      </w:r>
      <w:r w:rsidRPr="002169CC">
        <w:rPr>
          <w:sz w:val="28"/>
        </w:rPr>
        <w:t>дить предварительные операции по лущению стерни и мелкой вспашке.</w:t>
      </w:r>
    </w:p>
    <w:p w:rsidR="00AE7CE1" w:rsidRDefault="00AE7CE1" w:rsidP="002169CC">
      <w:pPr>
        <w:pStyle w:val="ListParagraph"/>
        <w:tabs>
          <w:tab w:val="left" w:pos="0"/>
        </w:tabs>
        <w:spacing w:line="360" w:lineRule="auto"/>
        <w:ind w:left="0" w:firstLine="709"/>
        <w:jc w:val="both"/>
        <w:rPr>
          <w:sz w:val="28"/>
        </w:rPr>
      </w:pPr>
      <w:r w:rsidRPr="002169CC">
        <w:rPr>
          <w:sz w:val="28"/>
        </w:rPr>
        <w:t>Интенсивность крошения и выравнивание поверхности чизельными плугами ПЧ-4,5 или ПЧ-2,5 улучшаются за счет использования приспосо</w:t>
      </w:r>
      <w:r w:rsidRPr="002169CC">
        <w:rPr>
          <w:sz w:val="28"/>
        </w:rPr>
        <w:t>б</w:t>
      </w:r>
      <w:r w:rsidRPr="002169CC">
        <w:rPr>
          <w:sz w:val="28"/>
        </w:rPr>
        <w:t>лений ПСТ-4,5 и ПСТ-2,5, обеспечивающих обработку верхнего слоя по</w:t>
      </w:r>
      <w:r w:rsidRPr="002169CC">
        <w:rPr>
          <w:sz w:val="28"/>
        </w:rPr>
        <w:t>ч</w:t>
      </w:r>
      <w:r w:rsidRPr="002169CC">
        <w:rPr>
          <w:sz w:val="28"/>
        </w:rPr>
        <w:t>вы на глубину 6-</w:t>
      </w:r>
      <w:smartTag w:uri="urn:schemas-microsoft-com:office:smarttags" w:element="City">
        <w:r w:rsidRPr="002169CC">
          <w:rPr>
            <w:sz w:val="28"/>
          </w:rPr>
          <w:t>12 см</w:t>
        </w:r>
      </w:smartTag>
      <w:r w:rsidRPr="002169CC">
        <w:rPr>
          <w:sz w:val="28"/>
        </w:rPr>
        <w:t>.</w:t>
      </w:r>
    </w:p>
    <w:p w:rsidR="00AE7CE1" w:rsidRPr="005E6797" w:rsidRDefault="00AE7CE1" w:rsidP="005E6797">
      <w:pPr>
        <w:pStyle w:val="ListParagraph"/>
        <w:tabs>
          <w:tab w:val="left" w:pos="0"/>
        </w:tabs>
        <w:spacing w:line="360" w:lineRule="auto"/>
        <w:ind w:left="0" w:firstLine="709"/>
        <w:jc w:val="both"/>
        <w:rPr>
          <w:sz w:val="28"/>
        </w:rPr>
      </w:pPr>
      <w:r w:rsidRPr="005E6797">
        <w:rPr>
          <w:sz w:val="28"/>
        </w:rPr>
        <w:t>Исследованиями установлено, что использование орудий чизельного т</w:t>
      </w:r>
      <w:r>
        <w:rPr>
          <w:sz w:val="28"/>
        </w:rPr>
        <w:t>ипа чизель-глубокорыхлителей и ч</w:t>
      </w:r>
      <w:r w:rsidRPr="005E6797">
        <w:rPr>
          <w:sz w:val="28"/>
        </w:rPr>
        <w:t>изельных плугов по сравнению с тр</w:t>
      </w:r>
      <w:r w:rsidRPr="005E6797">
        <w:rPr>
          <w:sz w:val="28"/>
        </w:rPr>
        <w:t>а</w:t>
      </w:r>
      <w:r w:rsidRPr="005E6797">
        <w:rPr>
          <w:sz w:val="28"/>
        </w:rPr>
        <w:t>диционными почвообрабатывающими орудиями в ряде зон страны более эффективно влияет на поддержание благоприятных агрофизических и а</w:t>
      </w:r>
      <w:r w:rsidRPr="005E6797">
        <w:rPr>
          <w:sz w:val="28"/>
        </w:rPr>
        <w:t>г</w:t>
      </w:r>
      <w:r w:rsidRPr="005E6797">
        <w:rPr>
          <w:sz w:val="28"/>
        </w:rPr>
        <w:t>рохимических свойств в подпахотных слоях почвы</w:t>
      </w:r>
      <w:r>
        <w:rPr>
          <w:sz w:val="28"/>
        </w:rPr>
        <w:t xml:space="preserve"> </w:t>
      </w:r>
      <w:r w:rsidRPr="00A0696B">
        <w:rPr>
          <w:sz w:val="28"/>
        </w:rPr>
        <w:t>[</w:t>
      </w:r>
      <w:r>
        <w:rPr>
          <w:sz w:val="28"/>
        </w:rPr>
        <w:t>3, 5</w:t>
      </w:r>
      <w:r w:rsidRPr="00A0696B">
        <w:rPr>
          <w:sz w:val="28"/>
        </w:rPr>
        <w:t>]</w:t>
      </w:r>
      <w:r w:rsidRPr="005E6797">
        <w:rPr>
          <w:sz w:val="28"/>
        </w:rPr>
        <w:t>.</w:t>
      </w:r>
    </w:p>
    <w:p w:rsidR="00AE7CE1" w:rsidRPr="005E6797" w:rsidRDefault="00AE7CE1" w:rsidP="005E6797">
      <w:pPr>
        <w:pStyle w:val="ListParagraph"/>
        <w:tabs>
          <w:tab w:val="left" w:pos="0"/>
        </w:tabs>
        <w:spacing w:line="360" w:lineRule="auto"/>
        <w:ind w:left="0" w:firstLine="709"/>
        <w:jc w:val="both"/>
        <w:rPr>
          <w:sz w:val="28"/>
        </w:rPr>
      </w:pPr>
      <w:r w:rsidRPr="005E6797">
        <w:rPr>
          <w:spacing w:val="4"/>
          <w:sz w:val="28"/>
        </w:rPr>
        <w:t>Чизелевание дерново-подзолистой почвы на глубину от 28-30 до 38-</w:t>
      </w:r>
      <w:smartTag w:uri="urn:schemas-microsoft-com:office:smarttags" w:element="City">
        <w:r w:rsidRPr="005E6797">
          <w:rPr>
            <w:spacing w:val="4"/>
            <w:sz w:val="28"/>
          </w:rPr>
          <w:t>40</w:t>
        </w:r>
        <w:r w:rsidRPr="005E6797">
          <w:rPr>
            <w:sz w:val="28"/>
          </w:rPr>
          <w:t xml:space="preserve"> см</w:t>
        </w:r>
      </w:smartTag>
      <w:r w:rsidRPr="005E6797">
        <w:rPr>
          <w:sz w:val="28"/>
        </w:rPr>
        <w:t xml:space="preserve"> в сочетании с вспашкой или фрезерной обр</w:t>
      </w:r>
      <w:r>
        <w:rPr>
          <w:sz w:val="28"/>
        </w:rPr>
        <w:t>аботкой резко улу</w:t>
      </w:r>
      <w:r>
        <w:rPr>
          <w:sz w:val="28"/>
        </w:rPr>
        <w:t>ч</w:t>
      </w:r>
      <w:r>
        <w:rPr>
          <w:sz w:val="28"/>
        </w:rPr>
        <w:t>шает ее водно-</w:t>
      </w:r>
      <w:r w:rsidRPr="005E6797">
        <w:rPr>
          <w:sz w:val="28"/>
        </w:rPr>
        <w:t xml:space="preserve">воздушные свойства, увеличивает корнеобитаемый слой. </w:t>
      </w:r>
      <w:r w:rsidRPr="005E6797">
        <w:rPr>
          <w:spacing w:val="4"/>
          <w:sz w:val="28"/>
        </w:rPr>
        <w:t>Объемная масса 20-30- и 30-40-сантиметрового слоев почвы уменьшае</w:t>
      </w:r>
      <w:r w:rsidRPr="005E6797">
        <w:rPr>
          <w:spacing w:val="4"/>
          <w:sz w:val="28"/>
        </w:rPr>
        <w:t>т</w:t>
      </w:r>
      <w:r w:rsidRPr="005E6797">
        <w:rPr>
          <w:spacing w:val="4"/>
          <w:sz w:val="28"/>
        </w:rPr>
        <w:t>ся на 0,05-0,11</w:t>
      </w:r>
      <w:r>
        <w:rPr>
          <w:sz w:val="28"/>
        </w:rPr>
        <w:t xml:space="preserve"> г/см</w:t>
      </w:r>
      <w:r>
        <w:rPr>
          <w:sz w:val="28"/>
          <w:vertAlign w:val="superscript"/>
        </w:rPr>
        <w:t>3</w:t>
      </w:r>
      <w:r w:rsidRPr="005E6797">
        <w:rPr>
          <w:sz w:val="28"/>
        </w:rPr>
        <w:t>. Общая пористость при этом возрастает на 8-10 %. Различия по плотности почвы еще значительнее и составля</w:t>
      </w:r>
      <w:r>
        <w:rPr>
          <w:sz w:val="28"/>
        </w:rPr>
        <w:t>ют 0,10-0,15 г/см</w:t>
      </w:r>
      <w:r>
        <w:rPr>
          <w:sz w:val="28"/>
          <w:vertAlign w:val="superscript"/>
        </w:rPr>
        <w:t>3</w:t>
      </w:r>
      <w:r w:rsidRPr="005E6797">
        <w:rPr>
          <w:sz w:val="28"/>
        </w:rPr>
        <w:t xml:space="preserve"> или 10-20 %.</w:t>
      </w:r>
    </w:p>
    <w:p w:rsidR="00AE7CE1" w:rsidRPr="005E6797" w:rsidRDefault="00AE7CE1" w:rsidP="005E6797">
      <w:pPr>
        <w:pStyle w:val="ListParagraph"/>
        <w:tabs>
          <w:tab w:val="left" w:pos="0"/>
        </w:tabs>
        <w:spacing w:line="360" w:lineRule="auto"/>
        <w:ind w:left="0" w:firstLine="709"/>
        <w:jc w:val="both"/>
        <w:rPr>
          <w:sz w:val="28"/>
        </w:rPr>
      </w:pPr>
      <w:r w:rsidRPr="005E6797">
        <w:rPr>
          <w:sz w:val="28"/>
        </w:rPr>
        <w:t>Положительное влияние глубокой чизельной обработки на возду</w:t>
      </w:r>
      <w:r w:rsidRPr="005E6797">
        <w:rPr>
          <w:sz w:val="28"/>
        </w:rPr>
        <w:t>ш</w:t>
      </w:r>
      <w:r w:rsidRPr="005E6797">
        <w:rPr>
          <w:sz w:val="28"/>
        </w:rPr>
        <w:t>ный режим дерново-подзолистой среднесуглинистой почвы проявляется в значительном повышении аэрации подпахотного слоя в критические п</w:t>
      </w:r>
      <w:r w:rsidRPr="005E6797">
        <w:rPr>
          <w:sz w:val="28"/>
        </w:rPr>
        <w:t>е</w:t>
      </w:r>
      <w:r w:rsidRPr="005E6797">
        <w:rPr>
          <w:sz w:val="28"/>
        </w:rPr>
        <w:t>риоды роста и развития полевых культур.</w:t>
      </w:r>
    </w:p>
    <w:p w:rsidR="00AE7CE1" w:rsidRDefault="00AE7CE1" w:rsidP="000B3BE1">
      <w:pPr>
        <w:pStyle w:val="ListParagraph"/>
        <w:tabs>
          <w:tab w:val="left" w:pos="0"/>
        </w:tabs>
        <w:spacing w:line="360" w:lineRule="auto"/>
        <w:ind w:left="0" w:firstLine="709"/>
        <w:jc w:val="both"/>
        <w:rPr>
          <w:sz w:val="28"/>
        </w:rPr>
      </w:pPr>
      <w:r w:rsidRPr="005E6797">
        <w:rPr>
          <w:sz w:val="28"/>
        </w:rPr>
        <w:t>Чизельное рыхление благоприятствует перезимовке растений и уменьшает в 1,5-2 раза их вымокание. Этот прием в Нечерноземной зоне приводит к снижению активной и потенциальной кислотности в подпахо</w:t>
      </w:r>
      <w:r w:rsidRPr="005E6797">
        <w:rPr>
          <w:sz w:val="28"/>
        </w:rPr>
        <w:t>т</w:t>
      </w:r>
      <w:r w:rsidRPr="005E6797">
        <w:rPr>
          <w:sz w:val="28"/>
        </w:rPr>
        <w:t>ных горизонтах, причем наиболее существенное изменение отмечается в зернотравяных севооборотах, нескол</w:t>
      </w:r>
      <w:r>
        <w:rPr>
          <w:sz w:val="28"/>
        </w:rPr>
        <w:t>ько меньше –</w:t>
      </w:r>
      <w:r w:rsidRPr="005E6797">
        <w:rPr>
          <w:sz w:val="28"/>
        </w:rPr>
        <w:t xml:space="preserve"> в зернопропашных.</w:t>
      </w:r>
    </w:p>
    <w:p w:rsidR="00AE7CE1" w:rsidRDefault="00AE7CE1" w:rsidP="000B3BE1">
      <w:pPr>
        <w:pStyle w:val="ListParagraph"/>
        <w:tabs>
          <w:tab w:val="left" w:pos="0"/>
        </w:tabs>
        <w:spacing w:before="240" w:after="240" w:line="360" w:lineRule="auto"/>
        <w:ind w:left="0"/>
        <w:jc w:val="center"/>
        <w:rPr>
          <w:sz w:val="28"/>
        </w:rPr>
      </w:pPr>
    </w:p>
    <w:p w:rsidR="00AE7CE1" w:rsidRDefault="00AE7CE1" w:rsidP="000B3BE1">
      <w:pPr>
        <w:pStyle w:val="ListParagraph"/>
        <w:tabs>
          <w:tab w:val="left" w:pos="0"/>
        </w:tabs>
        <w:spacing w:before="240" w:after="240" w:line="360" w:lineRule="auto"/>
        <w:ind w:left="0"/>
        <w:jc w:val="center"/>
        <w:rPr>
          <w:sz w:val="28"/>
        </w:rPr>
      </w:pPr>
      <w:r w:rsidRPr="00D325DA">
        <w:rPr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5pt;height:278.25pt">
            <v:imagedata r:id="rId7" o:title=""/>
          </v:shape>
        </w:pict>
      </w:r>
    </w:p>
    <w:p w:rsidR="00AE7CE1" w:rsidRPr="000B3BE1" w:rsidRDefault="00AE7CE1" w:rsidP="000B3BE1">
      <w:pPr>
        <w:pStyle w:val="ListParagraph"/>
        <w:tabs>
          <w:tab w:val="left" w:pos="0"/>
        </w:tabs>
        <w:spacing w:before="240" w:after="240" w:line="360" w:lineRule="auto"/>
        <w:ind w:left="0"/>
        <w:jc w:val="center"/>
        <w:rPr>
          <w:sz w:val="28"/>
        </w:rPr>
      </w:pPr>
      <w:r>
        <w:rPr>
          <w:sz w:val="28"/>
        </w:rPr>
        <w:t>Рисунок 1 – Схема глубокорыхлителя.</w:t>
      </w:r>
    </w:p>
    <w:p w:rsidR="00AE7CE1" w:rsidRDefault="00AE7CE1" w:rsidP="000A647A">
      <w:pPr>
        <w:pStyle w:val="ListParagraph"/>
        <w:tabs>
          <w:tab w:val="left" w:pos="0"/>
        </w:tabs>
        <w:spacing w:line="360" w:lineRule="auto"/>
        <w:ind w:left="0" w:firstLine="709"/>
        <w:jc w:val="both"/>
        <w:rPr>
          <w:sz w:val="28"/>
        </w:rPr>
      </w:pPr>
      <w:r w:rsidRPr="005E6797">
        <w:rPr>
          <w:sz w:val="28"/>
        </w:rPr>
        <w:t>Глубокое рыхление увеличивает в подпахотных горизонтах соде</w:t>
      </w:r>
      <w:r w:rsidRPr="005E6797">
        <w:rPr>
          <w:sz w:val="28"/>
        </w:rPr>
        <w:t>р</w:t>
      </w:r>
      <w:r w:rsidRPr="005E6797">
        <w:rPr>
          <w:sz w:val="28"/>
        </w:rPr>
        <w:t>жание подвижных форм фосфора, но не изменяет содержания подви</w:t>
      </w:r>
      <w:r w:rsidRPr="005E6797">
        <w:rPr>
          <w:sz w:val="28"/>
        </w:rPr>
        <w:t>ж</w:t>
      </w:r>
      <w:r w:rsidRPr="005E6797">
        <w:rPr>
          <w:sz w:val="28"/>
        </w:rPr>
        <w:t>ных соединений калия. Особенно важно то, что через 8 лет после глубокого рыхления увеличивается содержание органического вещества в подпахо</w:t>
      </w:r>
      <w:r w:rsidRPr="005E6797">
        <w:rPr>
          <w:sz w:val="28"/>
        </w:rPr>
        <w:t>т</w:t>
      </w:r>
      <w:r w:rsidRPr="005E6797">
        <w:rPr>
          <w:sz w:val="28"/>
        </w:rPr>
        <w:t>ном слое почвы на 0,08-0,15 %, обусловленное просыпанием почвы пахо</w:t>
      </w:r>
      <w:r w:rsidRPr="005E6797">
        <w:rPr>
          <w:sz w:val="28"/>
        </w:rPr>
        <w:t>т</w:t>
      </w:r>
      <w:r w:rsidRPr="005E6797">
        <w:rPr>
          <w:sz w:val="28"/>
        </w:rPr>
        <w:t>ного слоя вглубь по следу лап и более интенсивным развитием корн</w:t>
      </w:r>
      <w:r w:rsidRPr="005E6797">
        <w:rPr>
          <w:sz w:val="28"/>
        </w:rPr>
        <w:t>е</w:t>
      </w:r>
      <w:r w:rsidRPr="005E6797">
        <w:rPr>
          <w:sz w:val="28"/>
        </w:rPr>
        <w:t>вой системы растений</w:t>
      </w:r>
      <w:r>
        <w:rPr>
          <w:sz w:val="28"/>
        </w:rPr>
        <w:t xml:space="preserve"> </w:t>
      </w:r>
      <w:r w:rsidRPr="00A0696B">
        <w:rPr>
          <w:sz w:val="28"/>
        </w:rPr>
        <w:t>[</w:t>
      </w:r>
      <w:r>
        <w:rPr>
          <w:sz w:val="28"/>
        </w:rPr>
        <w:t>3</w:t>
      </w:r>
      <w:r w:rsidRPr="00A0696B">
        <w:rPr>
          <w:sz w:val="28"/>
        </w:rPr>
        <w:t>]</w:t>
      </w:r>
      <w:r w:rsidRPr="005E6797">
        <w:rPr>
          <w:sz w:val="28"/>
        </w:rPr>
        <w:t>.</w:t>
      </w:r>
    </w:p>
    <w:p w:rsidR="00AE7CE1" w:rsidRDefault="00AE7CE1" w:rsidP="000B3BE1">
      <w:pPr>
        <w:pStyle w:val="ListParagraph"/>
        <w:tabs>
          <w:tab w:val="left" w:pos="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Предлагаемый агрегат (рис. 1-4) обеспечил (табл. 1) высокую прои</w:t>
      </w:r>
      <w:r>
        <w:rPr>
          <w:sz w:val="28"/>
        </w:rPr>
        <w:t>з</w:t>
      </w:r>
      <w:r>
        <w:rPr>
          <w:sz w:val="28"/>
        </w:rPr>
        <w:t>водительность (3,04 га/ч), уступив только ПЧ-4,5, у которого ширина з</w:t>
      </w:r>
      <w:r>
        <w:rPr>
          <w:sz w:val="28"/>
        </w:rPr>
        <w:t>а</w:t>
      </w:r>
      <w:r>
        <w:rPr>
          <w:sz w:val="28"/>
        </w:rPr>
        <w:t>хвата на 0,5 м больше. Удельный расход топлива по нашему агрегату на</w:t>
      </w:r>
      <w:r>
        <w:rPr>
          <w:sz w:val="28"/>
        </w:rPr>
        <w:t>и</w:t>
      </w:r>
      <w:r>
        <w:rPr>
          <w:sz w:val="28"/>
        </w:rPr>
        <w:t>меньший (14,9 кг/га при глубине обработки 40,5 см), лучшая выравне</w:t>
      </w:r>
      <w:r>
        <w:rPr>
          <w:sz w:val="28"/>
        </w:rPr>
        <w:t>н</w:t>
      </w:r>
      <w:r>
        <w:rPr>
          <w:sz w:val="28"/>
        </w:rPr>
        <w:t>ность поверхности поля (гребнистость – 2,3 см) за счет нашего приспосо</w:t>
      </w:r>
      <w:r>
        <w:rPr>
          <w:sz w:val="28"/>
        </w:rPr>
        <w:t>б</w:t>
      </w:r>
      <w:r>
        <w:rPr>
          <w:sz w:val="28"/>
        </w:rPr>
        <w:t xml:space="preserve">ления к глубокорыхлителю для выравнивания поверхности поля; </w:t>
      </w:r>
      <w:r w:rsidRPr="000A647A">
        <w:rPr>
          <w:sz w:val="28"/>
        </w:rPr>
        <w:t>обесп</w:t>
      </w:r>
      <w:r w:rsidRPr="000A647A">
        <w:rPr>
          <w:sz w:val="28"/>
        </w:rPr>
        <w:t>е</w:t>
      </w:r>
      <w:r w:rsidRPr="000A647A">
        <w:rPr>
          <w:sz w:val="28"/>
        </w:rPr>
        <w:t>чивается также полнота заделки растительных и пожнивных остатков (51,4 %). Наилучшее качество крошения обеспечил глубокорыхлитель США м</w:t>
      </w:r>
      <w:r w:rsidRPr="000A647A">
        <w:rPr>
          <w:sz w:val="28"/>
        </w:rPr>
        <w:t>о</w:t>
      </w:r>
      <w:r w:rsidRPr="000A647A">
        <w:rPr>
          <w:sz w:val="28"/>
        </w:rPr>
        <w:t>дели 1550 (92,7), но он уступает нашему по производительности (2,8 га/ч) и гребнистости (3,5 см).</w:t>
      </w:r>
    </w:p>
    <w:p w:rsidR="00AE7CE1" w:rsidRDefault="00AE7CE1" w:rsidP="00DE3B3C">
      <w:pPr>
        <w:pStyle w:val="ListParagraph"/>
        <w:tabs>
          <w:tab w:val="left" w:pos="0"/>
        </w:tabs>
        <w:ind w:left="0" w:firstLine="709"/>
        <w:jc w:val="both"/>
        <w:rPr>
          <w:sz w:val="28"/>
        </w:rPr>
      </w:pPr>
    </w:p>
    <w:p w:rsidR="00AE7CE1" w:rsidRDefault="00AE7CE1" w:rsidP="00C14BAA">
      <w:pPr>
        <w:framePr w:h="4500" w:wrap="notBeside" w:vAnchor="text" w:hAnchor="text" w:xAlign="center" w:y="1"/>
        <w:jc w:val="center"/>
        <w:rPr>
          <w:sz w:val="2"/>
          <w:szCs w:val="2"/>
        </w:rPr>
      </w:pPr>
      <w:r>
        <w:rPr>
          <w:noProof/>
        </w:rPr>
        <w:pict>
          <v:shape id="Рисунок 1" o:spid="_x0000_i1026" type="#_x0000_t75" style="width:441pt;height:252pt;visibility:visible">
            <v:imagedata r:id="rId8" o:title=""/>
          </v:shape>
        </w:pict>
      </w:r>
    </w:p>
    <w:p w:rsidR="00AE7CE1" w:rsidRPr="000B3BE1" w:rsidRDefault="00AE7CE1" w:rsidP="000B3BE1">
      <w:pPr>
        <w:tabs>
          <w:tab w:val="left" w:pos="0"/>
        </w:tabs>
        <w:spacing w:before="240" w:after="240" w:line="360" w:lineRule="auto"/>
        <w:jc w:val="center"/>
        <w:rPr>
          <w:sz w:val="28"/>
        </w:rPr>
      </w:pPr>
      <w:r w:rsidRPr="00C14BAA">
        <w:rPr>
          <w:sz w:val="28"/>
        </w:rPr>
        <w:t>Рисунок 2 – Схема размещения зубьев барабана</w:t>
      </w:r>
    </w:p>
    <w:p w:rsidR="00AE7CE1" w:rsidRDefault="00AE7CE1" w:rsidP="00900AE7">
      <w:pPr>
        <w:framePr w:h="4428" w:wrap="notBeside" w:vAnchor="text" w:hAnchor="text" w:xAlign="center" w:y="1"/>
        <w:spacing w:before="240" w:after="240"/>
        <w:jc w:val="center"/>
        <w:rPr>
          <w:sz w:val="2"/>
          <w:szCs w:val="2"/>
        </w:rPr>
      </w:pPr>
      <w:r>
        <w:rPr>
          <w:noProof/>
        </w:rPr>
        <w:pict>
          <v:shape id="Рисунок 5" o:spid="_x0000_i1027" type="#_x0000_t75" style="width:340.5pt;height:232.5pt;visibility:visible">
            <v:imagedata r:id="rId9" o:title=""/>
          </v:shape>
        </w:pict>
      </w:r>
    </w:p>
    <w:p w:rsidR="00AE7CE1" w:rsidRDefault="00AE7CE1" w:rsidP="00DE3B3C">
      <w:pPr>
        <w:pStyle w:val="ListParagraph"/>
        <w:tabs>
          <w:tab w:val="left" w:pos="0"/>
        </w:tabs>
        <w:spacing w:line="360" w:lineRule="auto"/>
        <w:ind w:left="0" w:firstLine="709"/>
        <w:jc w:val="center"/>
        <w:rPr>
          <w:sz w:val="28"/>
        </w:rPr>
      </w:pPr>
      <w:r>
        <w:rPr>
          <w:sz w:val="28"/>
        </w:rPr>
        <w:t>Рисунок 3 – Развертка положения зубьев</w:t>
      </w:r>
    </w:p>
    <w:p w:rsidR="00AE7CE1" w:rsidRPr="00C14BAA" w:rsidRDefault="00AE7CE1" w:rsidP="00DE3B3C">
      <w:pPr>
        <w:pStyle w:val="ListParagraph"/>
        <w:tabs>
          <w:tab w:val="left" w:pos="0"/>
        </w:tabs>
        <w:ind w:left="0" w:firstLine="709"/>
        <w:jc w:val="center"/>
        <w:rPr>
          <w:sz w:val="28"/>
        </w:rPr>
      </w:pPr>
    </w:p>
    <w:p w:rsidR="00AE7CE1" w:rsidRPr="00900AE7" w:rsidRDefault="00AE7CE1" w:rsidP="00D325DA">
      <w:pPr>
        <w:pStyle w:val="ListParagraph"/>
        <w:tabs>
          <w:tab w:val="left" w:pos="0"/>
        </w:tabs>
        <w:spacing w:line="480" w:lineRule="auto"/>
        <w:ind w:left="0" w:firstLine="709"/>
        <w:jc w:val="both"/>
        <w:rPr>
          <w:sz w:val="28"/>
        </w:rPr>
      </w:pPr>
      <w:r w:rsidRPr="000A647A">
        <w:rPr>
          <w:sz w:val="28"/>
        </w:rPr>
        <w:t>На основании полученных данных можно сделать вывод о соотве</w:t>
      </w:r>
      <w:r w:rsidRPr="000A647A">
        <w:rPr>
          <w:sz w:val="28"/>
        </w:rPr>
        <w:t>т</w:t>
      </w:r>
      <w:r w:rsidRPr="000A647A">
        <w:rPr>
          <w:sz w:val="28"/>
        </w:rPr>
        <w:t>ствии эксплуатационно-технологических показателей предлагаемого ч</w:t>
      </w:r>
      <w:r w:rsidRPr="000A647A">
        <w:rPr>
          <w:sz w:val="28"/>
        </w:rPr>
        <w:t>и</w:t>
      </w:r>
      <w:r w:rsidRPr="000A647A">
        <w:rPr>
          <w:sz w:val="28"/>
        </w:rPr>
        <w:t>зельного агрегата требованиям нормативной документации (НД)</w:t>
      </w:r>
      <w:r>
        <w:rPr>
          <w:sz w:val="28"/>
        </w:rPr>
        <w:t xml:space="preserve"> </w:t>
      </w:r>
      <w:r w:rsidRPr="00A0696B">
        <w:rPr>
          <w:sz w:val="28"/>
        </w:rPr>
        <w:t>[</w:t>
      </w:r>
      <w:r>
        <w:rPr>
          <w:sz w:val="28"/>
        </w:rPr>
        <w:t>6</w:t>
      </w:r>
      <w:r w:rsidRPr="00A0696B">
        <w:rPr>
          <w:sz w:val="28"/>
        </w:rPr>
        <w:t>]</w:t>
      </w:r>
      <w:r w:rsidRPr="000A647A">
        <w:rPr>
          <w:sz w:val="28"/>
        </w:rPr>
        <w:t xml:space="preserve"> и его некоторым преимуществам по сравнению с аналогичными агрегатами</w:t>
      </w:r>
      <w:r>
        <w:rPr>
          <w:sz w:val="28"/>
        </w:rPr>
        <w:t xml:space="preserve"> (табл. 1).</w:t>
      </w:r>
    </w:p>
    <w:p w:rsidR="00AE7CE1" w:rsidRDefault="00AE7CE1" w:rsidP="00D325DA">
      <w:pPr>
        <w:tabs>
          <w:tab w:val="left" w:pos="0"/>
        </w:tabs>
        <w:spacing w:line="480" w:lineRule="auto"/>
        <w:ind w:firstLine="709"/>
        <w:jc w:val="both"/>
        <w:rPr>
          <w:sz w:val="28"/>
        </w:rPr>
      </w:pPr>
      <w:r w:rsidRPr="00EF6CC5">
        <w:rPr>
          <w:sz w:val="28"/>
        </w:rPr>
        <w:t>Эксплуатационные затраты ПЧ-4,5 в 1,1 раза ниже, чем у предлага</w:t>
      </w:r>
      <w:r w:rsidRPr="00EF6CC5">
        <w:rPr>
          <w:sz w:val="28"/>
        </w:rPr>
        <w:t>е</w:t>
      </w:r>
      <w:r w:rsidRPr="00EF6CC5">
        <w:rPr>
          <w:sz w:val="28"/>
        </w:rPr>
        <w:t>мого агрегата, но после прохода ПЧ-4,5 требуется дополнительный проход дисков</w:t>
      </w:r>
      <w:r>
        <w:rPr>
          <w:sz w:val="28"/>
        </w:rPr>
        <w:t>ого или культиваторного агрегата д</w:t>
      </w:r>
      <w:r w:rsidRPr="00EF6CC5">
        <w:rPr>
          <w:sz w:val="28"/>
        </w:rPr>
        <w:t>ля дополнительного крошения и выравнивания почвы, что приведет к увеличению эксплуатационных з</w:t>
      </w:r>
      <w:r w:rsidRPr="00EF6CC5">
        <w:rPr>
          <w:sz w:val="28"/>
        </w:rPr>
        <w:t>а</w:t>
      </w:r>
      <w:r w:rsidRPr="00EF6CC5">
        <w:rPr>
          <w:sz w:val="28"/>
        </w:rPr>
        <w:t>трат выше предлагаемого</w:t>
      </w:r>
      <w:r>
        <w:rPr>
          <w:sz w:val="28"/>
        </w:rPr>
        <w:t xml:space="preserve"> </w:t>
      </w:r>
      <w:r w:rsidRPr="00EF6CC5">
        <w:rPr>
          <w:sz w:val="28"/>
        </w:rPr>
        <w:t>(таблица 2</w:t>
      </w:r>
      <w:r>
        <w:rPr>
          <w:sz w:val="28"/>
        </w:rPr>
        <w:t>).</w:t>
      </w:r>
    </w:p>
    <w:p w:rsidR="00AE7CE1" w:rsidRDefault="00AE7CE1" w:rsidP="00D325DA">
      <w:pPr>
        <w:tabs>
          <w:tab w:val="left" w:pos="0"/>
        </w:tabs>
        <w:spacing w:line="480" w:lineRule="auto"/>
        <w:ind w:firstLine="709"/>
        <w:jc w:val="both"/>
        <w:rPr>
          <w:sz w:val="28"/>
        </w:rPr>
      </w:pPr>
      <w:r>
        <w:rPr>
          <w:sz w:val="28"/>
        </w:rPr>
        <w:t>Таким образом, предлагаемый агрегат более эффективен по сравн</w:t>
      </w:r>
      <w:r>
        <w:rPr>
          <w:sz w:val="28"/>
        </w:rPr>
        <w:t>е</w:t>
      </w:r>
      <w:r>
        <w:rPr>
          <w:sz w:val="28"/>
        </w:rPr>
        <w:t>нию с аналогами за счет рациональной компоновки рабочих органов, ко</w:t>
      </w:r>
      <w:r>
        <w:rPr>
          <w:sz w:val="28"/>
        </w:rPr>
        <w:t>н</w:t>
      </w:r>
      <w:r>
        <w:rPr>
          <w:sz w:val="28"/>
        </w:rPr>
        <w:t>структивных особенностей и качества работы.</w:t>
      </w:r>
    </w:p>
    <w:p w:rsidR="00AE7CE1" w:rsidRDefault="00AE7CE1" w:rsidP="00D325DA">
      <w:pPr>
        <w:tabs>
          <w:tab w:val="left" w:pos="0"/>
        </w:tabs>
        <w:spacing w:line="480" w:lineRule="auto"/>
        <w:ind w:firstLine="709"/>
        <w:jc w:val="both"/>
        <w:rPr>
          <w:sz w:val="28"/>
          <w:lang w:val="en-US"/>
        </w:rPr>
      </w:pPr>
      <w:r>
        <w:rPr>
          <w:sz w:val="28"/>
        </w:rPr>
        <w:t>Недостатком прототипа (патент РФ № 2360388) является низкая н</w:t>
      </w:r>
      <w:r>
        <w:rPr>
          <w:sz w:val="28"/>
        </w:rPr>
        <w:t>а</w:t>
      </w:r>
      <w:r>
        <w:rPr>
          <w:sz w:val="28"/>
        </w:rPr>
        <w:t>дежность рабочих органов пракатчиков-выравнивателей. Зубья барабанов при работе часто не выдерживают нагрузки и отламываются в месте кре</w:t>
      </w:r>
      <w:r>
        <w:rPr>
          <w:sz w:val="28"/>
        </w:rPr>
        <w:t>п</w:t>
      </w:r>
      <w:r>
        <w:rPr>
          <w:sz w:val="28"/>
        </w:rPr>
        <w:t>ления.</w:t>
      </w:r>
    </w:p>
    <w:p w:rsidR="00AE7CE1" w:rsidRDefault="00AE7CE1" w:rsidP="00DE3B3C">
      <w:pPr>
        <w:tabs>
          <w:tab w:val="left" w:pos="0"/>
        </w:tabs>
        <w:spacing w:line="360" w:lineRule="auto"/>
        <w:ind w:firstLine="709"/>
        <w:jc w:val="both"/>
        <w:rPr>
          <w:sz w:val="28"/>
          <w:lang w:val="en-US"/>
        </w:rPr>
      </w:pPr>
    </w:p>
    <w:p w:rsidR="00AE7CE1" w:rsidRDefault="00AE7CE1" w:rsidP="00DE3B3C">
      <w:pPr>
        <w:tabs>
          <w:tab w:val="left" w:pos="0"/>
        </w:tabs>
        <w:spacing w:line="360" w:lineRule="auto"/>
        <w:ind w:firstLine="709"/>
        <w:jc w:val="both"/>
        <w:rPr>
          <w:sz w:val="28"/>
          <w:lang w:val="en-US"/>
        </w:rPr>
      </w:pPr>
    </w:p>
    <w:p w:rsidR="00AE7CE1" w:rsidRDefault="00AE7CE1" w:rsidP="00DE3B3C">
      <w:pPr>
        <w:tabs>
          <w:tab w:val="left" w:pos="0"/>
        </w:tabs>
        <w:spacing w:line="360" w:lineRule="auto"/>
        <w:ind w:firstLine="709"/>
        <w:jc w:val="both"/>
        <w:rPr>
          <w:sz w:val="28"/>
          <w:lang w:val="en-US"/>
        </w:rPr>
      </w:pPr>
    </w:p>
    <w:p w:rsidR="00AE7CE1" w:rsidRDefault="00AE7CE1" w:rsidP="00DE3B3C">
      <w:pPr>
        <w:tabs>
          <w:tab w:val="left" w:pos="0"/>
        </w:tabs>
        <w:spacing w:line="360" w:lineRule="auto"/>
        <w:ind w:firstLine="709"/>
        <w:jc w:val="both"/>
        <w:rPr>
          <w:sz w:val="28"/>
          <w:lang w:val="en-US"/>
        </w:rPr>
      </w:pPr>
    </w:p>
    <w:p w:rsidR="00AE7CE1" w:rsidRDefault="00AE7CE1" w:rsidP="00DE3B3C">
      <w:pPr>
        <w:tabs>
          <w:tab w:val="left" w:pos="0"/>
        </w:tabs>
        <w:spacing w:line="360" w:lineRule="auto"/>
        <w:ind w:firstLine="709"/>
        <w:jc w:val="both"/>
        <w:rPr>
          <w:sz w:val="28"/>
          <w:lang w:val="en-US"/>
        </w:rPr>
      </w:pPr>
    </w:p>
    <w:p w:rsidR="00AE7CE1" w:rsidRDefault="00AE7CE1" w:rsidP="00DE3B3C">
      <w:pPr>
        <w:tabs>
          <w:tab w:val="left" w:pos="0"/>
        </w:tabs>
        <w:spacing w:line="360" w:lineRule="auto"/>
        <w:ind w:firstLine="709"/>
        <w:jc w:val="both"/>
        <w:rPr>
          <w:sz w:val="28"/>
          <w:lang w:val="en-US"/>
        </w:rPr>
      </w:pPr>
    </w:p>
    <w:p w:rsidR="00AE7CE1" w:rsidRPr="0004142F" w:rsidRDefault="00AE7CE1" w:rsidP="00EF6CC5">
      <w:pPr>
        <w:pStyle w:val="ListParagraph"/>
        <w:tabs>
          <w:tab w:val="left" w:pos="0"/>
        </w:tabs>
        <w:spacing w:before="240" w:line="360" w:lineRule="auto"/>
        <w:ind w:left="0" w:firstLine="709"/>
        <w:jc w:val="center"/>
        <w:rPr>
          <w:sz w:val="28"/>
          <w:vertAlign w:val="superscript"/>
        </w:rPr>
      </w:pPr>
      <w:r>
        <w:rPr>
          <w:sz w:val="28"/>
        </w:rPr>
        <w:t xml:space="preserve">Таблица 1 – Эксплуатационно-технологические показатели агрегатов на глубокой (чизельной) обработке почвы </w:t>
      </w:r>
      <w:r>
        <w:rPr>
          <w:sz w:val="28"/>
          <w:vertAlign w:val="superscript"/>
        </w:rPr>
        <w:t>*)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510"/>
        <w:gridCol w:w="993"/>
        <w:gridCol w:w="1266"/>
        <w:gridCol w:w="1267"/>
        <w:gridCol w:w="1267"/>
        <w:gridCol w:w="1267"/>
      </w:tblGrid>
      <w:tr w:rsidR="00AE7CE1" w:rsidRPr="00C14BAA" w:rsidTr="00B50133">
        <w:tc>
          <w:tcPr>
            <w:tcW w:w="3510" w:type="dxa"/>
            <w:vMerge w:val="restart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Показатель</w:t>
            </w:r>
          </w:p>
        </w:tc>
        <w:tc>
          <w:tcPr>
            <w:tcW w:w="993" w:type="dxa"/>
            <w:vMerge w:val="restart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НД</w:t>
            </w:r>
          </w:p>
        </w:tc>
        <w:tc>
          <w:tcPr>
            <w:tcW w:w="5067" w:type="dxa"/>
            <w:gridSpan w:val="4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Составы МТА</w:t>
            </w:r>
          </w:p>
        </w:tc>
      </w:tr>
      <w:tr w:rsidR="00AE7CE1" w:rsidRPr="00C14BAA" w:rsidTr="00B50133">
        <w:tc>
          <w:tcPr>
            <w:tcW w:w="3510" w:type="dxa"/>
            <w:vMerge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93" w:type="dxa"/>
            <w:vMerge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266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  <w:lang w:val="en-US"/>
              </w:rPr>
            </w:pPr>
            <w:r w:rsidRPr="00B50133">
              <w:rPr>
                <w:rFonts w:ascii="Calibri" w:hAnsi="Calibri" w:cs="Calibri"/>
                <w:lang w:val="en-US"/>
              </w:rPr>
              <w:t>R-701+</w:t>
            </w:r>
          </w:p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  <w:lang w:val="en-US"/>
              </w:rPr>
            </w:pPr>
            <w:r w:rsidRPr="00B50133">
              <w:rPr>
                <w:rFonts w:ascii="Calibri" w:hAnsi="Calibri" w:cs="Calibri"/>
              </w:rPr>
              <w:t>Глубок</w:t>
            </w:r>
            <w:r w:rsidRPr="00B50133">
              <w:rPr>
                <w:rFonts w:ascii="Calibri" w:hAnsi="Calibri" w:cs="Calibri"/>
              </w:rPr>
              <w:t>о</w:t>
            </w:r>
            <w:r w:rsidRPr="00B50133">
              <w:rPr>
                <w:rFonts w:ascii="Calibri" w:hAnsi="Calibri" w:cs="Calibri"/>
              </w:rPr>
              <w:t>рыхл</w:t>
            </w:r>
            <w:r w:rsidRPr="00B50133">
              <w:rPr>
                <w:rFonts w:ascii="Calibri" w:hAnsi="Calibri" w:cs="Calibri"/>
              </w:rPr>
              <w:t>и</w:t>
            </w:r>
            <w:r w:rsidRPr="00B50133">
              <w:rPr>
                <w:rFonts w:ascii="Calibri" w:hAnsi="Calibri" w:cs="Calibri"/>
              </w:rPr>
              <w:t>тель</w:t>
            </w:r>
            <w:r w:rsidRPr="00B50133">
              <w:rPr>
                <w:rFonts w:ascii="Calibri" w:hAnsi="Calibri" w:cs="Calibri"/>
                <w:lang w:val="en-US"/>
              </w:rPr>
              <w:t xml:space="preserve"> AiO</w:t>
            </w:r>
          </w:p>
        </w:tc>
        <w:tc>
          <w:tcPr>
            <w:tcW w:w="1267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Джон-Дир 8420 +</w:t>
            </w:r>
            <w:r w:rsidRPr="00B50133">
              <w:rPr>
                <w:rFonts w:ascii="Calibri" w:hAnsi="Calibri" w:cs="Calibri"/>
                <w:lang w:val="en-US"/>
              </w:rPr>
              <w:t>Artiglio</w:t>
            </w:r>
            <w:r w:rsidRPr="00B50133">
              <w:rPr>
                <w:rFonts w:ascii="Calibri" w:hAnsi="Calibri" w:cs="Calibri"/>
              </w:rPr>
              <w:t xml:space="preserve"> 400</w:t>
            </w:r>
          </w:p>
        </w:tc>
        <w:tc>
          <w:tcPr>
            <w:tcW w:w="1267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  <w:vertAlign w:val="superscript"/>
              </w:rPr>
            </w:pPr>
            <w:r w:rsidRPr="00B50133">
              <w:rPr>
                <w:rFonts w:ascii="Calibri" w:hAnsi="Calibri" w:cs="Calibri"/>
              </w:rPr>
              <w:t>Нью Хо</w:t>
            </w:r>
            <w:r w:rsidRPr="00B50133">
              <w:rPr>
                <w:rFonts w:ascii="Calibri" w:hAnsi="Calibri" w:cs="Calibri"/>
              </w:rPr>
              <w:t>л</w:t>
            </w:r>
            <w:r w:rsidRPr="00B50133">
              <w:rPr>
                <w:rFonts w:ascii="Calibri" w:hAnsi="Calibri" w:cs="Calibri"/>
              </w:rPr>
              <w:t>ланд ТО28+ Глубок</w:t>
            </w:r>
            <w:r w:rsidRPr="00B50133">
              <w:rPr>
                <w:rFonts w:ascii="Calibri" w:hAnsi="Calibri" w:cs="Calibri"/>
              </w:rPr>
              <w:t>о</w:t>
            </w:r>
            <w:r w:rsidRPr="00B50133">
              <w:rPr>
                <w:rFonts w:ascii="Calibri" w:hAnsi="Calibri" w:cs="Calibri"/>
              </w:rPr>
              <w:t>рыхл</w:t>
            </w:r>
            <w:r w:rsidRPr="00B50133">
              <w:rPr>
                <w:rFonts w:ascii="Calibri" w:hAnsi="Calibri" w:cs="Calibri"/>
              </w:rPr>
              <w:t>и</w:t>
            </w:r>
            <w:r w:rsidRPr="00B50133">
              <w:rPr>
                <w:rFonts w:ascii="Calibri" w:hAnsi="Calibri" w:cs="Calibri"/>
              </w:rPr>
              <w:t>тель мод. 1550</w:t>
            </w:r>
            <w:r w:rsidRPr="00B50133">
              <w:rPr>
                <w:rFonts w:ascii="Calibri" w:hAnsi="Calibri" w:cs="Calibri"/>
                <w:vertAlign w:val="superscript"/>
              </w:rPr>
              <w:t>*)</w:t>
            </w:r>
          </w:p>
        </w:tc>
        <w:tc>
          <w:tcPr>
            <w:tcW w:w="1267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К-701+ плуг ч</w:t>
            </w:r>
            <w:r w:rsidRPr="00B50133">
              <w:rPr>
                <w:rFonts w:ascii="Calibri" w:hAnsi="Calibri" w:cs="Calibri"/>
              </w:rPr>
              <w:t>и</w:t>
            </w:r>
            <w:r w:rsidRPr="00B50133">
              <w:rPr>
                <w:rFonts w:ascii="Calibri" w:hAnsi="Calibri" w:cs="Calibri"/>
              </w:rPr>
              <w:t>зельный ПЧ-4,5</w:t>
            </w:r>
          </w:p>
        </w:tc>
      </w:tr>
      <w:tr w:rsidR="00AE7CE1" w:rsidRPr="00C14BAA" w:rsidTr="00B50133">
        <w:tc>
          <w:tcPr>
            <w:tcW w:w="3510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rPr>
                <w:rFonts w:ascii="Calibri" w:hAnsi="Calibri" w:cs="Calibri"/>
                <w:i/>
              </w:rPr>
            </w:pPr>
            <w:r w:rsidRPr="00B50133">
              <w:rPr>
                <w:rFonts w:ascii="Calibri" w:hAnsi="Calibri" w:cs="Calibri"/>
                <w:i/>
              </w:rPr>
              <w:t>Режим работы:</w:t>
            </w:r>
          </w:p>
        </w:tc>
        <w:tc>
          <w:tcPr>
            <w:tcW w:w="993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266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267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267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267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</w:p>
        </w:tc>
      </w:tr>
      <w:tr w:rsidR="00AE7CE1" w:rsidRPr="00C14BAA" w:rsidTr="00B50133">
        <w:tc>
          <w:tcPr>
            <w:tcW w:w="3510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- рабочая ширина захвата, м</w:t>
            </w:r>
          </w:p>
        </w:tc>
        <w:tc>
          <w:tcPr>
            <w:tcW w:w="993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до 6</w:t>
            </w:r>
          </w:p>
        </w:tc>
        <w:tc>
          <w:tcPr>
            <w:tcW w:w="1266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3,9</w:t>
            </w:r>
          </w:p>
        </w:tc>
        <w:tc>
          <w:tcPr>
            <w:tcW w:w="1267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3,57</w:t>
            </w:r>
          </w:p>
        </w:tc>
        <w:tc>
          <w:tcPr>
            <w:tcW w:w="1267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3,7</w:t>
            </w:r>
          </w:p>
        </w:tc>
        <w:tc>
          <w:tcPr>
            <w:tcW w:w="1267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4,4</w:t>
            </w:r>
          </w:p>
        </w:tc>
      </w:tr>
      <w:tr w:rsidR="00AE7CE1" w:rsidRPr="00C14BAA" w:rsidTr="00B50133">
        <w:tc>
          <w:tcPr>
            <w:tcW w:w="3510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- скорость движения, км/ч</w:t>
            </w:r>
          </w:p>
        </w:tc>
        <w:tc>
          <w:tcPr>
            <w:tcW w:w="993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до 10</w:t>
            </w:r>
          </w:p>
        </w:tc>
        <w:tc>
          <w:tcPr>
            <w:tcW w:w="1266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7,8</w:t>
            </w:r>
          </w:p>
        </w:tc>
        <w:tc>
          <w:tcPr>
            <w:tcW w:w="1267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5,5</w:t>
            </w:r>
          </w:p>
        </w:tc>
        <w:tc>
          <w:tcPr>
            <w:tcW w:w="1267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7,4</w:t>
            </w:r>
          </w:p>
        </w:tc>
        <w:tc>
          <w:tcPr>
            <w:tcW w:w="1267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7,2</w:t>
            </w:r>
          </w:p>
        </w:tc>
      </w:tr>
      <w:tr w:rsidR="00AE7CE1" w:rsidRPr="00C14BAA" w:rsidTr="00B50133">
        <w:tc>
          <w:tcPr>
            <w:tcW w:w="3510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Производительность за 1 час,</w:t>
            </w:r>
          </w:p>
        </w:tc>
        <w:tc>
          <w:tcPr>
            <w:tcW w:w="993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266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267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267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267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</w:p>
        </w:tc>
      </w:tr>
      <w:tr w:rsidR="00AE7CE1" w:rsidRPr="00C14BAA" w:rsidTr="00B50133">
        <w:tc>
          <w:tcPr>
            <w:tcW w:w="3510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- основного времени</w:t>
            </w:r>
          </w:p>
        </w:tc>
        <w:tc>
          <w:tcPr>
            <w:tcW w:w="993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до 6</w:t>
            </w:r>
          </w:p>
        </w:tc>
        <w:tc>
          <w:tcPr>
            <w:tcW w:w="1266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3,04</w:t>
            </w:r>
          </w:p>
        </w:tc>
        <w:tc>
          <w:tcPr>
            <w:tcW w:w="1267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1,96</w:t>
            </w:r>
          </w:p>
        </w:tc>
        <w:tc>
          <w:tcPr>
            <w:tcW w:w="1267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2,76</w:t>
            </w:r>
          </w:p>
        </w:tc>
        <w:tc>
          <w:tcPr>
            <w:tcW w:w="1267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3,19</w:t>
            </w:r>
          </w:p>
        </w:tc>
      </w:tr>
      <w:tr w:rsidR="00AE7CE1" w:rsidRPr="00C14BAA" w:rsidTr="00B50133">
        <w:tc>
          <w:tcPr>
            <w:tcW w:w="3510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rPr>
                <w:rFonts w:ascii="Calibri" w:hAnsi="Calibri" w:cs="Calibri"/>
                <w:i/>
              </w:rPr>
            </w:pPr>
            <w:r w:rsidRPr="00B50133">
              <w:rPr>
                <w:rFonts w:ascii="Calibri" w:hAnsi="Calibri" w:cs="Calibri"/>
                <w:i/>
              </w:rPr>
              <w:t>Показатели качества работы:</w:t>
            </w:r>
          </w:p>
        </w:tc>
        <w:tc>
          <w:tcPr>
            <w:tcW w:w="993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266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267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267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267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</w:p>
        </w:tc>
      </w:tr>
      <w:tr w:rsidR="00AE7CE1" w:rsidRPr="00C14BAA" w:rsidTr="00B50133">
        <w:tc>
          <w:tcPr>
            <w:tcW w:w="3510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Глубина обработки, см:</w:t>
            </w:r>
          </w:p>
        </w:tc>
        <w:tc>
          <w:tcPr>
            <w:tcW w:w="993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266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267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267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267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</w:p>
        </w:tc>
      </w:tr>
      <w:tr w:rsidR="00AE7CE1" w:rsidRPr="00C14BAA" w:rsidTr="00B50133">
        <w:tc>
          <w:tcPr>
            <w:tcW w:w="3510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- средняя</w:t>
            </w:r>
          </w:p>
        </w:tc>
        <w:tc>
          <w:tcPr>
            <w:tcW w:w="993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35-45</w:t>
            </w:r>
          </w:p>
        </w:tc>
        <w:tc>
          <w:tcPr>
            <w:tcW w:w="1266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40,5</w:t>
            </w:r>
          </w:p>
        </w:tc>
        <w:tc>
          <w:tcPr>
            <w:tcW w:w="1267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40,9</w:t>
            </w:r>
          </w:p>
        </w:tc>
        <w:tc>
          <w:tcPr>
            <w:tcW w:w="1267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39,5</w:t>
            </w:r>
          </w:p>
        </w:tc>
        <w:tc>
          <w:tcPr>
            <w:tcW w:w="1267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42,2</w:t>
            </w:r>
          </w:p>
        </w:tc>
      </w:tr>
      <w:tr w:rsidR="00AE7CE1" w:rsidRPr="00C14BAA" w:rsidTr="00B50133">
        <w:tc>
          <w:tcPr>
            <w:tcW w:w="3510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- σ, см</w:t>
            </w:r>
          </w:p>
        </w:tc>
        <w:tc>
          <w:tcPr>
            <w:tcW w:w="993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±4</w:t>
            </w:r>
          </w:p>
        </w:tc>
        <w:tc>
          <w:tcPr>
            <w:tcW w:w="1266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1,5</w:t>
            </w:r>
          </w:p>
        </w:tc>
        <w:tc>
          <w:tcPr>
            <w:tcW w:w="1267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5,9</w:t>
            </w:r>
          </w:p>
        </w:tc>
        <w:tc>
          <w:tcPr>
            <w:tcW w:w="1267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3,2</w:t>
            </w:r>
          </w:p>
        </w:tc>
        <w:tc>
          <w:tcPr>
            <w:tcW w:w="1267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3,7</w:t>
            </w:r>
          </w:p>
        </w:tc>
      </w:tr>
      <w:tr w:rsidR="00AE7CE1" w:rsidRPr="00C14BAA" w:rsidTr="00B50133">
        <w:tc>
          <w:tcPr>
            <w:tcW w:w="3510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- υ, %</w:t>
            </w:r>
          </w:p>
        </w:tc>
        <w:tc>
          <w:tcPr>
            <w:tcW w:w="993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10,0</w:t>
            </w:r>
          </w:p>
        </w:tc>
        <w:tc>
          <w:tcPr>
            <w:tcW w:w="1266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4,3</w:t>
            </w:r>
          </w:p>
        </w:tc>
        <w:tc>
          <w:tcPr>
            <w:tcW w:w="1267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14,4</w:t>
            </w:r>
          </w:p>
        </w:tc>
        <w:tc>
          <w:tcPr>
            <w:tcW w:w="1267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8,1</w:t>
            </w:r>
          </w:p>
        </w:tc>
        <w:tc>
          <w:tcPr>
            <w:tcW w:w="1267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9,2</w:t>
            </w:r>
          </w:p>
        </w:tc>
      </w:tr>
      <w:tr w:rsidR="00AE7CE1" w:rsidRPr="00C14BAA" w:rsidTr="00B50133">
        <w:tc>
          <w:tcPr>
            <w:tcW w:w="3510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Крошение почвы, %</w:t>
            </w:r>
          </w:p>
        </w:tc>
        <w:tc>
          <w:tcPr>
            <w:tcW w:w="993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266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267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267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267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</w:p>
        </w:tc>
      </w:tr>
      <w:tr w:rsidR="00AE7CE1" w:rsidRPr="00C14BAA" w:rsidTr="00B50133">
        <w:tc>
          <w:tcPr>
            <w:tcW w:w="3510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- размер фракций, мм:</w:t>
            </w:r>
          </w:p>
        </w:tc>
        <w:tc>
          <w:tcPr>
            <w:tcW w:w="993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266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267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267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267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</w:p>
        </w:tc>
      </w:tr>
      <w:tr w:rsidR="00AE7CE1" w:rsidRPr="00C14BAA" w:rsidTr="00B50133">
        <w:tc>
          <w:tcPr>
            <w:tcW w:w="3510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до 50</w:t>
            </w:r>
          </w:p>
        </w:tc>
        <w:tc>
          <w:tcPr>
            <w:tcW w:w="993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25-40</w:t>
            </w:r>
          </w:p>
        </w:tc>
        <w:tc>
          <w:tcPr>
            <w:tcW w:w="1266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78</w:t>
            </w:r>
          </w:p>
        </w:tc>
        <w:tc>
          <w:tcPr>
            <w:tcW w:w="1267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89,2</w:t>
            </w:r>
          </w:p>
        </w:tc>
        <w:tc>
          <w:tcPr>
            <w:tcW w:w="1267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92,7</w:t>
            </w:r>
          </w:p>
        </w:tc>
        <w:tc>
          <w:tcPr>
            <w:tcW w:w="1267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77,5</w:t>
            </w:r>
          </w:p>
        </w:tc>
      </w:tr>
      <w:tr w:rsidR="00AE7CE1" w:rsidRPr="00C14BAA" w:rsidTr="00B50133">
        <w:tc>
          <w:tcPr>
            <w:tcW w:w="3510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свыше 50 до 100</w:t>
            </w:r>
          </w:p>
        </w:tc>
        <w:tc>
          <w:tcPr>
            <w:tcW w:w="993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-</w:t>
            </w:r>
          </w:p>
        </w:tc>
        <w:tc>
          <w:tcPr>
            <w:tcW w:w="1266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2</w:t>
            </w:r>
          </w:p>
        </w:tc>
        <w:tc>
          <w:tcPr>
            <w:tcW w:w="1267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7,3</w:t>
            </w:r>
          </w:p>
        </w:tc>
        <w:tc>
          <w:tcPr>
            <w:tcW w:w="1267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7,3</w:t>
            </w:r>
          </w:p>
        </w:tc>
        <w:tc>
          <w:tcPr>
            <w:tcW w:w="1267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22,5</w:t>
            </w:r>
          </w:p>
        </w:tc>
      </w:tr>
      <w:tr w:rsidR="00AE7CE1" w:rsidRPr="00C14BAA" w:rsidTr="00B50133">
        <w:tc>
          <w:tcPr>
            <w:tcW w:w="3510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свыше 100</w:t>
            </w:r>
          </w:p>
        </w:tc>
        <w:tc>
          <w:tcPr>
            <w:tcW w:w="993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-</w:t>
            </w:r>
          </w:p>
        </w:tc>
        <w:tc>
          <w:tcPr>
            <w:tcW w:w="1266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0</w:t>
            </w:r>
          </w:p>
        </w:tc>
        <w:tc>
          <w:tcPr>
            <w:tcW w:w="1267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3,5</w:t>
            </w:r>
          </w:p>
        </w:tc>
        <w:tc>
          <w:tcPr>
            <w:tcW w:w="1267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0</w:t>
            </w:r>
          </w:p>
        </w:tc>
        <w:tc>
          <w:tcPr>
            <w:tcW w:w="1267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0</w:t>
            </w:r>
          </w:p>
        </w:tc>
      </w:tr>
      <w:tr w:rsidR="00AE7CE1" w:rsidRPr="00C14BAA" w:rsidTr="00B50133">
        <w:tc>
          <w:tcPr>
            <w:tcW w:w="3510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Гребнистость поверхности п</w:t>
            </w:r>
            <w:r w:rsidRPr="00B50133">
              <w:rPr>
                <w:rFonts w:ascii="Calibri" w:hAnsi="Calibri" w:cs="Calibri"/>
              </w:rPr>
              <w:t>о</w:t>
            </w:r>
            <w:r w:rsidRPr="00B50133">
              <w:rPr>
                <w:rFonts w:ascii="Calibri" w:hAnsi="Calibri" w:cs="Calibri"/>
              </w:rPr>
              <w:t>ля, см</w:t>
            </w:r>
          </w:p>
        </w:tc>
        <w:tc>
          <w:tcPr>
            <w:tcW w:w="993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не б</w:t>
            </w:r>
            <w:r w:rsidRPr="00B50133">
              <w:rPr>
                <w:rFonts w:ascii="Calibri" w:hAnsi="Calibri" w:cs="Calibri"/>
              </w:rPr>
              <w:t>о</w:t>
            </w:r>
            <w:r w:rsidRPr="00B50133">
              <w:rPr>
                <w:rFonts w:ascii="Calibri" w:hAnsi="Calibri" w:cs="Calibri"/>
              </w:rPr>
              <w:t>лее 5</w:t>
            </w:r>
          </w:p>
        </w:tc>
        <w:tc>
          <w:tcPr>
            <w:tcW w:w="1266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2,3</w:t>
            </w:r>
          </w:p>
        </w:tc>
        <w:tc>
          <w:tcPr>
            <w:tcW w:w="1267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4,1</w:t>
            </w:r>
          </w:p>
        </w:tc>
        <w:tc>
          <w:tcPr>
            <w:tcW w:w="1267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3,7</w:t>
            </w:r>
          </w:p>
        </w:tc>
        <w:tc>
          <w:tcPr>
            <w:tcW w:w="1267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3,7</w:t>
            </w:r>
          </w:p>
        </w:tc>
      </w:tr>
      <w:tr w:rsidR="00AE7CE1" w:rsidRPr="00C14BAA" w:rsidTr="00B50133">
        <w:tc>
          <w:tcPr>
            <w:tcW w:w="3510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Полнота заделки растительных и пожнивных остатков, %</w:t>
            </w:r>
          </w:p>
        </w:tc>
        <w:tc>
          <w:tcPr>
            <w:tcW w:w="993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40</w:t>
            </w:r>
          </w:p>
        </w:tc>
        <w:tc>
          <w:tcPr>
            <w:tcW w:w="1266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51,4</w:t>
            </w:r>
          </w:p>
        </w:tc>
        <w:tc>
          <w:tcPr>
            <w:tcW w:w="1267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50</w:t>
            </w:r>
          </w:p>
        </w:tc>
        <w:tc>
          <w:tcPr>
            <w:tcW w:w="1267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69,1</w:t>
            </w:r>
          </w:p>
        </w:tc>
        <w:tc>
          <w:tcPr>
            <w:tcW w:w="1267" w:type="dxa"/>
            <w:vAlign w:val="center"/>
          </w:tcPr>
          <w:p w:rsidR="00AE7CE1" w:rsidRPr="00B50133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libri" w:hAnsi="Calibri" w:cs="Calibri"/>
              </w:rPr>
            </w:pPr>
            <w:r w:rsidRPr="00B50133">
              <w:rPr>
                <w:rFonts w:ascii="Calibri" w:hAnsi="Calibri" w:cs="Calibri"/>
              </w:rPr>
              <w:t>41,2</w:t>
            </w:r>
          </w:p>
        </w:tc>
      </w:tr>
    </w:tbl>
    <w:p w:rsidR="00AE7CE1" w:rsidRPr="00DE3B3C" w:rsidRDefault="00AE7CE1" w:rsidP="00DE3B3C">
      <w:pPr>
        <w:tabs>
          <w:tab w:val="left" w:pos="0"/>
        </w:tabs>
        <w:spacing w:line="360" w:lineRule="auto"/>
        <w:jc w:val="both"/>
        <w:rPr>
          <w:sz w:val="28"/>
        </w:rPr>
      </w:pPr>
      <w:r>
        <w:rPr>
          <w:sz w:val="28"/>
          <w:vertAlign w:val="superscript"/>
        </w:rPr>
        <w:t xml:space="preserve">*) </w:t>
      </w:r>
      <w:r w:rsidRPr="00DE3B3C">
        <w:t>Примечание: данные испытаний КубНИИТиМ</w:t>
      </w:r>
    </w:p>
    <w:p w:rsidR="00AE7CE1" w:rsidRDefault="00AE7CE1" w:rsidP="0004142F">
      <w:pPr>
        <w:pStyle w:val="ListParagraph"/>
        <w:tabs>
          <w:tab w:val="left" w:pos="0"/>
        </w:tabs>
        <w:spacing w:line="360" w:lineRule="auto"/>
        <w:ind w:left="0" w:firstLine="709"/>
        <w:jc w:val="center"/>
        <w:rPr>
          <w:sz w:val="28"/>
        </w:rPr>
      </w:pPr>
      <w:r>
        <w:rPr>
          <w:sz w:val="28"/>
        </w:rPr>
        <w:t>Таблица 2 – Экономическая эффективность предлагаемого чизельн</w:t>
      </w:r>
      <w:r>
        <w:rPr>
          <w:sz w:val="28"/>
        </w:rPr>
        <w:t>о</w:t>
      </w:r>
      <w:r>
        <w:rPr>
          <w:sz w:val="28"/>
        </w:rPr>
        <w:t>го агрегата на глубоком рыхлении почвы (65 см)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709"/>
        <w:gridCol w:w="2251"/>
        <w:gridCol w:w="2151"/>
        <w:gridCol w:w="2175"/>
      </w:tblGrid>
      <w:tr w:rsidR="00AE7CE1" w:rsidRPr="006B138B" w:rsidTr="00B50133">
        <w:tc>
          <w:tcPr>
            <w:tcW w:w="2745" w:type="dxa"/>
            <w:vAlign w:val="center"/>
          </w:tcPr>
          <w:p w:rsidR="00AE7CE1" w:rsidRPr="006B138B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mbria" w:hAnsi="Cambria"/>
              </w:rPr>
            </w:pPr>
            <w:r w:rsidRPr="006B138B">
              <w:rPr>
                <w:rFonts w:ascii="Cambria" w:hAnsi="Cambria"/>
                <w:sz w:val="22"/>
                <w:szCs w:val="22"/>
              </w:rPr>
              <w:t>Показатель</w:t>
            </w:r>
          </w:p>
        </w:tc>
        <w:tc>
          <w:tcPr>
            <w:tcW w:w="2275" w:type="dxa"/>
            <w:vAlign w:val="center"/>
          </w:tcPr>
          <w:p w:rsidR="00AE7CE1" w:rsidRPr="006B138B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mbria" w:hAnsi="Cambria"/>
              </w:rPr>
            </w:pPr>
            <w:r w:rsidRPr="006B138B">
              <w:rPr>
                <w:rFonts w:ascii="Cambria" w:hAnsi="Cambria"/>
                <w:sz w:val="22"/>
                <w:szCs w:val="22"/>
              </w:rPr>
              <w:t>Предлагаемый а</w:t>
            </w:r>
            <w:r w:rsidRPr="006B138B">
              <w:rPr>
                <w:rFonts w:ascii="Cambria" w:hAnsi="Cambria"/>
                <w:sz w:val="22"/>
                <w:szCs w:val="22"/>
              </w:rPr>
              <w:t>г</w:t>
            </w:r>
            <w:r w:rsidRPr="006B138B">
              <w:rPr>
                <w:rFonts w:ascii="Cambria" w:hAnsi="Cambria"/>
                <w:sz w:val="22"/>
                <w:szCs w:val="22"/>
              </w:rPr>
              <w:t>регат К-744Р</w:t>
            </w:r>
            <w:r w:rsidRPr="006B138B">
              <w:rPr>
                <w:rFonts w:ascii="Cambria" w:hAnsi="Cambria"/>
                <w:sz w:val="22"/>
                <w:szCs w:val="22"/>
                <w:vertAlign w:val="subscript"/>
              </w:rPr>
              <w:t>1</w:t>
            </w:r>
            <w:r w:rsidRPr="006B138B">
              <w:rPr>
                <w:rFonts w:ascii="Cambria" w:hAnsi="Cambria"/>
                <w:sz w:val="22"/>
                <w:szCs w:val="22"/>
              </w:rPr>
              <w:t xml:space="preserve"> + </w:t>
            </w:r>
            <w:r w:rsidRPr="006B138B">
              <w:rPr>
                <w:rFonts w:ascii="Cambria" w:hAnsi="Cambria"/>
                <w:sz w:val="22"/>
                <w:szCs w:val="22"/>
                <w:lang w:val="en-US"/>
              </w:rPr>
              <w:t>AiO</w:t>
            </w:r>
            <w:r w:rsidRPr="006B138B">
              <w:rPr>
                <w:rFonts w:ascii="Cambria" w:hAnsi="Cambria"/>
                <w:sz w:val="22"/>
                <w:szCs w:val="22"/>
              </w:rPr>
              <w:t xml:space="preserve"> с приспособлением КубГАУ</w:t>
            </w:r>
          </w:p>
        </w:tc>
        <w:tc>
          <w:tcPr>
            <w:tcW w:w="2275" w:type="dxa"/>
            <w:vAlign w:val="center"/>
          </w:tcPr>
          <w:p w:rsidR="00AE7CE1" w:rsidRPr="006B138B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mbria" w:hAnsi="Cambria"/>
              </w:rPr>
            </w:pPr>
            <w:r w:rsidRPr="006B138B">
              <w:rPr>
                <w:rFonts w:ascii="Cambria" w:hAnsi="Cambria"/>
                <w:sz w:val="22"/>
                <w:szCs w:val="22"/>
                <w:lang w:val="en-US"/>
              </w:rPr>
              <w:t>John Deere 8420+ Artiglio</w:t>
            </w:r>
            <w:r w:rsidRPr="006B138B">
              <w:rPr>
                <w:rFonts w:ascii="Cambria" w:hAnsi="Cambria"/>
                <w:sz w:val="22"/>
                <w:szCs w:val="22"/>
              </w:rPr>
              <w:t xml:space="preserve"> 400</w:t>
            </w:r>
          </w:p>
        </w:tc>
        <w:tc>
          <w:tcPr>
            <w:tcW w:w="2275" w:type="dxa"/>
            <w:vAlign w:val="center"/>
          </w:tcPr>
          <w:p w:rsidR="00AE7CE1" w:rsidRPr="006B138B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mbria" w:hAnsi="Cambria"/>
              </w:rPr>
            </w:pPr>
            <w:r w:rsidRPr="006B138B">
              <w:rPr>
                <w:rFonts w:ascii="Cambria" w:hAnsi="Cambria"/>
                <w:sz w:val="22"/>
                <w:szCs w:val="22"/>
              </w:rPr>
              <w:t>К-744Р+ПЧ-4,5</w:t>
            </w:r>
          </w:p>
        </w:tc>
      </w:tr>
      <w:tr w:rsidR="00AE7CE1" w:rsidRPr="006B138B" w:rsidTr="00B50133">
        <w:tc>
          <w:tcPr>
            <w:tcW w:w="2745" w:type="dxa"/>
            <w:vAlign w:val="center"/>
          </w:tcPr>
          <w:p w:rsidR="00AE7CE1" w:rsidRPr="006B138B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mbria" w:hAnsi="Cambria"/>
              </w:rPr>
            </w:pPr>
            <w:r w:rsidRPr="006B138B">
              <w:rPr>
                <w:rFonts w:ascii="Cambria" w:hAnsi="Cambria"/>
                <w:sz w:val="22"/>
                <w:szCs w:val="22"/>
              </w:rPr>
              <w:t>Эксплуатационные з</w:t>
            </w:r>
            <w:r w:rsidRPr="006B138B">
              <w:rPr>
                <w:rFonts w:ascii="Cambria" w:hAnsi="Cambria"/>
                <w:sz w:val="22"/>
                <w:szCs w:val="22"/>
              </w:rPr>
              <w:t>а</w:t>
            </w:r>
            <w:r w:rsidRPr="006B138B">
              <w:rPr>
                <w:rFonts w:ascii="Cambria" w:hAnsi="Cambria"/>
                <w:sz w:val="22"/>
                <w:szCs w:val="22"/>
              </w:rPr>
              <w:t>траты, руб./га</w:t>
            </w:r>
          </w:p>
        </w:tc>
        <w:tc>
          <w:tcPr>
            <w:tcW w:w="2275" w:type="dxa"/>
            <w:vAlign w:val="center"/>
          </w:tcPr>
          <w:p w:rsidR="00AE7CE1" w:rsidRPr="006B138B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mbria" w:hAnsi="Cambria"/>
              </w:rPr>
            </w:pPr>
            <w:r w:rsidRPr="006B138B">
              <w:rPr>
                <w:rFonts w:ascii="Cambria" w:hAnsi="Cambria"/>
                <w:sz w:val="22"/>
                <w:szCs w:val="22"/>
              </w:rPr>
              <w:t>1484,2</w:t>
            </w:r>
          </w:p>
        </w:tc>
        <w:tc>
          <w:tcPr>
            <w:tcW w:w="2275" w:type="dxa"/>
            <w:vAlign w:val="center"/>
          </w:tcPr>
          <w:p w:rsidR="00AE7CE1" w:rsidRPr="006B138B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mbria" w:hAnsi="Cambria"/>
              </w:rPr>
            </w:pPr>
            <w:r w:rsidRPr="006B138B">
              <w:rPr>
                <w:rFonts w:ascii="Cambria" w:hAnsi="Cambria"/>
                <w:sz w:val="22"/>
                <w:szCs w:val="22"/>
              </w:rPr>
              <w:t>2613,2</w:t>
            </w:r>
          </w:p>
        </w:tc>
        <w:tc>
          <w:tcPr>
            <w:tcW w:w="2275" w:type="dxa"/>
            <w:vAlign w:val="center"/>
          </w:tcPr>
          <w:p w:rsidR="00AE7CE1" w:rsidRPr="006B138B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mbria" w:hAnsi="Cambria"/>
              </w:rPr>
            </w:pPr>
            <w:r w:rsidRPr="006B138B">
              <w:rPr>
                <w:rFonts w:ascii="Cambria" w:hAnsi="Cambria"/>
                <w:sz w:val="22"/>
                <w:szCs w:val="22"/>
              </w:rPr>
              <w:t>1360,9</w:t>
            </w:r>
          </w:p>
        </w:tc>
      </w:tr>
      <w:tr w:rsidR="00AE7CE1" w:rsidRPr="006B138B" w:rsidTr="00B50133">
        <w:tc>
          <w:tcPr>
            <w:tcW w:w="2745" w:type="dxa"/>
            <w:vAlign w:val="center"/>
          </w:tcPr>
          <w:p w:rsidR="00AE7CE1" w:rsidRPr="006B138B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mbria" w:hAnsi="Cambria"/>
              </w:rPr>
            </w:pPr>
            <w:r w:rsidRPr="006B138B">
              <w:rPr>
                <w:rFonts w:ascii="Cambria" w:hAnsi="Cambria"/>
                <w:sz w:val="22"/>
                <w:szCs w:val="22"/>
              </w:rPr>
              <w:t>Затраты труда, чел.-ч/га</w:t>
            </w:r>
          </w:p>
        </w:tc>
        <w:tc>
          <w:tcPr>
            <w:tcW w:w="2275" w:type="dxa"/>
            <w:vAlign w:val="center"/>
          </w:tcPr>
          <w:p w:rsidR="00AE7CE1" w:rsidRPr="006B138B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mbria" w:hAnsi="Cambria"/>
              </w:rPr>
            </w:pPr>
            <w:r w:rsidRPr="006B138B">
              <w:rPr>
                <w:rFonts w:ascii="Cambria" w:hAnsi="Cambria"/>
                <w:sz w:val="22"/>
                <w:szCs w:val="22"/>
              </w:rPr>
              <w:t>0,41</w:t>
            </w:r>
          </w:p>
        </w:tc>
        <w:tc>
          <w:tcPr>
            <w:tcW w:w="2275" w:type="dxa"/>
            <w:vAlign w:val="center"/>
          </w:tcPr>
          <w:p w:rsidR="00AE7CE1" w:rsidRPr="006B138B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mbria" w:hAnsi="Cambria"/>
              </w:rPr>
            </w:pPr>
            <w:r w:rsidRPr="006B138B">
              <w:rPr>
                <w:rFonts w:ascii="Cambria" w:hAnsi="Cambria"/>
                <w:sz w:val="22"/>
                <w:szCs w:val="22"/>
              </w:rPr>
              <w:t>0,64</w:t>
            </w:r>
          </w:p>
        </w:tc>
        <w:tc>
          <w:tcPr>
            <w:tcW w:w="2275" w:type="dxa"/>
            <w:vAlign w:val="center"/>
          </w:tcPr>
          <w:p w:rsidR="00AE7CE1" w:rsidRPr="006B138B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mbria" w:hAnsi="Cambria"/>
              </w:rPr>
            </w:pPr>
            <w:r w:rsidRPr="006B138B">
              <w:rPr>
                <w:rFonts w:ascii="Cambria" w:hAnsi="Cambria"/>
                <w:sz w:val="22"/>
                <w:szCs w:val="22"/>
              </w:rPr>
              <w:t>0,39</w:t>
            </w:r>
          </w:p>
        </w:tc>
      </w:tr>
      <w:tr w:rsidR="00AE7CE1" w:rsidRPr="006B138B" w:rsidTr="00B50133">
        <w:trPr>
          <w:trHeight w:val="647"/>
        </w:trPr>
        <w:tc>
          <w:tcPr>
            <w:tcW w:w="2745" w:type="dxa"/>
            <w:vAlign w:val="center"/>
          </w:tcPr>
          <w:p w:rsidR="00AE7CE1" w:rsidRPr="006B138B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mbria" w:hAnsi="Cambria"/>
              </w:rPr>
            </w:pPr>
            <w:r w:rsidRPr="006B138B">
              <w:rPr>
                <w:rFonts w:ascii="Cambria" w:hAnsi="Cambria"/>
                <w:sz w:val="22"/>
                <w:szCs w:val="22"/>
              </w:rPr>
              <w:t>Производительность агрегата, га/ч</w:t>
            </w:r>
          </w:p>
        </w:tc>
        <w:tc>
          <w:tcPr>
            <w:tcW w:w="2275" w:type="dxa"/>
            <w:vAlign w:val="center"/>
          </w:tcPr>
          <w:p w:rsidR="00AE7CE1" w:rsidRPr="006B138B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mbria" w:hAnsi="Cambria"/>
              </w:rPr>
            </w:pPr>
            <w:r w:rsidRPr="006B138B">
              <w:rPr>
                <w:rFonts w:ascii="Cambria" w:hAnsi="Cambria"/>
                <w:sz w:val="22"/>
                <w:szCs w:val="22"/>
              </w:rPr>
              <w:t>2,43</w:t>
            </w:r>
          </w:p>
        </w:tc>
        <w:tc>
          <w:tcPr>
            <w:tcW w:w="2275" w:type="dxa"/>
            <w:vAlign w:val="center"/>
          </w:tcPr>
          <w:p w:rsidR="00AE7CE1" w:rsidRPr="006B138B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mbria" w:hAnsi="Cambria"/>
              </w:rPr>
            </w:pPr>
            <w:r w:rsidRPr="006B138B">
              <w:rPr>
                <w:rFonts w:ascii="Cambria" w:hAnsi="Cambria"/>
                <w:sz w:val="22"/>
                <w:szCs w:val="22"/>
              </w:rPr>
              <w:t>1,57</w:t>
            </w:r>
          </w:p>
        </w:tc>
        <w:tc>
          <w:tcPr>
            <w:tcW w:w="2275" w:type="dxa"/>
            <w:vAlign w:val="center"/>
          </w:tcPr>
          <w:p w:rsidR="00AE7CE1" w:rsidRPr="006B138B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mbria" w:hAnsi="Cambria"/>
              </w:rPr>
            </w:pPr>
            <w:r w:rsidRPr="006B138B">
              <w:rPr>
                <w:rFonts w:ascii="Cambria" w:hAnsi="Cambria"/>
                <w:sz w:val="22"/>
                <w:szCs w:val="22"/>
              </w:rPr>
              <w:t>2,55</w:t>
            </w:r>
          </w:p>
        </w:tc>
      </w:tr>
      <w:tr w:rsidR="00AE7CE1" w:rsidRPr="006B138B" w:rsidTr="00B50133">
        <w:trPr>
          <w:trHeight w:val="357"/>
        </w:trPr>
        <w:tc>
          <w:tcPr>
            <w:tcW w:w="2745" w:type="dxa"/>
            <w:vAlign w:val="center"/>
          </w:tcPr>
          <w:p w:rsidR="00AE7CE1" w:rsidRPr="006B138B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mbria" w:hAnsi="Cambria"/>
              </w:rPr>
            </w:pPr>
            <w:r w:rsidRPr="006B138B">
              <w:rPr>
                <w:rFonts w:ascii="Cambria" w:hAnsi="Cambria"/>
                <w:sz w:val="22"/>
                <w:szCs w:val="22"/>
              </w:rPr>
              <w:t>Расход топлива, кг/га</w:t>
            </w:r>
          </w:p>
        </w:tc>
        <w:tc>
          <w:tcPr>
            <w:tcW w:w="2275" w:type="dxa"/>
            <w:vAlign w:val="center"/>
          </w:tcPr>
          <w:p w:rsidR="00AE7CE1" w:rsidRPr="006B138B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mbria" w:hAnsi="Cambria"/>
              </w:rPr>
            </w:pPr>
            <w:r w:rsidRPr="006B138B">
              <w:rPr>
                <w:rFonts w:ascii="Cambria" w:hAnsi="Cambria"/>
                <w:sz w:val="22"/>
                <w:szCs w:val="22"/>
              </w:rPr>
              <w:t>15,0</w:t>
            </w:r>
          </w:p>
        </w:tc>
        <w:tc>
          <w:tcPr>
            <w:tcW w:w="2275" w:type="dxa"/>
            <w:vAlign w:val="center"/>
          </w:tcPr>
          <w:p w:rsidR="00AE7CE1" w:rsidRPr="006B138B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mbria" w:hAnsi="Cambria"/>
              </w:rPr>
            </w:pPr>
            <w:r w:rsidRPr="006B138B">
              <w:rPr>
                <w:rFonts w:ascii="Cambria" w:hAnsi="Cambria"/>
                <w:sz w:val="22"/>
                <w:szCs w:val="22"/>
              </w:rPr>
              <w:t>25,5</w:t>
            </w:r>
          </w:p>
        </w:tc>
        <w:tc>
          <w:tcPr>
            <w:tcW w:w="2275" w:type="dxa"/>
            <w:vAlign w:val="center"/>
          </w:tcPr>
          <w:p w:rsidR="00AE7CE1" w:rsidRPr="006B138B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mbria" w:hAnsi="Cambria"/>
              </w:rPr>
            </w:pPr>
            <w:r w:rsidRPr="006B138B">
              <w:rPr>
                <w:rFonts w:ascii="Cambria" w:hAnsi="Cambria"/>
                <w:sz w:val="22"/>
                <w:szCs w:val="22"/>
              </w:rPr>
              <w:t>16,0</w:t>
            </w:r>
          </w:p>
        </w:tc>
      </w:tr>
      <w:tr w:rsidR="00AE7CE1" w:rsidRPr="006B138B" w:rsidTr="00B50133">
        <w:trPr>
          <w:trHeight w:val="419"/>
        </w:trPr>
        <w:tc>
          <w:tcPr>
            <w:tcW w:w="2745" w:type="dxa"/>
            <w:vAlign w:val="center"/>
          </w:tcPr>
          <w:p w:rsidR="00AE7CE1" w:rsidRPr="006B138B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mbria" w:hAnsi="Cambria"/>
              </w:rPr>
            </w:pPr>
            <w:r w:rsidRPr="006B138B">
              <w:rPr>
                <w:rFonts w:ascii="Cambria" w:hAnsi="Cambria"/>
                <w:sz w:val="22"/>
                <w:szCs w:val="22"/>
              </w:rPr>
              <w:t>Энергоемкость, кВт-ч/га</w:t>
            </w:r>
          </w:p>
        </w:tc>
        <w:tc>
          <w:tcPr>
            <w:tcW w:w="2275" w:type="dxa"/>
            <w:vAlign w:val="center"/>
          </w:tcPr>
          <w:p w:rsidR="00AE7CE1" w:rsidRPr="006B138B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mbria" w:hAnsi="Cambria"/>
              </w:rPr>
            </w:pPr>
          </w:p>
        </w:tc>
        <w:tc>
          <w:tcPr>
            <w:tcW w:w="2275" w:type="dxa"/>
            <w:vAlign w:val="center"/>
          </w:tcPr>
          <w:p w:rsidR="00AE7CE1" w:rsidRPr="006B138B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mbria" w:hAnsi="Cambria"/>
              </w:rPr>
            </w:pPr>
          </w:p>
        </w:tc>
        <w:tc>
          <w:tcPr>
            <w:tcW w:w="2275" w:type="dxa"/>
            <w:vAlign w:val="center"/>
          </w:tcPr>
          <w:p w:rsidR="00AE7CE1" w:rsidRPr="006B138B" w:rsidRDefault="00AE7CE1" w:rsidP="00B50133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Cambria" w:hAnsi="Cambria"/>
              </w:rPr>
            </w:pPr>
          </w:p>
        </w:tc>
      </w:tr>
    </w:tbl>
    <w:p w:rsidR="00AE7CE1" w:rsidRDefault="00AE7CE1" w:rsidP="00DE20D7">
      <w:pPr>
        <w:pStyle w:val="ListParagraph"/>
        <w:tabs>
          <w:tab w:val="left" w:pos="0"/>
        </w:tabs>
        <w:spacing w:line="360" w:lineRule="auto"/>
        <w:ind w:left="0" w:firstLine="709"/>
        <w:jc w:val="both"/>
        <w:rPr>
          <w:sz w:val="28"/>
        </w:rPr>
      </w:pPr>
      <w:r w:rsidRPr="002C198C">
        <w:rPr>
          <w:sz w:val="28"/>
        </w:rPr>
        <w:t>Технический результат достигается тем, что глубокорыхлитель н</w:t>
      </w:r>
      <w:r w:rsidRPr="002C198C">
        <w:rPr>
          <w:sz w:val="28"/>
        </w:rPr>
        <w:t>а</w:t>
      </w:r>
      <w:r w:rsidRPr="002C198C">
        <w:rPr>
          <w:sz w:val="28"/>
        </w:rPr>
        <w:t>весной, агрегатируемый с трактором, содержащий раму с элементами кр</w:t>
      </w:r>
      <w:r w:rsidRPr="002C198C">
        <w:rPr>
          <w:sz w:val="28"/>
        </w:rPr>
        <w:t>е</w:t>
      </w:r>
      <w:r w:rsidRPr="002C198C">
        <w:rPr>
          <w:sz w:val="28"/>
        </w:rPr>
        <w:t>пления к навесной системе трактора, рыхлители, установленные на раме, долото лапы, установленное под углом к горизонту и вынесенное вперед относительно осевой линии стойки лапы, плоскорезы и прикатчики-выравниватели, установленные на задней стенке рамы и состоящие из двух соосно расположенных барабанов, причем барабаны снабжены зубьями, которые размещены на поверхности</w:t>
      </w:r>
      <w:r>
        <w:rPr>
          <w:sz w:val="28"/>
        </w:rPr>
        <w:t xml:space="preserve"> </w:t>
      </w:r>
      <w:r w:rsidRPr="002C198C">
        <w:rPr>
          <w:sz w:val="28"/>
        </w:rPr>
        <w:t>барабанов по винтовой линии и имеют различную длину, при этом зазор между смежными зубьями первого и второго барабанов не превышает 1,5 см и зубья первого барабана имеют зазор до 1 см между их концами и цилиндрической поверхностью второго барабана, причем первый</w:t>
      </w:r>
      <w:r>
        <w:rPr>
          <w:sz w:val="28"/>
        </w:rPr>
        <w:t xml:space="preserve"> </w:t>
      </w:r>
      <w:r w:rsidRPr="002C198C">
        <w:rPr>
          <w:sz w:val="28"/>
        </w:rPr>
        <w:t>барабан установлен с зазором между почвой и его цилиндрической поверхностью до 5 см, согласно полезной модели к</w:t>
      </w:r>
      <w:r w:rsidRPr="002C198C">
        <w:rPr>
          <w:sz w:val="28"/>
        </w:rPr>
        <w:t>а</w:t>
      </w:r>
      <w:r w:rsidRPr="002C198C">
        <w:rPr>
          <w:sz w:val="28"/>
        </w:rPr>
        <w:t>ждый зуб предварительно жестко запрессовывается в паз, по форме повт</w:t>
      </w:r>
      <w:r w:rsidRPr="002C198C">
        <w:rPr>
          <w:sz w:val="28"/>
        </w:rPr>
        <w:t>о</w:t>
      </w:r>
      <w:r w:rsidRPr="002C198C">
        <w:rPr>
          <w:sz w:val="28"/>
        </w:rPr>
        <w:t>ряющий форму торца основания зуба и проходящий через всю толщину стенки барабана. На внешней поверхности барабана паз снабжен по пер</w:t>
      </w:r>
      <w:r w:rsidRPr="002C198C">
        <w:rPr>
          <w:sz w:val="28"/>
        </w:rPr>
        <w:t>и</w:t>
      </w:r>
      <w:r w:rsidRPr="002C198C">
        <w:rPr>
          <w:sz w:val="28"/>
        </w:rPr>
        <w:t>метру фаской для сварного соединения. Таким образом, прочность крепл</w:t>
      </w:r>
      <w:r w:rsidRPr="002C198C">
        <w:rPr>
          <w:sz w:val="28"/>
        </w:rPr>
        <w:t>е</w:t>
      </w:r>
      <w:r w:rsidRPr="002C198C">
        <w:rPr>
          <w:sz w:val="28"/>
        </w:rPr>
        <w:t>ния зуба обеспечивается не только сварным соединением, но и силой тр</w:t>
      </w:r>
      <w:r w:rsidRPr="002C198C">
        <w:rPr>
          <w:sz w:val="28"/>
        </w:rPr>
        <w:t>е</w:t>
      </w:r>
      <w:r w:rsidRPr="002C198C">
        <w:rPr>
          <w:sz w:val="28"/>
        </w:rPr>
        <w:t>ния между стенкой барабана, в которой запрессован зуб, и его основанием.</w:t>
      </w:r>
    </w:p>
    <w:p w:rsidR="00AE7CE1" w:rsidRDefault="00AE7CE1" w:rsidP="002C198C">
      <w:pPr>
        <w:pStyle w:val="ListParagraph"/>
        <w:tabs>
          <w:tab w:val="left" w:pos="0"/>
        </w:tabs>
        <w:spacing w:line="360" w:lineRule="auto"/>
        <w:ind w:left="0" w:firstLine="709"/>
        <w:jc w:val="both"/>
        <w:rPr>
          <w:sz w:val="28"/>
        </w:rPr>
      </w:pPr>
      <w:r w:rsidRPr="002C198C">
        <w:rPr>
          <w:sz w:val="28"/>
        </w:rPr>
        <w:t xml:space="preserve">Новизна заявляемого предложения заключается в том, что каждый зуб предварительно запрессован в паз барабана, по форме повторяющий форму </w:t>
      </w:r>
      <w:r w:rsidRPr="002C198C">
        <w:rPr>
          <w:spacing w:val="-4"/>
          <w:sz w:val="28"/>
        </w:rPr>
        <w:t xml:space="preserve">торца основания зуба и проходящий на всю толщину стенки барабана (рис. </w:t>
      </w:r>
      <w:r>
        <w:rPr>
          <w:sz w:val="28"/>
        </w:rPr>
        <w:t>4). Н</w:t>
      </w:r>
      <w:r w:rsidRPr="002C198C">
        <w:rPr>
          <w:sz w:val="28"/>
        </w:rPr>
        <w:t>а внешней поверхности паз имеет по периметру фаску для сва</w:t>
      </w:r>
      <w:r w:rsidRPr="002C198C">
        <w:rPr>
          <w:sz w:val="28"/>
        </w:rPr>
        <w:t>р</w:t>
      </w:r>
      <w:r w:rsidRPr="002C198C">
        <w:rPr>
          <w:sz w:val="28"/>
        </w:rPr>
        <w:t>ного соединения. Таким образом, кроме непосредственно сварного соед</w:t>
      </w:r>
      <w:r w:rsidRPr="002C198C">
        <w:rPr>
          <w:sz w:val="28"/>
        </w:rPr>
        <w:t>и</w:t>
      </w:r>
      <w:r w:rsidRPr="002C198C">
        <w:rPr>
          <w:sz w:val="28"/>
        </w:rPr>
        <w:t>нения прочность крепления дополняется тем, что нагрузка идет не только на сварное соединение, но и на стенку барабана, в которой жестко запре</w:t>
      </w:r>
      <w:r w:rsidRPr="002C198C">
        <w:rPr>
          <w:sz w:val="28"/>
        </w:rPr>
        <w:t>с</w:t>
      </w:r>
      <w:r w:rsidRPr="002C198C">
        <w:rPr>
          <w:sz w:val="28"/>
        </w:rPr>
        <w:t>сован зуб. Данная схема исключает обламывание зубьев при возрастании нагрузки вследствие попадания в них твердого предмета и потерю прочн</w:t>
      </w:r>
      <w:r w:rsidRPr="002C198C">
        <w:rPr>
          <w:sz w:val="28"/>
        </w:rPr>
        <w:t>о</w:t>
      </w:r>
      <w:r w:rsidRPr="002C198C">
        <w:rPr>
          <w:sz w:val="28"/>
        </w:rPr>
        <w:t>сти, вследствие усталости металла сварного соединения.</w:t>
      </w:r>
    </w:p>
    <w:p w:rsidR="00AE7CE1" w:rsidRDefault="00AE7CE1" w:rsidP="00DE20D7">
      <w:pPr>
        <w:pStyle w:val="ListParagraph"/>
        <w:tabs>
          <w:tab w:val="left" w:pos="0"/>
        </w:tabs>
        <w:spacing w:line="360" w:lineRule="auto"/>
        <w:ind w:left="0"/>
        <w:jc w:val="center"/>
        <w:rPr>
          <w:sz w:val="28"/>
        </w:rPr>
      </w:pPr>
      <w:r w:rsidRPr="00275701">
        <w:rPr>
          <w:noProof/>
          <w:sz w:val="28"/>
        </w:rPr>
        <w:pict>
          <v:shape id="Рисунок 2" o:spid="_x0000_i1028" type="#_x0000_t75" style="width:261.75pt;height:231pt;visibility:visible">
            <v:imagedata r:id="rId10" o:title=""/>
          </v:shape>
        </w:pict>
      </w:r>
    </w:p>
    <w:p w:rsidR="00AE7CE1" w:rsidRDefault="00AE7CE1" w:rsidP="00DE20D7">
      <w:pPr>
        <w:pStyle w:val="ListParagraph"/>
        <w:tabs>
          <w:tab w:val="left" w:pos="0"/>
        </w:tabs>
        <w:spacing w:after="240" w:line="360" w:lineRule="auto"/>
        <w:ind w:left="0"/>
        <w:jc w:val="center"/>
        <w:rPr>
          <w:sz w:val="28"/>
        </w:rPr>
      </w:pPr>
      <w:r>
        <w:rPr>
          <w:sz w:val="28"/>
        </w:rPr>
        <w:t>Рисунок 4 – Барабан-прикатчик</w:t>
      </w:r>
    </w:p>
    <w:p w:rsidR="00AE7CE1" w:rsidRPr="002C198C" w:rsidRDefault="00AE7CE1" w:rsidP="00DE20D7">
      <w:pPr>
        <w:pStyle w:val="ListParagraph"/>
        <w:tabs>
          <w:tab w:val="left" w:pos="0"/>
        </w:tabs>
        <w:spacing w:after="240"/>
        <w:ind w:left="0"/>
        <w:jc w:val="center"/>
        <w:rPr>
          <w:sz w:val="28"/>
        </w:rPr>
      </w:pPr>
    </w:p>
    <w:p w:rsidR="00AE7CE1" w:rsidRDefault="00AE7CE1" w:rsidP="002C198C">
      <w:pPr>
        <w:pStyle w:val="ListParagraph"/>
        <w:tabs>
          <w:tab w:val="left" w:pos="0"/>
        </w:tabs>
        <w:spacing w:line="360" w:lineRule="auto"/>
        <w:ind w:left="0" w:firstLine="709"/>
        <w:jc w:val="both"/>
        <w:rPr>
          <w:sz w:val="28"/>
        </w:rPr>
      </w:pPr>
      <w:r w:rsidRPr="002C198C">
        <w:rPr>
          <w:sz w:val="28"/>
        </w:rPr>
        <w:t>Все отличительные признаки предлагаемой конструкции создают предпосылки для лучшего качества крошения почвы и высокой надежн</w:t>
      </w:r>
      <w:r w:rsidRPr="002C198C">
        <w:rPr>
          <w:sz w:val="28"/>
        </w:rPr>
        <w:t>о</w:t>
      </w:r>
      <w:r w:rsidRPr="002C198C">
        <w:rPr>
          <w:sz w:val="28"/>
        </w:rPr>
        <w:t>сти технологического процесса, надежность процесса определяется тем, что при высокой влажности обрабатываемой почвы до 40% и большом к</w:t>
      </w:r>
      <w:r w:rsidRPr="002C198C">
        <w:rPr>
          <w:sz w:val="28"/>
        </w:rPr>
        <w:t>о</w:t>
      </w:r>
      <w:r w:rsidRPr="002C198C">
        <w:rPr>
          <w:sz w:val="28"/>
        </w:rPr>
        <w:t>личестве пожнивных остатков на поле рабочие органы барабанов прика</w:t>
      </w:r>
      <w:r w:rsidRPr="002C198C">
        <w:rPr>
          <w:sz w:val="28"/>
        </w:rPr>
        <w:t>т</w:t>
      </w:r>
      <w:r w:rsidRPr="002C198C">
        <w:rPr>
          <w:sz w:val="28"/>
        </w:rPr>
        <w:t>чиков- выравнивателей не залипают и не забиваются. Это обеспечивается самоочисткой рабочих органов.</w:t>
      </w:r>
    </w:p>
    <w:p w:rsidR="00AE7CE1" w:rsidRDefault="00AE7CE1" w:rsidP="002C198C">
      <w:pPr>
        <w:pStyle w:val="ListParagraph"/>
        <w:tabs>
          <w:tab w:val="left" w:pos="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После прохода машины почва имеет выровненную поверхность, гл</w:t>
      </w:r>
      <w:r>
        <w:rPr>
          <w:sz w:val="28"/>
        </w:rPr>
        <w:t>у</w:t>
      </w:r>
      <w:r>
        <w:rPr>
          <w:sz w:val="28"/>
        </w:rPr>
        <w:t xml:space="preserve">бокое рыхление, грубое крошение на глубину от 20 до 60 см и мелкое – на глубину до 20 см </w:t>
      </w:r>
      <w:r w:rsidRPr="00E60C9B">
        <w:rPr>
          <w:sz w:val="28"/>
        </w:rPr>
        <w:t>[</w:t>
      </w:r>
      <w:r>
        <w:rPr>
          <w:sz w:val="28"/>
        </w:rPr>
        <w:t>7-9</w:t>
      </w:r>
      <w:r w:rsidRPr="00E60C9B">
        <w:rPr>
          <w:sz w:val="28"/>
        </w:rPr>
        <w:t>]</w:t>
      </w:r>
      <w:r>
        <w:rPr>
          <w:sz w:val="28"/>
        </w:rPr>
        <w:t>.</w:t>
      </w:r>
    </w:p>
    <w:p w:rsidR="00AE7CE1" w:rsidRDefault="00AE7CE1" w:rsidP="002C198C">
      <w:pPr>
        <w:pStyle w:val="ListParagraph"/>
        <w:tabs>
          <w:tab w:val="left" w:pos="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В результате выполненных исследований нами получена завис</w:t>
      </w:r>
      <w:r>
        <w:rPr>
          <w:sz w:val="28"/>
        </w:rPr>
        <w:t>и</w:t>
      </w:r>
      <w:r>
        <w:rPr>
          <w:sz w:val="28"/>
        </w:rPr>
        <w:t>мость потребной мощности двигателя трактора на работу глубокорыхлит</w:t>
      </w:r>
      <w:r>
        <w:rPr>
          <w:sz w:val="28"/>
        </w:rPr>
        <w:t>е</w:t>
      </w:r>
      <w:r>
        <w:rPr>
          <w:sz w:val="28"/>
        </w:rPr>
        <w:t>ля с нашим приспособлением:</w:t>
      </w:r>
    </w:p>
    <w:p w:rsidR="00AE7CE1" w:rsidRPr="003937B8" w:rsidRDefault="00AE7CE1" w:rsidP="00BC4F40">
      <w:pPr>
        <w:pStyle w:val="ListParagraph"/>
        <w:tabs>
          <w:tab w:val="left" w:pos="0"/>
        </w:tabs>
        <w:spacing w:line="360" w:lineRule="auto"/>
        <w:ind w:left="0" w:firstLine="709"/>
        <w:jc w:val="right"/>
        <w:rPr>
          <w:sz w:val="28"/>
        </w:rPr>
      </w:pPr>
      <w:r w:rsidRPr="00B50133">
        <w:rPr>
          <w:sz w:val="28"/>
        </w:rPr>
        <w:fldChar w:fldCharType="begin"/>
      </w:r>
      <w:r w:rsidRPr="00B50133">
        <w:rPr>
          <w:sz w:val="28"/>
        </w:rPr>
        <w:instrText xml:space="preserve"> QUOTE </w:instrText>
      </w:r>
      <w:r>
        <w:pict>
          <v:shape id="_x0000_i1029" type="#_x0000_t75" style="width:207pt;height:18.7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drawingGridHorizontalSpacing w:val=&quot;120&quot;/&gt;&lt;w:displayHorizontalDrawingGridEvery w:val=&quot;2&quot;/&gt;&lt;w:displayVerticalDrawingGridEvery w:val=&quot;2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3B6D&quot;/&gt;&lt;wsp:rsid wsp:val=&quot;00006A6B&quot;/&gt;&lt;wsp:rsid wsp:val=&quot;00027D30&quot;/&gt;&lt;wsp:rsid wsp:val=&quot;000303A6&quot;/&gt;&lt;wsp:rsid wsp:val=&quot;00031868&quot;/&gt;&lt;wsp:rsid wsp:val=&quot;0004142F&quot;/&gt;&lt;wsp:rsid wsp:val=&quot;00044791&quot;/&gt;&lt;wsp:rsid wsp:val=&quot;00047B94&quot;/&gt;&lt;wsp:rsid wsp:val=&quot;00054860&quot;/&gt;&lt;wsp:rsid wsp:val=&quot;00062F02&quot;/&gt;&lt;wsp:rsid wsp:val=&quot;000677EA&quot;/&gt;&lt;wsp:rsid wsp:val=&quot;00075D9A&quot;/&gt;&lt;wsp:rsid wsp:val=&quot;000814E1&quot;/&gt;&lt;wsp:rsid wsp:val=&quot;00095D28&quot;/&gt;&lt;wsp:rsid wsp:val=&quot;000A2728&quot;/&gt;&lt;wsp:rsid wsp:val=&quot;000A345D&quot;/&gt;&lt;wsp:rsid wsp:val=&quot;000A647A&quot;/&gt;&lt;wsp:rsid wsp:val=&quot;000B3BE1&quot;/&gt;&lt;wsp:rsid wsp:val=&quot;000D06D7&quot;/&gt;&lt;wsp:rsid wsp:val=&quot;000D6392&quot;/&gt;&lt;wsp:rsid wsp:val=&quot;000F5527&quot;/&gt;&lt;wsp:rsid wsp:val=&quot;00105817&quot;/&gt;&lt;wsp:rsid wsp:val=&quot;00115430&quot;/&gt;&lt;wsp:rsid wsp:val=&quot;001215D7&quot;/&gt;&lt;wsp:rsid wsp:val=&quot;001260DC&quot;/&gt;&lt;wsp:rsid wsp:val=&quot;00130CE8&quot;/&gt;&lt;wsp:rsid wsp:val=&quot;001314F3&quot;/&gt;&lt;wsp:rsid wsp:val=&quot;00136F90&quot;/&gt;&lt;wsp:rsid wsp:val=&quot;00157FFA&quot;/&gt;&lt;wsp:rsid wsp:val=&quot;00183980&quot;/&gt;&lt;wsp:rsid wsp:val=&quot;0018660A&quot;/&gt;&lt;wsp:rsid wsp:val=&quot;001B6E41&quot;/&gt;&lt;wsp:rsid wsp:val=&quot;001D6D3B&quot;/&gt;&lt;wsp:rsid wsp:val=&quot;001F17F3&quot;/&gt;&lt;wsp:rsid wsp:val=&quot;001F1E8B&quot;/&gt;&lt;wsp:rsid wsp:val=&quot;00211DF2&quot;/&gt;&lt;wsp:rsid wsp:val=&quot;0021652C&quot;/&gt;&lt;wsp:rsid wsp:val=&quot;002169CC&quot;/&gt;&lt;wsp:rsid wsp:val=&quot;00241D15&quot;/&gt;&lt;wsp:rsid wsp:val=&quot;00245AFA&quot;/&gt;&lt;wsp:rsid wsp:val=&quot;002824D9&quot;/&gt;&lt;wsp:rsid wsp:val=&quot;002853C9&quot;/&gt;&lt;wsp:rsid wsp:val=&quot;002865F3&quot;/&gt;&lt;wsp:rsid wsp:val=&quot;0028734A&quot;/&gt;&lt;wsp:rsid wsp:val=&quot;00295175&quot;/&gt;&lt;wsp:rsid wsp:val=&quot;00295DD6&quot;/&gt;&lt;wsp:rsid wsp:val=&quot;002C198C&quot;/&gt;&lt;wsp:rsid wsp:val=&quot;00313977&quot;/&gt;&lt;wsp:rsid wsp:val=&quot;00320E62&quot;/&gt;&lt;wsp:rsid wsp:val=&quot;00321207&quot;/&gt;&lt;wsp:rsid wsp:val=&quot;00321AB4&quot;/&gt;&lt;wsp:rsid wsp:val=&quot;00324E9B&quot;/&gt;&lt;wsp:rsid wsp:val=&quot;00324FCF&quot;/&gt;&lt;wsp:rsid wsp:val=&quot;00325F15&quot;/&gt;&lt;wsp:rsid wsp:val=&quot;003264CA&quot;/&gt;&lt;wsp:rsid wsp:val=&quot;00331AB9&quot;/&gt;&lt;wsp:rsid wsp:val=&quot;00331FA4&quot;/&gt;&lt;wsp:rsid wsp:val=&quot;00332997&quot;/&gt;&lt;wsp:rsid wsp:val=&quot;00341B1B&quot;/&gt;&lt;wsp:rsid wsp:val=&quot;00365FAD&quot;/&gt;&lt;wsp:rsid wsp:val=&quot;0037697F&quot;/&gt;&lt;wsp:rsid wsp:val=&quot;00381220&quot;/&gt;&lt;wsp:rsid wsp:val=&quot;00383A72&quot;/&gt;&lt;wsp:rsid wsp:val=&quot;0039084C&quot;/&gt;&lt;wsp:rsid wsp:val=&quot;003937B8&quot;/&gt;&lt;wsp:rsid wsp:val=&quot;003A1E7A&quot;/&gt;&lt;wsp:rsid wsp:val=&quot;003A34F5&quot;/&gt;&lt;wsp:rsid wsp:val=&quot;003C4BFD&quot;/&gt;&lt;wsp:rsid wsp:val=&quot;003C6A42&quot;/&gt;&lt;wsp:rsid wsp:val=&quot;003D35B8&quot;/&gt;&lt;wsp:rsid wsp:val=&quot;003F37D9&quot;/&gt;&lt;wsp:rsid wsp:val=&quot;00404CDF&quot;/&gt;&lt;wsp:rsid wsp:val=&quot;0040615F&quot;/&gt;&lt;wsp:rsid wsp:val=&quot;00413F19&quot;/&gt;&lt;wsp:rsid wsp:val=&quot;004159D7&quot;/&gt;&lt;wsp:rsid wsp:val=&quot;00441864&quot;/&gt;&lt;wsp:rsid wsp:val=&quot;00447C1C&quot;/&gt;&lt;wsp:rsid wsp:val=&quot;0046502E&quot;/&gt;&lt;wsp:rsid wsp:val=&quot;00476C73&quot;/&gt;&lt;wsp:rsid wsp:val=&quot;00493DF7&quot;/&gt;&lt;wsp:rsid wsp:val=&quot;00497F5C&quot;/&gt;&lt;wsp:rsid wsp:val=&quot;004B5D9E&quot;/&gt;&lt;wsp:rsid wsp:val=&quot;004D13C8&quot;/&gt;&lt;wsp:rsid wsp:val=&quot;004D4375&quot;/&gt;&lt;wsp:rsid wsp:val=&quot;004E118D&quot;/&gt;&lt;wsp:rsid wsp:val=&quot;004F2C58&quot;/&gt;&lt;wsp:rsid wsp:val=&quot;004F40A4&quot;/&gt;&lt;wsp:rsid wsp:val=&quot;0052548B&quot;/&gt;&lt;wsp:rsid wsp:val=&quot;0053071C&quot;/&gt;&lt;wsp:rsid wsp:val=&quot;00532B00&quot;/&gt;&lt;wsp:rsid wsp:val=&quot;00533AC5&quot;/&gt;&lt;wsp:rsid wsp:val=&quot;00537AE6&quot;/&gt;&lt;wsp:rsid wsp:val=&quot;00540E31&quot;/&gt;&lt;wsp:rsid wsp:val=&quot;0055528E&quot;/&gt;&lt;wsp:rsid wsp:val=&quot;00571B58&quot;/&gt;&lt;wsp:rsid wsp:val=&quot;00594F64&quot;/&gt;&lt;wsp:rsid wsp:val=&quot;005A1369&quot;/&gt;&lt;wsp:rsid wsp:val=&quot;005A6551&quot;/&gt;&lt;wsp:rsid wsp:val=&quot;005C15EE&quot;/&gt;&lt;wsp:rsid wsp:val=&quot;005D0446&quot;/&gt;&lt;wsp:rsid wsp:val=&quot;005E6797&quot;/&gt;&lt;wsp:rsid wsp:val=&quot;005F6019&quot;/&gt;&lt;wsp:rsid wsp:val=&quot;00611E13&quot;/&gt;&lt;wsp:rsid wsp:val=&quot;006243AD&quot;/&gt;&lt;wsp:rsid wsp:val=&quot;00624796&quot;/&gt;&lt;wsp:rsid wsp:val=&quot;00636C1E&quot;/&gt;&lt;wsp:rsid wsp:val=&quot;00654384&quot;/&gt;&lt;wsp:rsid wsp:val=&quot;006572AB&quot;/&gt;&lt;wsp:rsid wsp:val=&quot;00657F26&quot;/&gt;&lt;wsp:rsid wsp:val=&quot;00666E6A&quot;/&gt;&lt;wsp:rsid wsp:val=&quot;006673C1&quot;/&gt;&lt;wsp:rsid wsp:val=&quot;006A1170&quot;/&gt;&lt;wsp:rsid wsp:val=&quot;006A70B5&quot;/&gt;&lt;wsp:rsid wsp:val=&quot;006D0613&quot;/&gt;&lt;wsp:rsid wsp:val=&quot;006D2DD5&quot;/&gt;&lt;wsp:rsid wsp:val=&quot;006E0D16&quot;/&gt;&lt;wsp:rsid wsp:val=&quot;006E6CCC&quot;/&gt;&lt;wsp:rsid wsp:val=&quot;00702101&quot;/&gt;&lt;wsp:rsid wsp:val=&quot;00712C66&quot;/&gt;&lt;wsp:rsid wsp:val=&quot;0071606A&quot;/&gt;&lt;wsp:rsid wsp:val=&quot;0072465F&quot;/&gt;&lt;wsp:rsid wsp:val=&quot;00737BB4&quot;/&gt;&lt;wsp:rsid wsp:val=&quot;007421F5&quot;/&gt;&lt;wsp:rsid wsp:val=&quot;00782E8E&quot;/&gt;&lt;wsp:rsid wsp:val=&quot;00792A7E&quot;/&gt;&lt;wsp:rsid wsp:val=&quot;00793FA5&quot;/&gt;&lt;wsp:rsid wsp:val=&quot;007A5C21&quot;/&gt;&lt;wsp:rsid wsp:val=&quot;007B3282&quot;/&gt;&lt;wsp:rsid wsp:val=&quot;007B44D8&quot;/&gt;&lt;wsp:rsid wsp:val=&quot;007C28DB&quot;/&gt;&lt;wsp:rsid wsp:val=&quot;007D1321&quot;/&gt;&lt;wsp:rsid wsp:val=&quot;007D19EF&quot;/&gt;&lt;wsp:rsid wsp:val=&quot;007F1684&quot;/&gt;&lt;wsp:rsid wsp:val=&quot;007F526D&quot;/&gt;&lt;wsp:rsid wsp:val=&quot;007F7A80&quot;/&gt;&lt;wsp:rsid wsp:val=&quot;00811576&quot;/&gt;&lt;wsp:rsid wsp:val=&quot;008132AE&quot;/&gt;&lt;wsp:rsid wsp:val=&quot;00835CEB&quot;/&gt;&lt;wsp:rsid wsp:val=&quot;00842225&quot;/&gt;&lt;wsp:rsid wsp:val=&quot;00847CE0&quot;/&gt;&lt;wsp:rsid wsp:val=&quot;00861C33&quot;/&gt;&lt;wsp:rsid wsp:val=&quot;00874062&quot;/&gt;&lt;wsp:rsid wsp:val=&quot;00883F34&quot;/&gt;&lt;wsp:rsid wsp:val=&quot;00891B33&quot;/&gt;&lt;wsp:rsid wsp:val=&quot;008A3F52&quot;/&gt;&lt;wsp:rsid wsp:val=&quot;008B26E5&quot;/&gt;&lt;wsp:rsid wsp:val=&quot;008B45A3&quot;/&gt;&lt;wsp:rsid wsp:val=&quot;008C707D&quot;/&gt;&lt;wsp:rsid wsp:val=&quot;008D6A4E&quot;/&gt;&lt;wsp:rsid wsp:val=&quot;008E14F9&quot;/&gt;&lt;wsp:rsid wsp:val=&quot;008F4FC9&quot;/&gt;&lt;wsp:rsid wsp:val=&quot;00900AE7&quot;/&gt;&lt;wsp:rsid wsp:val=&quot;00911806&quot;/&gt;&lt;wsp:rsid wsp:val=&quot;00914B2D&quot;/&gt;&lt;wsp:rsid wsp:val=&quot;00924C6E&quot;/&gt;&lt;wsp:rsid wsp:val=&quot;00952BA2&quot;/&gt;&lt;wsp:rsid wsp:val=&quot;009629C2&quot;/&gt;&lt;wsp:rsid wsp:val=&quot;009728CC&quot;/&gt;&lt;wsp:rsid wsp:val=&quot;00995C84&quot;/&gt;&lt;wsp:rsid wsp:val=&quot;009B52EB&quot;/&gt;&lt;wsp:rsid wsp:val=&quot;009B77AE&quot;/&gt;&lt;wsp:rsid wsp:val=&quot;009D6170&quot;/&gt;&lt;wsp:rsid wsp:val=&quot;009E0DC8&quot;/&gt;&lt;wsp:rsid wsp:val=&quot;009E6761&quot;/&gt;&lt;wsp:rsid wsp:val=&quot;009F08C0&quot;/&gt;&lt;wsp:rsid wsp:val=&quot;00A0696B&quot;/&gt;&lt;wsp:rsid wsp:val=&quot;00A27A4F&quot;/&gt;&lt;wsp:rsid wsp:val=&quot;00A33AC7&quot;/&gt;&lt;wsp:rsid wsp:val=&quot;00A45986&quot;/&gt;&lt;wsp:rsid wsp:val=&quot;00A608B9&quot;/&gt;&lt;wsp:rsid wsp:val=&quot;00A6305B&quot;/&gt;&lt;wsp:rsid wsp:val=&quot;00A861A8&quot;/&gt;&lt;wsp:rsid wsp:val=&quot;00A86B02&quot;/&gt;&lt;wsp:rsid wsp:val=&quot;00A87E12&quot;/&gt;&lt;wsp:rsid wsp:val=&quot;00A91379&quot;/&gt;&lt;wsp:rsid wsp:val=&quot;00A91846&quot;/&gt;&lt;wsp:rsid wsp:val=&quot;00AB2737&quot;/&gt;&lt;wsp:rsid wsp:val=&quot;00AD0766&quot;/&gt;&lt;wsp:rsid wsp:val=&quot;00AD1176&quot;/&gt;&lt;wsp:rsid wsp:val=&quot;00AD16ED&quot;/&gt;&lt;wsp:rsid wsp:val=&quot;00AE6215&quot;/&gt;&lt;wsp:rsid wsp:val=&quot;00AF4EE9&quot;/&gt;&lt;wsp:rsid wsp:val=&quot;00AF505E&quot;/&gt;&lt;wsp:rsid wsp:val=&quot;00B33161&quot;/&gt;&lt;wsp:rsid wsp:val=&quot;00B456C9&quot;/&gt;&lt;wsp:rsid wsp:val=&quot;00B4648A&quot;/&gt;&lt;wsp:rsid wsp:val=&quot;00B50133&quot;/&gt;&lt;wsp:rsid wsp:val=&quot;00B624BA&quot;/&gt;&lt;wsp:rsid wsp:val=&quot;00B62F85&quot;/&gt;&lt;wsp:rsid wsp:val=&quot;00B67787&quot;/&gt;&lt;wsp:rsid wsp:val=&quot;00B73B6D&quot;/&gt;&lt;wsp:rsid wsp:val=&quot;00BA2FB6&quot;/&gt;&lt;wsp:rsid wsp:val=&quot;00BA3BDD&quot;/&gt;&lt;wsp:rsid wsp:val=&quot;00BB3D4E&quot;/&gt;&lt;wsp:rsid wsp:val=&quot;00BB6305&quot;/&gt;&lt;wsp:rsid wsp:val=&quot;00BB72B8&quot;/&gt;&lt;wsp:rsid wsp:val=&quot;00BC4F40&quot;/&gt;&lt;wsp:rsid wsp:val=&quot;00BC75DC&quot;/&gt;&lt;wsp:rsid wsp:val=&quot;00BD1151&quot;/&gt;&lt;wsp:rsid wsp:val=&quot;00BF03C2&quot;/&gt;&lt;wsp:rsid wsp:val=&quot;00BF3EC5&quot;/&gt;&lt;wsp:rsid wsp:val=&quot;00C14BAA&quot;/&gt;&lt;wsp:rsid wsp:val=&quot;00C34EA6&quot;/&gt;&lt;wsp:rsid wsp:val=&quot;00C40BEA&quot;/&gt;&lt;wsp:rsid wsp:val=&quot;00C51294&quot;/&gt;&lt;wsp:rsid wsp:val=&quot;00C51717&quot;/&gt;&lt;wsp:rsid wsp:val=&quot;00C538A4&quot;/&gt;&lt;wsp:rsid wsp:val=&quot;00C57790&quot;/&gt;&lt;wsp:rsid wsp:val=&quot;00C57E67&quot;/&gt;&lt;wsp:rsid wsp:val=&quot;00C61B31&quot;/&gt;&lt;wsp:rsid wsp:val=&quot;00C73687&quot;/&gt;&lt;wsp:rsid wsp:val=&quot;00C76A39&quot;/&gt;&lt;wsp:rsid wsp:val=&quot;00CA5A7B&quot;/&gt;&lt;wsp:rsid wsp:val=&quot;00CA7639&quot;/&gt;&lt;wsp:rsid wsp:val=&quot;00CC56C7&quot;/&gt;&lt;wsp:rsid wsp:val=&quot;00CD5713&quot;/&gt;&lt;wsp:rsid wsp:val=&quot;00CD5D76&quot;/&gt;&lt;wsp:rsid wsp:val=&quot;00CE1E4A&quot;/&gt;&lt;wsp:rsid wsp:val=&quot;00CF62E0&quot;/&gt;&lt;wsp:rsid wsp:val=&quot;00D02B43&quot;/&gt;&lt;wsp:rsid wsp:val=&quot;00D0496A&quot;/&gt;&lt;wsp:rsid wsp:val=&quot;00D22EF0&quot;/&gt;&lt;wsp:rsid wsp:val=&quot;00D23EA5&quot;/&gt;&lt;wsp:rsid wsp:val=&quot;00D37B1A&quot;/&gt;&lt;wsp:rsid wsp:val=&quot;00D441C3&quot;/&gt;&lt;wsp:rsid wsp:val=&quot;00D53F55&quot;/&gt;&lt;wsp:rsid wsp:val=&quot;00D57A7C&quot;/&gt;&lt;wsp:rsid wsp:val=&quot;00D63329&quot;/&gt;&lt;wsp:rsid wsp:val=&quot;00D666DC&quot;/&gt;&lt;wsp:rsid wsp:val=&quot;00D67A15&quot;/&gt;&lt;wsp:rsid wsp:val=&quot;00D93300&quot;/&gt;&lt;wsp:rsid wsp:val=&quot;00DA720B&quot;/&gt;&lt;wsp:rsid wsp:val=&quot;00DB43EF&quot;/&gt;&lt;wsp:rsid wsp:val=&quot;00DC70F2&quot;/&gt;&lt;wsp:rsid wsp:val=&quot;00DC7597&quot;/&gt;&lt;wsp:rsid wsp:val=&quot;00DE20D7&quot;/&gt;&lt;wsp:rsid wsp:val=&quot;00DE3B3C&quot;/&gt;&lt;wsp:rsid wsp:val=&quot;00E00105&quot;/&gt;&lt;wsp:rsid wsp:val=&quot;00E029D1&quot;/&gt;&lt;wsp:rsid wsp:val=&quot;00E21FB8&quot;/&gt;&lt;wsp:rsid wsp:val=&quot;00E5217D&quot;/&gt;&lt;wsp:rsid wsp:val=&quot;00E60C9B&quot;/&gt;&lt;wsp:rsid wsp:val=&quot;00E66B96&quot;/&gt;&lt;wsp:rsid wsp:val=&quot;00E773CB&quot;/&gt;&lt;wsp:rsid wsp:val=&quot;00EA490E&quot;/&gt;&lt;wsp:rsid wsp:val=&quot;00EB09A2&quot;/&gt;&lt;wsp:rsid wsp:val=&quot;00EC7C52&quot;/&gt;&lt;wsp:rsid wsp:val=&quot;00ED3A32&quot;/&gt;&lt;wsp:rsid wsp:val=&quot;00EF6CC5&quot;/&gt;&lt;wsp:rsid wsp:val=&quot;00F17BA7&quot;/&gt;&lt;wsp:rsid wsp:val=&quot;00F23F50&quot;/&gt;&lt;wsp:rsid wsp:val=&quot;00F257AC&quot;/&gt;&lt;wsp:rsid wsp:val=&quot;00F30BAA&quot;/&gt;&lt;wsp:rsid wsp:val=&quot;00F509C2&quot;/&gt;&lt;wsp:rsid wsp:val=&quot;00F52FAF&quot;/&gt;&lt;wsp:rsid wsp:val=&quot;00F64504&quot;/&gt;&lt;wsp:rsid wsp:val=&quot;00F67291&quot;/&gt;&lt;wsp:rsid wsp:val=&quot;00F80944&quot;/&gt;&lt;wsp:rsid wsp:val=&quot;00F96FE6&quot;/&gt;&lt;wsp:rsid wsp:val=&quot;00FB385A&quot;/&gt;&lt;wsp:rsid wsp:val=&quot;00FB4922&quot;/&gt;&lt;wsp:rsid wsp:val=&quot;00FC01F6&quot;/&gt;&lt;wsp:rsid wsp:val=&quot;00FC47DC&quot;/&gt;&lt;/wsp:rsids&gt;&lt;/w:docPr&gt;&lt;w:body&gt;&lt;w:p wsp:rsidR=&quot;00000000&quot; wsp:rsidRDefault=&quot;00995C84&quot;&gt;&lt;m:oMathPara&gt;&lt;m:oMath&gt;&lt;m:r&gt;&lt;w:rPr&gt;&lt;w:rFonts w:ascii=&quot;Cambria Math&quot; w:h-ansi=&quot;Cambria Math&quot;/&gt;&lt;wx:font wx:val=&quot;Cambria Math&quot;/&gt;&lt;w:i/&gt;&lt;w:sz w:val=&quot;28&quot;/&gt;&lt;/w:rPr&gt;&lt;m:t&gt;Ne=118,8+0,06В·&lt;/m:t&gt;&lt;/m:r&gt;&lt;m:sSubSup&gt;&lt;m:sSubSupPr&gt;&lt;m:ctrlPr&gt;&lt;w:rPr&gt;&lt;w:rFonts w:ascii=&quot;Cambria Math&quot; w:h-ansi=&quot;Cambria Math&quot;/&gt;&lt;wx:font wx:val=&quot;Cambria Math&quot;/&gt;&lt;w:i/&gt;&lt;w:sz w:val=&quot;28&quot;/&gt;&lt;/w:rPr&gt;&lt;/m:ctrlPr&gt;&lt;/m:sSubSupPr&gt;&lt;m:e&gt;&lt;m:r&gt;&lt;w:rPr&gt;&lt;w:rFonts w:ascii=&quot;Cambria Math&quot; w:h-ansi=&quot;Cambria Math&quot;/&gt;&lt;wx:font wx:val=&quot;Cambria Math&quot;/&gt;&lt;w:i/&gt;&lt;w:sz w:val=&quot;28&quot;/&gt;&lt;/w:rPr&gt;&lt;m:t&gt;П…&lt;/m:t&gt;&lt;/m:r&gt;&lt;/m:e&gt;&lt;m:sub&gt;&lt;m:r&gt;&lt;w:rPr&gt;&lt;w:rFonts w:ascii=&quot;Cambria Math&quot; w:h-ansi=&quot;Cambria Math&quot;/&gt;&lt;wx:font wx:val=&quot;Cambria Math&quot;/&gt;&lt;w:i/&gt;&lt;w:sz w:val=&quot;28&quot;/&gt;&lt;w:lang w:val=&quot;EN-US&quot;/&gt;&lt;/w:rPr&gt;&lt;m:t&gt;p&lt;/m:t&gt;&lt;/m:r&gt;&lt;/m:sub&gt;&lt;m:sup&gt;&lt;m:r&gt;&lt;w:rPr&gt;&lt;w:rFonts w:ascii=&quot;Cambria Math&quot; w:h-ansi=&quot;Cambria Math&quot;/&gt;&lt;wx:font wx:val=&quot;Cambria Math&quot;/&gt;&lt;w:i/&gt;&lt;w:sz w:val=&quot;28&quot;/&gt;&lt;/w:rPr&gt;&lt;m:t&gt;2&lt;/m:t&gt;&lt;/m:r&gt;&lt;/m:sup&gt;&lt;/m:sSubSup&gt;&lt;m:r&gt;&lt;w:rPr&gt;&lt;w:rFonts w:ascii=&quot;Cambria Math&quot; w:h-ansi=&quot;Cambria Math&quot;/&gt;&lt;wx:font wx:val=&quot;Cambria Math&quot;/&gt;&lt;w:i/&gt;&lt;w:sz w:val=&quot;28&quot;/&gt;&lt;/w:rPr&gt;&lt;m:t&gt;+8,14В·&lt;/m:t&gt;&lt;/m:r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П…&lt;/m:t&gt;&lt;/m:r&gt;&lt;/m:e&gt;&lt;m:sub&gt;&lt;m:r&gt;&lt;w:rPr&gt;&lt;w:rFonts w:ascii=&quot;Cambria Math&quot; w:h-ansi=&quot;Cambria Math&quot;/&gt;&lt;wx:font wx:val=&quot;Cambria Math&quot;/&gt;&lt;w:i/&gt;&lt;w:sz w:val=&quot;28&quot;/&gt;&lt;/w:rPr&gt;&lt;m:t&gt;p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" o:title="" chromakey="white"/>
          </v:shape>
        </w:pict>
      </w:r>
      <w:r w:rsidRPr="00B50133">
        <w:rPr>
          <w:sz w:val="28"/>
        </w:rPr>
        <w:instrText xml:space="preserve"> </w:instrText>
      </w:r>
      <w:r w:rsidRPr="00B50133">
        <w:rPr>
          <w:sz w:val="28"/>
        </w:rPr>
        <w:fldChar w:fldCharType="separate"/>
      </w:r>
      <w:r>
        <w:pict>
          <v:shape id="_x0000_i1030" type="#_x0000_t75" style="width:207pt;height:18.7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drawingGridHorizontalSpacing w:val=&quot;120&quot;/&gt;&lt;w:displayHorizontalDrawingGridEvery w:val=&quot;2&quot;/&gt;&lt;w:displayVerticalDrawingGridEvery w:val=&quot;2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73B6D&quot;/&gt;&lt;wsp:rsid wsp:val=&quot;00006A6B&quot;/&gt;&lt;wsp:rsid wsp:val=&quot;00027D30&quot;/&gt;&lt;wsp:rsid wsp:val=&quot;000303A6&quot;/&gt;&lt;wsp:rsid wsp:val=&quot;00031868&quot;/&gt;&lt;wsp:rsid wsp:val=&quot;0004142F&quot;/&gt;&lt;wsp:rsid wsp:val=&quot;00044791&quot;/&gt;&lt;wsp:rsid wsp:val=&quot;00047B94&quot;/&gt;&lt;wsp:rsid wsp:val=&quot;00054860&quot;/&gt;&lt;wsp:rsid wsp:val=&quot;00062F02&quot;/&gt;&lt;wsp:rsid wsp:val=&quot;000677EA&quot;/&gt;&lt;wsp:rsid wsp:val=&quot;00075D9A&quot;/&gt;&lt;wsp:rsid wsp:val=&quot;000814E1&quot;/&gt;&lt;wsp:rsid wsp:val=&quot;00095D28&quot;/&gt;&lt;wsp:rsid wsp:val=&quot;000A2728&quot;/&gt;&lt;wsp:rsid wsp:val=&quot;000A345D&quot;/&gt;&lt;wsp:rsid wsp:val=&quot;000A647A&quot;/&gt;&lt;wsp:rsid wsp:val=&quot;000B3BE1&quot;/&gt;&lt;wsp:rsid wsp:val=&quot;000D06D7&quot;/&gt;&lt;wsp:rsid wsp:val=&quot;000D6392&quot;/&gt;&lt;wsp:rsid wsp:val=&quot;000F5527&quot;/&gt;&lt;wsp:rsid wsp:val=&quot;00105817&quot;/&gt;&lt;wsp:rsid wsp:val=&quot;00115430&quot;/&gt;&lt;wsp:rsid wsp:val=&quot;001215D7&quot;/&gt;&lt;wsp:rsid wsp:val=&quot;001260DC&quot;/&gt;&lt;wsp:rsid wsp:val=&quot;00130CE8&quot;/&gt;&lt;wsp:rsid wsp:val=&quot;001314F3&quot;/&gt;&lt;wsp:rsid wsp:val=&quot;00136F90&quot;/&gt;&lt;wsp:rsid wsp:val=&quot;00157FFA&quot;/&gt;&lt;wsp:rsid wsp:val=&quot;00183980&quot;/&gt;&lt;wsp:rsid wsp:val=&quot;0018660A&quot;/&gt;&lt;wsp:rsid wsp:val=&quot;001B6E41&quot;/&gt;&lt;wsp:rsid wsp:val=&quot;001D6D3B&quot;/&gt;&lt;wsp:rsid wsp:val=&quot;001F17F3&quot;/&gt;&lt;wsp:rsid wsp:val=&quot;001F1E8B&quot;/&gt;&lt;wsp:rsid wsp:val=&quot;00211DF2&quot;/&gt;&lt;wsp:rsid wsp:val=&quot;0021652C&quot;/&gt;&lt;wsp:rsid wsp:val=&quot;002169CC&quot;/&gt;&lt;wsp:rsid wsp:val=&quot;00241D15&quot;/&gt;&lt;wsp:rsid wsp:val=&quot;00245AFA&quot;/&gt;&lt;wsp:rsid wsp:val=&quot;002824D9&quot;/&gt;&lt;wsp:rsid wsp:val=&quot;002853C9&quot;/&gt;&lt;wsp:rsid wsp:val=&quot;002865F3&quot;/&gt;&lt;wsp:rsid wsp:val=&quot;0028734A&quot;/&gt;&lt;wsp:rsid wsp:val=&quot;00295175&quot;/&gt;&lt;wsp:rsid wsp:val=&quot;00295DD6&quot;/&gt;&lt;wsp:rsid wsp:val=&quot;002C198C&quot;/&gt;&lt;wsp:rsid wsp:val=&quot;00313977&quot;/&gt;&lt;wsp:rsid wsp:val=&quot;00320E62&quot;/&gt;&lt;wsp:rsid wsp:val=&quot;00321207&quot;/&gt;&lt;wsp:rsid wsp:val=&quot;00321AB4&quot;/&gt;&lt;wsp:rsid wsp:val=&quot;00324E9B&quot;/&gt;&lt;wsp:rsid wsp:val=&quot;00324FCF&quot;/&gt;&lt;wsp:rsid wsp:val=&quot;00325F15&quot;/&gt;&lt;wsp:rsid wsp:val=&quot;003264CA&quot;/&gt;&lt;wsp:rsid wsp:val=&quot;00331AB9&quot;/&gt;&lt;wsp:rsid wsp:val=&quot;00331FA4&quot;/&gt;&lt;wsp:rsid wsp:val=&quot;00332997&quot;/&gt;&lt;wsp:rsid wsp:val=&quot;00341B1B&quot;/&gt;&lt;wsp:rsid wsp:val=&quot;00365FAD&quot;/&gt;&lt;wsp:rsid wsp:val=&quot;0037697F&quot;/&gt;&lt;wsp:rsid wsp:val=&quot;00381220&quot;/&gt;&lt;wsp:rsid wsp:val=&quot;00383A72&quot;/&gt;&lt;wsp:rsid wsp:val=&quot;0039084C&quot;/&gt;&lt;wsp:rsid wsp:val=&quot;003937B8&quot;/&gt;&lt;wsp:rsid wsp:val=&quot;003A1E7A&quot;/&gt;&lt;wsp:rsid wsp:val=&quot;003A34F5&quot;/&gt;&lt;wsp:rsid wsp:val=&quot;003C4BFD&quot;/&gt;&lt;wsp:rsid wsp:val=&quot;003C6A42&quot;/&gt;&lt;wsp:rsid wsp:val=&quot;003D35B8&quot;/&gt;&lt;wsp:rsid wsp:val=&quot;003F37D9&quot;/&gt;&lt;wsp:rsid wsp:val=&quot;00404CDF&quot;/&gt;&lt;wsp:rsid wsp:val=&quot;0040615F&quot;/&gt;&lt;wsp:rsid wsp:val=&quot;00413F19&quot;/&gt;&lt;wsp:rsid wsp:val=&quot;004159D7&quot;/&gt;&lt;wsp:rsid wsp:val=&quot;00441864&quot;/&gt;&lt;wsp:rsid wsp:val=&quot;00447C1C&quot;/&gt;&lt;wsp:rsid wsp:val=&quot;0046502E&quot;/&gt;&lt;wsp:rsid wsp:val=&quot;00476C73&quot;/&gt;&lt;wsp:rsid wsp:val=&quot;00493DF7&quot;/&gt;&lt;wsp:rsid wsp:val=&quot;00497F5C&quot;/&gt;&lt;wsp:rsid wsp:val=&quot;004B5D9E&quot;/&gt;&lt;wsp:rsid wsp:val=&quot;004D13C8&quot;/&gt;&lt;wsp:rsid wsp:val=&quot;004D4375&quot;/&gt;&lt;wsp:rsid wsp:val=&quot;004E118D&quot;/&gt;&lt;wsp:rsid wsp:val=&quot;004F2C58&quot;/&gt;&lt;wsp:rsid wsp:val=&quot;004F40A4&quot;/&gt;&lt;wsp:rsid wsp:val=&quot;0052548B&quot;/&gt;&lt;wsp:rsid wsp:val=&quot;0053071C&quot;/&gt;&lt;wsp:rsid wsp:val=&quot;00532B00&quot;/&gt;&lt;wsp:rsid wsp:val=&quot;00533AC5&quot;/&gt;&lt;wsp:rsid wsp:val=&quot;00537AE6&quot;/&gt;&lt;wsp:rsid wsp:val=&quot;00540E31&quot;/&gt;&lt;wsp:rsid wsp:val=&quot;0055528E&quot;/&gt;&lt;wsp:rsid wsp:val=&quot;00571B58&quot;/&gt;&lt;wsp:rsid wsp:val=&quot;00594F64&quot;/&gt;&lt;wsp:rsid wsp:val=&quot;005A1369&quot;/&gt;&lt;wsp:rsid wsp:val=&quot;005A6551&quot;/&gt;&lt;wsp:rsid wsp:val=&quot;005C15EE&quot;/&gt;&lt;wsp:rsid wsp:val=&quot;005D0446&quot;/&gt;&lt;wsp:rsid wsp:val=&quot;005E6797&quot;/&gt;&lt;wsp:rsid wsp:val=&quot;005F6019&quot;/&gt;&lt;wsp:rsid wsp:val=&quot;00611E13&quot;/&gt;&lt;wsp:rsid wsp:val=&quot;006243AD&quot;/&gt;&lt;wsp:rsid wsp:val=&quot;00624796&quot;/&gt;&lt;wsp:rsid wsp:val=&quot;00636C1E&quot;/&gt;&lt;wsp:rsid wsp:val=&quot;00654384&quot;/&gt;&lt;wsp:rsid wsp:val=&quot;006572AB&quot;/&gt;&lt;wsp:rsid wsp:val=&quot;00657F26&quot;/&gt;&lt;wsp:rsid wsp:val=&quot;00666E6A&quot;/&gt;&lt;wsp:rsid wsp:val=&quot;006673C1&quot;/&gt;&lt;wsp:rsid wsp:val=&quot;006A1170&quot;/&gt;&lt;wsp:rsid wsp:val=&quot;006A70B5&quot;/&gt;&lt;wsp:rsid wsp:val=&quot;006D0613&quot;/&gt;&lt;wsp:rsid wsp:val=&quot;006D2DD5&quot;/&gt;&lt;wsp:rsid wsp:val=&quot;006E0D16&quot;/&gt;&lt;wsp:rsid wsp:val=&quot;006E6CCC&quot;/&gt;&lt;wsp:rsid wsp:val=&quot;00702101&quot;/&gt;&lt;wsp:rsid wsp:val=&quot;00712C66&quot;/&gt;&lt;wsp:rsid wsp:val=&quot;0071606A&quot;/&gt;&lt;wsp:rsid wsp:val=&quot;0072465F&quot;/&gt;&lt;wsp:rsid wsp:val=&quot;00737BB4&quot;/&gt;&lt;wsp:rsid wsp:val=&quot;007421F5&quot;/&gt;&lt;wsp:rsid wsp:val=&quot;00782E8E&quot;/&gt;&lt;wsp:rsid wsp:val=&quot;00792A7E&quot;/&gt;&lt;wsp:rsid wsp:val=&quot;00793FA5&quot;/&gt;&lt;wsp:rsid wsp:val=&quot;007A5C21&quot;/&gt;&lt;wsp:rsid wsp:val=&quot;007B3282&quot;/&gt;&lt;wsp:rsid wsp:val=&quot;007B44D8&quot;/&gt;&lt;wsp:rsid wsp:val=&quot;007C28DB&quot;/&gt;&lt;wsp:rsid wsp:val=&quot;007D1321&quot;/&gt;&lt;wsp:rsid wsp:val=&quot;007D19EF&quot;/&gt;&lt;wsp:rsid wsp:val=&quot;007F1684&quot;/&gt;&lt;wsp:rsid wsp:val=&quot;007F526D&quot;/&gt;&lt;wsp:rsid wsp:val=&quot;007F7A80&quot;/&gt;&lt;wsp:rsid wsp:val=&quot;00811576&quot;/&gt;&lt;wsp:rsid wsp:val=&quot;008132AE&quot;/&gt;&lt;wsp:rsid wsp:val=&quot;00835CEB&quot;/&gt;&lt;wsp:rsid wsp:val=&quot;00842225&quot;/&gt;&lt;wsp:rsid wsp:val=&quot;00847CE0&quot;/&gt;&lt;wsp:rsid wsp:val=&quot;00861C33&quot;/&gt;&lt;wsp:rsid wsp:val=&quot;00874062&quot;/&gt;&lt;wsp:rsid wsp:val=&quot;00883F34&quot;/&gt;&lt;wsp:rsid wsp:val=&quot;00891B33&quot;/&gt;&lt;wsp:rsid wsp:val=&quot;008A3F52&quot;/&gt;&lt;wsp:rsid wsp:val=&quot;008B26E5&quot;/&gt;&lt;wsp:rsid wsp:val=&quot;008B45A3&quot;/&gt;&lt;wsp:rsid wsp:val=&quot;008C707D&quot;/&gt;&lt;wsp:rsid wsp:val=&quot;008D6A4E&quot;/&gt;&lt;wsp:rsid wsp:val=&quot;008E14F9&quot;/&gt;&lt;wsp:rsid wsp:val=&quot;008F4FC9&quot;/&gt;&lt;wsp:rsid wsp:val=&quot;00900AE7&quot;/&gt;&lt;wsp:rsid wsp:val=&quot;00911806&quot;/&gt;&lt;wsp:rsid wsp:val=&quot;00914B2D&quot;/&gt;&lt;wsp:rsid wsp:val=&quot;00924C6E&quot;/&gt;&lt;wsp:rsid wsp:val=&quot;00952BA2&quot;/&gt;&lt;wsp:rsid wsp:val=&quot;009629C2&quot;/&gt;&lt;wsp:rsid wsp:val=&quot;009728CC&quot;/&gt;&lt;wsp:rsid wsp:val=&quot;00995C84&quot;/&gt;&lt;wsp:rsid wsp:val=&quot;009B52EB&quot;/&gt;&lt;wsp:rsid wsp:val=&quot;009B77AE&quot;/&gt;&lt;wsp:rsid wsp:val=&quot;009D6170&quot;/&gt;&lt;wsp:rsid wsp:val=&quot;009E0DC8&quot;/&gt;&lt;wsp:rsid wsp:val=&quot;009E6761&quot;/&gt;&lt;wsp:rsid wsp:val=&quot;009F08C0&quot;/&gt;&lt;wsp:rsid wsp:val=&quot;00A0696B&quot;/&gt;&lt;wsp:rsid wsp:val=&quot;00A27A4F&quot;/&gt;&lt;wsp:rsid wsp:val=&quot;00A33AC7&quot;/&gt;&lt;wsp:rsid wsp:val=&quot;00A45986&quot;/&gt;&lt;wsp:rsid wsp:val=&quot;00A608B9&quot;/&gt;&lt;wsp:rsid wsp:val=&quot;00A6305B&quot;/&gt;&lt;wsp:rsid wsp:val=&quot;00A861A8&quot;/&gt;&lt;wsp:rsid wsp:val=&quot;00A86B02&quot;/&gt;&lt;wsp:rsid wsp:val=&quot;00A87E12&quot;/&gt;&lt;wsp:rsid wsp:val=&quot;00A91379&quot;/&gt;&lt;wsp:rsid wsp:val=&quot;00A91846&quot;/&gt;&lt;wsp:rsid wsp:val=&quot;00AB2737&quot;/&gt;&lt;wsp:rsid wsp:val=&quot;00AD0766&quot;/&gt;&lt;wsp:rsid wsp:val=&quot;00AD1176&quot;/&gt;&lt;wsp:rsid wsp:val=&quot;00AD16ED&quot;/&gt;&lt;wsp:rsid wsp:val=&quot;00AE6215&quot;/&gt;&lt;wsp:rsid wsp:val=&quot;00AF4EE9&quot;/&gt;&lt;wsp:rsid wsp:val=&quot;00AF505E&quot;/&gt;&lt;wsp:rsid wsp:val=&quot;00B33161&quot;/&gt;&lt;wsp:rsid wsp:val=&quot;00B456C9&quot;/&gt;&lt;wsp:rsid wsp:val=&quot;00B4648A&quot;/&gt;&lt;wsp:rsid wsp:val=&quot;00B50133&quot;/&gt;&lt;wsp:rsid wsp:val=&quot;00B624BA&quot;/&gt;&lt;wsp:rsid wsp:val=&quot;00B62F85&quot;/&gt;&lt;wsp:rsid wsp:val=&quot;00B67787&quot;/&gt;&lt;wsp:rsid wsp:val=&quot;00B73B6D&quot;/&gt;&lt;wsp:rsid wsp:val=&quot;00BA2FB6&quot;/&gt;&lt;wsp:rsid wsp:val=&quot;00BA3BDD&quot;/&gt;&lt;wsp:rsid wsp:val=&quot;00BB3D4E&quot;/&gt;&lt;wsp:rsid wsp:val=&quot;00BB6305&quot;/&gt;&lt;wsp:rsid wsp:val=&quot;00BB72B8&quot;/&gt;&lt;wsp:rsid wsp:val=&quot;00BC4F40&quot;/&gt;&lt;wsp:rsid wsp:val=&quot;00BC75DC&quot;/&gt;&lt;wsp:rsid wsp:val=&quot;00BD1151&quot;/&gt;&lt;wsp:rsid wsp:val=&quot;00BF03C2&quot;/&gt;&lt;wsp:rsid wsp:val=&quot;00BF3EC5&quot;/&gt;&lt;wsp:rsid wsp:val=&quot;00C14BAA&quot;/&gt;&lt;wsp:rsid wsp:val=&quot;00C34EA6&quot;/&gt;&lt;wsp:rsid wsp:val=&quot;00C40BEA&quot;/&gt;&lt;wsp:rsid wsp:val=&quot;00C51294&quot;/&gt;&lt;wsp:rsid wsp:val=&quot;00C51717&quot;/&gt;&lt;wsp:rsid wsp:val=&quot;00C538A4&quot;/&gt;&lt;wsp:rsid wsp:val=&quot;00C57790&quot;/&gt;&lt;wsp:rsid wsp:val=&quot;00C57E67&quot;/&gt;&lt;wsp:rsid wsp:val=&quot;00C61B31&quot;/&gt;&lt;wsp:rsid wsp:val=&quot;00C73687&quot;/&gt;&lt;wsp:rsid wsp:val=&quot;00C76A39&quot;/&gt;&lt;wsp:rsid wsp:val=&quot;00CA5A7B&quot;/&gt;&lt;wsp:rsid wsp:val=&quot;00CA7639&quot;/&gt;&lt;wsp:rsid wsp:val=&quot;00CC56C7&quot;/&gt;&lt;wsp:rsid wsp:val=&quot;00CD5713&quot;/&gt;&lt;wsp:rsid wsp:val=&quot;00CD5D76&quot;/&gt;&lt;wsp:rsid wsp:val=&quot;00CE1E4A&quot;/&gt;&lt;wsp:rsid wsp:val=&quot;00CF62E0&quot;/&gt;&lt;wsp:rsid wsp:val=&quot;00D02B43&quot;/&gt;&lt;wsp:rsid wsp:val=&quot;00D0496A&quot;/&gt;&lt;wsp:rsid wsp:val=&quot;00D22EF0&quot;/&gt;&lt;wsp:rsid wsp:val=&quot;00D23EA5&quot;/&gt;&lt;wsp:rsid wsp:val=&quot;00D37B1A&quot;/&gt;&lt;wsp:rsid wsp:val=&quot;00D441C3&quot;/&gt;&lt;wsp:rsid wsp:val=&quot;00D53F55&quot;/&gt;&lt;wsp:rsid wsp:val=&quot;00D57A7C&quot;/&gt;&lt;wsp:rsid wsp:val=&quot;00D63329&quot;/&gt;&lt;wsp:rsid wsp:val=&quot;00D666DC&quot;/&gt;&lt;wsp:rsid wsp:val=&quot;00D67A15&quot;/&gt;&lt;wsp:rsid wsp:val=&quot;00D93300&quot;/&gt;&lt;wsp:rsid wsp:val=&quot;00DA720B&quot;/&gt;&lt;wsp:rsid wsp:val=&quot;00DB43EF&quot;/&gt;&lt;wsp:rsid wsp:val=&quot;00DC70F2&quot;/&gt;&lt;wsp:rsid wsp:val=&quot;00DC7597&quot;/&gt;&lt;wsp:rsid wsp:val=&quot;00DE20D7&quot;/&gt;&lt;wsp:rsid wsp:val=&quot;00DE3B3C&quot;/&gt;&lt;wsp:rsid wsp:val=&quot;00E00105&quot;/&gt;&lt;wsp:rsid wsp:val=&quot;00E029D1&quot;/&gt;&lt;wsp:rsid wsp:val=&quot;00E21FB8&quot;/&gt;&lt;wsp:rsid wsp:val=&quot;00E5217D&quot;/&gt;&lt;wsp:rsid wsp:val=&quot;00E60C9B&quot;/&gt;&lt;wsp:rsid wsp:val=&quot;00E66B96&quot;/&gt;&lt;wsp:rsid wsp:val=&quot;00E773CB&quot;/&gt;&lt;wsp:rsid wsp:val=&quot;00EA490E&quot;/&gt;&lt;wsp:rsid wsp:val=&quot;00EB09A2&quot;/&gt;&lt;wsp:rsid wsp:val=&quot;00EC7C52&quot;/&gt;&lt;wsp:rsid wsp:val=&quot;00ED3A32&quot;/&gt;&lt;wsp:rsid wsp:val=&quot;00EF6CC5&quot;/&gt;&lt;wsp:rsid wsp:val=&quot;00F17BA7&quot;/&gt;&lt;wsp:rsid wsp:val=&quot;00F23F50&quot;/&gt;&lt;wsp:rsid wsp:val=&quot;00F257AC&quot;/&gt;&lt;wsp:rsid wsp:val=&quot;00F30BAA&quot;/&gt;&lt;wsp:rsid wsp:val=&quot;00F509C2&quot;/&gt;&lt;wsp:rsid wsp:val=&quot;00F52FAF&quot;/&gt;&lt;wsp:rsid wsp:val=&quot;00F64504&quot;/&gt;&lt;wsp:rsid wsp:val=&quot;00F67291&quot;/&gt;&lt;wsp:rsid wsp:val=&quot;00F80944&quot;/&gt;&lt;wsp:rsid wsp:val=&quot;00F96FE6&quot;/&gt;&lt;wsp:rsid wsp:val=&quot;00FB385A&quot;/&gt;&lt;wsp:rsid wsp:val=&quot;00FB4922&quot;/&gt;&lt;wsp:rsid wsp:val=&quot;00FC01F6&quot;/&gt;&lt;wsp:rsid wsp:val=&quot;00FC47DC&quot;/&gt;&lt;/wsp:rsids&gt;&lt;/w:docPr&gt;&lt;w:body&gt;&lt;w:p wsp:rsidR=&quot;00000000&quot; wsp:rsidRDefault=&quot;00995C84&quot;&gt;&lt;m:oMathPara&gt;&lt;m:oMath&gt;&lt;m:r&gt;&lt;w:rPr&gt;&lt;w:rFonts w:ascii=&quot;Cambria Math&quot; w:h-ansi=&quot;Cambria Math&quot;/&gt;&lt;wx:font wx:val=&quot;Cambria Math&quot;/&gt;&lt;w:i/&gt;&lt;w:sz w:val=&quot;28&quot;/&gt;&lt;/w:rPr&gt;&lt;m:t&gt;Ne=118,8+0,06В·&lt;/m:t&gt;&lt;/m:r&gt;&lt;m:sSubSup&gt;&lt;m:sSubSupPr&gt;&lt;m:ctrlPr&gt;&lt;w:rPr&gt;&lt;w:rFonts w:ascii=&quot;Cambria Math&quot; w:h-ansi=&quot;Cambria Math&quot;/&gt;&lt;wx:font wx:val=&quot;Cambria Math&quot;/&gt;&lt;w:i/&gt;&lt;w:sz w:val=&quot;28&quot;/&gt;&lt;/w:rPr&gt;&lt;/m:ctrlPr&gt;&lt;/m:sSubSupPr&gt;&lt;m:e&gt;&lt;m:r&gt;&lt;w:rPr&gt;&lt;w:rFonts w:ascii=&quot;Cambria Math&quot; w:h-ansi=&quot;Cambria Math&quot;/&gt;&lt;wx:font wx:val=&quot;Cambria Math&quot;/&gt;&lt;w:i/&gt;&lt;w:sz w:val=&quot;28&quot;/&gt;&lt;/w:rPr&gt;&lt;m:t&gt;П…&lt;/m:t&gt;&lt;/m:r&gt;&lt;/m:e&gt;&lt;m:sub&gt;&lt;m:r&gt;&lt;w:rPr&gt;&lt;w:rFonts w:ascii=&quot;Cambria Math&quot; w:h-ansi=&quot;Cambria Math&quot;/&gt;&lt;wx:font wx:val=&quot;Cambria Math&quot;/&gt;&lt;w:i/&gt;&lt;w:sz w:val=&quot;28&quot;/&gt;&lt;w:lang w:val=&quot;EN-US&quot;/&gt;&lt;/w:rPr&gt;&lt;m:t&gt;p&lt;/m:t&gt;&lt;/m:r&gt;&lt;/m:sub&gt;&lt;m:sup&gt;&lt;m:r&gt;&lt;w:rPr&gt;&lt;w:rFonts w:ascii=&quot;Cambria Math&quot; w:h-ansi=&quot;Cambria Math&quot;/&gt;&lt;wx:font wx:val=&quot;Cambria Math&quot;/&gt;&lt;w:i/&gt;&lt;w:sz w:val=&quot;28&quot;/&gt;&lt;/w:rPr&gt;&lt;m:t&gt;2&lt;/m:t&gt;&lt;/m:r&gt;&lt;/m:sup&gt;&lt;/m:sSubSup&gt;&lt;m:r&gt;&lt;w:rPr&gt;&lt;w:rFonts w:ascii=&quot;Cambria Math&quot; w:h-ansi=&quot;Cambria Math&quot;/&gt;&lt;wx:font wx:val=&quot;Cambria Math&quot;/&gt;&lt;w:i/&gt;&lt;w:sz w:val=&quot;28&quot;/&gt;&lt;/w:rPr&gt;&lt;m:t&gt;+8,14В·&lt;/m:t&gt;&lt;/m:r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П…&lt;/m:t&gt;&lt;/m:r&gt;&lt;/m:e&gt;&lt;m:sub&gt;&lt;m:r&gt;&lt;w:rPr&gt;&lt;w:rFonts w:ascii=&quot;Cambria Math&quot; w:h-ansi=&quot;Cambria Math&quot;/&gt;&lt;wx:font wx:val=&quot;Cambria Math&quot;/&gt;&lt;w:i/&gt;&lt;w:sz w:val=&quot;28&quot;/&gt;&lt;/w:rPr&gt;&lt;m:t&gt;p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" o:title="" chromakey="white"/>
          </v:shape>
        </w:pict>
      </w:r>
      <w:r w:rsidRPr="00B50133">
        <w:rPr>
          <w:sz w:val="28"/>
        </w:rPr>
        <w:fldChar w:fldCharType="end"/>
      </w:r>
      <w:r w:rsidRPr="003937B8">
        <w:rPr>
          <w:sz w:val="28"/>
        </w:rPr>
        <w:t xml:space="preserve">                                     (1)</w:t>
      </w:r>
    </w:p>
    <w:p w:rsidR="00AE7CE1" w:rsidRPr="00E60C9B" w:rsidRDefault="00AE7CE1" w:rsidP="00E60C9B">
      <w:pPr>
        <w:pStyle w:val="ListParagraph"/>
        <w:tabs>
          <w:tab w:val="left" w:pos="0"/>
        </w:tabs>
        <w:spacing w:line="360" w:lineRule="auto"/>
        <w:ind w:left="0" w:firstLine="709"/>
        <w:jc w:val="both"/>
        <w:rPr>
          <w:sz w:val="28"/>
        </w:rPr>
      </w:pPr>
      <w:r w:rsidRPr="003937B8">
        <w:rPr>
          <w:sz w:val="28"/>
        </w:rPr>
        <w:t>При работе предлагаемого агрегата с приспособлением для внесения минеральных удобрений</w:t>
      </w:r>
      <w:r>
        <w:rPr>
          <w:sz w:val="28"/>
        </w:rPr>
        <w:t xml:space="preserve">, </w:t>
      </w:r>
      <w:r w:rsidRPr="003937B8">
        <w:rPr>
          <w:sz w:val="28"/>
        </w:rPr>
        <w:t>для</w:t>
      </w:r>
      <w:r w:rsidRPr="003937B8">
        <w:rPr>
          <w:sz w:val="28"/>
        </w:rPr>
        <w:tab/>
        <w:t>крошения и выравнивания почвы</w:t>
      </w:r>
      <w:r>
        <w:rPr>
          <w:sz w:val="28"/>
        </w:rPr>
        <w:t xml:space="preserve"> </w:t>
      </w:r>
      <w:r w:rsidRPr="003937B8">
        <w:rPr>
          <w:sz w:val="28"/>
        </w:rPr>
        <w:t>потребная мощность двигателя трактора при расчете по формуле (</w:t>
      </w:r>
      <w:r>
        <w:rPr>
          <w:sz w:val="28"/>
        </w:rPr>
        <w:t>1</w:t>
      </w:r>
      <w:r w:rsidRPr="003937B8">
        <w:rPr>
          <w:sz w:val="28"/>
        </w:rPr>
        <w:t>) для</w:t>
      </w:r>
      <w:r>
        <w:rPr>
          <w:sz w:val="28"/>
        </w:rPr>
        <w:t xml:space="preserve"> </w:t>
      </w:r>
      <w:r w:rsidRPr="003937B8">
        <w:rPr>
          <w:sz w:val="28"/>
        </w:rPr>
        <w:t>оптимальной скорости движения 8,51 км/ч составит: Ne = 118,8 + 4,34 + 69,2 =</w:t>
      </w:r>
      <w:r>
        <w:rPr>
          <w:sz w:val="28"/>
        </w:rPr>
        <w:t xml:space="preserve"> </w:t>
      </w:r>
      <w:r w:rsidRPr="003937B8">
        <w:rPr>
          <w:sz w:val="28"/>
        </w:rPr>
        <w:t>194,2 кВт или 261,7 л.с., а с учетом оптимального значения коэффициента</w:t>
      </w:r>
      <w:r>
        <w:rPr>
          <w:sz w:val="28"/>
        </w:rPr>
        <w:t xml:space="preserve"> </w:t>
      </w:r>
      <w:r w:rsidRPr="003937B8">
        <w:rPr>
          <w:spacing w:val="-4"/>
          <w:sz w:val="28"/>
        </w:rPr>
        <w:t>использ</w:t>
      </w:r>
      <w:r w:rsidRPr="003937B8">
        <w:rPr>
          <w:spacing w:val="-4"/>
          <w:sz w:val="28"/>
        </w:rPr>
        <w:t>о</w:t>
      </w:r>
      <w:r w:rsidRPr="003937B8">
        <w:rPr>
          <w:spacing w:val="-4"/>
          <w:sz w:val="28"/>
        </w:rPr>
        <w:t>вания тягового усилия трактора на вспашке 0,9 эта мощность составит 290,8</w:t>
      </w:r>
      <w:r>
        <w:rPr>
          <w:sz w:val="28"/>
        </w:rPr>
        <w:t xml:space="preserve"> л.с. </w:t>
      </w:r>
      <w:r w:rsidRPr="003937B8">
        <w:rPr>
          <w:sz w:val="28"/>
        </w:rPr>
        <w:t>Таким образом, на глубоком рыхлении до 40 см можно использовать</w:t>
      </w:r>
      <w:r>
        <w:rPr>
          <w:sz w:val="28"/>
        </w:rPr>
        <w:t xml:space="preserve"> </w:t>
      </w:r>
      <w:r w:rsidRPr="003937B8">
        <w:rPr>
          <w:sz w:val="28"/>
        </w:rPr>
        <w:t>тракторы Джон-Дир 9420, Кировец, К-744Р, Нью-Холланд Т-9000 и др.</w:t>
      </w:r>
    </w:p>
    <w:p w:rsidR="00AE7CE1" w:rsidRDefault="00AE7CE1" w:rsidP="00E60C9B">
      <w:pPr>
        <w:pStyle w:val="ListParagraph"/>
        <w:tabs>
          <w:tab w:val="left" w:pos="0"/>
        </w:tabs>
        <w:spacing w:line="360" w:lineRule="auto"/>
        <w:ind w:left="0"/>
        <w:jc w:val="center"/>
        <w:rPr>
          <w:sz w:val="28"/>
        </w:rPr>
      </w:pPr>
      <w:r w:rsidRPr="00275701">
        <w:rPr>
          <w:noProof/>
          <w:sz w:val="28"/>
        </w:rPr>
        <w:pict>
          <v:shape id="Рисунок 6" o:spid="_x0000_i1031" type="#_x0000_t75" style="width:463.5pt;height:322.5pt;visibility:visible">
            <v:imagedata r:id="rId12" o:title=""/>
          </v:shape>
        </w:pict>
      </w:r>
    </w:p>
    <w:p w:rsidR="00AE7CE1" w:rsidRPr="00EA490E" w:rsidRDefault="00AE7CE1" w:rsidP="00EA490E">
      <w:pPr>
        <w:tabs>
          <w:tab w:val="left" w:pos="1276"/>
          <w:tab w:val="left" w:pos="8080"/>
        </w:tabs>
        <w:spacing w:after="240" w:line="360" w:lineRule="auto"/>
        <w:ind w:firstLine="709"/>
        <w:jc w:val="center"/>
        <w:rPr>
          <w:sz w:val="28"/>
        </w:rPr>
      </w:pPr>
      <w:r>
        <w:rPr>
          <w:sz w:val="28"/>
        </w:rPr>
        <w:t xml:space="preserve">Рисунок 5 – Зависимость </w:t>
      </w:r>
      <w:r w:rsidRPr="00EA490E">
        <w:rPr>
          <w:i/>
          <w:sz w:val="28"/>
          <w:lang w:val="en-US"/>
        </w:rPr>
        <w:t>Ne</w:t>
      </w:r>
      <w:r>
        <w:rPr>
          <w:sz w:val="28"/>
        </w:rPr>
        <w:t xml:space="preserve"> трактора от рабочей скорости </w:t>
      </w:r>
      <w:r w:rsidRPr="00EA490E">
        <w:rPr>
          <w:i/>
          <w:sz w:val="28"/>
          <w:lang w:val="en-US"/>
        </w:rPr>
        <w:t>υ</w:t>
      </w:r>
      <w:r w:rsidRPr="00EA490E">
        <w:rPr>
          <w:i/>
          <w:sz w:val="28"/>
          <w:vertAlign w:val="subscript"/>
          <w:lang w:val="en-US"/>
        </w:rPr>
        <w:t>p</w:t>
      </w:r>
      <w:r w:rsidRPr="00E60C9B">
        <w:rPr>
          <w:sz w:val="28"/>
        </w:rPr>
        <w:t xml:space="preserve"> и ш</w:t>
      </w:r>
      <w:r w:rsidRPr="00E60C9B">
        <w:rPr>
          <w:sz w:val="28"/>
        </w:rPr>
        <w:t>и</w:t>
      </w:r>
      <w:r w:rsidRPr="00E60C9B">
        <w:rPr>
          <w:sz w:val="28"/>
        </w:rPr>
        <w:t xml:space="preserve">рины захвата </w:t>
      </w:r>
      <w:r w:rsidRPr="00EA490E">
        <w:rPr>
          <w:i/>
          <w:sz w:val="28"/>
          <w:lang w:val="en-US"/>
        </w:rPr>
        <w:t>B</w:t>
      </w:r>
      <w:r w:rsidRPr="00EA490E">
        <w:rPr>
          <w:i/>
          <w:sz w:val="28"/>
          <w:vertAlign w:val="subscript"/>
          <w:lang w:val="en-US"/>
        </w:rPr>
        <w:t>p</w:t>
      </w:r>
      <w:r>
        <w:rPr>
          <w:sz w:val="28"/>
        </w:rPr>
        <w:t xml:space="preserve"> глубокорыхлителя</w:t>
      </w:r>
    </w:p>
    <w:p w:rsidR="00AE7CE1" w:rsidRDefault="00AE7CE1" w:rsidP="00EA490E">
      <w:pPr>
        <w:tabs>
          <w:tab w:val="left" w:pos="1276"/>
          <w:tab w:val="left" w:pos="8080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Анализ результатов исследований позволяет сделать вывод, что ш</w:t>
      </w:r>
      <w:r>
        <w:rPr>
          <w:sz w:val="28"/>
        </w:rPr>
        <w:t>и</w:t>
      </w:r>
      <w:r>
        <w:rPr>
          <w:sz w:val="28"/>
        </w:rPr>
        <w:t>рина захвата глубокорыхлителя более 5 м уже нецелесообразна, так как он требует мощности двигателя более 600 л.с., что нерационально.</w:t>
      </w:r>
    </w:p>
    <w:p w:rsidR="00AE7CE1" w:rsidRPr="00EA490E" w:rsidRDefault="00AE7CE1" w:rsidP="00EA490E">
      <w:pPr>
        <w:tabs>
          <w:tab w:val="left" w:pos="1276"/>
          <w:tab w:val="left" w:pos="8080"/>
        </w:tabs>
        <w:spacing w:line="360" w:lineRule="auto"/>
        <w:ind w:firstLine="709"/>
        <w:jc w:val="both"/>
        <w:rPr>
          <w:sz w:val="28"/>
        </w:rPr>
      </w:pPr>
      <w:r w:rsidRPr="00EA490E">
        <w:rPr>
          <w:sz w:val="28"/>
        </w:rPr>
        <w:t>На основании выполненных исследований предлагаемой технологии чизелевания почвы сделаны следующие выводы.</w:t>
      </w:r>
    </w:p>
    <w:p w:rsidR="00AE7CE1" w:rsidRPr="00EA490E" w:rsidRDefault="00AE7CE1" w:rsidP="00EA490E">
      <w:pPr>
        <w:tabs>
          <w:tab w:val="left" w:pos="1276"/>
          <w:tab w:val="left" w:pos="8080"/>
        </w:tabs>
        <w:spacing w:line="360" w:lineRule="auto"/>
        <w:ind w:firstLine="709"/>
        <w:jc w:val="both"/>
        <w:rPr>
          <w:sz w:val="28"/>
        </w:rPr>
      </w:pPr>
      <w:r w:rsidRPr="00EA490E">
        <w:rPr>
          <w:sz w:val="28"/>
        </w:rPr>
        <w:t>1.</w:t>
      </w:r>
      <w:r w:rsidRPr="00EA490E">
        <w:rPr>
          <w:sz w:val="28"/>
        </w:rPr>
        <w:tab/>
        <w:t>Приоритеты инноваци</w:t>
      </w:r>
      <w:r>
        <w:rPr>
          <w:sz w:val="28"/>
        </w:rPr>
        <w:t>онной деятельности в сфере АПК –</w:t>
      </w:r>
      <w:r w:rsidRPr="00EA490E">
        <w:rPr>
          <w:sz w:val="28"/>
        </w:rPr>
        <w:t xml:space="preserve"> это энерго- и ресурсосберегающие технологии производства сельскохозяйс</w:t>
      </w:r>
      <w:r w:rsidRPr="00EA490E">
        <w:rPr>
          <w:sz w:val="28"/>
        </w:rPr>
        <w:t>т</w:t>
      </w:r>
      <w:r w:rsidRPr="00EA490E">
        <w:rPr>
          <w:sz w:val="28"/>
        </w:rPr>
        <w:t>венной продукции, э</w:t>
      </w:r>
      <w:r>
        <w:rPr>
          <w:sz w:val="28"/>
        </w:rPr>
        <w:t>то</w:t>
      </w:r>
      <w:r w:rsidRPr="00EA490E">
        <w:rPr>
          <w:sz w:val="28"/>
        </w:rPr>
        <w:t xml:space="preserve"> нововведения, позволяющие повысить надежность машин, их эффективность, производительность и снизить затраты. На о</w:t>
      </w:r>
      <w:r w:rsidRPr="00EA490E">
        <w:rPr>
          <w:sz w:val="28"/>
        </w:rPr>
        <w:t>с</w:t>
      </w:r>
      <w:r w:rsidRPr="00EA490E">
        <w:rPr>
          <w:sz w:val="28"/>
        </w:rPr>
        <w:t>новании нашего изобретения (патент № 120837) модернизирован чизел</w:t>
      </w:r>
      <w:r w:rsidRPr="00EA490E">
        <w:rPr>
          <w:sz w:val="28"/>
        </w:rPr>
        <w:t>ь</w:t>
      </w:r>
      <w:r w:rsidRPr="00EA490E">
        <w:rPr>
          <w:sz w:val="28"/>
        </w:rPr>
        <w:t>ный комбинированный агрегат для глубокого рыхления почвы с одновр</w:t>
      </w:r>
      <w:r w:rsidRPr="00EA490E">
        <w:rPr>
          <w:sz w:val="28"/>
        </w:rPr>
        <w:t>е</w:t>
      </w:r>
      <w:r w:rsidRPr="00EA490E">
        <w:rPr>
          <w:sz w:val="28"/>
        </w:rPr>
        <w:t>менным внесением минеральных удобрений, дополнительным крошением и выравниванием, учитывая классификацию чизельных орудий, и разраб</w:t>
      </w:r>
      <w:r w:rsidRPr="00EA490E">
        <w:rPr>
          <w:sz w:val="28"/>
        </w:rPr>
        <w:t>о</w:t>
      </w:r>
      <w:r w:rsidRPr="00EA490E">
        <w:rPr>
          <w:sz w:val="28"/>
        </w:rPr>
        <w:t>тана энергосберегающая технология обработки по</w:t>
      </w:r>
      <w:bookmarkStart w:id="4" w:name="_GoBack"/>
      <w:bookmarkEnd w:id="4"/>
      <w:r w:rsidRPr="00EA490E">
        <w:rPr>
          <w:sz w:val="28"/>
        </w:rPr>
        <w:t>чвы глубокорыхлителем.</w:t>
      </w:r>
    </w:p>
    <w:p w:rsidR="00AE7CE1" w:rsidRDefault="00AE7CE1" w:rsidP="00EA490E">
      <w:pPr>
        <w:tabs>
          <w:tab w:val="left" w:pos="1276"/>
          <w:tab w:val="left" w:pos="8080"/>
        </w:tabs>
        <w:spacing w:line="360" w:lineRule="auto"/>
        <w:ind w:firstLine="709"/>
        <w:jc w:val="both"/>
        <w:rPr>
          <w:sz w:val="28"/>
        </w:rPr>
      </w:pPr>
      <w:r w:rsidRPr="00EA490E">
        <w:rPr>
          <w:sz w:val="28"/>
        </w:rPr>
        <w:t>2.</w:t>
      </w:r>
      <w:r w:rsidRPr="00EA490E">
        <w:rPr>
          <w:sz w:val="28"/>
        </w:rPr>
        <w:tab/>
        <w:t>Глубокорыхлитель, содержащий раму, рыхлители, долото лапы, закрепленное под углом 15-25° к горизонту и вынесенное вперед относ</w:t>
      </w:r>
      <w:r w:rsidRPr="00EA490E">
        <w:rPr>
          <w:sz w:val="28"/>
        </w:rPr>
        <w:t>и</w:t>
      </w:r>
      <w:r w:rsidRPr="00EA490E">
        <w:rPr>
          <w:sz w:val="28"/>
        </w:rPr>
        <w:t>тельно осевой линии стойки лапы, плоскорезы и прикатчики-выравниватели, установленные на задней стенке рамы и состоящие из двух соосно расположенных барабанов, снабженных зубьями, которые разм</w:t>
      </w:r>
      <w:r w:rsidRPr="00EA490E">
        <w:rPr>
          <w:sz w:val="28"/>
        </w:rPr>
        <w:t>е</w:t>
      </w:r>
      <w:r w:rsidRPr="00EA490E">
        <w:rPr>
          <w:sz w:val="28"/>
        </w:rPr>
        <w:t>щены в 5-9 рядов на поверхности барабанов по винтовой линии и имеют различную длину (в интервале 5-9 см), при этом зазор между зубьями пе</w:t>
      </w:r>
      <w:r w:rsidRPr="00EA490E">
        <w:rPr>
          <w:sz w:val="28"/>
        </w:rPr>
        <w:t>р</w:t>
      </w:r>
      <w:r w:rsidRPr="00EA490E">
        <w:rPr>
          <w:sz w:val="28"/>
        </w:rPr>
        <w:t>вого и второго барабанов не превышает 1,5 см, и зубья первого барабана имеют зазор до 1 см между их концами и цилиндрической поверхностью второго барабана, причем первый барабан установлен с зазором между почвой и его цилиндрической поверхностью до 5 см, стойка лапы снабж</w:t>
      </w:r>
      <w:r w:rsidRPr="00EA490E">
        <w:rPr>
          <w:sz w:val="28"/>
        </w:rPr>
        <w:t>е</w:t>
      </w:r>
      <w:r w:rsidRPr="00EA490E">
        <w:rPr>
          <w:sz w:val="28"/>
        </w:rPr>
        <w:t xml:space="preserve">на вертикальным плоским рассекателем </w:t>
      </w:r>
      <w:r w:rsidRPr="00EA490E">
        <w:rPr>
          <w:spacing w:val="-2"/>
          <w:sz w:val="28"/>
        </w:rPr>
        <w:t>почвы, закрепленным по её центру и касающимся в нижней своей части долота, а ряды зубьев на обоих бараб</w:t>
      </w:r>
      <w:r w:rsidRPr="00EA490E">
        <w:rPr>
          <w:spacing w:val="-2"/>
          <w:sz w:val="28"/>
        </w:rPr>
        <w:t>а</w:t>
      </w:r>
      <w:r w:rsidRPr="00EA490E">
        <w:rPr>
          <w:spacing w:val="-2"/>
          <w:sz w:val="28"/>
        </w:rPr>
        <w:t>нах имеют противоположное направление.</w:t>
      </w:r>
    </w:p>
    <w:p w:rsidR="00AE7CE1" w:rsidRDefault="00AE7CE1" w:rsidP="00044791">
      <w:pPr>
        <w:tabs>
          <w:tab w:val="left" w:pos="1276"/>
          <w:tab w:val="left" w:pos="8080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3. Получены зависимости необходимой мощности двигателя </w:t>
      </w:r>
      <w:r w:rsidRPr="00EA490E">
        <w:rPr>
          <w:i/>
          <w:sz w:val="28"/>
          <w:lang w:val="en-US"/>
        </w:rPr>
        <w:t>Ne</w:t>
      </w:r>
      <w:r>
        <w:rPr>
          <w:i/>
          <w:sz w:val="28"/>
        </w:rPr>
        <w:t xml:space="preserve"> </w:t>
      </w:r>
      <w:r>
        <w:rPr>
          <w:sz w:val="28"/>
        </w:rPr>
        <w:t xml:space="preserve">трактора для предлагаемого агрегата от рабочей скорости движения </w:t>
      </w:r>
      <w:r w:rsidRPr="00EA490E">
        <w:rPr>
          <w:i/>
          <w:sz w:val="28"/>
          <w:lang w:val="en-US"/>
        </w:rPr>
        <w:t>υ</w:t>
      </w:r>
      <w:r w:rsidRPr="00EA490E">
        <w:rPr>
          <w:i/>
          <w:sz w:val="28"/>
          <w:vertAlign w:val="subscript"/>
          <w:lang w:val="en-US"/>
        </w:rPr>
        <w:t>p</w:t>
      </w:r>
      <w:r>
        <w:rPr>
          <w:sz w:val="28"/>
        </w:rPr>
        <w:t>, а также от его</w:t>
      </w:r>
      <w:r w:rsidRPr="00E60C9B">
        <w:rPr>
          <w:sz w:val="28"/>
        </w:rPr>
        <w:t xml:space="preserve"> ширины захвата </w:t>
      </w:r>
      <w:r w:rsidRPr="00EA490E">
        <w:rPr>
          <w:i/>
          <w:sz w:val="28"/>
          <w:lang w:val="en-US"/>
        </w:rPr>
        <w:t>B</w:t>
      </w:r>
      <w:r w:rsidRPr="00EA490E">
        <w:rPr>
          <w:i/>
          <w:sz w:val="28"/>
          <w:vertAlign w:val="subscript"/>
          <w:lang w:val="en-US"/>
        </w:rPr>
        <w:t>p</w:t>
      </w:r>
      <w:r>
        <w:rPr>
          <w:sz w:val="28"/>
        </w:rPr>
        <w:t xml:space="preserve"> при оптимальном значении коэффициента использования тягового усилия на вспашке 0,9.</w:t>
      </w:r>
    </w:p>
    <w:p w:rsidR="00AE7CE1" w:rsidRDefault="00AE7CE1" w:rsidP="00FB4922">
      <w:pPr>
        <w:tabs>
          <w:tab w:val="left" w:pos="993"/>
          <w:tab w:val="left" w:pos="1276"/>
          <w:tab w:val="left" w:pos="8080"/>
        </w:tabs>
        <w:spacing w:before="240"/>
        <w:ind w:firstLine="709"/>
        <w:jc w:val="center"/>
        <w:rPr>
          <w:b/>
          <w:lang w:val="en-US"/>
        </w:rPr>
      </w:pPr>
      <w:bookmarkStart w:id="5" w:name="OLE_LINK66"/>
      <w:r w:rsidRPr="00FB4922">
        <w:rPr>
          <w:b/>
        </w:rPr>
        <w:t>Список литературы</w:t>
      </w:r>
    </w:p>
    <w:p w:rsidR="00AE7CE1" w:rsidRPr="006B138B" w:rsidRDefault="00AE7CE1" w:rsidP="00FB4922">
      <w:pPr>
        <w:tabs>
          <w:tab w:val="left" w:pos="993"/>
          <w:tab w:val="left" w:pos="1276"/>
          <w:tab w:val="left" w:pos="8080"/>
        </w:tabs>
        <w:spacing w:before="240"/>
        <w:ind w:firstLine="709"/>
        <w:jc w:val="center"/>
        <w:rPr>
          <w:b/>
          <w:lang w:val="en-US"/>
        </w:rPr>
      </w:pPr>
    </w:p>
    <w:p w:rsidR="00AE7CE1" w:rsidRPr="00FB4922" w:rsidRDefault="00AE7CE1" w:rsidP="00FB4922">
      <w:pPr>
        <w:pStyle w:val="ListParagraph"/>
        <w:numPr>
          <w:ilvl w:val="0"/>
          <w:numId w:val="2"/>
        </w:numPr>
        <w:tabs>
          <w:tab w:val="left" w:pos="993"/>
        </w:tabs>
        <w:ind w:left="0" w:firstLine="709"/>
      </w:pPr>
      <w:r w:rsidRPr="00FB4922">
        <w:t>Кондратов А. Ф. и др. Современные технологии и средства механизации о</w:t>
      </w:r>
      <w:r w:rsidRPr="00FB4922">
        <w:t>б</w:t>
      </w:r>
      <w:r w:rsidRPr="00FB4922">
        <w:t>работки почвы, посева, посадки, внесения удобрений и защиты растений. Под общ. ред. засл. деятеля науки РФ, проф., д-ра техн. наук А. Д. Логина. – Новосибирск, 2001.</w:t>
      </w:r>
    </w:p>
    <w:p w:rsidR="00AE7CE1" w:rsidRPr="00FB4922" w:rsidRDefault="00AE7CE1" w:rsidP="00FB4922">
      <w:pPr>
        <w:pStyle w:val="ListParagraph"/>
        <w:numPr>
          <w:ilvl w:val="0"/>
          <w:numId w:val="2"/>
        </w:numPr>
        <w:tabs>
          <w:tab w:val="left" w:pos="993"/>
        </w:tabs>
        <w:spacing w:after="160"/>
        <w:ind w:left="0" w:firstLine="709"/>
        <w:jc w:val="both"/>
      </w:pPr>
      <w:r w:rsidRPr="00FB4922">
        <w:t>Совершенствование систем земледелия в различных агроландшафтах. Кра</w:t>
      </w:r>
      <w:r w:rsidRPr="00FB4922">
        <w:t>с</w:t>
      </w:r>
      <w:r w:rsidRPr="00FB4922">
        <w:t>нодарского края. – Краснодар, 2004.</w:t>
      </w:r>
    </w:p>
    <w:p w:rsidR="00AE7CE1" w:rsidRPr="00FB4922" w:rsidRDefault="00AE7CE1" w:rsidP="00FB4922">
      <w:pPr>
        <w:pStyle w:val="ListParagraph"/>
        <w:numPr>
          <w:ilvl w:val="0"/>
          <w:numId w:val="2"/>
        </w:numPr>
        <w:tabs>
          <w:tab w:val="left" w:pos="993"/>
        </w:tabs>
        <w:spacing w:after="160"/>
        <w:ind w:left="0" w:firstLine="709"/>
        <w:jc w:val="both"/>
      </w:pPr>
      <w:r w:rsidRPr="00FB4922">
        <w:t>Применение чизельной обработки почвы. Рекомендации. – М.:ВО «Агр</w:t>
      </w:r>
      <w:r w:rsidRPr="00FB4922">
        <w:t>о</w:t>
      </w:r>
      <w:r w:rsidRPr="00FB4922">
        <w:t>промиздат», 1988. – 11 с.</w:t>
      </w:r>
    </w:p>
    <w:p w:rsidR="00AE7CE1" w:rsidRPr="00FB4922" w:rsidRDefault="00AE7CE1" w:rsidP="00FB4922">
      <w:pPr>
        <w:pStyle w:val="ListParagraph"/>
        <w:numPr>
          <w:ilvl w:val="0"/>
          <w:numId w:val="2"/>
        </w:numPr>
        <w:tabs>
          <w:tab w:val="left" w:pos="993"/>
        </w:tabs>
        <w:spacing w:after="160"/>
        <w:ind w:left="0" w:firstLine="709"/>
        <w:jc w:val="both"/>
      </w:pPr>
      <w:r w:rsidRPr="00FB4922">
        <w:t>Патент РФ № 120837 Глубокорыхлитель навесной / Г. Г. Маслов, М. Н. Дь</w:t>
      </w:r>
      <w:r w:rsidRPr="00FB4922">
        <w:t>я</w:t>
      </w:r>
      <w:r w:rsidRPr="00FB4922">
        <w:t>ченко, Н. А. Черный / Зарег. 10.10.2012 г.</w:t>
      </w:r>
    </w:p>
    <w:p w:rsidR="00AE7CE1" w:rsidRPr="00FB4922" w:rsidRDefault="00AE7CE1" w:rsidP="00FB4922">
      <w:pPr>
        <w:pStyle w:val="ListParagraph"/>
        <w:numPr>
          <w:ilvl w:val="0"/>
          <w:numId w:val="2"/>
        </w:numPr>
        <w:tabs>
          <w:tab w:val="left" w:pos="993"/>
        </w:tabs>
        <w:spacing w:after="160"/>
        <w:ind w:left="0" w:firstLine="709"/>
        <w:jc w:val="both"/>
      </w:pPr>
      <w:r w:rsidRPr="00FB4922">
        <w:t>Маслов Г. Г. Машинные технологии в полеводстве. – Краснодар: КубГАУ, 2008.</w:t>
      </w:r>
    </w:p>
    <w:p w:rsidR="00AE7CE1" w:rsidRPr="00FB4922" w:rsidRDefault="00AE7CE1" w:rsidP="00FB4922">
      <w:pPr>
        <w:pStyle w:val="ListParagraph"/>
        <w:numPr>
          <w:ilvl w:val="0"/>
          <w:numId w:val="2"/>
        </w:numPr>
        <w:tabs>
          <w:tab w:val="left" w:pos="993"/>
        </w:tabs>
        <w:spacing w:after="160"/>
        <w:ind w:left="0" w:firstLine="709"/>
        <w:jc w:val="both"/>
      </w:pPr>
      <w:r w:rsidRPr="00FB4922">
        <w:t>Стандарт организации. Испытания с.-х. техники. Машины и орудия для гл</w:t>
      </w:r>
      <w:r w:rsidRPr="00FB4922">
        <w:t>у</w:t>
      </w:r>
      <w:r w:rsidRPr="00FB4922">
        <w:t>бокой обработки почвы. Методы оценки функциональных показателей. – СТО АИСТ 10. 4.1. – 2004, утвержден Исполнительным директором Ассоциации испытателей с.-х. техники и технологий В. М. Прониным 15.07.2010 г., введен в действие с 15.04.2011 г.</w:t>
      </w:r>
    </w:p>
    <w:p w:rsidR="00AE7CE1" w:rsidRPr="00FB4922" w:rsidRDefault="00AE7CE1" w:rsidP="00FB4922">
      <w:pPr>
        <w:pStyle w:val="ListParagraph"/>
        <w:numPr>
          <w:ilvl w:val="0"/>
          <w:numId w:val="2"/>
        </w:numPr>
        <w:tabs>
          <w:tab w:val="left" w:pos="993"/>
        </w:tabs>
        <w:spacing w:after="160"/>
        <w:ind w:left="0" w:firstLine="709"/>
        <w:jc w:val="both"/>
      </w:pPr>
      <w:r w:rsidRPr="00FB4922">
        <w:t>Петунин А. Ф. Движение клина в почве / А. Ф. Петунин, В. Н. Ефремова. // Сб. «Ресурсосберегающие технологии и установки», КубГАУ, Краснодар, 2009. – С. 39-40.</w:t>
      </w:r>
    </w:p>
    <w:p w:rsidR="00AE7CE1" w:rsidRPr="00FB4922" w:rsidRDefault="00AE7CE1" w:rsidP="00FB4922">
      <w:pPr>
        <w:pStyle w:val="ListParagraph"/>
        <w:numPr>
          <w:ilvl w:val="0"/>
          <w:numId w:val="2"/>
        </w:numPr>
        <w:tabs>
          <w:tab w:val="left" w:pos="993"/>
        </w:tabs>
        <w:spacing w:after="160"/>
        <w:ind w:left="0" w:firstLine="709"/>
        <w:jc w:val="both"/>
      </w:pPr>
      <w:r w:rsidRPr="00FB4922">
        <w:t>Доспехов Б. А. Методика полевого опыта. – М.: Агропромиздат, 1984. – 226 с.</w:t>
      </w:r>
    </w:p>
    <w:p w:rsidR="00AE7CE1" w:rsidRPr="00FB4922" w:rsidRDefault="00AE7CE1" w:rsidP="00FB4922">
      <w:pPr>
        <w:pStyle w:val="ListParagraph"/>
        <w:numPr>
          <w:ilvl w:val="0"/>
          <w:numId w:val="2"/>
        </w:numPr>
        <w:tabs>
          <w:tab w:val="left" w:pos="993"/>
        </w:tabs>
        <w:spacing w:after="160"/>
        <w:ind w:left="0" w:firstLine="709"/>
        <w:jc w:val="both"/>
      </w:pPr>
      <w:r w:rsidRPr="00FB4922">
        <w:t>Маслов Г. Г., Дьяченко М. Н., Юдин М. О., Черный Н. А. Совершенствование техники и агроприемов обработки почвы под подсолнечник / Труды КубГАУ, № 7 (43), 2013.</w:t>
      </w:r>
    </w:p>
    <w:p w:rsidR="00AE7CE1" w:rsidRPr="00FB4922" w:rsidRDefault="00AE7CE1" w:rsidP="00FB4922">
      <w:pPr>
        <w:pStyle w:val="ListParagraph"/>
        <w:tabs>
          <w:tab w:val="left" w:pos="993"/>
        </w:tabs>
        <w:spacing w:after="160"/>
        <w:ind w:left="0" w:firstLine="709"/>
        <w:jc w:val="both"/>
      </w:pPr>
    </w:p>
    <w:p w:rsidR="00AE7CE1" w:rsidRDefault="00AE7CE1" w:rsidP="00FB4922">
      <w:pPr>
        <w:pStyle w:val="ListParagraph"/>
        <w:tabs>
          <w:tab w:val="left" w:pos="0"/>
          <w:tab w:val="left" w:pos="993"/>
        </w:tabs>
        <w:ind w:left="0" w:firstLine="709"/>
        <w:jc w:val="both"/>
        <w:rPr>
          <w:b/>
          <w:lang w:val="en-US"/>
        </w:rPr>
      </w:pPr>
      <w:r>
        <w:rPr>
          <w:b/>
          <w:lang w:val="en-US"/>
        </w:rPr>
        <w:t>References</w:t>
      </w:r>
    </w:p>
    <w:p w:rsidR="00AE7CE1" w:rsidRPr="00FB4922" w:rsidRDefault="00AE7CE1" w:rsidP="00FB4922">
      <w:pPr>
        <w:pStyle w:val="ListParagraph"/>
        <w:tabs>
          <w:tab w:val="left" w:pos="0"/>
          <w:tab w:val="left" w:pos="993"/>
        </w:tabs>
        <w:ind w:left="0" w:firstLine="709"/>
        <w:jc w:val="both"/>
        <w:rPr>
          <w:b/>
          <w:lang w:val="en-US"/>
        </w:rPr>
      </w:pPr>
    </w:p>
    <w:p w:rsidR="00AE7CE1" w:rsidRPr="00FB4922" w:rsidRDefault="00AE7CE1" w:rsidP="00FB4922">
      <w:pPr>
        <w:pStyle w:val="ListParagraph"/>
        <w:tabs>
          <w:tab w:val="left" w:pos="0"/>
          <w:tab w:val="left" w:pos="993"/>
        </w:tabs>
        <w:ind w:left="0" w:firstLine="709"/>
        <w:jc w:val="both"/>
        <w:rPr>
          <w:lang w:val="en-US"/>
        </w:rPr>
      </w:pPr>
      <w:r w:rsidRPr="00FB4922">
        <w:rPr>
          <w:lang w:val="en-US"/>
        </w:rPr>
        <w:t>1.</w:t>
      </w:r>
      <w:r w:rsidRPr="00FB4922">
        <w:rPr>
          <w:lang w:val="en-US"/>
        </w:rPr>
        <w:tab/>
        <w:t>Kondratov A. F. i dr. Sovremennye tehnologii i sredstva mehanizacii obrabotki pochvy, poseva, posadki, vnesenija udobrenij i zashhity rastenij. Pod obshh. red. zasl. d</w:t>
      </w:r>
      <w:r w:rsidRPr="00FB4922">
        <w:rPr>
          <w:lang w:val="en-US"/>
        </w:rPr>
        <w:t>e</w:t>
      </w:r>
      <w:r w:rsidRPr="00FB4922">
        <w:rPr>
          <w:lang w:val="en-US"/>
        </w:rPr>
        <w:t>jatelja nauki RF, prof., d-ra tehn. nauk A. D. Logina. – Novosibirsk, 2001.</w:t>
      </w:r>
    </w:p>
    <w:p w:rsidR="00AE7CE1" w:rsidRPr="00FB4922" w:rsidRDefault="00AE7CE1" w:rsidP="00FB4922">
      <w:pPr>
        <w:pStyle w:val="ListParagraph"/>
        <w:tabs>
          <w:tab w:val="left" w:pos="0"/>
          <w:tab w:val="left" w:pos="993"/>
        </w:tabs>
        <w:ind w:left="0" w:firstLine="709"/>
        <w:jc w:val="both"/>
        <w:rPr>
          <w:lang w:val="en-US"/>
        </w:rPr>
      </w:pPr>
      <w:r w:rsidRPr="00FB4922">
        <w:rPr>
          <w:lang w:val="en-US"/>
        </w:rPr>
        <w:t>2.</w:t>
      </w:r>
      <w:r w:rsidRPr="00FB4922">
        <w:rPr>
          <w:lang w:val="en-US"/>
        </w:rPr>
        <w:tab/>
        <w:t>Sovershenstvovanie sistem zemledelija v razlichnyh agrolandshaftah. Krasnodar-skogo kraja. – Krasnodar, 2004.</w:t>
      </w:r>
    </w:p>
    <w:p w:rsidR="00AE7CE1" w:rsidRPr="00FB4922" w:rsidRDefault="00AE7CE1" w:rsidP="00FB4922">
      <w:pPr>
        <w:pStyle w:val="ListParagraph"/>
        <w:tabs>
          <w:tab w:val="left" w:pos="0"/>
          <w:tab w:val="left" w:pos="993"/>
        </w:tabs>
        <w:ind w:left="0" w:firstLine="709"/>
        <w:jc w:val="both"/>
        <w:rPr>
          <w:lang w:val="en-US"/>
        </w:rPr>
      </w:pPr>
      <w:r w:rsidRPr="00FB4922">
        <w:rPr>
          <w:lang w:val="en-US"/>
        </w:rPr>
        <w:t>3.</w:t>
      </w:r>
      <w:r w:rsidRPr="00FB4922">
        <w:rPr>
          <w:lang w:val="en-US"/>
        </w:rPr>
        <w:tab/>
        <w:t>Primenenie chizel'noj obrabotki pochvy. Rekomendacii. – M.:VO «Agropromiz-dat», 1988. – 11 s.</w:t>
      </w:r>
    </w:p>
    <w:p w:rsidR="00AE7CE1" w:rsidRPr="00FB4922" w:rsidRDefault="00AE7CE1" w:rsidP="00FB4922">
      <w:pPr>
        <w:pStyle w:val="ListParagraph"/>
        <w:tabs>
          <w:tab w:val="left" w:pos="0"/>
          <w:tab w:val="left" w:pos="993"/>
        </w:tabs>
        <w:ind w:left="0" w:firstLine="709"/>
        <w:jc w:val="both"/>
        <w:rPr>
          <w:lang w:val="en-US"/>
        </w:rPr>
      </w:pPr>
      <w:r w:rsidRPr="00FB4922">
        <w:rPr>
          <w:lang w:val="en-US"/>
        </w:rPr>
        <w:t>4.</w:t>
      </w:r>
      <w:r w:rsidRPr="00FB4922">
        <w:rPr>
          <w:lang w:val="en-US"/>
        </w:rPr>
        <w:tab/>
        <w:t>Patent RF № 120837 Glubokoryhlitel' navesnoj / G. G. Maslov, M. N. D'jachenko, N. A. Chernyj / Zareg. 10.10.2012 g.</w:t>
      </w:r>
    </w:p>
    <w:p w:rsidR="00AE7CE1" w:rsidRPr="00FB4922" w:rsidRDefault="00AE7CE1" w:rsidP="00FB4922">
      <w:pPr>
        <w:pStyle w:val="ListParagraph"/>
        <w:tabs>
          <w:tab w:val="left" w:pos="0"/>
          <w:tab w:val="left" w:pos="993"/>
        </w:tabs>
        <w:ind w:left="0" w:firstLine="709"/>
        <w:jc w:val="both"/>
        <w:rPr>
          <w:lang w:val="en-US"/>
        </w:rPr>
      </w:pPr>
      <w:r w:rsidRPr="00FB4922">
        <w:rPr>
          <w:lang w:val="en-US"/>
        </w:rPr>
        <w:t>5.</w:t>
      </w:r>
      <w:r w:rsidRPr="00FB4922">
        <w:rPr>
          <w:lang w:val="en-US"/>
        </w:rPr>
        <w:tab/>
        <w:t>Maslov G. G. Mashinnye tehnologii v polevodstve. – Krasnodar: KubGAU, 2008.</w:t>
      </w:r>
    </w:p>
    <w:p w:rsidR="00AE7CE1" w:rsidRPr="00FB4922" w:rsidRDefault="00AE7CE1" w:rsidP="00FB4922">
      <w:pPr>
        <w:pStyle w:val="ListParagraph"/>
        <w:tabs>
          <w:tab w:val="left" w:pos="0"/>
          <w:tab w:val="left" w:pos="993"/>
        </w:tabs>
        <w:ind w:left="0" w:firstLine="709"/>
        <w:jc w:val="both"/>
        <w:rPr>
          <w:lang w:val="en-US"/>
        </w:rPr>
      </w:pPr>
      <w:r w:rsidRPr="00FB4922">
        <w:rPr>
          <w:lang w:val="en-US"/>
        </w:rPr>
        <w:t>6.</w:t>
      </w:r>
      <w:r w:rsidRPr="00FB4922">
        <w:rPr>
          <w:lang w:val="en-US"/>
        </w:rPr>
        <w:tab/>
        <w:t>Standart organizacii. Ispytanija s.-h. tehniki. Mashiny i orudija dlja glubokoj obrabotki pochvy. Metody ocenki funkcional'nyh pokazatelej. – STO AIST 10. 4.1. – 2004, utverzhden Ispolnitel'nym direktorom Associacii ispytatelej s.-h. tehniki i tehnologij V. M. Proninym 15.07.2010 g., vveden v dejstvie s 15.04.2011 g.</w:t>
      </w:r>
    </w:p>
    <w:p w:rsidR="00AE7CE1" w:rsidRPr="00FB4922" w:rsidRDefault="00AE7CE1" w:rsidP="00FB4922">
      <w:pPr>
        <w:pStyle w:val="ListParagraph"/>
        <w:tabs>
          <w:tab w:val="left" w:pos="0"/>
          <w:tab w:val="left" w:pos="993"/>
        </w:tabs>
        <w:ind w:left="0" w:firstLine="709"/>
        <w:jc w:val="both"/>
        <w:rPr>
          <w:lang w:val="en-US"/>
        </w:rPr>
      </w:pPr>
      <w:r w:rsidRPr="00FB4922">
        <w:rPr>
          <w:lang w:val="en-US"/>
        </w:rPr>
        <w:t>7.</w:t>
      </w:r>
      <w:r w:rsidRPr="00FB4922">
        <w:rPr>
          <w:lang w:val="en-US"/>
        </w:rPr>
        <w:tab/>
        <w:t>Petunin A. F. Dvizhenie klina v pochve / A. F. Petunin, V. N. Efremova. // Sb. «Resursosberegajushhie tehnologii i ustanovki», KubGAU, Krasnodar, 2009. – S. 39-40.</w:t>
      </w:r>
    </w:p>
    <w:p w:rsidR="00AE7CE1" w:rsidRPr="00FB4922" w:rsidRDefault="00AE7CE1" w:rsidP="00FB4922">
      <w:pPr>
        <w:pStyle w:val="ListParagraph"/>
        <w:tabs>
          <w:tab w:val="left" w:pos="0"/>
          <w:tab w:val="left" w:pos="993"/>
        </w:tabs>
        <w:ind w:left="0" w:firstLine="709"/>
        <w:jc w:val="both"/>
        <w:rPr>
          <w:lang w:val="en-US"/>
        </w:rPr>
      </w:pPr>
      <w:r w:rsidRPr="00FB4922">
        <w:rPr>
          <w:lang w:val="en-US"/>
        </w:rPr>
        <w:t>8.</w:t>
      </w:r>
      <w:r w:rsidRPr="00FB4922">
        <w:rPr>
          <w:lang w:val="en-US"/>
        </w:rPr>
        <w:tab/>
        <w:t>Dospehov B. A. Metodika polevogo opyta. – M.: Agropromizdat, 1984. – 226 s.</w:t>
      </w:r>
    </w:p>
    <w:p w:rsidR="00AE7CE1" w:rsidRPr="00FB4922" w:rsidRDefault="00AE7CE1" w:rsidP="00FB4922">
      <w:pPr>
        <w:pStyle w:val="ListParagraph"/>
        <w:tabs>
          <w:tab w:val="left" w:pos="0"/>
          <w:tab w:val="left" w:pos="993"/>
        </w:tabs>
        <w:ind w:left="0" w:firstLine="709"/>
        <w:jc w:val="both"/>
        <w:rPr>
          <w:lang w:val="en-US"/>
        </w:rPr>
      </w:pPr>
      <w:r w:rsidRPr="00FB4922">
        <w:rPr>
          <w:lang w:val="en-US"/>
        </w:rPr>
        <w:t>9.</w:t>
      </w:r>
      <w:r w:rsidRPr="00FB4922">
        <w:rPr>
          <w:lang w:val="en-US"/>
        </w:rPr>
        <w:tab/>
        <w:t>Maslov G. G., D'jachenko M. N., Judin M. O., Chernyj N. A. Sovershenstvovanie teh-niki i agropriemov obrabotki pochvy pod podsolnechnik / Trudy KubGAU, № 7 (43), 2013.</w:t>
      </w:r>
    </w:p>
    <w:p w:rsidR="00AE7CE1" w:rsidRPr="00FB4922" w:rsidRDefault="00AE7CE1" w:rsidP="00BD1151">
      <w:pPr>
        <w:pStyle w:val="ListParagraph"/>
        <w:tabs>
          <w:tab w:val="left" w:pos="0"/>
        </w:tabs>
        <w:spacing w:line="360" w:lineRule="auto"/>
        <w:ind w:left="0" w:firstLine="709"/>
        <w:jc w:val="both"/>
        <w:rPr>
          <w:sz w:val="28"/>
          <w:lang w:val="en-US"/>
        </w:rPr>
      </w:pPr>
    </w:p>
    <w:bookmarkEnd w:id="5"/>
    <w:p w:rsidR="00AE7CE1" w:rsidRPr="00FB4922" w:rsidRDefault="00AE7CE1" w:rsidP="00BD1151">
      <w:pPr>
        <w:pStyle w:val="ListParagraph"/>
        <w:tabs>
          <w:tab w:val="left" w:pos="0"/>
        </w:tabs>
        <w:spacing w:line="360" w:lineRule="auto"/>
        <w:ind w:left="0"/>
        <w:jc w:val="both"/>
        <w:rPr>
          <w:sz w:val="28"/>
          <w:lang w:val="en-US"/>
        </w:rPr>
      </w:pPr>
    </w:p>
    <w:sectPr w:rsidR="00AE7CE1" w:rsidRPr="00FB4922" w:rsidSect="00962245">
      <w:headerReference w:type="even" r:id="rId13"/>
      <w:headerReference w:type="default" r:id="rId14"/>
      <w:footerReference w:type="default" r:id="rId1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7CE1" w:rsidRDefault="00AE7CE1" w:rsidP="00B73B6D">
      <w:r>
        <w:separator/>
      </w:r>
    </w:p>
  </w:endnote>
  <w:endnote w:type="continuationSeparator" w:id="0">
    <w:p w:rsidR="00AE7CE1" w:rsidRDefault="00AE7CE1" w:rsidP="00B73B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CE1" w:rsidRDefault="00AE7CE1">
    <w:pPr>
      <w:pStyle w:val="Footer"/>
    </w:pPr>
    <w:bookmarkStart w:id="6" w:name="OLE_LINK68"/>
    <w:r w:rsidRPr="00CA5033">
      <w:t>http://ej.kubagro.ru/2015/05/pdf/</w:t>
    </w:r>
    <w:r>
      <w:t>13</w:t>
    </w:r>
    <w:r w:rsidRPr="00CA5033">
      <w:rPr>
        <w:lang w:val="en-US"/>
      </w:rPr>
      <w:t>.</w:t>
    </w:r>
    <w:r w:rsidRPr="00CA5033">
      <w:t>pdf</w:t>
    </w:r>
    <w:bookmarkEnd w:id="6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7CE1" w:rsidRDefault="00AE7CE1" w:rsidP="00B73B6D">
      <w:r>
        <w:separator/>
      </w:r>
    </w:p>
  </w:footnote>
  <w:footnote w:type="continuationSeparator" w:id="0">
    <w:p w:rsidR="00AE7CE1" w:rsidRDefault="00AE7CE1" w:rsidP="00B73B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CE1" w:rsidRDefault="00AE7CE1" w:rsidP="001C0808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E7CE1" w:rsidRDefault="00AE7CE1" w:rsidP="006B138B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CE1" w:rsidRPr="006B138B" w:rsidRDefault="00AE7CE1" w:rsidP="001C0808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6B138B">
      <w:rPr>
        <w:rStyle w:val="PageNumber"/>
        <w:sz w:val="28"/>
        <w:szCs w:val="28"/>
      </w:rPr>
      <w:fldChar w:fldCharType="begin"/>
    </w:r>
    <w:r w:rsidRPr="006B138B">
      <w:rPr>
        <w:rStyle w:val="PageNumber"/>
        <w:sz w:val="28"/>
        <w:szCs w:val="28"/>
      </w:rPr>
      <w:instrText xml:space="preserve">PAGE  </w:instrText>
    </w:r>
    <w:r w:rsidRPr="006B138B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13</w:t>
    </w:r>
    <w:r w:rsidRPr="006B138B">
      <w:rPr>
        <w:rStyle w:val="PageNumber"/>
        <w:sz w:val="28"/>
        <w:szCs w:val="28"/>
      </w:rPr>
      <w:fldChar w:fldCharType="end"/>
    </w:r>
  </w:p>
  <w:p w:rsidR="00AE7CE1" w:rsidRDefault="00AE7CE1" w:rsidP="006B138B">
    <w:pPr>
      <w:pStyle w:val="Header"/>
      <w:ind w:right="360"/>
    </w:pPr>
    <w:r w:rsidRPr="004D5172">
      <w:t>Научный журнал КубГАУ, №10</w:t>
    </w:r>
    <w:r>
      <w:t>9</w:t>
    </w:r>
    <w:r w:rsidRPr="004D5172">
      <w:t>(</w:t>
    </w:r>
    <w:r>
      <w:t>05</w:t>
    </w:r>
    <w:r w:rsidRPr="004D5172">
      <w:t>), 201</w:t>
    </w:r>
    <w:r>
      <w:t>5</w:t>
    </w:r>
    <w:r w:rsidRPr="004D5172">
      <w:t xml:space="preserve"> года</w:t>
    </w:r>
  </w:p>
  <w:p w:rsidR="00AE7CE1" w:rsidRDefault="00AE7CE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51C8E"/>
    <w:multiLevelType w:val="hybridMultilevel"/>
    <w:tmpl w:val="089231D4"/>
    <w:lvl w:ilvl="0" w:tplc="1EC6DE9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F274612"/>
    <w:multiLevelType w:val="hybridMultilevel"/>
    <w:tmpl w:val="6E820E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7BD15D1"/>
    <w:multiLevelType w:val="hybridMultilevel"/>
    <w:tmpl w:val="9F7CD192"/>
    <w:lvl w:ilvl="0" w:tplc="04190001">
      <w:start w:val="2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embedSystemFonts/>
  <w:stylePaneFormatFilter w:val="3F01"/>
  <w:defaultTabStop w:val="708"/>
  <w:autoHyphenation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3B6D"/>
    <w:rsid w:val="00006A6B"/>
    <w:rsid w:val="00027D30"/>
    <w:rsid w:val="000303A6"/>
    <w:rsid w:val="00031868"/>
    <w:rsid w:val="0004142F"/>
    <w:rsid w:val="00044791"/>
    <w:rsid w:val="00047B94"/>
    <w:rsid w:val="00054860"/>
    <w:rsid w:val="00062F02"/>
    <w:rsid w:val="000677EA"/>
    <w:rsid w:val="00075D9A"/>
    <w:rsid w:val="000814E1"/>
    <w:rsid w:val="00095D28"/>
    <w:rsid w:val="000A2728"/>
    <w:rsid w:val="000A345D"/>
    <w:rsid w:val="000A647A"/>
    <w:rsid w:val="000B3BE1"/>
    <w:rsid w:val="000D06D7"/>
    <w:rsid w:val="000D6392"/>
    <w:rsid w:val="000F5527"/>
    <w:rsid w:val="00105817"/>
    <w:rsid w:val="00115430"/>
    <w:rsid w:val="001215D7"/>
    <w:rsid w:val="001260DC"/>
    <w:rsid w:val="00130CE8"/>
    <w:rsid w:val="001314F3"/>
    <w:rsid w:val="00136F90"/>
    <w:rsid w:val="00157FFA"/>
    <w:rsid w:val="00183980"/>
    <w:rsid w:val="0018660A"/>
    <w:rsid w:val="001B6E41"/>
    <w:rsid w:val="001C0808"/>
    <w:rsid w:val="001D6D3B"/>
    <w:rsid w:val="001F17F3"/>
    <w:rsid w:val="001F1E8B"/>
    <w:rsid w:val="00210219"/>
    <w:rsid w:val="00211DF2"/>
    <w:rsid w:val="0021652C"/>
    <w:rsid w:val="002169CC"/>
    <w:rsid w:val="00241D15"/>
    <w:rsid w:val="00245AFA"/>
    <w:rsid w:val="00275701"/>
    <w:rsid w:val="002824D9"/>
    <w:rsid w:val="002853C9"/>
    <w:rsid w:val="002865F3"/>
    <w:rsid w:val="0028734A"/>
    <w:rsid w:val="00295175"/>
    <w:rsid w:val="00295DD6"/>
    <w:rsid w:val="002C198C"/>
    <w:rsid w:val="00313977"/>
    <w:rsid w:val="00320E62"/>
    <w:rsid w:val="00321207"/>
    <w:rsid w:val="00321AB4"/>
    <w:rsid w:val="00324E9B"/>
    <w:rsid w:val="00324FCF"/>
    <w:rsid w:val="00325F15"/>
    <w:rsid w:val="003264CA"/>
    <w:rsid w:val="00331AB9"/>
    <w:rsid w:val="00331FA4"/>
    <w:rsid w:val="00332997"/>
    <w:rsid w:val="00341B1B"/>
    <w:rsid w:val="00365FAD"/>
    <w:rsid w:val="0037697F"/>
    <w:rsid w:val="00381220"/>
    <w:rsid w:val="00383A72"/>
    <w:rsid w:val="0039084C"/>
    <w:rsid w:val="003937B8"/>
    <w:rsid w:val="003A1E7A"/>
    <w:rsid w:val="003A34F5"/>
    <w:rsid w:val="003C4BFD"/>
    <w:rsid w:val="003C6A42"/>
    <w:rsid w:val="003D35B8"/>
    <w:rsid w:val="003F37D9"/>
    <w:rsid w:val="00404CDF"/>
    <w:rsid w:val="0040615F"/>
    <w:rsid w:val="00413F19"/>
    <w:rsid w:val="004159D7"/>
    <w:rsid w:val="00441864"/>
    <w:rsid w:val="00447C1C"/>
    <w:rsid w:val="0046502E"/>
    <w:rsid w:val="00476C73"/>
    <w:rsid w:val="00493DF7"/>
    <w:rsid w:val="00497F5C"/>
    <w:rsid w:val="004B5D9E"/>
    <w:rsid w:val="004D13C8"/>
    <w:rsid w:val="004D4375"/>
    <w:rsid w:val="004D5172"/>
    <w:rsid w:val="004E118D"/>
    <w:rsid w:val="004F2C58"/>
    <w:rsid w:val="004F40A4"/>
    <w:rsid w:val="0052548B"/>
    <w:rsid w:val="0053071C"/>
    <w:rsid w:val="00532B00"/>
    <w:rsid w:val="00533AC5"/>
    <w:rsid w:val="00537AE6"/>
    <w:rsid w:val="00540E31"/>
    <w:rsid w:val="0055528E"/>
    <w:rsid w:val="00571B58"/>
    <w:rsid w:val="00594F64"/>
    <w:rsid w:val="005A1369"/>
    <w:rsid w:val="005A6551"/>
    <w:rsid w:val="005C15EE"/>
    <w:rsid w:val="005D0446"/>
    <w:rsid w:val="005E6797"/>
    <w:rsid w:val="005F6019"/>
    <w:rsid w:val="00611E13"/>
    <w:rsid w:val="006243AD"/>
    <w:rsid w:val="00624796"/>
    <w:rsid w:val="00636C1E"/>
    <w:rsid w:val="00654384"/>
    <w:rsid w:val="006572AB"/>
    <w:rsid w:val="00657F26"/>
    <w:rsid w:val="00666E6A"/>
    <w:rsid w:val="006673C1"/>
    <w:rsid w:val="006A1170"/>
    <w:rsid w:val="006A70B5"/>
    <w:rsid w:val="006B138B"/>
    <w:rsid w:val="006B6DD4"/>
    <w:rsid w:val="006D0613"/>
    <w:rsid w:val="006D2DD5"/>
    <w:rsid w:val="006E0D16"/>
    <w:rsid w:val="006E6CCC"/>
    <w:rsid w:val="00702101"/>
    <w:rsid w:val="00712C66"/>
    <w:rsid w:val="0071606A"/>
    <w:rsid w:val="0072465F"/>
    <w:rsid w:val="00737BB4"/>
    <w:rsid w:val="007421F5"/>
    <w:rsid w:val="00782E8E"/>
    <w:rsid w:val="00792A7E"/>
    <w:rsid w:val="00793FA5"/>
    <w:rsid w:val="007A5C21"/>
    <w:rsid w:val="007B3282"/>
    <w:rsid w:val="007B44D8"/>
    <w:rsid w:val="007C28DB"/>
    <w:rsid w:val="007D1321"/>
    <w:rsid w:val="007D19EF"/>
    <w:rsid w:val="007F1684"/>
    <w:rsid w:val="007F526D"/>
    <w:rsid w:val="007F7A80"/>
    <w:rsid w:val="00811576"/>
    <w:rsid w:val="008132AE"/>
    <w:rsid w:val="00835CEB"/>
    <w:rsid w:val="00842225"/>
    <w:rsid w:val="00847CE0"/>
    <w:rsid w:val="00861C33"/>
    <w:rsid w:val="00874062"/>
    <w:rsid w:val="00883F34"/>
    <w:rsid w:val="00891B33"/>
    <w:rsid w:val="008A3F52"/>
    <w:rsid w:val="008B26E5"/>
    <w:rsid w:val="008B415D"/>
    <w:rsid w:val="008B45A3"/>
    <w:rsid w:val="008C707D"/>
    <w:rsid w:val="008D6A4E"/>
    <w:rsid w:val="008E14F9"/>
    <w:rsid w:val="008F4FC9"/>
    <w:rsid w:val="00900AE7"/>
    <w:rsid w:val="00911806"/>
    <w:rsid w:val="00914B2D"/>
    <w:rsid w:val="00924C6E"/>
    <w:rsid w:val="009322D1"/>
    <w:rsid w:val="00952BA2"/>
    <w:rsid w:val="00962245"/>
    <w:rsid w:val="009629C2"/>
    <w:rsid w:val="009728CC"/>
    <w:rsid w:val="009B52EB"/>
    <w:rsid w:val="009B77AE"/>
    <w:rsid w:val="009D6170"/>
    <w:rsid w:val="009E0DC8"/>
    <w:rsid w:val="009E6761"/>
    <w:rsid w:val="009F08C0"/>
    <w:rsid w:val="00A0696B"/>
    <w:rsid w:val="00A27A4F"/>
    <w:rsid w:val="00A33AC7"/>
    <w:rsid w:val="00A45986"/>
    <w:rsid w:val="00A608B9"/>
    <w:rsid w:val="00A6305B"/>
    <w:rsid w:val="00A861A8"/>
    <w:rsid w:val="00A86B02"/>
    <w:rsid w:val="00A87E12"/>
    <w:rsid w:val="00A91379"/>
    <w:rsid w:val="00A91846"/>
    <w:rsid w:val="00AB2737"/>
    <w:rsid w:val="00AD0766"/>
    <w:rsid w:val="00AD1176"/>
    <w:rsid w:val="00AD16ED"/>
    <w:rsid w:val="00AE6215"/>
    <w:rsid w:val="00AE7CE1"/>
    <w:rsid w:val="00AF4EE9"/>
    <w:rsid w:val="00AF505E"/>
    <w:rsid w:val="00B33161"/>
    <w:rsid w:val="00B456C9"/>
    <w:rsid w:val="00B4648A"/>
    <w:rsid w:val="00B50133"/>
    <w:rsid w:val="00B624BA"/>
    <w:rsid w:val="00B62F85"/>
    <w:rsid w:val="00B65248"/>
    <w:rsid w:val="00B67787"/>
    <w:rsid w:val="00B73B6D"/>
    <w:rsid w:val="00B90F38"/>
    <w:rsid w:val="00BA2FB6"/>
    <w:rsid w:val="00BA3BDD"/>
    <w:rsid w:val="00BB3D4E"/>
    <w:rsid w:val="00BB6305"/>
    <w:rsid w:val="00BB72B8"/>
    <w:rsid w:val="00BC4F40"/>
    <w:rsid w:val="00BC75DC"/>
    <w:rsid w:val="00BD1151"/>
    <w:rsid w:val="00BF03C2"/>
    <w:rsid w:val="00BF3EC5"/>
    <w:rsid w:val="00C14BAA"/>
    <w:rsid w:val="00C34EA6"/>
    <w:rsid w:val="00C40BEA"/>
    <w:rsid w:val="00C51294"/>
    <w:rsid w:val="00C51717"/>
    <w:rsid w:val="00C538A4"/>
    <w:rsid w:val="00C57790"/>
    <w:rsid w:val="00C57E67"/>
    <w:rsid w:val="00C61B31"/>
    <w:rsid w:val="00C73687"/>
    <w:rsid w:val="00C76A39"/>
    <w:rsid w:val="00CA5033"/>
    <w:rsid w:val="00CA5A7B"/>
    <w:rsid w:val="00CA7639"/>
    <w:rsid w:val="00CC56C7"/>
    <w:rsid w:val="00CD5713"/>
    <w:rsid w:val="00CD5D76"/>
    <w:rsid w:val="00CE1E4A"/>
    <w:rsid w:val="00CF62E0"/>
    <w:rsid w:val="00D02B43"/>
    <w:rsid w:val="00D0496A"/>
    <w:rsid w:val="00D22EF0"/>
    <w:rsid w:val="00D23EA5"/>
    <w:rsid w:val="00D325DA"/>
    <w:rsid w:val="00D37B1A"/>
    <w:rsid w:val="00D441C3"/>
    <w:rsid w:val="00D53F55"/>
    <w:rsid w:val="00D57A7C"/>
    <w:rsid w:val="00D63329"/>
    <w:rsid w:val="00D666DC"/>
    <w:rsid w:val="00D67A15"/>
    <w:rsid w:val="00D93300"/>
    <w:rsid w:val="00DA720B"/>
    <w:rsid w:val="00DB43EF"/>
    <w:rsid w:val="00DC70F2"/>
    <w:rsid w:val="00DC7597"/>
    <w:rsid w:val="00DE20D7"/>
    <w:rsid w:val="00DE3B3C"/>
    <w:rsid w:val="00E00105"/>
    <w:rsid w:val="00E029D1"/>
    <w:rsid w:val="00E21FB8"/>
    <w:rsid w:val="00E5217D"/>
    <w:rsid w:val="00E60C9B"/>
    <w:rsid w:val="00E66B96"/>
    <w:rsid w:val="00E773CB"/>
    <w:rsid w:val="00EA490E"/>
    <w:rsid w:val="00EB09A2"/>
    <w:rsid w:val="00EC7C52"/>
    <w:rsid w:val="00ED3A32"/>
    <w:rsid w:val="00ED7283"/>
    <w:rsid w:val="00EF6CC5"/>
    <w:rsid w:val="00EF7ABC"/>
    <w:rsid w:val="00F15178"/>
    <w:rsid w:val="00F17BA7"/>
    <w:rsid w:val="00F23F50"/>
    <w:rsid w:val="00F257AC"/>
    <w:rsid w:val="00F30BAA"/>
    <w:rsid w:val="00F509C2"/>
    <w:rsid w:val="00F52FAF"/>
    <w:rsid w:val="00F64504"/>
    <w:rsid w:val="00F67291"/>
    <w:rsid w:val="00F80944"/>
    <w:rsid w:val="00F96FE6"/>
    <w:rsid w:val="00FB385A"/>
    <w:rsid w:val="00FB4922"/>
    <w:rsid w:val="00FC01F6"/>
    <w:rsid w:val="00FC4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28E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73B6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73B6D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B73B6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73B6D"/>
    <w:rPr>
      <w:rFonts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94F64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594F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94F6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A86B0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4F2C58"/>
    <w:pPr>
      <w:ind w:left="720"/>
      <w:contextualSpacing/>
    </w:pPr>
  </w:style>
  <w:style w:type="character" w:styleId="PageNumber">
    <w:name w:val="page number"/>
    <w:basedOn w:val="DefaultParagraphFont"/>
    <w:uiPriority w:val="99"/>
    <w:rsid w:val="006B138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3878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901</TotalTime>
  <Pages>13</Pages>
  <Words>3065</Words>
  <Characters>17471</Characters>
  <Application>Microsoft Office Outlook</Application>
  <DocSecurity>0</DocSecurity>
  <Lines>0</Lines>
  <Paragraphs>0</Paragraphs>
  <ScaleCrop>false</ScaleCrop>
  <Company>kubsau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1</cp:lastModifiedBy>
  <cp:revision>40</cp:revision>
  <cp:lastPrinted>2015-04-24T09:36:00Z</cp:lastPrinted>
  <dcterms:created xsi:type="dcterms:W3CDTF">2015-02-11T10:33:00Z</dcterms:created>
  <dcterms:modified xsi:type="dcterms:W3CDTF">2015-05-24T05:09:00Z</dcterms:modified>
</cp:coreProperties>
</file>