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AA16F2" w:rsidRPr="00031C80" w:rsidTr="006B2532">
        <w:tc>
          <w:tcPr>
            <w:tcW w:w="4644" w:type="dxa"/>
          </w:tcPr>
          <w:p w:rsidR="00AA16F2" w:rsidRPr="005F16F5" w:rsidRDefault="00AA16F2" w:rsidP="006B2532">
            <w:pPr>
              <w:pStyle w:val="BodyText"/>
              <w:shd w:val="clear" w:color="auto" w:fill="auto"/>
              <w:spacing w:line="240" w:lineRule="auto"/>
              <w:ind w:firstLine="0"/>
              <w:jc w:val="left"/>
              <w:rPr>
                <w:rFonts w:ascii="Times New Roman" w:hAnsi="Times New Roman"/>
                <w:spacing w:val="0"/>
                <w:sz w:val="20"/>
                <w:szCs w:val="20"/>
                <w:lang w:eastAsia="en-US"/>
              </w:rPr>
            </w:pPr>
            <w:bookmarkStart w:id="0" w:name="OLE_LINK78"/>
            <w:bookmarkStart w:id="1" w:name="OLE_LINK79"/>
            <w:bookmarkStart w:id="2" w:name="OLE_LINK80"/>
            <w:bookmarkStart w:id="3" w:name="OLE_LINK81"/>
            <w:r w:rsidRPr="00026750">
              <w:rPr>
                <w:rFonts w:ascii="Times New Roman" w:hAnsi="Times New Roman"/>
                <w:spacing w:val="0"/>
                <w:sz w:val="20"/>
                <w:szCs w:val="20"/>
                <w:lang w:eastAsia="en-US"/>
              </w:rPr>
              <w:t>УДК 159.9:316.35</w:t>
            </w:r>
          </w:p>
          <w:p w:rsidR="00AA16F2" w:rsidRPr="00031C80" w:rsidRDefault="00AA16F2" w:rsidP="006B2532">
            <w:pPr>
              <w:pStyle w:val="BodyText"/>
              <w:shd w:val="clear" w:color="auto" w:fill="auto"/>
              <w:spacing w:line="240" w:lineRule="auto"/>
              <w:ind w:firstLine="0"/>
              <w:jc w:val="left"/>
              <w:rPr>
                <w:rFonts w:ascii="Times New Roman" w:hAnsi="Times New Roman"/>
                <w:spacing w:val="0"/>
                <w:sz w:val="20"/>
                <w:szCs w:val="20"/>
                <w:lang w:eastAsia="en-US"/>
              </w:rPr>
            </w:pPr>
          </w:p>
          <w:p w:rsidR="00AA16F2" w:rsidRPr="00031C80" w:rsidRDefault="00AA16F2" w:rsidP="006B2532">
            <w:pPr>
              <w:pStyle w:val="BodyText"/>
              <w:shd w:val="clear" w:color="auto" w:fill="auto"/>
              <w:spacing w:line="240" w:lineRule="auto"/>
              <w:ind w:firstLine="0"/>
              <w:jc w:val="left"/>
              <w:rPr>
                <w:rFonts w:ascii="Times New Roman" w:hAnsi="Times New Roman"/>
                <w:spacing w:val="0"/>
                <w:sz w:val="20"/>
                <w:szCs w:val="20"/>
                <w:lang w:eastAsia="en-US"/>
              </w:rPr>
            </w:pPr>
            <w:r w:rsidRPr="00031C80">
              <w:rPr>
                <w:rFonts w:ascii="Times New Roman" w:hAnsi="Times New Roman"/>
                <w:spacing w:val="0"/>
                <w:sz w:val="20"/>
                <w:szCs w:val="20"/>
                <w:lang w:eastAsia="en-US"/>
              </w:rPr>
              <w:t>19.00.00 Психологические науки</w:t>
            </w:r>
          </w:p>
          <w:bookmarkEnd w:id="0"/>
          <w:bookmarkEnd w:id="1"/>
          <w:bookmarkEnd w:id="2"/>
          <w:bookmarkEnd w:id="3"/>
          <w:p w:rsidR="00AA16F2" w:rsidRPr="00026750" w:rsidRDefault="00AA16F2" w:rsidP="006B2532">
            <w:pPr>
              <w:pStyle w:val="BodyText"/>
              <w:shd w:val="clear" w:color="auto" w:fill="auto"/>
              <w:spacing w:line="240" w:lineRule="auto"/>
              <w:ind w:firstLine="0"/>
              <w:jc w:val="left"/>
              <w:rPr>
                <w:rFonts w:ascii="Times New Roman" w:hAnsi="Times New Roman"/>
                <w:spacing w:val="0"/>
                <w:sz w:val="20"/>
                <w:szCs w:val="20"/>
                <w:lang w:eastAsia="en-US"/>
              </w:rPr>
            </w:pPr>
          </w:p>
          <w:p w:rsidR="00AA16F2" w:rsidRPr="00026750" w:rsidRDefault="00AA16F2" w:rsidP="006B2532">
            <w:pPr>
              <w:pStyle w:val="BodyText"/>
              <w:shd w:val="clear" w:color="auto" w:fill="auto"/>
              <w:spacing w:line="240" w:lineRule="auto"/>
              <w:ind w:firstLine="0"/>
              <w:jc w:val="left"/>
              <w:rPr>
                <w:rFonts w:ascii="Times New Roman" w:hAnsi="Times New Roman"/>
                <w:b/>
                <w:spacing w:val="0"/>
                <w:sz w:val="20"/>
                <w:szCs w:val="20"/>
                <w:lang w:eastAsia="en-US"/>
              </w:rPr>
            </w:pPr>
            <w:r w:rsidRPr="00026750">
              <w:rPr>
                <w:rFonts w:ascii="Times New Roman" w:hAnsi="Times New Roman"/>
                <w:b/>
                <w:spacing w:val="0"/>
                <w:sz w:val="20"/>
                <w:szCs w:val="20"/>
                <w:lang w:eastAsia="en-US"/>
              </w:rPr>
              <w:t>РЕФЕРЕНТОМЕТРИЧЕСКИЙ СТАТУС СОМАТИЧЕСКИ ОСЛАБЛЕННЫХ ДЕТЕЙ МЛАДШЕГО ШКОЛЬНОГО ВОЗРАСТА В КЛАССНОМ КОЛЛЕКТИВЕ</w:t>
            </w:r>
          </w:p>
          <w:p w:rsidR="00AA16F2" w:rsidRPr="00026750" w:rsidRDefault="00AA16F2" w:rsidP="006B2532">
            <w:pPr>
              <w:pStyle w:val="BodyText"/>
              <w:shd w:val="clear" w:color="auto" w:fill="auto"/>
              <w:spacing w:line="240" w:lineRule="auto"/>
              <w:ind w:firstLine="0"/>
              <w:jc w:val="left"/>
              <w:rPr>
                <w:rFonts w:ascii="Times New Roman" w:hAnsi="Times New Roman"/>
                <w:b/>
                <w:spacing w:val="0"/>
                <w:sz w:val="20"/>
                <w:szCs w:val="20"/>
                <w:lang w:eastAsia="en-US"/>
              </w:rPr>
            </w:pPr>
          </w:p>
          <w:p w:rsidR="00AA16F2" w:rsidRPr="00026750" w:rsidRDefault="00AA16F2" w:rsidP="006B2532">
            <w:pPr>
              <w:pStyle w:val="BodyText"/>
              <w:shd w:val="clear" w:color="auto" w:fill="auto"/>
              <w:spacing w:line="240" w:lineRule="auto"/>
              <w:ind w:firstLine="0"/>
              <w:jc w:val="left"/>
              <w:rPr>
                <w:rFonts w:ascii="Times New Roman" w:hAnsi="Times New Roman"/>
                <w:spacing w:val="0"/>
                <w:sz w:val="20"/>
                <w:szCs w:val="20"/>
                <w:lang w:eastAsia="en-US"/>
              </w:rPr>
            </w:pPr>
            <w:r w:rsidRPr="00026750">
              <w:rPr>
                <w:rFonts w:ascii="Times New Roman" w:hAnsi="Times New Roman"/>
                <w:spacing w:val="0"/>
                <w:sz w:val="20"/>
                <w:szCs w:val="20"/>
                <w:lang w:eastAsia="en-US"/>
              </w:rPr>
              <w:t>Голованова Екатерина Геннадьевна</w:t>
            </w:r>
          </w:p>
          <w:p w:rsidR="00AA16F2" w:rsidRPr="00026750" w:rsidRDefault="00AA16F2" w:rsidP="006B2532">
            <w:pPr>
              <w:pStyle w:val="BodyText"/>
              <w:shd w:val="clear" w:color="auto" w:fill="auto"/>
              <w:spacing w:line="240" w:lineRule="auto"/>
              <w:ind w:firstLine="0"/>
              <w:jc w:val="left"/>
              <w:rPr>
                <w:rFonts w:ascii="Times New Roman" w:hAnsi="Times New Roman"/>
                <w:spacing w:val="0"/>
                <w:sz w:val="20"/>
                <w:szCs w:val="20"/>
                <w:lang w:eastAsia="en-US"/>
              </w:rPr>
            </w:pPr>
            <w:r w:rsidRPr="00026750">
              <w:rPr>
                <w:rFonts w:ascii="Times New Roman" w:hAnsi="Times New Roman"/>
                <w:spacing w:val="0"/>
                <w:sz w:val="20"/>
                <w:szCs w:val="20"/>
                <w:lang w:eastAsia="en-US"/>
              </w:rPr>
              <w:t>соискатель кафедры психологии e.g.kameneva@mail.ru</w:t>
            </w:r>
          </w:p>
          <w:p w:rsidR="00AA16F2" w:rsidRPr="005F16F5" w:rsidRDefault="00AA16F2" w:rsidP="006B2532">
            <w:pPr>
              <w:pStyle w:val="BodyText"/>
              <w:shd w:val="clear" w:color="auto" w:fill="auto"/>
              <w:spacing w:line="240" w:lineRule="auto"/>
              <w:ind w:firstLine="0"/>
              <w:jc w:val="left"/>
              <w:rPr>
                <w:rFonts w:ascii="Times New Roman" w:hAnsi="Times New Roman"/>
                <w:i/>
                <w:spacing w:val="0"/>
                <w:sz w:val="20"/>
                <w:szCs w:val="20"/>
                <w:lang w:eastAsia="en-US"/>
              </w:rPr>
            </w:pPr>
            <w:r w:rsidRPr="00C619C4">
              <w:rPr>
                <w:rFonts w:ascii="Times New Roman" w:hAnsi="Times New Roman"/>
                <w:i/>
                <w:spacing w:val="0"/>
                <w:sz w:val="20"/>
                <w:szCs w:val="20"/>
                <w:lang w:eastAsia="en-US"/>
              </w:rPr>
              <w:t>Курский государственный университет</w:t>
            </w:r>
            <w:r w:rsidRPr="005F16F5">
              <w:rPr>
                <w:rFonts w:ascii="Times New Roman" w:hAnsi="Times New Roman"/>
                <w:i/>
                <w:spacing w:val="0"/>
                <w:sz w:val="20"/>
                <w:szCs w:val="20"/>
                <w:lang w:eastAsia="en-US"/>
              </w:rPr>
              <w:t>,</w:t>
            </w:r>
          </w:p>
          <w:p w:rsidR="00AA16F2" w:rsidRPr="00C619C4" w:rsidRDefault="00AA16F2" w:rsidP="006B2532">
            <w:pPr>
              <w:pStyle w:val="BodyText"/>
              <w:shd w:val="clear" w:color="auto" w:fill="auto"/>
              <w:spacing w:line="240" w:lineRule="auto"/>
              <w:ind w:firstLine="0"/>
              <w:jc w:val="left"/>
              <w:rPr>
                <w:rFonts w:ascii="Times New Roman" w:hAnsi="Times New Roman"/>
                <w:i/>
                <w:spacing w:val="0"/>
                <w:sz w:val="20"/>
                <w:szCs w:val="20"/>
                <w:lang w:eastAsia="en-US"/>
              </w:rPr>
            </w:pPr>
            <w:r w:rsidRPr="00C619C4">
              <w:rPr>
                <w:rFonts w:ascii="Times New Roman" w:hAnsi="Times New Roman"/>
                <w:i/>
                <w:spacing w:val="0"/>
                <w:sz w:val="20"/>
                <w:szCs w:val="20"/>
                <w:lang w:eastAsia="en-US"/>
              </w:rPr>
              <w:t>Центр развития ребенка «Детский сад № 6», Курск, Россия</w:t>
            </w:r>
          </w:p>
          <w:p w:rsidR="00AA16F2" w:rsidRPr="00026750" w:rsidRDefault="00AA16F2" w:rsidP="006B2532">
            <w:pPr>
              <w:pStyle w:val="BodyText"/>
              <w:shd w:val="clear" w:color="auto" w:fill="auto"/>
              <w:spacing w:line="240" w:lineRule="auto"/>
              <w:ind w:firstLine="0"/>
              <w:jc w:val="left"/>
              <w:rPr>
                <w:rFonts w:ascii="Times New Roman" w:hAnsi="Times New Roman"/>
                <w:spacing w:val="0"/>
                <w:sz w:val="20"/>
                <w:szCs w:val="20"/>
                <w:lang w:eastAsia="en-US"/>
              </w:rPr>
            </w:pPr>
          </w:p>
          <w:p w:rsidR="00AA16F2" w:rsidRPr="00A11EE1" w:rsidRDefault="00AA16F2" w:rsidP="006B2532">
            <w:pPr>
              <w:pStyle w:val="BodyText"/>
              <w:shd w:val="clear" w:color="auto" w:fill="auto"/>
              <w:spacing w:line="240" w:lineRule="auto"/>
              <w:ind w:firstLine="0"/>
              <w:jc w:val="left"/>
              <w:rPr>
                <w:rFonts w:ascii="Times New Roman" w:hAnsi="Times New Roman"/>
                <w:spacing w:val="0"/>
                <w:sz w:val="20"/>
                <w:szCs w:val="20"/>
                <w:lang w:eastAsia="en-US"/>
              </w:rPr>
            </w:pPr>
            <w:bookmarkStart w:id="4" w:name="OLE_LINK82"/>
            <w:bookmarkStart w:id="5" w:name="OLE_LINK181"/>
            <w:bookmarkStart w:id="6" w:name="OLE_LINK182"/>
            <w:r w:rsidRPr="00A11EE1">
              <w:rPr>
                <w:rFonts w:ascii="Times New Roman" w:hAnsi="Times New Roman"/>
                <w:spacing w:val="0"/>
                <w:sz w:val="20"/>
                <w:szCs w:val="20"/>
                <w:lang w:eastAsia="en-US"/>
              </w:rPr>
              <w:t>В статье анализируются проблемы межличностных отношений соматически ослабленных детей младшего школьного возраста со сверстниками, относящихся к категории часто болеющих. Автор, на основании теоретического анализа литературы, приводит определение понятий:  «соматически ослабленные дети», «часто болеющие дети», «межличностные отношения». В данной статье приводятся результаты эмпирического исследования, целью которого являлось изучение: во-первых, референтометрический статус в классном коллективе часто болеющих детей младшего школьного возраста. Во-вторых, являются ли часто болеющие дети «референтным ядром группы», т.е. учащимися, чья оценка и мнение важны для других сверстников. В-третьих, выявлялись условия, способствующие вхождению младшего школьника в референтную группу. Автором были выделены следующие факторы, которые могут оказывать влияние на референтометрический статус: школьная успеваемость, самооценка, уровень школьной мотивации, уровень общей школьной тревожности. Автор делает вывод об   особенностях референтометрического статуса часто болеющих детей младшего школьного возраста в классном коллективе. На основании полученных данных формирующего эксперимента, автором выделяются условия, которые способствуют возникновению позитивных межличностных отношений в учебных группах по отношению к часто болеющим детям</w:t>
            </w:r>
          </w:p>
          <w:bookmarkEnd w:id="4"/>
          <w:bookmarkEnd w:id="5"/>
          <w:bookmarkEnd w:id="6"/>
          <w:p w:rsidR="00AA16F2" w:rsidRPr="00C619C4" w:rsidRDefault="00AA16F2" w:rsidP="006B2532">
            <w:pPr>
              <w:pStyle w:val="BodyText"/>
              <w:shd w:val="clear" w:color="auto" w:fill="auto"/>
              <w:spacing w:line="240" w:lineRule="auto"/>
              <w:ind w:firstLine="0"/>
              <w:jc w:val="left"/>
              <w:rPr>
                <w:rFonts w:ascii="Times New Roman" w:hAnsi="Times New Roman"/>
                <w:spacing w:val="0"/>
                <w:sz w:val="20"/>
                <w:szCs w:val="20"/>
                <w:lang w:eastAsia="en-US"/>
              </w:rPr>
            </w:pPr>
          </w:p>
          <w:p w:rsidR="00AA16F2" w:rsidRPr="00C619C4" w:rsidRDefault="00AA16F2" w:rsidP="006B2532">
            <w:pPr>
              <w:pStyle w:val="BodyText"/>
              <w:shd w:val="clear" w:color="auto" w:fill="auto"/>
              <w:spacing w:line="240" w:lineRule="auto"/>
              <w:ind w:firstLine="0"/>
              <w:jc w:val="left"/>
              <w:rPr>
                <w:rFonts w:ascii="Times New Roman" w:hAnsi="Times New Roman"/>
                <w:spacing w:val="0"/>
                <w:sz w:val="20"/>
                <w:szCs w:val="20"/>
                <w:lang w:eastAsia="en-US"/>
              </w:rPr>
            </w:pPr>
            <w:r w:rsidRPr="00026750">
              <w:rPr>
                <w:rFonts w:ascii="Times New Roman" w:hAnsi="Times New Roman"/>
                <w:spacing w:val="0"/>
                <w:sz w:val="20"/>
                <w:szCs w:val="20"/>
                <w:lang w:eastAsia="en-US"/>
              </w:rPr>
              <w:t>Ключевые слова: МЛАДШИЙ ШКОЛЬНИК, СОМАТИЧЕСКИ ОСЛАБЛЕННЫЕ ДЕТИ, ЧАСТО БОЛЕЮЩИЕ ДЕТИ, СОМАТИЧЕСКИ ЗДОРОВЫЕ ДЕТИ, МЕЖЛИЧНОСТНЫЕ ОТНОШЕНИЯ, РЕФЕРЕНТОМЕТРИЧЕСКИЙ СТАТУС</w:t>
            </w:r>
          </w:p>
        </w:tc>
        <w:tc>
          <w:tcPr>
            <w:tcW w:w="4644" w:type="dxa"/>
          </w:tcPr>
          <w:p w:rsidR="00AA16F2" w:rsidRDefault="00AA16F2" w:rsidP="006B2532">
            <w:pPr>
              <w:pStyle w:val="BodyText"/>
              <w:shd w:val="clear" w:color="auto" w:fill="auto"/>
              <w:spacing w:line="240" w:lineRule="auto"/>
              <w:ind w:firstLine="0"/>
              <w:jc w:val="left"/>
              <w:rPr>
                <w:rFonts w:ascii="Times New Roman" w:hAnsi="Times New Roman"/>
                <w:spacing w:val="0"/>
                <w:sz w:val="20"/>
                <w:szCs w:val="20"/>
                <w:lang w:val="en-US" w:eastAsia="en-US"/>
              </w:rPr>
            </w:pPr>
            <w:r w:rsidRPr="00026750">
              <w:rPr>
                <w:rFonts w:ascii="Times New Roman" w:hAnsi="Times New Roman"/>
                <w:spacing w:val="0"/>
                <w:sz w:val="20"/>
                <w:szCs w:val="20"/>
                <w:lang w:val="en-US" w:eastAsia="en-US"/>
              </w:rPr>
              <w:t>UDC 159.9:316.35</w:t>
            </w:r>
          </w:p>
          <w:p w:rsidR="00AA16F2" w:rsidRDefault="00AA16F2" w:rsidP="006B2532">
            <w:pPr>
              <w:pStyle w:val="BodyText"/>
              <w:shd w:val="clear" w:color="auto" w:fill="auto"/>
              <w:spacing w:line="240" w:lineRule="auto"/>
              <w:ind w:firstLine="0"/>
              <w:jc w:val="left"/>
              <w:rPr>
                <w:rFonts w:ascii="Times New Roman" w:hAnsi="Times New Roman"/>
                <w:spacing w:val="0"/>
                <w:sz w:val="20"/>
                <w:szCs w:val="20"/>
                <w:lang w:val="en-US" w:eastAsia="en-US"/>
              </w:rPr>
            </w:pPr>
          </w:p>
          <w:p w:rsidR="00AA16F2" w:rsidRPr="00026750" w:rsidRDefault="00AA16F2" w:rsidP="006B2532">
            <w:pPr>
              <w:pStyle w:val="BodyText"/>
              <w:shd w:val="clear" w:color="auto" w:fill="auto"/>
              <w:spacing w:line="240" w:lineRule="auto"/>
              <w:ind w:firstLine="0"/>
              <w:jc w:val="left"/>
              <w:rPr>
                <w:rFonts w:ascii="Times New Roman" w:hAnsi="Times New Roman"/>
                <w:spacing w:val="0"/>
                <w:sz w:val="20"/>
                <w:szCs w:val="20"/>
                <w:lang w:val="en-US" w:eastAsia="en-US"/>
              </w:rPr>
            </w:pPr>
            <w:r>
              <w:rPr>
                <w:rFonts w:ascii="Times New Roman" w:hAnsi="Times New Roman"/>
                <w:spacing w:val="0"/>
                <w:sz w:val="20"/>
                <w:szCs w:val="20"/>
                <w:lang w:val="en-US" w:eastAsia="en-US"/>
              </w:rPr>
              <w:t xml:space="preserve">Psychological sciences </w:t>
            </w:r>
          </w:p>
          <w:p w:rsidR="00AA16F2" w:rsidRPr="00026750" w:rsidRDefault="00AA16F2" w:rsidP="006B2532">
            <w:pPr>
              <w:pStyle w:val="BodyText"/>
              <w:shd w:val="clear" w:color="auto" w:fill="auto"/>
              <w:spacing w:line="240" w:lineRule="auto"/>
              <w:ind w:firstLine="0"/>
              <w:jc w:val="left"/>
              <w:rPr>
                <w:rFonts w:ascii="Times New Roman" w:hAnsi="Times New Roman"/>
                <w:spacing w:val="0"/>
                <w:sz w:val="20"/>
                <w:szCs w:val="20"/>
                <w:lang w:val="en-US" w:eastAsia="en-US"/>
              </w:rPr>
            </w:pPr>
          </w:p>
          <w:p w:rsidR="00AA16F2" w:rsidRPr="00026750" w:rsidRDefault="00AA16F2" w:rsidP="006B25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0"/>
                <w:szCs w:val="20"/>
                <w:lang w:val="en-US" w:eastAsia="ru-RU"/>
              </w:rPr>
            </w:pPr>
            <w:r w:rsidRPr="00026750">
              <w:rPr>
                <w:rFonts w:ascii="Times New Roman" w:hAnsi="Times New Roman"/>
                <w:b/>
                <w:sz w:val="20"/>
                <w:szCs w:val="20"/>
                <w:lang w:val="en-US" w:eastAsia="ru-RU"/>
              </w:rPr>
              <w:t>REFERENT</w:t>
            </w:r>
            <w:r>
              <w:rPr>
                <w:rFonts w:ascii="Times New Roman" w:hAnsi="Times New Roman"/>
                <w:b/>
                <w:sz w:val="20"/>
                <w:szCs w:val="20"/>
                <w:lang w:val="en-US" w:eastAsia="ru-RU"/>
              </w:rPr>
              <w:t xml:space="preserve"> </w:t>
            </w:r>
            <w:r w:rsidRPr="00026750">
              <w:rPr>
                <w:rFonts w:ascii="Times New Roman" w:hAnsi="Times New Roman"/>
                <w:b/>
                <w:sz w:val="20"/>
                <w:szCs w:val="20"/>
                <w:lang w:val="en-US" w:eastAsia="ru-RU"/>
              </w:rPr>
              <w:t>METRIC</w:t>
            </w:r>
            <w:r>
              <w:rPr>
                <w:rFonts w:ascii="Times New Roman" w:hAnsi="Times New Roman"/>
                <w:b/>
                <w:sz w:val="20"/>
                <w:szCs w:val="20"/>
                <w:lang w:val="en-US" w:eastAsia="ru-RU"/>
              </w:rPr>
              <w:t xml:space="preserve">AL </w:t>
            </w:r>
            <w:r w:rsidRPr="00026750">
              <w:rPr>
                <w:rFonts w:ascii="Times New Roman" w:hAnsi="Times New Roman"/>
                <w:b/>
                <w:sz w:val="20"/>
                <w:szCs w:val="20"/>
                <w:lang w:val="en-US" w:eastAsia="ru-RU"/>
              </w:rPr>
              <w:t xml:space="preserve">STATUS </w:t>
            </w:r>
            <w:r>
              <w:rPr>
                <w:rFonts w:ascii="Times New Roman" w:hAnsi="Times New Roman"/>
                <w:b/>
                <w:sz w:val="20"/>
                <w:szCs w:val="20"/>
                <w:lang w:val="en-US" w:eastAsia="ru-RU"/>
              </w:rPr>
              <w:t xml:space="preserve">OF </w:t>
            </w:r>
            <w:r w:rsidRPr="00026750">
              <w:rPr>
                <w:rFonts w:ascii="Times New Roman" w:hAnsi="Times New Roman"/>
                <w:b/>
                <w:sz w:val="20"/>
                <w:szCs w:val="20"/>
                <w:lang w:val="en-US" w:eastAsia="ru-RU"/>
              </w:rPr>
              <w:t>SOMATIC WEAKENED CHILDREN OF PRIMARY SCHOOL AGE IN THE CLASS GROUPS</w:t>
            </w:r>
          </w:p>
          <w:p w:rsidR="00AA16F2" w:rsidRDefault="00AA16F2" w:rsidP="006B2532">
            <w:pPr>
              <w:pStyle w:val="BodyText"/>
              <w:shd w:val="clear" w:color="auto" w:fill="auto"/>
              <w:spacing w:line="240" w:lineRule="auto"/>
              <w:ind w:firstLine="0"/>
              <w:jc w:val="left"/>
              <w:rPr>
                <w:rFonts w:ascii="Times New Roman" w:hAnsi="Times New Roman"/>
                <w:spacing w:val="0"/>
                <w:sz w:val="20"/>
                <w:szCs w:val="20"/>
                <w:lang w:val="en-US" w:eastAsia="en-US"/>
              </w:rPr>
            </w:pPr>
          </w:p>
          <w:p w:rsidR="00AA16F2" w:rsidRPr="00026750" w:rsidRDefault="00AA16F2" w:rsidP="006B2532">
            <w:pPr>
              <w:pStyle w:val="BodyText"/>
              <w:shd w:val="clear" w:color="auto" w:fill="auto"/>
              <w:spacing w:line="240" w:lineRule="auto"/>
              <w:ind w:firstLine="0"/>
              <w:jc w:val="left"/>
              <w:rPr>
                <w:rFonts w:ascii="Times New Roman" w:hAnsi="Times New Roman"/>
                <w:spacing w:val="0"/>
                <w:sz w:val="20"/>
                <w:szCs w:val="20"/>
                <w:lang w:val="en-US" w:eastAsia="en-US"/>
              </w:rPr>
            </w:pPr>
          </w:p>
          <w:p w:rsidR="00AA16F2" w:rsidRPr="00026750" w:rsidRDefault="00AA16F2" w:rsidP="006B2532">
            <w:pPr>
              <w:pStyle w:val="BodyText"/>
              <w:shd w:val="clear" w:color="auto" w:fill="auto"/>
              <w:spacing w:line="240" w:lineRule="auto"/>
              <w:ind w:firstLine="0"/>
              <w:jc w:val="left"/>
              <w:rPr>
                <w:rFonts w:ascii="Times New Roman" w:hAnsi="Times New Roman"/>
                <w:spacing w:val="0"/>
                <w:sz w:val="20"/>
                <w:szCs w:val="20"/>
                <w:lang w:val="en-US" w:eastAsia="en-US"/>
              </w:rPr>
            </w:pPr>
            <w:r w:rsidRPr="00026750">
              <w:rPr>
                <w:rFonts w:ascii="Times New Roman" w:hAnsi="Times New Roman"/>
                <w:spacing w:val="0"/>
                <w:sz w:val="20"/>
                <w:szCs w:val="20"/>
                <w:lang w:val="en-US" w:eastAsia="en-US"/>
              </w:rPr>
              <w:t>Golovanova Ekaterina Gennad</w:t>
            </w:r>
            <w:r>
              <w:rPr>
                <w:rFonts w:ascii="Times New Roman" w:hAnsi="Times New Roman"/>
                <w:spacing w:val="0"/>
                <w:sz w:val="20"/>
                <w:szCs w:val="20"/>
                <w:lang w:val="en-US" w:eastAsia="en-US"/>
              </w:rPr>
              <w:t>y</w:t>
            </w:r>
            <w:r w:rsidRPr="00026750">
              <w:rPr>
                <w:rFonts w:ascii="Times New Roman" w:hAnsi="Times New Roman"/>
                <w:spacing w:val="0"/>
                <w:sz w:val="20"/>
                <w:szCs w:val="20"/>
                <w:lang w:val="en-US" w:eastAsia="en-US"/>
              </w:rPr>
              <w:t>evna</w:t>
            </w:r>
          </w:p>
          <w:p w:rsidR="00AA16F2" w:rsidRPr="00026750" w:rsidRDefault="00AA16F2" w:rsidP="006B2532">
            <w:pPr>
              <w:pStyle w:val="HTMLPreformatted"/>
              <w:shd w:val="clear" w:color="auto" w:fill="FFFFFF"/>
              <w:rPr>
                <w:rFonts w:ascii="Times New Roman" w:hAnsi="Times New Roman" w:cs="Times New Roman"/>
                <w:lang w:val="en-US"/>
              </w:rPr>
            </w:pPr>
            <w:r w:rsidRPr="00026750">
              <w:rPr>
                <w:rFonts w:ascii="Times New Roman" w:hAnsi="Times New Roman" w:cs="Times New Roman"/>
                <w:lang w:val="en-US"/>
              </w:rPr>
              <w:t>Competitor of the Department of Psychology e.g.kameneva@mail.ru</w:t>
            </w:r>
          </w:p>
          <w:p w:rsidR="00AA16F2" w:rsidRPr="00C619C4" w:rsidRDefault="00AA16F2" w:rsidP="006B2532">
            <w:pPr>
              <w:pStyle w:val="HTMLPreformatted"/>
              <w:shd w:val="clear" w:color="auto" w:fill="FFFFFF"/>
              <w:rPr>
                <w:rFonts w:ascii="Times New Roman" w:hAnsi="Times New Roman" w:cs="Times New Roman"/>
                <w:i/>
                <w:lang w:val="en-US"/>
              </w:rPr>
            </w:pPr>
            <w:r w:rsidRPr="00C619C4">
              <w:rPr>
                <w:rFonts w:ascii="Times New Roman" w:hAnsi="Times New Roman" w:cs="Times New Roman"/>
                <w:i/>
                <w:lang w:val="en-US"/>
              </w:rPr>
              <w:t xml:space="preserve">Kursk State University, Child Development Centre Kindergarten number 6, </w:t>
            </w:r>
            <w:smartTag w:uri="urn:schemas-microsoft-com:office:smarttags" w:element="City">
              <w:r w:rsidRPr="00C619C4">
                <w:rPr>
                  <w:rFonts w:ascii="Times New Roman" w:hAnsi="Times New Roman" w:cs="Times New Roman"/>
                  <w:i/>
                  <w:lang w:val="en-US"/>
                </w:rPr>
                <w:t>Kursk</w:t>
              </w:r>
            </w:smartTag>
            <w:r w:rsidRPr="00C619C4">
              <w:rPr>
                <w:rFonts w:ascii="Times New Roman" w:hAnsi="Times New Roman" w:cs="Times New Roman"/>
                <w:i/>
                <w:lang w:val="en-US"/>
              </w:rPr>
              <w:t xml:space="preserve">, </w:t>
            </w:r>
            <w:smartTag w:uri="urn:schemas-microsoft-com:office:smarttags" w:element="country-region">
              <w:smartTag w:uri="urn:schemas-microsoft-com:office:smarttags" w:element="place">
                <w:r w:rsidRPr="00C619C4">
                  <w:rPr>
                    <w:rFonts w:ascii="Times New Roman" w:hAnsi="Times New Roman" w:cs="Times New Roman"/>
                    <w:i/>
                    <w:lang w:val="en-US"/>
                  </w:rPr>
                  <w:t>Russia</w:t>
                </w:r>
              </w:smartTag>
            </w:smartTag>
          </w:p>
          <w:p w:rsidR="00AA16F2" w:rsidRDefault="00AA16F2" w:rsidP="006B2532">
            <w:pPr>
              <w:pStyle w:val="BodyText"/>
              <w:shd w:val="clear" w:color="auto" w:fill="auto"/>
              <w:spacing w:line="240" w:lineRule="auto"/>
              <w:ind w:firstLine="0"/>
              <w:jc w:val="left"/>
              <w:rPr>
                <w:rFonts w:ascii="Times New Roman" w:hAnsi="Times New Roman"/>
                <w:spacing w:val="0"/>
                <w:sz w:val="20"/>
                <w:szCs w:val="20"/>
                <w:lang w:val="en-US" w:eastAsia="en-US"/>
              </w:rPr>
            </w:pPr>
          </w:p>
          <w:p w:rsidR="00AA16F2" w:rsidRDefault="00AA16F2" w:rsidP="006B2532">
            <w:pPr>
              <w:pStyle w:val="BodyText"/>
              <w:shd w:val="clear" w:color="auto" w:fill="auto"/>
              <w:spacing w:line="240" w:lineRule="auto"/>
              <w:ind w:firstLine="0"/>
              <w:jc w:val="left"/>
              <w:rPr>
                <w:rFonts w:ascii="Times New Roman" w:hAnsi="Times New Roman"/>
                <w:spacing w:val="0"/>
                <w:sz w:val="20"/>
                <w:szCs w:val="20"/>
                <w:lang w:val="en-US" w:eastAsia="en-US"/>
              </w:rPr>
            </w:pPr>
          </w:p>
          <w:p w:rsidR="00AA16F2" w:rsidRDefault="00AA16F2" w:rsidP="006B2532">
            <w:pPr>
              <w:pStyle w:val="HTMLPreformatted"/>
              <w:shd w:val="clear" w:color="auto" w:fill="FFFFFF"/>
              <w:rPr>
                <w:rFonts w:ascii="Times New Roman" w:hAnsi="Times New Roman" w:cs="Times New Roman"/>
                <w:lang w:val="en-US"/>
              </w:rPr>
            </w:pPr>
            <w:r w:rsidRPr="00A11EE1">
              <w:rPr>
                <w:rFonts w:ascii="Times New Roman" w:hAnsi="Times New Roman" w:cs="Times New Roman"/>
                <w:lang w:val="en-US"/>
              </w:rPr>
              <w:t>The article represents the analysis of problems of interpersonal relationships between somatically impaired children at the primary school age included in the category of ailing children, and their peers. On the basis of theoretical literature analysis, the author gives definitions to the following concepts: “somatically impaired children”, “ailing children”, “interpersonal relationships”. This article highlights outcomes of empiric research whose objective was to study: firstly, referentometric status of ailing children at the primary school age among their classmates. Secondly, if ailing children are “reference core” of the group, e.g., the students whose estimations and opinions are important to other peers. Third, the conditions which contribute to inclusion of a student into a reference group were revealed. The author distinguished the following factors which may influence on the referentometric status: school results, self-esteem, level of school motivation, level of general school anxiety. The author comes to the conclusion about characteristics of referentometric status of ailing children at the primary school age among their classmates. On the basis of the obtained forming experiment data, the author distinguished the conditions which contribute to occurrence of positive interpersonal relationships with ailin</w:t>
            </w:r>
            <w:r>
              <w:rPr>
                <w:rFonts w:ascii="Times New Roman" w:hAnsi="Times New Roman" w:cs="Times New Roman"/>
                <w:lang w:val="en-US"/>
              </w:rPr>
              <w:t>g children in the school groups</w:t>
            </w:r>
          </w:p>
          <w:p w:rsidR="00AA16F2" w:rsidRDefault="00AA16F2" w:rsidP="006B2532">
            <w:pPr>
              <w:pStyle w:val="HTMLPreformatted"/>
              <w:shd w:val="clear" w:color="auto" w:fill="FFFFFF"/>
              <w:rPr>
                <w:rFonts w:ascii="Times New Roman" w:hAnsi="Times New Roman" w:cs="Times New Roman"/>
                <w:lang w:val="en-US"/>
              </w:rPr>
            </w:pPr>
          </w:p>
          <w:p w:rsidR="00AA16F2" w:rsidRDefault="00AA16F2" w:rsidP="006B2532">
            <w:pPr>
              <w:pStyle w:val="HTMLPreformatted"/>
              <w:shd w:val="clear" w:color="auto" w:fill="FFFFFF"/>
              <w:rPr>
                <w:rFonts w:ascii="Times New Roman" w:hAnsi="Times New Roman" w:cs="Times New Roman"/>
                <w:lang w:val="en-US"/>
              </w:rPr>
            </w:pPr>
          </w:p>
          <w:p w:rsidR="00AA16F2" w:rsidRDefault="00AA16F2" w:rsidP="006B2532">
            <w:pPr>
              <w:pStyle w:val="HTMLPreformatted"/>
              <w:shd w:val="clear" w:color="auto" w:fill="FFFFFF"/>
              <w:rPr>
                <w:rFonts w:ascii="Times New Roman" w:hAnsi="Times New Roman" w:cs="Times New Roman"/>
                <w:lang w:val="en-US"/>
              </w:rPr>
            </w:pPr>
          </w:p>
          <w:p w:rsidR="00AA16F2" w:rsidRPr="00A11EE1" w:rsidRDefault="00AA16F2" w:rsidP="006B2532">
            <w:pPr>
              <w:pStyle w:val="HTMLPreformatted"/>
              <w:shd w:val="clear" w:color="auto" w:fill="FFFFFF"/>
              <w:rPr>
                <w:rFonts w:ascii="Times New Roman" w:hAnsi="Times New Roman" w:cs="Times New Roman"/>
                <w:lang w:val="en-US"/>
              </w:rPr>
            </w:pPr>
          </w:p>
          <w:p w:rsidR="00AA16F2" w:rsidRDefault="00AA16F2" w:rsidP="006B2532">
            <w:pPr>
              <w:pStyle w:val="HTMLPreformatted"/>
              <w:shd w:val="clear" w:color="auto" w:fill="FFFFFF"/>
              <w:rPr>
                <w:rFonts w:ascii="Times New Roman" w:hAnsi="Times New Roman" w:cs="Times New Roman"/>
                <w:lang w:val="en-US"/>
              </w:rPr>
            </w:pPr>
          </w:p>
          <w:p w:rsidR="00AA16F2" w:rsidRPr="00026750" w:rsidRDefault="00AA16F2" w:rsidP="006B2532">
            <w:pPr>
              <w:pStyle w:val="HTMLPreformatted"/>
              <w:shd w:val="clear" w:color="auto" w:fill="FFFFFF"/>
              <w:rPr>
                <w:rFonts w:ascii="Times New Roman" w:hAnsi="Times New Roman" w:cs="Times New Roman"/>
                <w:lang w:val="en-US"/>
              </w:rPr>
            </w:pPr>
          </w:p>
          <w:p w:rsidR="00AA16F2" w:rsidRPr="00026750" w:rsidRDefault="00AA16F2" w:rsidP="006B2532">
            <w:pPr>
              <w:pStyle w:val="HTMLPreformatted"/>
              <w:shd w:val="clear" w:color="auto" w:fill="FFFFFF"/>
              <w:rPr>
                <w:rFonts w:ascii="Times New Roman" w:hAnsi="Times New Roman" w:cs="Times New Roman"/>
                <w:lang w:val="en-US"/>
              </w:rPr>
            </w:pPr>
            <w:r w:rsidRPr="00026750">
              <w:rPr>
                <w:rFonts w:ascii="Times New Roman" w:hAnsi="Times New Roman" w:cs="Times New Roman"/>
                <w:lang w:val="en-US"/>
              </w:rPr>
              <w:t>Keywords: JUNIOR HIGH SCHOOL STUDENT, SOMATIC WEAKENED CHILDREN, OFTEN ILL CHILDREN, CHILDREN PHYSICAL HEALTH, INTERPERSONAL RELATIONSHIPS, REFERENT</w:t>
            </w:r>
            <w:r>
              <w:rPr>
                <w:rFonts w:ascii="Times New Roman" w:hAnsi="Times New Roman" w:cs="Times New Roman"/>
                <w:lang w:val="en-US"/>
              </w:rPr>
              <w:t xml:space="preserve"> METRICAL STATUS</w:t>
            </w:r>
          </w:p>
        </w:tc>
      </w:tr>
    </w:tbl>
    <w:p w:rsidR="00AA16F2" w:rsidRPr="00F91CDB" w:rsidRDefault="00AA16F2" w:rsidP="003F4B04">
      <w:pPr>
        <w:pStyle w:val="BodyText"/>
        <w:shd w:val="clear" w:color="auto" w:fill="auto"/>
        <w:spacing w:line="360" w:lineRule="auto"/>
        <w:ind w:right="-1" w:firstLine="709"/>
        <w:jc w:val="both"/>
        <w:rPr>
          <w:rFonts w:ascii="Times New Roman" w:hAnsi="Times New Roman"/>
          <w:spacing w:val="0"/>
          <w:sz w:val="28"/>
          <w:szCs w:val="28"/>
          <w:lang w:val="en-US"/>
        </w:rPr>
      </w:pPr>
    </w:p>
    <w:p w:rsidR="00AA16F2" w:rsidRPr="00C568CF" w:rsidRDefault="00AA16F2" w:rsidP="00C568CF">
      <w:pPr>
        <w:pStyle w:val="BodyText"/>
        <w:shd w:val="clear" w:color="auto" w:fill="auto"/>
        <w:spacing w:line="360" w:lineRule="auto"/>
        <w:ind w:right="-1" w:firstLine="709"/>
        <w:jc w:val="both"/>
        <w:rPr>
          <w:rFonts w:ascii="Times New Roman" w:hAnsi="Times New Roman"/>
          <w:spacing w:val="0"/>
          <w:sz w:val="28"/>
          <w:szCs w:val="28"/>
        </w:rPr>
      </w:pPr>
      <w:r w:rsidRPr="00C568CF">
        <w:rPr>
          <w:rFonts w:ascii="Times New Roman" w:hAnsi="Times New Roman"/>
          <w:spacing w:val="0"/>
          <w:sz w:val="28"/>
          <w:szCs w:val="28"/>
        </w:rPr>
        <w:t xml:space="preserve">Одним из важнейших условий успешного учения детей и вхождения в мир социальных отношений является состояние их здоровья. К сожалению, в последнее время, согласно статистике, число соматически ослабленных детей не только дошкольного, но и младшего школьного возраста с каждым годом увеличивается </w:t>
      </w:r>
      <w:r w:rsidRPr="00C568CF">
        <w:rPr>
          <w:rStyle w:val="BodyTextChar"/>
          <w:rFonts w:ascii="Times New Roman" w:hAnsi="Times New Roman"/>
          <w:spacing w:val="0"/>
          <w:sz w:val="28"/>
          <w:szCs w:val="28"/>
        </w:rPr>
        <w:t>(В.Ю. Альбицкий, А.А. Баранов, К.И. Сергеева, В.К. Таточенко и др.). Соматически ослабленные дети – это дети «группы риска».</w:t>
      </w:r>
      <w:r w:rsidRPr="00C568CF">
        <w:rPr>
          <w:rFonts w:ascii="Times New Roman" w:hAnsi="Times New Roman"/>
          <w:spacing w:val="0"/>
          <w:sz w:val="28"/>
          <w:szCs w:val="28"/>
        </w:rPr>
        <w:t xml:space="preserve"> </w:t>
      </w:r>
      <w:r w:rsidRPr="00C568CF">
        <w:rPr>
          <w:rStyle w:val="BodyTextChar"/>
          <w:rFonts w:ascii="Times New Roman" w:hAnsi="Times New Roman"/>
          <w:spacing w:val="0"/>
          <w:sz w:val="28"/>
          <w:szCs w:val="28"/>
        </w:rPr>
        <w:t xml:space="preserve">У учащихся данной категории зачастую фиксируется </w:t>
      </w:r>
      <w:r w:rsidRPr="00C568CF">
        <w:rPr>
          <w:rFonts w:ascii="Times New Roman" w:hAnsi="Times New Roman"/>
          <w:spacing w:val="0"/>
          <w:sz w:val="28"/>
          <w:szCs w:val="28"/>
        </w:rPr>
        <w:t xml:space="preserve">повышенная утомляемость, нарушения вегетативных функций (головные боли, нарушения артериального давления), соматовегетативные нарушения (расстройства функций отдельных органов и систем) и др. Значительное место в этой группе занимают часто болеющие дети и пропускающие по этой причине учебные занятия. </w:t>
      </w:r>
    </w:p>
    <w:p w:rsidR="00AA16F2" w:rsidRPr="00C568CF" w:rsidRDefault="00AA16F2" w:rsidP="00C568CF">
      <w:pPr>
        <w:pStyle w:val="BodyText"/>
        <w:shd w:val="clear" w:color="auto" w:fill="auto"/>
        <w:spacing w:line="360" w:lineRule="auto"/>
        <w:ind w:firstLine="709"/>
        <w:jc w:val="both"/>
        <w:rPr>
          <w:rStyle w:val="HeaderChar"/>
          <w:rFonts w:ascii="Times New Roman" w:hAnsi="Times New Roman"/>
          <w:spacing w:val="0"/>
          <w:sz w:val="28"/>
          <w:szCs w:val="28"/>
          <w:shd w:val="clear" w:color="auto" w:fill="FFFFFF"/>
        </w:rPr>
      </w:pPr>
      <w:r w:rsidRPr="00C568CF">
        <w:rPr>
          <w:rFonts w:ascii="Times New Roman" w:hAnsi="Times New Roman"/>
          <w:spacing w:val="0"/>
          <w:sz w:val="28"/>
          <w:szCs w:val="28"/>
        </w:rPr>
        <w:t>По классификации предложенной Альбицким В.Ю. и Барабановым А.А., к данной группе относятся дети младшего школьного возраста, которые болеют более трёх раз в году [3].</w:t>
      </w:r>
      <w:r w:rsidRPr="00C568CF">
        <w:rPr>
          <w:rStyle w:val="BodyTextChar"/>
          <w:rFonts w:ascii="Times New Roman" w:hAnsi="Times New Roman"/>
          <w:spacing w:val="0"/>
          <w:sz w:val="28"/>
          <w:szCs w:val="28"/>
        </w:rPr>
        <w:t xml:space="preserve"> Причем, о часто болеющих детях, говорят только в том случае, если повышенная заболеваемость ОРЗ </w:t>
      </w:r>
      <w:r w:rsidRPr="00C568CF">
        <w:rPr>
          <w:rFonts w:ascii="Times New Roman" w:hAnsi="Times New Roman"/>
          <w:spacing w:val="0"/>
          <w:sz w:val="28"/>
          <w:szCs w:val="28"/>
        </w:rPr>
        <w:t xml:space="preserve">и ОРВИ </w:t>
      </w:r>
      <w:r w:rsidRPr="00C568CF">
        <w:rPr>
          <w:rStyle w:val="BodyTextChar"/>
          <w:rFonts w:ascii="Times New Roman" w:hAnsi="Times New Roman"/>
          <w:spacing w:val="0"/>
          <w:sz w:val="28"/>
          <w:szCs w:val="28"/>
        </w:rPr>
        <w:t>не связана с наследственными болезнями и приобретенными патологиями, а сопряжена с изменением иммунной защиты ребенка</w:t>
      </w:r>
      <w:r w:rsidRPr="00C568CF">
        <w:rPr>
          <w:rStyle w:val="HeaderChar"/>
          <w:rFonts w:ascii="Times New Roman" w:hAnsi="Times New Roman"/>
          <w:spacing w:val="0"/>
          <w:sz w:val="28"/>
          <w:szCs w:val="28"/>
        </w:rPr>
        <w:t xml:space="preserve"> </w:t>
      </w:r>
      <w:r w:rsidRPr="00C568CF">
        <w:rPr>
          <w:rFonts w:ascii="Times New Roman" w:hAnsi="Times New Roman"/>
          <w:spacing w:val="0"/>
          <w:sz w:val="28"/>
          <w:szCs w:val="28"/>
        </w:rPr>
        <w:t>[4, 5].</w:t>
      </w:r>
    </w:p>
    <w:p w:rsidR="00AA16F2" w:rsidRPr="00C568CF" w:rsidRDefault="00AA16F2" w:rsidP="00C568CF">
      <w:pPr>
        <w:pStyle w:val="BodyText"/>
        <w:shd w:val="clear" w:color="auto" w:fill="auto"/>
        <w:spacing w:line="360" w:lineRule="auto"/>
        <w:ind w:firstLine="709"/>
        <w:jc w:val="both"/>
        <w:rPr>
          <w:rStyle w:val="HeaderChar"/>
          <w:rFonts w:ascii="Times New Roman" w:hAnsi="Times New Roman"/>
          <w:spacing w:val="0"/>
          <w:sz w:val="28"/>
          <w:szCs w:val="28"/>
          <w:shd w:val="clear" w:color="auto" w:fill="FFFFFF"/>
        </w:rPr>
      </w:pPr>
      <w:r w:rsidRPr="00C568CF">
        <w:rPr>
          <w:rFonts w:ascii="Times New Roman" w:hAnsi="Times New Roman"/>
          <w:spacing w:val="0"/>
          <w:sz w:val="28"/>
          <w:szCs w:val="28"/>
        </w:rPr>
        <w:t>Современные психолого-педагогические и медицинские исследования определяют ситуацию развития часто болеющего ребенка как качественно иную по сравнению с ситуацией развития здорового ребенка. Согласно исследованиям Баранова А. А., Альбицкого, В. Ю., Пуртова И. И.; Веселова Н. Г.; Исаева Д. Н. и др. сочетание одних и тех же социальных факторов оказывает не одинаковое влияние на психическое развитие здорового и часто болеющего ребенка [10;12;14].</w:t>
      </w:r>
    </w:p>
    <w:p w:rsidR="00AA16F2" w:rsidRPr="00C568CF" w:rsidRDefault="00AA16F2" w:rsidP="00C568CF">
      <w:pPr>
        <w:pStyle w:val="BodyText"/>
        <w:shd w:val="clear" w:color="auto" w:fill="auto"/>
        <w:tabs>
          <w:tab w:val="left" w:pos="948"/>
        </w:tabs>
        <w:spacing w:line="360" w:lineRule="auto"/>
        <w:ind w:firstLine="709"/>
        <w:jc w:val="both"/>
        <w:rPr>
          <w:rFonts w:ascii="Times New Roman" w:hAnsi="Times New Roman"/>
          <w:spacing w:val="0"/>
          <w:sz w:val="28"/>
          <w:szCs w:val="28"/>
        </w:rPr>
      </w:pPr>
      <w:r w:rsidRPr="00C568CF">
        <w:rPr>
          <w:rFonts w:ascii="Times New Roman" w:hAnsi="Times New Roman"/>
          <w:spacing w:val="0"/>
          <w:sz w:val="28"/>
          <w:szCs w:val="28"/>
        </w:rPr>
        <w:t xml:space="preserve">Несмотря на что, что проблемы такой группы соматически ослабленных детей как часто болеющие дети не обошли стороной многих исследователей, анализ литературы показывает, что авторы, изучавшие данную категорию детей, в основном, ограничиваются проблемами их соматического и психического развития. Однако ребёнок не может нормально развиваться, если у него возникают конфликты с социальной средой. В этой связи весьма актуальным является изучение социально-психологического аспекта этой проблемы: влияет ли фактор болезни и частые по этой причине пропуски учебных занятий на межличностные отношения младшего школьника со сверстниками и его социальный статус в учебной группе и, каким образом это сказывается на его развитии.  </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 xml:space="preserve">В данной проблеме есть ещё одна очень важная сторона. Социализация личности школьника в условиях школьного образования зависит, как известно, не только от уровня социальной среды, но и от позиции самой личности, от отношения школьника к этой среде. Наиболее значимой для ученика социальной средой (референтной группой), наряду с семьёй, является его школьный класс. Поэтому с точки зрения комплексного подхода к изучению названой ранее проблемы, представляет также интерес, какие факторы и механизмы в большей степени определяют внутреннюю позицию школьника по  отношению к своему классу, и как эти отношения сказываются на его психическом самочувствии. </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 xml:space="preserve">Теоретические основания изучения проблемы. Проблему межличностных отношений в социальных группах изучали многие отечественные и зарубежные авторы: Г.С. Абрамова, В.В. Абраменкова,  Г.М. Андреева Г.М., Е.В. Андриенко, А.А. Бодалёв, И.В. Дубровина, К.Келли, М.И. Лисина, Р. Мертон, Т. Ньюком, Н.Н. Обозов, А.В. Петровский, A.M. Прихожан;  Л.И. Уманский, Г. Хаймен, А.С. Чернышёв, П.Н. Шихирев и др. </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 xml:space="preserve">Значительное место в этих исследованиях занимает изучение межличностных отношений в малых группах, в числе которых, важная роль отводится учебным группам. </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Межличностные отношения – это, с одной стороны, субъективно переживаемые взаимосвязи между людьми, объективно проявляющиеся в характере и способах взаимных влияний, оказываемых людьми друг на друга в процессе совместной деятельности и общения. С другой стороны, межличностные отношения представляют собой систему установок, ориентаций, ожиданий, стереотипов и иных диспозиций, через которые люди осуществляют взаимное восприятие и взаимную оценку [9]</w:t>
      </w:r>
      <w:r>
        <w:rPr>
          <w:rFonts w:ascii="Times New Roman" w:hAnsi="Times New Roman"/>
          <w:sz w:val="28"/>
          <w:szCs w:val="28"/>
        </w:rPr>
        <w:t>.</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 xml:space="preserve"> Межличностные отношения включают в себя три элемента – когнитивный (гностический, информационный), аффективный  (эмоциональ-ный) и поведенческий (практический, регулятивный). Ведущим из них, как правило, выступает аффективный аспект. Проявляющиеся у людей различные позитивные или негативные эмоции, свидетельствуют о их симпатии или антипатии к партнёрам по общению или совместной деятельности. Межличностные отношения могут формироваться с позиций доминирования – равенства – подчинения и зависимости – независимости [9;11]. </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 xml:space="preserve">Одной из важнейших характеристик человека в группе является то, что он обращается к ней как к источнику ориентации в окружающей действительности, ожидания от неё оценки своей личности или своего вклада в её деятельность. Группы, которые служат для человека точкой отсчёта для оценки субъектом самого себя и других людей, рассматриваются в психологии как референтный круг общения, или референтная группа. Такая группа, как обращает внимание А.В. Петровский, есть у каждого человека. С требованиями такой группы он считается, и на мнение которой ориентируется [13]. Таких групп может быть несколько. У одного учащегося ею может оказаться семья, у другого – школьный класс, у третьего – уличная кампания. </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К числу социально-психологических феноменов, определяющих в значительной степени внутригрупповые отношения, относят социально-психологический климат группы, групповую сплоченность, феномены конформизма и группового давления, влияние меньшинства и лидерства [9].</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 xml:space="preserve">Решающее значение на межличностные отношения в группе оказывает уровень её развития. Уровень группового развития – это характеристика сформированности межличностных отношений, результат процесса формирования группы [13;15]. В качестве основания для выявления уровня группового развития выступают не только время существования группы, наличие сложившихся в ней отношений власти и подчинения, но, прежде всего, деятельность группы, её ценности и цели, от которых зависит характер межличностных отношений. Исходя из названных оснований, строится психологическая типология групп, которые различаются по уровню развития. </w:t>
      </w:r>
      <w:r w:rsidRPr="00C568CF">
        <w:rPr>
          <w:rFonts w:ascii="Times New Roman" w:hAnsi="Times New Roman"/>
          <w:sz w:val="28"/>
          <w:szCs w:val="28"/>
        </w:rPr>
        <w:tab/>
        <w:t>В число таких групп, согласно параметрической концепции развития группы учащихся как коллектива, входят: группы высшего уровня социально-психологического развития (коллективы), группы-кооперации, группы-ассоциации, диффузные группы. Высший уровень развития группы обнаруживается в деятельности и в межличностных отношениях, присущих коллективам [15].</w:t>
      </w:r>
    </w:p>
    <w:p w:rsidR="00AA16F2" w:rsidRPr="00C568CF" w:rsidRDefault="00AA16F2" w:rsidP="00C568CF">
      <w:pPr>
        <w:spacing w:after="0" w:line="360" w:lineRule="auto"/>
        <w:ind w:firstLine="709"/>
        <w:jc w:val="both"/>
        <w:rPr>
          <w:rFonts w:ascii="Times New Roman" w:hAnsi="Times New Roman"/>
          <w:sz w:val="28"/>
          <w:szCs w:val="28"/>
          <w:shd w:val="clear" w:color="auto" w:fill="FFFFFF"/>
        </w:rPr>
      </w:pPr>
      <w:r w:rsidRPr="00C568CF">
        <w:rPr>
          <w:rFonts w:ascii="Times New Roman" w:hAnsi="Times New Roman"/>
          <w:sz w:val="28"/>
          <w:szCs w:val="28"/>
          <w:shd w:val="clear" w:color="auto" w:fill="FFFFFF"/>
        </w:rPr>
        <w:t xml:space="preserve">В данной работе мы попытались изучить, во-первых, </w:t>
      </w:r>
      <w:r w:rsidRPr="00C568CF">
        <w:rPr>
          <w:rFonts w:ascii="Times New Roman" w:hAnsi="Times New Roman"/>
          <w:sz w:val="28"/>
          <w:szCs w:val="28"/>
        </w:rPr>
        <w:t xml:space="preserve">референтометрический статус часто болеющих детей младшего школьного возраста в классном коллективе, а также условия, способствующие вхождению младшего школьника в референтную группу; во-вторых, </w:t>
      </w:r>
      <w:r w:rsidRPr="00C568CF">
        <w:rPr>
          <w:rFonts w:ascii="Times New Roman" w:hAnsi="Times New Roman"/>
          <w:sz w:val="28"/>
          <w:szCs w:val="28"/>
          <w:shd w:val="clear" w:color="auto" w:fill="FFFFFF"/>
        </w:rPr>
        <w:t xml:space="preserve"> выяснить, являются ли часто болеющие дети «референтным ядром группы», т.е. учащимися, чья оценка и мнение важны для других сверстников. </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 xml:space="preserve">Исследование проводилось на базе МОБУ «Медвенская средняя общеобразовательная школа» Курской области и МОУ «Средняя общеобразовательная школа № 20 им. героя России А. Хмелевского» г.Курска в течение  2011–2013 г. Всего был изучено 342 младших школьника  в возрасте 8–10 лет. </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 xml:space="preserve">Приступая к изучению названной ранее проблемы, мы полагали, что референтометрический статус  соматически ослабленных детей младшего школьного возраста в классном коллективе обусловлен многими факторами: недостаточностью их межличностных контактов со сверстниками в связи частыми пропусками занятий,  уровнем социально-психологической зрелости учебной группы;  уровнем воспитательной работы с детьми; целенаправ-ленным и активным включением всех детей в совместную деятельность, не только в учебной, но и во внеучебной деятельности. </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Предметом исследования явились факторы, оказывающие влияние на референтометрический статус часто болеющих детей младшего школьного возраста в группе сверстников.</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 xml:space="preserve">Изучение детей осуществлялось в несколько этапов. На первом этапе было проведено первичное изучение их референтометрического статуса, а также были выявлены параметры, влияющие на него. На втором этапе был организован формирующий эксперимент, целью которого являлось создание условий для возникновения позитивных межличностных отношений в учебных группах по отношению к часто болеющим детям. </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Формирующий эксперимент проводился в течение года. На протяжении этого периода все испытуемые школьники активно включались  в различные виды совместной деятельности, как в учебное, так и во внеучебное время.  Детям, у которых возникали затруднения в установлении межличностных отношений, оказывалась профессиональная психолого-педагогическая поддержка, учителя начальных классов, где осуществлялся эксперимент, целенаправленно реализовывали стратегию гуманизации межличностных отношений в отношении всех школьников, как здоровых, так и соматически ослабленных.</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На третьем этапе проводился повторный психодиагностический срез с использованием тех же методик и методов исследования.</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 xml:space="preserve">В процессе проведения эксперимента применялся комплекс взаимосвязанных методов и методик: метод наблюдения; метод беседы с учащимися, родителями, педагогами; референтометрический метод; «Карта-схема психолого-педагогической характеристики группы» Л.И. Уманский, А.С. Чернышёв и др.; методика «Уровень учебной мотивации» А.С.Чернышев, Л.И.Акатов; опросник «Уровень школьной тревожности» Б.Филлипс; методика «Лесенка» в модификации В.Г. Щур, С.Г. Якобсон; методы математической обработки статистических данных [1; 8;15].. </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 xml:space="preserve">Результаты исследования и их обсуждение. На первом этапе исследования для выявления уровня социально-психологической зрелости обследуемой нами учебной группы была использована методика Карта-схема психолого-педагогической характеристики группы». </w:t>
      </w:r>
    </w:p>
    <w:p w:rsidR="00AA16F2" w:rsidRPr="00C568CF" w:rsidRDefault="00AA16F2" w:rsidP="00C568CF">
      <w:pPr>
        <w:tabs>
          <w:tab w:val="left" w:pos="993"/>
        </w:tabs>
        <w:spacing w:after="0" w:line="360" w:lineRule="auto"/>
        <w:ind w:firstLine="709"/>
        <w:jc w:val="both"/>
        <w:rPr>
          <w:rFonts w:ascii="Times New Roman" w:hAnsi="Times New Roman"/>
          <w:sz w:val="28"/>
          <w:szCs w:val="28"/>
        </w:rPr>
      </w:pPr>
      <w:r w:rsidRPr="00C568CF">
        <w:rPr>
          <w:rFonts w:ascii="Times New Roman" w:hAnsi="Times New Roman"/>
          <w:sz w:val="28"/>
          <w:szCs w:val="28"/>
        </w:rPr>
        <w:t>Нами было выявлено, что все обследуемые классы находится на уровне группы-кооперации, которая, согласно параметрической концепции развития группы как коллектива, можно охарактеризовать, как  организованную, сплоченную группу, члены которой проявляют активность, руководствуясь собственными интересами. Группе-кооперации свойственен групповой эгоизм: межгрупповые отношения выстраиваются на основе конкуренции и соперничества, члены данной группы противопоставляют себя другим группам, а общественно-значимые цели стремятся приспособить к своим узкогрупповым интересам.</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Результаты изучения референтометрического статуса на начальном этапе исследования позволили установить, что часто болеющих детей в категории «референтное ядро группы», т.е. учащихся, чье мнение и оценка важны для данной группы, не оказалось, соматически здоровые детей в нём  было 6,9%. Что же касается референтометрического статуса в изучаемых группах всех испытуемых школьников, то их соотношение было следующим:  низкореферентных членов группы», относящихся к категории часто болеющих детей, выявлено 79,2%, что в 1,5 раза больше, чем соматически здоровых детей – 59,8%.</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Для осознания факторов, влияющих на референтометрический статус младших школьников, с точки зрения обозначенных целей исследования,  представляют интерес результаты, полученные по выделенным нами дополнительным критериям (школьная успеваемость, самооценка, общей уровень школьной тревожности, уровень мотивации к учению). По названным критериям  в группе «референтометрическое ядро группы» часто болеющих детей также не оказалось. При этом соматически здоровые дети вошли в него независимо от уровня проявления выделенных критериев: с хорошей школьной успеваемостью в него вошли 7,6% учащихся; с высокой школьной мотивацией – 25%, со средней – 4,3%, с негативным отношением к школе – 27,3%; с средним уровнем общей школьной тревожности – 8,8%, с низким – 7,6%; с завышенной самооценкой – 10,7%, с адекватной – 7,7%, с заниженной – 2,7%.</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Все часто болеющие дети (100%) с плохой школьной успеваемостью попали в группу «низкореферентных» членов группы, а с хорошей школьной успеваемостью – 80%, что в 1,4 раза больше, чем соматически здоровых детей – 56,5%.</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С завышенной и заниженной самооценкой в «высокореферентных» и «низкореферентных» членов группы часто болеющих и соматически здоровых оказалось примерно равное процентное соотношение. С адекватной самооценкой часто болеющих детей (8,3%) в категории «высокореферентных» членов группы было в 3,7 раз меньше, чем соматически здоровых детей (30,8%), при этом в категории «низкореферентных»  членов группы  часто болеющих детей (91,7%) было в 1,5 раза  больше, чем соматически здоровых детей (61,5%).</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 xml:space="preserve">Аналогичные результаты были получены и при изучении влияния на референтометрический статус такого фактора как школьная мотивация. По этому показателю часто болеющих детей в категории «низкореферентные» (80%) оказалось в 1,9 раз больше, чем соматически здоровых детей (41,7%). </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 xml:space="preserve">С целью определения достоверности и обоснованности полученных результатов нами использовались методы математической обработки статистических данных – </w:t>
      </w:r>
      <w:r w:rsidRPr="00C568CF">
        <w:rPr>
          <w:rFonts w:ascii="Times New Roman" w:hAnsi="Times New Roman"/>
          <w:sz w:val="28"/>
          <w:szCs w:val="28"/>
          <w:lang w:val="en-US"/>
        </w:rPr>
        <w:t>U</w:t>
      </w:r>
      <w:r w:rsidRPr="00C568CF">
        <w:rPr>
          <w:rFonts w:ascii="Times New Roman" w:hAnsi="Times New Roman"/>
          <w:sz w:val="28"/>
          <w:szCs w:val="28"/>
        </w:rPr>
        <w:t xml:space="preserve"> критерий Манна-Уитни. Чтобы сопоставить две выборки по частоте встречаемости интересующего нас эффекта, мы использовали </w:t>
      </w:r>
      <w:r w:rsidRPr="00C568CF">
        <w:rPr>
          <w:rFonts w:ascii="Times New Roman" w:hAnsi="Times New Roman"/>
          <w:sz w:val="28"/>
          <w:szCs w:val="28"/>
          <w:lang w:val="en-US"/>
        </w:rPr>
        <w:t>φ</w:t>
      </w:r>
      <w:r w:rsidRPr="00C568CF">
        <w:rPr>
          <w:rFonts w:ascii="Times New Roman" w:hAnsi="Times New Roman"/>
          <w:sz w:val="28"/>
          <w:szCs w:val="28"/>
        </w:rPr>
        <w:t xml:space="preserve">* - угловое преобразование Фишера; для выявления значимых различий - </w:t>
      </w:r>
      <w:r w:rsidRPr="00C568CF">
        <w:rPr>
          <w:rStyle w:val="apple-style-span"/>
          <w:rFonts w:ascii="Times New Roman" w:hAnsi="Times New Roman"/>
          <w:iCs/>
          <w:sz w:val="28"/>
          <w:szCs w:val="28"/>
        </w:rPr>
        <w:t>χ²</w:t>
      </w:r>
      <w:r w:rsidRPr="00C568CF">
        <w:rPr>
          <w:rFonts w:ascii="Times New Roman" w:hAnsi="Times New Roman"/>
          <w:sz w:val="28"/>
          <w:szCs w:val="28"/>
        </w:rPr>
        <w:t xml:space="preserve"> Пирсона. Расчёты проводились с использованием статистического пакета фирмы </w:t>
      </w:r>
      <w:r w:rsidRPr="00C568CF">
        <w:rPr>
          <w:rFonts w:ascii="Times New Roman" w:hAnsi="Times New Roman"/>
          <w:sz w:val="28"/>
          <w:szCs w:val="28"/>
          <w:lang w:val="en-US"/>
        </w:rPr>
        <w:t>StatSoft</w:t>
      </w:r>
      <w:r w:rsidRPr="00C568CF">
        <w:rPr>
          <w:rFonts w:ascii="Times New Roman" w:hAnsi="Times New Roman"/>
          <w:sz w:val="28"/>
          <w:szCs w:val="28"/>
        </w:rPr>
        <w:t xml:space="preserve"> </w:t>
      </w:r>
      <w:r w:rsidRPr="00C568CF">
        <w:rPr>
          <w:rFonts w:ascii="Times New Roman" w:hAnsi="Times New Roman"/>
          <w:sz w:val="28"/>
          <w:szCs w:val="28"/>
          <w:lang w:val="en-US"/>
        </w:rPr>
        <w:t>STATISTICA</w:t>
      </w:r>
      <w:r w:rsidRPr="00C568CF">
        <w:rPr>
          <w:rFonts w:ascii="Times New Roman" w:hAnsi="Times New Roman"/>
          <w:sz w:val="28"/>
          <w:szCs w:val="28"/>
        </w:rPr>
        <w:t xml:space="preserve"> 6.0. для </w:t>
      </w:r>
      <w:r w:rsidRPr="00C568CF">
        <w:rPr>
          <w:rFonts w:ascii="Times New Roman" w:hAnsi="Times New Roman"/>
          <w:sz w:val="28"/>
          <w:szCs w:val="28"/>
          <w:lang w:val="en-US"/>
        </w:rPr>
        <w:t>Windows</w:t>
      </w:r>
      <w:r w:rsidRPr="00C568CF">
        <w:rPr>
          <w:rFonts w:ascii="Times New Roman" w:hAnsi="Times New Roman"/>
          <w:sz w:val="28"/>
          <w:szCs w:val="28"/>
        </w:rPr>
        <w:t>.</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 xml:space="preserve">Результаты статистической обработки данных подтвердили  процентное распределение представленных ранее показателей, полученных при изучении референтометрического статуса младших школьников: </w:t>
      </w:r>
    </w:p>
    <w:p w:rsidR="00AA16F2" w:rsidRPr="00C568CF" w:rsidRDefault="00AA16F2" w:rsidP="00C568CF">
      <w:pPr>
        <w:pStyle w:val="ListParagraph"/>
        <w:numPr>
          <w:ilvl w:val="0"/>
          <w:numId w:val="3"/>
        </w:numPr>
        <w:spacing w:after="0" w:line="360" w:lineRule="auto"/>
        <w:jc w:val="both"/>
        <w:rPr>
          <w:rFonts w:ascii="Times New Roman" w:hAnsi="Times New Roman"/>
          <w:sz w:val="28"/>
          <w:szCs w:val="28"/>
        </w:rPr>
      </w:pPr>
      <w:r w:rsidRPr="00C568CF">
        <w:rPr>
          <w:rFonts w:ascii="Times New Roman" w:hAnsi="Times New Roman"/>
          <w:sz w:val="28"/>
          <w:szCs w:val="28"/>
        </w:rPr>
        <w:t xml:space="preserve">часто болеющих детей в категории «низкореферентные» члены группы больше, чем в группе соматически здоровых детей (φ* = 1,901); </w:t>
      </w:r>
    </w:p>
    <w:p w:rsidR="00AA16F2" w:rsidRPr="00C568CF" w:rsidRDefault="00AA16F2" w:rsidP="00C568CF">
      <w:pPr>
        <w:pStyle w:val="ListParagraph"/>
        <w:numPr>
          <w:ilvl w:val="0"/>
          <w:numId w:val="3"/>
        </w:numPr>
        <w:spacing w:after="0" w:line="360" w:lineRule="auto"/>
        <w:jc w:val="both"/>
        <w:rPr>
          <w:rFonts w:ascii="Times New Roman" w:hAnsi="Times New Roman"/>
          <w:sz w:val="28"/>
          <w:szCs w:val="28"/>
        </w:rPr>
      </w:pPr>
      <w:r w:rsidRPr="00C568CF">
        <w:rPr>
          <w:rFonts w:ascii="Times New Roman" w:hAnsi="Times New Roman"/>
          <w:sz w:val="28"/>
          <w:szCs w:val="28"/>
        </w:rPr>
        <w:t xml:space="preserve">часто болеющих детей с адекватной самооценкой больше в «низкореферентной» группе, чем соматически здоровых детей (φ*  = 2,354); </w:t>
      </w:r>
    </w:p>
    <w:p w:rsidR="00AA16F2" w:rsidRPr="00C568CF" w:rsidRDefault="00AA16F2" w:rsidP="00C568CF">
      <w:pPr>
        <w:pStyle w:val="ListParagraph"/>
        <w:numPr>
          <w:ilvl w:val="0"/>
          <w:numId w:val="3"/>
        </w:numPr>
        <w:spacing w:after="0" w:line="360" w:lineRule="auto"/>
        <w:jc w:val="both"/>
        <w:rPr>
          <w:rFonts w:ascii="Times New Roman" w:hAnsi="Times New Roman"/>
          <w:sz w:val="28"/>
          <w:szCs w:val="28"/>
        </w:rPr>
      </w:pPr>
      <w:r w:rsidRPr="00C568CF">
        <w:rPr>
          <w:rFonts w:ascii="Times New Roman" w:hAnsi="Times New Roman"/>
          <w:sz w:val="28"/>
          <w:szCs w:val="28"/>
        </w:rPr>
        <w:t xml:space="preserve">часто болеющих детей с хорошей школьной успеваемостью в категории «низкореферентные члены группы» больше, чем соматически здоровых детей (φ* = 2,079); </w:t>
      </w:r>
    </w:p>
    <w:p w:rsidR="00AA16F2" w:rsidRPr="00C568CF" w:rsidRDefault="00AA16F2" w:rsidP="00C568CF">
      <w:pPr>
        <w:pStyle w:val="ListParagraph"/>
        <w:numPr>
          <w:ilvl w:val="0"/>
          <w:numId w:val="3"/>
        </w:numPr>
        <w:spacing w:after="0" w:line="360" w:lineRule="auto"/>
        <w:jc w:val="both"/>
        <w:rPr>
          <w:rFonts w:ascii="Times New Roman" w:hAnsi="Times New Roman"/>
          <w:sz w:val="28"/>
          <w:szCs w:val="28"/>
        </w:rPr>
      </w:pPr>
      <w:r w:rsidRPr="00C568CF">
        <w:rPr>
          <w:rFonts w:ascii="Times New Roman" w:hAnsi="Times New Roman"/>
          <w:sz w:val="28"/>
          <w:szCs w:val="28"/>
        </w:rPr>
        <w:t xml:space="preserve">соматически здоровых детей с адекватной самооценкой в категории «высокореферентные члены группы» больше, чем часто болеющих детей  (φ* = 1,852); </w:t>
      </w:r>
    </w:p>
    <w:p w:rsidR="00AA16F2" w:rsidRPr="00C568CF" w:rsidRDefault="00AA16F2" w:rsidP="00C568CF">
      <w:pPr>
        <w:pStyle w:val="ListParagraph"/>
        <w:numPr>
          <w:ilvl w:val="0"/>
          <w:numId w:val="3"/>
        </w:numPr>
        <w:spacing w:after="0" w:line="360" w:lineRule="auto"/>
        <w:jc w:val="both"/>
        <w:rPr>
          <w:rFonts w:ascii="Times New Roman" w:hAnsi="Times New Roman"/>
          <w:sz w:val="28"/>
          <w:szCs w:val="28"/>
        </w:rPr>
      </w:pPr>
      <w:r w:rsidRPr="00C568CF">
        <w:rPr>
          <w:rFonts w:ascii="Times New Roman" w:hAnsi="Times New Roman"/>
          <w:sz w:val="28"/>
          <w:szCs w:val="28"/>
        </w:rPr>
        <w:t xml:space="preserve">часто болеющих детей с высокой школьной мотивацией в категории «низкореферентные члены группы» больше, чем соматически здоровых детей (φ* = 1,648); </w:t>
      </w:r>
    </w:p>
    <w:p w:rsidR="00AA16F2" w:rsidRPr="00C568CF" w:rsidRDefault="00AA16F2" w:rsidP="00C568CF">
      <w:pPr>
        <w:pStyle w:val="ListParagraph"/>
        <w:numPr>
          <w:ilvl w:val="0"/>
          <w:numId w:val="3"/>
        </w:numPr>
        <w:spacing w:after="0" w:line="360" w:lineRule="auto"/>
        <w:jc w:val="both"/>
        <w:rPr>
          <w:rFonts w:ascii="Times New Roman" w:hAnsi="Times New Roman"/>
          <w:sz w:val="28"/>
          <w:szCs w:val="28"/>
        </w:rPr>
      </w:pPr>
      <w:r w:rsidRPr="00C568CF">
        <w:rPr>
          <w:rFonts w:ascii="Times New Roman" w:hAnsi="Times New Roman"/>
          <w:sz w:val="28"/>
          <w:szCs w:val="28"/>
        </w:rPr>
        <w:t>часто болеющих детей с низким уровнем общей школьной тревожности в категории «низкореферентные члены группы» больше, чем соматически здоровых детей (φ* = 2,182).</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На завершающем этапе формирующего эксперимента было проведено повторное изучение испытуемых. Результаты исследования показали позитивную тенденцию влияния экспериментальных условий, созданных в учебных группах на референтометрический статус учащихся младших классов: процентная доля «высокореферентных» школьников, относящихся к категории часто болеющих детей, составила 4,2% от общего числа испытуемых.</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ab/>
      </w:r>
      <w:r w:rsidRPr="00C568CF">
        <w:rPr>
          <w:rFonts w:ascii="Times New Roman" w:hAnsi="Times New Roman"/>
          <w:sz w:val="28"/>
          <w:szCs w:val="28"/>
        </w:rPr>
        <w:tab/>
      </w:r>
      <w:r w:rsidRPr="00C568CF">
        <w:rPr>
          <w:rFonts w:ascii="Times New Roman" w:hAnsi="Times New Roman"/>
          <w:sz w:val="28"/>
          <w:szCs w:val="28"/>
        </w:rPr>
        <w:tab/>
      </w:r>
      <w:r w:rsidRPr="00C568CF">
        <w:rPr>
          <w:rFonts w:ascii="Times New Roman" w:hAnsi="Times New Roman"/>
          <w:sz w:val="28"/>
          <w:szCs w:val="28"/>
        </w:rPr>
        <w:tab/>
      </w:r>
      <w:r w:rsidRPr="00C568CF">
        <w:rPr>
          <w:rFonts w:ascii="Times New Roman" w:hAnsi="Times New Roman"/>
          <w:sz w:val="28"/>
          <w:szCs w:val="28"/>
        </w:rPr>
        <w:tab/>
        <w:t>Выводы</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 xml:space="preserve">1. Соматическая ослабленность детей в младшем школьном возрасте в целом негативно сказывается на межличностные отношения со сверстниками и их референтометрический статус. Уменьшение ситуаций их включения в различные виды совместной деятельности, в связи с частыми пропусками занятий по причине болезни, вызывает у них затруднения в установлении контактов и не позволяет в полной мере на эмоциональном и поведенческом уровнях проявлять симпатию, реальные действия и поведенческие акты по оказанию помощи и поддержки сверстника.   </w:t>
      </w:r>
    </w:p>
    <w:p w:rsidR="00AA16F2" w:rsidRPr="00C568CF"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 xml:space="preserve">2. Младший школьный возраст является, вместе с тем, благоприятным периодом для использования учителем педагогических воздействий с целью формирования у детей позитивных межличностных отношений и повышения уровня их референтометрического статуса. Проблема гуманизции межличностных отношений здоровых сверстников с часто болеющими детьми в начальной школе, в связи с тем, что они носят динамический характер, в решающей степени зависит от умения учителя создавать в учебной группе такую морально-психологическую атмосферу, в которой бы дети уважительно относились друг к другу независимо от того, в каком физическом состоянии находятся их сверстники.  </w:t>
      </w:r>
    </w:p>
    <w:p w:rsidR="00AA16F2" w:rsidRPr="00870B96" w:rsidRDefault="00AA16F2" w:rsidP="00C568CF">
      <w:pPr>
        <w:spacing w:after="0" w:line="360" w:lineRule="auto"/>
        <w:ind w:firstLine="709"/>
        <w:jc w:val="both"/>
        <w:rPr>
          <w:rFonts w:ascii="Times New Roman" w:hAnsi="Times New Roman"/>
          <w:sz w:val="28"/>
          <w:szCs w:val="28"/>
        </w:rPr>
      </w:pPr>
      <w:r w:rsidRPr="00C568CF">
        <w:rPr>
          <w:rFonts w:ascii="Times New Roman" w:hAnsi="Times New Roman"/>
          <w:sz w:val="28"/>
          <w:szCs w:val="28"/>
        </w:rPr>
        <w:t xml:space="preserve">3. Эффективность используемых учителем воспитательных воздействий, с целью установления более гуманных межличностных отношений среди всех категорий учащихся и повышения уровня их референтометрического статуса, становится более заметной в том случае, если учитель не только стремится объяснять и требовать от школьников выполнения правил поведения и норм отношений между детьми, но и создаёт для этого конкретные ситуации, в которых эти отношения проявляются, используя в этих целях различные формы совместной деятельности и средства для повышения уровня развития учебной группы как коллектива. </w:t>
      </w:r>
    </w:p>
    <w:p w:rsidR="00AA16F2" w:rsidRPr="006B35B3" w:rsidRDefault="00AA16F2" w:rsidP="00CD2412">
      <w:pPr>
        <w:spacing w:after="0" w:line="240" w:lineRule="auto"/>
        <w:ind w:firstLine="709"/>
        <w:jc w:val="both"/>
        <w:rPr>
          <w:rFonts w:ascii="Times New Roman" w:hAnsi="Times New Roman"/>
          <w:sz w:val="24"/>
          <w:szCs w:val="24"/>
        </w:rPr>
      </w:pPr>
    </w:p>
    <w:p w:rsidR="00AA16F2" w:rsidRDefault="00AA16F2" w:rsidP="00CD2412">
      <w:pPr>
        <w:spacing w:after="0" w:line="240" w:lineRule="auto"/>
        <w:ind w:firstLine="709"/>
        <w:jc w:val="center"/>
        <w:rPr>
          <w:rFonts w:ascii="Times New Roman" w:hAnsi="Times New Roman"/>
          <w:b/>
          <w:sz w:val="24"/>
          <w:szCs w:val="24"/>
          <w:lang w:val="en-US"/>
        </w:rPr>
      </w:pPr>
      <w:r w:rsidRPr="00CD2412">
        <w:rPr>
          <w:rFonts w:ascii="Times New Roman" w:hAnsi="Times New Roman"/>
          <w:b/>
          <w:sz w:val="24"/>
          <w:szCs w:val="24"/>
        </w:rPr>
        <w:t>Литература</w:t>
      </w:r>
    </w:p>
    <w:p w:rsidR="00AA16F2" w:rsidRPr="00D90283" w:rsidRDefault="00AA16F2" w:rsidP="00CD2412">
      <w:pPr>
        <w:spacing w:after="0" w:line="240" w:lineRule="auto"/>
        <w:ind w:firstLine="709"/>
        <w:jc w:val="center"/>
        <w:rPr>
          <w:rFonts w:ascii="Times New Roman" w:hAnsi="Times New Roman"/>
          <w:b/>
          <w:sz w:val="24"/>
          <w:szCs w:val="24"/>
          <w:lang w:val="en-US"/>
        </w:rPr>
      </w:pPr>
    </w:p>
    <w:p w:rsidR="00AA16F2" w:rsidRPr="00CD2412" w:rsidRDefault="00AA16F2" w:rsidP="00CD2412">
      <w:pPr>
        <w:pStyle w:val="ListParagraph"/>
        <w:numPr>
          <w:ilvl w:val="0"/>
          <w:numId w:val="2"/>
        </w:numPr>
        <w:spacing w:after="0" w:line="240" w:lineRule="auto"/>
        <w:ind w:left="714" w:hanging="357"/>
        <w:jc w:val="both"/>
        <w:rPr>
          <w:rFonts w:ascii="Times New Roman" w:hAnsi="Times New Roman"/>
          <w:b/>
          <w:sz w:val="24"/>
          <w:szCs w:val="24"/>
        </w:rPr>
      </w:pPr>
      <w:r w:rsidRPr="00CD2412">
        <w:rPr>
          <w:rFonts w:ascii="Times New Roman" w:hAnsi="Times New Roman"/>
          <w:i/>
          <w:iCs/>
          <w:sz w:val="24"/>
          <w:szCs w:val="24"/>
        </w:rPr>
        <w:t xml:space="preserve">Акатов Л. И. </w:t>
      </w:r>
      <w:r w:rsidRPr="00CD2412">
        <w:rPr>
          <w:rFonts w:ascii="Times New Roman" w:eastAsia="TimesNewRomanPSMT" w:hAnsi="Times New Roman"/>
          <w:sz w:val="24"/>
          <w:szCs w:val="24"/>
        </w:rPr>
        <w:t xml:space="preserve">Диагностический минимум определения психолого-педагогического статуса младшего школьника. – </w:t>
      </w:r>
      <w:r w:rsidRPr="00CD2412">
        <w:rPr>
          <w:rFonts w:ascii="Times New Roman" w:hAnsi="Times New Roman"/>
          <w:i/>
          <w:iCs/>
          <w:sz w:val="24"/>
          <w:szCs w:val="24"/>
        </w:rPr>
        <w:t xml:space="preserve"> </w:t>
      </w:r>
      <w:r w:rsidRPr="00CD2412">
        <w:rPr>
          <w:rFonts w:ascii="Times New Roman" w:eastAsia="TimesNewRomanPSMT" w:hAnsi="Times New Roman"/>
          <w:sz w:val="24"/>
          <w:szCs w:val="24"/>
        </w:rPr>
        <w:t xml:space="preserve">Курск: Курск. гос. ун-т, 2007. – 89 с. </w:t>
      </w:r>
    </w:p>
    <w:p w:rsidR="00AA16F2" w:rsidRPr="00CD2412" w:rsidRDefault="00AA16F2" w:rsidP="00CD2412">
      <w:pPr>
        <w:pStyle w:val="ListParagraph"/>
        <w:numPr>
          <w:ilvl w:val="0"/>
          <w:numId w:val="2"/>
        </w:numPr>
        <w:spacing w:after="0" w:line="240" w:lineRule="auto"/>
        <w:ind w:left="714" w:hanging="357"/>
        <w:jc w:val="both"/>
        <w:rPr>
          <w:rFonts w:ascii="Times New Roman" w:eastAsia="TimesNewRomanPSMT" w:hAnsi="Times New Roman"/>
          <w:sz w:val="24"/>
          <w:szCs w:val="24"/>
        </w:rPr>
      </w:pPr>
      <w:r w:rsidRPr="00CD2412">
        <w:rPr>
          <w:rFonts w:ascii="Times New Roman" w:hAnsi="Times New Roman"/>
          <w:i/>
          <w:iCs/>
          <w:sz w:val="24"/>
          <w:szCs w:val="24"/>
        </w:rPr>
        <w:t xml:space="preserve">Акатов Л. И. </w:t>
      </w:r>
      <w:r w:rsidRPr="00CD2412">
        <w:rPr>
          <w:rFonts w:ascii="Times New Roman" w:eastAsia="TimesNewRomanPSMT" w:hAnsi="Times New Roman"/>
          <w:sz w:val="24"/>
          <w:szCs w:val="24"/>
        </w:rPr>
        <w:t xml:space="preserve">Социальная реабилитация детей с ограниченными возможностями здоровья. – М.: Владос, 2003. – 225 с. </w:t>
      </w:r>
    </w:p>
    <w:p w:rsidR="00AA16F2" w:rsidRPr="00CD2412" w:rsidRDefault="00AA16F2" w:rsidP="00CD2412">
      <w:pPr>
        <w:pStyle w:val="ListParagraph"/>
        <w:numPr>
          <w:ilvl w:val="0"/>
          <w:numId w:val="2"/>
        </w:numPr>
        <w:spacing w:after="0" w:line="240" w:lineRule="auto"/>
        <w:ind w:left="714" w:hanging="357"/>
        <w:jc w:val="both"/>
        <w:rPr>
          <w:rFonts w:ascii="Times New Roman" w:hAnsi="Times New Roman"/>
          <w:sz w:val="24"/>
          <w:szCs w:val="24"/>
        </w:rPr>
      </w:pPr>
      <w:r w:rsidRPr="00CD2412">
        <w:rPr>
          <w:rFonts w:ascii="Times New Roman" w:hAnsi="Times New Roman"/>
          <w:i/>
          <w:sz w:val="24"/>
          <w:szCs w:val="24"/>
        </w:rPr>
        <w:t>Альбицкий В.Ю., Баранов А.А.</w:t>
      </w:r>
      <w:r w:rsidRPr="00CD2412">
        <w:rPr>
          <w:rFonts w:ascii="Times New Roman" w:hAnsi="Times New Roman"/>
          <w:sz w:val="24"/>
          <w:szCs w:val="24"/>
        </w:rPr>
        <w:t xml:space="preserve"> Часто болеющие дети. Клинико-социальные аспекты: пути оздоровления. – Саратов, 1986. – 165 с. </w:t>
      </w:r>
    </w:p>
    <w:p w:rsidR="00AA16F2" w:rsidRPr="00CD2412" w:rsidRDefault="00AA16F2" w:rsidP="00CD2412">
      <w:pPr>
        <w:pStyle w:val="ListParagraph"/>
        <w:numPr>
          <w:ilvl w:val="0"/>
          <w:numId w:val="2"/>
        </w:numPr>
        <w:spacing w:after="0" w:line="240" w:lineRule="auto"/>
        <w:ind w:left="714" w:hanging="357"/>
        <w:jc w:val="both"/>
        <w:rPr>
          <w:rFonts w:ascii="Times New Roman" w:hAnsi="Times New Roman"/>
          <w:sz w:val="24"/>
          <w:szCs w:val="24"/>
        </w:rPr>
      </w:pPr>
      <w:r w:rsidRPr="00CD2412">
        <w:rPr>
          <w:rFonts w:ascii="Times New Roman" w:hAnsi="Times New Roman"/>
          <w:i/>
          <w:sz w:val="24"/>
          <w:szCs w:val="24"/>
        </w:rPr>
        <w:t>Андреева Е.И., Мусина Б.К.</w:t>
      </w:r>
      <w:r w:rsidRPr="00CD2412">
        <w:rPr>
          <w:rFonts w:ascii="Times New Roman" w:hAnsi="Times New Roman"/>
          <w:sz w:val="24"/>
          <w:szCs w:val="24"/>
        </w:rPr>
        <w:t xml:space="preserve"> Патогенетические основы врачебной тактики оздоровления часто болеющих детей, посещающих дошкольные учреждения // Педиатрия, 1990. – № 9. – С. 63-67. </w:t>
      </w:r>
    </w:p>
    <w:p w:rsidR="00AA16F2" w:rsidRPr="00CD2412" w:rsidRDefault="00AA16F2" w:rsidP="00CD2412">
      <w:pPr>
        <w:pStyle w:val="ListParagraph"/>
        <w:numPr>
          <w:ilvl w:val="0"/>
          <w:numId w:val="2"/>
        </w:numPr>
        <w:spacing w:after="0" w:line="240" w:lineRule="auto"/>
        <w:ind w:left="714" w:hanging="357"/>
        <w:jc w:val="both"/>
        <w:rPr>
          <w:rFonts w:ascii="Times New Roman" w:hAnsi="Times New Roman"/>
          <w:sz w:val="24"/>
          <w:szCs w:val="24"/>
        </w:rPr>
      </w:pPr>
      <w:r w:rsidRPr="00CD2412">
        <w:rPr>
          <w:rFonts w:ascii="Times New Roman" w:hAnsi="Times New Roman"/>
          <w:i/>
          <w:sz w:val="24"/>
          <w:szCs w:val="24"/>
        </w:rPr>
        <w:t>Баранов А.А., Альбицкий В.Ю.</w:t>
      </w:r>
      <w:r w:rsidRPr="00CD2412">
        <w:rPr>
          <w:rFonts w:ascii="Times New Roman" w:hAnsi="Times New Roman"/>
          <w:sz w:val="24"/>
          <w:szCs w:val="24"/>
        </w:rPr>
        <w:t xml:space="preserve"> Пути оздоровления часто болеющих детей // Вопросы охраны материнства и детства, 1986. – № 8. – С. 65-67. </w:t>
      </w:r>
    </w:p>
    <w:p w:rsidR="00AA16F2" w:rsidRPr="00CD2412" w:rsidRDefault="00AA16F2" w:rsidP="00CD2412">
      <w:pPr>
        <w:pStyle w:val="ListParagraph"/>
        <w:numPr>
          <w:ilvl w:val="0"/>
          <w:numId w:val="2"/>
        </w:numPr>
        <w:spacing w:after="0" w:line="240" w:lineRule="auto"/>
        <w:ind w:left="714" w:hanging="357"/>
        <w:jc w:val="both"/>
        <w:rPr>
          <w:rFonts w:ascii="Times New Roman" w:eastAsia="TimesNewRomanPSMT" w:hAnsi="Times New Roman"/>
          <w:sz w:val="24"/>
          <w:szCs w:val="24"/>
        </w:rPr>
      </w:pPr>
      <w:r w:rsidRPr="00CD2412">
        <w:rPr>
          <w:rFonts w:ascii="Times New Roman" w:hAnsi="Times New Roman"/>
          <w:i/>
          <w:iCs/>
          <w:sz w:val="24"/>
          <w:szCs w:val="24"/>
        </w:rPr>
        <w:t xml:space="preserve">Божович Л. И. </w:t>
      </w:r>
      <w:r w:rsidRPr="00CD2412">
        <w:rPr>
          <w:rFonts w:ascii="Times New Roman" w:eastAsia="TimesNewRomanPSMT" w:hAnsi="Times New Roman"/>
          <w:sz w:val="24"/>
          <w:szCs w:val="24"/>
        </w:rPr>
        <w:t xml:space="preserve">Личность и ее формирование в детском возрасте. – М.: Просвещение, 1968. – 464 с. </w:t>
      </w:r>
    </w:p>
    <w:p w:rsidR="00AA16F2" w:rsidRPr="00CD2412" w:rsidRDefault="00AA16F2" w:rsidP="00CD2412">
      <w:pPr>
        <w:pStyle w:val="ListParagraph"/>
        <w:numPr>
          <w:ilvl w:val="0"/>
          <w:numId w:val="2"/>
        </w:numPr>
        <w:spacing w:after="0" w:line="240" w:lineRule="auto"/>
        <w:ind w:left="714" w:hanging="357"/>
        <w:jc w:val="both"/>
        <w:rPr>
          <w:rFonts w:ascii="Times New Roman" w:eastAsia="TimesNewRomanPSMT" w:hAnsi="Times New Roman"/>
          <w:sz w:val="24"/>
          <w:szCs w:val="24"/>
        </w:rPr>
      </w:pPr>
      <w:r w:rsidRPr="00CD2412">
        <w:rPr>
          <w:rFonts w:ascii="Times New Roman" w:hAnsi="Times New Roman"/>
          <w:i/>
          <w:iCs/>
          <w:sz w:val="24"/>
          <w:szCs w:val="24"/>
        </w:rPr>
        <w:t xml:space="preserve">Выготский Л. С. </w:t>
      </w:r>
      <w:r w:rsidRPr="00CD2412">
        <w:rPr>
          <w:rFonts w:ascii="Times New Roman" w:eastAsia="TimesNewRomanPSMT" w:hAnsi="Times New Roman"/>
          <w:sz w:val="24"/>
          <w:szCs w:val="24"/>
        </w:rPr>
        <w:t xml:space="preserve">Собр. соч.: в 6 т. Т. 4. Детская психология / под ред. Д. Б. Эльконина. – М.: Педагогика , 1984. – 432 с. </w:t>
      </w:r>
    </w:p>
    <w:p w:rsidR="00AA16F2" w:rsidRPr="00CD2412" w:rsidRDefault="00AA16F2" w:rsidP="00CD2412">
      <w:pPr>
        <w:pStyle w:val="ListParagraph"/>
        <w:numPr>
          <w:ilvl w:val="0"/>
          <w:numId w:val="2"/>
        </w:numPr>
        <w:spacing w:after="0" w:line="240" w:lineRule="auto"/>
        <w:ind w:left="714" w:hanging="357"/>
        <w:jc w:val="both"/>
        <w:rPr>
          <w:rFonts w:ascii="Times New Roman" w:eastAsia="TimesNewRomanPSMT" w:hAnsi="Times New Roman"/>
          <w:sz w:val="24"/>
          <w:szCs w:val="24"/>
        </w:rPr>
      </w:pPr>
      <w:r w:rsidRPr="00CD2412">
        <w:rPr>
          <w:rFonts w:ascii="Times New Roman" w:hAnsi="Times New Roman"/>
          <w:i/>
          <w:iCs/>
          <w:sz w:val="24"/>
          <w:szCs w:val="24"/>
        </w:rPr>
        <w:t xml:space="preserve">Гребеньков Н. Н., Корнев А. В., Сарычев С. В., Чернышев А. С. </w:t>
      </w:r>
      <w:r w:rsidRPr="00CD2412">
        <w:rPr>
          <w:rFonts w:ascii="Times New Roman" w:eastAsia="TimesNewRomanPSMT" w:hAnsi="Times New Roman"/>
          <w:sz w:val="24"/>
          <w:szCs w:val="24"/>
        </w:rPr>
        <w:t xml:space="preserve">Компьютерная экспресс психодиагностика личности и коллектива школьников. – М.: Пед. о-во России, 2003. – 144 с. </w:t>
      </w:r>
    </w:p>
    <w:p w:rsidR="00AA16F2" w:rsidRPr="00CD2412" w:rsidRDefault="00AA16F2" w:rsidP="00CD2412">
      <w:pPr>
        <w:pStyle w:val="ListParagraph"/>
        <w:numPr>
          <w:ilvl w:val="0"/>
          <w:numId w:val="2"/>
        </w:numPr>
        <w:spacing w:after="0" w:line="240" w:lineRule="auto"/>
        <w:ind w:left="714" w:hanging="357"/>
        <w:jc w:val="both"/>
        <w:rPr>
          <w:rFonts w:ascii="Times New Roman" w:hAnsi="Times New Roman"/>
          <w:i/>
          <w:iCs/>
          <w:sz w:val="24"/>
          <w:szCs w:val="24"/>
        </w:rPr>
      </w:pPr>
      <w:r w:rsidRPr="00CD2412">
        <w:rPr>
          <w:rFonts w:ascii="Times New Roman" w:hAnsi="Times New Roman"/>
          <w:i/>
          <w:iCs/>
          <w:sz w:val="24"/>
          <w:szCs w:val="24"/>
        </w:rPr>
        <w:t xml:space="preserve">Журавлёв А. Л., Соснин В. А., Красников М. А. </w:t>
      </w:r>
      <w:r w:rsidRPr="00CD2412">
        <w:rPr>
          <w:rFonts w:ascii="Times New Roman" w:eastAsia="TimesNewRomanPSMT" w:hAnsi="Times New Roman"/>
          <w:sz w:val="24"/>
          <w:szCs w:val="24"/>
        </w:rPr>
        <w:t xml:space="preserve">Социальная психология: учеб. пособие. – М.: ФОРУМ: ИНФРА, 2006. – 412 с. </w:t>
      </w:r>
    </w:p>
    <w:p w:rsidR="00AA16F2" w:rsidRPr="00CD2412" w:rsidRDefault="00AA16F2" w:rsidP="00CD2412">
      <w:pPr>
        <w:pStyle w:val="ListParagraph"/>
        <w:numPr>
          <w:ilvl w:val="0"/>
          <w:numId w:val="2"/>
        </w:numPr>
        <w:spacing w:after="0" w:line="240" w:lineRule="auto"/>
        <w:ind w:left="714" w:hanging="357"/>
        <w:jc w:val="both"/>
        <w:rPr>
          <w:rFonts w:ascii="Times New Roman" w:hAnsi="Times New Roman"/>
          <w:sz w:val="24"/>
          <w:szCs w:val="24"/>
        </w:rPr>
      </w:pPr>
      <w:r w:rsidRPr="00CD2412">
        <w:rPr>
          <w:rFonts w:ascii="Times New Roman" w:hAnsi="Times New Roman"/>
          <w:i/>
          <w:sz w:val="24"/>
          <w:szCs w:val="24"/>
        </w:rPr>
        <w:t>Ковалев В.В.</w:t>
      </w:r>
      <w:r w:rsidRPr="00CD2412">
        <w:rPr>
          <w:rFonts w:ascii="Times New Roman" w:hAnsi="Times New Roman"/>
          <w:sz w:val="24"/>
          <w:szCs w:val="24"/>
        </w:rPr>
        <w:t xml:space="preserve"> Личность и ее нарушения при соматической болезни   // Роль психического фактора в происхождении, течении и лечении соматических болезней. – М., 1972. – 136 с. </w:t>
      </w:r>
    </w:p>
    <w:p w:rsidR="00AA16F2" w:rsidRPr="00CD2412" w:rsidRDefault="00AA16F2" w:rsidP="00CD2412">
      <w:pPr>
        <w:pStyle w:val="ListParagraph"/>
        <w:numPr>
          <w:ilvl w:val="0"/>
          <w:numId w:val="2"/>
        </w:numPr>
        <w:spacing w:after="0" w:line="240" w:lineRule="auto"/>
        <w:ind w:left="714" w:hanging="357"/>
        <w:jc w:val="both"/>
        <w:rPr>
          <w:rFonts w:ascii="Times New Roman" w:eastAsia="TimesNewRomanPSMT" w:hAnsi="Times New Roman"/>
          <w:sz w:val="24"/>
          <w:szCs w:val="24"/>
        </w:rPr>
      </w:pPr>
      <w:r w:rsidRPr="00CD2412">
        <w:rPr>
          <w:rFonts w:ascii="Times New Roman" w:hAnsi="Times New Roman"/>
          <w:i/>
          <w:iCs/>
          <w:sz w:val="24"/>
          <w:szCs w:val="24"/>
        </w:rPr>
        <w:t xml:space="preserve">Куницына В.Н., Казаринова Н.В., Погольша В.М. </w:t>
      </w:r>
      <w:r w:rsidRPr="00CD2412">
        <w:rPr>
          <w:rFonts w:ascii="Times New Roman" w:eastAsia="TimesNewRomanPSMT" w:hAnsi="Times New Roman"/>
          <w:sz w:val="24"/>
          <w:szCs w:val="24"/>
        </w:rPr>
        <w:t xml:space="preserve">Межличностное общение: учебник для вузов. – СПб.: Питер, 2001. – 544 с. </w:t>
      </w:r>
    </w:p>
    <w:p w:rsidR="00AA16F2" w:rsidRPr="00CD2412" w:rsidRDefault="00AA16F2" w:rsidP="00CD2412">
      <w:pPr>
        <w:pStyle w:val="ListParagraph"/>
        <w:numPr>
          <w:ilvl w:val="0"/>
          <w:numId w:val="2"/>
        </w:numPr>
        <w:spacing w:after="0" w:line="240" w:lineRule="auto"/>
        <w:ind w:left="714" w:hanging="357"/>
        <w:jc w:val="both"/>
        <w:rPr>
          <w:rFonts w:ascii="Times New Roman" w:hAnsi="Times New Roman"/>
          <w:sz w:val="24"/>
          <w:szCs w:val="24"/>
        </w:rPr>
      </w:pPr>
      <w:r w:rsidRPr="00CD2412">
        <w:rPr>
          <w:rFonts w:ascii="Times New Roman" w:hAnsi="Times New Roman"/>
          <w:i/>
          <w:sz w:val="24"/>
          <w:szCs w:val="24"/>
        </w:rPr>
        <w:t>Михеева А.А.</w:t>
      </w:r>
      <w:r w:rsidRPr="00CD2412">
        <w:rPr>
          <w:rFonts w:ascii="Times New Roman" w:hAnsi="Times New Roman"/>
          <w:sz w:val="24"/>
          <w:szCs w:val="24"/>
        </w:rPr>
        <w:t xml:space="preserve"> Психологические особенности часто болеющих детей: Дисс... канд психол. наук. – М., 1999. – 168 с. </w:t>
      </w:r>
    </w:p>
    <w:p w:rsidR="00AA16F2" w:rsidRPr="00CD2412" w:rsidRDefault="00AA16F2" w:rsidP="00CD2412">
      <w:pPr>
        <w:pStyle w:val="ListParagraph"/>
        <w:numPr>
          <w:ilvl w:val="0"/>
          <w:numId w:val="2"/>
        </w:numPr>
        <w:spacing w:after="0" w:line="240" w:lineRule="auto"/>
        <w:ind w:left="714" w:hanging="357"/>
        <w:jc w:val="both"/>
        <w:rPr>
          <w:rFonts w:ascii="Times New Roman" w:eastAsia="TimesNewRomanPSMT" w:hAnsi="Times New Roman"/>
          <w:sz w:val="24"/>
          <w:szCs w:val="24"/>
        </w:rPr>
      </w:pPr>
      <w:r w:rsidRPr="00CD2412">
        <w:rPr>
          <w:rFonts w:ascii="Times New Roman" w:hAnsi="Times New Roman"/>
          <w:i/>
          <w:iCs/>
          <w:sz w:val="24"/>
          <w:szCs w:val="24"/>
        </w:rPr>
        <w:t xml:space="preserve">Петровский А. В. </w:t>
      </w:r>
      <w:r w:rsidRPr="00CD2412">
        <w:rPr>
          <w:rFonts w:ascii="Times New Roman" w:hAnsi="Times New Roman"/>
          <w:iCs/>
          <w:sz w:val="24"/>
          <w:szCs w:val="24"/>
        </w:rPr>
        <w:t>Введение в психологию</w:t>
      </w:r>
      <w:r w:rsidRPr="00CD2412">
        <w:rPr>
          <w:rFonts w:ascii="Times New Roman" w:eastAsia="TimesNewRomanPSMT" w:hAnsi="Times New Roman"/>
          <w:sz w:val="24"/>
          <w:szCs w:val="24"/>
        </w:rPr>
        <w:t xml:space="preserve">. – Москва: Издательский центр «Академия», 1995. – 496 с. </w:t>
      </w:r>
    </w:p>
    <w:p w:rsidR="00AA16F2" w:rsidRPr="00CD2412" w:rsidRDefault="00AA16F2" w:rsidP="00CD2412">
      <w:pPr>
        <w:pStyle w:val="ListParagraph"/>
        <w:numPr>
          <w:ilvl w:val="0"/>
          <w:numId w:val="2"/>
        </w:numPr>
        <w:spacing w:after="0" w:line="240" w:lineRule="auto"/>
        <w:ind w:left="714" w:hanging="357"/>
        <w:jc w:val="both"/>
        <w:rPr>
          <w:rFonts w:ascii="Times New Roman" w:eastAsia="TimesNewRomanPSMT" w:hAnsi="Times New Roman"/>
          <w:sz w:val="24"/>
          <w:szCs w:val="24"/>
        </w:rPr>
      </w:pPr>
      <w:r w:rsidRPr="00CD2412">
        <w:rPr>
          <w:rFonts w:ascii="Times New Roman" w:hAnsi="Times New Roman"/>
          <w:i/>
          <w:iCs/>
          <w:sz w:val="24"/>
          <w:szCs w:val="24"/>
        </w:rPr>
        <w:t xml:space="preserve">Самсыгина Г. А. </w:t>
      </w:r>
      <w:r w:rsidRPr="00CD2412">
        <w:rPr>
          <w:rFonts w:ascii="Times New Roman" w:eastAsia="TimesNewRomanPSMT" w:hAnsi="Times New Roman"/>
          <w:sz w:val="24"/>
          <w:szCs w:val="24"/>
        </w:rPr>
        <w:t xml:space="preserve">Часто болеющие дети: проблемы патогенеза, диагностики и терапии // Consilium medicum. Педиатрия. 2004. №2. С. 3–10. </w:t>
      </w:r>
    </w:p>
    <w:p w:rsidR="00AA16F2" w:rsidRPr="00CD2412" w:rsidRDefault="00AA16F2" w:rsidP="00CD2412">
      <w:pPr>
        <w:pStyle w:val="ListParagraph"/>
        <w:numPr>
          <w:ilvl w:val="0"/>
          <w:numId w:val="2"/>
        </w:numPr>
        <w:spacing w:after="0" w:line="240" w:lineRule="auto"/>
        <w:ind w:left="714" w:hanging="357"/>
        <w:jc w:val="both"/>
        <w:rPr>
          <w:rFonts w:ascii="Times New Roman" w:hAnsi="Times New Roman"/>
          <w:sz w:val="24"/>
          <w:szCs w:val="24"/>
        </w:rPr>
      </w:pPr>
      <w:r w:rsidRPr="00CD2412">
        <w:rPr>
          <w:rFonts w:ascii="Times New Roman" w:hAnsi="Times New Roman"/>
          <w:i/>
          <w:iCs/>
          <w:sz w:val="24"/>
          <w:szCs w:val="24"/>
        </w:rPr>
        <w:t xml:space="preserve">Чернышев А. С., Лобков Ю. Л., Сарычев С. В., Скурятин В. И. </w:t>
      </w:r>
      <w:r w:rsidRPr="00CD2412">
        <w:rPr>
          <w:rFonts w:ascii="Times New Roman" w:eastAsia="TimesNewRomanPSMT" w:hAnsi="Times New Roman"/>
          <w:sz w:val="24"/>
          <w:szCs w:val="24"/>
        </w:rPr>
        <w:t xml:space="preserve">Социально-одаренные дети: путь к лидерству (экспериментальный подход). 2-е изд., испр. и доп. – Воронеж: Кварта, 2007. – 210 с. </w:t>
      </w:r>
    </w:p>
    <w:p w:rsidR="00AA16F2" w:rsidRPr="00CD2412" w:rsidRDefault="00AA16F2" w:rsidP="00CD2412">
      <w:pPr>
        <w:spacing w:after="0" w:line="240" w:lineRule="auto"/>
        <w:rPr>
          <w:rFonts w:ascii="Times New Roman" w:hAnsi="Times New Roman"/>
          <w:sz w:val="24"/>
          <w:szCs w:val="24"/>
        </w:rPr>
      </w:pPr>
    </w:p>
    <w:p w:rsidR="00AA16F2" w:rsidRPr="00CD2412" w:rsidRDefault="00AA16F2" w:rsidP="00CD2412">
      <w:pPr>
        <w:spacing w:after="0" w:line="240" w:lineRule="auto"/>
        <w:jc w:val="center"/>
        <w:rPr>
          <w:rFonts w:ascii="Times New Roman" w:hAnsi="Times New Roman"/>
          <w:b/>
          <w:sz w:val="24"/>
          <w:szCs w:val="24"/>
          <w:lang w:val="en-US"/>
        </w:rPr>
      </w:pPr>
      <w:r w:rsidRPr="00CD2412">
        <w:rPr>
          <w:rFonts w:ascii="Times New Roman" w:hAnsi="Times New Roman"/>
          <w:b/>
          <w:sz w:val="24"/>
          <w:szCs w:val="24"/>
          <w:lang w:val="en-US"/>
        </w:rPr>
        <w:t>References</w:t>
      </w:r>
    </w:p>
    <w:p w:rsidR="00AA16F2" w:rsidRPr="00CD2412" w:rsidRDefault="00AA16F2" w:rsidP="00CD2412">
      <w:pPr>
        <w:spacing w:after="0" w:line="240" w:lineRule="auto"/>
        <w:jc w:val="center"/>
        <w:rPr>
          <w:rFonts w:ascii="Times New Roman" w:hAnsi="Times New Roman"/>
          <w:b/>
          <w:sz w:val="24"/>
          <w:szCs w:val="24"/>
          <w:lang w:val="en-US"/>
        </w:rPr>
      </w:pPr>
    </w:p>
    <w:p w:rsidR="00AA16F2" w:rsidRPr="00CD2412" w:rsidRDefault="00AA16F2" w:rsidP="00CD2412">
      <w:pPr>
        <w:pStyle w:val="ListParagraph"/>
        <w:numPr>
          <w:ilvl w:val="0"/>
          <w:numId w:val="1"/>
        </w:numPr>
        <w:spacing w:after="0" w:line="240" w:lineRule="auto"/>
        <w:jc w:val="both"/>
        <w:rPr>
          <w:rFonts w:ascii="Times New Roman" w:hAnsi="Times New Roman"/>
          <w:sz w:val="24"/>
          <w:szCs w:val="24"/>
          <w:lang w:val="en-US"/>
        </w:rPr>
      </w:pPr>
      <w:r w:rsidRPr="00CD2412">
        <w:rPr>
          <w:rFonts w:ascii="Times New Roman" w:hAnsi="Times New Roman"/>
          <w:sz w:val="24"/>
          <w:szCs w:val="24"/>
          <w:lang w:val="en-US"/>
        </w:rPr>
        <w:t xml:space="preserve">Akatov L. I. Diagnosticheskij minimum opredelenija psihologo-pedagogicheskogo statusa mladshego shkol'nika. –  Kursk: Kursk. gos. un-t, 2007. – 89 s. </w:t>
      </w:r>
    </w:p>
    <w:p w:rsidR="00AA16F2" w:rsidRPr="00CD2412" w:rsidRDefault="00AA16F2" w:rsidP="00CD2412">
      <w:pPr>
        <w:pStyle w:val="ListParagraph"/>
        <w:numPr>
          <w:ilvl w:val="0"/>
          <w:numId w:val="1"/>
        </w:numPr>
        <w:spacing w:after="0" w:line="240" w:lineRule="auto"/>
        <w:jc w:val="both"/>
        <w:rPr>
          <w:rFonts w:ascii="Times New Roman" w:hAnsi="Times New Roman"/>
          <w:sz w:val="24"/>
          <w:szCs w:val="24"/>
          <w:lang w:val="en-US"/>
        </w:rPr>
      </w:pPr>
      <w:r w:rsidRPr="00CD2412">
        <w:rPr>
          <w:rFonts w:ascii="Times New Roman" w:hAnsi="Times New Roman"/>
          <w:sz w:val="24"/>
          <w:szCs w:val="24"/>
          <w:lang w:val="en-US"/>
        </w:rPr>
        <w:t xml:space="preserve">Akatov L. I. Social'naja reabilitacija detej s ogranichennymi vozmozhnostjami zdorov'ja. – M.: Vlados, 2003. – 225 s. </w:t>
      </w:r>
    </w:p>
    <w:p w:rsidR="00AA16F2" w:rsidRPr="00CD2412" w:rsidRDefault="00AA16F2" w:rsidP="00CD2412">
      <w:pPr>
        <w:pStyle w:val="ListParagraph"/>
        <w:numPr>
          <w:ilvl w:val="0"/>
          <w:numId w:val="1"/>
        </w:numPr>
        <w:spacing w:after="0" w:line="240" w:lineRule="auto"/>
        <w:jc w:val="both"/>
        <w:rPr>
          <w:rFonts w:ascii="Times New Roman" w:hAnsi="Times New Roman"/>
          <w:sz w:val="24"/>
          <w:szCs w:val="24"/>
          <w:lang w:val="en-US"/>
        </w:rPr>
      </w:pPr>
      <w:r w:rsidRPr="00CD2412">
        <w:rPr>
          <w:rFonts w:ascii="Times New Roman" w:hAnsi="Times New Roman"/>
          <w:sz w:val="24"/>
          <w:szCs w:val="24"/>
          <w:lang w:val="en-US"/>
        </w:rPr>
        <w:t xml:space="preserve">Al'bickij V.Ju., Baranov A.A. Chasto bolejushhie deti. Kliniko-social'nye aspekty: puti ozdorovlenija. – Saratov, 1986. – 165 s. </w:t>
      </w:r>
    </w:p>
    <w:p w:rsidR="00AA16F2" w:rsidRPr="00CD2412" w:rsidRDefault="00AA16F2" w:rsidP="00CD2412">
      <w:pPr>
        <w:pStyle w:val="ListParagraph"/>
        <w:numPr>
          <w:ilvl w:val="0"/>
          <w:numId w:val="1"/>
        </w:numPr>
        <w:spacing w:after="0" w:line="240" w:lineRule="auto"/>
        <w:jc w:val="both"/>
        <w:rPr>
          <w:rFonts w:ascii="Times New Roman" w:hAnsi="Times New Roman"/>
          <w:sz w:val="24"/>
          <w:szCs w:val="24"/>
          <w:lang w:val="en-US"/>
        </w:rPr>
      </w:pPr>
      <w:r w:rsidRPr="00CD2412">
        <w:rPr>
          <w:rFonts w:ascii="Times New Roman" w:hAnsi="Times New Roman"/>
          <w:sz w:val="24"/>
          <w:szCs w:val="24"/>
          <w:lang w:val="en-US"/>
        </w:rPr>
        <w:t xml:space="preserve">Andreeva E.I., Musina B.K. Patogeneticheskie osnovy vrachebnoj taktiki ozdorovlenija chasto bolejushhih detej, poseshhajushhih doshkol'nye uchrezhdenija // Pediatrija, 1990. – № 9. – S. 63-67. </w:t>
      </w:r>
    </w:p>
    <w:p w:rsidR="00AA16F2" w:rsidRPr="00CD2412" w:rsidRDefault="00AA16F2" w:rsidP="00CD2412">
      <w:pPr>
        <w:pStyle w:val="ListParagraph"/>
        <w:numPr>
          <w:ilvl w:val="0"/>
          <w:numId w:val="1"/>
        </w:numPr>
        <w:spacing w:after="0" w:line="240" w:lineRule="auto"/>
        <w:jc w:val="both"/>
        <w:rPr>
          <w:rFonts w:ascii="Times New Roman" w:hAnsi="Times New Roman"/>
          <w:sz w:val="24"/>
          <w:szCs w:val="24"/>
          <w:lang w:val="en-US"/>
        </w:rPr>
      </w:pPr>
      <w:r w:rsidRPr="00CD2412">
        <w:rPr>
          <w:rFonts w:ascii="Times New Roman" w:hAnsi="Times New Roman"/>
          <w:sz w:val="24"/>
          <w:szCs w:val="24"/>
          <w:lang w:val="en-US"/>
        </w:rPr>
        <w:t xml:space="preserve">Baranov A.A., Al'bickij V.Ju. Puti ozdorovlenija chasto bolejushhih detej // Voprosy ohrany materinstva i detstva, 1986. – № 8. – S. 65-67. </w:t>
      </w:r>
    </w:p>
    <w:p w:rsidR="00AA16F2" w:rsidRPr="00CD2412" w:rsidRDefault="00AA16F2" w:rsidP="00CD2412">
      <w:pPr>
        <w:pStyle w:val="ListParagraph"/>
        <w:numPr>
          <w:ilvl w:val="0"/>
          <w:numId w:val="1"/>
        </w:numPr>
        <w:spacing w:after="0" w:line="240" w:lineRule="auto"/>
        <w:jc w:val="both"/>
        <w:rPr>
          <w:rFonts w:ascii="Times New Roman" w:hAnsi="Times New Roman"/>
          <w:sz w:val="24"/>
          <w:szCs w:val="24"/>
          <w:lang w:val="en-US"/>
        </w:rPr>
      </w:pPr>
      <w:r w:rsidRPr="00CD2412">
        <w:rPr>
          <w:rFonts w:ascii="Times New Roman" w:hAnsi="Times New Roman"/>
          <w:sz w:val="24"/>
          <w:szCs w:val="24"/>
          <w:lang w:val="en-US"/>
        </w:rPr>
        <w:t xml:space="preserve">Bozhovich L. I. Lichnost' i ee formirovanie v detskom vozraste. – M.: Prosveshhenie, 1968. – 464 s. </w:t>
      </w:r>
    </w:p>
    <w:p w:rsidR="00AA16F2" w:rsidRPr="00CD2412" w:rsidRDefault="00AA16F2" w:rsidP="00CD2412">
      <w:pPr>
        <w:pStyle w:val="ListParagraph"/>
        <w:numPr>
          <w:ilvl w:val="0"/>
          <w:numId w:val="1"/>
        </w:numPr>
        <w:spacing w:after="0" w:line="240" w:lineRule="auto"/>
        <w:jc w:val="both"/>
        <w:rPr>
          <w:rFonts w:ascii="Times New Roman" w:hAnsi="Times New Roman"/>
          <w:sz w:val="24"/>
          <w:szCs w:val="24"/>
          <w:lang w:val="en-US"/>
        </w:rPr>
      </w:pPr>
      <w:r w:rsidRPr="00CD2412">
        <w:rPr>
          <w:rFonts w:ascii="Times New Roman" w:hAnsi="Times New Roman"/>
          <w:sz w:val="24"/>
          <w:szCs w:val="24"/>
          <w:lang w:val="en-US"/>
        </w:rPr>
        <w:t xml:space="preserve">Vygotskij L. S. Sobr. soch.: v 6 t. T. 4. Detskaja psihologija / pod red. D. B. Jel'konina. – M.: Pedagogika , 1984. – 432 s. </w:t>
      </w:r>
    </w:p>
    <w:p w:rsidR="00AA16F2" w:rsidRPr="00CD2412" w:rsidRDefault="00AA16F2" w:rsidP="00CD2412">
      <w:pPr>
        <w:pStyle w:val="ListParagraph"/>
        <w:numPr>
          <w:ilvl w:val="0"/>
          <w:numId w:val="1"/>
        </w:numPr>
        <w:spacing w:after="0" w:line="240" w:lineRule="auto"/>
        <w:jc w:val="both"/>
        <w:rPr>
          <w:rFonts w:ascii="Times New Roman" w:hAnsi="Times New Roman"/>
          <w:sz w:val="24"/>
          <w:szCs w:val="24"/>
          <w:lang w:val="en-US"/>
        </w:rPr>
      </w:pPr>
      <w:r w:rsidRPr="00CD2412">
        <w:rPr>
          <w:rFonts w:ascii="Times New Roman" w:hAnsi="Times New Roman"/>
          <w:sz w:val="24"/>
          <w:szCs w:val="24"/>
          <w:lang w:val="en-US"/>
        </w:rPr>
        <w:t xml:space="preserve">Greben'kov N. N., Kornev A. V., Sarychev S. V., Chernyshev A. S. Komp'juternaja jekspress psihodiagnostika lichnosti i kollektiva shkol'nikov. – M.: Ped. o-vo Rossii, 2003. – 144 s. </w:t>
      </w:r>
    </w:p>
    <w:p w:rsidR="00AA16F2" w:rsidRPr="00CD2412" w:rsidRDefault="00AA16F2" w:rsidP="00CD2412">
      <w:pPr>
        <w:pStyle w:val="ListParagraph"/>
        <w:numPr>
          <w:ilvl w:val="0"/>
          <w:numId w:val="1"/>
        </w:numPr>
        <w:spacing w:after="0" w:line="240" w:lineRule="auto"/>
        <w:jc w:val="both"/>
        <w:rPr>
          <w:rFonts w:ascii="Times New Roman" w:hAnsi="Times New Roman"/>
          <w:sz w:val="24"/>
          <w:szCs w:val="24"/>
          <w:lang w:val="en-US"/>
        </w:rPr>
      </w:pPr>
      <w:r w:rsidRPr="00CD2412">
        <w:rPr>
          <w:rFonts w:ascii="Times New Roman" w:hAnsi="Times New Roman"/>
          <w:sz w:val="24"/>
          <w:szCs w:val="24"/>
          <w:lang w:val="en-US"/>
        </w:rPr>
        <w:t xml:space="preserve">Zhuravljov A. L., Sosnin V. A., Krasnikov M. A. Social'naja psihologija: ucheb. posobie. – M.: FORUM: INFRA, 2006. – 412 s. </w:t>
      </w:r>
    </w:p>
    <w:p w:rsidR="00AA16F2" w:rsidRPr="00CD2412" w:rsidRDefault="00AA16F2" w:rsidP="00CD2412">
      <w:pPr>
        <w:pStyle w:val="ListParagraph"/>
        <w:numPr>
          <w:ilvl w:val="0"/>
          <w:numId w:val="1"/>
        </w:numPr>
        <w:spacing w:after="0" w:line="240" w:lineRule="auto"/>
        <w:jc w:val="both"/>
        <w:rPr>
          <w:rFonts w:ascii="Times New Roman" w:hAnsi="Times New Roman"/>
          <w:sz w:val="24"/>
          <w:szCs w:val="24"/>
          <w:lang w:val="en-US"/>
        </w:rPr>
      </w:pPr>
      <w:r w:rsidRPr="00CD2412">
        <w:rPr>
          <w:rFonts w:ascii="Times New Roman" w:hAnsi="Times New Roman"/>
          <w:sz w:val="24"/>
          <w:szCs w:val="24"/>
          <w:lang w:val="en-US"/>
        </w:rPr>
        <w:t xml:space="preserve">Kovalev V.V. Lichnost' i ee narushenija pri somaticheskoj bolezni   // Rol' psihicheskogo faktora v proishozhdenii, techenii i lechenii somaticheskih boleznej. – M., 1972. – 136 s. </w:t>
      </w:r>
    </w:p>
    <w:p w:rsidR="00AA16F2" w:rsidRPr="00CD2412" w:rsidRDefault="00AA16F2" w:rsidP="00CD2412">
      <w:pPr>
        <w:pStyle w:val="ListParagraph"/>
        <w:numPr>
          <w:ilvl w:val="0"/>
          <w:numId w:val="1"/>
        </w:numPr>
        <w:spacing w:after="0" w:line="240" w:lineRule="auto"/>
        <w:jc w:val="both"/>
        <w:rPr>
          <w:rFonts w:ascii="Times New Roman" w:hAnsi="Times New Roman"/>
          <w:sz w:val="24"/>
          <w:szCs w:val="24"/>
          <w:lang w:val="en-US"/>
        </w:rPr>
      </w:pPr>
      <w:r w:rsidRPr="00CD2412">
        <w:rPr>
          <w:rFonts w:ascii="Times New Roman" w:hAnsi="Times New Roman"/>
          <w:sz w:val="24"/>
          <w:szCs w:val="24"/>
          <w:lang w:val="en-US"/>
        </w:rPr>
        <w:t xml:space="preserve">Kunicyna V.N., Kazarinova N.V., Pogol'sha V.M. Mezhlichnostnoe obshhenie: uchebnik dlja vuzov. – SPb.: Piter, 2001. – 544 s. </w:t>
      </w:r>
    </w:p>
    <w:p w:rsidR="00AA16F2" w:rsidRPr="00CD2412" w:rsidRDefault="00AA16F2" w:rsidP="00CD2412">
      <w:pPr>
        <w:pStyle w:val="ListParagraph"/>
        <w:numPr>
          <w:ilvl w:val="0"/>
          <w:numId w:val="1"/>
        </w:numPr>
        <w:spacing w:after="0" w:line="240" w:lineRule="auto"/>
        <w:jc w:val="both"/>
        <w:rPr>
          <w:rFonts w:ascii="Times New Roman" w:hAnsi="Times New Roman"/>
          <w:sz w:val="24"/>
          <w:szCs w:val="24"/>
          <w:lang w:val="en-US"/>
        </w:rPr>
      </w:pPr>
      <w:r w:rsidRPr="00CD2412">
        <w:rPr>
          <w:rFonts w:ascii="Times New Roman" w:hAnsi="Times New Roman"/>
          <w:sz w:val="24"/>
          <w:szCs w:val="24"/>
          <w:lang w:val="en-US"/>
        </w:rPr>
        <w:t xml:space="preserve">Miheeva A.A. Psihologicheskie osobennosti chasto bolejushhih detej: Diss... kand psihol. nauk. – M., 1999. – 168 s. </w:t>
      </w:r>
    </w:p>
    <w:p w:rsidR="00AA16F2" w:rsidRPr="00CD2412" w:rsidRDefault="00AA16F2" w:rsidP="00CD2412">
      <w:pPr>
        <w:pStyle w:val="ListParagraph"/>
        <w:numPr>
          <w:ilvl w:val="0"/>
          <w:numId w:val="1"/>
        </w:numPr>
        <w:spacing w:after="0" w:line="240" w:lineRule="auto"/>
        <w:jc w:val="both"/>
        <w:rPr>
          <w:rFonts w:ascii="Times New Roman" w:hAnsi="Times New Roman"/>
          <w:sz w:val="24"/>
          <w:szCs w:val="24"/>
          <w:lang w:val="en-US"/>
        </w:rPr>
      </w:pPr>
      <w:r w:rsidRPr="00CD2412">
        <w:rPr>
          <w:rFonts w:ascii="Times New Roman" w:hAnsi="Times New Roman"/>
          <w:sz w:val="24"/>
          <w:szCs w:val="24"/>
          <w:lang w:val="en-US"/>
        </w:rPr>
        <w:t xml:space="preserve">Petrovskij A. V. Vvedenie v psihologiju. – Moskva: Izdatel'skij centr «Akademija», 1995. – 496 s. </w:t>
      </w:r>
    </w:p>
    <w:p w:rsidR="00AA16F2" w:rsidRPr="00CD2412" w:rsidRDefault="00AA16F2" w:rsidP="00CD2412">
      <w:pPr>
        <w:pStyle w:val="ListParagraph"/>
        <w:numPr>
          <w:ilvl w:val="0"/>
          <w:numId w:val="1"/>
        </w:numPr>
        <w:spacing w:after="0" w:line="240" w:lineRule="auto"/>
        <w:jc w:val="both"/>
        <w:rPr>
          <w:rFonts w:ascii="Times New Roman" w:hAnsi="Times New Roman"/>
          <w:sz w:val="24"/>
          <w:szCs w:val="24"/>
        </w:rPr>
      </w:pPr>
      <w:r w:rsidRPr="00CD2412">
        <w:rPr>
          <w:rFonts w:ascii="Times New Roman" w:hAnsi="Times New Roman"/>
          <w:sz w:val="24"/>
          <w:szCs w:val="24"/>
          <w:lang w:val="en-US"/>
        </w:rPr>
        <w:t>Samsygina G. A. Chasto bolejushhie deti: problemy patogeneza, diagnostiki i terapii // Consilium medicum. Pediatrija. 2004. №2. S. 3–10.</w:t>
      </w:r>
    </w:p>
    <w:p w:rsidR="00AA16F2" w:rsidRDefault="00AA16F2" w:rsidP="00CD2412">
      <w:pPr>
        <w:pStyle w:val="ListParagraph"/>
        <w:numPr>
          <w:ilvl w:val="0"/>
          <w:numId w:val="1"/>
        </w:numPr>
        <w:spacing w:after="0" w:line="240" w:lineRule="auto"/>
        <w:jc w:val="both"/>
        <w:rPr>
          <w:rFonts w:ascii="Times New Roman" w:hAnsi="Times New Roman"/>
          <w:sz w:val="24"/>
          <w:szCs w:val="24"/>
          <w:lang w:val="en-US"/>
        </w:rPr>
      </w:pPr>
      <w:r w:rsidRPr="00CD2412">
        <w:rPr>
          <w:rFonts w:ascii="Times New Roman" w:hAnsi="Times New Roman"/>
          <w:sz w:val="24"/>
          <w:szCs w:val="24"/>
          <w:lang w:val="en-US"/>
        </w:rPr>
        <w:t>Chernyshev A. S., Lobkov Ju. L., Sarychev S. V., Skurjatin V. I. Social'no-odarennye deti: put' k liderstvu (jeksperimental'nyj podhod). 2-e izd., ispr. i dop. – Voronezh: Kvarta, 2007. – 210 s.</w:t>
      </w:r>
    </w:p>
    <w:p w:rsidR="00AA16F2" w:rsidRPr="00870B96" w:rsidRDefault="00AA16F2" w:rsidP="00870B96">
      <w:pPr>
        <w:rPr>
          <w:lang w:val="en-US"/>
        </w:rPr>
      </w:pPr>
    </w:p>
    <w:p w:rsidR="00AA16F2" w:rsidRDefault="00AA16F2" w:rsidP="00870B96">
      <w:pPr>
        <w:rPr>
          <w:lang w:val="en-US"/>
        </w:rPr>
      </w:pPr>
    </w:p>
    <w:p w:rsidR="00AA16F2" w:rsidRPr="00870B96" w:rsidRDefault="00AA16F2" w:rsidP="00870B96">
      <w:pPr>
        <w:ind w:firstLine="708"/>
        <w:rPr>
          <w:lang w:val="en-US"/>
        </w:rPr>
      </w:pPr>
    </w:p>
    <w:sectPr w:rsidR="00AA16F2" w:rsidRPr="00870B96" w:rsidSect="00026750">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16F2" w:rsidRDefault="00AA16F2" w:rsidP="003F4B04">
      <w:pPr>
        <w:spacing w:after="0" w:line="240" w:lineRule="auto"/>
      </w:pPr>
      <w:r>
        <w:separator/>
      </w:r>
    </w:p>
  </w:endnote>
  <w:endnote w:type="continuationSeparator" w:id="1">
    <w:p w:rsidR="00AA16F2" w:rsidRDefault="00AA16F2" w:rsidP="003F4B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F2" w:rsidRPr="00A53CCA" w:rsidRDefault="00AA16F2">
    <w:pPr>
      <w:pStyle w:val="Footer"/>
      <w:rPr>
        <w:rFonts w:ascii="Times New Roman" w:hAnsi="Times New Roman"/>
      </w:rPr>
    </w:pPr>
    <w:r w:rsidRPr="00A53CCA">
      <w:rPr>
        <w:rFonts w:ascii="Times New Roman" w:hAnsi="Times New Roman"/>
        <w:sz w:val="24"/>
        <w:szCs w:val="24"/>
      </w:rPr>
      <w:t>http://ej.kubagro.ru/2015/04/pdf/</w:t>
    </w:r>
    <w:r w:rsidRPr="00A53CCA">
      <w:rPr>
        <w:rFonts w:ascii="Times New Roman" w:hAnsi="Times New Roman"/>
        <w:sz w:val="24"/>
        <w:szCs w:val="24"/>
        <w:lang w:val="en-US"/>
      </w:rPr>
      <w:t>1</w:t>
    </w:r>
    <w:r w:rsidRPr="00A53CCA">
      <w:rPr>
        <w:rFonts w:ascii="Times New Roman" w:hAnsi="Times New Roman"/>
        <w:sz w:val="24"/>
        <w:szCs w:val="24"/>
      </w:rPr>
      <w:t>4</w:t>
    </w:r>
    <w:r w:rsidRPr="00A53CCA">
      <w:rPr>
        <w:rFonts w:ascii="Times New Roman" w:hAnsi="Times New Roman"/>
        <w:sz w:val="24"/>
        <w:szCs w:val="24"/>
        <w:lang w:val="en-US"/>
      </w:rPr>
      <w:t>.</w:t>
    </w:r>
    <w:r w:rsidRPr="00A53CCA">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16F2" w:rsidRDefault="00AA16F2" w:rsidP="003F4B04">
      <w:pPr>
        <w:spacing w:after="0" w:line="240" w:lineRule="auto"/>
      </w:pPr>
      <w:r>
        <w:separator/>
      </w:r>
    </w:p>
  </w:footnote>
  <w:footnote w:type="continuationSeparator" w:id="1">
    <w:p w:rsidR="00AA16F2" w:rsidRDefault="00AA16F2" w:rsidP="003F4B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F2" w:rsidRDefault="00AA16F2" w:rsidP="008B166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A16F2" w:rsidRDefault="00AA16F2" w:rsidP="00026750">
    <w:pPr>
      <w:ind w:right="360"/>
      <w:rPr>
        <w:sz w:val="2"/>
        <w:szCs w:val="2"/>
      </w:rPr>
    </w:pPr>
    <w:r>
      <w:rPr>
        <w:noProof/>
        <w:lang w:eastAsia="ru-RU"/>
      </w:rPr>
      <w:pict>
        <v:shapetype id="_x0000_t202" coordsize="21600,21600" o:spt="202" path="m,l,21600r21600,l21600,xe">
          <v:stroke joinstyle="miter"/>
          <v:path gradientshapeok="t" o:connecttype="rect"/>
        </v:shapetype>
        <v:shape id="_x0000_s2049" type="#_x0000_t202" style="position:absolute;margin-left:6in;margin-top:43.6pt;width:13.5pt;height:9.4pt;z-index:-251656192;mso-wrap-style:none;mso-wrap-distance-left:5pt;mso-wrap-distance-right:5pt;mso-position-horizontal-relative:page;mso-position-vertical-relative:page" filled="f" stroked="f">
          <v:textbox style="mso-fit-shape-to-text:t" inset="0,0,0,0">
            <w:txbxContent>
              <w:p w:rsidR="00AA16F2" w:rsidRDefault="00AA16F2">
                <w:pPr>
                  <w:pStyle w:val="1"/>
                  <w:shd w:val="clear" w:color="auto" w:fill="auto"/>
                  <w:spacing w:line="240" w:lineRule="auto"/>
                  <w:jc w:val="left"/>
                </w:pPr>
                <w:fldSimple w:instr=" PAGE \* MERGEFORMAT ">
                  <w:r w:rsidRPr="00333085">
                    <w:rPr>
                      <w:rStyle w:val="a0"/>
                      <w:noProof/>
                      <w:color w:val="000000"/>
                      <w:lang w:eastAsia="ru-RU"/>
                    </w:rPr>
                    <w:t>2</w:t>
                  </w:r>
                </w:fldSimple>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F2" w:rsidRPr="00026750" w:rsidRDefault="00AA16F2" w:rsidP="008B166C">
    <w:pPr>
      <w:pStyle w:val="Header"/>
      <w:framePr w:wrap="around" w:vAnchor="text" w:hAnchor="margin" w:xAlign="right" w:y="1"/>
      <w:rPr>
        <w:rStyle w:val="PageNumber"/>
        <w:rFonts w:ascii="Times New Roman" w:hAnsi="Times New Roman"/>
        <w:sz w:val="28"/>
        <w:szCs w:val="28"/>
      </w:rPr>
    </w:pPr>
    <w:r w:rsidRPr="00026750">
      <w:rPr>
        <w:rStyle w:val="PageNumber"/>
        <w:rFonts w:ascii="Times New Roman" w:hAnsi="Times New Roman"/>
        <w:sz w:val="28"/>
        <w:szCs w:val="28"/>
      </w:rPr>
      <w:fldChar w:fldCharType="begin"/>
    </w:r>
    <w:r w:rsidRPr="00026750">
      <w:rPr>
        <w:rStyle w:val="PageNumber"/>
        <w:rFonts w:ascii="Times New Roman" w:hAnsi="Times New Roman"/>
        <w:sz w:val="28"/>
        <w:szCs w:val="28"/>
      </w:rPr>
      <w:instrText xml:space="preserve">PAGE  </w:instrText>
    </w:r>
    <w:r w:rsidRPr="00026750">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026750">
      <w:rPr>
        <w:rStyle w:val="PageNumber"/>
        <w:rFonts w:ascii="Times New Roman" w:hAnsi="Times New Roman"/>
        <w:sz w:val="28"/>
        <w:szCs w:val="28"/>
      </w:rPr>
      <w:fldChar w:fldCharType="end"/>
    </w:r>
  </w:p>
  <w:p w:rsidR="00AA16F2" w:rsidRPr="00026750" w:rsidRDefault="00AA16F2" w:rsidP="00026750">
    <w:pPr>
      <w:pStyle w:val="Header"/>
      <w:ind w:right="360"/>
      <w:rPr>
        <w:lang w:val="en-US"/>
      </w:rPr>
    </w:pPr>
    <w:r w:rsidRPr="0009340F">
      <w:rPr>
        <w:rFonts w:ascii="Times New Roman" w:hAnsi="Times New Roman"/>
        <w:sz w:val="24"/>
        <w:szCs w:val="24"/>
      </w:rPr>
      <w:t>Научный журнал КубГАУ, №108(04), 2015 года</w:t>
    </w:r>
  </w:p>
  <w:p w:rsidR="00AA16F2" w:rsidRDefault="00AA16F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857912"/>
    <w:multiLevelType w:val="hybridMultilevel"/>
    <w:tmpl w:val="CDEA01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C601040"/>
    <w:multiLevelType w:val="hybridMultilevel"/>
    <w:tmpl w:val="4E962D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B7A6FBD"/>
    <w:multiLevelType w:val="hybridMultilevel"/>
    <w:tmpl w:val="91E228F2"/>
    <w:lvl w:ilvl="0" w:tplc="259E9D0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hdrShapeDefaults>
    <o:shapedefaults v:ext="edit" spidmax="2050"/>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4B04"/>
    <w:rsid w:val="000011F4"/>
    <w:rsid w:val="00001CC1"/>
    <w:rsid w:val="00002C0D"/>
    <w:rsid w:val="00002D52"/>
    <w:rsid w:val="000033DC"/>
    <w:rsid w:val="00013122"/>
    <w:rsid w:val="00021045"/>
    <w:rsid w:val="0002280B"/>
    <w:rsid w:val="000228B0"/>
    <w:rsid w:val="00026750"/>
    <w:rsid w:val="00030700"/>
    <w:rsid w:val="00031C80"/>
    <w:rsid w:val="00037C3A"/>
    <w:rsid w:val="00060744"/>
    <w:rsid w:val="0006551F"/>
    <w:rsid w:val="00083DEE"/>
    <w:rsid w:val="00085ABE"/>
    <w:rsid w:val="000866CD"/>
    <w:rsid w:val="00090245"/>
    <w:rsid w:val="0009340F"/>
    <w:rsid w:val="000978F8"/>
    <w:rsid w:val="000A3192"/>
    <w:rsid w:val="000A40AA"/>
    <w:rsid w:val="000A5F53"/>
    <w:rsid w:val="000A68F9"/>
    <w:rsid w:val="000B099F"/>
    <w:rsid w:val="000B3C4B"/>
    <w:rsid w:val="000C4B7C"/>
    <w:rsid w:val="000C4E7C"/>
    <w:rsid w:val="000C4F0A"/>
    <w:rsid w:val="000D4B96"/>
    <w:rsid w:val="000D753D"/>
    <w:rsid w:val="000E00C7"/>
    <w:rsid w:val="000E1110"/>
    <w:rsid w:val="000E3B86"/>
    <w:rsid w:val="000E4229"/>
    <w:rsid w:val="000E5775"/>
    <w:rsid w:val="000E61FD"/>
    <w:rsid w:val="000F45EB"/>
    <w:rsid w:val="000F6966"/>
    <w:rsid w:val="000F76B8"/>
    <w:rsid w:val="00100270"/>
    <w:rsid w:val="00107BAD"/>
    <w:rsid w:val="001135DD"/>
    <w:rsid w:val="0011368C"/>
    <w:rsid w:val="00117A10"/>
    <w:rsid w:val="00117E28"/>
    <w:rsid w:val="00122A21"/>
    <w:rsid w:val="001257F8"/>
    <w:rsid w:val="00126CAD"/>
    <w:rsid w:val="00130ECF"/>
    <w:rsid w:val="001337CF"/>
    <w:rsid w:val="00141C95"/>
    <w:rsid w:val="00142374"/>
    <w:rsid w:val="0014412A"/>
    <w:rsid w:val="00144848"/>
    <w:rsid w:val="001546D6"/>
    <w:rsid w:val="00154EEB"/>
    <w:rsid w:val="00160587"/>
    <w:rsid w:val="00161664"/>
    <w:rsid w:val="001672F3"/>
    <w:rsid w:val="001855D2"/>
    <w:rsid w:val="00190C8B"/>
    <w:rsid w:val="001917D5"/>
    <w:rsid w:val="00192C8E"/>
    <w:rsid w:val="0019513C"/>
    <w:rsid w:val="00196E4D"/>
    <w:rsid w:val="001A14C1"/>
    <w:rsid w:val="001A7E16"/>
    <w:rsid w:val="001B0B93"/>
    <w:rsid w:val="001B18FC"/>
    <w:rsid w:val="001B19CC"/>
    <w:rsid w:val="001B47EF"/>
    <w:rsid w:val="001C021B"/>
    <w:rsid w:val="001C17B5"/>
    <w:rsid w:val="001D129E"/>
    <w:rsid w:val="001D654D"/>
    <w:rsid w:val="001D6EE8"/>
    <w:rsid w:val="001F047D"/>
    <w:rsid w:val="00202C7E"/>
    <w:rsid w:val="00202D4E"/>
    <w:rsid w:val="00203B97"/>
    <w:rsid w:val="00204C50"/>
    <w:rsid w:val="00207E84"/>
    <w:rsid w:val="0021292E"/>
    <w:rsid w:val="00213D36"/>
    <w:rsid w:val="0021482D"/>
    <w:rsid w:val="00221619"/>
    <w:rsid w:val="0022355E"/>
    <w:rsid w:val="00225246"/>
    <w:rsid w:val="002319C6"/>
    <w:rsid w:val="00233B15"/>
    <w:rsid w:val="00237B76"/>
    <w:rsid w:val="00246014"/>
    <w:rsid w:val="00246C45"/>
    <w:rsid w:val="00255F9E"/>
    <w:rsid w:val="0025728B"/>
    <w:rsid w:val="002670B5"/>
    <w:rsid w:val="00273E5C"/>
    <w:rsid w:val="00283E1A"/>
    <w:rsid w:val="00291DC5"/>
    <w:rsid w:val="00293FC0"/>
    <w:rsid w:val="00297ABE"/>
    <w:rsid w:val="002A0555"/>
    <w:rsid w:val="002A31A1"/>
    <w:rsid w:val="002B6D64"/>
    <w:rsid w:val="002B7C63"/>
    <w:rsid w:val="002C4B69"/>
    <w:rsid w:val="002D11C8"/>
    <w:rsid w:val="002D3957"/>
    <w:rsid w:val="002D4A75"/>
    <w:rsid w:val="002D6F9A"/>
    <w:rsid w:val="002E015C"/>
    <w:rsid w:val="002E66B0"/>
    <w:rsid w:val="002E67D3"/>
    <w:rsid w:val="002F06B7"/>
    <w:rsid w:val="002F1254"/>
    <w:rsid w:val="00311C8C"/>
    <w:rsid w:val="00314AD2"/>
    <w:rsid w:val="003203E7"/>
    <w:rsid w:val="00321011"/>
    <w:rsid w:val="0032377D"/>
    <w:rsid w:val="00333085"/>
    <w:rsid w:val="003355A3"/>
    <w:rsid w:val="00344E26"/>
    <w:rsid w:val="00345AD7"/>
    <w:rsid w:val="00350C46"/>
    <w:rsid w:val="00352CF8"/>
    <w:rsid w:val="00352D85"/>
    <w:rsid w:val="0035302C"/>
    <w:rsid w:val="003627DA"/>
    <w:rsid w:val="003658FF"/>
    <w:rsid w:val="00367E01"/>
    <w:rsid w:val="00370DB5"/>
    <w:rsid w:val="0038343A"/>
    <w:rsid w:val="00384C8B"/>
    <w:rsid w:val="00384F56"/>
    <w:rsid w:val="003A0391"/>
    <w:rsid w:val="003A043C"/>
    <w:rsid w:val="003C19CD"/>
    <w:rsid w:val="003C2CB5"/>
    <w:rsid w:val="003C3028"/>
    <w:rsid w:val="003D36DC"/>
    <w:rsid w:val="003D46D4"/>
    <w:rsid w:val="003D5EEA"/>
    <w:rsid w:val="003F2B6F"/>
    <w:rsid w:val="003F4B04"/>
    <w:rsid w:val="00402E7E"/>
    <w:rsid w:val="00410A66"/>
    <w:rsid w:val="00412FF2"/>
    <w:rsid w:val="00415180"/>
    <w:rsid w:val="004333A2"/>
    <w:rsid w:val="004353D1"/>
    <w:rsid w:val="00435FB7"/>
    <w:rsid w:val="00436A48"/>
    <w:rsid w:val="00442C49"/>
    <w:rsid w:val="004527C2"/>
    <w:rsid w:val="00452A6E"/>
    <w:rsid w:val="004736CB"/>
    <w:rsid w:val="00474D38"/>
    <w:rsid w:val="00490CD1"/>
    <w:rsid w:val="00492EFE"/>
    <w:rsid w:val="00493A39"/>
    <w:rsid w:val="00493DB3"/>
    <w:rsid w:val="004A0366"/>
    <w:rsid w:val="004A06CE"/>
    <w:rsid w:val="004A0C87"/>
    <w:rsid w:val="004A2437"/>
    <w:rsid w:val="004B15A5"/>
    <w:rsid w:val="004C072A"/>
    <w:rsid w:val="004C1321"/>
    <w:rsid w:val="004C397E"/>
    <w:rsid w:val="004C6457"/>
    <w:rsid w:val="004D3314"/>
    <w:rsid w:val="004D41F4"/>
    <w:rsid w:val="004E0923"/>
    <w:rsid w:val="004E70B5"/>
    <w:rsid w:val="004E7F3F"/>
    <w:rsid w:val="004F55C8"/>
    <w:rsid w:val="004F68A3"/>
    <w:rsid w:val="004F6AD4"/>
    <w:rsid w:val="00502FFB"/>
    <w:rsid w:val="00503777"/>
    <w:rsid w:val="0051392B"/>
    <w:rsid w:val="005149A7"/>
    <w:rsid w:val="00520D7E"/>
    <w:rsid w:val="005229FB"/>
    <w:rsid w:val="005315AA"/>
    <w:rsid w:val="00532530"/>
    <w:rsid w:val="00532C38"/>
    <w:rsid w:val="0053488F"/>
    <w:rsid w:val="00551ABD"/>
    <w:rsid w:val="00555A0E"/>
    <w:rsid w:val="00572D91"/>
    <w:rsid w:val="0057567C"/>
    <w:rsid w:val="00575D57"/>
    <w:rsid w:val="00583220"/>
    <w:rsid w:val="00593DDC"/>
    <w:rsid w:val="005A5D40"/>
    <w:rsid w:val="005B1380"/>
    <w:rsid w:val="005B5185"/>
    <w:rsid w:val="005C3F3C"/>
    <w:rsid w:val="005D1622"/>
    <w:rsid w:val="005D2ADC"/>
    <w:rsid w:val="005E2D63"/>
    <w:rsid w:val="005E73D4"/>
    <w:rsid w:val="005E79D5"/>
    <w:rsid w:val="005F0673"/>
    <w:rsid w:val="005F16F5"/>
    <w:rsid w:val="006057BB"/>
    <w:rsid w:val="00605AC9"/>
    <w:rsid w:val="00616AB0"/>
    <w:rsid w:val="00617F7D"/>
    <w:rsid w:val="0062191C"/>
    <w:rsid w:val="00623708"/>
    <w:rsid w:val="006305B8"/>
    <w:rsid w:val="00631543"/>
    <w:rsid w:val="006423E4"/>
    <w:rsid w:val="006478E5"/>
    <w:rsid w:val="00647A0A"/>
    <w:rsid w:val="0065423B"/>
    <w:rsid w:val="006631CB"/>
    <w:rsid w:val="0066580D"/>
    <w:rsid w:val="00666C54"/>
    <w:rsid w:val="00672510"/>
    <w:rsid w:val="0067692E"/>
    <w:rsid w:val="006843E5"/>
    <w:rsid w:val="00684415"/>
    <w:rsid w:val="006A4326"/>
    <w:rsid w:val="006A77AD"/>
    <w:rsid w:val="006A79AD"/>
    <w:rsid w:val="006B2532"/>
    <w:rsid w:val="006B2588"/>
    <w:rsid w:val="006B3060"/>
    <w:rsid w:val="006B35B3"/>
    <w:rsid w:val="006B5585"/>
    <w:rsid w:val="006B65AD"/>
    <w:rsid w:val="006C670E"/>
    <w:rsid w:val="006D3B4F"/>
    <w:rsid w:val="006E0A1E"/>
    <w:rsid w:val="006E153D"/>
    <w:rsid w:val="006E4FF4"/>
    <w:rsid w:val="006E5787"/>
    <w:rsid w:val="006E5A07"/>
    <w:rsid w:val="006E61A7"/>
    <w:rsid w:val="007025C2"/>
    <w:rsid w:val="0070347D"/>
    <w:rsid w:val="0070659E"/>
    <w:rsid w:val="00710DD1"/>
    <w:rsid w:val="00711D7D"/>
    <w:rsid w:val="007200CB"/>
    <w:rsid w:val="007265F8"/>
    <w:rsid w:val="00731A4B"/>
    <w:rsid w:val="00731C06"/>
    <w:rsid w:val="007325BA"/>
    <w:rsid w:val="00741735"/>
    <w:rsid w:val="007426D9"/>
    <w:rsid w:val="00753F90"/>
    <w:rsid w:val="00754AA7"/>
    <w:rsid w:val="007641B5"/>
    <w:rsid w:val="0076428A"/>
    <w:rsid w:val="00764659"/>
    <w:rsid w:val="007649E1"/>
    <w:rsid w:val="007752AD"/>
    <w:rsid w:val="0077682F"/>
    <w:rsid w:val="007770D5"/>
    <w:rsid w:val="00783E54"/>
    <w:rsid w:val="00786252"/>
    <w:rsid w:val="007908C9"/>
    <w:rsid w:val="0079422C"/>
    <w:rsid w:val="007A20F3"/>
    <w:rsid w:val="007A578A"/>
    <w:rsid w:val="007A7A22"/>
    <w:rsid w:val="007B3A61"/>
    <w:rsid w:val="007C1751"/>
    <w:rsid w:val="007C3354"/>
    <w:rsid w:val="007C604C"/>
    <w:rsid w:val="007D100E"/>
    <w:rsid w:val="007D2F61"/>
    <w:rsid w:val="007E2149"/>
    <w:rsid w:val="007E5322"/>
    <w:rsid w:val="007F00AA"/>
    <w:rsid w:val="007F0DD4"/>
    <w:rsid w:val="007F4AC0"/>
    <w:rsid w:val="007F51F2"/>
    <w:rsid w:val="007F7A97"/>
    <w:rsid w:val="00800D11"/>
    <w:rsid w:val="008050B1"/>
    <w:rsid w:val="0080616D"/>
    <w:rsid w:val="0080701F"/>
    <w:rsid w:val="0081187C"/>
    <w:rsid w:val="00812FD6"/>
    <w:rsid w:val="00814F34"/>
    <w:rsid w:val="00820540"/>
    <w:rsid w:val="00837086"/>
    <w:rsid w:val="00844846"/>
    <w:rsid w:val="0084598E"/>
    <w:rsid w:val="008501FC"/>
    <w:rsid w:val="00850B46"/>
    <w:rsid w:val="00853CC3"/>
    <w:rsid w:val="00860DA5"/>
    <w:rsid w:val="00870B96"/>
    <w:rsid w:val="00872EBB"/>
    <w:rsid w:val="00877AEC"/>
    <w:rsid w:val="00885226"/>
    <w:rsid w:val="008950A8"/>
    <w:rsid w:val="008A03F8"/>
    <w:rsid w:val="008A37C5"/>
    <w:rsid w:val="008A79B5"/>
    <w:rsid w:val="008B166C"/>
    <w:rsid w:val="008B2C08"/>
    <w:rsid w:val="008B4A8E"/>
    <w:rsid w:val="008B5757"/>
    <w:rsid w:val="008C6BBC"/>
    <w:rsid w:val="008C7B75"/>
    <w:rsid w:val="008E0AA0"/>
    <w:rsid w:val="008E6A78"/>
    <w:rsid w:val="008F2DA1"/>
    <w:rsid w:val="008F7084"/>
    <w:rsid w:val="009021D5"/>
    <w:rsid w:val="00912E08"/>
    <w:rsid w:val="00912E74"/>
    <w:rsid w:val="009146D8"/>
    <w:rsid w:val="00920CD7"/>
    <w:rsid w:val="00932BA6"/>
    <w:rsid w:val="0094342C"/>
    <w:rsid w:val="00945593"/>
    <w:rsid w:val="00953185"/>
    <w:rsid w:val="00955D71"/>
    <w:rsid w:val="00961622"/>
    <w:rsid w:val="0096419E"/>
    <w:rsid w:val="00964B06"/>
    <w:rsid w:val="009720E6"/>
    <w:rsid w:val="009731F8"/>
    <w:rsid w:val="00973496"/>
    <w:rsid w:val="00976050"/>
    <w:rsid w:val="009761E4"/>
    <w:rsid w:val="009866ED"/>
    <w:rsid w:val="009878FE"/>
    <w:rsid w:val="00987EB4"/>
    <w:rsid w:val="009902AC"/>
    <w:rsid w:val="00993D1E"/>
    <w:rsid w:val="009A1617"/>
    <w:rsid w:val="009A4A6E"/>
    <w:rsid w:val="009A761B"/>
    <w:rsid w:val="009B22D4"/>
    <w:rsid w:val="009B3C0B"/>
    <w:rsid w:val="009B7E99"/>
    <w:rsid w:val="009C1518"/>
    <w:rsid w:val="009C2D85"/>
    <w:rsid w:val="009C3B96"/>
    <w:rsid w:val="009C4A99"/>
    <w:rsid w:val="009C634F"/>
    <w:rsid w:val="009D1B8B"/>
    <w:rsid w:val="009E1451"/>
    <w:rsid w:val="009F023B"/>
    <w:rsid w:val="00A11EE1"/>
    <w:rsid w:val="00A12AD1"/>
    <w:rsid w:val="00A17F99"/>
    <w:rsid w:val="00A237BA"/>
    <w:rsid w:val="00A24081"/>
    <w:rsid w:val="00A31537"/>
    <w:rsid w:val="00A360E1"/>
    <w:rsid w:val="00A372BD"/>
    <w:rsid w:val="00A42838"/>
    <w:rsid w:val="00A46522"/>
    <w:rsid w:val="00A472C2"/>
    <w:rsid w:val="00A53CCA"/>
    <w:rsid w:val="00A53E40"/>
    <w:rsid w:val="00A63EEA"/>
    <w:rsid w:val="00A66FE6"/>
    <w:rsid w:val="00A81F69"/>
    <w:rsid w:val="00A8507C"/>
    <w:rsid w:val="00A925DC"/>
    <w:rsid w:val="00A933A1"/>
    <w:rsid w:val="00AA16F2"/>
    <w:rsid w:val="00AA4327"/>
    <w:rsid w:val="00AB1EA4"/>
    <w:rsid w:val="00AB2565"/>
    <w:rsid w:val="00AB374D"/>
    <w:rsid w:val="00AB7578"/>
    <w:rsid w:val="00AB7AD7"/>
    <w:rsid w:val="00AC60D0"/>
    <w:rsid w:val="00AC78DB"/>
    <w:rsid w:val="00AD0E94"/>
    <w:rsid w:val="00AD2476"/>
    <w:rsid w:val="00AD73EE"/>
    <w:rsid w:val="00AE0EE6"/>
    <w:rsid w:val="00AE472E"/>
    <w:rsid w:val="00AF1DD6"/>
    <w:rsid w:val="00AF2999"/>
    <w:rsid w:val="00AF4E90"/>
    <w:rsid w:val="00B02A72"/>
    <w:rsid w:val="00B03CFE"/>
    <w:rsid w:val="00B044EE"/>
    <w:rsid w:val="00B04E51"/>
    <w:rsid w:val="00B13FF0"/>
    <w:rsid w:val="00B167E5"/>
    <w:rsid w:val="00B22894"/>
    <w:rsid w:val="00B24AAE"/>
    <w:rsid w:val="00B24F0A"/>
    <w:rsid w:val="00B33678"/>
    <w:rsid w:val="00B33CF8"/>
    <w:rsid w:val="00B41E06"/>
    <w:rsid w:val="00B441DA"/>
    <w:rsid w:val="00B44602"/>
    <w:rsid w:val="00B475FB"/>
    <w:rsid w:val="00B53DF9"/>
    <w:rsid w:val="00B56A4E"/>
    <w:rsid w:val="00B5726E"/>
    <w:rsid w:val="00B64206"/>
    <w:rsid w:val="00B64465"/>
    <w:rsid w:val="00B676CC"/>
    <w:rsid w:val="00B72717"/>
    <w:rsid w:val="00B72D83"/>
    <w:rsid w:val="00B77C7D"/>
    <w:rsid w:val="00B82229"/>
    <w:rsid w:val="00B87E7C"/>
    <w:rsid w:val="00BA0874"/>
    <w:rsid w:val="00BA13D5"/>
    <w:rsid w:val="00BA1B6B"/>
    <w:rsid w:val="00BA6E07"/>
    <w:rsid w:val="00BA7E52"/>
    <w:rsid w:val="00BB1A98"/>
    <w:rsid w:val="00BB3E0E"/>
    <w:rsid w:val="00BC45BE"/>
    <w:rsid w:val="00BD6C92"/>
    <w:rsid w:val="00BD6FB7"/>
    <w:rsid w:val="00BE206F"/>
    <w:rsid w:val="00BE3A13"/>
    <w:rsid w:val="00BE3C5B"/>
    <w:rsid w:val="00BF6116"/>
    <w:rsid w:val="00C008ED"/>
    <w:rsid w:val="00C031F0"/>
    <w:rsid w:val="00C03C39"/>
    <w:rsid w:val="00C05235"/>
    <w:rsid w:val="00C07582"/>
    <w:rsid w:val="00C257C5"/>
    <w:rsid w:val="00C33EDE"/>
    <w:rsid w:val="00C36202"/>
    <w:rsid w:val="00C37855"/>
    <w:rsid w:val="00C458D5"/>
    <w:rsid w:val="00C45E85"/>
    <w:rsid w:val="00C5039A"/>
    <w:rsid w:val="00C544EF"/>
    <w:rsid w:val="00C551BB"/>
    <w:rsid w:val="00C566AB"/>
    <w:rsid w:val="00C568CF"/>
    <w:rsid w:val="00C619C4"/>
    <w:rsid w:val="00C6435A"/>
    <w:rsid w:val="00C67CE0"/>
    <w:rsid w:val="00C70255"/>
    <w:rsid w:val="00C702C3"/>
    <w:rsid w:val="00C71889"/>
    <w:rsid w:val="00C76632"/>
    <w:rsid w:val="00C867B3"/>
    <w:rsid w:val="00C922DA"/>
    <w:rsid w:val="00CA37CA"/>
    <w:rsid w:val="00CA5751"/>
    <w:rsid w:val="00CB3F8C"/>
    <w:rsid w:val="00CC7F93"/>
    <w:rsid w:val="00CD2412"/>
    <w:rsid w:val="00CE0922"/>
    <w:rsid w:val="00CE0A58"/>
    <w:rsid w:val="00CF3DFC"/>
    <w:rsid w:val="00D0177F"/>
    <w:rsid w:val="00D0398B"/>
    <w:rsid w:val="00D04930"/>
    <w:rsid w:val="00D11EC5"/>
    <w:rsid w:val="00D15252"/>
    <w:rsid w:val="00D207F1"/>
    <w:rsid w:val="00D23C2E"/>
    <w:rsid w:val="00D23C30"/>
    <w:rsid w:val="00D25B82"/>
    <w:rsid w:val="00D26BA1"/>
    <w:rsid w:val="00D273EA"/>
    <w:rsid w:val="00D34013"/>
    <w:rsid w:val="00D42B9E"/>
    <w:rsid w:val="00D42CBD"/>
    <w:rsid w:val="00D50BD7"/>
    <w:rsid w:val="00D52766"/>
    <w:rsid w:val="00D542BF"/>
    <w:rsid w:val="00D545BE"/>
    <w:rsid w:val="00D54CD2"/>
    <w:rsid w:val="00D5573B"/>
    <w:rsid w:val="00D60273"/>
    <w:rsid w:val="00D60D07"/>
    <w:rsid w:val="00D61B00"/>
    <w:rsid w:val="00D64FC5"/>
    <w:rsid w:val="00D6517E"/>
    <w:rsid w:val="00D7041E"/>
    <w:rsid w:val="00D72C1A"/>
    <w:rsid w:val="00D842EF"/>
    <w:rsid w:val="00D848CF"/>
    <w:rsid w:val="00D85DFD"/>
    <w:rsid w:val="00D87D85"/>
    <w:rsid w:val="00D90283"/>
    <w:rsid w:val="00D912D5"/>
    <w:rsid w:val="00D9464E"/>
    <w:rsid w:val="00D97B29"/>
    <w:rsid w:val="00DA4236"/>
    <w:rsid w:val="00DA7E1F"/>
    <w:rsid w:val="00DB113E"/>
    <w:rsid w:val="00DC3011"/>
    <w:rsid w:val="00DC478B"/>
    <w:rsid w:val="00DC75FB"/>
    <w:rsid w:val="00DD0DD1"/>
    <w:rsid w:val="00DD1E15"/>
    <w:rsid w:val="00DD267E"/>
    <w:rsid w:val="00DD74AC"/>
    <w:rsid w:val="00DE0190"/>
    <w:rsid w:val="00DE7C1C"/>
    <w:rsid w:val="00DF0ACE"/>
    <w:rsid w:val="00DF1594"/>
    <w:rsid w:val="00E0277F"/>
    <w:rsid w:val="00E0439C"/>
    <w:rsid w:val="00E06CDB"/>
    <w:rsid w:val="00E07F8E"/>
    <w:rsid w:val="00E129F9"/>
    <w:rsid w:val="00E16078"/>
    <w:rsid w:val="00E2228F"/>
    <w:rsid w:val="00E230CB"/>
    <w:rsid w:val="00E24084"/>
    <w:rsid w:val="00E273FC"/>
    <w:rsid w:val="00E42451"/>
    <w:rsid w:val="00E44796"/>
    <w:rsid w:val="00E45AC3"/>
    <w:rsid w:val="00E47701"/>
    <w:rsid w:val="00E73D2B"/>
    <w:rsid w:val="00E77C91"/>
    <w:rsid w:val="00E80622"/>
    <w:rsid w:val="00E84761"/>
    <w:rsid w:val="00E86E5F"/>
    <w:rsid w:val="00E90B52"/>
    <w:rsid w:val="00E96178"/>
    <w:rsid w:val="00EA0CB0"/>
    <w:rsid w:val="00EA45D4"/>
    <w:rsid w:val="00EB29DD"/>
    <w:rsid w:val="00EB5662"/>
    <w:rsid w:val="00EB7D77"/>
    <w:rsid w:val="00EC53D9"/>
    <w:rsid w:val="00EE425C"/>
    <w:rsid w:val="00EE583B"/>
    <w:rsid w:val="00EE6AE8"/>
    <w:rsid w:val="00F029E2"/>
    <w:rsid w:val="00F0543D"/>
    <w:rsid w:val="00F05F44"/>
    <w:rsid w:val="00F06193"/>
    <w:rsid w:val="00F15356"/>
    <w:rsid w:val="00F410FD"/>
    <w:rsid w:val="00F420D5"/>
    <w:rsid w:val="00F442C8"/>
    <w:rsid w:val="00F45DE6"/>
    <w:rsid w:val="00F50659"/>
    <w:rsid w:val="00F57071"/>
    <w:rsid w:val="00F62ED0"/>
    <w:rsid w:val="00F63F07"/>
    <w:rsid w:val="00F70FAA"/>
    <w:rsid w:val="00F73EB0"/>
    <w:rsid w:val="00F74591"/>
    <w:rsid w:val="00F7472F"/>
    <w:rsid w:val="00F8017C"/>
    <w:rsid w:val="00F809F4"/>
    <w:rsid w:val="00F83B41"/>
    <w:rsid w:val="00F8625B"/>
    <w:rsid w:val="00F91CDB"/>
    <w:rsid w:val="00F931B5"/>
    <w:rsid w:val="00F96B38"/>
    <w:rsid w:val="00FA12D3"/>
    <w:rsid w:val="00FD56A5"/>
    <w:rsid w:val="00FD602F"/>
    <w:rsid w:val="00FD7529"/>
    <w:rsid w:val="00FE075A"/>
    <w:rsid w:val="00FE0CE3"/>
    <w:rsid w:val="00FE2FD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4B04"/>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uiPriority w:val="99"/>
    <w:locked/>
    <w:rsid w:val="003F4B04"/>
    <w:rPr>
      <w:rFonts w:ascii="Arial" w:hAnsi="Arial"/>
      <w:spacing w:val="-10"/>
      <w:sz w:val="36"/>
      <w:shd w:val="clear" w:color="auto" w:fill="FFFFFF"/>
    </w:rPr>
  </w:style>
  <w:style w:type="character" w:customStyle="1" w:styleId="a">
    <w:name w:val="Колонтитул_"/>
    <w:basedOn w:val="DefaultParagraphFont"/>
    <w:link w:val="1"/>
    <w:uiPriority w:val="99"/>
    <w:locked/>
    <w:rsid w:val="003F4B04"/>
    <w:rPr>
      <w:rFonts w:ascii="Arial" w:hAnsi="Arial" w:cs="Arial"/>
      <w:sz w:val="25"/>
      <w:szCs w:val="25"/>
      <w:shd w:val="clear" w:color="auto" w:fill="FFFFFF"/>
    </w:rPr>
  </w:style>
  <w:style w:type="character" w:customStyle="1" w:styleId="a0">
    <w:name w:val="Колонтитул"/>
    <w:basedOn w:val="a"/>
    <w:uiPriority w:val="99"/>
    <w:rsid w:val="003F4B04"/>
    <w:rPr>
      <w:lang w:val="en-US" w:eastAsia="en-US"/>
    </w:rPr>
  </w:style>
  <w:style w:type="paragraph" w:styleId="BodyText">
    <w:name w:val="Body Text"/>
    <w:basedOn w:val="Normal"/>
    <w:link w:val="BodyTextChar2"/>
    <w:uiPriority w:val="99"/>
    <w:rsid w:val="003F4B04"/>
    <w:pPr>
      <w:widowControl w:val="0"/>
      <w:shd w:val="clear" w:color="auto" w:fill="FFFFFF"/>
      <w:spacing w:after="0" w:line="420" w:lineRule="exact"/>
      <w:ind w:hanging="580"/>
      <w:jc w:val="center"/>
    </w:pPr>
    <w:rPr>
      <w:rFonts w:ascii="Arial" w:hAnsi="Arial"/>
      <w:spacing w:val="-10"/>
      <w:sz w:val="36"/>
      <w:szCs w:val="36"/>
      <w:lang w:eastAsia="ru-RU"/>
    </w:rPr>
  </w:style>
  <w:style w:type="character" w:customStyle="1" w:styleId="BodyTextChar1">
    <w:name w:val="Body Text Char1"/>
    <w:basedOn w:val="DefaultParagraphFont"/>
    <w:link w:val="BodyText"/>
    <w:uiPriority w:val="99"/>
    <w:semiHidden/>
    <w:locked/>
    <w:rsid w:val="005D2ADC"/>
    <w:rPr>
      <w:rFonts w:cs="Times New Roman"/>
      <w:lang w:eastAsia="en-US"/>
    </w:rPr>
  </w:style>
  <w:style w:type="character" w:customStyle="1" w:styleId="BodyTextChar2">
    <w:name w:val="Body Text Char2"/>
    <w:basedOn w:val="DefaultParagraphFont"/>
    <w:link w:val="BodyText"/>
    <w:uiPriority w:val="99"/>
    <w:semiHidden/>
    <w:locked/>
    <w:rsid w:val="003F4B04"/>
    <w:rPr>
      <w:rFonts w:cs="Times New Roman"/>
    </w:rPr>
  </w:style>
  <w:style w:type="paragraph" w:customStyle="1" w:styleId="1">
    <w:name w:val="Колонтитул1"/>
    <w:basedOn w:val="Normal"/>
    <w:link w:val="a"/>
    <w:uiPriority w:val="99"/>
    <w:rsid w:val="003F4B04"/>
    <w:pPr>
      <w:widowControl w:val="0"/>
      <w:shd w:val="clear" w:color="auto" w:fill="FFFFFF"/>
      <w:spacing w:after="0" w:line="240" w:lineRule="atLeast"/>
      <w:jc w:val="center"/>
    </w:pPr>
    <w:rPr>
      <w:rFonts w:ascii="Arial" w:hAnsi="Arial" w:cs="Arial"/>
      <w:sz w:val="25"/>
      <w:szCs w:val="25"/>
    </w:rPr>
  </w:style>
  <w:style w:type="paragraph" w:styleId="Header">
    <w:name w:val="header"/>
    <w:basedOn w:val="Normal"/>
    <w:link w:val="HeaderChar"/>
    <w:uiPriority w:val="99"/>
    <w:rsid w:val="003F4B0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F4B04"/>
    <w:rPr>
      <w:rFonts w:cs="Times New Roman"/>
    </w:rPr>
  </w:style>
  <w:style w:type="character" w:customStyle="1" w:styleId="apple-style-span">
    <w:name w:val="apple-style-span"/>
    <w:basedOn w:val="DefaultParagraphFont"/>
    <w:uiPriority w:val="99"/>
    <w:rsid w:val="003F4B04"/>
    <w:rPr>
      <w:rFonts w:cs="Times New Roman"/>
    </w:rPr>
  </w:style>
  <w:style w:type="paragraph" w:styleId="Footer">
    <w:name w:val="footer"/>
    <w:basedOn w:val="Normal"/>
    <w:link w:val="FooterChar"/>
    <w:uiPriority w:val="99"/>
    <w:semiHidden/>
    <w:rsid w:val="003F4B04"/>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3F4B04"/>
    <w:rPr>
      <w:rFonts w:cs="Times New Roman"/>
    </w:rPr>
  </w:style>
  <w:style w:type="table" w:styleId="TableGrid">
    <w:name w:val="Table Grid"/>
    <w:basedOn w:val="TableNormal"/>
    <w:uiPriority w:val="99"/>
    <w:rsid w:val="003F4B0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E0CE3"/>
    <w:pPr>
      <w:ind w:left="720"/>
      <w:contextualSpacing/>
    </w:pPr>
  </w:style>
  <w:style w:type="paragraph" w:styleId="HTMLPreformatted">
    <w:name w:val="HTML Preformatted"/>
    <w:basedOn w:val="Normal"/>
    <w:link w:val="HTMLPreformattedChar"/>
    <w:uiPriority w:val="99"/>
    <w:rsid w:val="00F91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F91CDB"/>
    <w:rPr>
      <w:rFonts w:ascii="Courier New" w:hAnsi="Courier New" w:cs="Courier New"/>
      <w:sz w:val="20"/>
      <w:szCs w:val="20"/>
      <w:lang w:eastAsia="ru-RU"/>
    </w:rPr>
  </w:style>
  <w:style w:type="paragraph" w:styleId="BalloonText">
    <w:name w:val="Balloon Text"/>
    <w:basedOn w:val="Normal"/>
    <w:link w:val="BalloonTextChar"/>
    <w:uiPriority w:val="99"/>
    <w:semiHidden/>
    <w:rsid w:val="00870B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70B96"/>
    <w:rPr>
      <w:rFonts w:ascii="Tahoma" w:hAnsi="Tahoma" w:cs="Tahoma"/>
      <w:sz w:val="16"/>
      <w:szCs w:val="16"/>
    </w:rPr>
  </w:style>
  <w:style w:type="character" w:styleId="PageNumber">
    <w:name w:val="page number"/>
    <w:basedOn w:val="DefaultParagraphFont"/>
    <w:uiPriority w:val="99"/>
    <w:rsid w:val="00026750"/>
    <w:rPr>
      <w:rFonts w:cs="Times New Roman"/>
    </w:rPr>
  </w:style>
</w:styles>
</file>

<file path=word/webSettings.xml><?xml version="1.0" encoding="utf-8"?>
<w:webSettings xmlns:r="http://schemas.openxmlformats.org/officeDocument/2006/relationships" xmlns:w="http://schemas.openxmlformats.org/wordprocessingml/2006/main">
  <w:divs>
    <w:div w:id="140393757">
      <w:marLeft w:val="0"/>
      <w:marRight w:val="0"/>
      <w:marTop w:val="0"/>
      <w:marBottom w:val="0"/>
      <w:divBdr>
        <w:top w:val="none" w:sz="0" w:space="0" w:color="auto"/>
        <w:left w:val="none" w:sz="0" w:space="0" w:color="auto"/>
        <w:bottom w:val="none" w:sz="0" w:space="0" w:color="auto"/>
        <w:right w:val="none" w:sz="0" w:space="0" w:color="auto"/>
      </w:divBdr>
    </w:div>
    <w:div w:id="140393758">
      <w:marLeft w:val="0"/>
      <w:marRight w:val="0"/>
      <w:marTop w:val="0"/>
      <w:marBottom w:val="0"/>
      <w:divBdr>
        <w:top w:val="none" w:sz="0" w:space="0" w:color="auto"/>
        <w:left w:val="none" w:sz="0" w:space="0" w:color="auto"/>
        <w:bottom w:val="none" w:sz="0" w:space="0" w:color="auto"/>
        <w:right w:val="none" w:sz="0" w:space="0" w:color="auto"/>
      </w:divBdr>
    </w:div>
    <w:div w:id="140393759">
      <w:marLeft w:val="0"/>
      <w:marRight w:val="0"/>
      <w:marTop w:val="0"/>
      <w:marBottom w:val="0"/>
      <w:divBdr>
        <w:top w:val="none" w:sz="0" w:space="0" w:color="auto"/>
        <w:left w:val="none" w:sz="0" w:space="0" w:color="auto"/>
        <w:bottom w:val="none" w:sz="0" w:space="0" w:color="auto"/>
        <w:right w:val="none" w:sz="0" w:space="0" w:color="auto"/>
      </w:divBdr>
    </w:div>
    <w:div w:id="1403937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168</TotalTime>
  <Pages>12</Pages>
  <Words>3616</Words>
  <Characters>20615</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Артем</dc:creator>
  <cp:keywords/>
  <dc:description/>
  <cp:lastModifiedBy>admin</cp:lastModifiedBy>
  <cp:revision>15</cp:revision>
  <dcterms:created xsi:type="dcterms:W3CDTF">2015-04-13T11:49:00Z</dcterms:created>
  <dcterms:modified xsi:type="dcterms:W3CDTF">2015-04-22T06:39:00Z</dcterms:modified>
</cp:coreProperties>
</file>