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D37E0B" w:rsidRPr="00444D6A" w:rsidTr="003A035F">
        <w:trPr>
          <w:trHeight w:val="568"/>
        </w:trPr>
        <w:tc>
          <w:tcPr>
            <w:tcW w:w="4785" w:type="dxa"/>
          </w:tcPr>
          <w:p w:rsidR="00D37E0B" w:rsidRDefault="00D37E0B" w:rsidP="003A035F">
            <w:pPr>
              <w:widowControl w:val="0"/>
              <w:spacing w:after="0" w:line="240" w:lineRule="auto"/>
              <w:rPr>
                <w:rFonts w:ascii="Times New Roman" w:hAnsi="Times New Roman"/>
                <w:sz w:val="20"/>
                <w:szCs w:val="20"/>
                <w:lang w:val="en-US"/>
              </w:rPr>
            </w:pPr>
            <w:r w:rsidRPr="00444D6A">
              <w:rPr>
                <w:rFonts w:ascii="Times New Roman" w:hAnsi="Times New Roman"/>
                <w:sz w:val="20"/>
                <w:szCs w:val="20"/>
              </w:rPr>
              <w:t>УДК 339.146.4:</w:t>
            </w:r>
            <w:r w:rsidRPr="00444D6A">
              <w:rPr>
                <w:rFonts w:ascii="Times New Roman" w:hAnsi="Times New Roman"/>
                <w:sz w:val="20"/>
                <w:szCs w:val="20"/>
                <w:lang w:val="en-US"/>
              </w:rPr>
              <w:t>[005.44</w:t>
            </w:r>
            <w:r w:rsidRPr="00444D6A">
              <w:rPr>
                <w:rFonts w:ascii="Times New Roman" w:hAnsi="Times New Roman"/>
                <w:sz w:val="20"/>
                <w:szCs w:val="20"/>
              </w:rPr>
              <w:t>:339.9(470+571)</w:t>
            </w:r>
          </w:p>
          <w:p w:rsidR="00D37E0B" w:rsidRDefault="00D37E0B" w:rsidP="003A035F">
            <w:pPr>
              <w:widowControl w:val="0"/>
              <w:spacing w:after="0" w:line="240" w:lineRule="auto"/>
              <w:rPr>
                <w:rFonts w:ascii="Times New Roman" w:hAnsi="Times New Roman"/>
                <w:sz w:val="20"/>
                <w:szCs w:val="20"/>
                <w:lang w:val="en-US"/>
              </w:rPr>
            </w:pPr>
            <w:r w:rsidRPr="007962A8">
              <w:rPr>
                <w:rFonts w:ascii="Times New Roman" w:hAnsi="Times New Roman"/>
                <w:sz w:val="20"/>
                <w:szCs w:val="20"/>
                <w:lang w:val="en-US"/>
              </w:rPr>
              <w:t>08.00.00 Экономические науки</w:t>
            </w:r>
          </w:p>
          <w:p w:rsidR="00D37E0B" w:rsidRPr="007962A8" w:rsidRDefault="00D37E0B" w:rsidP="003A035F">
            <w:pPr>
              <w:widowControl w:val="0"/>
              <w:spacing w:after="0" w:line="240" w:lineRule="auto"/>
              <w:rPr>
                <w:rFonts w:ascii="Times New Roman" w:hAnsi="Times New Roman"/>
                <w:sz w:val="20"/>
                <w:szCs w:val="20"/>
                <w:lang w:val="en-US"/>
              </w:rPr>
            </w:pPr>
          </w:p>
        </w:tc>
        <w:tc>
          <w:tcPr>
            <w:tcW w:w="4786" w:type="dxa"/>
          </w:tcPr>
          <w:p w:rsidR="00D37E0B" w:rsidRDefault="00D37E0B" w:rsidP="003A035F">
            <w:pPr>
              <w:widowControl w:val="0"/>
              <w:spacing w:after="0" w:line="240" w:lineRule="auto"/>
              <w:rPr>
                <w:rFonts w:ascii="Times New Roman" w:hAnsi="Times New Roman"/>
                <w:sz w:val="20"/>
                <w:szCs w:val="20"/>
                <w:lang w:val="en-US"/>
              </w:rPr>
            </w:pPr>
            <w:r w:rsidRPr="00444D6A">
              <w:rPr>
                <w:rFonts w:ascii="Times New Roman" w:hAnsi="Times New Roman"/>
                <w:sz w:val="20"/>
                <w:szCs w:val="20"/>
                <w:lang w:val="en-US"/>
              </w:rPr>
              <w:t>UD</w:t>
            </w:r>
            <w:r>
              <w:rPr>
                <w:rFonts w:ascii="Times New Roman" w:hAnsi="Times New Roman"/>
                <w:sz w:val="20"/>
                <w:szCs w:val="20"/>
                <w:lang w:val="en-US"/>
              </w:rPr>
              <w:t xml:space="preserve">C </w:t>
            </w:r>
            <w:r w:rsidRPr="00444D6A">
              <w:rPr>
                <w:rFonts w:ascii="Times New Roman" w:hAnsi="Times New Roman"/>
                <w:sz w:val="20"/>
                <w:szCs w:val="20"/>
              </w:rPr>
              <w:t>339.146.4:</w:t>
            </w:r>
            <w:r w:rsidRPr="00444D6A">
              <w:rPr>
                <w:rFonts w:ascii="Times New Roman" w:hAnsi="Times New Roman"/>
                <w:sz w:val="20"/>
                <w:szCs w:val="20"/>
                <w:lang w:val="en-US"/>
              </w:rPr>
              <w:t>[005.44</w:t>
            </w:r>
            <w:r w:rsidRPr="00444D6A">
              <w:rPr>
                <w:rFonts w:ascii="Times New Roman" w:hAnsi="Times New Roman"/>
                <w:sz w:val="20"/>
                <w:szCs w:val="20"/>
              </w:rPr>
              <w:t>:339.9(470+571)</w:t>
            </w:r>
            <w:bookmarkStart w:id="0" w:name="_GoBack"/>
            <w:bookmarkEnd w:id="0"/>
          </w:p>
          <w:p w:rsidR="00D37E0B" w:rsidRPr="007962A8" w:rsidRDefault="00D37E0B" w:rsidP="003A035F">
            <w:pPr>
              <w:widowControl w:val="0"/>
              <w:spacing w:after="0" w:line="240" w:lineRule="auto"/>
              <w:rPr>
                <w:rFonts w:ascii="Times New Roman" w:hAnsi="Times New Roman"/>
                <w:sz w:val="20"/>
                <w:szCs w:val="20"/>
                <w:lang w:val="en-US"/>
              </w:rPr>
            </w:pPr>
            <w:r>
              <w:rPr>
                <w:rFonts w:ascii="Times New Roman" w:hAnsi="Times New Roman"/>
                <w:sz w:val="20"/>
                <w:szCs w:val="20"/>
                <w:lang w:val="en-US"/>
              </w:rPr>
              <w:t>Economical sciences</w:t>
            </w:r>
          </w:p>
        </w:tc>
      </w:tr>
      <w:tr w:rsidR="00D37E0B" w:rsidRPr="007962A8" w:rsidTr="003A035F">
        <w:tc>
          <w:tcPr>
            <w:tcW w:w="4785" w:type="dxa"/>
          </w:tcPr>
          <w:p w:rsidR="00D37E0B" w:rsidRPr="003A035F" w:rsidRDefault="00D37E0B" w:rsidP="003A035F">
            <w:pPr>
              <w:widowControl w:val="0"/>
              <w:spacing w:after="0" w:line="240" w:lineRule="auto"/>
              <w:rPr>
                <w:rFonts w:ascii="Times New Roman" w:hAnsi="Times New Roman"/>
                <w:b/>
                <w:sz w:val="20"/>
                <w:szCs w:val="20"/>
              </w:rPr>
            </w:pPr>
            <w:r w:rsidRPr="003A035F">
              <w:rPr>
                <w:rFonts w:ascii="Times New Roman" w:hAnsi="Times New Roman"/>
                <w:b/>
                <w:sz w:val="20"/>
                <w:szCs w:val="20"/>
              </w:rPr>
              <w:t>ТЕОРЕТИЧЕСКИЕ АСПЕКТЫ ФУНКЦИОНИРОВАНИЯ ПОТРЕБИТЕЛЬСКОГО РЫНКА РОССИИ В УСЛОВИЯХ ГЛОБАЛИЗАЦИИ МИРОВОЙ ЭКОНОМИКИ</w:t>
            </w:r>
          </w:p>
          <w:p w:rsidR="00D37E0B" w:rsidRPr="003A035F" w:rsidRDefault="00D37E0B" w:rsidP="003A035F">
            <w:pPr>
              <w:widowControl w:val="0"/>
              <w:spacing w:after="0" w:line="240" w:lineRule="auto"/>
              <w:rPr>
                <w:rFonts w:ascii="Times New Roman" w:hAnsi="Times New Roman"/>
                <w:b/>
                <w:sz w:val="20"/>
                <w:szCs w:val="20"/>
              </w:rPr>
            </w:pPr>
          </w:p>
        </w:tc>
        <w:tc>
          <w:tcPr>
            <w:tcW w:w="4786" w:type="dxa"/>
          </w:tcPr>
          <w:p w:rsidR="00D37E0B" w:rsidRPr="003A035F" w:rsidRDefault="00D37E0B" w:rsidP="003A035F">
            <w:pPr>
              <w:widowControl w:val="0"/>
              <w:spacing w:after="0" w:line="240" w:lineRule="auto"/>
              <w:rPr>
                <w:rFonts w:ascii="Times New Roman" w:hAnsi="Times New Roman"/>
                <w:b/>
                <w:color w:val="000000"/>
                <w:sz w:val="20"/>
                <w:szCs w:val="20"/>
                <w:lang w:val="en-US"/>
              </w:rPr>
            </w:pPr>
            <w:r w:rsidRPr="003A035F">
              <w:rPr>
                <w:rFonts w:ascii="Times New Roman" w:hAnsi="Times New Roman"/>
                <w:b/>
                <w:color w:val="000000"/>
                <w:sz w:val="20"/>
                <w:szCs w:val="20"/>
                <w:lang w:val="en-US"/>
              </w:rPr>
              <w:t>THEORETICAL ASPECT</w:t>
            </w:r>
            <w:r>
              <w:rPr>
                <w:rFonts w:ascii="Times New Roman" w:hAnsi="Times New Roman"/>
                <w:b/>
                <w:color w:val="000000"/>
                <w:sz w:val="20"/>
                <w:szCs w:val="20"/>
                <w:lang w:val="en-US"/>
              </w:rPr>
              <w:t>S</w:t>
            </w:r>
            <w:r w:rsidRPr="003A035F">
              <w:rPr>
                <w:rFonts w:ascii="Times New Roman" w:hAnsi="Times New Roman"/>
                <w:b/>
                <w:color w:val="000000"/>
                <w:sz w:val="20"/>
                <w:szCs w:val="20"/>
                <w:lang w:val="en-US"/>
              </w:rPr>
              <w:t xml:space="preserve"> OF RUSSIAN CONSUMER MARKET OPERATION SUBJECT TO THE GLOBALIZATION</w:t>
            </w:r>
          </w:p>
        </w:tc>
      </w:tr>
      <w:tr w:rsidR="00D37E0B" w:rsidRPr="007962A8" w:rsidTr="003A035F">
        <w:tc>
          <w:tcPr>
            <w:tcW w:w="4785" w:type="dxa"/>
          </w:tcPr>
          <w:p w:rsidR="00D37E0B" w:rsidRPr="00444D6A" w:rsidRDefault="00D37E0B" w:rsidP="003A035F">
            <w:pPr>
              <w:widowControl w:val="0"/>
              <w:spacing w:after="0" w:line="240" w:lineRule="auto"/>
              <w:rPr>
                <w:rFonts w:ascii="Times New Roman" w:hAnsi="Times New Roman"/>
                <w:sz w:val="20"/>
                <w:szCs w:val="20"/>
              </w:rPr>
            </w:pPr>
            <w:r w:rsidRPr="00444D6A">
              <w:rPr>
                <w:rFonts w:ascii="Times New Roman" w:hAnsi="Times New Roman"/>
                <w:sz w:val="20"/>
                <w:szCs w:val="20"/>
              </w:rPr>
              <w:t xml:space="preserve">Снимщикова Ирина Викторовна </w:t>
            </w:r>
          </w:p>
          <w:p w:rsidR="00D37E0B" w:rsidRPr="00444D6A" w:rsidRDefault="00D37E0B" w:rsidP="003A035F">
            <w:pPr>
              <w:widowControl w:val="0"/>
              <w:spacing w:after="0" w:line="240" w:lineRule="auto"/>
              <w:rPr>
                <w:rFonts w:ascii="Times New Roman" w:hAnsi="Times New Roman"/>
                <w:sz w:val="20"/>
                <w:szCs w:val="20"/>
              </w:rPr>
            </w:pPr>
            <w:r w:rsidRPr="00444D6A">
              <w:rPr>
                <w:rFonts w:ascii="Times New Roman" w:hAnsi="Times New Roman"/>
                <w:sz w:val="20"/>
                <w:szCs w:val="20"/>
              </w:rPr>
              <w:t>д.э.н., профессор кафедры институциональной экономики и инновационного менеджмента</w:t>
            </w:r>
          </w:p>
          <w:p w:rsidR="00D37E0B" w:rsidRPr="00444D6A" w:rsidRDefault="00D37E0B" w:rsidP="003A035F">
            <w:pPr>
              <w:widowControl w:val="0"/>
              <w:spacing w:after="0" w:line="240" w:lineRule="auto"/>
              <w:rPr>
                <w:rFonts w:ascii="Times New Roman" w:hAnsi="Times New Roman"/>
                <w:sz w:val="20"/>
                <w:szCs w:val="20"/>
              </w:rPr>
            </w:pPr>
          </w:p>
        </w:tc>
        <w:tc>
          <w:tcPr>
            <w:tcW w:w="4786" w:type="dxa"/>
          </w:tcPr>
          <w:p w:rsidR="00D37E0B" w:rsidRPr="00444D6A" w:rsidRDefault="00D37E0B" w:rsidP="003A035F">
            <w:pPr>
              <w:widowControl w:val="0"/>
              <w:spacing w:after="0" w:line="240" w:lineRule="auto"/>
              <w:rPr>
                <w:rFonts w:ascii="Times New Roman" w:hAnsi="Times New Roman"/>
                <w:sz w:val="20"/>
                <w:szCs w:val="20"/>
                <w:lang w:val="en-US"/>
              </w:rPr>
            </w:pPr>
            <w:r w:rsidRPr="00444D6A">
              <w:rPr>
                <w:rFonts w:ascii="Times New Roman" w:hAnsi="Times New Roman"/>
                <w:sz w:val="20"/>
                <w:szCs w:val="20"/>
                <w:lang w:val="en-US"/>
              </w:rPr>
              <w:t>Snimschikova Irina Victorovna</w:t>
            </w:r>
          </w:p>
          <w:p w:rsidR="00D37E0B" w:rsidRPr="00444D6A" w:rsidRDefault="00D37E0B" w:rsidP="003A035F">
            <w:pPr>
              <w:widowControl w:val="0"/>
              <w:spacing w:after="0" w:line="240" w:lineRule="auto"/>
              <w:rPr>
                <w:rFonts w:ascii="Times New Roman" w:hAnsi="Times New Roman"/>
                <w:sz w:val="20"/>
                <w:szCs w:val="20"/>
                <w:lang w:val="en-US"/>
              </w:rPr>
            </w:pPr>
            <w:r w:rsidRPr="00444D6A">
              <w:rPr>
                <w:rFonts w:ascii="Times New Roman" w:hAnsi="Times New Roman"/>
                <w:sz w:val="20"/>
                <w:szCs w:val="20"/>
                <w:lang w:val="en-US"/>
              </w:rPr>
              <w:t xml:space="preserve">Dr.Sci.Econ., professor of </w:t>
            </w:r>
            <w:r>
              <w:rPr>
                <w:rFonts w:ascii="Times New Roman" w:hAnsi="Times New Roman"/>
                <w:sz w:val="20"/>
                <w:szCs w:val="20"/>
                <w:lang w:val="en-US"/>
              </w:rPr>
              <w:t xml:space="preserve">the </w:t>
            </w:r>
            <w:r w:rsidRPr="00444D6A">
              <w:rPr>
                <w:rFonts w:ascii="Times New Roman" w:hAnsi="Times New Roman"/>
                <w:sz w:val="20"/>
                <w:szCs w:val="20"/>
                <w:lang w:val="en-US"/>
              </w:rPr>
              <w:t>Department of Institutional Economics and Investment Management</w:t>
            </w:r>
          </w:p>
        </w:tc>
      </w:tr>
      <w:tr w:rsidR="00D37E0B" w:rsidRPr="007962A8" w:rsidTr="003A035F">
        <w:tc>
          <w:tcPr>
            <w:tcW w:w="4785" w:type="dxa"/>
          </w:tcPr>
          <w:p w:rsidR="00D37E0B" w:rsidRPr="00444D6A" w:rsidRDefault="00D37E0B" w:rsidP="003A035F">
            <w:pPr>
              <w:widowControl w:val="0"/>
              <w:spacing w:after="0" w:line="240" w:lineRule="auto"/>
              <w:rPr>
                <w:rFonts w:ascii="Times New Roman" w:hAnsi="Times New Roman"/>
                <w:sz w:val="20"/>
                <w:szCs w:val="20"/>
              </w:rPr>
            </w:pPr>
            <w:r w:rsidRPr="00444D6A">
              <w:rPr>
                <w:rFonts w:ascii="Times New Roman" w:hAnsi="Times New Roman"/>
                <w:sz w:val="20"/>
                <w:szCs w:val="20"/>
              </w:rPr>
              <w:t>Цымбалова Светлана Андреевна</w:t>
            </w:r>
          </w:p>
          <w:p w:rsidR="00D37E0B" w:rsidRPr="00444D6A" w:rsidRDefault="00D37E0B" w:rsidP="003A035F">
            <w:pPr>
              <w:widowControl w:val="0"/>
              <w:spacing w:after="0" w:line="240" w:lineRule="auto"/>
              <w:rPr>
                <w:rFonts w:ascii="Times New Roman" w:hAnsi="Times New Roman"/>
                <w:sz w:val="20"/>
                <w:szCs w:val="20"/>
              </w:rPr>
            </w:pPr>
            <w:r w:rsidRPr="00444D6A">
              <w:rPr>
                <w:rFonts w:ascii="Times New Roman" w:hAnsi="Times New Roman"/>
                <w:sz w:val="20"/>
                <w:szCs w:val="20"/>
              </w:rPr>
              <w:t xml:space="preserve">аспирантка кафедры институциональной экономики </w:t>
            </w:r>
          </w:p>
          <w:p w:rsidR="00D37E0B" w:rsidRPr="007962A8" w:rsidRDefault="00D37E0B" w:rsidP="003A035F">
            <w:pPr>
              <w:widowControl w:val="0"/>
              <w:spacing w:after="0" w:line="240" w:lineRule="auto"/>
              <w:rPr>
                <w:rFonts w:ascii="Times New Roman" w:hAnsi="Times New Roman"/>
                <w:sz w:val="20"/>
                <w:szCs w:val="20"/>
                <w:lang w:val="en-US"/>
              </w:rPr>
            </w:pPr>
            <w:r w:rsidRPr="00444D6A">
              <w:rPr>
                <w:rFonts w:ascii="Times New Roman" w:hAnsi="Times New Roman"/>
                <w:sz w:val="20"/>
                <w:szCs w:val="20"/>
              </w:rPr>
              <w:t xml:space="preserve">и инвестиционного менеджмента </w:t>
            </w:r>
          </w:p>
        </w:tc>
        <w:tc>
          <w:tcPr>
            <w:tcW w:w="4786" w:type="dxa"/>
          </w:tcPr>
          <w:p w:rsidR="00D37E0B" w:rsidRDefault="00D37E0B" w:rsidP="003A035F">
            <w:pPr>
              <w:widowControl w:val="0"/>
              <w:spacing w:after="0" w:line="240" w:lineRule="auto"/>
              <w:rPr>
                <w:rFonts w:ascii="Times New Roman" w:hAnsi="Times New Roman"/>
                <w:sz w:val="20"/>
                <w:szCs w:val="20"/>
                <w:lang w:val="en-US"/>
              </w:rPr>
            </w:pPr>
            <w:r w:rsidRPr="00444D6A">
              <w:rPr>
                <w:rFonts w:ascii="Times New Roman" w:hAnsi="Times New Roman"/>
                <w:sz w:val="20"/>
                <w:szCs w:val="20"/>
                <w:lang w:val="en-US"/>
              </w:rPr>
              <w:t xml:space="preserve">Tsymbalova Svetlana Andreevna </w:t>
            </w:r>
          </w:p>
          <w:p w:rsidR="00D37E0B" w:rsidRPr="00444D6A" w:rsidRDefault="00D37E0B" w:rsidP="003A035F">
            <w:pPr>
              <w:widowControl w:val="0"/>
              <w:spacing w:after="0" w:line="240" w:lineRule="auto"/>
              <w:rPr>
                <w:rFonts w:ascii="Times New Roman" w:hAnsi="Times New Roman"/>
                <w:sz w:val="20"/>
                <w:szCs w:val="20"/>
                <w:lang w:val="en-US"/>
              </w:rPr>
            </w:pPr>
            <w:r w:rsidRPr="00444D6A">
              <w:rPr>
                <w:rFonts w:ascii="Times New Roman" w:hAnsi="Times New Roman"/>
                <w:sz w:val="20"/>
                <w:szCs w:val="20"/>
                <w:lang w:val="en-US"/>
              </w:rPr>
              <w:t xml:space="preserve">postgraduate student of </w:t>
            </w:r>
            <w:r>
              <w:rPr>
                <w:rFonts w:ascii="Times New Roman" w:hAnsi="Times New Roman"/>
                <w:sz w:val="20"/>
                <w:szCs w:val="20"/>
                <w:lang w:val="en-US"/>
              </w:rPr>
              <w:t xml:space="preserve">the </w:t>
            </w:r>
            <w:r w:rsidRPr="00444D6A">
              <w:rPr>
                <w:rFonts w:ascii="Times New Roman" w:hAnsi="Times New Roman"/>
                <w:sz w:val="20"/>
                <w:szCs w:val="20"/>
                <w:lang w:val="en-US"/>
              </w:rPr>
              <w:t>Department of Institutional Economics and Investment Management</w:t>
            </w:r>
          </w:p>
        </w:tc>
      </w:tr>
      <w:tr w:rsidR="00D37E0B" w:rsidRPr="007962A8" w:rsidTr="003A035F">
        <w:tc>
          <w:tcPr>
            <w:tcW w:w="4785" w:type="dxa"/>
          </w:tcPr>
          <w:p w:rsidR="00D37E0B" w:rsidRPr="007962A8" w:rsidRDefault="00D37E0B" w:rsidP="003A035F">
            <w:pPr>
              <w:widowControl w:val="0"/>
              <w:spacing w:after="0" w:line="240" w:lineRule="auto"/>
              <w:rPr>
                <w:rFonts w:ascii="Times New Roman" w:hAnsi="Times New Roman"/>
                <w:i/>
                <w:sz w:val="20"/>
                <w:szCs w:val="20"/>
              </w:rPr>
            </w:pPr>
            <w:r w:rsidRPr="007962A8">
              <w:rPr>
                <w:rFonts w:ascii="Times New Roman" w:hAnsi="Times New Roman"/>
                <w:i/>
                <w:sz w:val="20"/>
                <w:szCs w:val="20"/>
              </w:rPr>
              <w:t>ФГБОУ ВПО «Кубанский государственный  аграрный университет», Краснодар</w:t>
            </w:r>
          </w:p>
          <w:p w:rsidR="00D37E0B" w:rsidRPr="007962A8" w:rsidRDefault="00D37E0B" w:rsidP="003A035F">
            <w:pPr>
              <w:widowControl w:val="0"/>
              <w:spacing w:after="0" w:line="240" w:lineRule="auto"/>
              <w:rPr>
                <w:rFonts w:ascii="Times New Roman" w:hAnsi="Times New Roman"/>
                <w:i/>
                <w:sz w:val="20"/>
                <w:szCs w:val="20"/>
              </w:rPr>
            </w:pPr>
          </w:p>
        </w:tc>
        <w:tc>
          <w:tcPr>
            <w:tcW w:w="4786" w:type="dxa"/>
          </w:tcPr>
          <w:p w:rsidR="00D37E0B" w:rsidRPr="007962A8" w:rsidRDefault="00D37E0B" w:rsidP="003A035F">
            <w:pPr>
              <w:widowControl w:val="0"/>
              <w:spacing w:after="0" w:line="240" w:lineRule="auto"/>
              <w:rPr>
                <w:rFonts w:ascii="Times New Roman" w:hAnsi="Times New Roman"/>
                <w:i/>
                <w:sz w:val="20"/>
                <w:szCs w:val="20"/>
                <w:lang w:val="en-US"/>
              </w:rPr>
            </w:pPr>
            <w:smartTag w:uri="urn:schemas-microsoft-com:office:smarttags" w:element="PlaceName">
              <w:r w:rsidRPr="007962A8">
                <w:rPr>
                  <w:rFonts w:ascii="Times New Roman" w:hAnsi="Times New Roman"/>
                  <w:i/>
                  <w:sz w:val="20"/>
                  <w:szCs w:val="20"/>
                  <w:lang w:val="en-US"/>
                </w:rPr>
                <w:t>Kuban</w:t>
              </w:r>
            </w:smartTag>
            <w:r w:rsidRPr="007962A8">
              <w:rPr>
                <w:rFonts w:ascii="Times New Roman" w:hAnsi="Times New Roman"/>
                <w:i/>
                <w:sz w:val="20"/>
                <w:szCs w:val="20"/>
                <w:lang w:val="en-US"/>
              </w:rPr>
              <w:t xml:space="preserve"> </w:t>
            </w:r>
            <w:smartTag w:uri="urn:schemas-microsoft-com:office:smarttags" w:element="PlaceType">
              <w:r w:rsidRPr="007962A8">
                <w:rPr>
                  <w:rFonts w:ascii="Times New Roman" w:hAnsi="Times New Roman"/>
                  <w:i/>
                  <w:sz w:val="20"/>
                  <w:szCs w:val="20"/>
                  <w:lang w:val="en-US"/>
                </w:rPr>
                <w:t>State</w:t>
              </w:r>
            </w:smartTag>
            <w:r w:rsidRPr="007962A8">
              <w:rPr>
                <w:rFonts w:ascii="Times New Roman" w:hAnsi="Times New Roman"/>
                <w:i/>
                <w:sz w:val="20"/>
                <w:szCs w:val="20"/>
                <w:lang w:val="en-US"/>
              </w:rPr>
              <w:t xml:space="preserve"> </w:t>
            </w:r>
            <w:smartTag w:uri="urn:schemas-microsoft-com:office:smarttags" w:element="PlaceName">
              <w:r w:rsidRPr="007962A8">
                <w:rPr>
                  <w:rFonts w:ascii="Times New Roman" w:hAnsi="Times New Roman"/>
                  <w:i/>
                  <w:sz w:val="20"/>
                  <w:szCs w:val="20"/>
                  <w:lang w:val="en-US"/>
                </w:rPr>
                <w:t>Agrarian</w:t>
              </w:r>
            </w:smartTag>
            <w:r w:rsidRPr="007962A8">
              <w:rPr>
                <w:rFonts w:ascii="Times New Roman" w:hAnsi="Times New Roman"/>
                <w:i/>
                <w:sz w:val="20"/>
                <w:szCs w:val="20"/>
                <w:lang w:val="en-US"/>
              </w:rPr>
              <w:t xml:space="preserve"> </w:t>
            </w:r>
            <w:smartTag w:uri="urn:schemas-microsoft-com:office:smarttags" w:element="PlaceType">
              <w:r w:rsidRPr="007962A8">
                <w:rPr>
                  <w:rFonts w:ascii="Times New Roman" w:hAnsi="Times New Roman"/>
                  <w:i/>
                  <w:sz w:val="20"/>
                  <w:szCs w:val="20"/>
                  <w:lang w:val="en-US"/>
                </w:rPr>
                <w:t>University</w:t>
              </w:r>
            </w:smartTag>
            <w:r w:rsidRPr="007962A8">
              <w:rPr>
                <w:rFonts w:ascii="Times New Roman" w:hAnsi="Times New Roman"/>
                <w:i/>
                <w:sz w:val="20"/>
                <w:szCs w:val="20"/>
                <w:lang w:val="en-US"/>
              </w:rPr>
              <w:t xml:space="preserve">, </w:t>
            </w:r>
            <w:smartTag w:uri="urn:schemas-microsoft-com:office:smarttags" w:element="place">
              <w:smartTag w:uri="urn:schemas-microsoft-com:office:smarttags" w:element="City">
                <w:r w:rsidRPr="007962A8">
                  <w:rPr>
                    <w:rFonts w:ascii="Times New Roman" w:hAnsi="Times New Roman"/>
                    <w:i/>
                    <w:sz w:val="20"/>
                    <w:szCs w:val="20"/>
                    <w:lang w:val="en-US"/>
                  </w:rPr>
                  <w:t>Krasnodar</w:t>
                </w:r>
              </w:smartTag>
            </w:smartTag>
          </w:p>
        </w:tc>
      </w:tr>
      <w:tr w:rsidR="00D37E0B" w:rsidRPr="007962A8" w:rsidTr="003A035F">
        <w:tc>
          <w:tcPr>
            <w:tcW w:w="4785" w:type="dxa"/>
          </w:tcPr>
          <w:p w:rsidR="00D37E0B" w:rsidRDefault="00D37E0B" w:rsidP="003A035F">
            <w:pPr>
              <w:widowControl w:val="0"/>
              <w:spacing w:after="0" w:line="240" w:lineRule="auto"/>
              <w:rPr>
                <w:rFonts w:ascii="Times New Roman" w:hAnsi="Times New Roman"/>
                <w:sz w:val="20"/>
                <w:szCs w:val="20"/>
              </w:rPr>
            </w:pPr>
            <w:r w:rsidRPr="00444D6A">
              <w:rPr>
                <w:rFonts w:ascii="Times New Roman" w:hAnsi="Times New Roman"/>
                <w:sz w:val="20"/>
                <w:szCs w:val="20"/>
              </w:rPr>
              <w:t>В статье даны основные теоретические аспекты в сфере потребительского рынка России, рассмотрены современные тенденции его развития, проведён анализ некоторых показателей отечественного потребительского рынка, а также обозначены проблемы его функционирования в условиях глобализации мировой экономики. Для формирования стратегии экономического развития необходимо тщательное изучение теоретических аспектов воспроизводственного цикла экономики, результаты которого в практическом выражении проявляются на потребительском рынке. В настоящий период ситуация в сфере воспроизводства рабочей силы характеризуется сложностью и противоречивостью. Очевидным является повышение паритета покупательской способности граждан. В России имеется значительный потенциал для улучшения обеспечения потребностей населения за счет модернизации нереализованных возможностей собственного производства, что позволит сбалансировать потребительский рынок и повысить устойчивость национальной экономики. Важность комплексного подхода обуславливается открытостью экономик большинства стран мира и нестабильным положением глобальной хозяйственной системы. Неотъемлемыми остаются острые проблемы качества и безопасности импортных потребительских товаров, которые в ряде случаев не отвечают санитарным нормам. Важнейшим условием формирования механизма эффективного функционирования потребительского рынка России выступает макроэкономическая стабилизация в стране и регионе, которая зависит от состояния глобальных общеэкономических пропорций</w:t>
            </w:r>
          </w:p>
          <w:p w:rsidR="00D37E0B" w:rsidRPr="007962A8" w:rsidRDefault="00D37E0B" w:rsidP="003A035F">
            <w:pPr>
              <w:widowControl w:val="0"/>
              <w:spacing w:after="0" w:line="240" w:lineRule="auto"/>
              <w:rPr>
                <w:rFonts w:ascii="Times New Roman" w:hAnsi="Times New Roman"/>
                <w:sz w:val="20"/>
                <w:szCs w:val="20"/>
              </w:rPr>
            </w:pPr>
          </w:p>
        </w:tc>
        <w:tc>
          <w:tcPr>
            <w:tcW w:w="4786" w:type="dxa"/>
          </w:tcPr>
          <w:p w:rsidR="00D37E0B" w:rsidRPr="00444D6A" w:rsidRDefault="00D37E0B" w:rsidP="003A035F">
            <w:pPr>
              <w:widowControl w:val="0"/>
              <w:spacing w:after="0" w:line="240" w:lineRule="auto"/>
              <w:rPr>
                <w:rFonts w:ascii="Times New Roman" w:hAnsi="Times New Roman"/>
                <w:color w:val="000000"/>
                <w:sz w:val="20"/>
                <w:szCs w:val="20"/>
                <w:lang w:val="en-US"/>
              </w:rPr>
            </w:pPr>
            <w:r w:rsidRPr="00444D6A">
              <w:rPr>
                <w:rFonts w:ascii="Times New Roman" w:hAnsi="Times New Roman"/>
                <w:color w:val="000000"/>
                <w:sz w:val="20"/>
                <w:szCs w:val="20"/>
                <w:lang w:val="en-US"/>
              </w:rPr>
              <w:t>This article describes the basic theoretical aspects of Russian consumer market and its operation problems subject to the globalization. Also</w:t>
            </w:r>
            <w:r>
              <w:rPr>
                <w:rFonts w:ascii="Times New Roman" w:hAnsi="Times New Roman"/>
                <w:color w:val="000000"/>
                <w:sz w:val="20"/>
                <w:szCs w:val="20"/>
                <w:lang w:val="en-US"/>
              </w:rPr>
              <w:t>,</w:t>
            </w:r>
            <w:r w:rsidRPr="00444D6A">
              <w:rPr>
                <w:rFonts w:ascii="Times New Roman" w:hAnsi="Times New Roman"/>
                <w:color w:val="000000"/>
                <w:sz w:val="20"/>
                <w:szCs w:val="20"/>
                <w:lang w:val="en-US"/>
              </w:rPr>
              <w:t xml:space="preserve"> we </w:t>
            </w:r>
            <w:r>
              <w:rPr>
                <w:rFonts w:ascii="Times New Roman" w:hAnsi="Times New Roman"/>
                <w:color w:val="000000"/>
                <w:sz w:val="20"/>
                <w:szCs w:val="20"/>
                <w:lang w:val="en-US"/>
              </w:rPr>
              <w:t xml:space="preserve">have </w:t>
            </w:r>
            <w:r w:rsidRPr="00444D6A">
              <w:rPr>
                <w:rFonts w:ascii="Times New Roman" w:hAnsi="Times New Roman"/>
                <w:color w:val="000000"/>
                <w:sz w:val="20"/>
                <w:szCs w:val="20"/>
                <w:lang w:val="en-US"/>
              </w:rPr>
              <w:t xml:space="preserve">examined current trend of domestic consumer market expansion and made its indicator analysis. It is necessary to study thoroughly </w:t>
            </w:r>
            <w:r>
              <w:rPr>
                <w:rFonts w:ascii="Times New Roman" w:hAnsi="Times New Roman"/>
                <w:color w:val="000000"/>
                <w:sz w:val="20"/>
                <w:szCs w:val="20"/>
                <w:lang w:val="en-US"/>
              </w:rPr>
              <w:t xml:space="preserve">the </w:t>
            </w:r>
            <w:r w:rsidRPr="00444D6A">
              <w:rPr>
                <w:rFonts w:ascii="Times New Roman" w:hAnsi="Times New Roman"/>
                <w:color w:val="000000"/>
                <w:sz w:val="20"/>
                <w:szCs w:val="20"/>
                <w:lang w:val="en-US"/>
              </w:rPr>
              <w:t>theoretical aspects of economic reproduction cycle in order to implementation of a growth policy. In consequence</w:t>
            </w:r>
            <w:r>
              <w:rPr>
                <w:rFonts w:ascii="Times New Roman" w:hAnsi="Times New Roman"/>
                <w:color w:val="000000"/>
                <w:sz w:val="20"/>
                <w:szCs w:val="20"/>
                <w:lang w:val="en-US"/>
              </w:rPr>
              <w:t>,</w:t>
            </w:r>
            <w:r w:rsidRPr="00444D6A">
              <w:rPr>
                <w:rFonts w:ascii="Times New Roman" w:hAnsi="Times New Roman"/>
                <w:color w:val="000000"/>
                <w:sz w:val="20"/>
                <w:szCs w:val="20"/>
                <w:lang w:val="en-US"/>
              </w:rPr>
              <w:t xml:space="preserve"> that is </w:t>
            </w:r>
            <w:r>
              <w:rPr>
                <w:rFonts w:ascii="Times New Roman" w:hAnsi="Times New Roman"/>
                <w:color w:val="000000"/>
                <w:sz w:val="20"/>
                <w:szCs w:val="20"/>
                <w:lang w:val="en-US"/>
              </w:rPr>
              <w:t xml:space="preserve">an </w:t>
            </w:r>
            <w:r w:rsidRPr="00444D6A">
              <w:rPr>
                <w:rFonts w:ascii="Times New Roman" w:hAnsi="Times New Roman"/>
                <w:color w:val="000000"/>
                <w:sz w:val="20"/>
                <w:szCs w:val="20"/>
                <w:lang w:val="en-US"/>
              </w:rPr>
              <w:t>influence on a real consumer market. Currently</w:t>
            </w:r>
            <w:r>
              <w:rPr>
                <w:rFonts w:ascii="Times New Roman" w:hAnsi="Times New Roman"/>
                <w:color w:val="000000"/>
                <w:sz w:val="20"/>
                <w:szCs w:val="20"/>
                <w:lang w:val="en-US"/>
              </w:rPr>
              <w:t>,</w:t>
            </w:r>
            <w:r w:rsidRPr="00444D6A">
              <w:rPr>
                <w:rFonts w:ascii="Times New Roman" w:hAnsi="Times New Roman"/>
                <w:color w:val="000000"/>
                <w:sz w:val="20"/>
                <w:szCs w:val="20"/>
                <w:lang w:val="en-US"/>
              </w:rPr>
              <w:t xml:space="preserve"> the reproduction of labor-power situations is complexity and inconsistency. Obviously purchasing power raise</w:t>
            </w:r>
            <w:r>
              <w:rPr>
                <w:rFonts w:ascii="Times New Roman" w:hAnsi="Times New Roman"/>
                <w:color w:val="000000"/>
                <w:sz w:val="20"/>
                <w:szCs w:val="20"/>
                <w:lang w:val="en-US"/>
              </w:rPr>
              <w:t>s</w:t>
            </w:r>
            <w:r w:rsidRPr="00444D6A">
              <w:rPr>
                <w:rFonts w:ascii="Times New Roman" w:hAnsi="Times New Roman"/>
                <w:color w:val="000000"/>
                <w:sz w:val="20"/>
                <w:szCs w:val="20"/>
                <w:lang w:val="en-US"/>
              </w:rPr>
              <w:t xml:space="preserve"> the living standard of the population. </w:t>
            </w:r>
            <w:smartTag w:uri="urn:schemas-microsoft-com:office:smarttags" w:element="metricconverter">
              <w:smartTagPr>
                <w:attr w:name="ProductID" w:val="2013 g"/>
              </w:smartTagPr>
              <w:r w:rsidRPr="00444D6A">
                <w:rPr>
                  <w:rFonts w:ascii="Times New Roman" w:hAnsi="Times New Roman"/>
                  <w:color w:val="000000"/>
                  <w:sz w:val="20"/>
                  <w:szCs w:val="20"/>
                  <w:lang w:val="en-US"/>
                </w:rPr>
                <w:t>Russia</w:t>
              </w:r>
            </w:smartTag>
            <w:r w:rsidRPr="00444D6A">
              <w:rPr>
                <w:rFonts w:ascii="Times New Roman" w:hAnsi="Times New Roman"/>
                <w:color w:val="000000"/>
                <w:sz w:val="20"/>
                <w:szCs w:val="20"/>
                <w:lang w:val="en-US"/>
              </w:rPr>
              <w:t xml:space="preserve"> has large potential to satisfy social security. Modernization of domestic production can improve Russian economic stability and balance consumer market. Comprehensive approach is important because of large majority of countries all over the world has free market economy and world economic system is shaky. Quality of imported consumer goods is acute problem that should be solved. In certain cases imported consumer goods is not compliance with standards. Effective operation mechanism of Russian consumer market is condition of macroeconomic stabilization in this country and all over the world that depend on global common economic proportions</w:t>
            </w:r>
          </w:p>
        </w:tc>
      </w:tr>
      <w:tr w:rsidR="00D37E0B" w:rsidRPr="007962A8" w:rsidTr="003A035F">
        <w:tc>
          <w:tcPr>
            <w:tcW w:w="4785" w:type="dxa"/>
          </w:tcPr>
          <w:p w:rsidR="00D37E0B" w:rsidRPr="00444D6A" w:rsidRDefault="00D37E0B" w:rsidP="003A035F">
            <w:pPr>
              <w:widowControl w:val="0"/>
              <w:spacing w:after="0" w:line="240" w:lineRule="auto"/>
              <w:rPr>
                <w:rFonts w:ascii="Times New Roman" w:hAnsi="Times New Roman"/>
                <w:sz w:val="20"/>
                <w:szCs w:val="20"/>
              </w:rPr>
            </w:pPr>
            <w:r w:rsidRPr="00444D6A">
              <w:rPr>
                <w:rFonts w:ascii="Times New Roman" w:hAnsi="Times New Roman"/>
                <w:sz w:val="20"/>
                <w:szCs w:val="20"/>
              </w:rPr>
              <w:t>Ключевые слова: МИРОВОЙ РЫНОК, ПОТРЕБИТЕЛЬСКИЙ РЫНОК, ПОТРЕБЛЕНИЕ, ГЛОБАЛИЗАЦИЯ, ИМПОРТОЗАМЕЩЕНИЕ</w:t>
            </w:r>
          </w:p>
        </w:tc>
        <w:tc>
          <w:tcPr>
            <w:tcW w:w="4786" w:type="dxa"/>
          </w:tcPr>
          <w:p w:rsidR="00D37E0B" w:rsidRPr="00444D6A" w:rsidRDefault="00D37E0B" w:rsidP="003A035F">
            <w:pPr>
              <w:widowControl w:val="0"/>
              <w:spacing w:after="0" w:line="240" w:lineRule="auto"/>
              <w:rPr>
                <w:rFonts w:ascii="Times New Roman" w:hAnsi="Times New Roman"/>
                <w:color w:val="000000"/>
                <w:sz w:val="20"/>
                <w:szCs w:val="20"/>
                <w:lang w:val="en-US"/>
              </w:rPr>
            </w:pPr>
            <w:r w:rsidRPr="00444D6A">
              <w:rPr>
                <w:rFonts w:ascii="Times New Roman" w:hAnsi="Times New Roman"/>
                <w:color w:val="000000"/>
                <w:sz w:val="20"/>
                <w:szCs w:val="20"/>
                <w:lang w:val="en-US"/>
              </w:rPr>
              <w:t>Keywords: GLOBAL MARKET, CONSUMER MARKET, CONSUMPTION, GLOBALIZATION,  IMPORT SUBSTITUTION</w:t>
            </w:r>
          </w:p>
        </w:tc>
      </w:tr>
    </w:tbl>
    <w:p w:rsidR="00D37E0B" w:rsidRPr="00C268DA" w:rsidRDefault="00D37E0B" w:rsidP="00C918F6">
      <w:pPr>
        <w:spacing w:after="0" w:line="360" w:lineRule="auto"/>
        <w:ind w:firstLine="709"/>
        <w:jc w:val="both"/>
        <w:rPr>
          <w:rFonts w:ascii="Times New Roman" w:hAnsi="Times New Roman"/>
          <w:sz w:val="28"/>
          <w:szCs w:val="28"/>
        </w:rPr>
      </w:pPr>
      <w:r w:rsidRPr="00C268DA">
        <w:rPr>
          <w:rFonts w:ascii="Times New Roman" w:hAnsi="Times New Roman"/>
          <w:sz w:val="28"/>
          <w:szCs w:val="28"/>
        </w:rPr>
        <w:t>В современном мире невозможно рассмотрение потребительского рынка только лишь с экономической точки зрения ограниченности в рамках одного государства. Важность комплексного подхода обуславливается нестабильным положением глобальной хозяйственной системы и открытостью экономик большинства стран мира.</w:t>
      </w:r>
    </w:p>
    <w:p w:rsidR="00D37E0B" w:rsidRDefault="00D37E0B" w:rsidP="006B5BCB">
      <w:pPr>
        <w:widowControl w:val="0"/>
        <w:spacing w:after="0" w:line="360" w:lineRule="auto"/>
        <w:ind w:firstLine="709"/>
        <w:jc w:val="both"/>
        <w:rPr>
          <w:rFonts w:ascii="Times New Roman" w:hAnsi="Times New Roman"/>
          <w:iCs/>
          <w:sz w:val="28"/>
          <w:szCs w:val="28"/>
          <w:lang w:val="en-US"/>
        </w:rPr>
      </w:pPr>
      <w:r w:rsidRPr="00C268DA">
        <w:rPr>
          <w:rFonts w:ascii="Times New Roman" w:hAnsi="Times New Roman"/>
          <w:sz w:val="28"/>
          <w:szCs w:val="28"/>
        </w:rPr>
        <w:t xml:space="preserve">Сложившаяся ситуация политического и социально-экономического </w:t>
      </w:r>
      <w:r>
        <w:rPr>
          <w:rFonts w:ascii="Times New Roman" w:hAnsi="Times New Roman"/>
          <w:sz w:val="28"/>
          <w:szCs w:val="28"/>
        </w:rPr>
        <w:t>кризиса</w:t>
      </w:r>
      <w:r w:rsidRPr="00C268DA">
        <w:rPr>
          <w:rFonts w:ascii="Times New Roman" w:hAnsi="Times New Roman"/>
          <w:sz w:val="28"/>
          <w:szCs w:val="28"/>
        </w:rPr>
        <w:t xml:space="preserve"> в Украине, </w:t>
      </w:r>
      <w:r>
        <w:rPr>
          <w:rFonts w:ascii="Times New Roman" w:hAnsi="Times New Roman"/>
          <w:sz w:val="28"/>
          <w:szCs w:val="28"/>
        </w:rPr>
        <w:t>разрыв</w:t>
      </w:r>
      <w:r w:rsidRPr="00C268DA">
        <w:rPr>
          <w:rFonts w:ascii="Times New Roman" w:hAnsi="Times New Roman"/>
          <w:sz w:val="28"/>
          <w:szCs w:val="28"/>
        </w:rPr>
        <w:t xml:space="preserve"> экономических связей с РФ, введение санкций США и ряда стран Западной Европы против России приводят к необходимости </w:t>
      </w:r>
      <w:r w:rsidRPr="00C268DA">
        <w:rPr>
          <w:rFonts w:ascii="Times New Roman" w:hAnsi="Times New Roman"/>
          <w:iCs/>
          <w:sz w:val="28"/>
          <w:szCs w:val="28"/>
        </w:rPr>
        <w:t>самообеспечения национального потребительского рынка нашей страны</w:t>
      </w:r>
      <w:r>
        <w:rPr>
          <w:rFonts w:ascii="Times New Roman" w:hAnsi="Times New Roman"/>
          <w:iCs/>
          <w:sz w:val="28"/>
          <w:szCs w:val="28"/>
        </w:rPr>
        <w:t xml:space="preserve">, проведения политики импортозамещения. </w:t>
      </w:r>
      <w:r w:rsidRPr="00C268DA">
        <w:rPr>
          <w:rFonts w:ascii="Times New Roman" w:hAnsi="Times New Roman"/>
          <w:iCs/>
          <w:sz w:val="28"/>
          <w:szCs w:val="28"/>
        </w:rPr>
        <w:t>Для формирования стратегии экономического развития необходимо тщательное изучение теоретических аспектов воспроизводственного цикла экономики, результаты которого в практическом выражении проявляются на потребительском рынке. Зависимость от импорта иностранных продуктов и необходимость импортозамещения демонстрируют данные таблицы 1.</w:t>
      </w:r>
    </w:p>
    <w:p w:rsidR="00D37E0B" w:rsidRPr="00C268DA" w:rsidRDefault="00D37E0B" w:rsidP="00F31BDE">
      <w:pPr>
        <w:widowControl w:val="0"/>
        <w:spacing w:after="0" w:line="360" w:lineRule="auto"/>
        <w:jc w:val="both"/>
        <w:rPr>
          <w:rFonts w:ascii="Times New Roman" w:hAnsi="Times New Roman"/>
          <w:iCs/>
          <w:sz w:val="28"/>
          <w:szCs w:val="28"/>
        </w:rPr>
      </w:pPr>
      <w:r w:rsidRPr="00C268DA">
        <w:rPr>
          <w:rFonts w:ascii="Times New Roman" w:hAnsi="Times New Roman"/>
          <w:iCs/>
          <w:sz w:val="28"/>
          <w:szCs w:val="28"/>
        </w:rPr>
        <w:t>Таблица 1 – Зависимость России от иностранных продуктов в 2013г.</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48"/>
        <w:gridCol w:w="1354"/>
        <w:gridCol w:w="1033"/>
        <w:gridCol w:w="1085"/>
        <w:gridCol w:w="1868"/>
        <w:gridCol w:w="1998"/>
      </w:tblGrid>
      <w:tr w:rsidR="00D37E0B" w:rsidRPr="009650A6" w:rsidTr="009650A6">
        <w:tc>
          <w:tcPr>
            <w:tcW w:w="1049"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Продукт</w:t>
            </w:r>
          </w:p>
        </w:tc>
        <w:tc>
          <w:tcPr>
            <w:tcW w:w="729"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Производ-ство</w:t>
            </w:r>
          </w:p>
        </w:tc>
        <w:tc>
          <w:tcPr>
            <w:tcW w:w="55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Импорт</w:t>
            </w:r>
          </w:p>
        </w:tc>
        <w:tc>
          <w:tcPr>
            <w:tcW w:w="584"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Экспорт</w:t>
            </w:r>
          </w:p>
        </w:tc>
        <w:tc>
          <w:tcPr>
            <w:tcW w:w="100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Потребление населением (без учёта промышленного потребления)</w:t>
            </w:r>
          </w:p>
        </w:tc>
        <w:tc>
          <w:tcPr>
            <w:tcW w:w="107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Самообеспечение (отношение производства к потреблению)</w:t>
            </w:r>
          </w:p>
        </w:tc>
      </w:tr>
      <w:tr w:rsidR="00D37E0B" w:rsidRPr="009650A6" w:rsidTr="009650A6">
        <w:tc>
          <w:tcPr>
            <w:tcW w:w="1049" w:type="pct"/>
            <w:vAlign w:val="center"/>
          </w:tcPr>
          <w:p w:rsidR="00D37E0B" w:rsidRPr="009650A6" w:rsidRDefault="00D37E0B" w:rsidP="00444D6A">
            <w:pPr>
              <w:widowControl w:val="0"/>
              <w:spacing w:after="0" w:line="240" w:lineRule="auto"/>
              <w:rPr>
                <w:rFonts w:ascii="Times New Roman" w:hAnsi="Times New Roman"/>
                <w:iCs/>
                <w:sz w:val="20"/>
                <w:szCs w:val="20"/>
              </w:rPr>
            </w:pPr>
            <w:r w:rsidRPr="009650A6">
              <w:rPr>
                <w:rFonts w:ascii="Times New Roman" w:hAnsi="Times New Roman"/>
                <w:iCs/>
                <w:sz w:val="20"/>
                <w:szCs w:val="20"/>
              </w:rPr>
              <w:t>Масло подсолнечное, тыс. т</w:t>
            </w:r>
          </w:p>
        </w:tc>
        <w:tc>
          <w:tcPr>
            <w:tcW w:w="729"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3284,0</w:t>
            </w:r>
          </w:p>
        </w:tc>
        <w:tc>
          <w:tcPr>
            <w:tcW w:w="55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18,1</w:t>
            </w:r>
          </w:p>
        </w:tc>
        <w:tc>
          <w:tcPr>
            <w:tcW w:w="584"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570,0</w:t>
            </w:r>
          </w:p>
        </w:tc>
        <w:tc>
          <w:tcPr>
            <w:tcW w:w="100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1925,0</w:t>
            </w:r>
          </w:p>
        </w:tc>
        <w:tc>
          <w:tcPr>
            <w:tcW w:w="107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1,71</w:t>
            </w:r>
          </w:p>
        </w:tc>
      </w:tr>
      <w:tr w:rsidR="00D37E0B" w:rsidRPr="009650A6" w:rsidTr="009650A6">
        <w:tc>
          <w:tcPr>
            <w:tcW w:w="1049" w:type="pct"/>
            <w:vAlign w:val="center"/>
          </w:tcPr>
          <w:p w:rsidR="00D37E0B" w:rsidRPr="009650A6" w:rsidRDefault="00D37E0B" w:rsidP="00444D6A">
            <w:pPr>
              <w:widowControl w:val="0"/>
              <w:spacing w:after="0" w:line="240" w:lineRule="auto"/>
              <w:rPr>
                <w:rFonts w:ascii="Times New Roman" w:hAnsi="Times New Roman"/>
                <w:iCs/>
                <w:sz w:val="20"/>
                <w:szCs w:val="20"/>
              </w:rPr>
            </w:pPr>
            <w:r w:rsidRPr="009650A6">
              <w:rPr>
                <w:rFonts w:ascii="Times New Roman" w:hAnsi="Times New Roman"/>
                <w:iCs/>
                <w:sz w:val="20"/>
                <w:szCs w:val="20"/>
              </w:rPr>
              <w:t>Гречиха, тыс. т</w:t>
            </w:r>
          </w:p>
        </w:tc>
        <w:tc>
          <w:tcPr>
            <w:tcW w:w="729"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834,0</w:t>
            </w:r>
          </w:p>
        </w:tc>
        <w:tc>
          <w:tcPr>
            <w:tcW w:w="55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1,5</w:t>
            </w:r>
          </w:p>
        </w:tc>
        <w:tc>
          <w:tcPr>
            <w:tcW w:w="584"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61,0</w:t>
            </w:r>
          </w:p>
        </w:tc>
        <w:tc>
          <w:tcPr>
            <w:tcW w:w="100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560,0</w:t>
            </w:r>
          </w:p>
        </w:tc>
        <w:tc>
          <w:tcPr>
            <w:tcW w:w="107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1,49</w:t>
            </w:r>
          </w:p>
        </w:tc>
      </w:tr>
      <w:tr w:rsidR="00D37E0B" w:rsidRPr="009650A6" w:rsidTr="009650A6">
        <w:tc>
          <w:tcPr>
            <w:tcW w:w="1049" w:type="pct"/>
            <w:vAlign w:val="center"/>
          </w:tcPr>
          <w:p w:rsidR="00D37E0B" w:rsidRPr="009650A6" w:rsidRDefault="00D37E0B" w:rsidP="00444D6A">
            <w:pPr>
              <w:widowControl w:val="0"/>
              <w:spacing w:after="0" w:line="240" w:lineRule="auto"/>
              <w:rPr>
                <w:rFonts w:ascii="Times New Roman" w:hAnsi="Times New Roman"/>
                <w:iCs/>
                <w:sz w:val="20"/>
                <w:szCs w:val="20"/>
              </w:rPr>
            </w:pPr>
            <w:r w:rsidRPr="009650A6">
              <w:rPr>
                <w:rFonts w:ascii="Times New Roman" w:hAnsi="Times New Roman"/>
                <w:iCs/>
                <w:sz w:val="20"/>
                <w:szCs w:val="20"/>
              </w:rPr>
              <w:t>Пшеница, тыс. т</w:t>
            </w:r>
          </w:p>
        </w:tc>
        <w:tc>
          <w:tcPr>
            <w:tcW w:w="729"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52091,0</w:t>
            </w:r>
          </w:p>
        </w:tc>
        <w:tc>
          <w:tcPr>
            <w:tcW w:w="55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1086,0</w:t>
            </w:r>
          </w:p>
        </w:tc>
        <w:tc>
          <w:tcPr>
            <w:tcW w:w="584"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13798,0</w:t>
            </w:r>
          </w:p>
        </w:tc>
        <w:tc>
          <w:tcPr>
            <w:tcW w:w="100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35500,0</w:t>
            </w:r>
          </w:p>
        </w:tc>
        <w:tc>
          <w:tcPr>
            <w:tcW w:w="107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1,47</w:t>
            </w:r>
          </w:p>
        </w:tc>
      </w:tr>
      <w:tr w:rsidR="00D37E0B" w:rsidRPr="009650A6" w:rsidTr="009650A6">
        <w:tc>
          <w:tcPr>
            <w:tcW w:w="1049" w:type="pct"/>
            <w:vAlign w:val="center"/>
          </w:tcPr>
          <w:p w:rsidR="00D37E0B" w:rsidRPr="009650A6" w:rsidRDefault="00D37E0B" w:rsidP="00444D6A">
            <w:pPr>
              <w:widowControl w:val="0"/>
              <w:spacing w:after="0" w:line="240" w:lineRule="auto"/>
              <w:rPr>
                <w:rFonts w:ascii="Times New Roman" w:hAnsi="Times New Roman"/>
                <w:iCs/>
                <w:sz w:val="20"/>
                <w:szCs w:val="20"/>
              </w:rPr>
            </w:pPr>
            <w:r w:rsidRPr="009650A6">
              <w:rPr>
                <w:rFonts w:ascii="Times New Roman" w:hAnsi="Times New Roman"/>
                <w:iCs/>
                <w:sz w:val="20"/>
                <w:szCs w:val="20"/>
              </w:rPr>
              <w:t>Рожь, тыс. т</w:t>
            </w:r>
          </w:p>
        </w:tc>
        <w:tc>
          <w:tcPr>
            <w:tcW w:w="729"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3360,0</w:t>
            </w:r>
          </w:p>
        </w:tc>
        <w:tc>
          <w:tcPr>
            <w:tcW w:w="55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0,1</w:t>
            </w:r>
          </w:p>
        </w:tc>
        <w:tc>
          <w:tcPr>
            <w:tcW w:w="584"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47,0</w:t>
            </w:r>
          </w:p>
        </w:tc>
        <w:tc>
          <w:tcPr>
            <w:tcW w:w="100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2600,0</w:t>
            </w:r>
          </w:p>
        </w:tc>
        <w:tc>
          <w:tcPr>
            <w:tcW w:w="107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1,29</w:t>
            </w:r>
          </w:p>
        </w:tc>
      </w:tr>
      <w:tr w:rsidR="00D37E0B" w:rsidRPr="009650A6" w:rsidTr="009650A6">
        <w:tc>
          <w:tcPr>
            <w:tcW w:w="1049" w:type="pct"/>
            <w:vAlign w:val="center"/>
          </w:tcPr>
          <w:p w:rsidR="00D37E0B" w:rsidRPr="009650A6" w:rsidRDefault="00D37E0B" w:rsidP="00444D6A">
            <w:pPr>
              <w:widowControl w:val="0"/>
              <w:spacing w:after="0" w:line="240" w:lineRule="auto"/>
              <w:rPr>
                <w:rFonts w:ascii="Times New Roman" w:hAnsi="Times New Roman"/>
                <w:iCs/>
                <w:sz w:val="20"/>
                <w:szCs w:val="20"/>
              </w:rPr>
            </w:pPr>
            <w:r w:rsidRPr="009650A6">
              <w:rPr>
                <w:rFonts w:ascii="Times New Roman" w:hAnsi="Times New Roman"/>
                <w:iCs/>
                <w:sz w:val="20"/>
                <w:szCs w:val="20"/>
              </w:rPr>
              <w:t>Яйца, млн шт.</w:t>
            </w:r>
          </w:p>
        </w:tc>
        <w:tc>
          <w:tcPr>
            <w:tcW w:w="729"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41300,0</w:t>
            </w:r>
          </w:p>
        </w:tc>
        <w:tc>
          <w:tcPr>
            <w:tcW w:w="55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150,2</w:t>
            </w:r>
          </w:p>
        </w:tc>
        <w:tc>
          <w:tcPr>
            <w:tcW w:w="584"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510,2</w:t>
            </w:r>
          </w:p>
        </w:tc>
        <w:tc>
          <w:tcPr>
            <w:tcW w:w="100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39500,0</w:t>
            </w:r>
          </w:p>
        </w:tc>
        <w:tc>
          <w:tcPr>
            <w:tcW w:w="107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1,05</w:t>
            </w:r>
          </w:p>
        </w:tc>
      </w:tr>
      <w:tr w:rsidR="00D37E0B" w:rsidRPr="009650A6" w:rsidTr="009650A6">
        <w:tc>
          <w:tcPr>
            <w:tcW w:w="1049" w:type="pct"/>
            <w:vAlign w:val="center"/>
          </w:tcPr>
          <w:p w:rsidR="00D37E0B" w:rsidRPr="009650A6" w:rsidRDefault="00D37E0B" w:rsidP="00444D6A">
            <w:pPr>
              <w:widowControl w:val="0"/>
              <w:spacing w:after="0" w:line="240" w:lineRule="auto"/>
              <w:rPr>
                <w:rFonts w:ascii="Times New Roman" w:hAnsi="Times New Roman"/>
                <w:iCs/>
                <w:sz w:val="20"/>
                <w:szCs w:val="20"/>
              </w:rPr>
            </w:pPr>
            <w:r w:rsidRPr="009650A6">
              <w:rPr>
                <w:rFonts w:ascii="Times New Roman" w:hAnsi="Times New Roman"/>
                <w:iCs/>
                <w:sz w:val="20"/>
                <w:szCs w:val="20"/>
              </w:rPr>
              <w:t xml:space="preserve">Картофель, </w:t>
            </w:r>
          </w:p>
          <w:p w:rsidR="00D37E0B" w:rsidRPr="009650A6" w:rsidRDefault="00D37E0B" w:rsidP="00444D6A">
            <w:pPr>
              <w:widowControl w:val="0"/>
              <w:spacing w:after="0" w:line="240" w:lineRule="auto"/>
              <w:rPr>
                <w:rFonts w:ascii="Times New Roman" w:hAnsi="Times New Roman"/>
                <w:iCs/>
                <w:sz w:val="20"/>
                <w:szCs w:val="20"/>
              </w:rPr>
            </w:pPr>
            <w:r w:rsidRPr="009650A6">
              <w:rPr>
                <w:rFonts w:ascii="Times New Roman" w:hAnsi="Times New Roman"/>
                <w:iCs/>
                <w:sz w:val="20"/>
                <w:szCs w:val="20"/>
              </w:rPr>
              <w:t>тыс. т</w:t>
            </w:r>
          </w:p>
        </w:tc>
        <w:tc>
          <w:tcPr>
            <w:tcW w:w="729"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30199,0</w:t>
            </w:r>
          </w:p>
        </w:tc>
        <w:tc>
          <w:tcPr>
            <w:tcW w:w="55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506,0</w:t>
            </w:r>
          </w:p>
        </w:tc>
        <w:tc>
          <w:tcPr>
            <w:tcW w:w="584"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41,0</w:t>
            </w:r>
          </w:p>
        </w:tc>
        <w:tc>
          <w:tcPr>
            <w:tcW w:w="100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306304,0</w:t>
            </w:r>
          </w:p>
        </w:tc>
        <w:tc>
          <w:tcPr>
            <w:tcW w:w="107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0,99</w:t>
            </w:r>
          </w:p>
        </w:tc>
      </w:tr>
      <w:tr w:rsidR="00D37E0B" w:rsidRPr="009650A6" w:rsidTr="009650A6">
        <w:tc>
          <w:tcPr>
            <w:tcW w:w="1049" w:type="pct"/>
            <w:vAlign w:val="center"/>
          </w:tcPr>
          <w:p w:rsidR="00D37E0B" w:rsidRPr="009650A6" w:rsidRDefault="00D37E0B" w:rsidP="00444D6A">
            <w:pPr>
              <w:widowControl w:val="0"/>
              <w:spacing w:after="0" w:line="240" w:lineRule="auto"/>
              <w:rPr>
                <w:rFonts w:ascii="Times New Roman" w:hAnsi="Times New Roman"/>
                <w:iCs/>
                <w:sz w:val="20"/>
                <w:szCs w:val="20"/>
              </w:rPr>
            </w:pPr>
            <w:r w:rsidRPr="009650A6">
              <w:rPr>
                <w:rFonts w:ascii="Times New Roman" w:hAnsi="Times New Roman"/>
                <w:iCs/>
                <w:sz w:val="20"/>
                <w:szCs w:val="20"/>
              </w:rPr>
              <w:t>Молоко, тыс. т</w:t>
            </w:r>
          </w:p>
        </w:tc>
        <w:tc>
          <w:tcPr>
            <w:tcW w:w="729"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30700,0</w:t>
            </w:r>
          </w:p>
        </w:tc>
        <w:tc>
          <w:tcPr>
            <w:tcW w:w="55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266,8</w:t>
            </w:r>
          </w:p>
        </w:tc>
        <w:tc>
          <w:tcPr>
            <w:tcW w:w="584"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21,8</w:t>
            </w:r>
          </w:p>
        </w:tc>
        <w:tc>
          <w:tcPr>
            <w:tcW w:w="100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34775,0</w:t>
            </w:r>
          </w:p>
        </w:tc>
        <w:tc>
          <w:tcPr>
            <w:tcW w:w="107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0,88</w:t>
            </w:r>
          </w:p>
        </w:tc>
      </w:tr>
      <w:tr w:rsidR="00D37E0B" w:rsidRPr="009650A6" w:rsidTr="009650A6">
        <w:tc>
          <w:tcPr>
            <w:tcW w:w="1049" w:type="pct"/>
            <w:vAlign w:val="center"/>
          </w:tcPr>
          <w:p w:rsidR="00D37E0B" w:rsidRPr="009650A6" w:rsidRDefault="00D37E0B" w:rsidP="00444D6A">
            <w:pPr>
              <w:widowControl w:val="0"/>
              <w:spacing w:after="0" w:line="240" w:lineRule="auto"/>
              <w:rPr>
                <w:rFonts w:ascii="Times New Roman" w:hAnsi="Times New Roman"/>
                <w:iCs/>
                <w:sz w:val="20"/>
                <w:szCs w:val="20"/>
              </w:rPr>
            </w:pPr>
            <w:r w:rsidRPr="009650A6">
              <w:rPr>
                <w:rFonts w:ascii="Times New Roman" w:hAnsi="Times New Roman"/>
                <w:iCs/>
                <w:sz w:val="20"/>
                <w:szCs w:val="20"/>
              </w:rPr>
              <w:t>Птица, тыс. т</w:t>
            </w:r>
          </w:p>
        </w:tc>
        <w:tc>
          <w:tcPr>
            <w:tcW w:w="729"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3816,8</w:t>
            </w:r>
          </w:p>
        </w:tc>
        <w:tc>
          <w:tcPr>
            <w:tcW w:w="55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523,0</w:t>
            </w:r>
          </w:p>
        </w:tc>
        <w:tc>
          <w:tcPr>
            <w:tcW w:w="584"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53,0</w:t>
            </w:r>
          </w:p>
        </w:tc>
        <w:tc>
          <w:tcPr>
            <w:tcW w:w="100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4368,0</w:t>
            </w:r>
          </w:p>
        </w:tc>
        <w:tc>
          <w:tcPr>
            <w:tcW w:w="107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0,87</w:t>
            </w:r>
          </w:p>
        </w:tc>
      </w:tr>
      <w:tr w:rsidR="00D37E0B" w:rsidRPr="009650A6" w:rsidTr="009650A6">
        <w:tc>
          <w:tcPr>
            <w:tcW w:w="1049" w:type="pct"/>
            <w:vAlign w:val="center"/>
          </w:tcPr>
          <w:p w:rsidR="00D37E0B" w:rsidRPr="009650A6" w:rsidRDefault="00D37E0B" w:rsidP="00444D6A">
            <w:pPr>
              <w:widowControl w:val="0"/>
              <w:spacing w:after="0" w:line="240" w:lineRule="auto"/>
              <w:rPr>
                <w:rFonts w:ascii="Times New Roman" w:hAnsi="Times New Roman"/>
                <w:iCs/>
                <w:sz w:val="20"/>
                <w:szCs w:val="20"/>
              </w:rPr>
            </w:pPr>
            <w:r w:rsidRPr="009650A6">
              <w:rPr>
                <w:rFonts w:ascii="Times New Roman" w:hAnsi="Times New Roman"/>
                <w:iCs/>
                <w:sz w:val="20"/>
                <w:szCs w:val="20"/>
              </w:rPr>
              <w:t>Лук, тыс. т</w:t>
            </w:r>
          </w:p>
        </w:tc>
        <w:tc>
          <w:tcPr>
            <w:tcW w:w="729"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1985,0</w:t>
            </w:r>
          </w:p>
        </w:tc>
        <w:tc>
          <w:tcPr>
            <w:tcW w:w="55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306,0</w:t>
            </w:r>
          </w:p>
        </w:tc>
        <w:tc>
          <w:tcPr>
            <w:tcW w:w="584"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1,3</w:t>
            </w:r>
          </w:p>
        </w:tc>
        <w:tc>
          <w:tcPr>
            <w:tcW w:w="100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2289,0</w:t>
            </w:r>
          </w:p>
        </w:tc>
        <w:tc>
          <w:tcPr>
            <w:tcW w:w="107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color w:val="000000"/>
                <w:sz w:val="20"/>
                <w:szCs w:val="20"/>
              </w:rPr>
              <w:t>0,87</w:t>
            </w:r>
          </w:p>
        </w:tc>
      </w:tr>
      <w:tr w:rsidR="00D37E0B" w:rsidRPr="009650A6" w:rsidTr="009650A6">
        <w:tc>
          <w:tcPr>
            <w:tcW w:w="1049" w:type="pct"/>
            <w:vAlign w:val="center"/>
          </w:tcPr>
          <w:p w:rsidR="00D37E0B" w:rsidRPr="009650A6" w:rsidRDefault="00D37E0B" w:rsidP="00444D6A">
            <w:pPr>
              <w:widowControl w:val="0"/>
              <w:spacing w:after="0" w:line="240" w:lineRule="auto"/>
              <w:rPr>
                <w:rFonts w:ascii="Times New Roman" w:hAnsi="Times New Roman"/>
                <w:iCs/>
                <w:sz w:val="20"/>
                <w:szCs w:val="20"/>
              </w:rPr>
            </w:pPr>
            <w:r w:rsidRPr="009650A6">
              <w:rPr>
                <w:rFonts w:ascii="Times New Roman" w:hAnsi="Times New Roman"/>
                <w:iCs/>
                <w:sz w:val="20"/>
                <w:szCs w:val="20"/>
              </w:rPr>
              <w:t>Морковь, тыс. т</w:t>
            </w:r>
          </w:p>
        </w:tc>
        <w:tc>
          <w:tcPr>
            <w:tcW w:w="729"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1605,0</w:t>
            </w:r>
          </w:p>
        </w:tc>
        <w:tc>
          <w:tcPr>
            <w:tcW w:w="55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266,0</w:t>
            </w:r>
          </w:p>
        </w:tc>
        <w:tc>
          <w:tcPr>
            <w:tcW w:w="584"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0,1</w:t>
            </w:r>
          </w:p>
        </w:tc>
        <w:tc>
          <w:tcPr>
            <w:tcW w:w="100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1871,0</w:t>
            </w:r>
          </w:p>
        </w:tc>
        <w:tc>
          <w:tcPr>
            <w:tcW w:w="107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color w:val="000000"/>
                <w:sz w:val="20"/>
                <w:szCs w:val="20"/>
              </w:rPr>
              <w:t>0,86</w:t>
            </w:r>
          </w:p>
        </w:tc>
      </w:tr>
      <w:tr w:rsidR="00D37E0B" w:rsidRPr="009650A6" w:rsidTr="009650A6">
        <w:tc>
          <w:tcPr>
            <w:tcW w:w="1049" w:type="pct"/>
            <w:vAlign w:val="center"/>
          </w:tcPr>
          <w:p w:rsidR="00D37E0B" w:rsidRPr="009650A6" w:rsidRDefault="00D37E0B" w:rsidP="00444D6A">
            <w:pPr>
              <w:widowControl w:val="0"/>
              <w:spacing w:after="0" w:line="240" w:lineRule="auto"/>
              <w:rPr>
                <w:rFonts w:ascii="Times New Roman" w:hAnsi="Times New Roman"/>
                <w:iCs/>
                <w:sz w:val="20"/>
                <w:szCs w:val="20"/>
              </w:rPr>
            </w:pPr>
            <w:r w:rsidRPr="009650A6">
              <w:rPr>
                <w:rFonts w:ascii="Times New Roman" w:hAnsi="Times New Roman"/>
                <w:iCs/>
                <w:sz w:val="20"/>
                <w:szCs w:val="20"/>
              </w:rPr>
              <w:t>Сахар (белый свекловичный), тыс. т</w:t>
            </w:r>
          </w:p>
        </w:tc>
        <w:tc>
          <w:tcPr>
            <w:tcW w:w="729"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4400,0</w:t>
            </w:r>
          </w:p>
        </w:tc>
        <w:tc>
          <w:tcPr>
            <w:tcW w:w="55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443,2</w:t>
            </w:r>
          </w:p>
        </w:tc>
        <w:tc>
          <w:tcPr>
            <w:tcW w:w="584"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5,0</w:t>
            </w:r>
          </w:p>
        </w:tc>
        <w:tc>
          <w:tcPr>
            <w:tcW w:w="100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5350,0</w:t>
            </w:r>
          </w:p>
        </w:tc>
        <w:tc>
          <w:tcPr>
            <w:tcW w:w="107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0,82</w:t>
            </w:r>
          </w:p>
        </w:tc>
      </w:tr>
      <w:tr w:rsidR="00D37E0B" w:rsidRPr="009650A6" w:rsidTr="009650A6">
        <w:tc>
          <w:tcPr>
            <w:tcW w:w="1049" w:type="pct"/>
            <w:vAlign w:val="center"/>
          </w:tcPr>
          <w:p w:rsidR="00D37E0B" w:rsidRPr="009650A6" w:rsidRDefault="00D37E0B" w:rsidP="00444D6A">
            <w:pPr>
              <w:widowControl w:val="0"/>
              <w:spacing w:after="0" w:line="240" w:lineRule="auto"/>
              <w:rPr>
                <w:rFonts w:ascii="Times New Roman" w:hAnsi="Times New Roman"/>
                <w:iCs/>
                <w:sz w:val="20"/>
                <w:szCs w:val="20"/>
              </w:rPr>
            </w:pPr>
            <w:r w:rsidRPr="009650A6">
              <w:rPr>
                <w:rFonts w:ascii="Times New Roman" w:hAnsi="Times New Roman"/>
                <w:iCs/>
                <w:sz w:val="20"/>
                <w:szCs w:val="20"/>
              </w:rPr>
              <w:t>Свинина, тыс. т</w:t>
            </w:r>
          </w:p>
        </w:tc>
        <w:tc>
          <w:tcPr>
            <w:tcW w:w="729"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2829,7</w:t>
            </w:r>
          </w:p>
        </w:tc>
        <w:tc>
          <w:tcPr>
            <w:tcW w:w="55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601,0</w:t>
            </w:r>
          </w:p>
        </w:tc>
        <w:tc>
          <w:tcPr>
            <w:tcW w:w="584"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0,3</w:t>
            </w:r>
          </w:p>
        </w:tc>
        <w:tc>
          <w:tcPr>
            <w:tcW w:w="100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3836,0</w:t>
            </w:r>
          </w:p>
        </w:tc>
        <w:tc>
          <w:tcPr>
            <w:tcW w:w="107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0,74</w:t>
            </w:r>
          </w:p>
        </w:tc>
      </w:tr>
      <w:tr w:rsidR="00D37E0B" w:rsidRPr="009650A6" w:rsidTr="009650A6">
        <w:tc>
          <w:tcPr>
            <w:tcW w:w="1049" w:type="pct"/>
            <w:vAlign w:val="center"/>
          </w:tcPr>
          <w:p w:rsidR="00D37E0B" w:rsidRPr="009650A6" w:rsidRDefault="00D37E0B" w:rsidP="00444D6A">
            <w:pPr>
              <w:widowControl w:val="0"/>
              <w:spacing w:after="0" w:line="240" w:lineRule="auto"/>
              <w:rPr>
                <w:rFonts w:ascii="Times New Roman" w:hAnsi="Times New Roman"/>
                <w:iCs/>
                <w:sz w:val="20"/>
                <w:szCs w:val="20"/>
              </w:rPr>
            </w:pPr>
            <w:r w:rsidRPr="009650A6">
              <w:rPr>
                <w:rFonts w:ascii="Times New Roman" w:hAnsi="Times New Roman"/>
                <w:iCs/>
                <w:sz w:val="20"/>
                <w:szCs w:val="20"/>
              </w:rPr>
              <w:t>Говядина, тыс. т</w:t>
            </w:r>
          </w:p>
        </w:tc>
        <w:tc>
          <w:tcPr>
            <w:tcW w:w="729"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1632,2</w:t>
            </w:r>
          </w:p>
        </w:tc>
        <w:tc>
          <w:tcPr>
            <w:tcW w:w="55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581,6</w:t>
            </w:r>
          </w:p>
        </w:tc>
        <w:tc>
          <w:tcPr>
            <w:tcW w:w="584"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1,2</w:t>
            </w:r>
          </w:p>
        </w:tc>
        <w:tc>
          <w:tcPr>
            <w:tcW w:w="100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2342,0</w:t>
            </w:r>
          </w:p>
        </w:tc>
        <w:tc>
          <w:tcPr>
            <w:tcW w:w="1076" w:type="pct"/>
            <w:vAlign w:val="center"/>
          </w:tcPr>
          <w:p w:rsidR="00D37E0B" w:rsidRPr="009650A6" w:rsidRDefault="00D37E0B" w:rsidP="00444D6A">
            <w:pPr>
              <w:widowControl w:val="0"/>
              <w:spacing w:after="0" w:line="240" w:lineRule="auto"/>
              <w:jc w:val="center"/>
              <w:rPr>
                <w:rFonts w:ascii="Times New Roman" w:hAnsi="Times New Roman"/>
                <w:iCs/>
                <w:sz w:val="20"/>
                <w:szCs w:val="20"/>
              </w:rPr>
            </w:pPr>
            <w:r w:rsidRPr="009650A6">
              <w:rPr>
                <w:rFonts w:ascii="Times New Roman" w:hAnsi="Times New Roman"/>
                <w:iCs/>
                <w:sz w:val="20"/>
                <w:szCs w:val="20"/>
              </w:rPr>
              <w:t>0,70</w:t>
            </w:r>
          </w:p>
        </w:tc>
      </w:tr>
    </w:tbl>
    <w:p w:rsidR="00D37E0B" w:rsidRPr="0054020E" w:rsidRDefault="00D37E0B" w:rsidP="00F31BDE">
      <w:pPr>
        <w:widowControl w:val="0"/>
        <w:spacing w:line="240" w:lineRule="auto"/>
        <w:jc w:val="both"/>
        <w:rPr>
          <w:rFonts w:ascii="Times New Roman" w:hAnsi="Times New Roman"/>
          <w:iCs/>
          <w:sz w:val="20"/>
          <w:szCs w:val="20"/>
        </w:rPr>
      </w:pPr>
      <w:r w:rsidRPr="0054020E">
        <w:rPr>
          <w:rFonts w:ascii="Times New Roman" w:hAnsi="Times New Roman"/>
          <w:iCs/>
          <w:sz w:val="20"/>
          <w:szCs w:val="20"/>
        </w:rPr>
        <w:t>Источники: Росстат, Минсельхоз, Федеральная таможенная служба, Национальная мясная организация, Институт конъюнктуры аграрного рынка</w:t>
      </w:r>
    </w:p>
    <w:p w:rsidR="00D37E0B" w:rsidRPr="00C268DA" w:rsidRDefault="00D37E0B" w:rsidP="00B661C0">
      <w:pPr>
        <w:widowControl w:val="0"/>
        <w:spacing w:after="0" w:line="360" w:lineRule="auto"/>
        <w:ind w:firstLine="709"/>
        <w:jc w:val="both"/>
        <w:rPr>
          <w:rFonts w:ascii="Times New Roman" w:hAnsi="Times New Roman"/>
          <w:iCs/>
          <w:sz w:val="28"/>
          <w:szCs w:val="28"/>
        </w:rPr>
      </w:pPr>
      <w:r w:rsidRPr="00C268DA">
        <w:rPr>
          <w:rFonts w:ascii="Times New Roman" w:hAnsi="Times New Roman"/>
          <w:iCs/>
          <w:sz w:val="28"/>
          <w:szCs w:val="28"/>
        </w:rPr>
        <w:t xml:space="preserve">Кроме того, </w:t>
      </w:r>
      <w:r>
        <w:rPr>
          <w:rFonts w:ascii="Times New Roman" w:hAnsi="Times New Roman"/>
          <w:iCs/>
          <w:sz w:val="28"/>
          <w:szCs w:val="28"/>
        </w:rPr>
        <w:t>неотъемлемым фактом остаются</w:t>
      </w:r>
      <w:r w:rsidRPr="00C268DA">
        <w:rPr>
          <w:rFonts w:ascii="Times New Roman" w:hAnsi="Times New Roman"/>
          <w:iCs/>
          <w:sz w:val="28"/>
          <w:szCs w:val="28"/>
        </w:rPr>
        <w:t xml:space="preserve"> проблемы качества и безопасности импортных потребительских товаров. Многие из них не отвечают санитарным нормам, требованиям </w:t>
      </w:r>
      <w:r>
        <w:rPr>
          <w:rFonts w:ascii="Times New Roman" w:hAnsi="Times New Roman"/>
          <w:iCs/>
          <w:sz w:val="28"/>
          <w:szCs w:val="28"/>
        </w:rPr>
        <w:t>стандартов качества</w:t>
      </w:r>
      <w:r w:rsidRPr="00C268DA">
        <w:rPr>
          <w:rFonts w:ascii="Times New Roman" w:hAnsi="Times New Roman"/>
          <w:iCs/>
          <w:sz w:val="28"/>
          <w:szCs w:val="28"/>
        </w:rPr>
        <w:t>, безопасности применяем</w:t>
      </w:r>
      <w:r>
        <w:rPr>
          <w:rFonts w:ascii="Times New Roman" w:hAnsi="Times New Roman"/>
          <w:iCs/>
          <w:sz w:val="28"/>
          <w:szCs w:val="28"/>
        </w:rPr>
        <w:t>ых</w:t>
      </w:r>
      <w:r w:rsidRPr="00C268DA">
        <w:rPr>
          <w:rFonts w:ascii="Times New Roman" w:hAnsi="Times New Roman"/>
          <w:iCs/>
          <w:sz w:val="28"/>
          <w:szCs w:val="28"/>
        </w:rPr>
        <w:t xml:space="preserve"> </w:t>
      </w:r>
      <w:r>
        <w:rPr>
          <w:rFonts w:ascii="Times New Roman" w:hAnsi="Times New Roman"/>
          <w:iCs/>
          <w:sz w:val="28"/>
          <w:szCs w:val="28"/>
        </w:rPr>
        <w:t xml:space="preserve">сырья, </w:t>
      </w:r>
      <w:r w:rsidRPr="00C268DA">
        <w:rPr>
          <w:rFonts w:ascii="Times New Roman" w:hAnsi="Times New Roman"/>
          <w:iCs/>
          <w:sz w:val="28"/>
          <w:szCs w:val="28"/>
        </w:rPr>
        <w:t>материалов</w:t>
      </w:r>
      <w:r>
        <w:rPr>
          <w:rFonts w:ascii="Times New Roman" w:hAnsi="Times New Roman"/>
          <w:iCs/>
          <w:sz w:val="28"/>
          <w:szCs w:val="28"/>
        </w:rPr>
        <w:t xml:space="preserve"> и</w:t>
      </w:r>
      <w:r w:rsidRPr="00C268DA">
        <w:rPr>
          <w:rFonts w:ascii="Times New Roman" w:hAnsi="Times New Roman"/>
          <w:iCs/>
          <w:sz w:val="28"/>
          <w:szCs w:val="28"/>
        </w:rPr>
        <w:t xml:space="preserve"> компонентов, что </w:t>
      </w:r>
      <w:r>
        <w:rPr>
          <w:rFonts w:ascii="Times New Roman" w:hAnsi="Times New Roman"/>
          <w:iCs/>
          <w:sz w:val="28"/>
          <w:szCs w:val="28"/>
        </w:rPr>
        <w:t>влечёт за собой угрозу</w:t>
      </w:r>
      <w:r w:rsidRPr="00C268DA">
        <w:rPr>
          <w:rFonts w:ascii="Times New Roman" w:hAnsi="Times New Roman"/>
          <w:iCs/>
          <w:sz w:val="28"/>
          <w:szCs w:val="28"/>
        </w:rPr>
        <w:t xml:space="preserve"> жизни и здоровья людей, возобно</w:t>
      </w:r>
      <w:r>
        <w:rPr>
          <w:rFonts w:ascii="Times New Roman" w:hAnsi="Times New Roman"/>
          <w:iCs/>
          <w:sz w:val="28"/>
          <w:szCs w:val="28"/>
        </w:rPr>
        <w:t>вления их способностей к труду, т.е. воспроизводства рабочей силы.</w:t>
      </w:r>
    </w:p>
    <w:p w:rsidR="00D37E0B" w:rsidRPr="00C268DA" w:rsidRDefault="00D37E0B" w:rsidP="007F20A3">
      <w:pPr>
        <w:widowControl w:val="0"/>
        <w:spacing w:after="0" w:line="360" w:lineRule="auto"/>
        <w:ind w:firstLine="709"/>
        <w:jc w:val="both"/>
        <w:rPr>
          <w:rFonts w:ascii="Times New Roman" w:hAnsi="Times New Roman"/>
          <w:sz w:val="28"/>
          <w:szCs w:val="28"/>
        </w:rPr>
      </w:pPr>
      <w:r w:rsidRPr="00C268DA">
        <w:rPr>
          <w:rFonts w:ascii="Times New Roman" w:hAnsi="Times New Roman"/>
          <w:sz w:val="28"/>
          <w:szCs w:val="28"/>
        </w:rPr>
        <w:t>Потребление – использование продукта в процессе удовлетворения экономических потребностей, заключительная фаза процесса воспроизводства. Различают потребление производственное (производительное) и непроизводственное, или по выражению К.Маркса, «собственно потребление» [1].</w:t>
      </w:r>
    </w:p>
    <w:p w:rsidR="00D37E0B" w:rsidRPr="00C268DA" w:rsidRDefault="00D37E0B" w:rsidP="007E79B5">
      <w:pPr>
        <w:widowControl w:val="0"/>
        <w:spacing w:after="0" w:line="360" w:lineRule="auto"/>
        <w:ind w:firstLine="709"/>
        <w:jc w:val="both"/>
        <w:rPr>
          <w:rFonts w:ascii="Times New Roman" w:hAnsi="Times New Roman"/>
          <w:iCs/>
          <w:sz w:val="28"/>
          <w:szCs w:val="28"/>
        </w:rPr>
      </w:pPr>
      <w:r w:rsidRPr="00C268DA">
        <w:rPr>
          <w:rFonts w:ascii="Times New Roman" w:hAnsi="Times New Roman"/>
          <w:iCs/>
          <w:sz w:val="28"/>
          <w:szCs w:val="28"/>
        </w:rPr>
        <w:t xml:space="preserve">Большое значение для воспроизводства рабочей силы имеет непрерывное </w:t>
      </w:r>
      <w:r>
        <w:rPr>
          <w:rFonts w:ascii="Times New Roman" w:hAnsi="Times New Roman"/>
          <w:iCs/>
          <w:sz w:val="28"/>
          <w:szCs w:val="28"/>
        </w:rPr>
        <w:t xml:space="preserve">обеспечение </w:t>
      </w:r>
      <w:r w:rsidRPr="00C268DA">
        <w:rPr>
          <w:rFonts w:ascii="Times New Roman" w:hAnsi="Times New Roman"/>
          <w:iCs/>
          <w:sz w:val="28"/>
          <w:szCs w:val="28"/>
        </w:rPr>
        <w:t xml:space="preserve"> потребления </w:t>
      </w:r>
      <w:r>
        <w:rPr>
          <w:rFonts w:ascii="Times New Roman" w:hAnsi="Times New Roman"/>
          <w:iCs/>
          <w:sz w:val="28"/>
          <w:szCs w:val="28"/>
        </w:rPr>
        <w:t>необходимыми материальными</w:t>
      </w:r>
      <w:r w:rsidRPr="00C268DA">
        <w:rPr>
          <w:rFonts w:ascii="Times New Roman" w:hAnsi="Times New Roman"/>
          <w:iCs/>
          <w:sz w:val="28"/>
          <w:szCs w:val="28"/>
        </w:rPr>
        <w:t xml:space="preserve"> благ</w:t>
      </w:r>
      <w:r>
        <w:rPr>
          <w:rFonts w:ascii="Times New Roman" w:hAnsi="Times New Roman"/>
          <w:iCs/>
          <w:sz w:val="28"/>
          <w:szCs w:val="28"/>
        </w:rPr>
        <w:t>ами</w:t>
      </w:r>
      <w:r w:rsidRPr="00C268DA">
        <w:rPr>
          <w:rFonts w:ascii="Times New Roman" w:hAnsi="Times New Roman"/>
          <w:iCs/>
          <w:sz w:val="28"/>
          <w:szCs w:val="28"/>
        </w:rPr>
        <w:t>.</w:t>
      </w:r>
    </w:p>
    <w:p w:rsidR="00D37E0B" w:rsidRPr="00C268DA" w:rsidRDefault="00D37E0B" w:rsidP="00462594">
      <w:pPr>
        <w:spacing w:after="0" w:line="360" w:lineRule="auto"/>
        <w:ind w:firstLine="709"/>
        <w:jc w:val="both"/>
        <w:rPr>
          <w:rFonts w:ascii="Times New Roman" w:hAnsi="Times New Roman"/>
          <w:sz w:val="28"/>
          <w:szCs w:val="28"/>
        </w:rPr>
      </w:pPr>
      <w:r w:rsidRPr="00C268DA">
        <w:rPr>
          <w:rFonts w:ascii="Times New Roman" w:hAnsi="Times New Roman"/>
          <w:sz w:val="28"/>
          <w:szCs w:val="28"/>
        </w:rPr>
        <w:t xml:space="preserve">В настоящий период ситуация в сфере воспроизводства рабочей силы характеризуется сложностью и противоречивостью. С одной стороны, реформы способствуют становлению и развитию рынка труда, появлению новых видов доходов, расширению возможностей реализации предпринимательских навыков и способностей. С другой стороны, нарастают негативные явления, как депопуляция населения, ухудшение его физического и морально-нравственного </w:t>
      </w:r>
      <w:r>
        <w:rPr>
          <w:rFonts w:ascii="Times New Roman" w:hAnsi="Times New Roman"/>
          <w:sz w:val="28"/>
          <w:szCs w:val="28"/>
        </w:rPr>
        <w:t>состояния</w:t>
      </w:r>
      <w:r w:rsidRPr="00C268DA">
        <w:rPr>
          <w:rFonts w:ascii="Times New Roman" w:hAnsi="Times New Roman"/>
          <w:sz w:val="28"/>
          <w:szCs w:val="28"/>
        </w:rPr>
        <w:t>, неэффективное использование образовательного и профессионально-квалификационного потенциала, снижение уровня жизни, рост неполной занятости и безработицы [2].</w:t>
      </w:r>
    </w:p>
    <w:p w:rsidR="00D37E0B" w:rsidRPr="00C268DA" w:rsidRDefault="00D37E0B" w:rsidP="00AB29CD">
      <w:pPr>
        <w:spacing w:after="0" w:line="360" w:lineRule="auto"/>
        <w:ind w:firstLine="709"/>
        <w:jc w:val="both"/>
        <w:rPr>
          <w:rFonts w:ascii="Times New Roman" w:hAnsi="Times New Roman"/>
          <w:sz w:val="28"/>
          <w:szCs w:val="28"/>
        </w:rPr>
      </w:pPr>
      <w:r w:rsidRPr="00C268DA">
        <w:rPr>
          <w:rFonts w:ascii="Times New Roman" w:hAnsi="Times New Roman"/>
          <w:color w:val="000000"/>
          <w:sz w:val="28"/>
          <w:szCs w:val="28"/>
        </w:rPr>
        <w:t>Прирост социально-экономического потенциала страны,</w:t>
      </w:r>
      <w:r>
        <w:rPr>
          <w:rFonts w:ascii="Times New Roman" w:hAnsi="Times New Roman"/>
          <w:color w:val="000000"/>
          <w:sz w:val="28"/>
          <w:szCs w:val="28"/>
        </w:rPr>
        <w:t xml:space="preserve"> улучшение жизненного уровня, </w:t>
      </w:r>
      <w:r w:rsidRPr="00C268DA">
        <w:rPr>
          <w:rFonts w:ascii="Times New Roman" w:hAnsi="Times New Roman"/>
          <w:color w:val="000000"/>
          <w:sz w:val="28"/>
          <w:szCs w:val="28"/>
        </w:rPr>
        <w:t>образованности и здоровья</w:t>
      </w:r>
      <w:r>
        <w:rPr>
          <w:rFonts w:ascii="Times New Roman" w:hAnsi="Times New Roman"/>
          <w:color w:val="000000"/>
          <w:sz w:val="28"/>
          <w:szCs w:val="28"/>
        </w:rPr>
        <w:t xml:space="preserve"> населения</w:t>
      </w:r>
      <w:r w:rsidRPr="00C268DA">
        <w:rPr>
          <w:rFonts w:ascii="Times New Roman" w:hAnsi="Times New Roman"/>
          <w:color w:val="000000"/>
          <w:sz w:val="28"/>
          <w:szCs w:val="28"/>
        </w:rPr>
        <w:t>,</w:t>
      </w:r>
      <w:r>
        <w:rPr>
          <w:rFonts w:ascii="Times New Roman" w:hAnsi="Times New Roman"/>
          <w:color w:val="000000"/>
          <w:sz w:val="28"/>
          <w:szCs w:val="28"/>
        </w:rPr>
        <w:t xml:space="preserve"> </w:t>
      </w:r>
      <w:r w:rsidRPr="00C268DA">
        <w:rPr>
          <w:rFonts w:ascii="Times New Roman" w:hAnsi="Times New Roman"/>
          <w:color w:val="000000"/>
          <w:sz w:val="28"/>
          <w:szCs w:val="28"/>
        </w:rPr>
        <w:t xml:space="preserve">увеличение </w:t>
      </w:r>
      <w:r>
        <w:rPr>
          <w:rFonts w:ascii="Times New Roman" w:hAnsi="Times New Roman"/>
          <w:color w:val="000000"/>
          <w:sz w:val="28"/>
          <w:szCs w:val="28"/>
        </w:rPr>
        <w:t>его количества,</w:t>
      </w:r>
      <w:r w:rsidRPr="00C268DA">
        <w:rPr>
          <w:rFonts w:ascii="Times New Roman" w:hAnsi="Times New Roman"/>
          <w:color w:val="000000"/>
          <w:sz w:val="28"/>
          <w:szCs w:val="28"/>
        </w:rPr>
        <w:t xml:space="preserve"> повышение всех форм безопасности, равноправное участие в мировом разделении труда предполагает экономический рост.</w:t>
      </w:r>
      <w:r>
        <w:rPr>
          <w:rFonts w:ascii="Times New Roman" w:hAnsi="Times New Roman"/>
          <w:color w:val="000000"/>
          <w:sz w:val="28"/>
          <w:szCs w:val="28"/>
        </w:rPr>
        <w:t xml:space="preserve"> </w:t>
      </w:r>
      <w:r w:rsidRPr="00C268DA">
        <w:rPr>
          <w:rFonts w:ascii="Times New Roman" w:hAnsi="Times New Roman"/>
          <w:sz w:val="28"/>
          <w:szCs w:val="28"/>
        </w:rPr>
        <w:t>Одним из направлений его достижения</w:t>
      </w:r>
      <w:r>
        <w:rPr>
          <w:rFonts w:ascii="Times New Roman" w:hAnsi="Times New Roman"/>
          <w:sz w:val="28"/>
          <w:szCs w:val="28"/>
        </w:rPr>
        <w:t xml:space="preserve"> </w:t>
      </w:r>
      <w:r w:rsidRPr="00C268DA">
        <w:rPr>
          <w:rFonts w:ascii="Times New Roman" w:hAnsi="Times New Roman"/>
          <w:sz w:val="28"/>
          <w:szCs w:val="28"/>
        </w:rPr>
        <w:t>выступает качественное оснащение потребительского рынка, который представляет собой совокупность экономических отношений, возникающих между продавцами и покупателями по поводу реализации предметов индивидуального потребления (потребительских товаров и услуг).</w:t>
      </w:r>
    </w:p>
    <w:p w:rsidR="00D37E0B" w:rsidRPr="00C268DA" w:rsidRDefault="00D37E0B" w:rsidP="008E7229">
      <w:pPr>
        <w:widowControl w:val="0"/>
        <w:spacing w:after="0" w:line="360" w:lineRule="auto"/>
        <w:ind w:firstLine="709"/>
        <w:jc w:val="both"/>
        <w:rPr>
          <w:rFonts w:ascii="Times New Roman" w:hAnsi="Times New Roman"/>
          <w:sz w:val="28"/>
          <w:szCs w:val="28"/>
        </w:rPr>
      </w:pPr>
      <w:r w:rsidRPr="00C268DA">
        <w:rPr>
          <w:rFonts w:ascii="Times New Roman" w:hAnsi="Times New Roman"/>
          <w:sz w:val="28"/>
          <w:szCs w:val="28"/>
        </w:rPr>
        <w:t>В экономической энциклопедии «Политическая экономия» рынок трактуется как «совокупность социально-экономических отношений в сфере обмена, посредством которых осуществляется реализация товаров и окончательное признание общественного характера заключённого в них труда» [</w:t>
      </w:r>
      <w:r>
        <w:rPr>
          <w:rFonts w:ascii="Times New Roman" w:hAnsi="Times New Roman"/>
          <w:sz w:val="28"/>
          <w:szCs w:val="28"/>
        </w:rPr>
        <w:t>1</w:t>
      </w:r>
      <w:r w:rsidRPr="00C268DA">
        <w:rPr>
          <w:rFonts w:ascii="Times New Roman" w:hAnsi="Times New Roman"/>
          <w:sz w:val="28"/>
          <w:szCs w:val="28"/>
        </w:rPr>
        <w:t>].</w:t>
      </w:r>
    </w:p>
    <w:p w:rsidR="00D37E0B" w:rsidRPr="00C268DA" w:rsidRDefault="00D37E0B" w:rsidP="007B18BD">
      <w:pPr>
        <w:widowControl w:val="0"/>
        <w:spacing w:after="0" w:line="360" w:lineRule="auto"/>
        <w:ind w:firstLine="709"/>
        <w:jc w:val="both"/>
        <w:rPr>
          <w:rFonts w:ascii="Times New Roman" w:hAnsi="Times New Roman"/>
          <w:color w:val="FF0000"/>
          <w:sz w:val="28"/>
          <w:szCs w:val="28"/>
        </w:rPr>
      </w:pPr>
      <w:r w:rsidRPr="00C268DA">
        <w:rPr>
          <w:rFonts w:ascii="Times New Roman" w:hAnsi="Times New Roman"/>
          <w:sz w:val="28"/>
          <w:szCs w:val="28"/>
        </w:rPr>
        <w:t xml:space="preserve">Структура потребления характеризует условия воспроизводства способности к труду и развития личности, а также отражает эффективность и оптимальность использования производственных ресурсов, действенность </w:t>
      </w:r>
      <w:r>
        <w:rPr>
          <w:rFonts w:ascii="Times New Roman" w:hAnsi="Times New Roman"/>
          <w:sz w:val="28"/>
          <w:szCs w:val="28"/>
        </w:rPr>
        <w:t>системы материальных стимулов,</w:t>
      </w:r>
      <w:r w:rsidRPr="00C268DA">
        <w:rPr>
          <w:rFonts w:ascii="Times New Roman" w:hAnsi="Times New Roman"/>
          <w:sz w:val="28"/>
          <w:szCs w:val="28"/>
        </w:rPr>
        <w:t xml:space="preserve"> следовательно, возможности развития экономики. Совершенствование структуры потребления необходимо на основе её рационализации, типологии потребителей и потребления, выработки показателей, характеризующих потребительскую деятельность. Структура потребления должна служить основой и ориентиром при принятии решений по поводу осуществления и организации общественного производства. Любая попытка предписания чего-либо или установления стандартов в этом смысле могла бы называться в лучшем случае деспотичной и в худшем – вмешательством в сугубо личное дело индивидуума[5].</w:t>
      </w:r>
    </w:p>
    <w:p w:rsidR="00D37E0B" w:rsidRPr="00C268DA" w:rsidRDefault="00D37E0B" w:rsidP="007B18BD">
      <w:pPr>
        <w:widowControl w:val="0"/>
        <w:spacing w:after="0" w:line="360" w:lineRule="auto"/>
        <w:ind w:firstLine="709"/>
        <w:jc w:val="both"/>
        <w:rPr>
          <w:rFonts w:ascii="Times New Roman" w:hAnsi="Times New Roman"/>
          <w:sz w:val="28"/>
          <w:szCs w:val="28"/>
        </w:rPr>
      </w:pPr>
      <w:r w:rsidRPr="00C268DA">
        <w:rPr>
          <w:rFonts w:ascii="Times New Roman" w:hAnsi="Times New Roman"/>
          <w:sz w:val="28"/>
          <w:szCs w:val="28"/>
        </w:rPr>
        <w:t>Тогда такая структура, которая сопровождается прогрессирующим сокращением численности населения, его старением, ухудшением медицинского обслуживания и социального обеспечения, вряд ли может называться прогрессивной. Основополагающим индикатором конкурентоспособности структурных изменений являются условия жизни людей, их возможности и перспективы.</w:t>
      </w:r>
    </w:p>
    <w:p w:rsidR="00D37E0B" w:rsidRPr="00C268DA" w:rsidRDefault="00D37E0B" w:rsidP="007B18BD">
      <w:pPr>
        <w:widowControl w:val="0"/>
        <w:spacing w:after="0" w:line="360" w:lineRule="auto"/>
        <w:ind w:firstLine="709"/>
        <w:jc w:val="both"/>
        <w:rPr>
          <w:rFonts w:ascii="Times New Roman" w:hAnsi="Times New Roman"/>
          <w:sz w:val="28"/>
          <w:szCs w:val="28"/>
        </w:rPr>
      </w:pPr>
      <w:r w:rsidRPr="00C268DA">
        <w:rPr>
          <w:rFonts w:ascii="Times New Roman" w:hAnsi="Times New Roman"/>
          <w:sz w:val="28"/>
          <w:szCs w:val="28"/>
        </w:rPr>
        <w:t>В структуре потребления россиянами продуктов питания,</w:t>
      </w:r>
      <w:r>
        <w:rPr>
          <w:rFonts w:ascii="Times New Roman" w:hAnsi="Times New Roman"/>
          <w:sz w:val="28"/>
          <w:szCs w:val="28"/>
        </w:rPr>
        <w:t xml:space="preserve"> по словам заместителя</w:t>
      </w:r>
      <w:r w:rsidRPr="00C268DA">
        <w:rPr>
          <w:rFonts w:ascii="Times New Roman" w:hAnsi="Times New Roman"/>
          <w:sz w:val="28"/>
          <w:szCs w:val="28"/>
        </w:rPr>
        <w:t xml:space="preserve"> руководителя Росстата Константин</w:t>
      </w:r>
      <w:r>
        <w:rPr>
          <w:rFonts w:ascii="Times New Roman" w:hAnsi="Times New Roman"/>
          <w:sz w:val="28"/>
          <w:szCs w:val="28"/>
        </w:rPr>
        <w:t>а</w:t>
      </w:r>
      <w:r w:rsidRPr="00C268DA">
        <w:rPr>
          <w:rFonts w:ascii="Times New Roman" w:hAnsi="Times New Roman"/>
          <w:sz w:val="28"/>
          <w:szCs w:val="28"/>
        </w:rPr>
        <w:t xml:space="preserve"> Лайкам</w:t>
      </w:r>
      <w:r w:rsidRPr="005A53F1">
        <w:rPr>
          <w:rFonts w:ascii="Times New Roman" w:hAnsi="Times New Roman"/>
          <w:sz w:val="28"/>
          <w:szCs w:val="28"/>
        </w:rPr>
        <w:t>,</w:t>
      </w:r>
      <w:r w:rsidRPr="00C268DA">
        <w:rPr>
          <w:rFonts w:ascii="Times New Roman" w:hAnsi="Times New Roman"/>
          <w:sz w:val="28"/>
          <w:szCs w:val="28"/>
        </w:rPr>
        <w:t xml:space="preserve"> в последние годы произошли заметные изменения. Возросло потребление мясных и молочных продуктов, рыбы, яиц и овощей и снизилось потребление хлебных продуктов, картофеля [7]. </w:t>
      </w:r>
    </w:p>
    <w:p w:rsidR="00D37E0B" w:rsidRPr="00C268DA" w:rsidRDefault="00D37E0B" w:rsidP="00C918F6">
      <w:pPr>
        <w:widowControl w:val="0"/>
        <w:spacing w:after="0" w:line="360" w:lineRule="auto"/>
        <w:ind w:firstLine="709"/>
        <w:jc w:val="both"/>
        <w:rPr>
          <w:rFonts w:ascii="Times New Roman" w:hAnsi="Times New Roman"/>
          <w:sz w:val="28"/>
          <w:szCs w:val="28"/>
        </w:rPr>
      </w:pPr>
      <w:r w:rsidRPr="00C268DA">
        <w:rPr>
          <w:rFonts w:ascii="Times New Roman" w:hAnsi="Times New Roman"/>
          <w:sz w:val="28"/>
          <w:szCs w:val="28"/>
        </w:rPr>
        <w:t>Основными катализаторами экономического роста выступают: инвестиции в реальный сектор экономики и стимулирование платёжеспособного спроса на рынке, т.е. повышение покупательной способности и обеспечение потребностей у населения.</w:t>
      </w:r>
    </w:p>
    <w:p w:rsidR="00D37E0B" w:rsidRPr="00C268DA" w:rsidRDefault="00D37E0B" w:rsidP="008E7229">
      <w:pPr>
        <w:shd w:val="clear" w:color="auto" w:fill="FFFFFF"/>
        <w:spacing w:after="0" w:line="360" w:lineRule="auto"/>
        <w:ind w:firstLine="709"/>
        <w:jc w:val="both"/>
        <w:rPr>
          <w:rFonts w:ascii="Times New Roman" w:hAnsi="Times New Roman"/>
          <w:sz w:val="28"/>
          <w:szCs w:val="28"/>
        </w:rPr>
      </w:pPr>
      <w:r w:rsidRPr="00C268DA">
        <w:rPr>
          <w:rFonts w:ascii="Times New Roman" w:hAnsi="Times New Roman"/>
          <w:sz w:val="28"/>
          <w:szCs w:val="28"/>
        </w:rPr>
        <w:t>Сократившийся платежеспособный спрос населения в условиях падения производства продовольствия ведет к снижению потребления продовольственных товаров. Однако российские покупатели при сложившейся ситуац</w:t>
      </w:r>
      <w:r>
        <w:rPr>
          <w:rFonts w:ascii="Times New Roman" w:hAnsi="Times New Roman"/>
          <w:sz w:val="28"/>
          <w:szCs w:val="28"/>
        </w:rPr>
        <w:t>и</w:t>
      </w:r>
      <w:r w:rsidRPr="00C268DA">
        <w:rPr>
          <w:rFonts w:ascii="Times New Roman" w:hAnsi="Times New Roman"/>
          <w:sz w:val="28"/>
          <w:szCs w:val="28"/>
        </w:rPr>
        <w:t>и на мировой арене меньше продуктов питания потреблять не стали.</w:t>
      </w:r>
    </w:p>
    <w:p w:rsidR="00D37E0B" w:rsidRDefault="00D37E0B" w:rsidP="00FA358E">
      <w:pPr>
        <w:widowControl w:val="0"/>
        <w:spacing w:after="0" w:line="360" w:lineRule="auto"/>
        <w:ind w:firstLine="709"/>
        <w:jc w:val="both"/>
        <w:rPr>
          <w:rFonts w:ascii="Times New Roman" w:hAnsi="Times New Roman"/>
          <w:sz w:val="28"/>
          <w:szCs w:val="28"/>
        </w:rPr>
      </w:pPr>
      <w:r w:rsidRPr="00C268DA">
        <w:rPr>
          <w:rFonts w:ascii="Times New Roman" w:hAnsi="Times New Roman"/>
          <w:sz w:val="28"/>
          <w:szCs w:val="28"/>
        </w:rPr>
        <w:t>Потребление подразделяется на личное, общественное, вложения в ос</w:t>
      </w:r>
      <w:r>
        <w:rPr>
          <w:rFonts w:ascii="Times New Roman" w:hAnsi="Times New Roman"/>
          <w:sz w:val="28"/>
          <w:szCs w:val="28"/>
        </w:rPr>
        <w:t xml:space="preserve">новной капитал, чистый экспорт. Оно </w:t>
      </w:r>
      <w:r w:rsidRPr="00C268DA">
        <w:rPr>
          <w:rFonts w:ascii="Times New Roman" w:hAnsi="Times New Roman"/>
          <w:sz w:val="28"/>
          <w:szCs w:val="28"/>
        </w:rPr>
        <w:t xml:space="preserve">определяется такими конъюнктурообразующими факторами, как численность населения и доход на душу населения </w:t>
      </w:r>
      <w:r>
        <w:rPr>
          <w:rFonts w:ascii="Times New Roman" w:hAnsi="Times New Roman"/>
          <w:sz w:val="28"/>
          <w:szCs w:val="28"/>
        </w:rPr>
        <w:t>(таблица</w:t>
      </w:r>
      <w:r w:rsidRPr="00C268DA">
        <w:rPr>
          <w:rFonts w:ascii="Times New Roman" w:hAnsi="Times New Roman"/>
          <w:sz w:val="28"/>
          <w:szCs w:val="28"/>
        </w:rPr>
        <w:t xml:space="preserve"> – 2).</w:t>
      </w:r>
    </w:p>
    <w:p w:rsidR="00D37E0B" w:rsidRDefault="00D37E0B" w:rsidP="003C5149">
      <w:pPr>
        <w:shd w:val="clear" w:color="auto" w:fill="FFFFFF"/>
        <w:spacing w:after="0" w:line="360" w:lineRule="auto"/>
        <w:ind w:firstLine="709"/>
        <w:jc w:val="both"/>
        <w:rPr>
          <w:rFonts w:ascii="Times New Roman" w:hAnsi="Times New Roman"/>
          <w:sz w:val="28"/>
          <w:szCs w:val="28"/>
        </w:rPr>
      </w:pPr>
      <w:r w:rsidRPr="00C268DA">
        <w:rPr>
          <w:rFonts w:ascii="Times New Roman" w:hAnsi="Times New Roman"/>
          <w:sz w:val="28"/>
          <w:szCs w:val="28"/>
        </w:rPr>
        <w:t xml:space="preserve">Реальные располагаемые денежные доходы населения РФ (доходы за вычетом обязательных платежей, скорректированные на индекс потребительских цен), по данным Федеральной службы государственной статистики, в декабре 2013 года по сравнению с соответствующим периодом предыдущего года увеличились на 1,5%, по сравнению </w:t>
      </w:r>
      <w:r>
        <w:rPr>
          <w:rFonts w:ascii="Times New Roman" w:hAnsi="Times New Roman"/>
          <w:sz w:val="28"/>
          <w:szCs w:val="28"/>
        </w:rPr>
        <w:t xml:space="preserve">с ноябрем 2013 года - на 38,1% </w:t>
      </w:r>
      <w:r w:rsidRPr="00971802">
        <w:rPr>
          <w:rFonts w:ascii="Times New Roman" w:hAnsi="Times New Roman"/>
          <w:sz w:val="28"/>
          <w:szCs w:val="28"/>
        </w:rPr>
        <w:t>[</w:t>
      </w:r>
      <w:r>
        <w:rPr>
          <w:rFonts w:ascii="Times New Roman" w:hAnsi="Times New Roman"/>
          <w:sz w:val="28"/>
          <w:szCs w:val="28"/>
        </w:rPr>
        <w:t>8</w:t>
      </w:r>
      <w:r w:rsidRPr="00971802">
        <w:rPr>
          <w:rFonts w:ascii="Times New Roman" w:hAnsi="Times New Roman"/>
          <w:sz w:val="28"/>
          <w:szCs w:val="28"/>
        </w:rPr>
        <w:t>]</w:t>
      </w:r>
      <w:r>
        <w:rPr>
          <w:rFonts w:ascii="Times New Roman" w:hAnsi="Times New Roman"/>
          <w:sz w:val="28"/>
          <w:szCs w:val="28"/>
        </w:rPr>
        <w:t>.</w:t>
      </w:r>
    </w:p>
    <w:p w:rsidR="00D37E0B" w:rsidRDefault="00D37E0B" w:rsidP="00FA358E">
      <w:pPr>
        <w:widowControl w:val="0"/>
        <w:spacing w:after="0" w:line="360" w:lineRule="auto"/>
        <w:ind w:firstLine="709"/>
        <w:jc w:val="both"/>
        <w:rPr>
          <w:rFonts w:ascii="Times New Roman" w:hAnsi="Times New Roman"/>
          <w:sz w:val="28"/>
          <w:szCs w:val="28"/>
          <w:lang w:val="en-US"/>
        </w:rPr>
      </w:pPr>
    </w:p>
    <w:p w:rsidR="00D37E0B" w:rsidRPr="00C268DA" w:rsidRDefault="00D37E0B" w:rsidP="00FA358E">
      <w:pPr>
        <w:widowControl w:val="0"/>
        <w:spacing w:after="0" w:line="360" w:lineRule="auto"/>
        <w:ind w:firstLine="709"/>
        <w:jc w:val="both"/>
        <w:rPr>
          <w:rFonts w:ascii="Times New Roman" w:hAnsi="Times New Roman"/>
          <w:sz w:val="28"/>
          <w:szCs w:val="28"/>
        </w:rPr>
      </w:pPr>
      <w:r w:rsidRPr="00C268DA">
        <w:rPr>
          <w:rFonts w:ascii="Times New Roman" w:hAnsi="Times New Roman"/>
          <w:sz w:val="28"/>
          <w:szCs w:val="28"/>
        </w:rPr>
        <w:t>Таблица 2 – Динамика конъюнктурообразующих факторов потребления в РФ за 2008 – 2013 гг.</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127"/>
        <w:gridCol w:w="1275"/>
        <w:gridCol w:w="1276"/>
        <w:gridCol w:w="1134"/>
        <w:gridCol w:w="1276"/>
        <w:gridCol w:w="1134"/>
        <w:gridCol w:w="1134"/>
      </w:tblGrid>
      <w:tr w:rsidR="00D37E0B" w:rsidRPr="00444D6A" w:rsidTr="00444D6A">
        <w:tc>
          <w:tcPr>
            <w:tcW w:w="2127" w:type="dxa"/>
          </w:tcPr>
          <w:p w:rsidR="00D37E0B" w:rsidRPr="00444D6A" w:rsidRDefault="00D37E0B" w:rsidP="00444D6A">
            <w:pPr>
              <w:spacing w:after="0" w:line="240" w:lineRule="auto"/>
              <w:rPr>
                <w:rFonts w:ascii="Times New Roman" w:hAnsi="Times New Roman"/>
                <w:sz w:val="24"/>
                <w:szCs w:val="24"/>
              </w:rPr>
            </w:pPr>
            <w:r w:rsidRPr="00444D6A">
              <w:rPr>
                <w:rFonts w:ascii="Times New Roman" w:hAnsi="Times New Roman"/>
                <w:sz w:val="24"/>
                <w:szCs w:val="24"/>
              </w:rPr>
              <w:t>Показатель</w:t>
            </w:r>
          </w:p>
        </w:tc>
        <w:tc>
          <w:tcPr>
            <w:tcW w:w="1275" w:type="dxa"/>
          </w:tcPr>
          <w:p w:rsidR="00D37E0B" w:rsidRPr="00993E0C" w:rsidRDefault="00D37E0B" w:rsidP="00444D6A">
            <w:pPr>
              <w:pStyle w:val="NormalWeb"/>
              <w:jc w:val="center"/>
            </w:pPr>
            <w:r w:rsidRPr="00993E0C">
              <w:t>2008 г.</w:t>
            </w:r>
          </w:p>
        </w:tc>
        <w:tc>
          <w:tcPr>
            <w:tcW w:w="1276" w:type="dxa"/>
          </w:tcPr>
          <w:p w:rsidR="00D37E0B" w:rsidRPr="00993E0C" w:rsidRDefault="00D37E0B" w:rsidP="00444D6A">
            <w:pPr>
              <w:pStyle w:val="NormalWeb"/>
              <w:jc w:val="center"/>
            </w:pPr>
            <w:r w:rsidRPr="00993E0C">
              <w:t>2009 г.</w:t>
            </w:r>
          </w:p>
        </w:tc>
        <w:tc>
          <w:tcPr>
            <w:tcW w:w="1134" w:type="dxa"/>
          </w:tcPr>
          <w:p w:rsidR="00D37E0B" w:rsidRPr="00993E0C" w:rsidRDefault="00D37E0B" w:rsidP="00444D6A">
            <w:pPr>
              <w:pStyle w:val="NormalWeb"/>
              <w:jc w:val="center"/>
            </w:pPr>
            <w:r w:rsidRPr="00993E0C">
              <w:t>2010 г.</w:t>
            </w:r>
          </w:p>
        </w:tc>
        <w:tc>
          <w:tcPr>
            <w:tcW w:w="1276" w:type="dxa"/>
          </w:tcPr>
          <w:p w:rsidR="00D37E0B" w:rsidRPr="00993E0C" w:rsidRDefault="00D37E0B" w:rsidP="00444D6A">
            <w:pPr>
              <w:pStyle w:val="NormalWeb"/>
              <w:jc w:val="center"/>
            </w:pPr>
            <w:r w:rsidRPr="00993E0C">
              <w:t>2011 г.</w:t>
            </w:r>
          </w:p>
        </w:tc>
        <w:tc>
          <w:tcPr>
            <w:tcW w:w="1134" w:type="dxa"/>
          </w:tcPr>
          <w:p w:rsidR="00D37E0B" w:rsidRPr="00993E0C" w:rsidRDefault="00D37E0B" w:rsidP="00444D6A">
            <w:pPr>
              <w:pStyle w:val="NormalWeb"/>
              <w:jc w:val="center"/>
            </w:pPr>
            <w:r w:rsidRPr="00993E0C">
              <w:t>2012 г.</w:t>
            </w:r>
          </w:p>
        </w:tc>
        <w:tc>
          <w:tcPr>
            <w:tcW w:w="1134" w:type="dxa"/>
          </w:tcPr>
          <w:p w:rsidR="00D37E0B" w:rsidRPr="00993E0C" w:rsidRDefault="00D37E0B" w:rsidP="00444D6A">
            <w:pPr>
              <w:pStyle w:val="NormalWeb"/>
              <w:jc w:val="center"/>
            </w:pPr>
            <w:r w:rsidRPr="00993E0C">
              <w:t>2013 г.</w:t>
            </w:r>
          </w:p>
        </w:tc>
      </w:tr>
      <w:tr w:rsidR="00D37E0B" w:rsidRPr="00444D6A" w:rsidTr="00444D6A">
        <w:tc>
          <w:tcPr>
            <w:tcW w:w="2127" w:type="dxa"/>
          </w:tcPr>
          <w:p w:rsidR="00D37E0B" w:rsidRPr="00444D6A" w:rsidRDefault="00D37E0B" w:rsidP="00444D6A">
            <w:pPr>
              <w:spacing w:after="0" w:line="240" w:lineRule="auto"/>
              <w:rPr>
                <w:rFonts w:ascii="Times New Roman" w:hAnsi="Times New Roman"/>
                <w:sz w:val="24"/>
                <w:szCs w:val="24"/>
              </w:rPr>
            </w:pPr>
            <w:r w:rsidRPr="00444D6A">
              <w:rPr>
                <w:rFonts w:ascii="Times New Roman" w:hAnsi="Times New Roman"/>
                <w:sz w:val="24"/>
                <w:szCs w:val="24"/>
              </w:rPr>
              <w:t>Численность населения (оценка на 1 января соответствующего года), млн. чел.</w:t>
            </w:r>
          </w:p>
        </w:tc>
        <w:tc>
          <w:tcPr>
            <w:tcW w:w="1275" w:type="dxa"/>
            <w:vAlign w:val="center"/>
          </w:tcPr>
          <w:p w:rsidR="00D37E0B" w:rsidRPr="00444D6A" w:rsidRDefault="00D37E0B" w:rsidP="00444D6A">
            <w:pPr>
              <w:spacing w:after="0" w:line="240" w:lineRule="auto"/>
              <w:jc w:val="center"/>
              <w:rPr>
                <w:rFonts w:ascii="Times New Roman" w:hAnsi="Times New Roman"/>
                <w:sz w:val="24"/>
                <w:szCs w:val="24"/>
              </w:rPr>
            </w:pPr>
            <w:r w:rsidRPr="00444D6A">
              <w:rPr>
                <w:rFonts w:ascii="Times New Roman" w:hAnsi="Times New Roman"/>
                <w:sz w:val="24"/>
                <w:szCs w:val="24"/>
              </w:rPr>
              <w:t>142,8</w:t>
            </w:r>
          </w:p>
        </w:tc>
        <w:tc>
          <w:tcPr>
            <w:tcW w:w="1276" w:type="dxa"/>
            <w:vAlign w:val="center"/>
          </w:tcPr>
          <w:p w:rsidR="00D37E0B" w:rsidRPr="00444D6A" w:rsidRDefault="00D37E0B" w:rsidP="00444D6A">
            <w:pPr>
              <w:spacing w:after="0" w:line="240" w:lineRule="auto"/>
              <w:jc w:val="center"/>
              <w:rPr>
                <w:rFonts w:ascii="Times New Roman" w:hAnsi="Times New Roman"/>
                <w:sz w:val="24"/>
                <w:szCs w:val="24"/>
              </w:rPr>
            </w:pPr>
            <w:r w:rsidRPr="00444D6A">
              <w:rPr>
                <w:rFonts w:ascii="Times New Roman" w:hAnsi="Times New Roman"/>
                <w:sz w:val="24"/>
                <w:szCs w:val="24"/>
              </w:rPr>
              <w:t>142,7</w:t>
            </w:r>
          </w:p>
        </w:tc>
        <w:tc>
          <w:tcPr>
            <w:tcW w:w="1134" w:type="dxa"/>
            <w:vAlign w:val="center"/>
          </w:tcPr>
          <w:p w:rsidR="00D37E0B" w:rsidRPr="00444D6A" w:rsidRDefault="00D37E0B" w:rsidP="00444D6A">
            <w:pPr>
              <w:spacing w:after="0" w:line="240" w:lineRule="auto"/>
              <w:jc w:val="center"/>
              <w:rPr>
                <w:rFonts w:ascii="Times New Roman" w:hAnsi="Times New Roman"/>
                <w:sz w:val="24"/>
                <w:szCs w:val="24"/>
              </w:rPr>
            </w:pPr>
            <w:r w:rsidRPr="00444D6A">
              <w:rPr>
                <w:rFonts w:ascii="Times New Roman" w:hAnsi="Times New Roman"/>
                <w:sz w:val="24"/>
                <w:szCs w:val="24"/>
              </w:rPr>
              <w:t>142,8</w:t>
            </w:r>
          </w:p>
        </w:tc>
        <w:tc>
          <w:tcPr>
            <w:tcW w:w="1276" w:type="dxa"/>
            <w:vAlign w:val="center"/>
          </w:tcPr>
          <w:p w:rsidR="00D37E0B" w:rsidRPr="00444D6A" w:rsidRDefault="00D37E0B" w:rsidP="00444D6A">
            <w:pPr>
              <w:spacing w:after="0" w:line="240" w:lineRule="auto"/>
              <w:jc w:val="center"/>
              <w:rPr>
                <w:rFonts w:ascii="Times New Roman" w:hAnsi="Times New Roman"/>
                <w:sz w:val="24"/>
                <w:szCs w:val="24"/>
              </w:rPr>
            </w:pPr>
            <w:r w:rsidRPr="00444D6A">
              <w:rPr>
                <w:rFonts w:ascii="Times New Roman" w:hAnsi="Times New Roman"/>
                <w:color w:val="000000"/>
                <w:sz w:val="24"/>
                <w:szCs w:val="24"/>
              </w:rPr>
              <w:t>142,9</w:t>
            </w:r>
          </w:p>
        </w:tc>
        <w:tc>
          <w:tcPr>
            <w:tcW w:w="1134" w:type="dxa"/>
            <w:vAlign w:val="center"/>
          </w:tcPr>
          <w:p w:rsidR="00D37E0B" w:rsidRPr="00444D6A" w:rsidRDefault="00D37E0B" w:rsidP="00444D6A">
            <w:pPr>
              <w:spacing w:after="0" w:line="240" w:lineRule="auto"/>
              <w:jc w:val="center"/>
              <w:rPr>
                <w:rFonts w:ascii="Times New Roman" w:hAnsi="Times New Roman"/>
                <w:sz w:val="24"/>
                <w:szCs w:val="24"/>
              </w:rPr>
            </w:pPr>
            <w:r w:rsidRPr="00444D6A">
              <w:rPr>
                <w:rFonts w:ascii="Times New Roman" w:hAnsi="Times New Roman"/>
                <w:color w:val="000000"/>
                <w:sz w:val="24"/>
                <w:szCs w:val="24"/>
              </w:rPr>
              <w:t>143,0</w:t>
            </w:r>
          </w:p>
        </w:tc>
        <w:tc>
          <w:tcPr>
            <w:tcW w:w="1134" w:type="dxa"/>
            <w:vAlign w:val="center"/>
          </w:tcPr>
          <w:p w:rsidR="00D37E0B" w:rsidRPr="00444D6A" w:rsidRDefault="00D37E0B" w:rsidP="00444D6A">
            <w:pPr>
              <w:spacing w:after="0" w:line="240" w:lineRule="auto"/>
              <w:jc w:val="center"/>
              <w:rPr>
                <w:rFonts w:ascii="Times New Roman" w:hAnsi="Times New Roman"/>
                <w:sz w:val="24"/>
                <w:szCs w:val="24"/>
              </w:rPr>
            </w:pPr>
            <w:r w:rsidRPr="00444D6A">
              <w:rPr>
                <w:rFonts w:ascii="Times New Roman" w:hAnsi="Times New Roman"/>
                <w:color w:val="000000"/>
                <w:sz w:val="24"/>
                <w:szCs w:val="24"/>
              </w:rPr>
              <w:t>143,3</w:t>
            </w:r>
          </w:p>
        </w:tc>
      </w:tr>
      <w:tr w:rsidR="00D37E0B" w:rsidRPr="00444D6A" w:rsidTr="00444D6A">
        <w:tc>
          <w:tcPr>
            <w:tcW w:w="2127" w:type="dxa"/>
          </w:tcPr>
          <w:p w:rsidR="00D37E0B" w:rsidRPr="00444D6A" w:rsidRDefault="00D37E0B" w:rsidP="00444D6A">
            <w:pPr>
              <w:spacing w:after="0" w:line="240" w:lineRule="auto"/>
              <w:rPr>
                <w:rFonts w:ascii="Times New Roman" w:hAnsi="Times New Roman"/>
                <w:sz w:val="24"/>
                <w:szCs w:val="24"/>
              </w:rPr>
            </w:pPr>
            <w:r w:rsidRPr="00444D6A">
              <w:rPr>
                <w:rFonts w:ascii="Times New Roman" w:hAnsi="Times New Roman"/>
                <w:bCs/>
                <w:color w:val="000000"/>
                <w:sz w:val="24"/>
                <w:szCs w:val="24"/>
              </w:rPr>
              <w:t>Денежные доходы</w:t>
            </w:r>
            <w:r w:rsidRPr="00444D6A">
              <w:rPr>
                <w:rStyle w:val="apple-converted-space"/>
                <w:rFonts w:ascii="Times New Roman" w:hAnsi="Times New Roman"/>
                <w:color w:val="000000"/>
                <w:sz w:val="24"/>
                <w:szCs w:val="24"/>
              </w:rPr>
              <w:t xml:space="preserve"> населения</w:t>
            </w:r>
            <w:r w:rsidRPr="00444D6A">
              <w:rPr>
                <w:rFonts w:ascii="Times New Roman" w:hAnsi="Times New Roman"/>
                <w:color w:val="000000"/>
                <w:sz w:val="24"/>
                <w:szCs w:val="24"/>
              </w:rPr>
              <w:t>– всего, млрд. руб.</w:t>
            </w:r>
          </w:p>
        </w:tc>
        <w:tc>
          <w:tcPr>
            <w:tcW w:w="1275" w:type="dxa"/>
            <w:vAlign w:val="center"/>
          </w:tcPr>
          <w:p w:rsidR="00D37E0B" w:rsidRPr="00993E0C" w:rsidRDefault="00D37E0B" w:rsidP="00444D6A">
            <w:pPr>
              <w:pStyle w:val="NormalWeb"/>
              <w:jc w:val="center"/>
            </w:pPr>
            <w:r w:rsidRPr="00444D6A">
              <w:rPr>
                <w:bCs/>
              </w:rPr>
              <w:t>25244</w:t>
            </w:r>
          </w:p>
        </w:tc>
        <w:tc>
          <w:tcPr>
            <w:tcW w:w="1276" w:type="dxa"/>
            <w:vAlign w:val="center"/>
          </w:tcPr>
          <w:p w:rsidR="00D37E0B" w:rsidRPr="00993E0C" w:rsidRDefault="00D37E0B" w:rsidP="00444D6A">
            <w:pPr>
              <w:pStyle w:val="NormalWeb"/>
              <w:jc w:val="center"/>
            </w:pPr>
            <w:r w:rsidRPr="00444D6A">
              <w:rPr>
                <w:bCs/>
              </w:rPr>
              <w:t>28698</w:t>
            </w:r>
          </w:p>
        </w:tc>
        <w:tc>
          <w:tcPr>
            <w:tcW w:w="1134" w:type="dxa"/>
            <w:vAlign w:val="center"/>
          </w:tcPr>
          <w:p w:rsidR="00D37E0B" w:rsidRPr="00993E0C" w:rsidRDefault="00D37E0B" w:rsidP="00444D6A">
            <w:pPr>
              <w:pStyle w:val="NormalWeb"/>
              <w:jc w:val="center"/>
            </w:pPr>
            <w:r w:rsidRPr="00444D6A">
              <w:rPr>
                <w:bCs/>
              </w:rPr>
              <w:t>32498</w:t>
            </w:r>
          </w:p>
        </w:tc>
        <w:tc>
          <w:tcPr>
            <w:tcW w:w="1276" w:type="dxa"/>
            <w:vAlign w:val="center"/>
          </w:tcPr>
          <w:p w:rsidR="00D37E0B" w:rsidRPr="00993E0C" w:rsidRDefault="00D37E0B" w:rsidP="00444D6A">
            <w:pPr>
              <w:pStyle w:val="NormalWeb"/>
              <w:jc w:val="center"/>
            </w:pPr>
            <w:r w:rsidRPr="00444D6A">
              <w:rPr>
                <w:bCs/>
              </w:rPr>
              <w:t>35648</w:t>
            </w:r>
          </w:p>
        </w:tc>
        <w:tc>
          <w:tcPr>
            <w:tcW w:w="1134" w:type="dxa"/>
            <w:vAlign w:val="center"/>
          </w:tcPr>
          <w:p w:rsidR="00D37E0B" w:rsidRPr="00993E0C" w:rsidRDefault="00D37E0B" w:rsidP="00444D6A">
            <w:pPr>
              <w:pStyle w:val="NormalWeb"/>
              <w:jc w:val="center"/>
            </w:pPr>
            <w:r w:rsidRPr="00444D6A">
              <w:rPr>
                <w:bCs/>
              </w:rPr>
              <w:t>39318</w:t>
            </w:r>
          </w:p>
        </w:tc>
        <w:tc>
          <w:tcPr>
            <w:tcW w:w="1134" w:type="dxa"/>
            <w:vAlign w:val="center"/>
          </w:tcPr>
          <w:p w:rsidR="00D37E0B" w:rsidRPr="00444D6A" w:rsidRDefault="00D37E0B" w:rsidP="00444D6A">
            <w:pPr>
              <w:pStyle w:val="NormalWeb"/>
              <w:jc w:val="center"/>
              <w:rPr>
                <w:bCs/>
              </w:rPr>
            </w:pPr>
            <w:r w:rsidRPr="00444D6A">
              <w:rPr>
                <w:bCs/>
              </w:rPr>
              <w:t>-</w:t>
            </w:r>
          </w:p>
        </w:tc>
      </w:tr>
      <w:tr w:rsidR="00D37E0B" w:rsidRPr="00444D6A" w:rsidTr="00444D6A">
        <w:tc>
          <w:tcPr>
            <w:tcW w:w="2127" w:type="dxa"/>
          </w:tcPr>
          <w:p w:rsidR="00D37E0B" w:rsidRPr="00444D6A" w:rsidRDefault="00D37E0B" w:rsidP="00444D6A">
            <w:pPr>
              <w:spacing w:after="0" w:line="240" w:lineRule="auto"/>
              <w:rPr>
                <w:rFonts w:ascii="Times New Roman" w:hAnsi="Times New Roman"/>
                <w:sz w:val="24"/>
                <w:szCs w:val="24"/>
              </w:rPr>
            </w:pPr>
            <w:r w:rsidRPr="00444D6A">
              <w:rPr>
                <w:rFonts w:ascii="Times New Roman" w:hAnsi="Times New Roman"/>
                <w:sz w:val="24"/>
                <w:szCs w:val="24"/>
              </w:rPr>
              <w:t>Денежный доход на душу населения, руб.</w:t>
            </w:r>
          </w:p>
        </w:tc>
        <w:tc>
          <w:tcPr>
            <w:tcW w:w="1275" w:type="dxa"/>
            <w:vAlign w:val="center"/>
          </w:tcPr>
          <w:p w:rsidR="00D37E0B" w:rsidRPr="00444D6A" w:rsidRDefault="00D37E0B" w:rsidP="00444D6A">
            <w:pPr>
              <w:spacing w:after="0" w:line="240" w:lineRule="auto"/>
              <w:jc w:val="center"/>
              <w:rPr>
                <w:rFonts w:ascii="Times New Roman" w:hAnsi="Times New Roman"/>
                <w:color w:val="000000"/>
                <w:sz w:val="24"/>
                <w:szCs w:val="24"/>
              </w:rPr>
            </w:pPr>
            <w:r w:rsidRPr="00444D6A">
              <w:rPr>
                <w:rFonts w:ascii="Times New Roman" w:hAnsi="Times New Roman"/>
                <w:color w:val="000000"/>
                <w:sz w:val="24"/>
                <w:szCs w:val="24"/>
              </w:rPr>
              <w:t>176778,7</w:t>
            </w:r>
          </w:p>
        </w:tc>
        <w:tc>
          <w:tcPr>
            <w:tcW w:w="1276" w:type="dxa"/>
            <w:vAlign w:val="center"/>
          </w:tcPr>
          <w:p w:rsidR="00D37E0B" w:rsidRPr="00444D6A" w:rsidRDefault="00D37E0B" w:rsidP="00444D6A">
            <w:pPr>
              <w:spacing w:after="0" w:line="240" w:lineRule="auto"/>
              <w:jc w:val="center"/>
              <w:rPr>
                <w:rFonts w:ascii="Times New Roman" w:hAnsi="Times New Roman"/>
                <w:color w:val="000000"/>
                <w:sz w:val="24"/>
                <w:szCs w:val="24"/>
              </w:rPr>
            </w:pPr>
            <w:r w:rsidRPr="00444D6A">
              <w:rPr>
                <w:rFonts w:ascii="Times New Roman" w:hAnsi="Times New Roman"/>
                <w:color w:val="000000"/>
                <w:sz w:val="24"/>
                <w:szCs w:val="24"/>
              </w:rPr>
              <w:t>201107,2</w:t>
            </w:r>
          </w:p>
        </w:tc>
        <w:tc>
          <w:tcPr>
            <w:tcW w:w="1134" w:type="dxa"/>
            <w:vAlign w:val="center"/>
          </w:tcPr>
          <w:p w:rsidR="00D37E0B" w:rsidRPr="00444D6A" w:rsidRDefault="00D37E0B" w:rsidP="00444D6A">
            <w:pPr>
              <w:spacing w:after="0" w:line="240" w:lineRule="auto"/>
              <w:jc w:val="center"/>
              <w:rPr>
                <w:rFonts w:ascii="Times New Roman" w:hAnsi="Times New Roman"/>
                <w:color w:val="000000"/>
                <w:sz w:val="24"/>
                <w:szCs w:val="24"/>
              </w:rPr>
            </w:pPr>
            <w:r w:rsidRPr="00444D6A">
              <w:rPr>
                <w:rFonts w:ascii="Times New Roman" w:hAnsi="Times New Roman"/>
                <w:color w:val="000000"/>
                <w:sz w:val="24"/>
                <w:szCs w:val="24"/>
              </w:rPr>
              <w:t>227577</w:t>
            </w:r>
          </w:p>
        </w:tc>
        <w:tc>
          <w:tcPr>
            <w:tcW w:w="1276" w:type="dxa"/>
            <w:vAlign w:val="center"/>
          </w:tcPr>
          <w:p w:rsidR="00D37E0B" w:rsidRPr="00444D6A" w:rsidRDefault="00D37E0B" w:rsidP="00444D6A">
            <w:pPr>
              <w:spacing w:after="0" w:line="240" w:lineRule="auto"/>
              <w:jc w:val="center"/>
              <w:rPr>
                <w:rFonts w:ascii="Times New Roman" w:hAnsi="Times New Roman"/>
                <w:color w:val="000000"/>
                <w:sz w:val="24"/>
                <w:szCs w:val="24"/>
              </w:rPr>
            </w:pPr>
            <w:r w:rsidRPr="00444D6A">
              <w:rPr>
                <w:rFonts w:ascii="Times New Roman" w:hAnsi="Times New Roman"/>
                <w:color w:val="000000"/>
                <w:sz w:val="24"/>
                <w:szCs w:val="24"/>
              </w:rPr>
              <w:t>249461,2</w:t>
            </w:r>
          </w:p>
        </w:tc>
        <w:tc>
          <w:tcPr>
            <w:tcW w:w="1134" w:type="dxa"/>
            <w:vAlign w:val="center"/>
          </w:tcPr>
          <w:p w:rsidR="00D37E0B" w:rsidRPr="00444D6A" w:rsidRDefault="00D37E0B" w:rsidP="00444D6A">
            <w:pPr>
              <w:spacing w:after="0" w:line="240" w:lineRule="auto"/>
              <w:jc w:val="center"/>
              <w:rPr>
                <w:rFonts w:ascii="Times New Roman" w:hAnsi="Times New Roman"/>
                <w:color w:val="000000"/>
                <w:sz w:val="24"/>
                <w:szCs w:val="24"/>
              </w:rPr>
            </w:pPr>
            <w:r w:rsidRPr="00444D6A">
              <w:rPr>
                <w:rFonts w:ascii="Times New Roman" w:hAnsi="Times New Roman"/>
                <w:color w:val="000000"/>
                <w:sz w:val="24"/>
                <w:szCs w:val="24"/>
              </w:rPr>
              <w:t>274951</w:t>
            </w:r>
          </w:p>
        </w:tc>
        <w:tc>
          <w:tcPr>
            <w:tcW w:w="1134" w:type="dxa"/>
            <w:vAlign w:val="center"/>
          </w:tcPr>
          <w:p w:rsidR="00D37E0B" w:rsidRPr="00444D6A" w:rsidRDefault="00D37E0B" w:rsidP="00444D6A">
            <w:pPr>
              <w:spacing w:after="0" w:line="240" w:lineRule="auto"/>
              <w:jc w:val="center"/>
              <w:rPr>
                <w:rFonts w:ascii="Times New Roman" w:hAnsi="Times New Roman"/>
                <w:sz w:val="24"/>
                <w:szCs w:val="24"/>
              </w:rPr>
            </w:pPr>
            <w:r w:rsidRPr="00444D6A">
              <w:rPr>
                <w:rFonts w:ascii="Times New Roman" w:hAnsi="Times New Roman"/>
                <w:bCs/>
                <w:sz w:val="24"/>
                <w:szCs w:val="24"/>
              </w:rPr>
              <w:t>-</w:t>
            </w:r>
          </w:p>
        </w:tc>
      </w:tr>
    </w:tbl>
    <w:p w:rsidR="00D37E0B" w:rsidRPr="00C268DA" w:rsidRDefault="00D37E0B" w:rsidP="00415A52">
      <w:pPr>
        <w:shd w:val="clear" w:color="auto" w:fill="FFFFFF"/>
        <w:spacing w:after="0" w:line="360" w:lineRule="auto"/>
        <w:jc w:val="both"/>
        <w:rPr>
          <w:rFonts w:ascii="Times New Roman" w:hAnsi="Times New Roman"/>
          <w:sz w:val="28"/>
          <w:szCs w:val="28"/>
        </w:rPr>
      </w:pPr>
      <w:r>
        <w:rPr>
          <w:rFonts w:ascii="Times New Roman" w:hAnsi="Times New Roman"/>
          <w:iCs/>
          <w:sz w:val="20"/>
          <w:szCs w:val="20"/>
        </w:rPr>
        <w:t xml:space="preserve">По </w:t>
      </w:r>
      <w:r w:rsidRPr="00415A52">
        <w:rPr>
          <w:rFonts w:ascii="Times New Roman" w:hAnsi="Times New Roman"/>
          <w:iCs/>
          <w:sz w:val="20"/>
          <w:szCs w:val="20"/>
        </w:rPr>
        <w:t>данным Федеральной службы государственной статистики</w:t>
      </w:r>
    </w:p>
    <w:p w:rsidR="00D37E0B" w:rsidRPr="00C268DA" w:rsidRDefault="00D37E0B" w:rsidP="00674C73">
      <w:pPr>
        <w:shd w:val="clear" w:color="auto" w:fill="FFFFFF"/>
        <w:spacing w:after="0" w:line="360" w:lineRule="auto"/>
        <w:ind w:firstLine="709"/>
        <w:jc w:val="both"/>
        <w:rPr>
          <w:rFonts w:ascii="Times New Roman" w:hAnsi="Times New Roman"/>
          <w:sz w:val="28"/>
          <w:szCs w:val="28"/>
        </w:rPr>
      </w:pPr>
      <w:r w:rsidRPr="00C268DA">
        <w:rPr>
          <w:rFonts w:ascii="Times New Roman" w:hAnsi="Times New Roman"/>
          <w:sz w:val="28"/>
          <w:szCs w:val="28"/>
        </w:rPr>
        <w:t>В целом за 2013 год реальные располагаемые денежные доходы населения выросли на 3,3% по сравнению с предыдущим годом. В 2012 г</w:t>
      </w:r>
      <w:r>
        <w:rPr>
          <w:rFonts w:ascii="Times New Roman" w:hAnsi="Times New Roman"/>
          <w:sz w:val="28"/>
          <w:szCs w:val="28"/>
        </w:rPr>
        <w:t xml:space="preserve">оду рост доходов составил 4,6% </w:t>
      </w:r>
      <w:r w:rsidRPr="00971802">
        <w:rPr>
          <w:rFonts w:ascii="Times New Roman" w:hAnsi="Times New Roman"/>
          <w:sz w:val="28"/>
          <w:szCs w:val="28"/>
        </w:rPr>
        <w:t>[</w:t>
      </w:r>
      <w:r>
        <w:rPr>
          <w:rFonts w:ascii="Times New Roman" w:hAnsi="Times New Roman"/>
          <w:sz w:val="28"/>
          <w:szCs w:val="28"/>
        </w:rPr>
        <w:t>8</w:t>
      </w:r>
      <w:r w:rsidRPr="00971802">
        <w:rPr>
          <w:rFonts w:ascii="Times New Roman" w:hAnsi="Times New Roman"/>
          <w:sz w:val="28"/>
          <w:szCs w:val="28"/>
        </w:rPr>
        <w:t>]</w:t>
      </w:r>
      <w:r>
        <w:rPr>
          <w:rFonts w:ascii="Times New Roman" w:hAnsi="Times New Roman"/>
          <w:sz w:val="28"/>
          <w:szCs w:val="28"/>
        </w:rPr>
        <w:t>.</w:t>
      </w:r>
    </w:p>
    <w:p w:rsidR="00D37E0B" w:rsidRPr="00C268DA" w:rsidRDefault="00D37E0B" w:rsidP="008E7229">
      <w:pPr>
        <w:shd w:val="clear" w:color="auto" w:fill="FFFFFF"/>
        <w:spacing w:after="0" w:line="360" w:lineRule="auto"/>
        <w:ind w:firstLine="709"/>
        <w:jc w:val="both"/>
        <w:rPr>
          <w:rFonts w:ascii="Times New Roman" w:hAnsi="Times New Roman"/>
          <w:sz w:val="28"/>
          <w:szCs w:val="28"/>
        </w:rPr>
      </w:pPr>
      <w:r w:rsidRPr="00C268DA">
        <w:rPr>
          <w:rFonts w:ascii="Times New Roman" w:hAnsi="Times New Roman"/>
          <w:sz w:val="28"/>
          <w:szCs w:val="28"/>
        </w:rPr>
        <w:t>Денежные доходы (в среднем на душу населения) в декабре 2013 года составили 38 340 рублей, что на 8,4% больше по сравнению с данными за декабрь 2012 года и на 41,5% больше по сравнению с ноябрем 2013 года. За 2013 год денежные доходы населения выросли на 10,7% по сравнению с данными за 2012 год. В 2012 году рост доходов по сравнени</w:t>
      </w:r>
      <w:r>
        <w:rPr>
          <w:rFonts w:ascii="Times New Roman" w:hAnsi="Times New Roman"/>
          <w:sz w:val="28"/>
          <w:szCs w:val="28"/>
        </w:rPr>
        <w:t xml:space="preserve">ю с 2011 годом составлял 11,0% </w:t>
      </w:r>
      <w:r w:rsidRPr="00971802">
        <w:rPr>
          <w:rFonts w:ascii="Times New Roman" w:hAnsi="Times New Roman"/>
          <w:sz w:val="28"/>
          <w:szCs w:val="28"/>
        </w:rPr>
        <w:t>[</w:t>
      </w:r>
      <w:r>
        <w:rPr>
          <w:rFonts w:ascii="Times New Roman" w:hAnsi="Times New Roman"/>
          <w:sz w:val="28"/>
          <w:szCs w:val="28"/>
        </w:rPr>
        <w:t>8</w:t>
      </w:r>
      <w:r w:rsidRPr="00971802">
        <w:rPr>
          <w:rFonts w:ascii="Times New Roman" w:hAnsi="Times New Roman"/>
          <w:sz w:val="28"/>
          <w:szCs w:val="28"/>
        </w:rPr>
        <w:t>]</w:t>
      </w:r>
      <w:r>
        <w:rPr>
          <w:rFonts w:ascii="Times New Roman" w:hAnsi="Times New Roman"/>
          <w:sz w:val="28"/>
          <w:szCs w:val="28"/>
        </w:rPr>
        <w:t>.</w:t>
      </w:r>
    </w:p>
    <w:p w:rsidR="00D37E0B" w:rsidRPr="00C268DA" w:rsidRDefault="00D37E0B" w:rsidP="000D7FFA">
      <w:pPr>
        <w:shd w:val="clear" w:color="auto" w:fill="FFFFFF"/>
        <w:spacing w:after="0" w:line="360" w:lineRule="auto"/>
        <w:ind w:firstLine="709"/>
        <w:jc w:val="both"/>
        <w:rPr>
          <w:rFonts w:ascii="Times New Roman" w:hAnsi="Times New Roman"/>
          <w:sz w:val="28"/>
          <w:szCs w:val="28"/>
        </w:rPr>
      </w:pPr>
      <w:r w:rsidRPr="00C268DA">
        <w:rPr>
          <w:rFonts w:ascii="Times New Roman" w:hAnsi="Times New Roman"/>
          <w:sz w:val="28"/>
          <w:szCs w:val="28"/>
        </w:rPr>
        <w:t xml:space="preserve">В стране имеется значительный потенциал для улучшения продовольственного обеспечения населения за счет </w:t>
      </w:r>
      <w:r>
        <w:rPr>
          <w:rFonts w:ascii="Times New Roman" w:hAnsi="Times New Roman"/>
          <w:sz w:val="28"/>
          <w:szCs w:val="28"/>
        </w:rPr>
        <w:t>модернизации</w:t>
      </w:r>
      <w:r w:rsidRPr="00C268DA">
        <w:rPr>
          <w:rFonts w:ascii="Times New Roman" w:hAnsi="Times New Roman"/>
          <w:sz w:val="28"/>
          <w:szCs w:val="28"/>
        </w:rPr>
        <w:t xml:space="preserve"> нереализованных возможностей собственного производства, что сбалансирует продовольственный рынок и повысит устойчивость национальной экономики.</w:t>
      </w:r>
    </w:p>
    <w:p w:rsidR="00D37E0B" w:rsidRPr="00C268DA" w:rsidRDefault="00D37E0B" w:rsidP="002A3F5E">
      <w:pPr>
        <w:widowControl w:val="0"/>
        <w:spacing w:after="0" w:line="360" w:lineRule="auto"/>
        <w:ind w:firstLine="709"/>
        <w:jc w:val="both"/>
        <w:rPr>
          <w:rFonts w:ascii="Times New Roman" w:hAnsi="Times New Roman"/>
          <w:sz w:val="28"/>
          <w:szCs w:val="28"/>
        </w:rPr>
      </w:pPr>
      <w:r w:rsidRPr="00C268DA">
        <w:rPr>
          <w:rFonts w:ascii="Times New Roman" w:hAnsi="Times New Roman"/>
          <w:sz w:val="28"/>
          <w:szCs w:val="28"/>
        </w:rPr>
        <w:t>Рыночная экономика, или рынок, как совокупность четырёх сфер процесса воспроизводства, связанных товарно-денежными отношениями в единый хозяйственный механизм, представляет собой систему отдельных составляющих рынка, или субрынков, к которым относится потребительский рынок.</w:t>
      </w:r>
    </w:p>
    <w:p w:rsidR="00D37E0B" w:rsidRPr="00C268DA" w:rsidRDefault="00D37E0B" w:rsidP="002A3F5E">
      <w:pPr>
        <w:widowControl w:val="0"/>
        <w:spacing w:after="0" w:line="360" w:lineRule="auto"/>
        <w:ind w:firstLine="709"/>
        <w:jc w:val="both"/>
        <w:rPr>
          <w:rFonts w:ascii="Times New Roman" w:hAnsi="Times New Roman"/>
          <w:sz w:val="28"/>
          <w:szCs w:val="28"/>
        </w:rPr>
      </w:pPr>
      <w:r w:rsidRPr="00C268DA">
        <w:rPr>
          <w:rFonts w:ascii="Times New Roman" w:hAnsi="Times New Roman"/>
          <w:sz w:val="28"/>
          <w:szCs w:val="28"/>
        </w:rPr>
        <w:t xml:space="preserve">На потребительском рынке реализуется взаимосвязь сложной системы отношений  </w:t>
      </w:r>
      <w:r>
        <w:rPr>
          <w:rFonts w:ascii="Times New Roman" w:hAnsi="Times New Roman"/>
          <w:sz w:val="28"/>
          <w:szCs w:val="28"/>
        </w:rPr>
        <w:t>потребления</w:t>
      </w:r>
      <w:r w:rsidRPr="00C268DA">
        <w:rPr>
          <w:rFonts w:ascii="Times New Roman" w:hAnsi="Times New Roman"/>
          <w:sz w:val="28"/>
          <w:szCs w:val="28"/>
        </w:rPr>
        <w:t xml:space="preserve"> и производства. В современных условиях структура и объем потребительского рынка в большей степени зависят как от организации деятельности предприятий розничной торговли, так и структуры спроса платежеспособного населения в определенном регионе. </w:t>
      </w:r>
    </w:p>
    <w:p w:rsidR="00D37E0B" w:rsidRPr="00C268DA" w:rsidRDefault="00D37E0B" w:rsidP="00142B0F">
      <w:pPr>
        <w:widowControl w:val="0"/>
        <w:spacing w:after="0" w:line="360" w:lineRule="auto"/>
        <w:ind w:firstLine="709"/>
        <w:jc w:val="both"/>
        <w:rPr>
          <w:rFonts w:ascii="Times New Roman" w:hAnsi="Times New Roman"/>
          <w:sz w:val="28"/>
          <w:szCs w:val="28"/>
        </w:rPr>
      </w:pPr>
      <w:r w:rsidRPr="00C268DA">
        <w:rPr>
          <w:rFonts w:ascii="Times New Roman" w:hAnsi="Times New Roman"/>
          <w:sz w:val="28"/>
          <w:szCs w:val="28"/>
        </w:rPr>
        <w:t>Таким образом, потребительский рынок представляет собой совокупность отношений, возникающих между продавцами и покупателями работ, услуг, товаров, с одной стороны, и их потребителями – с другой; это отношения по поводу спроса, предложения и реализации предметов и услуг индивидуального потребления, складывающиеся в торговле, общественном питании, в сфере платных услуг.</w:t>
      </w:r>
    </w:p>
    <w:p w:rsidR="00D37E0B" w:rsidRPr="009851A4" w:rsidRDefault="00D37E0B" w:rsidP="002A3F5E">
      <w:pPr>
        <w:widowControl w:val="0"/>
        <w:spacing w:after="0" w:line="360" w:lineRule="auto"/>
        <w:ind w:firstLine="709"/>
        <w:jc w:val="both"/>
        <w:rPr>
          <w:rFonts w:ascii="Times New Roman" w:hAnsi="Times New Roman"/>
          <w:sz w:val="28"/>
          <w:szCs w:val="28"/>
        </w:rPr>
      </w:pPr>
      <w:r w:rsidRPr="009851A4">
        <w:rPr>
          <w:rFonts w:ascii="Times New Roman" w:hAnsi="Times New Roman"/>
          <w:sz w:val="28"/>
          <w:szCs w:val="28"/>
        </w:rPr>
        <w:t>Механизмы регулирования потребительского рынка предполагают, как рыночное регулирование, осуществляющееся на основе саморегуляции спроса и конкуренции, так и наличие институциональных факторов регулирующего назначения, применяемых государством.</w:t>
      </w:r>
    </w:p>
    <w:p w:rsidR="00D37E0B" w:rsidRPr="009851A4" w:rsidRDefault="00D37E0B" w:rsidP="00833B6A">
      <w:pPr>
        <w:widowControl w:val="0"/>
        <w:spacing w:after="0" w:line="360" w:lineRule="auto"/>
        <w:ind w:firstLine="709"/>
        <w:jc w:val="both"/>
        <w:rPr>
          <w:rFonts w:ascii="Times New Roman" w:hAnsi="Times New Roman"/>
          <w:sz w:val="28"/>
          <w:szCs w:val="28"/>
        </w:rPr>
      </w:pPr>
      <w:r w:rsidRPr="009851A4">
        <w:rPr>
          <w:rFonts w:ascii="Times New Roman" w:hAnsi="Times New Roman"/>
          <w:sz w:val="28"/>
          <w:szCs w:val="28"/>
        </w:rPr>
        <w:t>Равновесие потребительского рынка, являющееся целью осуществления государственного регулирования, определяется как динамическое соответствие платежеспособного спроса и предложения по объему и структуре.</w:t>
      </w:r>
    </w:p>
    <w:p w:rsidR="00D37E0B" w:rsidRPr="009851A4" w:rsidRDefault="00D37E0B" w:rsidP="00142B0F">
      <w:pPr>
        <w:widowControl w:val="0"/>
        <w:spacing w:after="0" w:line="360" w:lineRule="auto"/>
        <w:ind w:firstLine="709"/>
        <w:jc w:val="both"/>
        <w:rPr>
          <w:rFonts w:ascii="Times New Roman" w:hAnsi="Times New Roman"/>
          <w:sz w:val="28"/>
          <w:szCs w:val="28"/>
        </w:rPr>
      </w:pPr>
      <w:r w:rsidRPr="009851A4">
        <w:rPr>
          <w:rFonts w:ascii="Times New Roman" w:hAnsi="Times New Roman"/>
          <w:sz w:val="28"/>
          <w:szCs w:val="28"/>
        </w:rPr>
        <w:t>Внимание к потребительскому рынку в России возложено на региональные и областные органы управления. На федеративном уровне он оценивается в целом такими макропоказателями, как совокупные спрос и предложение, ВНП, ВВП и др.</w:t>
      </w:r>
    </w:p>
    <w:p w:rsidR="00D37E0B" w:rsidRPr="009851A4" w:rsidRDefault="00D37E0B" w:rsidP="00507481">
      <w:pPr>
        <w:widowControl w:val="0"/>
        <w:spacing w:after="0" w:line="360" w:lineRule="auto"/>
        <w:ind w:firstLine="709"/>
        <w:jc w:val="both"/>
        <w:rPr>
          <w:rFonts w:ascii="Times New Roman" w:hAnsi="Times New Roman"/>
          <w:sz w:val="28"/>
          <w:szCs w:val="28"/>
        </w:rPr>
      </w:pPr>
      <w:r w:rsidRPr="009851A4">
        <w:rPr>
          <w:rFonts w:ascii="Times New Roman" w:hAnsi="Times New Roman"/>
          <w:sz w:val="28"/>
          <w:szCs w:val="28"/>
        </w:rPr>
        <w:t>Проблема несбалансированности макроэкономических показателей объясняется зависимостью экономики РФ от экспорта сырья.</w:t>
      </w:r>
    </w:p>
    <w:p w:rsidR="00D37E0B" w:rsidRPr="007962A8" w:rsidRDefault="00D37E0B" w:rsidP="002A3F5E">
      <w:pPr>
        <w:widowControl w:val="0"/>
        <w:spacing w:after="0" w:line="360" w:lineRule="auto"/>
        <w:ind w:firstLine="709"/>
        <w:jc w:val="both"/>
        <w:rPr>
          <w:rFonts w:ascii="Times New Roman" w:hAnsi="Times New Roman"/>
          <w:sz w:val="28"/>
          <w:szCs w:val="28"/>
        </w:rPr>
      </w:pPr>
      <w:r w:rsidRPr="009851A4">
        <w:rPr>
          <w:rFonts w:ascii="Times New Roman" w:hAnsi="Times New Roman"/>
          <w:sz w:val="28"/>
          <w:szCs w:val="28"/>
        </w:rPr>
        <w:t>Потребительские расходы являются инвестициями не только в потребительскую сферу, которая аккумулирует</w:t>
      </w:r>
      <w:r>
        <w:rPr>
          <w:rFonts w:ascii="Times New Roman" w:hAnsi="Times New Roman"/>
          <w:sz w:val="28"/>
          <w:szCs w:val="28"/>
        </w:rPr>
        <w:t xml:space="preserve"> средства и</w:t>
      </w:r>
      <w:r w:rsidRPr="00C268DA">
        <w:rPr>
          <w:rFonts w:ascii="Times New Roman" w:hAnsi="Times New Roman"/>
          <w:sz w:val="28"/>
          <w:szCs w:val="28"/>
        </w:rPr>
        <w:t xml:space="preserve"> обеспечивает экономический рост и стимулирует инновационно-инвестиционную активность всех отраслей экономики. Примером служит ситуация, характеризующая деформацию потребительского спроса при реальном падении доходов (рис.1).</w:t>
      </w:r>
    </w:p>
    <w:p w:rsidR="00D37E0B" w:rsidRPr="00E3209C" w:rsidRDefault="00D37E0B" w:rsidP="008D4834">
      <w:pPr>
        <w:widowControl w:val="0"/>
        <w:spacing w:after="0" w:line="360" w:lineRule="auto"/>
        <w:ind w:firstLine="709"/>
        <w:jc w:val="both"/>
        <w:rPr>
          <w:rFonts w:ascii="Times New Roman" w:hAnsi="Times New Roman"/>
          <w:sz w:val="28"/>
          <w:szCs w:val="28"/>
        </w:rPr>
      </w:pPr>
      <w:r w:rsidRPr="00E3209C">
        <w:rPr>
          <w:rFonts w:ascii="Times New Roman" w:hAnsi="Times New Roman"/>
          <w:color w:val="000000"/>
          <w:sz w:val="28"/>
          <w:szCs w:val="28"/>
          <w:shd w:val="clear" w:color="auto" w:fill="FFFFFF"/>
        </w:rPr>
        <w:t>Последние показатели конечных покупок (потребительского спроса и инвестиций в основной капитал), промышленного производства и безработицы говорят не только об отсутствии какого-либо спада в российской экономике, но скорее – об экономическом буме. Из-за потребительской паники темпы роста покупок непродовольственных товаров оказались беспрецедентными за всю историю наблюдений с 1994г. Темп прироста к предыдущему месяцу достиг 90%  и 10,5% в годовом сопоставлении [6].</w:t>
      </w:r>
    </w:p>
    <w:p w:rsidR="00D37E0B" w:rsidRPr="00C268DA" w:rsidRDefault="00D37E0B" w:rsidP="001049D4">
      <w:pPr>
        <w:shd w:val="clear" w:color="auto" w:fill="FFFFFF"/>
        <w:spacing w:after="0" w:line="360" w:lineRule="auto"/>
        <w:jc w:val="both"/>
        <w:rPr>
          <w:rFonts w:ascii="Times New Roman" w:hAnsi="Times New Roman"/>
          <w:sz w:val="28"/>
          <w:szCs w:val="28"/>
        </w:rPr>
      </w:pPr>
      <w:r w:rsidRPr="00F41336">
        <w:rPr>
          <w:rFonts w:ascii="Times New Roman" w:hAnsi="Times New Roman"/>
          <w:noProof/>
          <w:color w:val="000000"/>
          <w:sz w:val="30"/>
          <w:szCs w:val="30"/>
          <w:shd w:val="clear" w:color="auto" w:fill="FFFF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53pt;height:233.25pt;visibility:visible">
            <v:imagedata r:id="rId7" o:title=""/>
          </v:shape>
        </w:pict>
      </w:r>
      <w:r>
        <w:rPr>
          <w:rFonts w:ascii="Times New Roman" w:hAnsi="Times New Roman"/>
          <w:iCs/>
          <w:sz w:val="20"/>
          <w:szCs w:val="20"/>
        </w:rPr>
        <w:t xml:space="preserve">По </w:t>
      </w:r>
      <w:r w:rsidRPr="00415A52">
        <w:rPr>
          <w:rFonts w:ascii="Times New Roman" w:hAnsi="Times New Roman"/>
          <w:iCs/>
          <w:sz w:val="20"/>
          <w:szCs w:val="20"/>
        </w:rPr>
        <w:t>данным Федеральной службы государственной статистики</w:t>
      </w:r>
      <w:r>
        <w:rPr>
          <w:rFonts w:ascii="Times New Roman" w:hAnsi="Times New Roman"/>
          <w:iCs/>
          <w:sz w:val="20"/>
          <w:szCs w:val="20"/>
        </w:rPr>
        <w:t xml:space="preserve"> с учётом сезонно-календарной правкой</w:t>
      </w:r>
    </w:p>
    <w:p w:rsidR="00D37E0B" w:rsidRPr="00E3209C" w:rsidRDefault="00D37E0B" w:rsidP="002A3F5E">
      <w:pPr>
        <w:widowControl w:val="0"/>
        <w:spacing w:after="0" w:line="360" w:lineRule="auto"/>
        <w:ind w:firstLine="709"/>
        <w:jc w:val="both"/>
        <w:rPr>
          <w:rFonts w:ascii="Times New Roman" w:hAnsi="Times New Roman"/>
          <w:color w:val="000000"/>
          <w:sz w:val="28"/>
          <w:szCs w:val="28"/>
          <w:shd w:val="clear" w:color="auto" w:fill="FFFFFF"/>
        </w:rPr>
      </w:pPr>
      <w:r w:rsidRPr="00E3209C">
        <w:rPr>
          <w:rFonts w:ascii="Times New Roman" w:hAnsi="Times New Roman"/>
          <w:color w:val="000000"/>
          <w:sz w:val="28"/>
          <w:szCs w:val="28"/>
          <w:shd w:val="clear" w:color="auto" w:fill="FFFFFF"/>
        </w:rPr>
        <w:t>Рисунок 1 – Максимальный за всю историю наблюдений скачок спроса не непродовольственные товары в сочетании с падением реальных доходов населения на 7,3% за год</w:t>
      </w:r>
    </w:p>
    <w:p w:rsidR="00D37E0B" w:rsidRPr="00C268DA" w:rsidRDefault="00D37E0B" w:rsidP="002A3F5E">
      <w:pPr>
        <w:widowControl w:val="0"/>
        <w:spacing w:after="0" w:line="360" w:lineRule="auto"/>
        <w:ind w:firstLine="709"/>
        <w:jc w:val="both"/>
        <w:rPr>
          <w:rFonts w:ascii="Times New Roman" w:hAnsi="Times New Roman"/>
          <w:sz w:val="28"/>
          <w:szCs w:val="28"/>
        </w:rPr>
      </w:pPr>
      <w:r w:rsidRPr="00C268DA">
        <w:rPr>
          <w:rFonts w:ascii="Times New Roman" w:hAnsi="Times New Roman"/>
          <w:sz w:val="28"/>
          <w:szCs w:val="28"/>
        </w:rPr>
        <w:t>Нормальное функционирование хозяйственного механизма, обеспечивающее высокие темпы развития производства, удовлетворение потребностей населения предполагает опережающий рост товарного предложения по сравнению с платёжеспособным спросом. При этом</w:t>
      </w:r>
      <w:r w:rsidRPr="005A53F1">
        <w:rPr>
          <w:rFonts w:ascii="Times New Roman" w:hAnsi="Times New Roman"/>
          <w:sz w:val="28"/>
          <w:szCs w:val="28"/>
        </w:rPr>
        <w:t xml:space="preserve">, </w:t>
      </w:r>
      <w:r w:rsidRPr="00C268DA">
        <w:rPr>
          <w:rFonts w:ascii="Times New Roman" w:hAnsi="Times New Roman"/>
          <w:sz w:val="28"/>
          <w:szCs w:val="28"/>
        </w:rPr>
        <w:t xml:space="preserve">важное значение имеет поиск оптимального опережения, создающего возможность устойчиво удовлетворять платёжеспособный спрос, формировать резервы на возмещение потерь, избегать накопления излишних запасов товаров. </w:t>
      </w:r>
    </w:p>
    <w:p w:rsidR="00D37E0B" w:rsidRDefault="00D37E0B" w:rsidP="002A3F5E">
      <w:pPr>
        <w:widowControl w:val="0"/>
        <w:spacing w:after="0" w:line="360" w:lineRule="auto"/>
        <w:ind w:firstLine="709"/>
        <w:jc w:val="both"/>
        <w:rPr>
          <w:rFonts w:ascii="Times New Roman" w:hAnsi="Times New Roman"/>
          <w:sz w:val="28"/>
          <w:szCs w:val="28"/>
        </w:rPr>
      </w:pPr>
      <w:r w:rsidRPr="00C268DA">
        <w:rPr>
          <w:rFonts w:ascii="Times New Roman" w:hAnsi="Times New Roman"/>
          <w:sz w:val="28"/>
          <w:szCs w:val="28"/>
        </w:rPr>
        <w:t xml:space="preserve">При количественном соответствии спроса и предложения последнее должно превышать спрос на величину товарного запаса, необходимого для оптимального развития торговли. Неудовлетворённый спрос трактуется как сумма денежных средств, накапливаемая у населения из-за отсутствия в продаже отдельных товаров и качественного несоответствия их потребностям. </w:t>
      </w:r>
    </w:p>
    <w:p w:rsidR="00D37E0B" w:rsidRPr="00C268DA" w:rsidRDefault="00D37E0B" w:rsidP="002A3F5E">
      <w:pPr>
        <w:widowControl w:val="0"/>
        <w:spacing w:after="0" w:line="360" w:lineRule="auto"/>
        <w:ind w:firstLine="709"/>
        <w:jc w:val="both"/>
        <w:rPr>
          <w:rFonts w:ascii="Times New Roman" w:hAnsi="Times New Roman"/>
          <w:sz w:val="28"/>
          <w:szCs w:val="28"/>
        </w:rPr>
      </w:pPr>
      <w:r w:rsidRPr="00C268DA">
        <w:rPr>
          <w:rFonts w:ascii="Times New Roman" w:hAnsi="Times New Roman"/>
          <w:sz w:val="28"/>
          <w:szCs w:val="28"/>
        </w:rPr>
        <w:t>К традиционным индикаторам несбалансированности спроса и предложения относят величину сбережений и объёмы товарных запасов в торговле.</w:t>
      </w:r>
    </w:p>
    <w:p w:rsidR="00D37E0B" w:rsidRPr="00C268DA" w:rsidRDefault="00D37E0B" w:rsidP="002A3F5E">
      <w:pPr>
        <w:widowControl w:val="0"/>
        <w:spacing w:after="0" w:line="360" w:lineRule="auto"/>
        <w:ind w:firstLine="709"/>
        <w:jc w:val="both"/>
        <w:rPr>
          <w:rFonts w:ascii="Times New Roman" w:hAnsi="Times New Roman"/>
          <w:sz w:val="28"/>
          <w:szCs w:val="28"/>
        </w:rPr>
      </w:pPr>
      <w:r w:rsidRPr="00C268DA">
        <w:rPr>
          <w:rFonts w:ascii="Times New Roman" w:hAnsi="Times New Roman"/>
          <w:sz w:val="28"/>
          <w:szCs w:val="28"/>
        </w:rPr>
        <w:t>Обращаясь к опыту российской экономики, других стран, уходящих от тоталитарного наследия, мы сталкиваемся с тем, что социальное регулирование потребительского рынка  является объективной необходимостью. Без обновления активной части основных производственных фондов нельзя рассчитывать ни на удовлетворение возросшего спроса, ни тем более на выпуск конкурентоспособной продукции. В данном случае речь идет даже не столько о том, чтобы померяться силами с аналогичной продукцией зарубежного производства на внешнем рынке, сколько о том, чтобы не уступить место импорту</w:t>
      </w:r>
      <w:r>
        <w:rPr>
          <w:rFonts w:ascii="Times New Roman" w:hAnsi="Times New Roman"/>
          <w:sz w:val="28"/>
          <w:szCs w:val="28"/>
        </w:rPr>
        <w:t xml:space="preserve"> для укрепления</w:t>
      </w:r>
      <w:r w:rsidRPr="00C268DA">
        <w:rPr>
          <w:rFonts w:ascii="Times New Roman" w:hAnsi="Times New Roman"/>
          <w:sz w:val="28"/>
          <w:szCs w:val="28"/>
        </w:rPr>
        <w:t xml:space="preserve"> свои</w:t>
      </w:r>
      <w:r>
        <w:rPr>
          <w:rFonts w:ascii="Times New Roman" w:hAnsi="Times New Roman"/>
          <w:sz w:val="28"/>
          <w:szCs w:val="28"/>
        </w:rPr>
        <w:t>х позиций</w:t>
      </w:r>
      <w:r w:rsidRPr="00C268DA">
        <w:rPr>
          <w:rFonts w:ascii="Times New Roman" w:hAnsi="Times New Roman"/>
          <w:sz w:val="28"/>
          <w:szCs w:val="28"/>
        </w:rPr>
        <w:t xml:space="preserve"> на российском потребительском рынке.</w:t>
      </w:r>
    </w:p>
    <w:p w:rsidR="00D37E0B" w:rsidRPr="00C268DA" w:rsidRDefault="00D37E0B" w:rsidP="00AC792F">
      <w:pPr>
        <w:widowControl w:val="0"/>
        <w:spacing w:after="0" w:line="360" w:lineRule="auto"/>
        <w:ind w:firstLine="709"/>
        <w:jc w:val="both"/>
        <w:rPr>
          <w:rFonts w:ascii="Times New Roman" w:hAnsi="Times New Roman"/>
          <w:bCs/>
          <w:sz w:val="28"/>
          <w:szCs w:val="28"/>
        </w:rPr>
      </w:pPr>
      <w:r w:rsidRPr="00C268DA">
        <w:rPr>
          <w:rFonts w:ascii="Times New Roman" w:hAnsi="Times New Roman"/>
          <w:bCs/>
          <w:sz w:val="28"/>
          <w:szCs w:val="28"/>
        </w:rPr>
        <w:t>Всё больш</w:t>
      </w:r>
      <w:r>
        <w:rPr>
          <w:rFonts w:ascii="Times New Roman" w:hAnsi="Times New Roman"/>
          <w:bCs/>
          <w:sz w:val="28"/>
          <w:szCs w:val="28"/>
        </w:rPr>
        <w:t>е</w:t>
      </w:r>
      <w:r w:rsidRPr="00C268DA">
        <w:rPr>
          <w:rFonts w:ascii="Times New Roman" w:hAnsi="Times New Roman"/>
          <w:bCs/>
          <w:sz w:val="28"/>
          <w:szCs w:val="28"/>
        </w:rPr>
        <w:t>е значение в развитии хозяйственных отношений России уделяется вопросам перспективного преобразования торговых предприятий, оптимизации хозяйственных связей и механизмов продаж. И это не удивительно, поскольку желание стать ближе к конечному потребителю позволяет получить дополнительные конкурентные преимущества на потребительском рынке, развить его инновационный потенциал и увеличить прибыль торговых и сбытовых предприятий.</w:t>
      </w:r>
    </w:p>
    <w:p w:rsidR="00D37E0B" w:rsidRPr="00C268DA" w:rsidRDefault="00D37E0B" w:rsidP="00833B6A">
      <w:pPr>
        <w:widowControl w:val="0"/>
        <w:spacing w:after="0" w:line="360" w:lineRule="auto"/>
        <w:ind w:firstLine="709"/>
        <w:jc w:val="both"/>
        <w:rPr>
          <w:rFonts w:ascii="Times New Roman" w:hAnsi="Times New Roman"/>
          <w:sz w:val="28"/>
          <w:szCs w:val="28"/>
        </w:rPr>
      </w:pPr>
      <w:r w:rsidRPr="00C268DA">
        <w:rPr>
          <w:rFonts w:ascii="Times New Roman" w:hAnsi="Times New Roman"/>
          <w:sz w:val="28"/>
          <w:szCs w:val="28"/>
        </w:rPr>
        <w:t xml:space="preserve">Анализ состояния потребительского рынка дает представление о том, как именно развивается тот или иной потребительский рынок в различных странах, как изменяется структура розничной торговли. Проводимые в рамках такого анализа маркетинговые исследования показывают изменения предпочтений покупателей, различие этих предпочтений в регионах и отдельных государствах, мегаполисов, урбанизированных городах и периферии, определяют уровень доходов населения, размеры и интенсивность товарооборота, а так же характеризуют розничные торговые предприятия. </w:t>
      </w:r>
      <w:r>
        <w:rPr>
          <w:rFonts w:ascii="Times New Roman" w:hAnsi="Times New Roman"/>
          <w:sz w:val="28"/>
          <w:szCs w:val="28"/>
        </w:rPr>
        <w:t>Анализируя подобные данные о функционировании мирового рынка</w:t>
      </w:r>
      <w:r w:rsidRPr="00C268DA">
        <w:rPr>
          <w:rFonts w:ascii="Times New Roman" w:hAnsi="Times New Roman"/>
          <w:sz w:val="28"/>
          <w:szCs w:val="28"/>
        </w:rPr>
        <w:t>, международные маркетологи в состоянии определить предпочтения, поведение и настроение потребителей в результате осуществления процессов глобализации.</w:t>
      </w:r>
    </w:p>
    <w:p w:rsidR="00D37E0B" w:rsidRPr="00C268DA" w:rsidRDefault="00D37E0B" w:rsidP="00D529BA">
      <w:pPr>
        <w:widowControl w:val="0"/>
        <w:spacing w:after="0" w:line="360" w:lineRule="auto"/>
        <w:ind w:firstLine="709"/>
        <w:jc w:val="both"/>
        <w:rPr>
          <w:rFonts w:ascii="Times New Roman" w:hAnsi="Times New Roman"/>
          <w:sz w:val="28"/>
          <w:szCs w:val="28"/>
        </w:rPr>
      </w:pPr>
      <w:r w:rsidRPr="00C268DA">
        <w:rPr>
          <w:rFonts w:ascii="Times New Roman" w:hAnsi="Times New Roman"/>
          <w:sz w:val="28"/>
          <w:szCs w:val="28"/>
        </w:rPr>
        <w:t>Важнейшим условием формирования механизма эффективного функционирования потребительского рынка страны выступает макроэкономическая стабилизация в стране и регионе, которая зависит от состояния глобальных общеэкономических пропорций.</w:t>
      </w:r>
    </w:p>
    <w:p w:rsidR="00D37E0B" w:rsidRPr="00C268DA" w:rsidRDefault="00D37E0B" w:rsidP="00D529BA">
      <w:pPr>
        <w:widowControl w:val="0"/>
        <w:spacing w:after="0" w:line="360" w:lineRule="auto"/>
        <w:ind w:firstLine="709"/>
        <w:jc w:val="both"/>
        <w:rPr>
          <w:rFonts w:ascii="Times New Roman" w:hAnsi="Times New Roman"/>
          <w:sz w:val="28"/>
          <w:szCs w:val="28"/>
        </w:rPr>
      </w:pPr>
      <w:r w:rsidRPr="00C268DA">
        <w:rPr>
          <w:rFonts w:ascii="Times New Roman" w:hAnsi="Times New Roman"/>
          <w:sz w:val="28"/>
          <w:szCs w:val="28"/>
        </w:rPr>
        <w:t>В результате международной кооперации производства, роста миграционных потоков капиталов и внешней торговли, развития международных экономических отношений в целом происходит усиление взаимосвязи, взаимозависимости национальных экономик, нормальное развитие которых невозможно без учета внешних факторов. Система всевозрастающих масштабов разделения труда и углубления специализации различных видов хозяйственной деятельности характеризует современную мировую экономику.</w:t>
      </w:r>
    </w:p>
    <w:p w:rsidR="00D37E0B" w:rsidRPr="00C268DA" w:rsidRDefault="00D37E0B" w:rsidP="00D529BA">
      <w:pPr>
        <w:widowControl w:val="0"/>
        <w:spacing w:after="0" w:line="360" w:lineRule="auto"/>
        <w:ind w:firstLine="709"/>
        <w:jc w:val="both"/>
        <w:rPr>
          <w:rFonts w:ascii="Times New Roman" w:hAnsi="Times New Roman"/>
          <w:sz w:val="28"/>
          <w:szCs w:val="28"/>
        </w:rPr>
      </w:pPr>
      <w:r w:rsidRPr="00C268DA">
        <w:rPr>
          <w:rFonts w:ascii="Times New Roman" w:hAnsi="Times New Roman"/>
          <w:sz w:val="28"/>
          <w:szCs w:val="28"/>
        </w:rPr>
        <w:t>Естественно, что углубление общественного разделения труда постоянно расширяет производственные возможности общества и преодолевает ограниченность экономических ресурсов. Разделение труда и его специализация способствуют более полному использованию ограниченных возможностей любого вида ресурсов, раскрывает их преимущества и специфику в способах и технологиях выпуска широкого ассортимента продукции, отвечающим потребностям общества.</w:t>
      </w:r>
    </w:p>
    <w:p w:rsidR="00D37E0B" w:rsidRPr="00C268DA" w:rsidRDefault="00D37E0B" w:rsidP="00D529BA">
      <w:pPr>
        <w:widowControl w:val="0"/>
        <w:spacing w:after="0" w:line="360" w:lineRule="auto"/>
        <w:ind w:firstLine="709"/>
        <w:jc w:val="both"/>
        <w:rPr>
          <w:rFonts w:ascii="Times New Roman" w:hAnsi="Times New Roman"/>
          <w:sz w:val="28"/>
          <w:szCs w:val="28"/>
        </w:rPr>
      </w:pPr>
      <w:r w:rsidRPr="00C268DA">
        <w:rPr>
          <w:rFonts w:ascii="Times New Roman" w:hAnsi="Times New Roman"/>
          <w:sz w:val="28"/>
          <w:szCs w:val="28"/>
        </w:rPr>
        <w:t>Глобализация как процесс формирования единого общемирового производственного, финансово-экономического и информационного пространства  находит своё отражение в состоянии потребительского рынка отдельно взятых стран. Глобализация мировой экономики означает на практике новое состояние интернационализации мировых рынков товаров, услуг, капиталов, рабочей силы, идей, информации, технологий.</w:t>
      </w:r>
    </w:p>
    <w:p w:rsidR="00D37E0B" w:rsidRPr="00C268DA" w:rsidRDefault="00D37E0B" w:rsidP="00D529BA">
      <w:pPr>
        <w:widowControl w:val="0"/>
        <w:spacing w:after="0" w:line="360" w:lineRule="auto"/>
        <w:ind w:firstLine="709"/>
        <w:jc w:val="both"/>
        <w:rPr>
          <w:rFonts w:ascii="Times New Roman" w:hAnsi="Times New Roman"/>
          <w:sz w:val="28"/>
          <w:szCs w:val="28"/>
        </w:rPr>
      </w:pPr>
      <w:r w:rsidRPr="00C268DA">
        <w:rPr>
          <w:rFonts w:ascii="Times New Roman" w:hAnsi="Times New Roman"/>
          <w:sz w:val="28"/>
          <w:szCs w:val="28"/>
        </w:rPr>
        <w:t>Глобальный социально-экономический прогресс стал выражением так же стремления человечества к преодолению ограниченности экономических ресурсов и наиболее полному удовлетворению безграничных потребностей общества в жизненных благах.</w:t>
      </w:r>
    </w:p>
    <w:p w:rsidR="00D37E0B" w:rsidRDefault="00D37E0B" w:rsidP="00D529BA">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з</w:t>
      </w:r>
      <w:r w:rsidRPr="00C268DA">
        <w:rPr>
          <w:rFonts w:ascii="Times New Roman" w:hAnsi="Times New Roman"/>
          <w:sz w:val="28"/>
          <w:szCs w:val="28"/>
        </w:rPr>
        <w:t>адача особого пути развития экономики России</w:t>
      </w:r>
      <w:r>
        <w:rPr>
          <w:rFonts w:ascii="Times New Roman" w:hAnsi="Times New Roman"/>
          <w:sz w:val="28"/>
          <w:szCs w:val="28"/>
        </w:rPr>
        <w:t xml:space="preserve"> на современном этапе глобализации</w:t>
      </w:r>
      <w:r w:rsidRPr="00C268DA">
        <w:rPr>
          <w:rFonts w:ascii="Times New Roman" w:hAnsi="Times New Roman"/>
          <w:sz w:val="28"/>
          <w:szCs w:val="28"/>
        </w:rPr>
        <w:t xml:space="preserve"> заключается в наращивании мощности за счёт собственного потенциала без отрыва от </w:t>
      </w:r>
      <w:r>
        <w:rPr>
          <w:rFonts w:ascii="Times New Roman" w:hAnsi="Times New Roman"/>
          <w:sz w:val="28"/>
          <w:szCs w:val="28"/>
        </w:rPr>
        <w:t>мировой экономики, выбор направления развития связанного с политикой импортозамещения, самообеспеченности и ориентацией на внутренний потребительский спрос.</w:t>
      </w:r>
    </w:p>
    <w:p w:rsidR="00D37E0B" w:rsidRDefault="00D37E0B" w:rsidP="00D529BA">
      <w:pPr>
        <w:widowControl w:val="0"/>
        <w:spacing w:after="0" w:line="360" w:lineRule="auto"/>
        <w:ind w:firstLine="709"/>
        <w:jc w:val="both"/>
        <w:rPr>
          <w:rFonts w:ascii="Times New Roman" w:hAnsi="Times New Roman"/>
          <w:sz w:val="28"/>
          <w:szCs w:val="28"/>
        </w:rPr>
      </w:pPr>
    </w:p>
    <w:p w:rsidR="00D37E0B" w:rsidRPr="009842C3" w:rsidRDefault="00D37E0B" w:rsidP="00D529BA">
      <w:pPr>
        <w:widowControl w:val="0"/>
        <w:spacing w:after="0" w:line="360" w:lineRule="auto"/>
        <w:ind w:firstLine="709"/>
        <w:jc w:val="both"/>
        <w:rPr>
          <w:rFonts w:ascii="Times New Roman" w:hAnsi="Times New Roman"/>
          <w:b/>
          <w:sz w:val="28"/>
          <w:szCs w:val="28"/>
        </w:rPr>
      </w:pPr>
      <w:r w:rsidRPr="009842C3">
        <w:rPr>
          <w:rFonts w:ascii="Times New Roman" w:hAnsi="Times New Roman"/>
          <w:b/>
          <w:sz w:val="28"/>
          <w:szCs w:val="28"/>
        </w:rPr>
        <w:t>Литература:</w:t>
      </w:r>
    </w:p>
    <w:p w:rsidR="00D37E0B" w:rsidRPr="00AD0C55" w:rsidRDefault="00D37E0B" w:rsidP="00CF482A">
      <w:pPr>
        <w:pStyle w:val="ListParagraph"/>
        <w:numPr>
          <w:ilvl w:val="0"/>
          <w:numId w:val="1"/>
        </w:numPr>
        <w:tabs>
          <w:tab w:val="left" w:pos="0"/>
        </w:tabs>
        <w:spacing w:after="0" w:line="240" w:lineRule="auto"/>
        <w:ind w:left="0" w:firstLine="709"/>
        <w:contextualSpacing w:val="0"/>
        <w:jc w:val="both"/>
        <w:rPr>
          <w:rFonts w:ascii="Times New Roman" w:hAnsi="Times New Roman"/>
          <w:color w:val="000000"/>
          <w:sz w:val="24"/>
          <w:szCs w:val="24"/>
        </w:rPr>
      </w:pPr>
      <w:r w:rsidRPr="007C07E8">
        <w:rPr>
          <w:rFonts w:ascii="Times New Roman" w:hAnsi="Times New Roman"/>
          <w:color w:val="000000"/>
          <w:sz w:val="24"/>
          <w:szCs w:val="24"/>
        </w:rPr>
        <w:t>Маркс К., Энгельс Ф. Соч.-2-e изд. Т. 12,- С.716</w:t>
      </w:r>
    </w:p>
    <w:p w:rsidR="00D37E0B" w:rsidRPr="00200A7B" w:rsidRDefault="00D37E0B" w:rsidP="00200A7B">
      <w:pPr>
        <w:pStyle w:val="ListParagraph"/>
        <w:numPr>
          <w:ilvl w:val="0"/>
          <w:numId w:val="1"/>
        </w:numPr>
        <w:tabs>
          <w:tab w:val="left" w:pos="0"/>
        </w:tabs>
        <w:spacing w:after="0" w:line="240" w:lineRule="auto"/>
        <w:ind w:left="0" w:firstLine="709"/>
        <w:contextualSpacing w:val="0"/>
        <w:jc w:val="both"/>
        <w:rPr>
          <w:rFonts w:ascii="Times New Roman" w:hAnsi="Times New Roman"/>
          <w:color w:val="000000"/>
          <w:sz w:val="24"/>
          <w:szCs w:val="24"/>
        </w:rPr>
      </w:pPr>
      <w:r>
        <w:rPr>
          <w:rFonts w:ascii="Times New Roman" w:hAnsi="Times New Roman"/>
          <w:color w:val="000000"/>
          <w:sz w:val="24"/>
          <w:szCs w:val="24"/>
        </w:rPr>
        <w:t xml:space="preserve">Инновационный потенциал потребитель кой сферы региона в системе факторов экономического роста: коллективная монография/Трубилин А.И., Мельников А.Б., Снимщикова И.В./ «Российская экономическая модель: динамика и контексты». – М.: Просвещение – Юг – С.446, с. 216-231. </w:t>
      </w:r>
    </w:p>
    <w:p w:rsidR="00D37E0B" w:rsidRPr="00AD0C55" w:rsidRDefault="00D37E0B" w:rsidP="00CF482A">
      <w:pPr>
        <w:pStyle w:val="ListParagraph"/>
        <w:numPr>
          <w:ilvl w:val="0"/>
          <w:numId w:val="1"/>
        </w:numPr>
        <w:tabs>
          <w:tab w:val="left" w:pos="0"/>
        </w:tabs>
        <w:spacing w:after="0" w:line="240" w:lineRule="auto"/>
        <w:ind w:left="0" w:firstLine="709"/>
        <w:contextualSpacing w:val="0"/>
        <w:jc w:val="both"/>
        <w:rPr>
          <w:rFonts w:ascii="Times New Roman" w:hAnsi="Times New Roman"/>
          <w:color w:val="000000"/>
          <w:sz w:val="24"/>
          <w:szCs w:val="24"/>
        </w:rPr>
      </w:pPr>
      <w:r w:rsidRPr="00AD0C55">
        <w:rPr>
          <w:rFonts w:ascii="Times New Roman" w:hAnsi="Times New Roman"/>
          <w:color w:val="000000"/>
          <w:sz w:val="24"/>
          <w:szCs w:val="24"/>
        </w:rPr>
        <w:t>Экономическая энциклопедия. Политическая экономика. Т.3. – М.:Советская Энци</w:t>
      </w:r>
      <w:r>
        <w:rPr>
          <w:rFonts w:ascii="Times New Roman" w:hAnsi="Times New Roman"/>
          <w:color w:val="000000"/>
          <w:sz w:val="24"/>
          <w:szCs w:val="24"/>
        </w:rPr>
        <w:t>клопедия, 1974. – С.524</w:t>
      </w:r>
    </w:p>
    <w:p w:rsidR="00D37E0B" w:rsidRPr="00AD0C55" w:rsidRDefault="00D37E0B" w:rsidP="00CF482A">
      <w:pPr>
        <w:pStyle w:val="ListParagraph"/>
        <w:numPr>
          <w:ilvl w:val="0"/>
          <w:numId w:val="1"/>
        </w:numPr>
        <w:tabs>
          <w:tab w:val="left" w:pos="0"/>
        </w:tabs>
        <w:spacing w:after="0" w:line="240" w:lineRule="auto"/>
        <w:ind w:left="0" w:firstLine="709"/>
        <w:contextualSpacing w:val="0"/>
        <w:jc w:val="both"/>
        <w:rPr>
          <w:rFonts w:ascii="Times New Roman" w:hAnsi="Times New Roman"/>
          <w:color w:val="000000"/>
          <w:sz w:val="24"/>
          <w:szCs w:val="24"/>
        </w:rPr>
      </w:pPr>
      <w:r w:rsidRPr="00AD0C55">
        <w:rPr>
          <w:rFonts w:ascii="Times New Roman" w:hAnsi="Times New Roman"/>
          <w:color w:val="000000"/>
          <w:sz w:val="24"/>
          <w:szCs w:val="24"/>
        </w:rPr>
        <w:t>Скитовски Т. Суверенитет и рациональность потребителя // Теория потребительского поведения и спроса. Серия «Вехи экономической мысли». Вып. 1/ Под ред. В.М. Гал</w:t>
      </w:r>
      <w:r>
        <w:rPr>
          <w:rFonts w:ascii="Times New Roman" w:hAnsi="Times New Roman"/>
          <w:color w:val="000000"/>
          <w:sz w:val="24"/>
          <w:szCs w:val="24"/>
        </w:rPr>
        <w:t>ьперина. – СПб., 1993. – С.371</w:t>
      </w:r>
    </w:p>
    <w:p w:rsidR="00D37E0B" w:rsidRPr="00AD0C55" w:rsidRDefault="00D37E0B" w:rsidP="00CF482A">
      <w:pPr>
        <w:pStyle w:val="ListParagraph"/>
        <w:numPr>
          <w:ilvl w:val="0"/>
          <w:numId w:val="1"/>
        </w:numPr>
        <w:tabs>
          <w:tab w:val="left" w:pos="0"/>
        </w:tabs>
        <w:spacing w:after="0" w:line="240" w:lineRule="auto"/>
        <w:ind w:left="0" w:firstLine="709"/>
        <w:contextualSpacing w:val="0"/>
        <w:jc w:val="both"/>
        <w:rPr>
          <w:rFonts w:ascii="Times New Roman" w:hAnsi="Times New Roman"/>
          <w:color w:val="000000"/>
          <w:sz w:val="24"/>
          <w:szCs w:val="24"/>
        </w:rPr>
      </w:pPr>
      <w:r w:rsidRPr="00AD0C55">
        <w:rPr>
          <w:rFonts w:ascii="Times New Roman" w:hAnsi="Times New Roman"/>
          <w:color w:val="000000"/>
          <w:sz w:val="24"/>
          <w:szCs w:val="24"/>
        </w:rPr>
        <w:t>http://www.forbes.ru/mneniya-column/makroekonomika/279113-stoilo-li-tsb-snizhat-stavku</w:t>
      </w:r>
    </w:p>
    <w:p w:rsidR="00D37E0B" w:rsidRDefault="00D37E0B" w:rsidP="00CF482A">
      <w:pPr>
        <w:pStyle w:val="ListParagraph"/>
        <w:numPr>
          <w:ilvl w:val="0"/>
          <w:numId w:val="1"/>
        </w:numPr>
        <w:tabs>
          <w:tab w:val="left" w:pos="0"/>
        </w:tabs>
        <w:spacing w:after="0" w:line="240" w:lineRule="auto"/>
        <w:ind w:left="0" w:firstLine="709"/>
        <w:contextualSpacing w:val="0"/>
        <w:jc w:val="both"/>
        <w:rPr>
          <w:rFonts w:ascii="Times New Roman" w:hAnsi="Times New Roman"/>
          <w:color w:val="000000"/>
          <w:sz w:val="24"/>
          <w:szCs w:val="24"/>
        </w:rPr>
      </w:pPr>
      <w:r w:rsidRPr="00EA4475">
        <w:rPr>
          <w:rFonts w:ascii="Times New Roman" w:hAnsi="Times New Roman"/>
          <w:color w:val="000000"/>
          <w:sz w:val="24"/>
          <w:szCs w:val="24"/>
        </w:rPr>
        <w:t>[</w:t>
      </w:r>
      <w:r>
        <w:rPr>
          <w:rFonts w:ascii="Times New Roman" w:hAnsi="Times New Roman"/>
          <w:color w:val="000000"/>
          <w:sz w:val="24"/>
          <w:szCs w:val="24"/>
        </w:rPr>
        <w:t>Электронный ресурс</w:t>
      </w:r>
      <w:r w:rsidRPr="00EA4475">
        <w:rPr>
          <w:rFonts w:ascii="Times New Roman" w:hAnsi="Times New Roman"/>
          <w:color w:val="000000"/>
          <w:sz w:val="24"/>
          <w:szCs w:val="24"/>
        </w:rPr>
        <w:t>]</w:t>
      </w:r>
      <w:r>
        <w:rPr>
          <w:rFonts w:ascii="Times New Roman" w:hAnsi="Times New Roman"/>
          <w:color w:val="000000"/>
          <w:sz w:val="24"/>
          <w:szCs w:val="24"/>
        </w:rPr>
        <w:t xml:space="preserve">. Режим доступа: </w:t>
      </w:r>
      <w:r w:rsidRPr="00EA4475">
        <w:rPr>
          <w:rFonts w:ascii="Times New Roman" w:hAnsi="Times New Roman"/>
          <w:color w:val="000000"/>
          <w:sz w:val="24"/>
          <w:szCs w:val="24"/>
        </w:rPr>
        <w:t>http://bg.ru/economy/obval_rublya_razzheg_noviy_potrbitelskiy_bum-22016/</w:t>
      </w:r>
      <w:r>
        <w:rPr>
          <w:rFonts w:ascii="Times New Roman" w:hAnsi="Times New Roman"/>
          <w:color w:val="000000"/>
          <w:sz w:val="24"/>
          <w:szCs w:val="24"/>
        </w:rPr>
        <w:t>, 2015г.</w:t>
      </w:r>
    </w:p>
    <w:p w:rsidR="00D37E0B" w:rsidRDefault="00D37E0B" w:rsidP="00CF482A">
      <w:pPr>
        <w:pStyle w:val="ListParagraph"/>
        <w:numPr>
          <w:ilvl w:val="0"/>
          <w:numId w:val="1"/>
        </w:numPr>
        <w:tabs>
          <w:tab w:val="left" w:pos="0"/>
        </w:tabs>
        <w:spacing w:after="0" w:line="240" w:lineRule="auto"/>
        <w:ind w:left="0" w:firstLine="709"/>
        <w:contextualSpacing w:val="0"/>
        <w:jc w:val="both"/>
        <w:rPr>
          <w:rFonts w:ascii="Times New Roman" w:hAnsi="Times New Roman"/>
          <w:color w:val="000000"/>
          <w:sz w:val="24"/>
          <w:szCs w:val="24"/>
        </w:rPr>
      </w:pPr>
      <w:r w:rsidRPr="00731E2D">
        <w:rPr>
          <w:rFonts w:ascii="Times New Roman" w:hAnsi="Times New Roman"/>
          <w:color w:val="000000"/>
          <w:sz w:val="24"/>
          <w:szCs w:val="24"/>
        </w:rPr>
        <w:t>Российская экономическая модель-2: динамика и контексты: сб. материалов Междунар. Науч. - практ. Конф.9 (15-19 мая 2013 г. Анапа)</w:t>
      </w:r>
      <w:r>
        <w:rPr>
          <w:rFonts w:ascii="Times New Roman" w:hAnsi="Times New Roman"/>
          <w:color w:val="000000"/>
          <w:sz w:val="24"/>
          <w:szCs w:val="24"/>
        </w:rPr>
        <w:t>. /</w:t>
      </w:r>
      <w:r w:rsidRPr="00731E2D">
        <w:rPr>
          <w:rFonts w:ascii="Times New Roman" w:hAnsi="Times New Roman"/>
          <w:color w:val="000000"/>
          <w:sz w:val="24"/>
          <w:szCs w:val="24"/>
        </w:rPr>
        <w:t>Мельников А.Б.</w:t>
      </w:r>
      <w:r>
        <w:rPr>
          <w:rFonts w:ascii="Times New Roman" w:hAnsi="Times New Roman"/>
          <w:color w:val="000000"/>
          <w:sz w:val="24"/>
          <w:szCs w:val="24"/>
        </w:rPr>
        <w:t xml:space="preserve"> - </w:t>
      </w:r>
      <w:r w:rsidRPr="002242AF">
        <w:rPr>
          <w:rFonts w:ascii="Times New Roman" w:hAnsi="Times New Roman"/>
          <w:color w:val="000000"/>
          <w:sz w:val="24"/>
          <w:szCs w:val="24"/>
        </w:rPr>
        <w:t>Приоритеты устойчивого развития социально-экономической системы региона</w:t>
      </w:r>
      <w:r>
        <w:rPr>
          <w:rFonts w:ascii="Times New Roman" w:hAnsi="Times New Roman"/>
          <w:color w:val="000000"/>
          <w:sz w:val="24"/>
          <w:szCs w:val="24"/>
        </w:rPr>
        <w:t>.</w:t>
      </w:r>
      <w:r w:rsidRPr="00731E2D">
        <w:rPr>
          <w:rFonts w:ascii="Times New Roman" w:hAnsi="Times New Roman"/>
          <w:color w:val="000000"/>
          <w:sz w:val="24"/>
          <w:szCs w:val="24"/>
        </w:rPr>
        <w:t>-Краснодар,2013.-</w:t>
      </w:r>
      <w:r>
        <w:rPr>
          <w:rFonts w:ascii="Times New Roman" w:hAnsi="Times New Roman"/>
          <w:color w:val="000000"/>
          <w:sz w:val="24"/>
          <w:szCs w:val="24"/>
        </w:rPr>
        <w:t>С. 753</w:t>
      </w:r>
    </w:p>
    <w:p w:rsidR="00D37E0B" w:rsidRDefault="00D37E0B" w:rsidP="00CF482A">
      <w:pPr>
        <w:pStyle w:val="ListParagraph"/>
        <w:numPr>
          <w:ilvl w:val="0"/>
          <w:numId w:val="1"/>
        </w:numPr>
        <w:tabs>
          <w:tab w:val="left" w:pos="0"/>
        </w:tabs>
        <w:spacing w:after="0" w:line="240" w:lineRule="auto"/>
        <w:ind w:left="0" w:firstLine="709"/>
        <w:contextualSpacing w:val="0"/>
        <w:jc w:val="both"/>
        <w:rPr>
          <w:rFonts w:ascii="Times New Roman" w:hAnsi="Times New Roman"/>
          <w:color w:val="000000"/>
          <w:sz w:val="24"/>
          <w:szCs w:val="24"/>
        </w:rPr>
      </w:pPr>
      <w:r w:rsidRPr="00EA4475">
        <w:rPr>
          <w:rFonts w:ascii="Times New Roman" w:hAnsi="Times New Roman"/>
          <w:color w:val="000000"/>
          <w:sz w:val="24"/>
          <w:szCs w:val="24"/>
        </w:rPr>
        <w:t>[</w:t>
      </w:r>
      <w:r>
        <w:rPr>
          <w:rFonts w:ascii="Times New Roman" w:hAnsi="Times New Roman"/>
          <w:color w:val="000000"/>
          <w:sz w:val="24"/>
          <w:szCs w:val="24"/>
        </w:rPr>
        <w:t>Электронный ресурс</w:t>
      </w:r>
      <w:r w:rsidRPr="00EA4475">
        <w:rPr>
          <w:rFonts w:ascii="Times New Roman" w:hAnsi="Times New Roman"/>
          <w:color w:val="000000"/>
          <w:sz w:val="24"/>
          <w:szCs w:val="24"/>
        </w:rPr>
        <w:t>]</w:t>
      </w:r>
      <w:r>
        <w:rPr>
          <w:rFonts w:ascii="Times New Roman" w:hAnsi="Times New Roman"/>
          <w:color w:val="000000"/>
          <w:sz w:val="24"/>
          <w:szCs w:val="24"/>
        </w:rPr>
        <w:t xml:space="preserve">. Режим доступа: </w:t>
      </w:r>
      <w:r w:rsidRPr="00E04F28">
        <w:rPr>
          <w:rFonts w:ascii="Times New Roman" w:hAnsi="Times New Roman"/>
          <w:color w:val="000000"/>
          <w:sz w:val="24"/>
          <w:szCs w:val="24"/>
        </w:rPr>
        <w:t>http://www.gks.ru/bgd/free/B13_00/IssWWW.exe/Stg/dk12/6-0.htm</w:t>
      </w:r>
    </w:p>
    <w:p w:rsidR="00D37E0B" w:rsidRDefault="00D37E0B" w:rsidP="00CF482A">
      <w:pPr>
        <w:pStyle w:val="ListParagraph"/>
        <w:numPr>
          <w:ilvl w:val="0"/>
          <w:numId w:val="1"/>
        </w:numPr>
        <w:tabs>
          <w:tab w:val="left" w:pos="0"/>
        </w:tabs>
        <w:spacing w:after="0" w:line="240" w:lineRule="auto"/>
        <w:ind w:left="0" w:firstLine="709"/>
        <w:contextualSpacing w:val="0"/>
        <w:jc w:val="both"/>
        <w:rPr>
          <w:rFonts w:ascii="Times New Roman" w:hAnsi="Times New Roman"/>
          <w:color w:val="000000"/>
          <w:sz w:val="24"/>
          <w:szCs w:val="24"/>
        </w:rPr>
      </w:pPr>
      <w:r w:rsidRPr="00E04F28">
        <w:rPr>
          <w:rFonts w:ascii="Times New Roman" w:hAnsi="Times New Roman"/>
          <w:color w:val="000000"/>
          <w:sz w:val="24"/>
          <w:szCs w:val="24"/>
        </w:rPr>
        <w:t>Снимщикова, И. В. Инновационный потенциал потребительской сферы региона в условиях международной экономической взаимозависимости/И. В. Снимщикова, И. Т. Трубилин, А. Б. Мельников//Труды Кубанского государственного аграрного университета. -2012. -Т. 1, № 36. -С. 20-25.</w:t>
      </w:r>
    </w:p>
    <w:p w:rsidR="00D37E0B" w:rsidRDefault="00D37E0B" w:rsidP="00200A7B">
      <w:pPr>
        <w:tabs>
          <w:tab w:val="left" w:pos="0"/>
        </w:tabs>
        <w:spacing w:after="0" w:line="240" w:lineRule="auto"/>
        <w:jc w:val="both"/>
        <w:rPr>
          <w:rFonts w:ascii="Times New Roman" w:hAnsi="Times New Roman"/>
          <w:color w:val="000000"/>
          <w:sz w:val="24"/>
          <w:szCs w:val="24"/>
        </w:rPr>
      </w:pPr>
    </w:p>
    <w:p w:rsidR="00D37E0B" w:rsidRPr="00E05090" w:rsidRDefault="00D37E0B" w:rsidP="009842C3">
      <w:pPr>
        <w:tabs>
          <w:tab w:val="left" w:pos="142"/>
        </w:tabs>
        <w:spacing w:after="0" w:line="360" w:lineRule="auto"/>
        <w:ind w:firstLine="709"/>
        <w:jc w:val="both"/>
        <w:rPr>
          <w:rFonts w:ascii="Times New Roman" w:hAnsi="Times New Roman"/>
          <w:b/>
          <w:sz w:val="28"/>
          <w:szCs w:val="28"/>
          <w:lang w:val="en-US"/>
        </w:rPr>
      </w:pPr>
      <w:r w:rsidRPr="009842C3">
        <w:rPr>
          <w:rFonts w:ascii="Times New Roman" w:hAnsi="Times New Roman"/>
          <w:b/>
          <w:sz w:val="28"/>
          <w:szCs w:val="28"/>
          <w:lang w:val="en-US"/>
        </w:rPr>
        <w:t>References:</w:t>
      </w:r>
    </w:p>
    <w:p w:rsidR="00D37E0B" w:rsidRPr="007962A8" w:rsidRDefault="00D37E0B" w:rsidP="00CC00E0">
      <w:pPr>
        <w:tabs>
          <w:tab w:val="left" w:pos="142"/>
        </w:tabs>
        <w:spacing w:after="0" w:line="240" w:lineRule="auto"/>
        <w:ind w:firstLine="709"/>
        <w:jc w:val="both"/>
        <w:rPr>
          <w:rFonts w:ascii="Times New Roman" w:hAnsi="Times New Roman"/>
          <w:sz w:val="24"/>
          <w:szCs w:val="24"/>
          <w:lang w:val="en-US"/>
        </w:rPr>
      </w:pPr>
      <w:r w:rsidRPr="00CC00E0">
        <w:rPr>
          <w:rFonts w:ascii="Times New Roman" w:hAnsi="Times New Roman"/>
          <w:sz w:val="24"/>
          <w:szCs w:val="24"/>
          <w:lang w:val="en-US"/>
        </w:rPr>
        <w:t>1.</w:t>
      </w:r>
      <w:r w:rsidRPr="00CC00E0">
        <w:rPr>
          <w:rFonts w:ascii="Times New Roman" w:hAnsi="Times New Roman"/>
          <w:sz w:val="24"/>
          <w:szCs w:val="24"/>
          <w:lang w:val="en-US"/>
        </w:rPr>
        <w:tab/>
        <w:t xml:space="preserve">Marks K., Jengel's F. Soch.-2-e izd. </w:t>
      </w:r>
      <w:r w:rsidRPr="007962A8">
        <w:rPr>
          <w:rFonts w:ascii="Times New Roman" w:hAnsi="Times New Roman"/>
          <w:sz w:val="24"/>
          <w:szCs w:val="24"/>
          <w:lang w:val="en-US"/>
        </w:rPr>
        <w:t>T. 12,- S.716</w:t>
      </w:r>
    </w:p>
    <w:p w:rsidR="00D37E0B" w:rsidRPr="007962A8" w:rsidRDefault="00D37E0B" w:rsidP="00CC00E0">
      <w:pPr>
        <w:tabs>
          <w:tab w:val="left" w:pos="142"/>
        </w:tabs>
        <w:spacing w:after="0" w:line="240" w:lineRule="auto"/>
        <w:ind w:firstLine="709"/>
        <w:jc w:val="both"/>
        <w:rPr>
          <w:rFonts w:ascii="Times New Roman" w:hAnsi="Times New Roman"/>
          <w:sz w:val="24"/>
          <w:szCs w:val="24"/>
          <w:lang w:val="en-US"/>
        </w:rPr>
      </w:pPr>
      <w:r w:rsidRPr="007962A8">
        <w:rPr>
          <w:rFonts w:ascii="Times New Roman" w:hAnsi="Times New Roman"/>
          <w:sz w:val="24"/>
          <w:szCs w:val="24"/>
          <w:lang w:val="en-US"/>
        </w:rPr>
        <w:t>2.</w:t>
      </w:r>
      <w:r w:rsidRPr="007962A8">
        <w:rPr>
          <w:rFonts w:ascii="Times New Roman" w:hAnsi="Times New Roman"/>
          <w:sz w:val="24"/>
          <w:szCs w:val="24"/>
          <w:lang w:val="en-US"/>
        </w:rPr>
        <w:tab/>
        <w:t xml:space="preserve">Innovacionnyj potencial potrebitel' koj sfery regiona v sisteme faktorov jekonomicheskogo rosta: kollektivnaja monografija/Trubilin A.I., Mel'nikov A.B., Snimshhikova I.V./ «Rossijskaja jekonomicheskaja model': dinamika i konteksty». – M.: Prosveshhenie – Jug – S.446, s. 216-231. </w:t>
      </w:r>
    </w:p>
    <w:p w:rsidR="00D37E0B" w:rsidRPr="00CC00E0" w:rsidRDefault="00D37E0B" w:rsidP="00CC00E0">
      <w:pPr>
        <w:tabs>
          <w:tab w:val="left" w:pos="142"/>
        </w:tabs>
        <w:spacing w:after="0" w:line="240" w:lineRule="auto"/>
        <w:ind w:firstLine="709"/>
        <w:jc w:val="both"/>
        <w:rPr>
          <w:rFonts w:ascii="Times New Roman" w:hAnsi="Times New Roman"/>
          <w:sz w:val="24"/>
          <w:szCs w:val="24"/>
          <w:lang w:val="en-US"/>
        </w:rPr>
      </w:pPr>
      <w:r w:rsidRPr="00CC00E0">
        <w:rPr>
          <w:rFonts w:ascii="Times New Roman" w:hAnsi="Times New Roman"/>
          <w:sz w:val="24"/>
          <w:szCs w:val="24"/>
          <w:lang w:val="en-US"/>
        </w:rPr>
        <w:t>3.</w:t>
      </w:r>
      <w:r w:rsidRPr="00CC00E0">
        <w:rPr>
          <w:rFonts w:ascii="Times New Roman" w:hAnsi="Times New Roman"/>
          <w:sz w:val="24"/>
          <w:szCs w:val="24"/>
          <w:lang w:val="en-US"/>
        </w:rPr>
        <w:tab/>
        <w:t>Jekonomicheskaja jenciklopedija. Politicheskaja jekonomika. T.3. – M.:Sovetskaja Jenciklopedija, 1974. – S.524</w:t>
      </w:r>
    </w:p>
    <w:p w:rsidR="00D37E0B" w:rsidRPr="00CC00E0" w:rsidRDefault="00D37E0B" w:rsidP="00CC00E0">
      <w:pPr>
        <w:tabs>
          <w:tab w:val="left" w:pos="142"/>
        </w:tabs>
        <w:spacing w:after="0" w:line="240" w:lineRule="auto"/>
        <w:ind w:firstLine="709"/>
        <w:jc w:val="both"/>
        <w:rPr>
          <w:rFonts w:ascii="Times New Roman" w:hAnsi="Times New Roman"/>
          <w:sz w:val="24"/>
          <w:szCs w:val="24"/>
          <w:lang w:val="en-US"/>
        </w:rPr>
      </w:pPr>
      <w:r w:rsidRPr="00CC00E0">
        <w:rPr>
          <w:rFonts w:ascii="Times New Roman" w:hAnsi="Times New Roman"/>
          <w:sz w:val="24"/>
          <w:szCs w:val="24"/>
          <w:lang w:val="en-US"/>
        </w:rPr>
        <w:t>4.</w:t>
      </w:r>
      <w:r w:rsidRPr="00CC00E0">
        <w:rPr>
          <w:rFonts w:ascii="Times New Roman" w:hAnsi="Times New Roman"/>
          <w:sz w:val="24"/>
          <w:szCs w:val="24"/>
          <w:lang w:val="en-US"/>
        </w:rPr>
        <w:tab/>
        <w:t>Skitovski T. Suverenitet i racional'nost' potrebitelja // Teorija potrebitel'skogo povedenija i sprosa. Serija «Vehi jekonomicheskoj mysli». Vyp. 1/ Pod red. V.M. Gal'perina. – SPb., 1993. – S.371</w:t>
      </w:r>
    </w:p>
    <w:p w:rsidR="00D37E0B" w:rsidRPr="00CC00E0" w:rsidRDefault="00D37E0B" w:rsidP="00CC00E0">
      <w:pPr>
        <w:tabs>
          <w:tab w:val="left" w:pos="142"/>
        </w:tabs>
        <w:spacing w:after="0" w:line="240" w:lineRule="auto"/>
        <w:ind w:firstLine="709"/>
        <w:jc w:val="both"/>
        <w:rPr>
          <w:rFonts w:ascii="Times New Roman" w:hAnsi="Times New Roman"/>
          <w:sz w:val="24"/>
          <w:szCs w:val="24"/>
          <w:lang w:val="en-US"/>
        </w:rPr>
      </w:pPr>
      <w:r w:rsidRPr="00CC00E0">
        <w:rPr>
          <w:rFonts w:ascii="Times New Roman" w:hAnsi="Times New Roman"/>
          <w:sz w:val="24"/>
          <w:szCs w:val="24"/>
          <w:lang w:val="en-US"/>
        </w:rPr>
        <w:t>5.</w:t>
      </w:r>
      <w:r w:rsidRPr="00CC00E0">
        <w:rPr>
          <w:rFonts w:ascii="Times New Roman" w:hAnsi="Times New Roman"/>
          <w:sz w:val="24"/>
          <w:szCs w:val="24"/>
          <w:lang w:val="en-US"/>
        </w:rPr>
        <w:tab/>
        <w:t>http://www.forbes.ru/mneniya-column/makroekonomika/279113-stoilo-li-tsb-snizhat-stavku</w:t>
      </w:r>
    </w:p>
    <w:p w:rsidR="00D37E0B" w:rsidRPr="00CC00E0" w:rsidRDefault="00D37E0B" w:rsidP="00CC00E0">
      <w:pPr>
        <w:tabs>
          <w:tab w:val="left" w:pos="142"/>
        </w:tabs>
        <w:spacing w:after="0" w:line="240" w:lineRule="auto"/>
        <w:ind w:firstLine="709"/>
        <w:jc w:val="both"/>
        <w:rPr>
          <w:rFonts w:ascii="Times New Roman" w:hAnsi="Times New Roman"/>
          <w:sz w:val="24"/>
          <w:szCs w:val="24"/>
          <w:lang w:val="en-US"/>
        </w:rPr>
      </w:pPr>
      <w:r w:rsidRPr="00CC00E0">
        <w:rPr>
          <w:rFonts w:ascii="Times New Roman" w:hAnsi="Times New Roman"/>
          <w:sz w:val="24"/>
          <w:szCs w:val="24"/>
          <w:lang w:val="en-US"/>
        </w:rPr>
        <w:t>6.</w:t>
      </w:r>
      <w:r w:rsidRPr="00CC00E0">
        <w:rPr>
          <w:rFonts w:ascii="Times New Roman" w:hAnsi="Times New Roman"/>
          <w:sz w:val="24"/>
          <w:szCs w:val="24"/>
          <w:lang w:val="en-US"/>
        </w:rPr>
        <w:tab/>
        <w:t>[Jelektronnyj resurs]. Rezhim dostupa: http://bg.ru/economy/obval_rublya_razzheg_noviy_potrbitelskiy_bum-22016/, 2015g.</w:t>
      </w:r>
    </w:p>
    <w:p w:rsidR="00D37E0B" w:rsidRPr="00CC00E0" w:rsidRDefault="00D37E0B" w:rsidP="00CC00E0">
      <w:pPr>
        <w:tabs>
          <w:tab w:val="left" w:pos="142"/>
        </w:tabs>
        <w:spacing w:after="0" w:line="240" w:lineRule="auto"/>
        <w:ind w:firstLine="709"/>
        <w:jc w:val="both"/>
        <w:rPr>
          <w:rFonts w:ascii="Times New Roman" w:hAnsi="Times New Roman"/>
          <w:sz w:val="24"/>
          <w:szCs w:val="24"/>
          <w:lang w:val="en-US"/>
        </w:rPr>
      </w:pPr>
      <w:r w:rsidRPr="00CC00E0">
        <w:rPr>
          <w:rFonts w:ascii="Times New Roman" w:hAnsi="Times New Roman"/>
          <w:sz w:val="24"/>
          <w:szCs w:val="24"/>
          <w:lang w:val="en-US"/>
        </w:rPr>
        <w:t>7.</w:t>
      </w:r>
      <w:r w:rsidRPr="00CC00E0">
        <w:rPr>
          <w:rFonts w:ascii="Times New Roman" w:hAnsi="Times New Roman"/>
          <w:sz w:val="24"/>
          <w:szCs w:val="24"/>
          <w:lang w:val="en-US"/>
        </w:rPr>
        <w:tab/>
        <w:t>Rossijskaja jekonomicheskaja model'-2: dinamika i konteksty: sb. materialov Mezhdunar. Nauch. - prakt. Konf.9 (15-19 maja 2013 g. Anapa). /Mel'nikov A.B. - Prioritety ustojchivogo razvitija social'no-jekonomicheskoj sistemy regiona.-Krasnodar,2013.-S. 753</w:t>
      </w:r>
    </w:p>
    <w:p w:rsidR="00D37E0B" w:rsidRPr="00CC00E0" w:rsidRDefault="00D37E0B" w:rsidP="00CC00E0">
      <w:pPr>
        <w:tabs>
          <w:tab w:val="left" w:pos="142"/>
        </w:tabs>
        <w:spacing w:after="0" w:line="240" w:lineRule="auto"/>
        <w:ind w:firstLine="709"/>
        <w:jc w:val="both"/>
        <w:rPr>
          <w:rFonts w:ascii="Times New Roman" w:hAnsi="Times New Roman"/>
          <w:sz w:val="24"/>
          <w:szCs w:val="24"/>
          <w:lang w:val="en-US"/>
        </w:rPr>
      </w:pPr>
      <w:r w:rsidRPr="00CC00E0">
        <w:rPr>
          <w:rFonts w:ascii="Times New Roman" w:hAnsi="Times New Roman"/>
          <w:sz w:val="24"/>
          <w:szCs w:val="24"/>
          <w:lang w:val="en-US"/>
        </w:rPr>
        <w:t>8.</w:t>
      </w:r>
      <w:r w:rsidRPr="00CC00E0">
        <w:rPr>
          <w:rFonts w:ascii="Times New Roman" w:hAnsi="Times New Roman"/>
          <w:sz w:val="24"/>
          <w:szCs w:val="24"/>
          <w:lang w:val="en-US"/>
        </w:rPr>
        <w:tab/>
        <w:t>[Jelektronnyj resurs]. Rezhim dostupa: http://www.gks.ru/bgd/free/B13_00/IssWWW.exe/Stg/dk12/6-0.htm</w:t>
      </w:r>
    </w:p>
    <w:p w:rsidR="00D37E0B" w:rsidRPr="007962A8" w:rsidRDefault="00D37E0B" w:rsidP="00CC00E0">
      <w:pPr>
        <w:tabs>
          <w:tab w:val="left" w:pos="142"/>
        </w:tabs>
        <w:spacing w:after="0" w:line="240" w:lineRule="auto"/>
        <w:ind w:firstLine="709"/>
        <w:jc w:val="both"/>
        <w:rPr>
          <w:rFonts w:ascii="Times New Roman" w:hAnsi="Times New Roman"/>
          <w:sz w:val="24"/>
          <w:szCs w:val="24"/>
          <w:lang w:val="en-US"/>
        </w:rPr>
      </w:pPr>
      <w:r w:rsidRPr="007962A8">
        <w:rPr>
          <w:rFonts w:ascii="Times New Roman" w:hAnsi="Times New Roman"/>
          <w:sz w:val="24"/>
          <w:szCs w:val="24"/>
          <w:lang w:val="en-US"/>
        </w:rPr>
        <w:t>9.</w:t>
      </w:r>
      <w:r w:rsidRPr="007962A8">
        <w:rPr>
          <w:rFonts w:ascii="Times New Roman" w:hAnsi="Times New Roman"/>
          <w:sz w:val="24"/>
          <w:szCs w:val="24"/>
          <w:lang w:val="en-US"/>
        </w:rPr>
        <w:tab/>
        <w:t>Snimshhikova, I. V. Innovacionnyj potencial potrebitel'skoj sfery regiona v uslovijah mezhdunarodnoj jekonomicheskoj vzaimozavisimosti/I. V. Snimshhikova, I. T. Trubilin, A. B. Mel'nikov//Trudy Kubanskogo gosudarstvennogo agrarnogo universiteta. -2012. -T. 1, № 36. -S. 20-25.</w:t>
      </w:r>
    </w:p>
    <w:p w:rsidR="00D37E0B" w:rsidRPr="007962A8" w:rsidRDefault="00D37E0B" w:rsidP="009842C3">
      <w:pPr>
        <w:tabs>
          <w:tab w:val="left" w:pos="142"/>
        </w:tabs>
        <w:spacing w:after="0" w:line="360" w:lineRule="auto"/>
        <w:ind w:firstLine="709"/>
        <w:jc w:val="both"/>
        <w:rPr>
          <w:rFonts w:ascii="Times New Roman" w:hAnsi="Times New Roman"/>
          <w:sz w:val="28"/>
          <w:szCs w:val="28"/>
          <w:lang w:val="en-US"/>
        </w:rPr>
      </w:pPr>
    </w:p>
    <w:sectPr w:rsidR="00D37E0B" w:rsidRPr="007962A8" w:rsidSect="009650A6">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7E0B" w:rsidRDefault="00D37E0B" w:rsidP="00B31ADD">
      <w:pPr>
        <w:spacing w:after="0" w:line="240" w:lineRule="auto"/>
      </w:pPr>
      <w:r>
        <w:separator/>
      </w:r>
    </w:p>
  </w:endnote>
  <w:endnote w:type="continuationSeparator" w:id="0">
    <w:p w:rsidR="00D37E0B" w:rsidRDefault="00D37E0B" w:rsidP="00B31A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E0B" w:rsidRDefault="00D37E0B">
    <w:pPr>
      <w:pStyle w:val="Footer"/>
    </w:pPr>
    <w:r w:rsidRPr="00D072DE">
      <w:rPr>
        <w:rFonts w:ascii="Times New Roman" w:hAnsi="Times New Roman"/>
        <w:sz w:val="24"/>
        <w:szCs w:val="24"/>
      </w:rPr>
      <w:t>http://ej.kubagro.ru/2015/04/pdf/0</w:t>
    </w:r>
    <w:r>
      <w:rPr>
        <w:rFonts w:ascii="Times New Roman" w:hAnsi="Times New Roman"/>
        <w:sz w:val="24"/>
        <w:szCs w:val="24"/>
      </w:rPr>
      <w:t>6</w:t>
    </w:r>
    <w:r w:rsidRPr="00D072DE">
      <w:rPr>
        <w:rFonts w:ascii="Times New Roman" w:hAnsi="Times New Roman"/>
        <w:sz w:val="24"/>
        <w:szCs w:val="24"/>
        <w:lang w:val="en-US"/>
      </w:rPr>
      <w:t>.</w:t>
    </w:r>
    <w:r w:rsidRPr="00D072DE">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7E0B" w:rsidRDefault="00D37E0B" w:rsidP="00B31ADD">
      <w:pPr>
        <w:spacing w:after="0" w:line="240" w:lineRule="auto"/>
      </w:pPr>
      <w:r>
        <w:separator/>
      </w:r>
    </w:p>
  </w:footnote>
  <w:footnote w:type="continuationSeparator" w:id="0">
    <w:p w:rsidR="00D37E0B" w:rsidRDefault="00D37E0B" w:rsidP="00B31AD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E0B" w:rsidRDefault="00D37E0B" w:rsidP="008B166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37E0B" w:rsidRDefault="00D37E0B" w:rsidP="00A5732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E0B" w:rsidRPr="00A57324" w:rsidRDefault="00D37E0B" w:rsidP="008B166C">
    <w:pPr>
      <w:pStyle w:val="Header"/>
      <w:framePr w:wrap="around" w:vAnchor="text" w:hAnchor="margin" w:xAlign="right" w:y="1"/>
      <w:rPr>
        <w:rStyle w:val="PageNumber"/>
        <w:rFonts w:ascii="Times New Roman" w:hAnsi="Times New Roman"/>
        <w:sz w:val="28"/>
        <w:szCs w:val="28"/>
      </w:rPr>
    </w:pPr>
    <w:r w:rsidRPr="00A57324">
      <w:rPr>
        <w:rStyle w:val="PageNumber"/>
        <w:rFonts w:ascii="Times New Roman" w:hAnsi="Times New Roman"/>
        <w:sz w:val="28"/>
        <w:szCs w:val="28"/>
      </w:rPr>
      <w:fldChar w:fldCharType="begin"/>
    </w:r>
    <w:r w:rsidRPr="00A57324">
      <w:rPr>
        <w:rStyle w:val="PageNumber"/>
        <w:rFonts w:ascii="Times New Roman" w:hAnsi="Times New Roman"/>
        <w:sz w:val="28"/>
        <w:szCs w:val="28"/>
      </w:rPr>
      <w:instrText xml:space="preserve">PAGE  </w:instrText>
    </w:r>
    <w:r w:rsidRPr="00A57324">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A57324">
      <w:rPr>
        <w:rStyle w:val="PageNumber"/>
        <w:rFonts w:ascii="Times New Roman" w:hAnsi="Times New Roman"/>
        <w:sz w:val="28"/>
        <w:szCs w:val="28"/>
      </w:rPr>
      <w:fldChar w:fldCharType="end"/>
    </w:r>
  </w:p>
  <w:p w:rsidR="00D37E0B" w:rsidRDefault="00D37E0B" w:rsidP="00A57324">
    <w:pPr>
      <w:pStyle w:val="Header"/>
      <w:ind w:right="360"/>
    </w:pPr>
    <w:r w:rsidRPr="0009340F">
      <w:rPr>
        <w:rFonts w:ascii="Times New Roman" w:hAnsi="Times New Roman"/>
        <w:sz w:val="24"/>
        <w:szCs w:val="24"/>
      </w:rPr>
      <w:t>Научный журнал КубГАУ, №108(04), 2015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52446"/>
    <w:multiLevelType w:val="hybridMultilevel"/>
    <w:tmpl w:val="8B583C18"/>
    <w:lvl w:ilvl="0" w:tplc="37CE5B1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1D6D2107"/>
    <w:multiLevelType w:val="hybridMultilevel"/>
    <w:tmpl w:val="6FD239C6"/>
    <w:lvl w:ilvl="0" w:tplc="18EEAF80">
      <w:start w:val="1"/>
      <w:numFmt w:val="decimal"/>
      <w:lvlText w:val="%1."/>
      <w:lvlJc w:val="center"/>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C1A6B"/>
    <w:rsid w:val="000116B9"/>
    <w:rsid w:val="0001764F"/>
    <w:rsid w:val="000271C2"/>
    <w:rsid w:val="00040ADA"/>
    <w:rsid w:val="000415ED"/>
    <w:rsid w:val="00042BF4"/>
    <w:rsid w:val="00070F79"/>
    <w:rsid w:val="000749A9"/>
    <w:rsid w:val="0008353E"/>
    <w:rsid w:val="00083E4F"/>
    <w:rsid w:val="0009340F"/>
    <w:rsid w:val="000B0ECF"/>
    <w:rsid w:val="000D7FFA"/>
    <w:rsid w:val="000E0D57"/>
    <w:rsid w:val="000E4007"/>
    <w:rsid w:val="000E4E1F"/>
    <w:rsid w:val="001049D4"/>
    <w:rsid w:val="001066B0"/>
    <w:rsid w:val="00107A66"/>
    <w:rsid w:val="00115EF1"/>
    <w:rsid w:val="00117288"/>
    <w:rsid w:val="00122084"/>
    <w:rsid w:val="00130111"/>
    <w:rsid w:val="00135A03"/>
    <w:rsid w:val="00142B0F"/>
    <w:rsid w:val="0014584B"/>
    <w:rsid w:val="00162202"/>
    <w:rsid w:val="00165AD4"/>
    <w:rsid w:val="00171640"/>
    <w:rsid w:val="001875C2"/>
    <w:rsid w:val="001979BC"/>
    <w:rsid w:val="001A17B4"/>
    <w:rsid w:val="001B6916"/>
    <w:rsid w:val="001E35AF"/>
    <w:rsid w:val="00200A7B"/>
    <w:rsid w:val="00206CF1"/>
    <w:rsid w:val="002242AF"/>
    <w:rsid w:val="00224914"/>
    <w:rsid w:val="00234F13"/>
    <w:rsid w:val="002974B6"/>
    <w:rsid w:val="002A3F5E"/>
    <w:rsid w:val="002E39C2"/>
    <w:rsid w:val="002E5467"/>
    <w:rsid w:val="002E575E"/>
    <w:rsid w:val="0033451D"/>
    <w:rsid w:val="00351886"/>
    <w:rsid w:val="00360A5D"/>
    <w:rsid w:val="00366F53"/>
    <w:rsid w:val="003726E7"/>
    <w:rsid w:val="00373D35"/>
    <w:rsid w:val="0038462C"/>
    <w:rsid w:val="00386240"/>
    <w:rsid w:val="0039714D"/>
    <w:rsid w:val="003A035F"/>
    <w:rsid w:val="003B4CF3"/>
    <w:rsid w:val="003C2E00"/>
    <w:rsid w:val="003C5149"/>
    <w:rsid w:val="003F248B"/>
    <w:rsid w:val="00415A52"/>
    <w:rsid w:val="004236BA"/>
    <w:rsid w:val="004325A7"/>
    <w:rsid w:val="00444D6A"/>
    <w:rsid w:val="00447F32"/>
    <w:rsid w:val="00462594"/>
    <w:rsid w:val="0047687A"/>
    <w:rsid w:val="00485202"/>
    <w:rsid w:val="004A7CD1"/>
    <w:rsid w:val="004E133D"/>
    <w:rsid w:val="0050017C"/>
    <w:rsid w:val="00507481"/>
    <w:rsid w:val="0053082D"/>
    <w:rsid w:val="0054020E"/>
    <w:rsid w:val="00545FD2"/>
    <w:rsid w:val="0056079B"/>
    <w:rsid w:val="00570F28"/>
    <w:rsid w:val="005825F8"/>
    <w:rsid w:val="005858F5"/>
    <w:rsid w:val="00595943"/>
    <w:rsid w:val="005A53F1"/>
    <w:rsid w:val="005A6972"/>
    <w:rsid w:val="005A73BE"/>
    <w:rsid w:val="005B0AD1"/>
    <w:rsid w:val="005B29EB"/>
    <w:rsid w:val="005B5DD8"/>
    <w:rsid w:val="005C1A6B"/>
    <w:rsid w:val="005D6A60"/>
    <w:rsid w:val="005E0526"/>
    <w:rsid w:val="005E280F"/>
    <w:rsid w:val="005E4156"/>
    <w:rsid w:val="00636E7E"/>
    <w:rsid w:val="00645C4F"/>
    <w:rsid w:val="0065037E"/>
    <w:rsid w:val="00653C4F"/>
    <w:rsid w:val="00656009"/>
    <w:rsid w:val="00670153"/>
    <w:rsid w:val="006740FB"/>
    <w:rsid w:val="00674C73"/>
    <w:rsid w:val="00692E3C"/>
    <w:rsid w:val="00697A9C"/>
    <w:rsid w:val="006B5BCB"/>
    <w:rsid w:val="006C2C06"/>
    <w:rsid w:val="006D01A4"/>
    <w:rsid w:val="006D0715"/>
    <w:rsid w:val="006D441D"/>
    <w:rsid w:val="00715E9C"/>
    <w:rsid w:val="00731E2D"/>
    <w:rsid w:val="00731E84"/>
    <w:rsid w:val="0073538C"/>
    <w:rsid w:val="0073686E"/>
    <w:rsid w:val="00750AA3"/>
    <w:rsid w:val="0075231C"/>
    <w:rsid w:val="007666A6"/>
    <w:rsid w:val="00784126"/>
    <w:rsid w:val="007946E5"/>
    <w:rsid w:val="007962A8"/>
    <w:rsid w:val="007A3D8B"/>
    <w:rsid w:val="007A7F13"/>
    <w:rsid w:val="007B18BD"/>
    <w:rsid w:val="007B78FF"/>
    <w:rsid w:val="007C07E8"/>
    <w:rsid w:val="007C6A05"/>
    <w:rsid w:val="007D15A2"/>
    <w:rsid w:val="007D2F19"/>
    <w:rsid w:val="007E313A"/>
    <w:rsid w:val="007E5185"/>
    <w:rsid w:val="007E79B5"/>
    <w:rsid w:val="007F20A3"/>
    <w:rsid w:val="0080013F"/>
    <w:rsid w:val="00814F03"/>
    <w:rsid w:val="008171E8"/>
    <w:rsid w:val="00826188"/>
    <w:rsid w:val="00833B6A"/>
    <w:rsid w:val="00837A57"/>
    <w:rsid w:val="00885E42"/>
    <w:rsid w:val="00891B69"/>
    <w:rsid w:val="00896A16"/>
    <w:rsid w:val="008B0DA2"/>
    <w:rsid w:val="008B166C"/>
    <w:rsid w:val="008B50B5"/>
    <w:rsid w:val="008B6A25"/>
    <w:rsid w:val="008D4834"/>
    <w:rsid w:val="008E5EE9"/>
    <w:rsid w:val="008E7229"/>
    <w:rsid w:val="00901041"/>
    <w:rsid w:val="00911BC3"/>
    <w:rsid w:val="0092182F"/>
    <w:rsid w:val="009566FC"/>
    <w:rsid w:val="009650A6"/>
    <w:rsid w:val="009705B4"/>
    <w:rsid w:val="00971802"/>
    <w:rsid w:val="009842C3"/>
    <w:rsid w:val="009851A4"/>
    <w:rsid w:val="009905FE"/>
    <w:rsid w:val="00993E0C"/>
    <w:rsid w:val="00996700"/>
    <w:rsid w:val="00997825"/>
    <w:rsid w:val="009A426F"/>
    <w:rsid w:val="009B49CC"/>
    <w:rsid w:val="009D0AAD"/>
    <w:rsid w:val="009F31AC"/>
    <w:rsid w:val="00A14C68"/>
    <w:rsid w:val="00A42278"/>
    <w:rsid w:val="00A52263"/>
    <w:rsid w:val="00A57324"/>
    <w:rsid w:val="00A6250F"/>
    <w:rsid w:val="00A8760A"/>
    <w:rsid w:val="00AA5065"/>
    <w:rsid w:val="00AB29CD"/>
    <w:rsid w:val="00AB4125"/>
    <w:rsid w:val="00AB70E5"/>
    <w:rsid w:val="00AC6046"/>
    <w:rsid w:val="00AC792F"/>
    <w:rsid w:val="00AD0C55"/>
    <w:rsid w:val="00AE433D"/>
    <w:rsid w:val="00AE6B32"/>
    <w:rsid w:val="00AF445E"/>
    <w:rsid w:val="00AF64EE"/>
    <w:rsid w:val="00B027B3"/>
    <w:rsid w:val="00B31ADD"/>
    <w:rsid w:val="00B442A8"/>
    <w:rsid w:val="00B47E0B"/>
    <w:rsid w:val="00B52F72"/>
    <w:rsid w:val="00B661C0"/>
    <w:rsid w:val="00B76A3B"/>
    <w:rsid w:val="00B83572"/>
    <w:rsid w:val="00B879D2"/>
    <w:rsid w:val="00B960C3"/>
    <w:rsid w:val="00BA311D"/>
    <w:rsid w:val="00BC0025"/>
    <w:rsid w:val="00BC3FD8"/>
    <w:rsid w:val="00C020EE"/>
    <w:rsid w:val="00C115AF"/>
    <w:rsid w:val="00C16419"/>
    <w:rsid w:val="00C268DA"/>
    <w:rsid w:val="00C27685"/>
    <w:rsid w:val="00C32401"/>
    <w:rsid w:val="00C32790"/>
    <w:rsid w:val="00C36A68"/>
    <w:rsid w:val="00C542BF"/>
    <w:rsid w:val="00C572E0"/>
    <w:rsid w:val="00C57426"/>
    <w:rsid w:val="00C57F03"/>
    <w:rsid w:val="00C675BC"/>
    <w:rsid w:val="00C77272"/>
    <w:rsid w:val="00C91416"/>
    <w:rsid w:val="00C918F6"/>
    <w:rsid w:val="00C94A03"/>
    <w:rsid w:val="00C957FC"/>
    <w:rsid w:val="00CA5454"/>
    <w:rsid w:val="00CA68C0"/>
    <w:rsid w:val="00CB18A1"/>
    <w:rsid w:val="00CB1FB9"/>
    <w:rsid w:val="00CC00E0"/>
    <w:rsid w:val="00CD6A47"/>
    <w:rsid w:val="00CE5F83"/>
    <w:rsid w:val="00CE68D1"/>
    <w:rsid w:val="00CF482A"/>
    <w:rsid w:val="00CF768E"/>
    <w:rsid w:val="00D0171E"/>
    <w:rsid w:val="00D072DE"/>
    <w:rsid w:val="00D328C3"/>
    <w:rsid w:val="00D37E0B"/>
    <w:rsid w:val="00D403C9"/>
    <w:rsid w:val="00D51DA8"/>
    <w:rsid w:val="00D529BA"/>
    <w:rsid w:val="00D576BD"/>
    <w:rsid w:val="00D6169F"/>
    <w:rsid w:val="00D67432"/>
    <w:rsid w:val="00D74081"/>
    <w:rsid w:val="00D76651"/>
    <w:rsid w:val="00DA79B8"/>
    <w:rsid w:val="00DE052A"/>
    <w:rsid w:val="00E04F28"/>
    <w:rsid w:val="00E05090"/>
    <w:rsid w:val="00E069AB"/>
    <w:rsid w:val="00E3209C"/>
    <w:rsid w:val="00E632C2"/>
    <w:rsid w:val="00E6556C"/>
    <w:rsid w:val="00E65AB3"/>
    <w:rsid w:val="00E721C2"/>
    <w:rsid w:val="00E92A8F"/>
    <w:rsid w:val="00E94CB4"/>
    <w:rsid w:val="00EA4475"/>
    <w:rsid w:val="00EB1FE6"/>
    <w:rsid w:val="00EE698D"/>
    <w:rsid w:val="00EF1893"/>
    <w:rsid w:val="00EF378C"/>
    <w:rsid w:val="00F047DD"/>
    <w:rsid w:val="00F31BDE"/>
    <w:rsid w:val="00F41336"/>
    <w:rsid w:val="00F665E8"/>
    <w:rsid w:val="00F72BB9"/>
    <w:rsid w:val="00FA358E"/>
    <w:rsid w:val="00FC56C3"/>
    <w:rsid w:val="00FE08B6"/>
    <w:rsid w:val="00FE109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A9C"/>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5C1A6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083E4F"/>
    <w:pPr>
      <w:ind w:left="720"/>
      <w:contextualSpacing/>
    </w:pPr>
  </w:style>
  <w:style w:type="character" w:styleId="Hyperlink">
    <w:name w:val="Hyperlink"/>
    <w:basedOn w:val="DefaultParagraphFont"/>
    <w:uiPriority w:val="99"/>
    <w:rsid w:val="000415ED"/>
    <w:rPr>
      <w:rFonts w:cs="Times New Roman"/>
      <w:color w:val="0000FF"/>
      <w:u w:val="single"/>
    </w:rPr>
  </w:style>
  <w:style w:type="paragraph" w:styleId="NormalWeb">
    <w:name w:val="Normal (Web)"/>
    <w:basedOn w:val="Normal"/>
    <w:uiPriority w:val="99"/>
    <w:rsid w:val="00FC56C3"/>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DefaultParagraphFont"/>
    <w:uiPriority w:val="99"/>
    <w:rsid w:val="00FC56C3"/>
    <w:rPr>
      <w:rFonts w:cs="Times New Roman"/>
    </w:rPr>
  </w:style>
  <w:style w:type="paragraph" w:styleId="BalloonText">
    <w:name w:val="Balloon Text"/>
    <w:basedOn w:val="Normal"/>
    <w:link w:val="BalloonTextChar"/>
    <w:uiPriority w:val="99"/>
    <w:semiHidden/>
    <w:rsid w:val="005858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858F5"/>
    <w:rPr>
      <w:rFonts w:ascii="Tahoma" w:hAnsi="Tahoma" w:cs="Tahoma"/>
      <w:sz w:val="16"/>
      <w:szCs w:val="16"/>
    </w:rPr>
  </w:style>
  <w:style w:type="paragraph" w:styleId="Header">
    <w:name w:val="header"/>
    <w:basedOn w:val="Normal"/>
    <w:link w:val="HeaderChar"/>
    <w:uiPriority w:val="99"/>
    <w:rsid w:val="00B31AD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B31ADD"/>
    <w:rPr>
      <w:rFonts w:cs="Times New Roman"/>
    </w:rPr>
  </w:style>
  <w:style w:type="paragraph" w:styleId="Footer">
    <w:name w:val="footer"/>
    <w:basedOn w:val="Normal"/>
    <w:link w:val="FooterChar"/>
    <w:uiPriority w:val="99"/>
    <w:semiHidden/>
    <w:rsid w:val="00B31ADD"/>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B31ADD"/>
    <w:rPr>
      <w:rFonts w:cs="Times New Roman"/>
    </w:rPr>
  </w:style>
  <w:style w:type="character" w:styleId="FollowedHyperlink">
    <w:name w:val="FollowedHyperlink"/>
    <w:basedOn w:val="DefaultParagraphFont"/>
    <w:uiPriority w:val="99"/>
    <w:semiHidden/>
    <w:rsid w:val="00E94CB4"/>
    <w:rPr>
      <w:rFonts w:cs="Times New Roman"/>
      <w:color w:val="800080"/>
      <w:u w:val="single"/>
    </w:rPr>
  </w:style>
  <w:style w:type="character" w:styleId="PageNumber">
    <w:name w:val="page number"/>
    <w:basedOn w:val="DefaultParagraphFont"/>
    <w:uiPriority w:val="99"/>
    <w:rsid w:val="00A57324"/>
    <w:rPr>
      <w:rFonts w:cs="Times New Roman"/>
    </w:rPr>
  </w:style>
</w:styles>
</file>

<file path=word/webSettings.xml><?xml version="1.0" encoding="utf-8"?>
<w:webSettings xmlns:r="http://schemas.openxmlformats.org/officeDocument/2006/relationships" xmlns:w="http://schemas.openxmlformats.org/wordprocessingml/2006/main">
  <w:divs>
    <w:div w:id="661396795">
      <w:marLeft w:val="0"/>
      <w:marRight w:val="0"/>
      <w:marTop w:val="0"/>
      <w:marBottom w:val="0"/>
      <w:divBdr>
        <w:top w:val="none" w:sz="0" w:space="0" w:color="auto"/>
        <w:left w:val="none" w:sz="0" w:space="0" w:color="auto"/>
        <w:bottom w:val="none" w:sz="0" w:space="0" w:color="auto"/>
        <w:right w:val="none" w:sz="0" w:space="0" w:color="auto"/>
      </w:divBdr>
      <w:divsChild>
        <w:div w:id="661396804">
          <w:marLeft w:val="0"/>
          <w:marRight w:val="0"/>
          <w:marTop w:val="0"/>
          <w:marBottom w:val="0"/>
          <w:divBdr>
            <w:top w:val="none" w:sz="0" w:space="0" w:color="auto"/>
            <w:left w:val="none" w:sz="0" w:space="0" w:color="auto"/>
            <w:bottom w:val="none" w:sz="0" w:space="0" w:color="auto"/>
            <w:right w:val="none" w:sz="0" w:space="0" w:color="auto"/>
          </w:divBdr>
          <w:divsChild>
            <w:div w:id="661396799">
              <w:marLeft w:val="0"/>
              <w:marRight w:val="0"/>
              <w:marTop w:val="0"/>
              <w:marBottom w:val="0"/>
              <w:divBdr>
                <w:top w:val="none" w:sz="0" w:space="0" w:color="auto"/>
                <w:left w:val="none" w:sz="0" w:space="0" w:color="auto"/>
                <w:bottom w:val="none" w:sz="0" w:space="0" w:color="auto"/>
                <w:right w:val="none" w:sz="0" w:space="0" w:color="auto"/>
              </w:divBdr>
              <w:divsChild>
                <w:div w:id="661396798">
                  <w:marLeft w:val="0"/>
                  <w:marRight w:val="0"/>
                  <w:marTop w:val="0"/>
                  <w:marBottom w:val="0"/>
                  <w:divBdr>
                    <w:top w:val="none" w:sz="0" w:space="0" w:color="auto"/>
                    <w:left w:val="none" w:sz="0" w:space="0" w:color="auto"/>
                    <w:bottom w:val="none" w:sz="0" w:space="0" w:color="auto"/>
                    <w:right w:val="none" w:sz="0" w:space="0" w:color="auto"/>
                  </w:divBdr>
                  <w:divsChild>
                    <w:div w:id="661396806">
                      <w:marLeft w:val="0"/>
                      <w:marRight w:val="0"/>
                      <w:marTop w:val="0"/>
                      <w:marBottom w:val="0"/>
                      <w:divBdr>
                        <w:top w:val="none" w:sz="0" w:space="0" w:color="auto"/>
                        <w:left w:val="none" w:sz="0" w:space="0" w:color="auto"/>
                        <w:bottom w:val="none" w:sz="0" w:space="0" w:color="auto"/>
                        <w:right w:val="none" w:sz="0" w:space="0" w:color="auto"/>
                      </w:divBdr>
                      <w:divsChild>
                        <w:div w:id="661396801">
                          <w:marLeft w:val="0"/>
                          <w:marRight w:val="0"/>
                          <w:marTop w:val="0"/>
                          <w:marBottom w:val="0"/>
                          <w:divBdr>
                            <w:top w:val="none" w:sz="0" w:space="0" w:color="auto"/>
                            <w:left w:val="none" w:sz="0" w:space="0" w:color="auto"/>
                            <w:bottom w:val="none" w:sz="0" w:space="0" w:color="auto"/>
                            <w:right w:val="none" w:sz="0" w:space="0" w:color="auto"/>
                          </w:divBdr>
                          <w:divsChild>
                            <w:div w:id="66139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1396797">
      <w:marLeft w:val="0"/>
      <w:marRight w:val="0"/>
      <w:marTop w:val="0"/>
      <w:marBottom w:val="0"/>
      <w:divBdr>
        <w:top w:val="none" w:sz="0" w:space="0" w:color="auto"/>
        <w:left w:val="none" w:sz="0" w:space="0" w:color="auto"/>
        <w:bottom w:val="none" w:sz="0" w:space="0" w:color="auto"/>
        <w:right w:val="none" w:sz="0" w:space="0" w:color="auto"/>
      </w:divBdr>
      <w:divsChild>
        <w:div w:id="661396800">
          <w:marLeft w:val="0"/>
          <w:marRight w:val="0"/>
          <w:marTop w:val="0"/>
          <w:marBottom w:val="0"/>
          <w:divBdr>
            <w:top w:val="none" w:sz="0" w:space="0" w:color="auto"/>
            <w:left w:val="none" w:sz="0" w:space="0" w:color="auto"/>
            <w:bottom w:val="none" w:sz="0" w:space="0" w:color="auto"/>
            <w:right w:val="none" w:sz="0" w:space="0" w:color="auto"/>
          </w:divBdr>
          <w:divsChild>
            <w:div w:id="661396803">
              <w:marLeft w:val="0"/>
              <w:marRight w:val="0"/>
              <w:marTop w:val="0"/>
              <w:marBottom w:val="0"/>
              <w:divBdr>
                <w:top w:val="none" w:sz="0" w:space="0" w:color="auto"/>
                <w:left w:val="none" w:sz="0" w:space="0" w:color="auto"/>
                <w:bottom w:val="none" w:sz="0" w:space="0" w:color="auto"/>
                <w:right w:val="none" w:sz="0" w:space="0" w:color="auto"/>
              </w:divBdr>
              <w:divsChild>
                <w:div w:id="661396805">
                  <w:marLeft w:val="0"/>
                  <w:marRight w:val="0"/>
                  <w:marTop w:val="0"/>
                  <w:marBottom w:val="0"/>
                  <w:divBdr>
                    <w:top w:val="none" w:sz="0" w:space="0" w:color="auto"/>
                    <w:left w:val="none" w:sz="0" w:space="0" w:color="auto"/>
                    <w:bottom w:val="none" w:sz="0" w:space="0" w:color="auto"/>
                    <w:right w:val="none" w:sz="0" w:space="0" w:color="auto"/>
                  </w:divBdr>
                  <w:divsChild>
                    <w:div w:id="661396809">
                      <w:marLeft w:val="0"/>
                      <w:marRight w:val="0"/>
                      <w:marTop w:val="0"/>
                      <w:marBottom w:val="0"/>
                      <w:divBdr>
                        <w:top w:val="none" w:sz="0" w:space="0" w:color="auto"/>
                        <w:left w:val="none" w:sz="0" w:space="0" w:color="auto"/>
                        <w:bottom w:val="none" w:sz="0" w:space="0" w:color="auto"/>
                        <w:right w:val="none" w:sz="0" w:space="0" w:color="auto"/>
                      </w:divBdr>
                      <w:divsChild>
                        <w:div w:id="661396802">
                          <w:marLeft w:val="0"/>
                          <w:marRight w:val="0"/>
                          <w:marTop w:val="0"/>
                          <w:marBottom w:val="0"/>
                          <w:divBdr>
                            <w:top w:val="none" w:sz="0" w:space="0" w:color="auto"/>
                            <w:left w:val="none" w:sz="0" w:space="0" w:color="auto"/>
                            <w:bottom w:val="none" w:sz="0" w:space="0" w:color="auto"/>
                            <w:right w:val="none" w:sz="0" w:space="0" w:color="auto"/>
                          </w:divBdr>
                          <w:divsChild>
                            <w:div w:id="661396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1396807">
      <w:marLeft w:val="0"/>
      <w:marRight w:val="0"/>
      <w:marTop w:val="0"/>
      <w:marBottom w:val="0"/>
      <w:divBdr>
        <w:top w:val="none" w:sz="0" w:space="0" w:color="auto"/>
        <w:left w:val="none" w:sz="0" w:space="0" w:color="auto"/>
        <w:bottom w:val="none" w:sz="0" w:space="0" w:color="auto"/>
        <w:right w:val="none" w:sz="0" w:space="0" w:color="auto"/>
      </w:divBdr>
    </w:div>
    <w:div w:id="6613968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2071</TotalTime>
  <Pages>12</Pages>
  <Words>3350</Words>
  <Characters>19100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1</cp:lastModifiedBy>
  <cp:revision>149</cp:revision>
  <dcterms:created xsi:type="dcterms:W3CDTF">2014-12-02T04:16:00Z</dcterms:created>
  <dcterms:modified xsi:type="dcterms:W3CDTF">2015-04-25T20:33:00Z</dcterms:modified>
</cp:coreProperties>
</file>