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16" w:type="dxa"/>
        <w:tblLook w:val="00A0"/>
      </w:tblPr>
      <w:tblGrid>
        <w:gridCol w:w="4658"/>
        <w:gridCol w:w="4658"/>
      </w:tblGrid>
      <w:tr w:rsidR="003B5B7E" w:rsidRPr="00362DE4" w:rsidTr="00322190">
        <w:trPr>
          <w:trHeight w:val="13297"/>
        </w:trPr>
        <w:tc>
          <w:tcPr>
            <w:tcW w:w="4658" w:type="dxa"/>
          </w:tcPr>
          <w:p w:rsidR="003B5B7E" w:rsidRPr="001777E1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УДК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378.147:004.032.6</w:t>
            </w:r>
            <w:r w:rsidRPr="000F6B90">
              <w:rPr>
                <w:rFonts w:ascii="Times New Roman" w:hAnsi="Times New Roman" w:cs="Times New Roman"/>
                <w:sz w:val="20"/>
                <w:szCs w:val="20"/>
              </w:rPr>
              <w:t>]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:514.18</w:t>
            </w: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05.00.00 Технические науки</w:t>
            </w: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ИСПОЛЬЗОВАНИЕ</w:t>
            </w:r>
            <w:r w:rsidRPr="004072C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МУЛЬТИМЕДИ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ЙНЫХ</w:t>
            </w:r>
            <w:r w:rsidRPr="004072C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ТЕХНОЛОГИЙ 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ДЛЯ </w:t>
            </w:r>
            <w:r w:rsidRPr="004072C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ПРОВЕДЕНИ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Я</w:t>
            </w:r>
            <w:r w:rsidRPr="004072C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ЗАНЯТИЙ </w:t>
            </w:r>
            <w:r w:rsidRPr="004072C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ПО ДИСЦИПЛИНЕ «НАЧЕРТАТЕЛЬНАЯ ГЕОМЕТРИЯ И ИНЖЕНЕРНАЯ ГРАФИКА» ДЛЯ СТУДЕНТОВ </w:t>
            </w:r>
            <w:r w:rsidRPr="004072CB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ИНЖЕНЕРНО-СТРОИТЕЛЬНОГО </w:t>
            </w:r>
            <w:r w:rsidRPr="004072CB">
              <w:rPr>
                <w:rFonts w:ascii="Times New Roman" w:hAnsi="Times New Roman" w:cs="Times New Roman"/>
                <w:b/>
                <w:sz w:val="20"/>
                <w:szCs w:val="20"/>
              </w:rPr>
              <w:t>ФАКУЛЬТЕТА КГАУ</w:t>
            </w: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3B5B7E" w:rsidRPr="00ED50D3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color w:val="1A1A1A"/>
                <w:sz w:val="20"/>
                <w:szCs w:val="20"/>
                <w:lang w:eastAsia="ru-RU"/>
              </w:rPr>
            </w:pPr>
            <w:r w:rsidRPr="00ED50D3">
              <w:rPr>
                <w:rFonts w:ascii="Times New Roman" w:hAnsi="Times New Roman" w:cs="Times New Roman"/>
                <w:iCs/>
                <w:color w:val="1A1A1A"/>
                <w:sz w:val="20"/>
                <w:szCs w:val="20"/>
                <w:lang w:eastAsia="ru-RU"/>
              </w:rPr>
              <w:t>Серга Георгий Васильевич</w:t>
            </w:r>
          </w:p>
          <w:p w:rsidR="003B5B7E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val="en-US" w:eastAsia="ru-RU"/>
              </w:rPr>
            </w:pPr>
            <w:r w:rsidRPr="00ED50D3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д-р техн. наук, профессор</w:t>
            </w:r>
          </w:p>
          <w:p w:rsidR="003B5B7E" w:rsidRPr="00322190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val="en-US" w:eastAsia="ru-RU"/>
              </w:rPr>
            </w:pP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Кузнецова Наталья Николаевна</w:t>
            </w:r>
          </w:p>
          <w:p w:rsidR="003B5B7E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старший преподаватель</w:t>
            </w:r>
          </w:p>
          <w:p w:rsidR="003B5B7E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color w:val="1A1A1A"/>
                <w:sz w:val="20"/>
                <w:szCs w:val="20"/>
                <w:lang w:eastAsia="ru-RU"/>
              </w:rPr>
            </w:pPr>
            <w:r w:rsidRPr="004072CB">
              <w:rPr>
                <w:rFonts w:ascii="Times New Roman" w:hAnsi="Times New Roman" w:cs="Times New Roman"/>
                <w:i/>
                <w:iCs/>
                <w:color w:val="1A1A1A"/>
                <w:sz w:val="20"/>
                <w:szCs w:val="20"/>
                <w:lang w:eastAsia="ru-RU"/>
              </w:rPr>
              <w:t>Кубанский государственный аграрный универс</w:t>
            </w:r>
            <w:r w:rsidRPr="004072CB">
              <w:rPr>
                <w:rFonts w:ascii="Times New Roman" w:hAnsi="Times New Roman" w:cs="Times New Roman"/>
                <w:i/>
                <w:iCs/>
                <w:color w:val="1A1A1A"/>
                <w:sz w:val="20"/>
                <w:szCs w:val="20"/>
                <w:lang w:eastAsia="ru-RU"/>
              </w:rPr>
              <w:t>и</w:t>
            </w:r>
            <w:r w:rsidRPr="004072CB">
              <w:rPr>
                <w:rFonts w:ascii="Times New Roman" w:hAnsi="Times New Roman" w:cs="Times New Roman"/>
                <w:i/>
                <w:iCs/>
                <w:color w:val="1A1A1A"/>
                <w:sz w:val="20"/>
                <w:szCs w:val="20"/>
                <w:lang w:eastAsia="ru-RU"/>
              </w:rPr>
              <w:t>тет, Краснодар, Россия</w:t>
            </w:r>
          </w:p>
          <w:p w:rsidR="003B5B7E" w:rsidRPr="004072C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B5B7E" w:rsidRPr="00322190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статье рассматриваются вопросы преподавания начертательной геометрии и инженерной графики на инженерно-строительном факультете, повыш</w:t>
            </w: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ни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мотивации студентов к получению</w:t>
            </w:r>
            <w:r w:rsidRPr="004072C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необход</w:t>
            </w:r>
            <w:r w:rsidRPr="004072C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Pr="004072C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мых компетенций, позволяющих грамотно выпо</w:t>
            </w:r>
            <w:r w:rsidRPr="004072C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</w:t>
            </w:r>
            <w:r w:rsidRPr="004072C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нять чертежи</w:t>
            </w: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В статье приводятся основные мет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о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ды проведения занятий по дисциплине «Начерт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а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тельная геометрия и инженерная графика» для ст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>у</w:t>
            </w:r>
            <w:r w:rsidRPr="004072CB">
              <w:rPr>
                <w:rFonts w:ascii="Times New Roman" w:eastAsia="TimesNewRoman" w:hAnsi="Times New Roman" w:cs="Times New Roman"/>
                <w:color w:val="1A1A1A"/>
                <w:sz w:val="20"/>
                <w:szCs w:val="20"/>
                <w:lang w:eastAsia="ru-RU"/>
              </w:rPr>
              <w:t xml:space="preserve">дентов, обучающихся по </w:t>
            </w:r>
            <w:r w:rsidRPr="004072C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специальности 08.05.01 </w:t>
            </w: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«Строительство уникальных зданий и сооруж</w:t>
            </w: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4072CB">
              <w:rPr>
                <w:rFonts w:ascii="Times New Roman" w:hAnsi="Times New Roman" w:cs="Times New Roman"/>
                <w:sz w:val="20"/>
                <w:szCs w:val="20"/>
              </w:rPr>
              <w:t>ний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 xml:space="preserve">». Для проведения лекционных и лабораторных занятий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на кафедре начертательной геометрии и графики 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разработаны мультимедийные курсы с элементами анимации по всем изучаемым темам, обучающие презентации, раскрывающие специф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ку дисциплины, 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 xml:space="preserve">учтены особенности учебного процесса обучения в Кубанском государственном аграрном вузе. Использование мультимедийных разработок позволяет </w:t>
            </w:r>
            <w:r w:rsidRPr="0026092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смоделировать такую ситу</w:t>
            </w:r>
            <w:r w:rsidRPr="0026092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</w:t>
            </w:r>
            <w:r w:rsidRPr="0026092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цию, которая заставляет студентов анализировать, сравнивать решения поставленной задачи.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 xml:space="preserve"> У ст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дентов развивается алгоритмический стиль мы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ления, формируется умение мыслить оптимально и действовать вариативно.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рименени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 xml:space="preserve"> мультим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дийных разработок на кафедре начертательной геометрии и графики показал повышение результ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та успеваемости по сравнению с предыдущими годами проведения занятий без презентаций. Это свидетельствует о том, что использование мульт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медийных лекций и лабораторных занятий позв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26092E">
              <w:rPr>
                <w:rFonts w:ascii="Times New Roman" w:hAnsi="Times New Roman" w:cs="Times New Roman"/>
                <w:sz w:val="20"/>
                <w:szCs w:val="20"/>
              </w:rPr>
              <w:t>ляет повысить эффективность и качество обучения, а так же предоставляет возможность в большем объеме дать объяснение учебного материала для студентов</w:t>
            </w:r>
          </w:p>
          <w:p w:rsidR="003B5B7E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B5B7E" w:rsidRPr="00322190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275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Ключевые слова: ИНТЕНСИФИКАЦИЯ ОБУЧЕНИЯ, АДАПТАЦИЯ ПЕРВО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КУРСНИКОВ, МОТИВАЦИЯ К ОБУЧЕНИЮ</w:t>
            </w:r>
          </w:p>
        </w:tc>
        <w:tc>
          <w:tcPr>
            <w:tcW w:w="4658" w:type="dxa"/>
          </w:tcPr>
          <w:p w:rsidR="003B5B7E" w:rsidRPr="000F6B90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color w:val="1A1A1A"/>
                <w:sz w:val="20"/>
                <w:szCs w:val="20"/>
                <w:lang w:val="en-US" w:eastAsia="ru-RU"/>
              </w:rPr>
              <w:t>UDC</w:t>
            </w:r>
            <w:r w:rsidRPr="000F6B9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378.147:004.032.6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]</w:t>
            </w:r>
            <w:r w:rsidRPr="000F6B9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:514.18</w:t>
            </w:r>
          </w:p>
          <w:p w:rsidR="003B5B7E" w:rsidRPr="00616BD2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1A1A1A"/>
                <w:sz w:val="20"/>
                <w:szCs w:val="20"/>
                <w:lang w:val="en-US" w:eastAsia="ru-RU"/>
              </w:rPr>
            </w:pPr>
          </w:p>
          <w:p w:rsidR="003B5B7E" w:rsidRPr="00616BD2" w:rsidRDefault="003B5B7E" w:rsidP="00362D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616BD2">
              <w:rPr>
                <w:rFonts w:ascii="Times New Roman" w:hAnsi="Times New Roman" w:cs="Times New Roman"/>
                <w:color w:val="1A1A1A"/>
                <w:sz w:val="20"/>
                <w:szCs w:val="20"/>
                <w:lang w:val="en-US" w:eastAsia="ru-RU"/>
              </w:rPr>
              <w:t>Technical sciences</w:t>
            </w: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MULTIMEDIA TECHNOLOGIES FOR TRAINING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FOR</w:t>
            </w: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"DESCRIPTIVE GEOMETRY AND ENGINEERING GRAPHICS"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COURSE </w:t>
            </w: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FOR STUDENTS OF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THE </w:t>
            </w: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FACULTY OF CIVIL ENGINEERING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IN </w:t>
            </w: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K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UB</w:t>
            </w:r>
            <w:r w:rsidRPr="00616BD2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GAU</w:t>
            </w: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Serga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Georgy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Vasilievich</w:t>
            </w: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Dr.Sci.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Tech.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rofessor</w:t>
            </w: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Kuznetsova Natalia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Nikolaevna</w:t>
            </w:r>
          </w:p>
          <w:p w:rsidR="003B5B7E" w:rsidRPr="000F6B90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enior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ecturer</w:t>
            </w:r>
          </w:p>
          <w:p w:rsidR="003B5B7E" w:rsidRPr="00322190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32219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322190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32219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322190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Agricultural University, </w:t>
            </w:r>
            <w:smartTag w:uri="urn:schemas-microsoft-com:office:smarttags" w:element="place">
              <w:smartTag w:uri="urn:schemas-microsoft-com:office:smarttags" w:element="City">
                <w:r w:rsidRPr="0032219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32219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32219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Ru</w:t>
                </w:r>
                <w:r w:rsidRPr="0032219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s</w:t>
                </w:r>
                <w:r w:rsidRPr="0032219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sia</w:t>
                </w:r>
              </w:smartTag>
            </w:smartTag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 article examines the teaching descriptive geometry and engineering graphics on Faculty of Civil Enginee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ing, higher-motivation of students to obtain needed competence to adopt competently compensation-drawings. The article describes the basic methods of conducting classes on the subject "Descriptive Geom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try and Engineering Graphics" for students enrolled in the specialty 08.05.01 "Construction of unique buil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ings and structures." For lectures and laboratory classes in the department of descriptive geometry and graphics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were 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developed multimedia courses with animation for all studied subjects, educational prese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tations that reveal the specific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the discipline into account peculiarities of the educational process of learning in the Kuban State Agr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icultural 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university.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ultimedia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courses using enables us to model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 situ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tion that forces students to analyze, compare the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solves of the 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task. Students develop an algorithmic way of thinking, formed the ability to think and act optimally variability. 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use of multimedia development at the Department of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escriptive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eometry and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raphics showed an increase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of 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performance results compared to the previous years of employment without present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</w:t>
            </w:r>
            <w:r w:rsidRPr="00F8600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tion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It</w:t>
            </w: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indicates that the use of multimedia lectures and laboratory exercises improves the efficiency and quality of education, as well as gives an opportunity to a greater extent to explain the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learning material for students</w:t>
            </w: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5465DB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3B5B7E" w:rsidRPr="00616BD2" w:rsidRDefault="003B5B7E" w:rsidP="00362DE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16BD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Keywords: INTENSIFICATION OF TRAINING, ADAPTATION OF FRESHMEN, MOTIVATION TO LEARN</w:t>
            </w:r>
          </w:p>
        </w:tc>
      </w:tr>
    </w:tbl>
    <w:p w:rsidR="003B5B7E" w:rsidRPr="00B52260" w:rsidRDefault="003B5B7E" w:rsidP="001A4476">
      <w:pPr>
        <w:autoSpaceDE w:val="0"/>
        <w:autoSpaceDN w:val="0"/>
        <w:adjustRightInd w:val="0"/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  <w:lang w:eastAsia="ru-RU"/>
        </w:rPr>
      </w:pPr>
      <w:r w:rsidRPr="00B52260">
        <w:rPr>
          <w:rFonts w:ascii="Times New Roman" w:hAnsi="Times New Roman" w:cs="Times New Roman"/>
          <w:sz w:val="28"/>
          <w:szCs w:val="28"/>
          <w:lang w:eastAsia="ru-RU"/>
        </w:rPr>
        <w:t>В современных условиях</w:t>
      </w:r>
      <w:r w:rsidRPr="00527CA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выдвигаются высокие требования</w:t>
      </w:r>
      <w:r w:rsidRPr="00527CA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к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 xml:space="preserve"> уро</w:t>
      </w:r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hAnsi="Times New Roman" w:cs="Times New Roman"/>
          <w:sz w:val="28"/>
          <w:szCs w:val="28"/>
          <w:lang w:eastAsia="ru-RU"/>
        </w:rPr>
        <w:t>ю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 xml:space="preserve"> професси</w:t>
      </w:r>
      <w:r>
        <w:rPr>
          <w:rFonts w:ascii="Times New Roman" w:hAnsi="Times New Roman" w:cs="Times New Roman"/>
          <w:sz w:val="28"/>
          <w:szCs w:val="28"/>
          <w:lang w:eastAsia="ru-RU"/>
        </w:rPr>
        <w:t>ональной подготовки конкуренто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 xml:space="preserve">способных специалистов. Графическая </w:t>
      </w:r>
      <w:r>
        <w:rPr>
          <w:rFonts w:ascii="Times New Roman" w:hAnsi="Times New Roman" w:cs="Times New Roman"/>
          <w:sz w:val="28"/>
          <w:szCs w:val="28"/>
          <w:lang w:eastAsia="ru-RU"/>
        </w:rPr>
        <w:t>грамотность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 xml:space="preserve"> является одной из базовых составляющих подг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B52260">
        <w:rPr>
          <w:rFonts w:ascii="Times New Roman" w:hAnsi="Times New Roman" w:cs="Times New Roman"/>
          <w:sz w:val="28"/>
          <w:szCs w:val="28"/>
          <w:lang w:eastAsia="ru-RU"/>
        </w:rPr>
        <w:t>товки будущих инженеров.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Требования к качеству графической подгото</w:t>
      </w:r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hAnsi="Times New Roman" w:cs="Times New Roman"/>
          <w:sz w:val="28"/>
          <w:szCs w:val="28"/>
          <w:lang w:eastAsia="ru-RU"/>
        </w:rPr>
        <w:t>ки студентов вызывают необходимость поиска путей совершенствования методов обучения.</w:t>
      </w:r>
    </w:p>
    <w:p w:rsidR="003B5B7E" w:rsidRPr="0005367B" w:rsidRDefault="003B5B7E" w:rsidP="001A447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5367B">
        <w:rPr>
          <w:rFonts w:ascii="Times New Roman" w:hAnsi="Times New Roman" w:cs="Times New Roman"/>
          <w:sz w:val="28"/>
          <w:szCs w:val="28"/>
        </w:rPr>
        <w:t>До недавнего времени</w:t>
      </w:r>
      <w:r>
        <w:rPr>
          <w:rFonts w:ascii="Times New Roman" w:hAnsi="Times New Roman" w:cs="Times New Roman"/>
          <w:sz w:val="28"/>
          <w:szCs w:val="28"/>
        </w:rPr>
        <w:t xml:space="preserve"> при объяснении учебного материала</w:t>
      </w:r>
      <w:r w:rsidRPr="0005367B">
        <w:rPr>
          <w:rFonts w:ascii="Times New Roman" w:hAnsi="Times New Roman" w:cs="Times New Roman"/>
          <w:sz w:val="28"/>
          <w:szCs w:val="28"/>
        </w:rPr>
        <w:t xml:space="preserve"> испол</w:t>
      </w:r>
      <w:r w:rsidRPr="0005367B">
        <w:rPr>
          <w:rFonts w:ascii="Times New Roman" w:hAnsi="Times New Roman" w:cs="Times New Roman"/>
          <w:sz w:val="28"/>
          <w:szCs w:val="28"/>
        </w:rPr>
        <w:t>ь</w:t>
      </w:r>
      <w:r w:rsidRPr="0005367B">
        <w:rPr>
          <w:rFonts w:ascii="Times New Roman" w:hAnsi="Times New Roman" w:cs="Times New Roman"/>
          <w:sz w:val="28"/>
          <w:szCs w:val="28"/>
        </w:rPr>
        <w:t xml:space="preserve">зовались только традиционные методы проведения занятий: лабораторные плакаты, макеты и вычерчивание вручную объяснений на доске. Такой подход не позволял в </w:t>
      </w:r>
      <w:r>
        <w:rPr>
          <w:rFonts w:ascii="Times New Roman" w:hAnsi="Times New Roman" w:cs="Times New Roman"/>
          <w:sz w:val="28"/>
          <w:szCs w:val="28"/>
        </w:rPr>
        <w:t>достаточном</w:t>
      </w:r>
      <w:r w:rsidRPr="0005367B">
        <w:rPr>
          <w:rFonts w:ascii="Times New Roman" w:hAnsi="Times New Roman" w:cs="Times New Roman"/>
          <w:sz w:val="28"/>
          <w:szCs w:val="28"/>
        </w:rPr>
        <w:t xml:space="preserve"> объеме изложить изучаемую тему в св</w:t>
      </w:r>
      <w:r w:rsidRPr="0005367B">
        <w:rPr>
          <w:rFonts w:ascii="Times New Roman" w:hAnsi="Times New Roman" w:cs="Times New Roman"/>
          <w:sz w:val="28"/>
          <w:szCs w:val="28"/>
        </w:rPr>
        <w:t>я</w:t>
      </w:r>
      <w:r w:rsidRPr="0005367B">
        <w:rPr>
          <w:rFonts w:ascii="Times New Roman" w:hAnsi="Times New Roman" w:cs="Times New Roman"/>
          <w:sz w:val="28"/>
          <w:szCs w:val="28"/>
        </w:rPr>
        <w:t>зи с ограничением по времени. Некоторые вопросы отводились на сам</w:t>
      </w:r>
      <w:r w:rsidRPr="0005367B">
        <w:rPr>
          <w:rFonts w:ascii="Times New Roman" w:hAnsi="Times New Roman" w:cs="Times New Roman"/>
          <w:sz w:val="28"/>
          <w:szCs w:val="28"/>
        </w:rPr>
        <w:t>о</w:t>
      </w:r>
      <w:r w:rsidRPr="0005367B">
        <w:rPr>
          <w:rFonts w:ascii="Times New Roman" w:hAnsi="Times New Roman" w:cs="Times New Roman"/>
          <w:sz w:val="28"/>
          <w:szCs w:val="28"/>
        </w:rPr>
        <w:t>стоятельное изучение.</w:t>
      </w:r>
      <w:r>
        <w:rPr>
          <w:rFonts w:ascii="Times New Roman" w:hAnsi="Times New Roman" w:cs="Times New Roman"/>
          <w:sz w:val="28"/>
          <w:szCs w:val="28"/>
        </w:rPr>
        <w:t xml:space="preserve"> Соответственно, снижалась эффективность обуч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ния, необходим был новый качественный скачок в методиках преподав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ния. Это предопределило переход от 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традиционны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метод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обучения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 активному и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спольз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ованию в процессе преподавания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интерактивны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техн</w:t>
      </w:r>
      <w:r w:rsidRPr="000536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логий, </w:t>
      </w:r>
      <w:r>
        <w:rPr>
          <w:rFonts w:ascii="Times New Roman" w:hAnsi="Times New Roman" w:cs="Times New Roman"/>
          <w:sz w:val="28"/>
          <w:szCs w:val="28"/>
          <w:lang w:eastAsia="ru-RU"/>
        </w:rPr>
        <w:t>соответствующих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 нов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ейшим комплексным 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>цел</w:t>
      </w:r>
      <w:r>
        <w:rPr>
          <w:rFonts w:ascii="Times New Roman" w:hAnsi="Times New Roman" w:cs="Times New Roman"/>
          <w:sz w:val="28"/>
          <w:szCs w:val="28"/>
          <w:lang w:eastAsia="ru-RU"/>
        </w:rPr>
        <w:t>ям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 и задач</w:t>
      </w:r>
      <w:r>
        <w:rPr>
          <w:rFonts w:ascii="Times New Roman" w:hAnsi="Times New Roman" w:cs="Times New Roman"/>
          <w:sz w:val="28"/>
          <w:szCs w:val="28"/>
          <w:lang w:eastAsia="ru-RU"/>
        </w:rPr>
        <w:t>ам, пред</w:t>
      </w:r>
      <w:r>
        <w:rPr>
          <w:rFonts w:ascii="Times New Roman" w:hAnsi="Times New Roman" w:cs="Times New Roman"/>
          <w:sz w:val="28"/>
          <w:szCs w:val="28"/>
          <w:lang w:eastAsia="ru-RU"/>
        </w:rPr>
        <w:t>ъ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являемым 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к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графическим 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>дисциплин</w:t>
      </w:r>
      <w:r>
        <w:rPr>
          <w:rFonts w:ascii="Times New Roman" w:hAnsi="Times New Roman" w:cs="Times New Roman"/>
          <w:sz w:val="28"/>
          <w:szCs w:val="28"/>
          <w:lang w:eastAsia="ru-RU"/>
        </w:rPr>
        <w:t>ам, согласно Федеральному госуда</w:t>
      </w:r>
      <w:r>
        <w:rPr>
          <w:rFonts w:ascii="Times New Roman" w:hAnsi="Times New Roman" w:cs="Times New Roman"/>
          <w:sz w:val="28"/>
          <w:szCs w:val="28"/>
          <w:lang w:eastAsia="ru-RU"/>
        </w:rPr>
        <w:t>р</w:t>
      </w:r>
      <w:r>
        <w:rPr>
          <w:rFonts w:ascii="Times New Roman" w:hAnsi="Times New Roman" w:cs="Times New Roman"/>
          <w:sz w:val="28"/>
          <w:szCs w:val="28"/>
          <w:lang w:eastAsia="ru-RU"/>
        </w:rPr>
        <w:t>ственному образовательному стандарту высшего профессионального обр</w:t>
      </w: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>зования (ФГОС ВПО).</w:t>
      </w:r>
    </w:p>
    <w:p w:rsidR="003B5B7E" w:rsidRDefault="003B5B7E" w:rsidP="001A447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45AEC">
        <w:rPr>
          <w:rFonts w:ascii="Times New Roman" w:hAnsi="Times New Roman" w:cs="Times New Roman"/>
          <w:sz w:val="28"/>
          <w:szCs w:val="28"/>
          <w:lang w:eastAsia="ru-RU"/>
        </w:rPr>
        <w:t xml:space="preserve">Дисциплина «Начертательная геометрия и инженерная графика» 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noBreakHyphen/>
        <w:t xml:space="preserve"> первая важнейшая дисциплина в формировании навыков графической и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t xml:space="preserve">женерной деятельности будущих инженеров-строителей, обучающихся в Кубанском государственном аграрном университете по специальности 08.05.01 </w:t>
      </w:r>
      <w:r w:rsidRPr="00E45AEC">
        <w:rPr>
          <w:rFonts w:ascii="Times New Roman" w:hAnsi="Times New Roman" w:cs="Times New Roman"/>
          <w:sz w:val="28"/>
          <w:szCs w:val="28"/>
        </w:rPr>
        <w:t>«Строительство уникальных зданий и сооружений». В результате изучения дисциплины «Начертательная геометрия и инженерная графика» (в соответствии с ФГОС</w:t>
      </w:r>
      <w:r>
        <w:rPr>
          <w:rFonts w:ascii="Times New Roman" w:hAnsi="Times New Roman" w:cs="Times New Roman"/>
          <w:sz w:val="28"/>
          <w:szCs w:val="28"/>
        </w:rPr>
        <w:t xml:space="preserve"> ВПО</w:t>
      </w:r>
      <w:r w:rsidRPr="00E45AEC">
        <w:rPr>
          <w:rFonts w:ascii="Times New Roman" w:hAnsi="Times New Roman" w:cs="Times New Roman"/>
          <w:sz w:val="28"/>
          <w:szCs w:val="28"/>
        </w:rPr>
        <w:t xml:space="preserve">) студент должен </w:t>
      </w:r>
      <w:r>
        <w:rPr>
          <w:rFonts w:ascii="Times New Roman" w:hAnsi="Times New Roman" w:cs="Times New Roman"/>
          <w:sz w:val="28"/>
          <w:szCs w:val="28"/>
        </w:rPr>
        <w:t>получить исчерпывающие знания об</w:t>
      </w:r>
      <w:r w:rsidRPr="00E45AEC">
        <w:rPr>
          <w:rFonts w:ascii="Times New Roman" w:hAnsi="Times New Roman" w:cs="Times New Roman"/>
          <w:sz w:val="28"/>
          <w:szCs w:val="28"/>
        </w:rPr>
        <w:t xml:space="preserve"> основны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E45AEC">
        <w:rPr>
          <w:rFonts w:ascii="Times New Roman" w:hAnsi="Times New Roman" w:cs="Times New Roman"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sz w:val="28"/>
          <w:szCs w:val="28"/>
        </w:rPr>
        <w:t>ах</w:t>
      </w:r>
      <w:r w:rsidRPr="00E45AEC">
        <w:rPr>
          <w:rFonts w:ascii="Times New Roman" w:hAnsi="Times New Roman" w:cs="Times New Roman"/>
          <w:sz w:val="28"/>
          <w:szCs w:val="28"/>
        </w:rPr>
        <w:t xml:space="preserve"> геометрического формирования, построения и взаимного пересечения моделей плоскости и пространства, которые нео</w:t>
      </w:r>
      <w:r w:rsidRPr="00E45AEC">
        <w:rPr>
          <w:rFonts w:ascii="Times New Roman" w:hAnsi="Times New Roman" w:cs="Times New Roman"/>
          <w:sz w:val="28"/>
          <w:szCs w:val="28"/>
        </w:rPr>
        <w:t>б</w:t>
      </w:r>
      <w:r w:rsidRPr="00E45AEC">
        <w:rPr>
          <w:rFonts w:ascii="Times New Roman" w:hAnsi="Times New Roman" w:cs="Times New Roman"/>
          <w:sz w:val="28"/>
          <w:szCs w:val="28"/>
        </w:rPr>
        <w:t>ходимы для выполнения и чтения чертежей деталей, зданий, сооружений, конструкций и составления конструкторской документации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E2660">
        <w:rPr>
          <w:rFonts w:ascii="Times New Roman" w:hAnsi="Times New Roman" w:cs="Times New Roman"/>
          <w:sz w:val="28"/>
          <w:szCs w:val="28"/>
        </w:rPr>
        <w:t>[1]</w:t>
      </w:r>
      <w:r w:rsidRPr="00E45AEC">
        <w:rPr>
          <w:rFonts w:ascii="Times New Roman" w:hAnsi="Times New Roman" w:cs="Times New Roman"/>
          <w:sz w:val="28"/>
          <w:szCs w:val="28"/>
        </w:rPr>
        <w:t>. Умение решать метрические задачи, выполнять построения, воспринимать опт</w:t>
      </w:r>
      <w:r w:rsidRPr="00E45AEC">
        <w:rPr>
          <w:rFonts w:ascii="Times New Roman" w:hAnsi="Times New Roman" w:cs="Times New Roman"/>
          <w:sz w:val="28"/>
          <w:szCs w:val="28"/>
        </w:rPr>
        <w:t>и</w:t>
      </w:r>
      <w:r w:rsidRPr="00E45AEC">
        <w:rPr>
          <w:rFonts w:ascii="Times New Roman" w:hAnsi="Times New Roman" w:cs="Times New Roman"/>
          <w:sz w:val="28"/>
          <w:szCs w:val="28"/>
        </w:rPr>
        <w:t>мальное соотношение частей и целого на основе графических моделей, реализ</w:t>
      </w:r>
      <w:r>
        <w:rPr>
          <w:rFonts w:ascii="Times New Roman" w:hAnsi="Times New Roman" w:cs="Times New Roman"/>
          <w:sz w:val="28"/>
          <w:szCs w:val="28"/>
        </w:rPr>
        <w:t>овывать</w:t>
      </w:r>
      <w:r w:rsidRPr="00E45AEC">
        <w:rPr>
          <w:rFonts w:ascii="Times New Roman" w:hAnsi="Times New Roman" w:cs="Times New Roman"/>
          <w:sz w:val="28"/>
          <w:szCs w:val="28"/>
        </w:rPr>
        <w:t xml:space="preserve"> свои знания и умения в виде чертежей конкретных пр</w:t>
      </w:r>
      <w:r w:rsidRPr="00E45AEC">
        <w:rPr>
          <w:rFonts w:ascii="Times New Roman" w:hAnsi="Times New Roman" w:cs="Times New Roman"/>
          <w:sz w:val="28"/>
          <w:szCs w:val="28"/>
        </w:rPr>
        <w:t>о</w:t>
      </w:r>
      <w:r w:rsidRPr="00E45AEC">
        <w:rPr>
          <w:rFonts w:ascii="Times New Roman" w:hAnsi="Times New Roman" w:cs="Times New Roman"/>
          <w:sz w:val="28"/>
          <w:szCs w:val="28"/>
        </w:rPr>
        <w:t>странственных объектов – это важнейшие направления, которые должен освоить студент, чтобы потом применить их при подготовке проектной д</w:t>
      </w:r>
      <w:r w:rsidRPr="00E45AEC">
        <w:rPr>
          <w:rFonts w:ascii="Times New Roman" w:hAnsi="Times New Roman" w:cs="Times New Roman"/>
          <w:sz w:val="28"/>
          <w:szCs w:val="28"/>
        </w:rPr>
        <w:t>о</w:t>
      </w:r>
      <w:r w:rsidRPr="00E45AEC">
        <w:rPr>
          <w:rFonts w:ascii="Times New Roman" w:hAnsi="Times New Roman" w:cs="Times New Roman"/>
          <w:sz w:val="28"/>
          <w:szCs w:val="28"/>
        </w:rPr>
        <w:t>кументации для строительства новых, реконструкции, модернизации де</w:t>
      </w:r>
      <w:r w:rsidRPr="00E45AEC">
        <w:rPr>
          <w:rFonts w:ascii="Times New Roman" w:hAnsi="Times New Roman" w:cs="Times New Roman"/>
          <w:sz w:val="28"/>
          <w:szCs w:val="28"/>
        </w:rPr>
        <w:t>й</w:t>
      </w:r>
      <w:r w:rsidRPr="00E45AEC">
        <w:rPr>
          <w:rFonts w:ascii="Times New Roman" w:hAnsi="Times New Roman" w:cs="Times New Roman"/>
          <w:sz w:val="28"/>
          <w:szCs w:val="28"/>
        </w:rPr>
        <w:t xml:space="preserve">ствующих </w:t>
      </w:r>
      <w:r>
        <w:rPr>
          <w:rFonts w:ascii="Times New Roman" w:hAnsi="Times New Roman" w:cs="Times New Roman"/>
          <w:sz w:val="28"/>
          <w:szCs w:val="28"/>
        </w:rPr>
        <w:t xml:space="preserve">объектов. </w:t>
      </w:r>
    </w:p>
    <w:p w:rsidR="003B5B7E" w:rsidRDefault="003B5B7E" w:rsidP="001777E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45AEC">
        <w:rPr>
          <w:rFonts w:ascii="Times New Roman" w:hAnsi="Times New Roman" w:cs="Times New Roman"/>
          <w:sz w:val="28"/>
          <w:szCs w:val="28"/>
        </w:rPr>
        <w:t>Успешное</w:t>
      </w:r>
      <w:r w:rsidRPr="006A3E6F">
        <w:rPr>
          <w:rFonts w:ascii="Times New Roman" w:hAnsi="Times New Roman" w:cs="Times New Roman"/>
          <w:sz w:val="28"/>
          <w:szCs w:val="28"/>
        </w:rPr>
        <w:t xml:space="preserve"> освоение начертательной геометрии </w:t>
      </w:r>
      <w:r>
        <w:rPr>
          <w:rFonts w:ascii="Times New Roman" w:hAnsi="Times New Roman" w:cs="Times New Roman"/>
          <w:sz w:val="28"/>
          <w:szCs w:val="28"/>
        </w:rPr>
        <w:t>и инженерной гр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фики на первом курсе ВУЗа </w:t>
      </w:r>
      <w:r w:rsidRPr="006A3E6F">
        <w:rPr>
          <w:rFonts w:ascii="Times New Roman" w:hAnsi="Times New Roman" w:cs="Times New Roman"/>
          <w:sz w:val="28"/>
          <w:szCs w:val="28"/>
        </w:rPr>
        <w:t xml:space="preserve">способствует более легкому изучению других дисциплин графического цикла. </w:t>
      </w:r>
      <w:r>
        <w:rPr>
          <w:rFonts w:ascii="Times New Roman" w:hAnsi="Times New Roman" w:cs="Times New Roman"/>
          <w:sz w:val="28"/>
          <w:szCs w:val="28"/>
          <w:lang w:eastAsia="ru-RU"/>
        </w:rPr>
        <w:t>Перед студентом-первокурсником ставя</w:t>
      </w:r>
      <w:r>
        <w:rPr>
          <w:rFonts w:ascii="Times New Roman" w:hAnsi="Times New Roman" w:cs="Times New Roman"/>
          <w:sz w:val="28"/>
          <w:szCs w:val="28"/>
          <w:lang w:eastAsia="ru-RU"/>
        </w:rPr>
        <w:t>т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ся сложные задачи освоения </w:t>
      </w:r>
      <w:r>
        <w:rPr>
          <w:rFonts w:ascii="Times New Roman" w:hAnsi="Times New Roman" w:cs="Times New Roman"/>
          <w:sz w:val="28"/>
          <w:szCs w:val="28"/>
        </w:rPr>
        <w:t>навыков</w:t>
      </w:r>
      <w:r w:rsidRPr="00EE2FC5">
        <w:rPr>
          <w:rFonts w:ascii="Times New Roman" w:hAnsi="Times New Roman" w:cs="Times New Roman"/>
          <w:sz w:val="28"/>
          <w:szCs w:val="28"/>
        </w:rPr>
        <w:t>, которые необходимы для выполн</w:t>
      </w:r>
      <w:r w:rsidRPr="00EE2FC5">
        <w:rPr>
          <w:rFonts w:ascii="Times New Roman" w:hAnsi="Times New Roman" w:cs="Times New Roman"/>
          <w:sz w:val="28"/>
          <w:szCs w:val="28"/>
        </w:rPr>
        <w:t>е</w:t>
      </w:r>
      <w:r w:rsidRPr="00EE2FC5">
        <w:rPr>
          <w:rFonts w:ascii="Times New Roman" w:hAnsi="Times New Roman" w:cs="Times New Roman"/>
          <w:sz w:val="28"/>
          <w:szCs w:val="28"/>
        </w:rPr>
        <w:t>ния и чтения чертежей деталей</w:t>
      </w:r>
      <w:r>
        <w:rPr>
          <w:rFonts w:ascii="Times New Roman" w:hAnsi="Times New Roman" w:cs="Times New Roman"/>
          <w:sz w:val="28"/>
          <w:szCs w:val="28"/>
        </w:rPr>
        <w:t>, зданий, сооружений и</w:t>
      </w:r>
      <w:r w:rsidRPr="00EE2FC5">
        <w:rPr>
          <w:rFonts w:ascii="Times New Roman" w:hAnsi="Times New Roman" w:cs="Times New Roman"/>
          <w:sz w:val="28"/>
          <w:szCs w:val="28"/>
        </w:rPr>
        <w:t xml:space="preserve"> конструкций, с</w:t>
      </w:r>
      <w:r w:rsidRPr="00EE2FC5">
        <w:rPr>
          <w:rFonts w:ascii="Times New Roman" w:hAnsi="Times New Roman" w:cs="Times New Roman"/>
          <w:sz w:val="28"/>
          <w:szCs w:val="28"/>
        </w:rPr>
        <w:t>о</w:t>
      </w:r>
      <w:r w:rsidRPr="00EE2FC5">
        <w:rPr>
          <w:rFonts w:ascii="Times New Roman" w:hAnsi="Times New Roman" w:cs="Times New Roman"/>
          <w:sz w:val="28"/>
          <w:szCs w:val="28"/>
        </w:rPr>
        <w:t>ставления конструк</w:t>
      </w:r>
      <w:r>
        <w:rPr>
          <w:rFonts w:ascii="Times New Roman" w:hAnsi="Times New Roman" w:cs="Times New Roman"/>
          <w:sz w:val="28"/>
          <w:szCs w:val="28"/>
        </w:rPr>
        <w:t xml:space="preserve">торской документации. </w:t>
      </w:r>
    </w:p>
    <w:p w:rsidR="003B5B7E" w:rsidRDefault="003B5B7E" w:rsidP="001777E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кафедре начертательной геометрии и графики Кубанского гос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дарственного аграрного университета внедрена адаптивная система подачи знаний, имеющая целью элиминировать влияние слабого уровня графич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ской подготовки абитуриентов на успешное освоение данной дисциплины. Отсутствие у первокурсников навыков и умений выполнения графических работ способно преодолеваться за короткое время, что дает большее время на выполнение основной задачи, стоящей перед преподавателями кафедры </w:t>
      </w:r>
      <w:r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Pr="00363546">
        <w:rPr>
          <w:rFonts w:ascii="Times New Roman" w:hAnsi="Times New Roman" w:cs="Times New Roman"/>
          <w:sz w:val="28"/>
          <w:szCs w:val="28"/>
        </w:rPr>
        <w:t>основательн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363546">
        <w:rPr>
          <w:rFonts w:ascii="Times New Roman" w:hAnsi="Times New Roman" w:cs="Times New Roman"/>
          <w:sz w:val="28"/>
          <w:szCs w:val="28"/>
        </w:rPr>
        <w:t xml:space="preserve"> теоретическ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363546">
        <w:rPr>
          <w:rFonts w:ascii="Times New Roman" w:hAnsi="Times New Roman" w:cs="Times New Roman"/>
          <w:sz w:val="28"/>
          <w:szCs w:val="28"/>
        </w:rPr>
        <w:t xml:space="preserve"> подготовк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63546">
        <w:rPr>
          <w:rFonts w:ascii="Times New Roman" w:hAnsi="Times New Roman" w:cs="Times New Roman"/>
          <w:sz w:val="28"/>
          <w:szCs w:val="28"/>
        </w:rPr>
        <w:t xml:space="preserve"> по графическим дисцип</w:t>
      </w:r>
      <w:r>
        <w:rPr>
          <w:rFonts w:ascii="Times New Roman" w:hAnsi="Times New Roman" w:cs="Times New Roman"/>
          <w:sz w:val="28"/>
          <w:szCs w:val="28"/>
        </w:rPr>
        <w:t>линам.</w:t>
      </w:r>
    </w:p>
    <w:p w:rsidR="003B5B7E" w:rsidRPr="00F33D6F" w:rsidRDefault="003B5B7E" w:rsidP="00B34B3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Базис, заложенный преподавателем начертательной геометрии крайне 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жен для развития специалистов данного направления: студент-первокурсник должен научиться</w:t>
      </w:r>
      <w:r w:rsidRPr="00EE2FC5">
        <w:rPr>
          <w:rFonts w:ascii="Times New Roman" w:hAnsi="Times New Roman" w:cs="Times New Roman"/>
          <w:sz w:val="28"/>
          <w:szCs w:val="28"/>
        </w:rPr>
        <w:t xml:space="preserve"> решать метрические задачи, выполнять построения, воспринимать оптимальное соотношение частей и целого на основе графических моде</w:t>
      </w:r>
      <w:r>
        <w:rPr>
          <w:rFonts w:ascii="Times New Roman" w:hAnsi="Times New Roman" w:cs="Times New Roman"/>
          <w:sz w:val="28"/>
          <w:szCs w:val="28"/>
        </w:rPr>
        <w:t>лей. Полученные з</w:t>
      </w:r>
      <w:r w:rsidRPr="00EE2FC5">
        <w:rPr>
          <w:rFonts w:ascii="Times New Roman" w:hAnsi="Times New Roman" w:cs="Times New Roman"/>
          <w:sz w:val="28"/>
          <w:szCs w:val="28"/>
        </w:rPr>
        <w:t>нания и умения</w:t>
      </w:r>
      <w:r>
        <w:rPr>
          <w:rFonts w:ascii="Times New Roman" w:hAnsi="Times New Roman" w:cs="Times New Roman"/>
          <w:sz w:val="28"/>
          <w:szCs w:val="28"/>
        </w:rPr>
        <w:t xml:space="preserve"> должны реал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зовываться </w:t>
      </w:r>
      <w:r w:rsidRPr="00EE2FC5">
        <w:rPr>
          <w:rFonts w:ascii="Times New Roman" w:hAnsi="Times New Roman" w:cs="Times New Roman"/>
          <w:sz w:val="28"/>
          <w:szCs w:val="28"/>
        </w:rPr>
        <w:t>в виде чертежей конкретных пространственных объектов, чт</w:t>
      </w:r>
      <w:r w:rsidRPr="00EE2FC5">
        <w:rPr>
          <w:rFonts w:ascii="Times New Roman" w:hAnsi="Times New Roman" w:cs="Times New Roman"/>
          <w:sz w:val="28"/>
          <w:szCs w:val="28"/>
        </w:rPr>
        <w:t>о</w:t>
      </w:r>
      <w:r w:rsidRPr="00EE2FC5">
        <w:rPr>
          <w:rFonts w:ascii="Times New Roman" w:hAnsi="Times New Roman" w:cs="Times New Roman"/>
          <w:sz w:val="28"/>
          <w:szCs w:val="28"/>
        </w:rPr>
        <w:t xml:space="preserve">бы потом применить их </w:t>
      </w:r>
      <w:r>
        <w:rPr>
          <w:rFonts w:ascii="Times New Roman" w:hAnsi="Times New Roman" w:cs="Times New Roman"/>
          <w:sz w:val="28"/>
          <w:szCs w:val="28"/>
        </w:rPr>
        <w:t>в дальнейшей учебной и производственной де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тельности</w:t>
      </w:r>
      <w:r w:rsidRPr="00EE2FC5">
        <w:rPr>
          <w:rFonts w:ascii="Times New Roman" w:hAnsi="Times New Roman" w:cs="Times New Roman"/>
          <w:sz w:val="28"/>
          <w:szCs w:val="28"/>
        </w:rPr>
        <w:t>.</w:t>
      </w:r>
    </w:p>
    <w:p w:rsidR="003B5B7E" w:rsidRDefault="003B5B7E" w:rsidP="00534BB1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C51D2">
        <w:rPr>
          <w:rFonts w:ascii="Times New Roman" w:hAnsi="Times New Roman" w:cs="Times New Roman"/>
          <w:sz w:val="28"/>
          <w:szCs w:val="28"/>
          <w:lang w:eastAsia="ru-RU"/>
        </w:rPr>
        <w:t>Для успешного вовлечения студентов в учебный процесс и для и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>тенсификации обучения требуется не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>просто передача определенных зн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 xml:space="preserve">ний, </w:t>
      </w:r>
      <w:r>
        <w:rPr>
          <w:rFonts w:ascii="Times New Roman" w:hAnsi="Times New Roman" w:cs="Times New Roman"/>
          <w:sz w:val="28"/>
          <w:szCs w:val="28"/>
          <w:lang w:eastAsia="ru-RU"/>
        </w:rPr>
        <w:t>сфокусированных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 xml:space="preserve"> на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объектной стороне учебной дисциплины</w:t>
      </w:r>
      <w:r w:rsidRPr="002C51D2">
        <w:rPr>
          <w:rFonts w:ascii="Times New Roman" w:hAnsi="Times New Roman" w:cs="Times New Roman"/>
          <w:sz w:val="28"/>
          <w:szCs w:val="28"/>
          <w:lang w:eastAsia="ru-RU"/>
        </w:rPr>
        <w:t xml:space="preserve">, а </w:t>
      </w:r>
      <w:r>
        <w:rPr>
          <w:rFonts w:ascii="Times New Roman" w:hAnsi="Times New Roman" w:cs="Times New Roman"/>
          <w:sz w:val="28"/>
          <w:szCs w:val="28"/>
          <w:lang w:eastAsia="ru-RU"/>
        </w:rPr>
        <w:t>ра</w:t>
      </w:r>
      <w:r>
        <w:rPr>
          <w:rFonts w:ascii="Times New Roman" w:hAnsi="Times New Roman" w:cs="Times New Roman"/>
          <w:sz w:val="28"/>
          <w:szCs w:val="28"/>
          <w:lang w:eastAsia="ru-RU"/>
        </w:rPr>
        <w:t>з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витие предметного мышления: </w:t>
      </w:r>
      <w:r w:rsidRPr="002C51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разбор конкретных ситуаций, анализ п</w:t>
      </w:r>
      <w:r w:rsidRPr="002C51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2C51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этапного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создания</w:t>
      </w:r>
      <w:r w:rsidRPr="002C51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чертежа (анимация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построений</w:t>
      </w:r>
      <w:r w:rsidRPr="002C51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>интерактивные методы преподавания</w:t>
      </w:r>
      <w:r w:rsidRPr="00EE2660">
        <w:rPr>
          <w:rFonts w:ascii="Times New Roman" w:hAnsi="Times New Roman" w:cs="Times New Roman"/>
          <w:color w:val="000000"/>
          <w:sz w:val="28"/>
          <w:szCs w:val="28"/>
        </w:rPr>
        <w:t xml:space="preserve"> [3]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Использование мультимедийных технологий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 виде об</w:t>
      </w: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чающих курсов и презентаций, проецируемых на экраны, установленные в аудиториях кафедры начертательной геометрии и графики, 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с первых зан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тий помогает студентам в короткие сроки овладеть необходимыми комп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2C51D2">
        <w:rPr>
          <w:rFonts w:ascii="Times New Roman" w:hAnsi="Times New Roman" w:cs="Times New Roman"/>
          <w:color w:val="000000"/>
          <w:sz w:val="28"/>
          <w:szCs w:val="28"/>
        </w:rPr>
        <w:t>тенциями, позволяющими грамотно выполнять чертежи</w:t>
      </w:r>
      <w:r w:rsidRPr="00EE2660">
        <w:rPr>
          <w:rFonts w:ascii="Times New Roman" w:hAnsi="Times New Roman" w:cs="Times New Roman"/>
          <w:color w:val="000000"/>
          <w:sz w:val="28"/>
          <w:szCs w:val="28"/>
        </w:rPr>
        <w:t xml:space="preserve"> [3]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B5B7E" w:rsidRPr="00534BB1" w:rsidRDefault="003B5B7E" w:rsidP="00534BB1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05367B">
        <w:rPr>
          <w:rFonts w:ascii="Times New Roman" w:hAnsi="Times New Roman" w:cs="Times New Roman"/>
          <w:sz w:val="28"/>
          <w:szCs w:val="28"/>
        </w:rPr>
        <w:t xml:space="preserve">ля проведения лекционных и лабораторных занятий для студентов </w:t>
      </w:r>
      <w:r>
        <w:rPr>
          <w:rFonts w:ascii="Times New Roman" w:hAnsi="Times New Roman" w:cs="Times New Roman"/>
          <w:sz w:val="28"/>
          <w:szCs w:val="28"/>
        </w:rPr>
        <w:t xml:space="preserve">инженерно-строительного </w:t>
      </w:r>
      <w:r w:rsidRPr="0005367B">
        <w:rPr>
          <w:rFonts w:ascii="Times New Roman" w:hAnsi="Times New Roman" w:cs="Times New Roman"/>
          <w:sz w:val="28"/>
          <w:szCs w:val="28"/>
        </w:rPr>
        <w:t>факуль</w:t>
      </w:r>
      <w:r>
        <w:rPr>
          <w:rFonts w:ascii="Times New Roman" w:hAnsi="Times New Roman" w:cs="Times New Roman"/>
          <w:sz w:val="28"/>
          <w:szCs w:val="28"/>
        </w:rPr>
        <w:t>тета специальности «Строительство ун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кальных зданий и сооружений» р</w:t>
      </w:r>
      <w:r w:rsidRPr="0005367B">
        <w:rPr>
          <w:rFonts w:ascii="Times New Roman" w:hAnsi="Times New Roman" w:cs="Times New Roman"/>
          <w:sz w:val="28"/>
          <w:szCs w:val="28"/>
        </w:rPr>
        <w:t xml:space="preserve">азработаны мультимедийные </w:t>
      </w:r>
      <w:r>
        <w:rPr>
          <w:rFonts w:ascii="Times New Roman" w:hAnsi="Times New Roman" w:cs="Times New Roman"/>
          <w:sz w:val="28"/>
          <w:szCs w:val="28"/>
        </w:rPr>
        <w:t>курсы</w:t>
      </w:r>
      <w:r w:rsidRPr="0005367B">
        <w:rPr>
          <w:rFonts w:ascii="Times New Roman" w:hAnsi="Times New Roman" w:cs="Times New Roman"/>
          <w:sz w:val="28"/>
          <w:szCs w:val="28"/>
        </w:rPr>
        <w:t xml:space="preserve"> с элементами анимации по всем изучаемым темам</w:t>
      </w:r>
      <w:r>
        <w:rPr>
          <w:rFonts w:ascii="Times New Roman" w:hAnsi="Times New Roman" w:cs="Times New Roman"/>
          <w:sz w:val="28"/>
          <w:szCs w:val="28"/>
        </w:rPr>
        <w:t>, обучающие презентации, раскрывающие специфику дисциплины «Начертательная геометрия и и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женерная графика», в которых учтены особенности учебного процесса обучения в КГАУ. Данные учебные курсы</w:t>
      </w:r>
      <w:r w:rsidRPr="007E3114">
        <w:rPr>
          <w:rFonts w:ascii="Times New Roman" w:hAnsi="Times New Roman" w:cs="Times New Roman"/>
          <w:sz w:val="28"/>
          <w:szCs w:val="28"/>
        </w:rPr>
        <w:t xml:space="preserve"> успешно</w:t>
      </w:r>
      <w:r w:rsidRPr="0005367B">
        <w:rPr>
          <w:rFonts w:ascii="Times New Roman" w:hAnsi="Times New Roman" w:cs="Times New Roman"/>
          <w:sz w:val="28"/>
          <w:szCs w:val="28"/>
        </w:rPr>
        <w:t xml:space="preserve"> прошли эксперти</w:t>
      </w:r>
      <w:r>
        <w:rPr>
          <w:rFonts w:ascii="Times New Roman" w:hAnsi="Times New Roman" w:cs="Times New Roman"/>
          <w:sz w:val="28"/>
          <w:szCs w:val="28"/>
        </w:rPr>
        <w:t xml:space="preserve">зу </w:t>
      </w:r>
      <w:r w:rsidRPr="0005367B">
        <w:rPr>
          <w:rFonts w:ascii="Times New Roman" w:hAnsi="Times New Roman" w:cs="Times New Roman"/>
          <w:sz w:val="28"/>
          <w:szCs w:val="28"/>
        </w:rPr>
        <w:t>и включены в информационные образовательные ресурсы Кубанского гос</w:t>
      </w:r>
      <w:r w:rsidRPr="0005367B">
        <w:rPr>
          <w:rFonts w:ascii="Times New Roman" w:hAnsi="Times New Roman" w:cs="Times New Roman"/>
          <w:sz w:val="28"/>
          <w:szCs w:val="28"/>
        </w:rPr>
        <w:t>у</w:t>
      </w:r>
      <w:r w:rsidRPr="0005367B">
        <w:rPr>
          <w:rFonts w:ascii="Times New Roman" w:hAnsi="Times New Roman" w:cs="Times New Roman"/>
          <w:sz w:val="28"/>
          <w:szCs w:val="28"/>
        </w:rPr>
        <w:t>дарственного аграрного университе</w:t>
      </w:r>
      <w:r>
        <w:rPr>
          <w:rFonts w:ascii="Times New Roman" w:hAnsi="Times New Roman" w:cs="Times New Roman"/>
          <w:sz w:val="28"/>
          <w:szCs w:val="28"/>
        </w:rPr>
        <w:t>та, 13 работ защищены</w:t>
      </w:r>
      <w:r w:rsidRPr="0005367B">
        <w:rPr>
          <w:rFonts w:ascii="Times New Roman" w:hAnsi="Times New Roman" w:cs="Times New Roman"/>
          <w:sz w:val="28"/>
          <w:szCs w:val="28"/>
        </w:rPr>
        <w:t xml:space="preserve"> авторск</w:t>
      </w:r>
      <w:r>
        <w:rPr>
          <w:rFonts w:ascii="Times New Roman" w:hAnsi="Times New Roman" w:cs="Times New Roman"/>
          <w:sz w:val="28"/>
          <w:szCs w:val="28"/>
        </w:rPr>
        <w:t>им</w:t>
      </w:r>
      <w:r w:rsidRPr="0005367B">
        <w:rPr>
          <w:rFonts w:ascii="Times New Roman" w:hAnsi="Times New Roman" w:cs="Times New Roman"/>
          <w:sz w:val="28"/>
          <w:szCs w:val="28"/>
        </w:rPr>
        <w:t xml:space="preserve"> пр</w:t>
      </w:r>
      <w:r w:rsidRPr="0005367B">
        <w:rPr>
          <w:rFonts w:ascii="Times New Roman" w:hAnsi="Times New Roman" w:cs="Times New Roman"/>
          <w:sz w:val="28"/>
          <w:szCs w:val="28"/>
        </w:rPr>
        <w:t>а</w:t>
      </w:r>
      <w:r w:rsidRPr="0005367B">
        <w:rPr>
          <w:rFonts w:ascii="Times New Roman" w:hAnsi="Times New Roman" w:cs="Times New Roman"/>
          <w:sz w:val="28"/>
          <w:szCs w:val="28"/>
        </w:rPr>
        <w:t>во</w:t>
      </w:r>
      <w:r>
        <w:rPr>
          <w:rFonts w:ascii="Times New Roman" w:hAnsi="Times New Roman" w:cs="Times New Roman"/>
          <w:sz w:val="28"/>
          <w:szCs w:val="28"/>
        </w:rPr>
        <w:t>м. Наличие данного элемента процесса обучения крайне важно для ра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вития у студентов визуального мышления, как в рамках заданного данной учебной дисциплиной контекста, так и в наиболее общем его понимании.</w:t>
      </w:r>
    </w:p>
    <w:p w:rsidR="003B5B7E" w:rsidRPr="00534BB1" w:rsidRDefault="003B5B7E" w:rsidP="00534BB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Активное владение наглядным материалом возможно только в том случае, когда </w:t>
      </w:r>
      <w:r>
        <w:rPr>
          <w:rFonts w:ascii="Times New Roman" w:hAnsi="Times New Roman" w:cs="Times New Roman"/>
          <w:color w:val="000000"/>
          <w:sz w:val="28"/>
          <w:szCs w:val="28"/>
        </w:rPr>
        <w:t>предмет обучающего курса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при помощи образ</w:t>
      </w:r>
      <w:r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наглядно объясня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тся. </w:t>
      </w:r>
      <w:r>
        <w:rPr>
          <w:rFonts w:ascii="Times New Roman" w:hAnsi="Times New Roman" w:cs="Times New Roman"/>
          <w:color w:val="000000"/>
          <w:sz w:val="28"/>
          <w:szCs w:val="28"/>
        </w:rPr>
        <w:t>Зачастую, в сложившейся традиционной методике препод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вания курса начертательной геометрии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преподаватели считают, что пр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стой показ картинок,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рисунок на доске 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позволя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т студентам </w:t>
      </w:r>
      <w:r>
        <w:rPr>
          <w:rFonts w:ascii="Times New Roman" w:hAnsi="Times New Roman" w:cs="Times New Roman"/>
          <w:color w:val="000000"/>
          <w:sz w:val="28"/>
          <w:szCs w:val="28"/>
        </w:rPr>
        <w:t>успешно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по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хватить мысль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преподавателя, что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не всегда </w:t>
      </w:r>
      <w:r>
        <w:rPr>
          <w:rFonts w:ascii="Times New Roman" w:hAnsi="Times New Roman" w:cs="Times New Roman"/>
          <w:color w:val="000000"/>
          <w:sz w:val="28"/>
          <w:szCs w:val="28"/>
        </w:rPr>
        <w:t>верно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. Никакую информацию о предмете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или явлении такой сложной учебной дисциплины 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не удается непосредственно передать </w:t>
      </w:r>
      <w:r>
        <w:rPr>
          <w:rFonts w:ascii="Times New Roman" w:hAnsi="Times New Roman" w:cs="Times New Roman"/>
          <w:color w:val="000000"/>
          <w:sz w:val="28"/>
          <w:szCs w:val="28"/>
        </w:rPr>
        <w:t>студенту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, если не представить этот предмет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или явление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в ясной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структурированной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форме. Педагог должен помочь во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приятию не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только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утверждениями или рисунками, характеризующими этот предмет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, 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именно 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структурированием рисунка. </w:t>
      </w:r>
    </w:p>
    <w:p w:rsidR="003B5B7E" w:rsidRPr="00465109" w:rsidRDefault="003B5B7E" w:rsidP="00534BB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Впоследствии любую </w:t>
      </w:r>
      <w:r>
        <w:rPr>
          <w:rFonts w:ascii="Times New Roman" w:hAnsi="Times New Roman" w:cs="Times New Roman"/>
          <w:color w:val="000000"/>
          <w:sz w:val="28"/>
          <w:szCs w:val="28"/>
        </w:rPr>
        <w:t>полученную таким образом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информацию ст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дент сможет </w:t>
      </w:r>
      <w:r>
        <w:rPr>
          <w:rFonts w:ascii="Times New Roman" w:hAnsi="Times New Roman" w:cs="Times New Roman"/>
          <w:color w:val="000000"/>
          <w:sz w:val="28"/>
          <w:szCs w:val="28"/>
        </w:rPr>
        <w:t>разделять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на отдельные </w:t>
      </w:r>
      <w:r>
        <w:rPr>
          <w:rFonts w:ascii="Times New Roman" w:hAnsi="Times New Roman" w:cs="Times New Roman"/>
          <w:color w:val="000000"/>
          <w:sz w:val="28"/>
          <w:szCs w:val="28"/>
        </w:rPr>
        <w:t>группы знаний, которые будут обр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зовывать у студентов-первокурсников 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ую ступень мышления </w:t>
      </w:r>
      <w:r>
        <w:rPr>
          <w:rFonts w:ascii="Times New Roman" w:hAnsi="Times New Roman" w:cs="Times New Roman"/>
          <w:color w:val="000000"/>
          <w:sz w:val="28"/>
          <w:szCs w:val="28"/>
        </w:rPr>
        <w:noBreakHyphen/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виз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ально-логическую. Активное восприятие </w:t>
      </w:r>
      <w:r>
        <w:rPr>
          <w:rFonts w:ascii="Times New Roman" w:hAnsi="Times New Roman" w:cs="Times New Roman"/>
          <w:color w:val="000000"/>
          <w:sz w:val="28"/>
          <w:szCs w:val="28"/>
        </w:rPr>
        <w:t>такой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 xml:space="preserve"> учебной информации тр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бует специальной организации, продуманных способов подачи учебного материала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D4BE5">
        <w:rPr>
          <w:rFonts w:ascii="Times New Roman" w:hAnsi="Times New Roman" w:cs="Times New Roman"/>
          <w:color w:val="000000"/>
          <w:sz w:val="28"/>
          <w:szCs w:val="28"/>
        </w:rPr>
        <w:t>[4]</w:t>
      </w:r>
      <w:r w:rsidRPr="00465109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Наиболее простой и логичной формой для осуществления вышесказанного является визуализация учебного материал при помощи мультимедийных обучающих курсов.</w:t>
      </w:r>
    </w:p>
    <w:p w:rsidR="003B5B7E" w:rsidRDefault="003B5B7E" w:rsidP="005A20CB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Поэтому подача теоретического материала осуществляется в виде развернутого комментария преподавателя к сопровождающим анимацио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>ным слайд-фильмам. Все слайд-фильмы дают исчерпывающую наглядную информацию о предмете тематической дискуссии, раскрывая основные сложившиеся подходы к его проблематике. Например, в лекции на тему «Образование поверхностей» дается классификация поверхностей, с п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мощью анимации показывается динамика образования поверхностей, сравниваются различные способы образования поверхностей. Весь мат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риал иллюстрируется наглядными изображениями. Показывается прим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нение поверхностей в строительстве зданий и сооружений (рис.1). На слайдах демонстрируются коноидальные и цилиндрические своды-оболочки, используемые для строительства многопролетных зданий и с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оружений. Еще одним ярким примером являются </w:t>
      </w:r>
      <w:r>
        <w:rPr>
          <w:rFonts w:ascii="Times New Roman" w:eastAsia="TimesNewRoman" w:hAnsi="Times New Roman" w:cs="Times New Roman"/>
          <w:sz w:val="28"/>
          <w:szCs w:val="28"/>
        </w:rPr>
        <w:t>экономичные констру</w:t>
      </w:r>
      <w:r>
        <w:rPr>
          <w:rFonts w:ascii="Times New Roman" w:eastAsia="TimesNewRoman" w:hAnsi="Times New Roman" w:cs="Times New Roman"/>
          <w:sz w:val="28"/>
          <w:szCs w:val="28"/>
        </w:rPr>
        <w:t>к</w:t>
      </w:r>
      <w:r>
        <w:rPr>
          <w:rFonts w:ascii="Times New Roman" w:eastAsia="TimesNewRoman" w:hAnsi="Times New Roman" w:cs="Times New Roman"/>
          <w:sz w:val="28"/>
          <w:szCs w:val="28"/>
        </w:rPr>
        <w:t>ции для покрытия больших пролетов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типа 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>гиперболическ</w:t>
      </w:r>
      <w:r>
        <w:rPr>
          <w:rFonts w:ascii="Times New Roman" w:eastAsia="TimesNewRoman" w:hAnsi="Times New Roman" w:cs="Times New Roman"/>
          <w:sz w:val="28"/>
          <w:szCs w:val="28"/>
        </w:rPr>
        <w:t>ого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 xml:space="preserve"> параболоид</w:t>
      </w:r>
      <w:r>
        <w:rPr>
          <w:rFonts w:ascii="Times New Roman" w:eastAsia="TimesNewRoman" w:hAnsi="Times New Roman" w:cs="Times New Roman"/>
          <w:sz w:val="28"/>
          <w:szCs w:val="28"/>
        </w:rPr>
        <w:t>а (гипары)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>, формируемы</w:t>
      </w:r>
      <w:r>
        <w:rPr>
          <w:rFonts w:ascii="Times New Roman" w:eastAsia="TimesNewRoman" w:hAnsi="Times New Roman" w:cs="Times New Roman"/>
          <w:sz w:val="28"/>
          <w:szCs w:val="28"/>
        </w:rPr>
        <w:t>е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 xml:space="preserve"> перемещением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>параболы с ветвями вверх по п</w:t>
      </w:r>
      <w:r>
        <w:rPr>
          <w:rFonts w:ascii="Times New Roman" w:eastAsia="TimesNewRoman" w:hAnsi="Times New Roman" w:cs="Times New Roman"/>
          <w:sz w:val="28"/>
          <w:szCs w:val="28"/>
        </w:rPr>
        <w:t>ар</w:t>
      </w:r>
      <w:r>
        <w:rPr>
          <w:rFonts w:ascii="Times New Roman" w:eastAsia="TimesNewRoman" w:hAnsi="Times New Roman" w:cs="Times New Roman"/>
          <w:sz w:val="28"/>
          <w:szCs w:val="28"/>
        </w:rPr>
        <w:t>а</w:t>
      </w:r>
      <w:r>
        <w:rPr>
          <w:rFonts w:ascii="Times New Roman" w:eastAsia="TimesNewRoman" w:hAnsi="Times New Roman" w:cs="Times New Roman"/>
          <w:sz w:val="28"/>
          <w:szCs w:val="28"/>
        </w:rPr>
        <w:t>боле с ветвями вниз</w:t>
      </w:r>
      <w:r w:rsidRPr="00D04077">
        <w:rPr>
          <w:rFonts w:ascii="Times New Roman" w:eastAsia="TimesNewRoman" w:hAnsi="Times New Roman" w:cs="Times New Roman"/>
          <w:sz w:val="28"/>
          <w:szCs w:val="28"/>
        </w:rPr>
        <w:t>.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На слайдах показано пошаговое построение коноида, цилиндроида и гиперболического параболоида в ортогональных и аксон</w:t>
      </w:r>
      <w:r>
        <w:rPr>
          <w:rFonts w:ascii="Times New Roman" w:eastAsia="TimesNewRoman" w:hAnsi="Times New Roman" w:cs="Times New Roman"/>
          <w:sz w:val="28"/>
          <w:szCs w:val="28"/>
        </w:rPr>
        <w:t>о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метрических проекциях. </w:t>
      </w:r>
    </w:p>
    <w:p w:rsidR="003B5B7E" w:rsidRDefault="003B5B7E" w:rsidP="005A20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E96F7A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5" o:spid="_x0000_i1025" type="#_x0000_t75" style="width:341.4pt;height:463.8pt;visibility:visible">
            <v:imagedata r:id="rId7" o:title=""/>
          </v:shape>
        </w:pict>
      </w:r>
    </w:p>
    <w:p w:rsidR="003B5B7E" w:rsidRDefault="003B5B7E" w:rsidP="0093630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161AD8">
        <w:rPr>
          <w:rFonts w:ascii="Times New Roman" w:hAnsi="Times New Roman" w:cs="Times New Roman"/>
          <w:sz w:val="24"/>
          <w:szCs w:val="24"/>
          <w:lang w:eastAsia="ru-RU"/>
        </w:rPr>
        <w:t>Рис.1. Примеры слайдов для проведения лекции по теме «Поверхности</w:t>
      </w:r>
      <w:r>
        <w:rPr>
          <w:rFonts w:ascii="Times New Roman" w:hAnsi="Times New Roman" w:cs="Times New Roman"/>
          <w:sz w:val="28"/>
          <w:szCs w:val="28"/>
          <w:lang w:eastAsia="ru-RU"/>
        </w:rPr>
        <w:t>»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лекции «Плоские сечения геометрических тел» наглядно показ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>вается пересечение плоскостью различных тел. В любой момент можно о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тановить демонстрацию сечения геометрического тела плоскостью и ве</w:t>
      </w: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hAnsi="Times New Roman" w:cs="Times New Roman"/>
          <w:color w:val="000000"/>
          <w:sz w:val="28"/>
          <w:szCs w:val="28"/>
        </w:rPr>
        <w:t>нуться в исходное положение для проведения повторного показа с уточн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ниями некоторых моментов по просьбе студентов (рис.2).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96F7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1" o:spid="_x0000_i1026" type="#_x0000_t75" style="width:340.2pt;height:230.4pt;visibility:visible">
            <v:imagedata r:id="rId8" o:title="" croptop="12510f" cropbottom="8590f" cropleft="19965f" cropright="10472f"/>
          </v:shape>
        </w:pict>
      </w:r>
    </w:p>
    <w:p w:rsidR="003B5B7E" w:rsidRPr="005A20CB" w:rsidRDefault="003B5B7E" w:rsidP="005A20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EF7DF4">
        <w:rPr>
          <w:rFonts w:ascii="Times New Roman" w:hAnsi="Times New Roman" w:cs="Times New Roman"/>
          <w:sz w:val="26"/>
          <w:szCs w:val="26"/>
          <w:lang w:eastAsia="ru-RU"/>
        </w:rPr>
        <w:t xml:space="preserve">Рис.2. Примеры слайдов для проведения </w:t>
      </w:r>
      <w:r>
        <w:rPr>
          <w:rFonts w:ascii="Times New Roman" w:hAnsi="Times New Roman" w:cs="Times New Roman"/>
          <w:sz w:val="26"/>
          <w:szCs w:val="26"/>
          <w:lang w:eastAsia="ru-RU"/>
        </w:rPr>
        <w:t>лекции по теме «Плоские сечения»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E96F7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Рисунок 11" o:spid="_x0000_i1027" type="#_x0000_t75" style="width:330pt;height:349.2pt;visibility:visible">
            <v:imagedata r:id="rId9" o:title="" cropbottom="2050f"/>
          </v:shape>
        </w:pict>
      </w:r>
    </w:p>
    <w:p w:rsidR="003B5B7E" w:rsidRPr="005A20CB" w:rsidRDefault="003B5B7E" w:rsidP="005A20C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EF7DF4">
        <w:rPr>
          <w:rFonts w:ascii="Times New Roman" w:hAnsi="Times New Roman" w:cs="Times New Roman"/>
          <w:sz w:val="26"/>
          <w:szCs w:val="26"/>
          <w:lang w:eastAsia="ru-RU"/>
        </w:rPr>
        <w:t>Рис.3. Примеры слайдов для проведения лекции по теме «Плоские сечения»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Визуальное (зрительное) восприятие на данном этапе является кл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hAnsi="Times New Roman" w:cs="Times New Roman"/>
          <w:color w:val="000000"/>
          <w:sz w:val="28"/>
          <w:szCs w:val="28"/>
        </w:rPr>
        <w:t>чевым элементом погружения студентов в дисциплину, что связано с м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ханизмом, действия данного процесса: з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>рительное восприятие </w:t>
      </w:r>
      <w:r>
        <w:rPr>
          <w:rFonts w:ascii="Times New Roman" w:hAnsi="Times New Roman" w:cs="Times New Roman"/>
          <w:color w:val="000000"/>
          <w:sz w:val="28"/>
          <w:szCs w:val="28"/>
        </w:rPr>
        <w:noBreakHyphen/>
        <w:t xml:space="preserve"> процесс, который объединяет в себе одновременно две важнейших составляющих процесса запоминания.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При зрительном восприятии,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 одной стороны, д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тали увиденного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интерпретиру</w:t>
      </w:r>
      <w:r>
        <w:rPr>
          <w:rFonts w:ascii="Times New Roman" w:hAnsi="Times New Roman" w:cs="Times New Roman"/>
          <w:color w:val="000000"/>
          <w:sz w:val="28"/>
          <w:szCs w:val="28"/>
        </w:rPr>
        <w:t>ются по схожим признакам в единый цел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стный массив,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 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>другой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– для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инте</w:t>
      </w: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hAnsi="Times New Roman" w:cs="Times New Roman"/>
          <w:color w:val="000000"/>
          <w:sz w:val="28"/>
          <w:szCs w:val="28"/>
        </w:rPr>
        <w:t>ации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увиденны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A15EDE">
        <w:rPr>
          <w:rFonts w:ascii="Times New Roman" w:hAnsi="Times New Roman" w:cs="Times New Roman"/>
          <w:color w:val="000000"/>
          <w:sz w:val="28"/>
          <w:szCs w:val="28"/>
        </w:rPr>
        <w:t xml:space="preserve"> данны</w:t>
      </w:r>
      <w:r>
        <w:rPr>
          <w:rFonts w:ascii="Times New Roman" w:hAnsi="Times New Roman" w:cs="Times New Roman"/>
          <w:color w:val="000000"/>
          <w:sz w:val="28"/>
          <w:szCs w:val="28"/>
        </w:rPr>
        <w:t>х, мозг, и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ходя из накопленных знаний о принципах классификации предметов, ст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рается разбить данные предметы на определенные общности, удобные для классификации и запоминания. Данные особенности мозга, а также то, что разнообразие способов интерпретации учебного материала (наглядная в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>зуализация, в сочетании с теорией и устным изложением) позволяет сн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зить интеллектуальную нагрузку на учащихся, обуславливают крайнюю степень важности развития мультимедийных обучающих курсов, особенно в контексте таких сложных пространственных предметов, как 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t>«Начерт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E45AEC">
        <w:rPr>
          <w:rFonts w:ascii="Times New Roman" w:hAnsi="Times New Roman" w:cs="Times New Roman"/>
          <w:sz w:val="28"/>
          <w:szCs w:val="28"/>
          <w:lang w:eastAsia="ru-RU"/>
        </w:rPr>
        <w:t>тельная геометрия и инженерная графика»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B5B7E" w:rsidRPr="005F467B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Еще одним из немаловажных факторов развития мышления у ст</w:t>
      </w: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hAnsi="Times New Roman" w:cs="Times New Roman"/>
          <w:color w:val="000000"/>
          <w:sz w:val="28"/>
          <w:szCs w:val="28"/>
        </w:rPr>
        <w:t>дентов, в котором ключевую роль оказывает визуализация в виде мульт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медийного контента, является развитие аналитических способностей в плоскости данного предмета. Ведь 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целью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обучения 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студентов является не только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возможность 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>получени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 достаточного количества знаний по наче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>тательной геометрии и инженерной графике, но и умение применить пол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ченные знания в различных ситуациях. </w:t>
      </w:r>
      <w:r>
        <w:rPr>
          <w:rFonts w:ascii="Times New Roman" w:hAnsi="Times New Roman" w:cs="Times New Roman"/>
          <w:color w:val="000000"/>
          <w:sz w:val="28"/>
          <w:szCs w:val="28"/>
        </w:rPr>
        <w:t>Необходимо так организовывать проведение занятий, чтобы заставить студентов анализировать, сравн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hAnsi="Times New Roman" w:cs="Times New Roman"/>
          <w:color w:val="000000"/>
          <w:sz w:val="28"/>
          <w:szCs w:val="28"/>
        </w:rPr>
        <w:t>вать, делать выводы по решению задания.</w:t>
      </w:r>
    </w:p>
    <w:p w:rsidR="003B5B7E" w:rsidRDefault="003B5B7E" w:rsidP="00716F77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Наличие множества аналитических задач в течение курса, наряду с пространственной визуализацией и дозированным объемом теоретических знаний, помогает максимально эффективно сочетать различные способы усвоения учебного материала, дополняющие друг друга. При этом, именно аналитическим задачам, решаемым в рамках лабораторных занятий и о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нованным на необходимости композиции полученных знаний о теории и пространственном ее выражении, а не освоению теории, отводится роль основного инструмента для оценки степени освоения студентами курса. 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Большую роль в этом играет также и разнообразие аналитических задач и подходов к их решению. Так, 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во втором семестре для студентов специальности «Строительство уникальных зданий и сооружений» </w:t>
      </w:r>
      <w:r>
        <w:rPr>
          <w:rFonts w:ascii="Times New Roman" w:hAnsi="Times New Roman" w:cs="Times New Roman"/>
          <w:color w:val="000000"/>
          <w:sz w:val="28"/>
          <w:szCs w:val="28"/>
        </w:rPr>
        <w:t>пре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hAnsi="Times New Roman" w:cs="Times New Roman"/>
          <w:color w:val="000000"/>
          <w:sz w:val="28"/>
          <w:szCs w:val="28"/>
        </w:rPr>
        <w:t>ложено выполнение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 графическ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 «Тело с вырезами». </w:t>
      </w:r>
      <w:r>
        <w:rPr>
          <w:rFonts w:ascii="Times New Roman" w:hAnsi="Times New Roman" w:cs="Times New Roman"/>
          <w:color w:val="000000"/>
          <w:sz w:val="28"/>
          <w:szCs w:val="28"/>
        </w:rPr>
        <w:t>Вырез сфо</w:t>
      </w:r>
      <w:r>
        <w:rPr>
          <w:rFonts w:ascii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мирован плоскими сечениями. 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Студентам </w:t>
      </w:r>
      <w:r>
        <w:rPr>
          <w:rFonts w:ascii="Times New Roman" w:hAnsi="Times New Roman" w:cs="Times New Roman"/>
          <w:color w:val="000000"/>
          <w:sz w:val="28"/>
          <w:szCs w:val="28"/>
        </w:rPr>
        <w:t>необходимо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 построить ортог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5F467B">
        <w:rPr>
          <w:rFonts w:ascii="Times New Roman" w:hAnsi="Times New Roman" w:cs="Times New Roman"/>
          <w:color w:val="000000"/>
          <w:sz w:val="28"/>
          <w:szCs w:val="28"/>
        </w:rPr>
        <w:t xml:space="preserve">нальные и аксонометрические проекции </w:t>
      </w:r>
      <w:r>
        <w:rPr>
          <w:rFonts w:ascii="Times New Roman" w:hAnsi="Times New Roman" w:cs="Times New Roman"/>
          <w:color w:val="000000"/>
          <w:sz w:val="28"/>
          <w:szCs w:val="28"/>
        </w:rPr>
        <w:t>усеченного тела. В работе «Пер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>сечение поверхностей тел» необходимо не только правильно выполнить задание по нахождению линии пересечения геометрических тел, но пр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>анализировать методы построения линии пересечения (метод вспомог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тельных секущих плоскостей или метод вспомогательных сфер), выбрать какой из них более простой и удобный</w:t>
      </w:r>
      <w:r w:rsidRPr="00EE2660">
        <w:rPr>
          <w:rFonts w:ascii="Times New Roman" w:hAnsi="Times New Roman" w:cs="Times New Roman"/>
          <w:color w:val="000000"/>
          <w:sz w:val="28"/>
          <w:szCs w:val="28"/>
        </w:rPr>
        <w:t xml:space="preserve"> [2]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Сравнение результатов выполнения задач данного рода показывает, что студенты, в обучении которых присутствовал элемент мультимеди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hAnsi="Times New Roman" w:cs="Times New Roman"/>
          <w:color w:val="000000"/>
          <w:sz w:val="28"/>
          <w:szCs w:val="28"/>
        </w:rPr>
        <w:t>ных курсов, до 1,5 (полутора) раз более эффективно справляются с данн</w:t>
      </w:r>
      <w:r>
        <w:rPr>
          <w:rFonts w:ascii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hAnsi="Times New Roman" w:cs="Times New Roman"/>
          <w:color w:val="000000"/>
          <w:sz w:val="28"/>
          <w:szCs w:val="28"/>
        </w:rPr>
        <w:t>ми заданиями. Критериями эффективности в данной ситуации выступают время выполнения и правильность выполнения данных задач.</w:t>
      </w:r>
    </w:p>
    <w:p w:rsidR="003B5B7E" w:rsidRDefault="003B5B7E" w:rsidP="00315074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При этом, необходимо также обеспечивать выполнение еще одного критерия эффективного обучения: з</w:t>
      </w:r>
      <w:r w:rsidRPr="00020DC1">
        <w:rPr>
          <w:rFonts w:ascii="Times New Roman" w:hAnsi="Times New Roman" w:cs="Times New Roman"/>
          <w:sz w:val="28"/>
          <w:szCs w:val="28"/>
        </w:rPr>
        <w:t xml:space="preserve">адачи, предложенные студентам для решения, </w:t>
      </w:r>
      <w:r>
        <w:rPr>
          <w:rFonts w:ascii="Times New Roman" w:hAnsi="Times New Roman" w:cs="Times New Roman"/>
          <w:sz w:val="28"/>
          <w:szCs w:val="28"/>
        </w:rPr>
        <w:t>должны иметь</w:t>
      </w:r>
      <w:r w:rsidRPr="00020DC1">
        <w:rPr>
          <w:rFonts w:ascii="Times New Roman" w:hAnsi="Times New Roman" w:cs="Times New Roman"/>
          <w:sz w:val="28"/>
          <w:szCs w:val="28"/>
        </w:rPr>
        <w:t xml:space="preserve"> практическую направленность.</w:t>
      </w:r>
      <w:r>
        <w:rPr>
          <w:rFonts w:ascii="Times New Roman" w:hAnsi="Times New Roman" w:cs="Times New Roman"/>
          <w:sz w:val="28"/>
          <w:szCs w:val="28"/>
        </w:rPr>
        <w:t xml:space="preserve"> Что также должно обусловливать и наполнение мультимедийных курсов не только пример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ми иллюстрирующими теорию, но и различного рода практическими сх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мами.</w:t>
      </w:r>
      <w:r w:rsidRPr="00020DC1">
        <w:rPr>
          <w:rFonts w:ascii="Times New Roman" w:hAnsi="Times New Roman" w:cs="Times New Roman"/>
          <w:sz w:val="28"/>
          <w:szCs w:val="28"/>
        </w:rPr>
        <w:t xml:space="preserve"> Начиная с тем «Проецирование точки», «Проецирование прямой» студенты определяют видимость объекта (точки, отрезка прямой) на че</w:t>
      </w:r>
      <w:r w:rsidRPr="00020DC1">
        <w:rPr>
          <w:rFonts w:ascii="Times New Roman" w:hAnsi="Times New Roman" w:cs="Times New Roman"/>
          <w:sz w:val="28"/>
          <w:szCs w:val="28"/>
        </w:rPr>
        <w:t>р</w:t>
      </w:r>
      <w:r w:rsidRPr="00020DC1">
        <w:rPr>
          <w:rFonts w:ascii="Times New Roman" w:hAnsi="Times New Roman" w:cs="Times New Roman"/>
          <w:sz w:val="28"/>
          <w:szCs w:val="28"/>
        </w:rPr>
        <w:t>теже, взаимное расположение объектов, нахождение длин и углов наклона растяжек мачты антенны, обсадной трубы относительно плоскостей пр</w:t>
      </w:r>
      <w:r w:rsidRPr="00020DC1">
        <w:rPr>
          <w:rFonts w:ascii="Times New Roman" w:hAnsi="Times New Roman" w:cs="Times New Roman"/>
          <w:sz w:val="28"/>
          <w:szCs w:val="28"/>
        </w:rPr>
        <w:t>о</w:t>
      </w:r>
      <w:r w:rsidRPr="00020DC1">
        <w:rPr>
          <w:rFonts w:ascii="Times New Roman" w:hAnsi="Times New Roman" w:cs="Times New Roman"/>
          <w:sz w:val="28"/>
          <w:szCs w:val="28"/>
        </w:rPr>
        <w:t xml:space="preserve">екций. При изучении темы «Плоскость» решаются задачи на определение точек, в которых мачта </w:t>
      </w:r>
      <w:r w:rsidRPr="00020DC1">
        <w:rPr>
          <w:rFonts w:ascii="Times New Roman" w:hAnsi="Times New Roman" w:cs="Times New Roman"/>
          <w:iCs/>
          <w:sz w:val="28"/>
          <w:szCs w:val="28"/>
        </w:rPr>
        <w:t>антенны и ее растяжки пересекают кровлю</w:t>
      </w:r>
      <w:r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Pr="00020DC1">
        <w:rPr>
          <w:rFonts w:ascii="Times New Roman" w:hAnsi="Times New Roman" w:cs="Times New Roman"/>
          <w:iCs/>
          <w:sz w:val="28"/>
          <w:szCs w:val="28"/>
        </w:rPr>
        <w:t>По т</w:t>
      </w:r>
      <w:r w:rsidRPr="00020DC1">
        <w:rPr>
          <w:rFonts w:ascii="Times New Roman" w:hAnsi="Times New Roman" w:cs="Times New Roman"/>
          <w:iCs/>
          <w:sz w:val="28"/>
          <w:szCs w:val="28"/>
        </w:rPr>
        <w:t>е</w:t>
      </w:r>
      <w:r w:rsidRPr="00020DC1">
        <w:rPr>
          <w:rFonts w:ascii="Times New Roman" w:hAnsi="Times New Roman" w:cs="Times New Roman"/>
          <w:iCs/>
          <w:sz w:val="28"/>
          <w:szCs w:val="28"/>
        </w:rPr>
        <w:t>ме «Методы преобразования проекций» студенты решают задач</w:t>
      </w:r>
      <w:r>
        <w:rPr>
          <w:rFonts w:ascii="Times New Roman" w:hAnsi="Times New Roman" w:cs="Times New Roman"/>
          <w:iCs/>
          <w:sz w:val="28"/>
          <w:szCs w:val="28"/>
        </w:rPr>
        <w:t>и</w:t>
      </w:r>
      <w:r w:rsidRPr="00020DC1">
        <w:rPr>
          <w:rFonts w:ascii="Times New Roman" w:hAnsi="Times New Roman" w:cs="Times New Roman"/>
          <w:iCs/>
          <w:sz w:val="28"/>
          <w:szCs w:val="28"/>
        </w:rPr>
        <w:t xml:space="preserve"> по </w:t>
      </w:r>
      <w:r w:rsidRPr="00020DC1">
        <w:rPr>
          <w:rFonts w:ascii="Times New Roman" w:hAnsi="Times New Roman" w:cs="Times New Roman"/>
          <w:sz w:val="28"/>
          <w:szCs w:val="28"/>
        </w:rPr>
        <w:t>уст</w:t>
      </w:r>
      <w:r w:rsidRPr="00020DC1">
        <w:rPr>
          <w:rFonts w:ascii="Times New Roman" w:hAnsi="Times New Roman" w:cs="Times New Roman"/>
          <w:sz w:val="28"/>
          <w:szCs w:val="28"/>
        </w:rPr>
        <w:t>а</w:t>
      </w:r>
      <w:r w:rsidRPr="00020DC1">
        <w:rPr>
          <w:rFonts w:ascii="Times New Roman" w:hAnsi="Times New Roman" w:cs="Times New Roman"/>
          <w:sz w:val="28"/>
          <w:szCs w:val="28"/>
        </w:rPr>
        <w:t xml:space="preserve">новке груза в самое низкое положение так, чтобы при повороте крана он не задевал </w:t>
      </w:r>
      <w:r w:rsidRPr="00020DC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20DC1">
        <w:rPr>
          <w:rFonts w:ascii="Times New Roman" w:hAnsi="Times New Roman" w:cs="Times New Roman"/>
          <w:sz w:val="28"/>
          <w:szCs w:val="28"/>
        </w:rPr>
        <w:t>кат крыши, нахождение натуральной величины объекта, испол</w:t>
      </w:r>
      <w:r w:rsidRPr="00020DC1">
        <w:rPr>
          <w:rFonts w:ascii="Times New Roman" w:hAnsi="Times New Roman" w:cs="Times New Roman"/>
          <w:sz w:val="28"/>
          <w:szCs w:val="28"/>
        </w:rPr>
        <w:t>ь</w:t>
      </w:r>
      <w:r w:rsidRPr="00020DC1">
        <w:rPr>
          <w:rFonts w:ascii="Times New Roman" w:hAnsi="Times New Roman" w:cs="Times New Roman"/>
          <w:sz w:val="28"/>
          <w:szCs w:val="28"/>
        </w:rPr>
        <w:t>зуя методы преобразования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и т. </w:t>
      </w:r>
      <w:r w:rsidRPr="00020DC1">
        <w:rPr>
          <w:rFonts w:ascii="Times New Roman" w:hAnsi="Times New Roman" w:cs="Times New Roman"/>
          <w:sz w:val="28"/>
          <w:szCs w:val="28"/>
        </w:rPr>
        <w:t>д. Задачи по темам «Построение линии п</w:t>
      </w:r>
      <w:r w:rsidRPr="00020DC1">
        <w:rPr>
          <w:rFonts w:ascii="Times New Roman" w:hAnsi="Times New Roman" w:cs="Times New Roman"/>
          <w:sz w:val="28"/>
          <w:szCs w:val="28"/>
        </w:rPr>
        <w:t>е</w:t>
      </w:r>
      <w:r w:rsidRPr="00020DC1">
        <w:rPr>
          <w:rFonts w:ascii="Times New Roman" w:hAnsi="Times New Roman" w:cs="Times New Roman"/>
          <w:sz w:val="28"/>
          <w:szCs w:val="28"/>
        </w:rPr>
        <w:t>ресечения поверхностей», «Проекции с числовыми отметками», «Перспе</w:t>
      </w:r>
      <w:r w:rsidRPr="00020DC1">
        <w:rPr>
          <w:rFonts w:ascii="Times New Roman" w:hAnsi="Times New Roman" w:cs="Times New Roman"/>
          <w:sz w:val="28"/>
          <w:szCs w:val="28"/>
        </w:rPr>
        <w:t>к</w:t>
      </w:r>
      <w:r w:rsidRPr="00020DC1">
        <w:rPr>
          <w:rFonts w:ascii="Times New Roman" w:hAnsi="Times New Roman" w:cs="Times New Roman"/>
          <w:sz w:val="28"/>
          <w:szCs w:val="28"/>
        </w:rPr>
        <w:t>тива», «Построение теней»</w:t>
      </w:r>
      <w:r w:rsidRPr="00020DC1">
        <w:rPr>
          <w:rFonts w:ascii="Times New Roman" w:hAnsi="Times New Roman" w:cs="Times New Roman"/>
          <w:sz w:val="28"/>
          <w:szCs w:val="28"/>
          <w:lang w:eastAsia="ru-RU"/>
        </w:rPr>
        <w:t xml:space="preserve"> дают возможность студентам ознакомиться с применением методов начертательной геометрии в их будущей специал</w:t>
      </w:r>
      <w:r w:rsidRPr="00020DC1"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Pr="00020DC1">
        <w:rPr>
          <w:rFonts w:ascii="Times New Roman" w:hAnsi="Times New Roman" w:cs="Times New Roman"/>
          <w:sz w:val="28"/>
          <w:szCs w:val="28"/>
          <w:lang w:eastAsia="ru-RU"/>
        </w:rPr>
        <w:t>ности, с практикой инженерного и архитектурного проектирования</w:t>
      </w:r>
      <w:r w:rsidRPr="00EE2660">
        <w:rPr>
          <w:rFonts w:ascii="Times New Roman" w:hAnsi="Times New Roman" w:cs="Times New Roman"/>
          <w:sz w:val="28"/>
          <w:szCs w:val="28"/>
          <w:lang w:eastAsia="ru-RU"/>
        </w:rPr>
        <w:t xml:space="preserve"> [2]</w:t>
      </w:r>
      <w:r w:rsidRPr="00020DC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B5B7E" w:rsidRDefault="003B5B7E" w:rsidP="00F8600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Отдельной темой остается сочетание навыков визуального мышл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sz w:val="28"/>
          <w:szCs w:val="28"/>
          <w:lang w:eastAsia="ru-RU"/>
        </w:rPr>
        <w:t>ния и приобретенных навыков анализа пространственных ситуаций. Кл</w:t>
      </w:r>
      <w:r>
        <w:rPr>
          <w:rFonts w:ascii="Times New Roman" w:hAnsi="Times New Roman" w:cs="Times New Roman"/>
          <w:sz w:val="28"/>
          <w:szCs w:val="28"/>
          <w:lang w:eastAsia="ru-RU"/>
        </w:rPr>
        <w:t>ю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чевую роль здесь играют расчетно-графические работы. </w:t>
      </w:r>
      <w:r w:rsidRPr="00020DC1">
        <w:rPr>
          <w:rFonts w:ascii="Times New Roman" w:hAnsi="Times New Roman" w:cs="Times New Roman"/>
          <w:sz w:val="28"/>
          <w:szCs w:val="28"/>
        </w:rPr>
        <w:t xml:space="preserve">Все расчетно-графические работы (альбом чертежей), выполняемые в процессе изучения дисциплины «Начертательная геометрия и инженерная графика» также имеют прикладную направленность. Например, в работе «Точка, прямая, плоскость» необходимо 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определить расстояние от верхней точки антенны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до ската крыши, построить плоскость, параллельную плоскости ската крышии расположенную на некотором расстоянии от нее, построить пло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с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кость, перпендикулярную к плоскости ската крыши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и проходящую чере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з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>конек крыши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(рис.4)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t xml:space="preserve">. </w:t>
      </w:r>
    </w:p>
    <w:p w:rsidR="003B5B7E" w:rsidRDefault="003B5B7E" w:rsidP="005A20C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0DC1">
        <w:rPr>
          <w:rFonts w:ascii="Times New Roman" w:eastAsia="TimesNewRoman" w:hAnsi="Times New Roman" w:cs="Times New Roman"/>
          <w:sz w:val="28"/>
          <w:szCs w:val="28"/>
        </w:rPr>
        <w:t xml:space="preserve">В задании «Земляное сооружение» </w:t>
      </w:r>
      <w:r w:rsidRPr="00020DC1">
        <w:rPr>
          <w:rFonts w:ascii="Times New Roman" w:eastAsia="TimesNewRoman" w:hAnsi="Times New Roman" w:cs="Times New Roman"/>
          <w:sz w:val="28"/>
          <w:szCs w:val="28"/>
        </w:rPr>
        <w:noBreakHyphen/>
        <w:t xml:space="preserve"> определить границы земляных работ </w:t>
      </w:r>
      <w:r w:rsidRPr="00020DC1">
        <w:rPr>
          <w:rFonts w:ascii="Times New Roman" w:hAnsi="Times New Roman" w:cs="Times New Roman"/>
          <w:sz w:val="28"/>
          <w:szCs w:val="28"/>
        </w:rPr>
        <w:t>при строительстве земляного сооружения, построить профиль топ</w:t>
      </w:r>
      <w:r w:rsidRPr="00020DC1">
        <w:rPr>
          <w:rFonts w:ascii="Times New Roman" w:hAnsi="Times New Roman" w:cs="Times New Roman"/>
          <w:sz w:val="28"/>
          <w:szCs w:val="28"/>
        </w:rPr>
        <w:t>о</w:t>
      </w:r>
      <w:r w:rsidRPr="00020DC1">
        <w:rPr>
          <w:rFonts w:ascii="Times New Roman" w:hAnsi="Times New Roman" w:cs="Times New Roman"/>
          <w:sz w:val="28"/>
          <w:szCs w:val="28"/>
        </w:rPr>
        <w:t>граф</w:t>
      </w:r>
      <w:r>
        <w:rPr>
          <w:rFonts w:ascii="Times New Roman" w:hAnsi="Times New Roman" w:cs="Times New Roman"/>
          <w:sz w:val="28"/>
          <w:szCs w:val="28"/>
        </w:rPr>
        <w:t>ической поверхности (рис.5)</w:t>
      </w:r>
      <w:r w:rsidRPr="00020DC1">
        <w:rPr>
          <w:rFonts w:ascii="Times New Roman" w:hAnsi="Times New Roman" w:cs="Times New Roman"/>
          <w:sz w:val="28"/>
          <w:szCs w:val="28"/>
        </w:rPr>
        <w:t>. В работе «Перспективные проекции» студенту предлагается построить перспективу и тени зданий.</w:t>
      </w:r>
    </w:p>
    <w:p w:rsidR="003B5B7E" w:rsidRPr="00DC3E57" w:rsidRDefault="003B5B7E" w:rsidP="005A20C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20DC1">
        <w:rPr>
          <w:rFonts w:ascii="Times New Roman" w:hAnsi="Times New Roman" w:cs="Times New Roman"/>
          <w:sz w:val="28"/>
          <w:szCs w:val="28"/>
        </w:rPr>
        <w:t>Во втором семестре выполняются работы «Плоские сечения», «П</w:t>
      </w:r>
      <w:r w:rsidRPr="00020DC1">
        <w:rPr>
          <w:rFonts w:ascii="Times New Roman" w:hAnsi="Times New Roman" w:cs="Times New Roman"/>
          <w:sz w:val="28"/>
          <w:szCs w:val="28"/>
        </w:rPr>
        <w:t>о</w:t>
      </w:r>
      <w:r w:rsidRPr="00020DC1">
        <w:rPr>
          <w:rFonts w:ascii="Times New Roman" w:hAnsi="Times New Roman" w:cs="Times New Roman"/>
          <w:sz w:val="28"/>
          <w:szCs w:val="28"/>
        </w:rPr>
        <w:t>строение линии пересечения поверхностей», «Чертеж узла деревянной конструкции», «Архитектурно-строительный чертеж» и другие.</w:t>
      </w:r>
    </w:p>
    <w:p w:rsidR="003B5B7E" w:rsidRDefault="003B5B7E" w:rsidP="00F8600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B5B7E" w:rsidRDefault="003B5B7E" w:rsidP="00DE3C15">
      <w:pPr>
        <w:spacing w:after="0" w:line="360" w:lineRule="auto"/>
        <w:jc w:val="center"/>
        <w:rPr>
          <w:rFonts w:ascii="Times New Roman" w:eastAsia="TimesNewRoman" w:hAnsi="Times New Roman" w:cs="Times New Roman"/>
          <w:sz w:val="28"/>
          <w:szCs w:val="28"/>
        </w:rPr>
      </w:pPr>
      <w:r w:rsidRPr="005B65BB">
        <w:rPr>
          <w:rFonts w:ascii="Times New Roman" w:eastAsia="TimesNewRoman" w:hAnsi="Times New Roman" w:cs="Times New Roman"/>
          <w:sz w:val="28"/>
          <w:szCs w:val="28"/>
        </w:rPr>
        <w:pict>
          <v:shape id="Рисунок 20" o:spid="_x0000_i1028" type="#_x0000_t75" style="width:445.2pt;height:309.6pt;visibility:visible;mso-position-horizontal-relative:char;mso-position-vertical-relative:line">
            <v:imagedata r:id="rId10" o:title="" croptop="844f" cropbottom="1129f" cropleft="1224f"/>
          </v:shape>
        </w:pict>
      </w:r>
    </w:p>
    <w:p w:rsidR="003B5B7E" w:rsidRPr="00EF7DF4" w:rsidRDefault="003B5B7E" w:rsidP="00DE3C15">
      <w:pPr>
        <w:spacing w:after="0" w:line="360" w:lineRule="auto"/>
        <w:jc w:val="center"/>
        <w:rPr>
          <w:rFonts w:ascii="Times New Roman" w:eastAsia="TimesNewRoman" w:hAnsi="Times New Roman" w:cs="Times New Roman"/>
          <w:sz w:val="26"/>
          <w:szCs w:val="26"/>
        </w:rPr>
      </w:pPr>
      <w:r w:rsidRPr="00EF7DF4">
        <w:rPr>
          <w:rFonts w:ascii="Times New Roman" w:hAnsi="Times New Roman" w:cs="Times New Roman"/>
          <w:sz w:val="26"/>
          <w:szCs w:val="26"/>
          <w:lang w:eastAsia="ru-RU"/>
        </w:rPr>
        <w:t xml:space="preserve">Рис.4. Образец выполнения задания </w:t>
      </w:r>
      <w:r w:rsidRPr="00EF7DF4">
        <w:rPr>
          <w:rFonts w:ascii="Times New Roman" w:hAnsi="Times New Roman" w:cs="Times New Roman"/>
          <w:sz w:val="26"/>
          <w:szCs w:val="26"/>
        </w:rPr>
        <w:t>«Точка, прямая, плоскость»</w:t>
      </w:r>
    </w:p>
    <w:p w:rsidR="003B5B7E" w:rsidRDefault="003B5B7E" w:rsidP="00DE3C1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3B5B7E" w:rsidRDefault="003B5B7E" w:rsidP="00DE3C1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65BB">
        <w:rPr>
          <w:rFonts w:ascii="Times New Roman" w:hAnsi="Times New Roman" w:cs="Times New Roman"/>
          <w:sz w:val="28"/>
          <w:szCs w:val="28"/>
        </w:rPr>
        <w:pict>
          <v:shape id="Рисунок 86" o:spid="_x0000_i1029" type="#_x0000_t75" style="width:423.6pt;height:261.6pt;visibility:visible;mso-position-horizontal-relative:char;mso-position-vertical-relative:line">
            <v:imagedata r:id="rId11" o:title="" cropleft="-521f" cropright="440f"/>
          </v:shape>
        </w:pict>
      </w:r>
    </w:p>
    <w:p w:rsidR="003B5B7E" w:rsidRDefault="003B5B7E" w:rsidP="00DE3C15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F7DF4">
        <w:rPr>
          <w:rFonts w:ascii="Times New Roman" w:hAnsi="Times New Roman" w:cs="Times New Roman"/>
          <w:sz w:val="26"/>
          <w:szCs w:val="26"/>
          <w:lang w:eastAsia="ru-RU"/>
        </w:rPr>
        <w:t xml:space="preserve">Рис.5. Образец выполнения задания </w:t>
      </w:r>
      <w:r w:rsidRPr="00EF7DF4">
        <w:rPr>
          <w:rFonts w:ascii="Times New Roman" w:hAnsi="Times New Roman" w:cs="Times New Roman"/>
          <w:sz w:val="26"/>
          <w:szCs w:val="26"/>
        </w:rPr>
        <w:t>«Земляное сооружение»</w:t>
      </w:r>
    </w:p>
    <w:p w:rsidR="003B5B7E" w:rsidRPr="00EF7DF4" w:rsidRDefault="003B5B7E" w:rsidP="00DE3C15">
      <w:pPr>
        <w:spacing w:after="0" w:line="360" w:lineRule="auto"/>
        <w:jc w:val="center"/>
        <w:rPr>
          <w:rFonts w:ascii="Times New Roman" w:eastAsia="TimesNewRoman" w:hAnsi="Times New Roman" w:cs="Times New Roman"/>
          <w:sz w:val="26"/>
          <w:szCs w:val="26"/>
        </w:rPr>
      </w:pPr>
    </w:p>
    <w:p w:rsidR="003B5B7E" w:rsidRDefault="003B5B7E" w:rsidP="00CC438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 w:rsidRPr="0005367B">
        <w:rPr>
          <w:rFonts w:ascii="Times New Roman" w:hAnsi="Times New Roman" w:cs="Times New Roman"/>
          <w:sz w:val="28"/>
          <w:szCs w:val="28"/>
        </w:rPr>
        <w:t>мультимедийных разработок</w:t>
      </w:r>
      <w:r>
        <w:rPr>
          <w:rFonts w:ascii="Times New Roman" w:hAnsi="Times New Roman" w:cs="Times New Roman"/>
          <w:sz w:val="28"/>
          <w:szCs w:val="28"/>
        </w:rPr>
        <w:t xml:space="preserve"> позволяет 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>смоделир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>вать такую ситуацию, которая застав</w:t>
      </w:r>
      <w:r>
        <w:rPr>
          <w:rFonts w:ascii="Times New Roman" w:hAnsi="Times New Roman" w:cs="Times New Roman"/>
          <w:sz w:val="28"/>
          <w:szCs w:val="28"/>
          <w:lang w:eastAsia="ru-RU"/>
        </w:rPr>
        <w:t>ляет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 xml:space="preserve"> студентов анализировать</w:t>
      </w:r>
      <w:r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 xml:space="preserve"> сра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Pr="00AF3C67">
        <w:rPr>
          <w:rFonts w:ascii="Times New Roman" w:hAnsi="Times New Roman" w:cs="Times New Roman"/>
          <w:sz w:val="28"/>
          <w:szCs w:val="28"/>
          <w:lang w:eastAsia="ru-RU"/>
        </w:rPr>
        <w:t>нивать решения поставленной задачи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9D11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 студентов развивается алгоритм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ческий стиль мышления, формируется умение мыслить оптимально и де</w:t>
      </w:r>
      <w:r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ствовать вариативно.</w:t>
      </w:r>
    </w:p>
    <w:p w:rsidR="003B5B7E" w:rsidRDefault="003B5B7E" w:rsidP="00BC7AE1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Исследования </w:t>
      </w:r>
      <w:r w:rsidRPr="0005367B">
        <w:rPr>
          <w:rFonts w:ascii="Times New Roman" w:hAnsi="Times New Roman" w:cs="Times New Roman"/>
          <w:sz w:val="28"/>
          <w:szCs w:val="28"/>
        </w:rPr>
        <w:t xml:space="preserve">применения мультимедийных разработок на </w:t>
      </w:r>
      <w:r>
        <w:rPr>
          <w:rFonts w:ascii="Times New Roman" w:hAnsi="Times New Roman" w:cs="Times New Roman"/>
          <w:sz w:val="28"/>
          <w:szCs w:val="28"/>
        </w:rPr>
        <w:t>кафедре начертательной геометрии и графики</w:t>
      </w:r>
      <w:r w:rsidRPr="0005367B">
        <w:rPr>
          <w:rFonts w:ascii="Times New Roman" w:hAnsi="Times New Roman" w:cs="Times New Roman"/>
          <w:sz w:val="28"/>
          <w:szCs w:val="28"/>
        </w:rPr>
        <w:t xml:space="preserve"> показал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5367B">
        <w:rPr>
          <w:rFonts w:ascii="Times New Roman" w:hAnsi="Times New Roman" w:cs="Times New Roman"/>
          <w:sz w:val="28"/>
          <w:szCs w:val="28"/>
        </w:rPr>
        <w:t xml:space="preserve"> повышение результата у</w:t>
      </w:r>
      <w:r w:rsidRPr="0005367B">
        <w:rPr>
          <w:rFonts w:ascii="Times New Roman" w:hAnsi="Times New Roman" w:cs="Times New Roman"/>
          <w:sz w:val="28"/>
          <w:szCs w:val="28"/>
        </w:rPr>
        <w:t>с</w:t>
      </w:r>
      <w:r w:rsidRPr="0005367B">
        <w:rPr>
          <w:rFonts w:ascii="Times New Roman" w:hAnsi="Times New Roman" w:cs="Times New Roman"/>
          <w:sz w:val="28"/>
          <w:szCs w:val="28"/>
        </w:rPr>
        <w:t>пе</w:t>
      </w:r>
      <w:r>
        <w:rPr>
          <w:rFonts w:ascii="Times New Roman" w:hAnsi="Times New Roman" w:cs="Times New Roman"/>
          <w:sz w:val="28"/>
          <w:szCs w:val="28"/>
        </w:rPr>
        <w:t xml:space="preserve">ваемости на 15% </w:t>
      </w:r>
      <w:r w:rsidRPr="0005367B">
        <w:rPr>
          <w:rFonts w:ascii="Times New Roman" w:hAnsi="Times New Roman" w:cs="Times New Roman"/>
          <w:sz w:val="28"/>
          <w:szCs w:val="28"/>
        </w:rPr>
        <w:t>по сравнению с предыдущими годами проведения з</w:t>
      </w:r>
      <w:r w:rsidRPr="0005367B">
        <w:rPr>
          <w:rFonts w:ascii="Times New Roman" w:hAnsi="Times New Roman" w:cs="Times New Roman"/>
          <w:sz w:val="28"/>
          <w:szCs w:val="28"/>
        </w:rPr>
        <w:t>а</w:t>
      </w:r>
      <w:r w:rsidRPr="0005367B">
        <w:rPr>
          <w:rFonts w:ascii="Times New Roman" w:hAnsi="Times New Roman" w:cs="Times New Roman"/>
          <w:sz w:val="28"/>
          <w:szCs w:val="28"/>
        </w:rPr>
        <w:t>нятий без презентаций.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5B7E" w:rsidRDefault="003B5B7E" w:rsidP="00BC7AE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2013-2014 учебном году на инженерно-строительном факультете открылась новая специальность «Строительство уникальных зданий и с</w:t>
      </w:r>
      <w:r>
        <w:rPr>
          <w:rFonts w:ascii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hAnsi="Times New Roman" w:cs="Times New Roman"/>
          <w:sz w:val="28"/>
          <w:szCs w:val="28"/>
          <w:lang w:eastAsia="ru-RU"/>
        </w:rPr>
        <w:t>оружений». 50% занятий проводились с использованием мультимедиа-курсов. Средний балл по дисциплине «Начертательная геометрия и инж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sz w:val="28"/>
          <w:szCs w:val="28"/>
          <w:lang w:eastAsia="ru-RU"/>
        </w:rPr>
        <w:t>нерная графика» составил 4,2. В 2014-2015 учебном году все занятия кроме контрольных работ проводятся с использованием мультимедиа оборудов</w:t>
      </w: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ния. В 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I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семестре зачет на «отлично» сдали 56 %, на «хорошо» </w:t>
      </w:r>
      <w:r>
        <w:rPr>
          <w:rFonts w:ascii="Times New Roman" w:hAnsi="Times New Roman" w:cs="Times New Roman"/>
          <w:sz w:val="28"/>
          <w:szCs w:val="28"/>
          <w:lang w:eastAsia="ru-RU"/>
        </w:rPr>
        <w:noBreakHyphen/>
        <w:t xml:space="preserve"> 36 %, на «удовлетворительно» </w:t>
      </w:r>
      <w:r>
        <w:rPr>
          <w:rFonts w:ascii="Times New Roman" w:hAnsi="Times New Roman" w:cs="Times New Roman"/>
          <w:sz w:val="28"/>
          <w:szCs w:val="28"/>
          <w:lang w:eastAsia="ru-RU"/>
        </w:rPr>
        <w:noBreakHyphen/>
        <w:t xml:space="preserve"> 8%. </w:t>
      </w:r>
    </w:p>
    <w:p w:rsidR="003B5B7E" w:rsidRDefault="003B5B7E" w:rsidP="00BC7AE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Во втором семестре был проведен опрос студентов, который пок</w:t>
      </w: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>зал, что материал усваивается достаточно высоко, благодаря использов</w:t>
      </w:r>
      <w:r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>нию мультимедийных технологий. Так 90% студентов ответили, что мат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sz w:val="28"/>
          <w:szCs w:val="28"/>
          <w:lang w:eastAsia="ru-RU"/>
        </w:rPr>
        <w:t>риал преподавателем излагается понятно. Качество содержания анимац</w:t>
      </w:r>
      <w:r>
        <w:rPr>
          <w:rFonts w:ascii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онных слайдов (чередование текста и выполнение построений) устраивает 96% студентов. 76% студентов дают высокую оценку своим знаниям. </w:t>
      </w:r>
    </w:p>
    <w:p w:rsidR="003B5B7E" w:rsidRDefault="003B5B7E" w:rsidP="00CC438D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мультимедийных технологий – это </w:t>
      </w:r>
      <w:r w:rsidRPr="005F467B">
        <w:rPr>
          <w:rFonts w:ascii="Times New Roman" w:hAnsi="Times New Roman" w:cs="Times New Roman"/>
          <w:sz w:val="28"/>
          <w:szCs w:val="28"/>
        </w:rPr>
        <w:t xml:space="preserve">создание базы данных для проведения лекций и лабораторных занятий, </w:t>
      </w:r>
      <w:r>
        <w:rPr>
          <w:rFonts w:ascii="Times New Roman" w:hAnsi="Times New Roman" w:cs="Times New Roman"/>
          <w:sz w:val="28"/>
          <w:szCs w:val="28"/>
        </w:rPr>
        <w:t>которые</w:t>
      </w:r>
      <w:r w:rsidRPr="005F467B">
        <w:rPr>
          <w:rFonts w:ascii="Times New Roman" w:hAnsi="Times New Roman" w:cs="Times New Roman"/>
          <w:sz w:val="28"/>
          <w:szCs w:val="28"/>
        </w:rPr>
        <w:t xml:space="preserve"> спосо</w:t>
      </w:r>
      <w:r w:rsidRPr="005F467B">
        <w:rPr>
          <w:rFonts w:ascii="Times New Roman" w:hAnsi="Times New Roman" w:cs="Times New Roman"/>
          <w:sz w:val="28"/>
          <w:szCs w:val="28"/>
        </w:rPr>
        <w:t>б</w:t>
      </w:r>
      <w:r w:rsidRPr="005F467B">
        <w:rPr>
          <w:rFonts w:ascii="Times New Roman" w:hAnsi="Times New Roman" w:cs="Times New Roman"/>
          <w:sz w:val="28"/>
          <w:szCs w:val="28"/>
        </w:rPr>
        <w:t>ству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5F467B">
        <w:rPr>
          <w:rFonts w:ascii="Times New Roman" w:hAnsi="Times New Roman" w:cs="Times New Roman"/>
          <w:sz w:val="28"/>
          <w:szCs w:val="28"/>
        </w:rPr>
        <w:t>т повышению эффективности и наглядности учебного процес</w:t>
      </w:r>
      <w:r>
        <w:rPr>
          <w:rFonts w:ascii="Times New Roman" w:hAnsi="Times New Roman" w:cs="Times New Roman"/>
          <w:sz w:val="28"/>
          <w:szCs w:val="28"/>
        </w:rPr>
        <w:t xml:space="preserve">са на </w:t>
      </w:r>
      <w:r w:rsidRPr="009B5607">
        <w:rPr>
          <w:rFonts w:ascii="Times New Roman" w:hAnsi="Times New Roman" w:cs="Times New Roman"/>
          <w:sz w:val="28"/>
          <w:szCs w:val="28"/>
        </w:rPr>
        <w:t>кафедре начертательной</w:t>
      </w:r>
      <w:r>
        <w:rPr>
          <w:rFonts w:ascii="Times New Roman" w:hAnsi="Times New Roman" w:cs="Times New Roman"/>
          <w:sz w:val="28"/>
          <w:szCs w:val="28"/>
        </w:rPr>
        <w:t xml:space="preserve"> геометрии и графики Кубанского государственн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го аграрного университета.</w:t>
      </w:r>
    </w:p>
    <w:p w:rsidR="003B5B7E" w:rsidRPr="00BC1140" w:rsidRDefault="003B5B7E" w:rsidP="00BC114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совокупности же, использование всех вышеперечисленных мет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дов позволяет нам решить самую главную задачу нашей преподавател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ской деятельности – выпуск образованных студентов, компетентных в св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ем деле специалистов.</w:t>
      </w:r>
    </w:p>
    <w:p w:rsidR="003B5B7E" w:rsidRPr="000329B8" w:rsidRDefault="003B5B7E" w:rsidP="000329B8">
      <w:pPr>
        <w:spacing w:after="0" w:line="360" w:lineRule="auto"/>
        <w:ind w:firstLine="851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0329B8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Выводы</w:t>
      </w:r>
    </w:p>
    <w:p w:rsidR="003B5B7E" w:rsidRDefault="003B5B7E" w:rsidP="00F8600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eastAsia="ru-RU"/>
        </w:rPr>
        <w:t>. И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>спользование мультимедийных лекций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лабораторных занятий 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позволяет повысить </w:t>
      </w:r>
      <w:r>
        <w:rPr>
          <w:rFonts w:ascii="Times New Roman" w:hAnsi="Times New Roman" w:cs="Times New Roman"/>
          <w:sz w:val="28"/>
          <w:szCs w:val="28"/>
          <w:lang w:eastAsia="ru-RU"/>
        </w:rPr>
        <w:t>эффективность и качество обучения, а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 так же </w:t>
      </w:r>
      <w:r>
        <w:rPr>
          <w:rFonts w:ascii="Times New Roman" w:hAnsi="Times New Roman" w:cs="Times New Roman"/>
          <w:sz w:val="28"/>
          <w:szCs w:val="28"/>
          <w:lang w:eastAsia="ru-RU"/>
        </w:rPr>
        <w:t>предо</w:t>
      </w:r>
      <w:r>
        <w:rPr>
          <w:rFonts w:ascii="Times New Roman" w:hAnsi="Times New Roman" w:cs="Times New Roman"/>
          <w:sz w:val="28"/>
          <w:szCs w:val="28"/>
          <w:lang w:eastAsia="ru-RU"/>
        </w:rPr>
        <w:t>с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тавляет 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>возможность в большем объеме дать объяснение учебного мат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Pr="0005367B">
        <w:rPr>
          <w:rFonts w:ascii="Times New Roman" w:hAnsi="Times New Roman" w:cs="Times New Roman"/>
          <w:sz w:val="28"/>
          <w:szCs w:val="28"/>
          <w:lang w:eastAsia="ru-RU"/>
        </w:rPr>
        <w:t xml:space="preserve">риала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для студентов, </w:t>
      </w:r>
      <w:r w:rsidRPr="005F467B">
        <w:rPr>
          <w:rFonts w:ascii="Times New Roman" w:hAnsi="Times New Roman" w:cs="Times New Roman"/>
          <w:sz w:val="28"/>
          <w:szCs w:val="28"/>
          <w:lang w:eastAsia="ru-RU"/>
        </w:rPr>
        <w:t>повысить интерес студентов к изучаемой дисципл</w:t>
      </w:r>
      <w:r w:rsidRPr="005F467B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5F467B">
        <w:rPr>
          <w:rFonts w:ascii="Times New Roman" w:hAnsi="Times New Roman" w:cs="Times New Roman"/>
          <w:sz w:val="28"/>
          <w:szCs w:val="28"/>
          <w:lang w:eastAsia="ru-RU"/>
        </w:rPr>
        <w:t xml:space="preserve">не,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дать </w:t>
      </w:r>
      <w:r w:rsidRPr="005F467B">
        <w:rPr>
          <w:rFonts w:ascii="Times New Roman" w:hAnsi="Times New Roman" w:cs="Times New Roman"/>
          <w:sz w:val="28"/>
          <w:szCs w:val="28"/>
          <w:lang w:eastAsia="ru-RU"/>
        </w:rPr>
        <w:t>возможность глубокого проникновения в сущность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изучаемых я</w:t>
      </w:r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hAnsi="Times New Roman" w:cs="Times New Roman"/>
          <w:sz w:val="28"/>
          <w:szCs w:val="28"/>
          <w:lang w:eastAsia="ru-RU"/>
        </w:rPr>
        <w:t>лений и процессов.</w:t>
      </w:r>
    </w:p>
    <w:p w:rsidR="003B5B7E" w:rsidRPr="00F86001" w:rsidRDefault="003B5B7E" w:rsidP="00F8600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Использование т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>ехнологи</w:t>
      </w:r>
      <w:r>
        <w:rPr>
          <w:rFonts w:ascii="Times New Roman" w:hAnsi="Times New Roman" w:cs="Times New Roman"/>
          <w:sz w:val="28"/>
          <w:szCs w:val="28"/>
          <w:lang w:eastAsia="ru-RU"/>
        </w:rPr>
        <w:t>й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визуализации направлен</w:t>
      </w:r>
      <w:r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на </w:t>
      </w:r>
      <w:r>
        <w:rPr>
          <w:rFonts w:ascii="Times New Roman" w:hAnsi="Times New Roman" w:cs="Times New Roman"/>
          <w:sz w:val="28"/>
          <w:szCs w:val="28"/>
          <w:lang w:eastAsia="ru-RU"/>
        </w:rPr>
        <w:t>макс</w:t>
      </w:r>
      <w:r>
        <w:rPr>
          <w:rFonts w:ascii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sz w:val="28"/>
          <w:szCs w:val="28"/>
          <w:lang w:eastAsia="ru-RU"/>
        </w:rPr>
        <w:t>мально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полное и активное использование природных возможностей ст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>у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>дентов за счет интеллектуальной доступности подачи учебного материала. Сочетание визуально</w:t>
      </w:r>
      <w:r>
        <w:rPr>
          <w:rFonts w:ascii="Times New Roman" w:hAnsi="Times New Roman" w:cs="Times New Roman"/>
          <w:sz w:val="28"/>
          <w:szCs w:val="28"/>
          <w:lang w:eastAsia="ru-RU"/>
        </w:rPr>
        <w:t>й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>, текст</w:t>
      </w:r>
      <w:r>
        <w:rPr>
          <w:rFonts w:ascii="Times New Roman" w:hAnsi="Times New Roman" w:cs="Times New Roman"/>
          <w:sz w:val="28"/>
          <w:szCs w:val="28"/>
          <w:lang w:eastAsia="ru-RU"/>
        </w:rPr>
        <w:t>овой и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устно</w:t>
      </w:r>
      <w:r>
        <w:rPr>
          <w:rFonts w:ascii="Times New Roman" w:hAnsi="Times New Roman" w:cs="Times New Roman"/>
          <w:sz w:val="28"/>
          <w:szCs w:val="28"/>
          <w:lang w:eastAsia="ru-RU"/>
        </w:rPr>
        <w:t>й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информации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подводит студента к </w:t>
      </w:r>
      <w:r>
        <w:rPr>
          <w:rFonts w:ascii="Times New Roman" w:hAnsi="Times New Roman" w:cs="Times New Roman"/>
          <w:sz w:val="28"/>
          <w:szCs w:val="28"/>
          <w:lang w:eastAsia="ru-RU"/>
        </w:rPr>
        <w:t>созданию целостного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образа предмета на основании сочетания разных типов восприятия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подкрепленного легкостью получения информации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 xml:space="preserve"> при использовании возможностей компьюте</w:t>
      </w:r>
      <w:r>
        <w:rPr>
          <w:rFonts w:ascii="Times New Roman" w:hAnsi="Times New Roman" w:cs="Times New Roman"/>
          <w:sz w:val="28"/>
          <w:szCs w:val="28"/>
          <w:lang w:eastAsia="ru-RU"/>
        </w:rPr>
        <w:t>ра</w:t>
      </w:r>
      <w:r w:rsidRPr="00F8600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B5B7E" w:rsidRDefault="003B5B7E" w:rsidP="00F360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342752">
        <w:rPr>
          <w:rFonts w:ascii="Times New Roman" w:hAnsi="Times New Roman" w:cs="Times New Roman"/>
          <w:sz w:val="28"/>
          <w:szCs w:val="28"/>
        </w:rPr>
        <w:t>Применение мультимедийных разработок на кафедре начерт</w:t>
      </w:r>
      <w:r w:rsidRPr="00342752">
        <w:rPr>
          <w:rFonts w:ascii="Times New Roman" w:hAnsi="Times New Roman" w:cs="Times New Roman"/>
          <w:sz w:val="28"/>
          <w:szCs w:val="28"/>
        </w:rPr>
        <w:t>а</w:t>
      </w:r>
      <w:r w:rsidRPr="00342752">
        <w:rPr>
          <w:rFonts w:ascii="Times New Roman" w:hAnsi="Times New Roman" w:cs="Times New Roman"/>
          <w:sz w:val="28"/>
          <w:szCs w:val="28"/>
        </w:rPr>
        <w:t>тельной геометрии и графики показал повышение результата успеваемости по сравнению с предыдущими годами проведения занятий без презента</w:t>
      </w:r>
      <w:r>
        <w:rPr>
          <w:rFonts w:ascii="Times New Roman" w:hAnsi="Times New Roman" w:cs="Times New Roman"/>
          <w:sz w:val="28"/>
          <w:szCs w:val="28"/>
        </w:rPr>
        <w:t>ций на 15%.</w:t>
      </w:r>
    </w:p>
    <w:p w:rsidR="003B5B7E" w:rsidRPr="009D110D" w:rsidRDefault="003B5B7E" w:rsidP="00F3601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B5B7E" w:rsidRDefault="003B5B7E" w:rsidP="000329B8">
      <w:pPr>
        <w:spacing w:after="0" w:line="360" w:lineRule="auto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en-US" w:eastAsia="ru-RU"/>
        </w:rPr>
      </w:pPr>
      <w:bookmarkStart w:id="0" w:name="OLE_LINK1"/>
      <w:bookmarkStart w:id="1" w:name="OLE_LINK2"/>
      <w:r w:rsidRPr="009D110D"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  <w:t>Список литературы</w:t>
      </w:r>
    </w:p>
    <w:p w:rsidR="003B5B7E" w:rsidRPr="009D110D" w:rsidRDefault="003B5B7E" w:rsidP="000329B8">
      <w:pPr>
        <w:spacing w:after="0" w:line="360" w:lineRule="auto"/>
        <w:ind w:firstLine="851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en-US" w:eastAsia="ru-RU"/>
        </w:rPr>
      </w:pPr>
    </w:p>
    <w:p w:rsidR="003B5B7E" w:rsidRPr="008C2D27" w:rsidRDefault="003B5B7E" w:rsidP="001A31C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eastAsia="ru-RU"/>
        </w:rPr>
      </w:pPr>
      <w:r w:rsidRPr="00D109EC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1. </w:t>
      </w:r>
      <w:r w:rsidRPr="00D109EC">
        <w:rPr>
          <w:rFonts w:ascii="Times New Roman" w:hAnsi="Times New Roman" w:cs="Times New Roman"/>
          <w:bCs/>
          <w:color w:val="1A1A1A"/>
          <w:sz w:val="24"/>
          <w:szCs w:val="24"/>
          <w:lang w:eastAsia="ru-RU"/>
        </w:rPr>
        <w:t xml:space="preserve">Федеральный государственный образовательный </w:t>
      </w:r>
      <w:r w:rsidRPr="00D109EC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стандарт высшего профе</w:t>
      </w:r>
      <w:r w:rsidRPr="00D109EC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</w:t>
      </w:r>
      <w:r w:rsidRPr="00D109EC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сионального образования по направлению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 подготовки</w:t>
      </w:r>
      <w:r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 (специальн</w:t>
      </w:r>
      <w:r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о</w:t>
      </w:r>
      <w:r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сти)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27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1101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Строительство </w:t>
      </w:r>
      <w:r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уникальных зданий и сооружений 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(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квалификация 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(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степень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)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«специалист»)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 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М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.: 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Министерство образования и науки РФ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, 2010. – 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с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21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. (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приказ М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и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 xml:space="preserve">нобрнауки от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24.12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.2010, </w:t>
      </w:r>
      <w:r w:rsidRPr="008C2D27">
        <w:rPr>
          <w:rFonts w:ascii="Times New Roman" w:eastAsia="TimesNewRoman" w:hAnsi="Times New Roman" w:cs="Times New Roman"/>
          <w:color w:val="1A1A1A"/>
          <w:sz w:val="24"/>
          <w:szCs w:val="24"/>
          <w:lang w:eastAsia="ru-RU"/>
        </w:rPr>
        <w:t>№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2055</w:t>
      </w:r>
      <w:r w:rsidRPr="008C2D27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).</w:t>
      </w:r>
    </w:p>
    <w:p w:rsidR="003B5B7E" w:rsidRPr="00ED50D3" w:rsidRDefault="003B5B7E" w:rsidP="001A31CC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2</w:t>
      </w:r>
      <w:r w:rsidRPr="00ED50D3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 </w:t>
      </w:r>
      <w:r w:rsidRPr="00ED50D3">
        <w:rPr>
          <w:rFonts w:ascii="Times New Roman" w:hAnsi="Times New Roman" w:cs="Times New Roman"/>
          <w:i/>
          <w:color w:val="1A1A1A"/>
          <w:sz w:val="24"/>
          <w:szCs w:val="24"/>
          <w:lang w:eastAsia="ru-RU"/>
        </w:rPr>
        <w:t>Кузнецова, Н. Н.</w:t>
      </w:r>
      <w:r w:rsidRPr="00ED50D3">
        <w:rPr>
          <w:rFonts w:ascii="Times New Roman" w:hAnsi="Times New Roman" w:cs="Times New Roman"/>
          <w:sz w:val="24"/>
          <w:szCs w:val="24"/>
        </w:rPr>
        <w:t xml:space="preserve">Формирование графической компетентности студентов при изучении дисциплины «Начертательная геометрия и инженерная графика» /Сборник статей межфакультетской учебно-методической конференции «Компетентностно-ориентированные подходы к вопросам подготовки обучающихся», </w:t>
      </w:r>
      <w:r w:rsidRPr="00ED50D3">
        <w:rPr>
          <w:rFonts w:ascii="Times New Roman" w:hAnsi="Times New Roman" w:cs="Times New Roman"/>
          <w:sz w:val="24"/>
          <w:szCs w:val="24"/>
        </w:rPr>
        <w:noBreakHyphen/>
        <w:t xml:space="preserve"> Краснодар: ФГБОУ ВПО КубГАУ, 2014.</w:t>
      </w:r>
      <w:r w:rsidRPr="00ED50D3">
        <w:rPr>
          <w:rFonts w:ascii="Times New Roman" w:hAnsi="Times New Roman" w:cs="Times New Roman"/>
          <w:sz w:val="24"/>
          <w:szCs w:val="24"/>
        </w:rPr>
        <w:noBreakHyphen/>
        <w:t xml:space="preserve"> С. 390</w:t>
      </w:r>
      <w:r w:rsidRPr="00ED50D3">
        <w:rPr>
          <w:rFonts w:ascii="Times New Roman" w:hAnsi="Times New Roman" w:cs="Times New Roman"/>
          <w:sz w:val="24"/>
          <w:szCs w:val="24"/>
        </w:rPr>
        <w:noBreakHyphen/>
        <w:t>392</w:t>
      </w:r>
    </w:p>
    <w:p w:rsidR="003B5B7E" w:rsidRDefault="003B5B7E" w:rsidP="001A31C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3</w:t>
      </w:r>
      <w:r w:rsidRPr="00ED50D3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 </w:t>
      </w:r>
      <w:r w:rsidRPr="00ED50D3">
        <w:rPr>
          <w:rFonts w:ascii="Times New Roman" w:hAnsi="Times New Roman" w:cs="Times New Roman"/>
          <w:i/>
          <w:color w:val="1A1A1A"/>
          <w:sz w:val="24"/>
          <w:szCs w:val="24"/>
          <w:lang w:eastAsia="ru-RU"/>
        </w:rPr>
        <w:t>Кузнецова, Н. Н.</w:t>
      </w:r>
      <w:r>
        <w:rPr>
          <w:rFonts w:ascii="Times New Roman" w:hAnsi="Times New Roman" w:cs="Times New Roman"/>
          <w:i/>
          <w:color w:val="1A1A1A"/>
          <w:sz w:val="24"/>
          <w:szCs w:val="24"/>
          <w:lang w:eastAsia="ru-RU"/>
        </w:rPr>
        <w:t xml:space="preserve"> </w:t>
      </w:r>
      <w:r w:rsidRPr="00ED50D3">
        <w:rPr>
          <w:rFonts w:ascii="Times New Roman" w:hAnsi="Times New Roman" w:cs="Times New Roman"/>
          <w:sz w:val="24"/>
          <w:szCs w:val="24"/>
        </w:rPr>
        <w:t>Переход к новым образовательным технологиям по дисц</w:t>
      </w:r>
      <w:r w:rsidRPr="00ED50D3">
        <w:rPr>
          <w:rFonts w:ascii="Times New Roman" w:hAnsi="Times New Roman" w:cs="Times New Roman"/>
          <w:sz w:val="24"/>
          <w:szCs w:val="24"/>
        </w:rPr>
        <w:t>и</w:t>
      </w:r>
      <w:r w:rsidRPr="00ED50D3">
        <w:rPr>
          <w:rFonts w:ascii="Times New Roman" w:hAnsi="Times New Roman" w:cs="Times New Roman"/>
          <w:sz w:val="24"/>
          <w:szCs w:val="24"/>
        </w:rPr>
        <w:t>плине «Инженерная графика» для обучения студентов факультета перерабатывающих технологий/ Сборник тезисов межфакультетской учебно-методической конференции «Инновационные технологии в учебном процессе как ресурс повышения уровня подг</w:t>
      </w:r>
      <w:r w:rsidRPr="00ED50D3">
        <w:rPr>
          <w:rFonts w:ascii="Times New Roman" w:hAnsi="Times New Roman" w:cs="Times New Roman"/>
          <w:sz w:val="24"/>
          <w:szCs w:val="24"/>
        </w:rPr>
        <w:t>о</w:t>
      </w:r>
      <w:r w:rsidRPr="00ED50D3">
        <w:rPr>
          <w:rFonts w:ascii="Times New Roman" w:hAnsi="Times New Roman" w:cs="Times New Roman"/>
          <w:sz w:val="24"/>
          <w:szCs w:val="24"/>
        </w:rPr>
        <w:t xml:space="preserve">товки специалистов», </w:t>
      </w:r>
      <w:r w:rsidRPr="00ED50D3">
        <w:rPr>
          <w:rFonts w:ascii="Times New Roman" w:hAnsi="Times New Roman" w:cs="Times New Roman"/>
          <w:sz w:val="24"/>
          <w:szCs w:val="24"/>
        </w:rPr>
        <w:noBreakHyphen/>
        <w:t xml:space="preserve"> Краснодар: ФГБОУ ВПО КубГАУ, 2013.</w:t>
      </w:r>
      <w:r w:rsidRPr="00ED50D3">
        <w:rPr>
          <w:rFonts w:ascii="Times New Roman" w:hAnsi="Times New Roman" w:cs="Times New Roman"/>
          <w:sz w:val="24"/>
          <w:szCs w:val="24"/>
        </w:rPr>
        <w:noBreakHyphen/>
        <w:t xml:space="preserve"> С</w:t>
      </w:r>
      <w:r w:rsidRPr="00534BB1">
        <w:rPr>
          <w:rFonts w:ascii="Times New Roman" w:hAnsi="Times New Roman" w:cs="Times New Roman"/>
          <w:sz w:val="24"/>
          <w:szCs w:val="24"/>
        </w:rPr>
        <w:t>. 337</w:t>
      </w:r>
      <w:r w:rsidRPr="00534BB1">
        <w:rPr>
          <w:rFonts w:ascii="Times New Roman" w:hAnsi="Times New Roman" w:cs="Times New Roman"/>
          <w:sz w:val="24"/>
          <w:szCs w:val="24"/>
        </w:rPr>
        <w:noBreakHyphen/>
        <w:t>340</w:t>
      </w:r>
      <w:r w:rsidRPr="00534BB1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.</w:t>
      </w:r>
    </w:p>
    <w:p w:rsidR="003B5B7E" w:rsidRPr="00362DE4" w:rsidRDefault="003B5B7E" w:rsidP="001A31C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4. </w:t>
      </w:r>
      <w:r w:rsidRPr="00465109">
        <w:rPr>
          <w:rFonts w:ascii="Times New Roman" w:hAnsi="Times New Roman" w:cs="Times New Roman"/>
          <w:i/>
          <w:color w:val="1A1A1A"/>
          <w:sz w:val="24"/>
          <w:szCs w:val="24"/>
          <w:lang w:eastAsia="ru-RU"/>
        </w:rPr>
        <w:t>Лаврентьев Г.В., Лаврентьева Н.Б., Неудахина Н.А.</w:t>
      </w:r>
      <w:r>
        <w:rPr>
          <w:rFonts w:ascii="Arial" w:hAnsi="Arial" w:cs="Arial"/>
          <w:color w:val="68615C"/>
          <w:sz w:val="20"/>
          <w:szCs w:val="20"/>
          <w:shd w:val="clear" w:color="auto" w:fill="FFFFFF"/>
        </w:rPr>
        <w:t xml:space="preserve"> 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Инновационные об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у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чающие технологии в профессиональной подготовке специалистов. Часть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2 –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Барнаул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: 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Издатель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ство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Алтайского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Г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осударственного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У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ниверситета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, 2004 </w:t>
      </w:r>
      <w:r w:rsidRPr="00465109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г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С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. 203</w:t>
      </w:r>
    </w:p>
    <w:p w:rsidR="003B5B7E" w:rsidRDefault="003B5B7E" w:rsidP="001A31C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</w:pPr>
    </w:p>
    <w:p w:rsidR="003B5B7E" w:rsidRPr="009D110D" w:rsidRDefault="003B5B7E" w:rsidP="001A31C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</w:pPr>
    </w:p>
    <w:bookmarkEnd w:id="0"/>
    <w:bookmarkEnd w:id="1"/>
    <w:p w:rsidR="003B5B7E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1A1A1A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b/>
          <w:color w:val="1A1A1A"/>
          <w:sz w:val="24"/>
          <w:szCs w:val="24"/>
          <w:lang w:val="en-US" w:eastAsia="ru-RU"/>
        </w:rPr>
        <w:t>References</w:t>
      </w:r>
    </w:p>
    <w:p w:rsidR="003B5B7E" w:rsidRPr="009D110D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color w:val="1A1A1A"/>
          <w:sz w:val="24"/>
          <w:szCs w:val="24"/>
          <w:lang w:eastAsia="ru-RU"/>
        </w:rPr>
      </w:pPr>
    </w:p>
    <w:p w:rsidR="003B5B7E" w:rsidRPr="00ED2E14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</w:pP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1.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Federal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nyj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gosudarstvennyj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obrazovatel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nyj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standart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vysshego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professional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nogo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obrazovanija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po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napravleniju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podgotovki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(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special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nosti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) 271101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Stroitel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stvo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unikal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nyh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zdanij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i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sooruzhenij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(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kvalifikacija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 (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stepen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') «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specialist</w:t>
      </w:r>
      <w:r w:rsidRPr="00362DE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 xml:space="preserve">»).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M.: Ministerstvo obrazovanija i nauki RF, 2010. – s. 21. (prikaz Minobrnauki ot 24.12.2010, №2055).</w:t>
      </w:r>
    </w:p>
    <w:p w:rsidR="003B5B7E" w:rsidRPr="00ED2E14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</w:pP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2. Kuznecova, N. N. Formirovanie graficheskoj kompetentnosti studentov pri izuchenii discipliny «Nachertatel'naja geometrija i inzhenernaja grafika» /Sbornik statej mezhfakul'tetskoj uchebno-metodicheskoj konferencii «Kompetentnostno-orientirovannye podhody k voprosam podgotovki obuchajushhihsja»,   Krasnodar: FGBOU VPO KubGAU, 2014.  S. 390 392</w:t>
      </w:r>
    </w:p>
    <w:p w:rsidR="003B5B7E" w:rsidRPr="00ED2E14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</w:pP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>3. Kuznecova, N. N. Perehod k novym obrazovatel'nym tehnologijam po discipline «Inzhenernaja grafika» dlja obuchenija studentov fakul'teta pererabatyvajushhih tehnologij/ Sbornik tezisov mezhfakul'tetskoj uchebno-metodicheskoj konferencii «Innovacionnye tehnologii v uchebnom processe kak resurs povyshenija urovnja podgotovki specialistov»,   Krasnodar: FGBOU VPO KubGAU, 2013.  S. 337 340.</w:t>
      </w:r>
    </w:p>
    <w:p w:rsidR="003B5B7E" w:rsidRPr="00ED2E14" w:rsidRDefault="003B5B7E" w:rsidP="00ED2E14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eastAsia="ru-RU"/>
        </w:rPr>
      </w:pPr>
      <w:r w:rsidRPr="00ED2E14">
        <w:rPr>
          <w:rFonts w:ascii="Times New Roman" w:hAnsi="Times New Roman" w:cs="Times New Roman"/>
          <w:color w:val="1A1A1A"/>
          <w:sz w:val="24"/>
          <w:szCs w:val="24"/>
          <w:lang w:val="en-US" w:eastAsia="ru-RU"/>
        </w:rPr>
        <w:t xml:space="preserve">4. Lavrent'ev G.V., Lavrent'eva N.B., Neudahina N.A. Innovacionnye obuchajushhie tehnologii v professional'noj podgotovke specialistov. </w:t>
      </w:r>
      <w:r w:rsidRPr="00ED2E14">
        <w:rPr>
          <w:rFonts w:ascii="Times New Roman" w:hAnsi="Times New Roman" w:cs="Times New Roman"/>
          <w:color w:val="1A1A1A"/>
          <w:sz w:val="24"/>
          <w:szCs w:val="24"/>
          <w:lang w:eastAsia="ru-RU"/>
        </w:rPr>
        <w:t>Chast' 2 – Barnaul: Izdatel'stvo Altajskogo Gosudarstvennogo Universiteta, 2004 g. S. 203</w:t>
      </w:r>
    </w:p>
    <w:p w:rsidR="003B5B7E" w:rsidRDefault="003B5B7E" w:rsidP="00A31030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 w:cs="Times New Roman"/>
          <w:color w:val="1A1A1A"/>
          <w:sz w:val="24"/>
          <w:szCs w:val="24"/>
          <w:lang w:eastAsia="ru-RU"/>
        </w:rPr>
      </w:pPr>
      <w:bookmarkStart w:id="2" w:name="_GoBack"/>
      <w:bookmarkEnd w:id="2"/>
    </w:p>
    <w:sectPr w:rsidR="003B5B7E" w:rsidSect="00976BC4">
      <w:headerReference w:type="even" r:id="rId12"/>
      <w:headerReference w:type="default" r:id="rId13"/>
      <w:footerReference w:type="default" r:id="rId14"/>
      <w:type w:val="continuous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5B7E" w:rsidRDefault="003B5B7E" w:rsidP="007556AE">
      <w:pPr>
        <w:spacing w:after="0" w:line="240" w:lineRule="auto"/>
      </w:pPr>
      <w:r>
        <w:separator/>
      </w:r>
    </w:p>
  </w:endnote>
  <w:endnote w:type="continuationSeparator" w:id="0">
    <w:p w:rsidR="003B5B7E" w:rsidRDefault="003B5B7E" w:rsidP="007556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B7E" w:rsidRPr="001E14BB" w:rsidRDefault="003B5B7E">
    <w:pPr>
      <w:pStyle w:val="Footer"/>
      <w:rPr>
        <w:rFonts w:ascii="Times New Roman" w:hAnsi="Times New Roman"/>
      </w:rPr>
    </w:pPr>
    <w:r w:rsidRPr="001E14BB">
      <w:rPr>
        <w:rFonts w:ascii="Times New Roman" w:hAnsi="Times New Roman"/>
        <w:sz w:val="24"/>
        <w:szCs w:val="24"/>
      </w:rPr>
      <w:t>http://ej.kubagro.ru/201</w:t>
    </w:r>
    <w:r w:rsidRPr="001E14BB">
      <w:rPr>
        <w:rFonts w:ascii="Times New Roman" w:hAnsi="Times New Roman"/>
        <w:sz w:val="24"/>
        <w:szCs w:val="24"/>
        <w:lang w:val="en-US"/>
      </w:rPr>
      <w:t>5</w:t>
    </w:r>
    <w:r w:rsidRPr="001E14BB">
      <w:rPr>
        <w:rFonts w:ascii="Times New Roman" w:hAnsi="Times New Roman"/>
        <w:sz w:val="24"/>
        <w:szCs w:val="24"/>
      </w:rPr>
      <w:t>/0</w:t>
    </w:r>
    <w:r w:rsidRPr="001E14BB">
      <w:rPr>
        <w:rFonts w:ascii="Times New Roman" w:hAnsi="Times New Roman"/>
        <w:sz w:val="24"/>
        <w:szCs w:val="24"/>
        <w:lang w:val="en-US"/>
      </w:rPr>
      <w:t>3</w:t>
    </w:r>
    <w:r w:rsidRPr="001E14BB">
      <w:rPr>
        <w:rFonts w:ascii="Times New Roman" w:hAnsi="Times New Roman"/>
        <w:sz w:val="24"/>
        <w:szCs w:val="24"/>
      </w:rPr>
      <w:t>/pdf/11</w:t>
    </w:r>
    <w:r>
      <w:rPr>
        <w:rFonts w:ascii="Times New Roman" w:hAnsi="Times New Roman"/>
        <w:sz w:val="24"/>
        <w:szCs w:val="24"/>
        <w:lang w:val="en-US"/>
      </w:rPr>
      <w:t>6</w:t>
    </w:r>
    <w:r w:rsidRPr="001E14BB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5B7E" w:rsidRDefault="003B5B7E" w:rsidP="007556AE">
      <w:pPr>
        <w:spacing w:after="0" w:line="240" w:lineRule="auto"/>
      </w:pPr>
      <w:r>
        <w:separator/>
      </w:r>
    </w:p>
  </w:footnote>
  <w:footnote w:type="continuationSeparator" w:id="0">
    <w:p w:rsidR="003B5B7E" w:rsidRDefault="003B5B7E" w:rsidP="007556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B7E" w:rsidRDefault="003B5B7E" w:rsidP="00A57218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3B5B7E" w:rsidRDefault="003B5B7E" w:rsidP="00362DE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5B7E" w:rsidRPr="00362DE4" w:rsidRDefault="003B5B7E" w:rsidP="00A57218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362DE4">
      <w:rPr>
        <w:rStyle w:val="PageNumber"/>
        <w:rFonts w:ascii="Times New Roman" w:hAnsi="Times New Roman"/>
        <w:sz w:val="28"/>
        <w:szCs w:val="28"/>
      </w:rPr>
      <w:fldChar w:fldCharType="begin"/>
    </w:r>
    <w:r w:rsidRPr="00362DE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362DE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14</w:t>
    </w:r>
    <w:r w:rsidRPr="00362DE4">
      <w:rPr>
        <w:rStyle w:val="PageNumber"/>
        <w:rFonts w:ascii="Times New Roman" w:hAnsi="Times New Roman"/>
        <w:sz w:val="28"/>
        <w:szCs w:val="28"/>
      </w:rPr>
      <w:fldChar w:fldCharType="end"/>
    </w:r>
  </w:p>
  <w:p w:rsidR="003B5B7E" w:rsidRPr="00362DE4" w:rsidRDefault="003B5B7E" w:rsidP="00362DE4">
    <w:pPr>
      <w:pStyle w:val="Header"/>
      <w:ind w:right="360"/>
      <w:rPr>
        <w:rFonts w:ascii="Times New Roman" w:hAnsi="Times New Roman"/>
        <w:sz w:val="28"/>
        <w:szCs w:val="28"/>
        <w:lang w:val="en-US"/>
      </w:rPr>
    </w:pPr>
    <w:r w:rsidRPr="00362DE4">
      <w:rPr>
        <w:rFonts w:ascii="Times New Roman" w:hAnsi="Times New Roman"/>
        <w:sz w:val="24"/>
        <w:szCs w:val="24"/>
      </w:rPr>
      <w:t>Научный журнал КубГАУ, №</w:t>
    </w:r>
    <w:r w:rsidRPr="00362DE4">
      <w:rPr>
        <w:rFonts w:ascii="Times New Roman" w:hAnsi="Times New Roman"/>
        <w:sz w:val="24"/>
        <w:szCs w:val="24"/>
        <w:lang w:val="en-US"/>
      </w:rPr>
      <w:t>107</w:t>
    </w:r>
    <w:r w:rsidRPr="00362DE4">
      <w:rPr>
        <w:rFonts w:ascii="Times New Roman" w:hAnsi="Times New Roman"/>
        <w:sz w:val="24"/>
        <w:szCs w:val="24"/>
      </w:rPr>
      <w:t>(0</w:t>
    </w:r>
    <w:r w:rsidRPr="00362DE4">
      <w:rPr>
        <w:rFonts w:ascii="Times New Roman" w:hAnsi="Times New Roman"/>
        <w:sz w:val="24"/>
        <w:szCs w:val="24"/>
        <w:lang w:val="en-US"/>
      </w:rPr>
      <w:t>3</w:t>
    </w:r>
    <w:r w:rsidRPr="00362DE4">
      <w:rPr>
        <w:rFonts w:ascii="Times New Roman" w:hAnsi="Times New Roman"/>
        <w:sz w:val="24"/>
        <w:szCs w:val="24"/>
      </w:rPr>
      <w:t>), 201</w:t>
    </w:r>
    <w:r w:rsidRPr="00362DE4">
      <w:rPr>
        <w:rFonts w:ascii="Times New Roman" w:hAnsi="Times New Roman"/>
        <w:sz w:val="24"/>
        <w:szCs w:val="24"/>
        <w:lang w:val="en-US"/>
      </w:rPr>
      <w:t>5</w:t>
    </w:r>
    <w:r w:rsidRPr="00362DE4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246B4"/>
    <w:multiLevelType w:val="multilevel"/>
    <w:tmpl w:val="71626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60A1296"/>
    <w:multiLevelType w:val="hybridMultilevel"/>
    <w:tmpl w:val="9872B686"/>
    <w:lvl w:ilvl="0" w:tplc="035891B0">
      <w:start w:val="1"/>
      <w:numFmt w:val="decimal"/>
      <w:lvlText w:val="%1."/>
      <w:lvlJc w:val="left"/>
      <w:pPr>
        <w:ind w:left="1571" w:hanging="360"/>
      </w:pPr>
      <w:rPr>
        <w:rFonts w:cs="Times New Roman" w:hint="default"/>
        <w:color w:val="auto"/>
        <w:sz w:val="2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  <w:rPr>
        <w:rFonts w:cs="Times New Roman"/>
      </w:rPr>
    </w:lvl>
  </w:abstractNum>
  <w:abstractNum w:abstractNumId="2">
    <w:nsid w:val="41187560"/>
    <w:multiLevelType w:val="hybridMultilevel"/>
    <w:tmpl w:val="5B0AF1F2"/>
    <w:lvl w:ilvl="0" w:tplc="7440304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FC029B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1A2D51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F89E1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D30EA9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F48263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FC09D7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3FA54CC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3F61DC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42FA3002"/>
    <w:multiLevelType w:val="multilevel"/>
    <w:tmpl w:val="F7B8FD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44F24937"/>
    <w:multiLevelType w:val="hybridMultilevel"/>
    <w:tmpl w:val="3A7C1AFA"/>
    <w:lvl w:ilvl="0" w:tplc="13309F8C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5">
    <w:nsid w:val="6C7A4A1C"/>
    <w:multiLevelType w:val="multilevel"/>
    <w:tmpl w:val="9064B2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7AFC61F5"/>
    <w:multiLevelType w:val="multilevel"/>
    <w:tmpl w:val="6CF6B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6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513D5"/>
    <w:rsid w:val="00000FD1"/>
    <w:rsid w:val="0000358B"/>
    <w:rsid w:val="00005C88"/>
    <w:rsid w:val="00020DC1"/>
    <w:rsid w:val="00027356"/>
    <w:rsid w:val="000329B8"/>
    <w:rsid w:val="0003422E"/>
    <w:rsid w:val="000373C6"/>
    <w:rsid w:val="00052791"/>
    <w:rsid w:val="0005367B"/>
    <w:rsid w:val="000704C3"/>
    <w:rsid w:val="00075C65"/>
    <w:rsid w:val="00083E95"/>
    <w:rsid w:val="000948FA"/>
    <w:rsid w:val="00096197"/>
    <w:rsid w:val="000C099E"/>
    <w:rsid w:val="000C3892"/>
    <w:rsid w:val="000D0A81"/>
    <w:rsid w:val="000D7D18"/>
    <w:rsid w:val="000F6B90"/>
    <w:rsid w:val="0010101E"/>
    <w:rsid w:val="001513D5"/>
    <w:rsid w:val="00161AD8"/>
    <w:rsid w:val="00163ACD"/>
    <w:rsid w:val="0016429F"/>
    <w:rsid w:val="00164ECE"/>
    <w:rsid w:val="001777E1"/>
    <w:rsid w:val="00183237"/>
    <w:rsid w:val="00190AEA"/>
    <w:rsid w:val="001A31CC"/>
    <w:rsid w:val="001A4476"/>
    <w:rsid w:val="001A67FD"/>
    <w:rsid w:val="001B6C38"/>
    <w:rsid w:val="001D23C1"/>
    <w:rsid w:val="001D5636"/>
    <w:rsid w:val="001E14BB"/>
    <w:rsid w:val="001E7F4A"/>
    <w:rsid w:val="00211FC2"/>
    <w:rsid w:val="00226EF5"/>
    <w:rsid w:val="0025078C"/>
    <w:rsid w:val="00251815"/>
    <w:rsid w:val="0026092E"/>
    <w:rsid w:val="0026298D"/>
    <w:rsid w:val="002730AD"/>
    <w:rsid w:val="00276955"/>
    <w:rsid w:val="00292185"/>
    <w:rsid w:val="002957CE"/>
    <w:rsid w:val="002A0A76"/>
    <w:rsid w:val="002B3EA5"/>
    <w:rsid w:val="002C51D2"/>
    <w:rsid w:val="002C5618"/>
    <w:rsid w:val="002E321A"/>
    <w:rsid w:val="0030716F"/>
    <w:rsid w:val="00307805"/>
    <w:rsid w:val="00315074"/>
    <w:rsid w:val="0031555B"/>
    <w:rsid w:val="00322190"/>
    <w:rsid w:val="00336B42"/>
    <w:rsid w:val="00342752"/>
    <w:rsid w:val="00343DCA"/>
    <w:rsid w:val="00347B4B"/>
    <w:rsid w:val="00362DE4"/>
    <w:rsid w:val="00363546"/>
    <w:rsid w:val="003819D3"/>
    <w:rsid w:val="00384265"/>
    <w:rsid w:val="00384AFC"/>
    <w:rsid w:val="003A0E20"/>
    <w:rsid w:val="003B5B7E"/>
    <w:rsid w:val="003C7589"/>
    <w:rsid w:val="003F6B99"/>
    <w:rsid w:val="004072CB"/>
    <w:rsid w:val="00412ECF"/>
    <w:rsid w:val="0041478E"/>
    <w:rsid w:val="00463488"/>
    <w:rsid w:val="00465109"/>
    <w:rsid w:val="00472DB6"/>
    <w:rsid w:val="00487365"/>
    <w:rsid w:val="004B06ED"/>
    <w:rsid w:val="004B64DA"/>
    <w:rsid w:val="004C007E"/>
    <w:rsid w:val="004C3EED"/>
    <w:rsid w:val="004C4823"/>
    <w:rsid w:val="004C71AC"/>
    <w:rsid w:val="004F4680"/>
    <w:rsid w:val="004F479D"/>
    <w:rsid w:val="004F546A"/>
    <w:rsid w:val="005025B7"/>
    <w:rsid w:val="00506635"/>
    <w:rsid w:val="005220BD"/>
    <w:rsid w:val="00526939"/>
    <w:rsid w:val="00527CA2"/>
    <w:rsid w:val="00534BB1"/>
    <w:rsid w:val="00543524"/>
    <w:rsid w:val="005465DB"/>
    <w:rsid w:val="00564372"/>
    <w:rsid w:val="005644E4"/>
    <w:rsid w:val="00582FC0"/>
    <w:rsid w:val="00592EDE"/>
    <w:rsid w:val="005975E9"/>
    <w:rsid w:val="005A20CB"/>
    <w:rsid w:val="005A3A43"/>
    <w:rsid w:val="005A425C"/>
    <w:rsid w:val="005B65BB"/>
    <w:rsid w:val="005C544B"/>
    <w:rsid w:val="005C56C5"/>
    <w:rsid w:val="005D0EAC"/>
    <w:rsid w:val="005D2D5C"/>
    <w:rsid w:val="005E4FE9"/>
    <w:rsid w:val="005F467B"/>
    <w:rsid w:val="0060767A"/>
    <w:rsid w:val="00611CF6"/>
    <w:rsid w:val="00616BD2"/>
    <w:rsid w:val="006242E7"/>
    <w:rsid w:val="00624FD8"/>
    <w:rsid w:val="0063005F"/>
    <w:rsid w:val="00645315"/>
    <w:rsid w:val="00671241"/>
    <w:rsid w:val="00692460"/>
    <w:rsid w:val="006A3E6F"/>
    <w:rsid w:val="006B79F4"/>
    <w:rsid w:val="006C1445"/>
    <w:rsid w:val="006C78A2"/>
    <w:rsid w:val="006D0F84"/>
    <w:rsid w:val="006D37CE"/>
    <w:rsid w:val="006D6D40"/>
    <w:rsid w:val="00716F77"/>
    <w:rsid w:val="00722E14"/>
    <w:rsid w:val="00733695"/>
    <w:rsid w:val="0075015D"/>
    <w:rsid w:val="00754815"/>
    <w:rsid w:val="007556AE"/>
    <w:rsid w:val="007717F4"/>
    <w:rsid w:val="007948E4"/>
    <w:rsid w:val="007A7585"/>
    <w:rsid w:val="007B170A"/>
    <w:rsid w:val="007E3114"/>
    <w:rsid w:val="007E4AD0"/>
    <w:rsid w:val="007F14E6"/>
    <w:rsid w:val="00801B29"/>
    <w:rsid w:val="00821C3E"/>
    <w:rsid w:val="008255C2"/>
    <w:rsid w:val="008442BB"/>
    <w:rsid w:val="00850DDF"/>
    <w:rsid w:val="00854C80"/>
    <w:rsid w:val="00857FAB"/>
    <w:rsid w:val="0087074B"/>
    <w:rsid w:val="0087639B"/>
    <w:rsid w:val="00880E59"/>
    <w:rsid w:val="0089700B"/>
    <w:rsid w:val="008C2D27"/>
    <w:rsid w:val="008E3E28"/>
    <w:rsid w:val="009103F2"/>
    <w:rsid w:val="00916D3B"/>
    <w:rsid w:val="00920F96"/>
    <w:rsid w:val="00936305"/>
    <w:rsid w:val="00937364"/>
    <w:rsid w:val="009525C6"/>
    <w:rsid w:val="009527E4"/>
    <w:rsid w:val="00972B44"/>
    <w:rsid w:val="00976BC4"/>
    <w:rsid w:val="009A3E32"/>
    <w:rsid w:val="009A4A1E"/>
    <w:rsid w:val="009A5C0B"/>
    <w:rsid w:val="009B1AD9"/>
    <w:rsid w:val="009B5607"/>
    <w:rsid w:val="009C6686"/>
    <w:rsid w:val="009D110D"/>
    <w:rsid w:val="009D7EE0"/>
    <w:rsid w:val="009E0033"/>
    <w:rsid w:val="009E0434"/>
    <w:rsid w:val="009F586F"/>
    <w:rsid w:val="00A10688"/>
    <w:rsid w:val="00A15EDE"/>
    <w:rsid w:val="00A31030"/>
    <w:rsid w:val="00A336F9"/>
    <w:rsid w:val="00A42356"/>
    <w:rsid w:val="00A57218"/>
    <w:rsid w:val="00A617D3"/>
    <w:rsid w:val="00A66941"/>
    <w:rsid w:val="00A74323"/>
    <w:rsid w:val="00A90B98"/>
    <w:rsid w:val="00A93F73"/>
    <w:rsid w:val="00AA60A8"/>
    <w:rsid w:val="00AB229F"/>
    <w:rsid w:val="00AB36E7"/>
    <w:rsid w:val="00AB4BE3"/>
    <w:rsid w:val="00AC2505"/>
    <w:rsid w:val="00AC5390"/>
    <w:rsid w:val="00AC6A3F"/>
    <w:rsid w:val="00AD01BD"/>
    <w:rsid w:val="00AD4BE5"/>
    <w:rsid w:val="00AE35A6"/>
    <w:rsid w:val="00AF3C67"/>
    <w:rsid w:val="00B34B38"/>
    <w:rsid w:val="00B37679"/>
    <w:rsid w:val="00B37F97"/>
    <w:rsid w:val="00B52260"/>
    <w:rsid w:val="00B97D04"/>
    <w:rsid w:val="00BA302A"/>
    <w:rsid w:val="00BA3E26"/>
    <w:rsid w:val="00BC1140"/>
    <w:rsid w:val="00BC4DE7"/>
    <w:rsid w:val="00BC7AE1"/>
    <w:rsid w:val="00BF21BF"/>
    <w:rsid w:val="00BF32A4"/>
    <w:rsid w:val="00BF3640"/>
    <w:rsid w:val="00C35BE9"/>
    <w:rsid w:val="00C65BEC"/>
    <w:rsid w:val="00C66F9B"/>
    <w:rsid w:val="00C74383"/>
    <w:rsid w:val="00C82D18"/>
    <w:rsid w:val="00C84BCC"/>
    <w:rsid w:val="00C95F5B"/>
    <w:rsid w:val="00C969B9"/>
    <w:rsid w:val="00C96AE5"/>
    <w:rsid w:val="00CB2320"/>
    <w:rsid w:val="00CC438D"/>
    <w:rsid w:val="00CD3347"/>
    <w:rsid w:val="00CE55F8"/>
    <w:rsid w:val="00D04077"/>
    <w:rsid w:val="00D109EC"/>
    <w:rsid w:val="00D12D10"/>
    <w:rsid w:val="00D30922"/>
    <w:rsid w:val="00DC22F7"/>
    <w:rsid w:val="00DC3E57"/>
    <w:rsid w:val="00DD0762"/>
    <w:rsid w:val="00DD5DDE"/>
    <w:rsid w:val="00DD7A30"/>
    <w:rsid w:val="00DE3C15"/>
    <w:rsid w:val="00DF3352"/>
    <w:rsid w:val="00E03F36"/>
    <w:rsid w:val="00E13693"/>
    <w:rsid w:val="00E373D1"/>
    <w:rsid w:val="00E40921"/>
    <w:rsid w:val="00E434CC"/>
    <w:rsid w:val="00E43B0D"/>
    <w:rsid w:val="00E45AEC"/>
    <w:rsid w:val="00E502FA"/>
    <w:rsid w:val="00E73F9C"/>
    <w:rsid w:val="00E816E6"/>
    <w:rsid w:val="00E8622C"/>
    <w:rsid w:val="00E901DD"/>
    <w:rsid w:val="00E91BB3"/>
    <w:rsid w:val="00E96F7A"/>
    <w:rsid w:val="00EA0261"/>
    <w:rsid w:val="00ED2E14"/>
    <w:rsid w:val="00ED50D3"/>
    <w:rsid w:val="00EE206D"/>
    <w:rsid w:val="00EE2660"/>
    <w:rsid w:val="00EE2FC5"/>
    <w:rsid w:val="00EE6B5B"/>
    <w:rsid w:val="00EF7DF4"/>
    <w:rsid w:val="00F0457A"/>
    <w:rsid w:val="00F0731F"/>
    <w:rsid w:val="00F161ED"/>
    <w:rsid w:val="00F203F8"/>
    <w:rsid w:val="00F323C3"/>
    <w:rsid w:val="00F33D6F"/>
    <w:rsid w:val="00F36018"/>
    <w:rsid w:val="00F86001"/>
    <w:rsid w:val="00FA169C"/>
    <w:rsid w:val="00FB7F6B"/>
    <w:rsid w:val="00FC55BD"/>
    <w:rsid w:val="00FC6055"/>
    <w:rsid w:val="00FD6215"/>
    <w:rsid w:val="00FE17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75E9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513D5"/>
    <w:pPr>
      <w:spacing w:after="0" w:line="240" w:lineRule="auto"/>
    </w:pPr>
    <w:rPr>
      <w:rFonts w:ascii="Tahoma" w:hAnsi="Tahoma" w:cs="Times New Roman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513D5"/>
    <w:rPr>
      <w:rFonts w:ascii="Tahoma" w:hAnsi="Tahoma"/>
      <w:sz w:val="16"/>
    </w:rPr>
  </w:style>
  <w:style w:type="paragraph" w:customStyle="1" w:styleId="Default">
    <w:name w:val="Default"/>
    <w:uiPriority w:val="99"/>
    <w:rsid w:val="0038426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2957CE"/>
    <w:rPr>
      <w:rFonts w:cs="Times New Roman"/>
    </w:rPr>
  </w:style>
  <w:style w:type="paragraph" w:styleId="NormalWeb">
    <w:name w:val="Normal (Web)"/>
    <w:basedOn w:val="Normal"/>
    <w:uiPriority w:val="99"/>
    <w:rsid w:val="002957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l">
    <w:name w:val="hl"/>
    <w:basedOn w:val="DefaultParagraphFont"/>
    <w:uiPriority w:val="99"/>
    <w:rsid w:val="002957CE"/>
    <w:rPr>
      <w:rFonts w:cs="Times New Roman"/>
    </w:rPr>
  </w:style>
  <w:style w:type="paragraph" w:customStyle="1" w:styleId="a">
    <w:name w:val="......."/>
    <w:basedOn w:val="Default"/>
    <w:next w:val="Default"/>
    <w:uiPriority w:val="99"/>
    <w:rsid w:val="00E91BB3"/>
    <w:rPr>
      <w:rFonts w:ascii="Times New Roman" w:hAnsi="Times New Roman"/>
      <w:color w:val="auto"/>
    </w:rPr>
  </w:style>
  <w:style w:type="character" w:styleId="Hyperlink">
    <w:name w:val="Hyperlink"/>
    <w:basedOn w:val="DefaultParagraphFont"/>
    <w:uiPriority w:val="99"/>
    <w:semiHidden/>
    <w:rsid w:val="00AA60A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7556AE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556AE"/>
    <w:rPr>
      <w:sz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7556AE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7556AE"/>
    <w:rPr>
      <w:sz w:val="22"/>
      <w:lang w:eastAsia="en-US"/>
    </w:rPr>
  </w:style>
  <w:style w:type="table" w:styleId="TableGrid">
    <w:name w:val="Table Grid"/>
    <w:basedOn w:val="TableNormal"/>
    <w:uiPriority w:val="99"/>
    <w:locked/>
    <w:rsid w:val="004072CB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uiPriority w:val="99"/>
    <w:qFormat/>
    <w:locked/>
    <w:rsid w:val="00A15EDE"/>
    <w:rPr>
      <w:rFonts w:cs="Times New Roman"/>
      <w:i/>
      <w:iCs/>
    </w:rPr>
  </w:style>
  <w:style w:type="character" w:styleId="PageNumber">
    <w:name w:val="page number"/>
    <w:basedOn w:val="DefaultParagraphFont"/>
    <w:uiPriority w:val="99"/>
    <w:rsid w:val="00362DE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2089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089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089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9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</TotalTime>
  <Pages>14</Pages>
  <Words>3453</Words>
  <Characters>19686</Characters>
  <Application>Microsoft Office Outlook</Application>
  <DocSecurity>0</DocSecurity>
  <Lines>0</Lines>
  <Paragraphs>0</Paragraphs>
  <ScaleCrop>false</ScaleCrop>
  <Company>КубГАУ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Sergey</cp:lastModifiedBy>
  <cp:revision>11</cp:revision>
  <cp:lastPrinted>2015-04-01T13:13:00Z</cp:lastPrinted>
  <dcterms:created xsi:type="dcterms:W3CDTF">2015-04-01T18:54:00Z</dcterms:created>
  <dcterms:modified xsi:type="dcterms:W3CDTF">2015-04-10T10:29:00Z</dcterms:modified>
</cp:coreProperties>
</file>