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D96578" w:rsidRPr="005427C7" w:rsidTr="00181B63">
        <w:tc>
          <w:tcPr>
            <w:tcW w:w="4643" w:type="dxa"/>
          </w:tcPr>
          <w:p w:rsidR="00D96578" w:rsidRPr="005427C7" w:rsidRDefault="00D96578" w:rsidP="00181B63">
            <w:pPr>
              <w:rPr>
                <w:sz w:val="20"/>
                <w:szCs w:val="20"/>
              </w:rPr>
            </w:pPr>
            <w:r w:rsidRPr="005427C7">
              <w:rPr>
                <w:sz w:val="20"/>
                <w:szCs w:val="20"/>
              </w:rPr>
              <w:t>УДК 621</w:t>
            </w:r>
          </w:p>
        </w:tc>
        <w:tc>
          <w:tcPr>
            <w:tcW w:w="4643" w:type="dxa"/>
          </w:tcPr>
          <w:p w:rsidR="00D96578" w:rsidRPr="005427C7" w:rsidRDefault="00D96578" w:rsidP="00181B63">
            <w:pPr>
              <w:rPr>
                <w:sz w:val="20"/>
                <w:szCs w:val="20"/>
                <w:lang w:val="en-US"/>
              </w:rPr>
            </w:pPr>
            <w:r w:rsidRPr="005427C7">
              <w:rPr>
                <w:sz w:val="20"/>
                <w:szCs w:val="20"/>
                <w:lang w:val="en-US"/>
              </w:rPr>
              <w:t>UDC 62</w:t>
            </w:r>
            <w:r w:rsidRPr="005427C7">
              <w:rPr>
                <w:sz w:val="20"/>
                <w:szCs w:val="20"/>
              </w:rPr>
              <w:t>1</w:t>
            </w:r>
          </w:p>
        </w:tc>
      </w:tr>
      <w:tr w:rsidR="00D96578" w:rsidRPr="005427C7" w:rsidTr="00181B63">
        <w:tc>
          <w:tcPr>
            <w:tcW w:w="4643" w:type="dxa"/>
          </w:tcPr>
          <w:p w:rsidR="00D96578" w:rsidRDefault="00D96578" w:rsidP="00181B63">
            <w:pPr>
              <w:rPr>
                <w:sz w:val="20"/>
                <w:szCs w:val="20"/>
                <w:lang w:val="en-US"/>
              </w:rPr>
            </w:pPr>
          </w:p>
          <w:p w:rsidR="00D96578" w:rsidRDefault="00D96578" w:rsidP="00181B63">
            <w:pPr>
              <w:rPr>
                <w:sz w:val="20"/>
                <w:szCs w:val="20"/>
                <w:lang w:val="en-US"/>
              </w:rPr>
            </w:pPr>
            <w:r w:rsidRPr="00E555A7">
              <w:rPr>
                <w:sz w:val="20"/>
                <w:szCs w:val="20"/>
              </w:rPr>
              <w:t>05.00.00 Технические науки</w:t>
            </w:r>
          </w:p>
          <w:p w:rsidR="00D96578" w:rsidRPr="00E555A7" w:rsidRDefault="00D96578" w:rsidP="00181B63">
            <w:pPr>
              <w:rPr>
                <w:sz w:val="20"/>
                <w:szCs w:val="20"/>
                <w:lang w:val="en-US"/>
              </w:rPr>
            </w:pPr>
          </w:p>
        </w:tc>
        <w:tc>
          <w:tcPr>
            <w:tcW w:w="4643" w:type="dxa"/>
          </w:tcPr>
          <w:p w:rsidR="00D96578" w:rsidRDefault="00D96578" w:rsidP="00181B63">
            <w:pPr>
              <w:rPr>
                <w:sz w:val="20"/>
                <w:szCs w:val="20"/>
                <w:lang w:val="en-US"/>
              </w:rPr>
            </w:pPr>
          </w:p>
          <w:p w:rsidR="00D96578" w:rsidRPr="00E555A7" w:rsidRDefault="00D96578" w:rsidP="00181B63">
            <w:pPr>
              <w:rPr>
                <w:sz w:val="20"/>
                <w:szCs w:val="20"/>
                <w:lang w:val="en-US"/>
              </w:rPr>
            </w:pPr>
            <w:r>
              <w:rPr>
                <w:sz w:val="20"/>
                <w:szCs w:val="20"/>
                <w:lang w:val="en-US"/>
              </w:rPr>
              <w:t>Technical sciences</w:t>
            </w:r>
          </w:p>
        </w:tc>
      </w:tr>
      <w:tr w:rsidR="00D96578" w:rsidRPr="005E4D3D" w:rsidTr="00181B63">
        <w:tc>
          <w:tcPr>
            <w:tcW w:w="4643" w:type="dxa"/>
          </w:tcPr>
          <w:p w:rsidR="00D96578" w:rsidRPr="005427C7" w:rsidRDefault="00D96578" w:rsidP="00181B63">
            <w:pPr>
              <w:rPr>
                <w:b/>
                <w:caps/>
                <w:sz w:val="20"/>
                <w:szCs w:val="20"/>
              </w:rPr>
            </w:pPr>
            <w:r w:rsidRPr="005427C7">
              <w:rPr>
                <w:b/>
                <w:bCs/>
                <w:color w:val="000000"/>
                <w:sz w:val="20"/>
                <w:szCs w:val="20"/>
              </w:rPr>
              <w:t>СТАТИЧЕСКИЙ ПРЕОБРАЗОВАТЕЛЬ, ТР</w:t>
            </w:r>
            <w:r w:rsidRPr="005427C7">
              <w:rPr>
                <w:b/>
                <w:bCs/>
                <w:color w:val="000000"/>
                <w:sz w:val="20"/>
                <w:szCs w:val="20"/>
              </w:rPr>
              <w:t>Е</w:t>
            </w:r>
            <w:r w:rsidRPr="005427C7">
              <w:rPr>
                <w:b/>
                <w:bCs/>
                <w:color w:val="000000"/>
                <w:sz w:val="20"/>
                <w:szCs w:val="20"/>
              </w:rPr>
              <w:t>БОВАНИЯ И КОНСТРУКТИВНЫЕ ОТЛИЧИЯ</w:t>
            </w:r>
          </w:p>
        </w:tc>
        <w:tc>
          <w:tcPr>
            <w:tcW w:w="4643" w:type="dxa"/>
          </w:tcPr>
          <w:p w:rsidR="00D96578" w:rsidRPr="005427C7" w:rsidRDefault="00D96578" w:rsidP="00181B63">
            <w:pPr>
              <w:rPr>
                <w:sz w:val="20"/>
                <w:szCs w:val="20"/>
                <w:lang w:val="en-US"/>
              </w:rPr>
            </w:pPr>
            <w:r w:rsidRPr="005427C7">
              <w:rPr>
                <w:b/>
                <w:bCs/>
                <w:caps/>
                <w:color w:val="000000"/>
                <w:sz w:val="20"/>
                <w:szCs w:val="20"/>
                <w:lang w:val="en-US"/>
              </w:rPr>
              <w:t>requirements and constructive di</w:t>
            </w:r>
            <w:r w:rsidRPr="005427C7">
              <w:rPr>
                <w:b/>
                <w:bCs/>
                <w:caps/>
                <w:color w:val="000000"/>
                <w:sz w:val="20"/>
                <w:szCs w:val="20"/>
                <w:lang w:val="en-US"/>
              </w:rPr>
              <w:t>f</w:t>
            </w:r>
            <w:r w:rsidRPr="005427C7">
              <w:rPr>
                <w:b/>
                <w:bCs/>
                <w:caps/>
                <w:color w:val="000000"/>
                <w:sz w:val="20"/>
                <w:szCs w:val="20"/>
                <w:lang w:val="en-US"/>
              </w:rPr>
              <w:t xml:space="preserve">ferences </w:t>
            </w:r>
            <w:r>
              <w:rPr>
                <w:b/>
                <w:bCs/>
                <w:caps/>
                <w:color w:val="000000"/>
                <w:sz w:val="20"/>
                <w:szCs w:val="20"/>
                <w:lang w:val="en-US"/>
              </w:rPr>
              <w:t xml:space="preserve">OF A </w:t>
            </w:r>
            <w:r w:rsidRPr="005427C7">
              <w:rPr>
                <w:b/>
                <w:bCs/>
                <w:caps/>
                <w:color w:val="000000"/>
                <w:sz w:val="20"/>
                <w:szCs w:val="20"/>
                <w:lang w:val="en-US"/>
              </w:rPr>
              <w:t>static converter</w:t>
            </w:r>
          </w:p>
        </w:tc>
      </w:tr>
      <w:tr w:rsidR="00D96578" w:rsidRPr="005E4D3D" w:rsidTr="00181B63">
        <w:tc>
          <w:tcPr>
            <w:tcW w:w="4643" w:type="dxa"/>
          </w:tcPr>
          <w:p w:rsidR="00D96578" w:rsidRPr="005427C7" w:rsidRDefault="00D96578" w:rsidP="00181B63">
            <w:pPr>
              <w:rPr>
                <w:sz w:val="20"/>
                <w:szCs w:val="20"/>
                <w:lang w:val="en-US"/>
              </w:rPr>
            </w:pPr>
          </w:p>
        </w:tc>
        <w:tc>
          <w:tcPr>
            <w:tcW w:w="4643" w:type="dxa"/>
          </w:tcPr>
          <w:p w:rsidR="00D96578" w:rsidRPr="005427C7" w:rsidRDefault="00D96578" w:rsidP="00181B63">
            <w:pPr>
              <w:rPr>
                <w:sz w:val="20"/>
                <w:szCs w:val="20"/>
                <w:lang w:val="en-US"/>
              </w:rPr>
            </w:pPr>
          </w:p>
        </w:tc>
      </w:tr>
      <w:tr w:rsidR="00D96578" w:rsidRPr="005E4D3D" w:rsidTr="00181B63">
        <w:tc>
          <w:tcPr>
            <w:tcW w:w="4643" w:type="dxa"/>
          </w:tcPr>
          <w:p w:rsidR="00D96578" w:rsidRPr="001C2472" w:rsidRDefault="00D96578" w:rsidP="00181B63">
            <w:pPr>
              <w:rPr>
                <w:sz w:val="20"/>
                <w:szCs w:val="20"/>
              </w:rPr>
            </w:pPr>
            <w:r w:rsidRPr="005427C7">
              <w:rPr>
                <w:sz w:val="20"/>
                <w:szCs w:val="20"/>
              </w:rPr>
              <w:t>Усков Антон Евгеньевич</w:t>
            </w:r>
          </w:p>
          <w:p w:rsidR="00D96578" w:rsidRPr="001C2472" w:rsidRDefault="00D96578" w:rsidP="00181B63">
            <w:pPr>
              <w:rPr>
                <w:sz w:val="20"/>
                <w:szCs w:val="20"/>
              </w:rPr>
            </w:pPr>
            <w:r>
              <w:rPr>
                <w:sz w:val="20"/>
                <w:szCs w:val="20"/>
              </w:rPr>
              <w:t>старший преподаватель</w:t>
            </w:r>
          </w:p>
          <w:p w:rsidR="00D96578" w:rsidRPr="005427C7" w:rsidRDefault="00466D12" w:rsidP="00181B63">
            <w:pPr>
              <w:rPr>
                <w:sz w:val="20"/>
                <w:szCs w:val="20"/>
              </w:rPr>
            </w:pPr>
            <w:hyperlink r:id="rId8" w:history="1">
              <w:r w:rsidR="00D96578" w:rsidRPr="005427C7">
                <w:rPr>
                  <w:rStyle w:val="a7"/>
                  <w:color w:val="auto"/>
                  <w:sz w:val="20"/>
                  <w:szCs w:val="20"/>
                </w:rPr>
                <w:t>9184349285@</w:t>
              </w:r>
              <w:r w:rsidR="00D96578" w:rsidRPr="005427C7">
                <w:rPr>
                  <w:rStyle w:val="a7"/>
                  <w:color w:val="auto"/>
                  <w:sz w:val="20"/>
                  <w:szCs w:val="20"/>
                  <w:lang w:val="en-US"/>
                </w:rPr>
                <w:t>mail</w:t>
              </w:r>
              <w:r w:rsidR="00D96578" w:rsidRPr="005427C7">
                <w:rPr>
                  <w:rStyle w:val="a7"/>
                  <w:color w:val="auto"/>
                  <w:sz w:val="20"/>
                  <w:szCs w:val="20"/>
                </w:rPr>
                <w:t>.</w:t>
              </w:r>
              <w:r w:rsidR="00D96578" w:rsidRPr="005427C7">
                <w:rPr>
                  <w:rStyle w:val="a7"/>
                  <w:color w:val="auto"/>
                  <w:sz w:val="20"/>
                  <w:szCs w:val="20"/>
                  <w:lang w:val="en-US"/>
                </w:rPr>
                <w:t>ru</w:t>
              </w:r>
            </w:hyperlink>
            <w:r w:rsidR="00D96578" w:rsidRPr="005427C7">
              <w:rPr>
                <w:sz w:val="20"/>
                <w:szCs w:val="20"/>
              </w:rPr>
              <w:t xml:space="preserve"> </w:t>
            </w:r>
          </w:p>
          <w:p w:rsidR="00D96578" w:rsidRPr="005427C7" w:rsidRDefault="00D96578" w:rsidP="00181B63">
            <w:pPr>
              <w:rPr>
                <w:sz w:val="20"/>
                <w:szCs w:val="20"/>
              </w:rPr>
            </w:pPr>
            <w:r w:rsidRPr="005427C7">
              <w:rPr>
                <w:sz w:val="20"/>
                <w:szCs w:val="20"/>
                <w:lang w:val="en-US"/>
              </w:rPr>
              <w:t>Spin</w:t>
            </w:r>
            <w:r w:rsidRPr="005427C7">
              <w:rPr>
                <w:sz w:val="20"/>
                <w:szCs w:val="20"/>
              </w:rPr>
              <w:t>-</w:t>
            </w:r>
            <w:r w:rsidRPr="005427C7">
              <w:rPr>
                <w:sz w:val="20"/>
                <w:szCs w:val="20"/>
                <w:lang w:val="en-US"/>
              </w:rPr>
              <w:t>code</w:t>
            </w:r>
            <w:r w:rsidRPr="005427C7">
              <w:rPr>
                <w:sz w:val="20"/>
                <w:szCs w:val="20"/>
              </w:rPr>
              <w:t xml:space="preserve"> 7461-9490</w:t>
            </w:r>
          </w:p>
          <w:p w:rsidR="00D96578" w:rsidRPr="005427C7" w:rsidRDefault="00D96578" w:rsidP="00181B63">
            <w:pPr>
              <w:rPr>
                <w:sz w:val="20"/>
                <w:szCs w:val="20"/>
              </w:rPr>
            </w:pPr>
          </w:p>
          <w:p w:rsidR="00D96578" w:rsidRPr="001C2472" w:rsidRDefault="00D96578" w:rsidP="00181B63">
            <w:pPr>
              <w:rPr>
                <w:sz w:val="20"/>
                <w:szCs w:val="20"/>
              </w:rPr>
            </w:pPr>
            <w:r>
              <w:rPr>
                <w:sz w:val="20"/>
                <w:szCs w:val="20"/>
              </w:rPr>
              <w:t>Гиркин Артём Сергеевич</w:t>
            </w:r>
          </w:p>
          <w:p w:rsidR="00D96578" w:rsidRPr="001C2472" w:rsidRDefault="00D96578" w:rsidP="00181B63">
            <w:pPr>
              <w:rPr>
                <w:sz w:val="20"/>
                <w:szCs w:val="20"/>
              </w:rPr>
            </w:pPr>
            <w:r>
              <w:rPr>
                <w:sz w:val="20"/>
                <w:szCs w:val="20"/>
              </w:rPr>
              <w:t>студент</w:t>
            </w:r>
          </w:p>
          <w:p w:rsidR="00D96578" w:rsidRPr="005427C7" w:rsidRDefault="00466D12" w:rsidP="00181B63">
            <w:pPr>
              <w:rPr>
                <w:sz w:val="20"/>
                <w:szCs w:val="20"/>
              </w:rPr>
            </w:pPr>
            <w:hyperlink r:id="rId9" w:tgtFrame="_blank" w:history="1">
              <w:r w:rsidR="00D96578" w:rsidRPr="005427C7">
                <w:rPr>
                  <w:sz w:val="20"/>
                  <w:szCs w:val="20"/>
                  <w:shd w:val="clear" w:color="auto" w:fill="FFFFFF"/>
                </w:rPr>
                <w:t>bleachyda@mail.ru</w:t>
              </w:r>
            </w:hyperlink>
          </w:p>
          <w:p w:rsidR="00D96578" w:rsidRPr="005427C7" w:rsidRDefault="00D96578" w:rsidP="00181B63">
            <w:pPr>
              <w:rPr>
                <w:sz w:val="20"/>
                <w:szCs w:val="20"/>
                <w:shd w:val="clear" w:color="auto" w:fill="FFFFFF"/>
              </w:rPr>
            </w:pPr>
          </w:p>
          <w:p w:rsidR="00D96578" w:rsidRPr="001C2472" w:rsidRDefault="00D96578" w:rsidP="00181B63">
            <w:pPr>
              <w:rPr>
                <w:sz w:val="20"/>
                <w:szCs w:val="20"/>
                <w:shd w:val="clear" w:color="auto" w:fill="FFFFFF"/>
              </w:rPr>
            </w:pPr>
            <w:r w:rsidRPr="005427C7">
              <w:rPr>
                <w:sz w:val="20"/>
                <w:szCs w:val="20"/>
                <w:shd w:val="clear" w:color="auto" w:fill="FFFFFF"/>
              </w:rPr>
              <w:t>Дауров Адам Вячеславович</w:t>
            </w:r>
          </w:p>
          <w:p w:rsidR="00D96578" w:rsidRPr="005427C7" w:rsidRDefault="00D96578" w:rsidP="00181B63">
            <w:pPr>
              <w:rPr>
                <w:sz w:val="20"/>
                <w:szCs w:val="20"/>
                <w:shd w:val="clear" w:color="auto" w:fill="FFFFFF"/>
              </w:rPr>
            </w:pPr>
            <w:r w:rsidRPr="005427C7">
              <w:rPr>
                <w:sz w:val="20"/>
                <w:szCs w:val="20"/>
                <w:shd w:val="clear" w:color="auto" w:fill="FFFFFF"/>
              </w:rPr>
              <w:t>студент</w:t>
            </w:r>
          </w:p>
          <w:p w:rsidR="00D96578" w:rsidRPr="005427C7" w:rsidRDefault="00466D12" w:rsidP="00181B63">
            <w:pPr>
              <w:rPr>
                <w:sz w:val="20"/>
                <w:szCs w:val="20"/>
                <w:shd w:val="clear" w:color="auto" w:fill="FFFFFF"/>
              </w:rPr>
            </w:pPr>
            <w:hyperlink r:id="rId10" w:history="1">
              <w:r w:rsidR="00D96578" w:rsidRPr="005427C7">
                <w:rPr>
                  <w:rStyle w:val="a7"/>
                  <w:sz w:val="20"/>
                  <w:szCs w:val="20"/>
                  <w:shd w:val="clear" w:color="auto" w:fill="FFFFFF"/>
                </w:rPr>
                <w:t>9184349285@</w:t>
              </w:r>
              <w:r w:rsidR="00D96578" w:rsidRPr="005427C7">
                <w:rPr>
                  <w:rStyle w:val="a7"/>
                  <w:sz w:val="20"/>
                  <w:szCs w:val="20"/>
                  <w:shd w:val="clear" w:color="auto" w:fill="FFFFFF"/>
                  <w:lang w:val="en-US"/>
                </w:rPr>
                <w:t>mail</w:t>
              </w:r>
              <w:r w:rsidR="00D96578" w:rsidRPr="005427C7">
                <w:rPr>
                  <w:rStyle w:val="a7"/>
                  <w:sz w:val="20"/>
                  <w:szCs w:val="20"/>
                  <w:shd w:val="clear" w:color="auto" w:fill="FFFFFF"/>
                </w:rPr>
                <w:t>.</w:t>
              </w:r>
              <w:r w:rsidR="00D96578" w:rsidRPr="005427C7">
                <w:rPr>
                  <w:rStyle w:val="a7"/>
                  <w:sz w:val="20"/>
                  <w:szCs w:val="20"/>
                  <w:shd w:val="clear" w:color="auto" w:fill="FFFFFF"/>
                  <w:lang w:val="en-US"/>
                </w:rPr>
                <w:t>ru</w:t>
              </w:r>
            </w:hyperlink>
            <w:r w:rsidR="00D96578" w:rsidRPr="005427C7">
              <w:rPr>
                <w:sz w:val="20"/>
                <w:szCs w:val="20"/>
                <w:shd w:val="clear" w:color="auto" w:fill="FFFFFF"/>
              </w:rPr>
              <w:t xml:space="preserve"> </w:t>
            </w:r>
          </w:p>
          <w:p w:rsidR="00D96578" w:rsidRPr="005427C7" w:rsidRDefault="00D96578" w:rsidP="00181B63">
            <w:pPr>
              <w:rPr>
                <w:i/>
                <w:sz w:val="20"/>
                <w:szCs w:val="20"/>
              </w:rPr>
            </w:pPr>
            <w:r w:rsidRPr="005427C7">
              <w:rPr>
                <w:i/>
                <w:sz w:val="20"/>
                <w:szCs w:val="20"/>
              </w:rPr>
              <w:t>Кубанский государственный аграрный универс</w:t>
            </w:r>
            <w:r w:rsidRPr="005427C7">
              <w:rPr>
                <w:i/>
                <w:sz w:val="20"/>
                <w:szCs w:val="20"/>
              </w:rPr>
              <w:t>и</w:t>
            </w:r>
            <w:r w:rsidRPr="005427C7">
              <w:rPr>
                <w:i/>
                <w:sz w:val="20"/>
                <w:szCs w:val="20"/>
              </w:rPr>
              <w:t>тет, Краснодар, Россия</w:t>
            </w:r>
          </w:p>
        </w:tc>
        <w:tc>
          <w:tcPr>
            <w:tcW w:w="4643" w:type="dxa"/>
          </w:tcPr>
          <w:p w:rsidR="00D96578" w:rsidRDefault="00D96578" w:rsidP="00181B63">
            <w:pPr>
              <w:rPr>
                <w:sz w:val="20"/>
                <w:szCs w:val="20"/>
                <w:lang w:val="en-US"/>
              </w:rPr>
            </w:pPr>
            <w:r w:rsidRPr="005427C7">
              <w:rPr>
                <w:sz w:val="20"/>
                <w:szCs w:val="20"/>
                <w:lang w:val="en-US"/>
              </w:rPr>
              <w:t>Uskov Anton Evgenevich</w:t>
            </w:r>
          </w:p>
          <w:p w:rsidR="00D96578" w:rsidRPr="005427C7" w:rsidRDefault="00D96578" w:rsidP="00181B63">
            <w:pPr>
              <w:rPr>
                <w:sz w:val="20"/>
                <w:szCs w:val="20"/>
                <w:lang w:val="en-US"/>
              </w:rPr>
            </w:pPr>
            <w:r w:rsidRPr="005427C7">
              <w:rPr>
                <w:sz w:val="20"/>
                <w:szCs w:val="20"/>
                <w:lang w:val="en-US"/>
              </w:rPr>
              <w:t xml:space="preserve">senior </w:t>
            </w:r>
            <w:r>
              <w:rPr>
                <w:sz w:val="20"/>
                <w:szCs w:val="20"/>
                <w:lang w:val="en-US"/>
              </w:rPr>
              <w:t>lecturer</w:t>
            </w:r>
          </w:p>
          <w:p w:rsidR="00D96578" w:rsidRPr="005427C7" w:rsidRDefault="00466D12" w:rsidP="00181B63">
            <w:pPr>
              <w:rPr>
                <w:sz w:val="20"/>
                <w:szCs w:val="20"/>
                <w:lang w:val="en-US"/>
              </w:rPr>
            </w:pPr>
            <w:hyperlink r:id="rId11" w:history="1">
              <w:r w:rsidR="00D96578" w:rsidRPr="005427C7">
                <w:rPr>
                  <w:rStyle w:val="a7"/>
                  <w:color w:val="auto"/>
                  <w:sz w:val="20"/>
                  <w:szCs w:val="20"/>
                  <w:lang w:val="en-US"/>
                </w:rPr>
                <w:t>9184349285@mail.ru</w:t>
              </w:r>
            </w:hyperlink>
            <w:r w:rsidR="00D96578" w:rsidRPr="005427C7">
              <w:rPr>
                <w:sz w:val="20"/>
                <w:szCs w:val="20"/>
                <w:lang w:val="en-US"/>
              </w:rPr>
              <w:t xml:space="preserve"> </w:t>
            </w:r>
          </w:p>
          <w:p w:rsidR="00D96578" w:rsidRPr="005427C7" w:rsidRDefault="00D96578" w:rsidP="00181B63">
            <w:pPr>
              <w:rPr>
                <w:sz w:val="20"/>
                <w:szCs w:val="20"/>
                <w:lang w:val="en-US"/>
              </w:rPr>
            </w:pPr>
            <w:r w:rsidRPr="005427C7">
              <w:rPr>
                <w:sz w:val="20"/>
                <w:szCs w:val="20"/>
                <w:lang w:val="en-US"/>
              </w:rPr>
              <w:t>Spin-code 7461-9490</w:t>
            </w:r>
          </w:p>
          <w:p w:rsidR="00D96578" w:rsidRPr="005427C7" w:rsidRDefault="00D96578" w:rsidP="00181B63">
            <w:pPr>
              <w:rPr>
                <w:sz w:val="20"/>
                <w:szCs w:val="20"/>
                <w:lang w:val="en-US"/>
              </w:rPr>
            </w:pPr>
          </w:p>
          <w:p w:rsidR="00D96578" w:rsidRDefault="00D96578" w:rsidP="00181B63">
            <w:pPr>
              <w:rPr>
                <w:sz w:val="20"/>
                <w:szCs w:val="20"/>
                <w:lang w:val="en-US"/>
              </w:rPr>
            </w:pPr>
            <w:r w:rsidRPr="005427C7">
              <w:rPr>
                <w:sz w:val="20"/>
                <w:szCs w:val="20"/>
                <w:lang w:val="en-US"/>
              </w:rPr>
              <w:t>Gir</w:t>
            </w:r>
            <w:r>
              <w:rPr>
                <w:sz w:val="20"/>
                <w:szCs w:val="20"/>
                <w:lang w:val="en-US"/>
              </w:rPr>
              <w:t>k</w:t>
            </w:r>
            <w:r w:rsidRPr="005427C7">
              <w:rPr>
                <w:sz w:val="20"/>
                <w:szCs w:val="20"/>
                <w:lang w:val="en-US"/>
              </w:rPr>
              <w:t xml:space="preserve">in Artem </w:t>
            </w:r>
            <w:r>
              <w:rPr>
                <w:sz w:val="20"/>
                <w:szCs w:val="20"/>
                <w:lang w:val="en-US"/>
              </w:rPr>
              <w:t>S</w:t>
            </w:r>
            <w:r w:rsidRPr="005427C7">
              <w:rPr>
                <w:sz w:val="20"/>
                <w:szCs w:val="20"/>
                <w:lang w:val="en-US"/>
              </w:rPr>
              <w:t>ergeevich</w:t>
            </w:r>
          </w:p>
          <w:p w:rsidR="00D96578" w:rsidRPr="005427C7" w:rsidRDefault="00D96578" w:rsidP="00181B63">
            <w:pPr>
              <w:rPr>
                <w:sz w:val="20"/>
                <w:szCs w:val="20"/>
                <w:lang w:val="en-US"/>
              </w:rPr>
            </w:pPr>
            <w:r w:rsidRPr="005427C7">
              <w:rPr>
                <w:sz w:val="20"/>
                <w:szCs w:val="20"/>
                <w:lang w:val="en-US"/>
              </w:rPr>
              <w:t>student</w:t>
            </w:r>
          </w:p>
          <w:p w:rsidR="00D96578" w:rsidRPr="005427C7" w:rsidRDefault="00466D12" w:rsidP="00181B63">
            <w:pPr>
              <w:rPr>
                <w:sz w:val="20"/>
                <w:szCs w:val="20"/>
                <w:lang w:val="en-US"/>
              </w:rPr>
            </w:pPr>
            <w:hyperlink r:id="rId12" w:tgtFrame="_blank" w:history="1">
              <w:r w:rsidR="00D96578" w:rsidRPr="005427C7">
                <w:rPr>
                  <w:sz w:val="20"/>
                  <w:szCs w:val="20"/>
                  <w:shd w:val="clear" w:color="auto" w:fill="FFFFFF"/>
                  <w:lang w:val="en-US"/>
                </w:rPr>
                <w:t>bleachyda@mail.ru</w:t>
              </w:r>
            </w:hyperlink>
          </w:p>
          <w:p w:rsidR="00D96578" w:rsidRPr="005427C7" w:rsidRDefault="00D96578" w:rsidP="00181B63">
            <w:pPr>
              <w:rPr>
                <w:sz w:val="20"/>
                <w:szCs w:val="20"/>
                <w:shd w:val="clear" w:color="auto" w:fill="FFFFFF"/>
                <w:lang w:val="en-US"/>
              </w:rPr>
            </w:pPr>
          </w:p>
          <w:p w:rsidR="00D96578" w:rsidRPr="00E555A7" w:rsidRDefault="00D96578" w:rsidP="00181B63">
            <w:pPr>
              <w:rPr>
                <w:sz w:val="20"/>
                <w:szCs w:val="20"/>
                <w:lang w:val="en-US"/>
              </w:rPr>
            </w:pPr>
            <w:r w:rsidRPr="00E555A7">
              <w:rPr>
                <w:sz w:val="20"/>
                <w:szCs w:val="20"/>
                <w:lang w:val="en-US"/>
              </w:rPr>
              <w:t>Daurov Adam Viacheslavovich</w:t>
            </w:r>
          </w:p>
          <w:p w:rsidR="00D96578" w:rsidRPr="005427C7" w:rsidRDefault="00D96578" w:rsidP="00181B63">
            <w:pPr>
              <w:rPr>
                <w:sz w:val="20"/>
                <w:szCs w:val="20"/>
                <w:lang w:val="en-US"/>
              </w:rPr>
            </w:pPr>
            <w:r w:rsidRPr="005427C7">
              <w:rPr>
                <w:sz w:val="20"/>
                <w:szCs w:val="20"/>
                <w:lang w:val="en-US"/>
              </w:rPr>
              <w:t>student</w:t>
            </w:r>
          </w:p>
          <w:p w:rsidR="00D96578" w:rsidRPr="005427C7" w:rsidRDefault="00D96578" w:rsidP="00181B63">
            <w:pPr>
              <w:rPr>
                <w:sz w:val="20"/>
                <w:szCs w:val="20"/>
                <w:lang w:val="en-US"/>
              </w:rPr>
            </w:pPr>
            <w:smartTag w:uri="urn:schemas-microsoft-com:office:smarttags" w:element="PlaceName">
              <w:r w:rsidRPr="005427C7">
                <w:rPr>
                  <w:i/>
                  <w:iCs/>
                  <w:sz w:val="20"/>
                  <w:szCs w:val="20"/>
                  <w:lang w:val="en-US"/>
                </w:rPr>
                <w:t>Kuban</w:t>
              </w:r>
            </w:smartTag>
            <w:r w:rsidRPr="005427C7">
              <w:rPr>
                <w:i/>
                <w:iCs/>
                <w:sz w:val="20"/>
                <w:szCs w:val="20"/>
                <w:lang w:val="en-US"/>
              </w:rPr>
              <w:t xml:space="preserve"> </w:t>
            </w:r>
            <w:smartTag w:uri="urn:schemas-microsoft-com:office:smarttags" w:element="PlaceType">
              <w:r w:rsidRPr="005427C7">
                <w:rPr>
                  <w:i/>
                  <w:iCs/>
                  <w:sz w:val="20"/>
                  <w:szCs w:val="20"/>
                  <w:lang w:val="en-US"/>
                </w:rPr>
                <w:t>State</w:t>
              </w:r>
            </w:smartTag>
            <w:r w:rsidRPr="005427C7">
              <w:rPr>
                <w:i/>
                <w:iCs/>
                <w:sz w:val="20"/>
                <w:szCs w:val="20"/>
                <w:lang w:val="en-US"/>
              </w:rPr>
              <w:t xml:space="preserve"> </w:t>
            </w:r>
            <w:smartTag w:uri="urn:schemas-microsoft-com:office:smarttags" w:element="PlaceName">
              <w:r w:rsidRPr="005427C7">
                <w:rPr>
                  <w:i/>
                  <w:iCs/>
                  <w:sz w:val="20"/>
                  <w:szCs w:val="20"/>
                  <w:lang w:val="en-US"/>
                </w:rPr>
                <w:t>Agrarian</w:t>
              </w:r>
            </w:smartTag>
            <w:r w:rsidRPr="005427C7">
              <w:rPr>
                <w:i/>
                <w:iCs/>
                <w:sz w:val="20"/>
                <w:szCs w:val="20"/>
                <w:lang w:val="en-US"/>
              </w:rPr>
              <w:t xml:space="preserve"> </w:t>
            </w:r>
            <w:smartTag w:uri="urn:schemas-microsoft-com:office:smarttags" w:element="PlaceType">
              <w:r w:rsidRPr="005427C7">
                <w:rPr>
                  <w:i/>
                  <w:iCs/>
                  <w:sz w:val="20"/>
                  <w:szCs w:val="20"/>
                  <w:lang w:val="en-US"/>
                </w:rPr>
                <w:t>University</w:t>
              </w:r>
            </w:smartTag>
            <w:r w:rsidRPr="005427C7">
              <w:rPr>
                <w:i/>
                <w:iCs/>
                <w:sz w:val="20"/>
                <w:szCs w:val="20"/>
                <w:lang w:val="en-US"/>
              </w:rPr>
              <w:t xml:space="preserve">, </w:t>
            </w:r>
            <w:smartTag w:uri="urn:schemas-microsoft-com:office:smarttags" w:element="place">
              <w:smartTag w:uri="urn:schemas-microsoft-com:office:smarttags" w:element="City">
                <w:r w:rsidRPr="005427C7">
                  <w:rPr>
                    <w:i/>
                    <w:iCs/>
                    <w:sz w:val="20"/>
                    <w:szCs w:val="20"/>
                    <w:lang w:val="en-US"/>
                  </w:rPr>
                  <w:t>Krasnodar</w:t>
                </w:r>
              </w:smartTag>
              <w:r w:rsidRPr="005427C7">
                <w:rPr>
                  <w:i/>
                  <w:iCs/>
                  <w:sz w:val="20"/>
                  <w:szCs w:val="20"/>
                  <w:lang w:val="en-US"/>
                </w:rPr>
                <w:t xml:space="preserve">, </w:t>
              </w:r>
              <w:smartTag w:uri="urn:schemas-microsoft-com:office:smarttags" w:element="country-region">
                <w:r w:rsidRPr="005427C7">
                  <w:rPr>
                    <w:i/>
                    <w:iCs/>
                    <w:sz w:val="20"/>
                    <w:szCs w:val="20"/>
                    <w:lang w:val="en-US"/>
                  </w:rPr>
                  <w:t>Russia</w:t>
                </w:r>
              </w:smartTag>
            </w:smartTag>
          </w:p>
        </w:tc>
      </w:tr>
      <w:tr w:rsidR="00D96578" w:rsidRPr="005E4D3D" w:rsidTr="00181B63">
        <w:tc>
          <w:tcPr>
            <w:tcW w:w="4643" w:type="dxa"/>
          </w:tcPr>
          <w:p w:rsidR="00D96578" w:rsidRPr="005427C7" w:rsidRDefault="00D96578" w:rsidP="00181B63">
            <w:pPr>
              <w:rPr>
                <w:sz w:val="20"/>
                <w:szCs w:val="20"/>
                <w:lang w:val="en-US"/>
              </w:rPr>
            </w:pPr>
          </w:p>
        </w:tc>
        <w:tc>
          <w:tcPr>
            <w:tcW w:w="4643" w:type="dxa"/>
          </w:tcPr>
          <w:p w:rsidR="00D96578" w:rsidRPr="005427C7" w:rsidRDefault="00D96578" w:rsidP="00181B63">
            <w:pPr>
              <w:rPr>
                <w:sz w:val="20"/>
                <w:szCs w:val="20"/>
                <w:lang w:val="en-US"/>
              </w:rPr>
            </w:pPr>
          </w:p>
        </w:tc>
      </w:tr>
      <w:tr w:rsidR="00D96578" w:rsidRPr="005427C7" w:rsidTr="00181B63">
        <w:tc>
          <w:tcPr>
            <w:tcW w:w="4643" w:type="dxa"/>
          </w:tcPr>
          <w:p w:rsidR="00D96578" w:rsidRPr="00E555A7" w:rsidRDefault="00D96578" w:rsidP="00181B63">
            <w:pPr>
              <w:pStyle w:val="21"/>
              <w:spacing w:after="0" w:line="240" w:lineRule="auto"/>
              <w:ind w:left="0"/>
              <w:rPr>
                <w:sz w:val="20"/>
                <w:szCs w:val="20"/>
              </w:rPr>
            </w:pPr>
            <w:r w:rsidRPr="005427C7">
              <w:rPr>
                <w:sz w:val="20"/>
                <w:szCs w:val="20"/>
              </w:rPr>
              <w:t>В статье рассматриваются технические требования к статическим преобразователям. К основным п</w:t>
            </w:r>
            <w:r w:rsidRPr="005427C7">
              <w:rPr>
                <w:sz w:val="20"/>
                <w:szCs w:val="20"/>
              </w:rPr>
              <w:t>о</w:t>
            </w:r>
            <w:r w:rsidRPr="005427C7">
              <w:rPr>
                <w:sz w:val="20"/>
                <w:szCs w:val="20"/>
              </w:rPr>
              <w:t>казателям относятся: КПД и качество выходного напряжения. К основным эксплуатационным пок</w:t>
            </w:r>
            <w:r w:rsidRPr="005427C7">
              <w:rPr>
                <w:sz w:val="20"/>
                <w:szCs w:val="20"/>
              </w:rPr>
              <w:t>а</w:t>
            </w:r>
            <w:r w:rsidRPr="005427C7">
              <w:rPr>
                <w:sz w:val="20"/>
                <w:szCs w:val="20"/>
              </w:rPr>
              <w:t>зателям относятся массо-габаритные показатели, надёжность, ремонтопригодность. Так же к осно</w:t>
            </w:r>
            <w:r w:rsidRPr="005427C7">
              <w:rPr>
                <w:sz w:val="20"/>
                <w:szCs w:val="20"/>
              </w:rPr>
              <w:t>в</w:t>
            </w:r>
            <w:r w:rsidRPr="005427C7">
              <w:rPr>
                <w:sz w:val="20"/>
                <w:szCs w:val="20"/>
              </w:rPr>
              <w:t>ным параметрам статических преобразователей относятся выходная мощность, величина входного и выходного напряжения. Как правило, проектир</w:t>
            </w:r>
            <w:r w:rsidRPr="005427C7">
              <w:rPr>
                <w:sz w:val="20"/>
                <w:szCs w:val="20"/>
              </w:rPr>
              <w:t>о</w:t>
            </w:r>
            <w:r w:rsidRPr="005427C7">
              <w:rPr>
                <w:sz w:val="20"/>
                <w:szCs w:val="20"/>
              </w:rPr>
              <w:t>вание преобразователей – это единый констру</w:t>
            </w:r>
            <w:r w:rsidRPr="005427C7">
              <w:rPr>
                <w:sz w:val="20"/>
                <w:szCs w:val="20"/>
              </w:rPr>
              <w:t>к</w:t>
            </w:r>
            <w:r w:rsidRPr="005427C7">
              <w:rPr>
                <w:sz w:val="20"/>
                <w:szCs w:val="20"/>
              </w:rPr>
              <w:t>тивный комплекс. Так же при проектировании учитывается и время наработки до первого отказа, время гарантированной работы отдельных элеме</w:t>
            </w:r>
            <w:r w:rsidRPr="005427C7">
              <w:rPr>
                <w:sz w:val="20"/>
                <w:szCs w:val="20"/>
              </w:rPr>
              <w:t>н</w:t>
            </w:r>
            <w:r w:rsidRPr="005427C7">
              <w:rPr>
                <w:sz w:val="20"/>
                <w:szCs w:val="20"/>
              </w:rPr>
              <w:t>тов, входящих в состав статического преобразов</w:t>
            </w:r>
            <w:r w:rsidRPr="005427C7">
              <w:rPr>
                <w:sz w:val="20"/>
                <w:szCs w:val="20"/>
              </w:rPr>
              <w:t>а</w:t>
            </w:r>
            <w:r w:rsidRPr="005427C7">
              <w:rPr>
                <w:sz w:val="20"/>
                <w:szCs w:val="20"/>
              </w:rPr>
              <w:t>теля, определены по статистическим данным. В</w:t>
            </w:r>
            <w:r w:rsidRPr="005427C7">
              <w:rPr>
                <w:sz w:val="20"/>
                <w:szCs w:val="20"/>
              </w:rPr>
              <w:t>ы</w:t>
            </w:r>
            <w:r w:rsidRPr="005427C7">
              <w:rPr>
                <w:sz w:val="20"/>
                <w:szCs w:val="20"/>
              </w:rPr>
              <w:t>ход из строя отдельных элементов звеньев прео</w:t>
            </w:r>
            <w:r w:rsidRPr="005427C7">
              <w:rPr>
                <w:sz w:val="20"/>
                <w:szCs w:val="20"/>
              </w:rPr>
              <w:t>б</w:t>
            </w:r>
            <w:r w:rsidRPr="005427C7">
              <w:rPr>
                <w:sz w:val="20"/>
                <w:szCs w:val="20"/>
              </w:rPr>
              <w:t>разователей возможны из-за внутренних (времени гарантированной работы) и внешних (коротких замыканий, перегрузок) факторов. В статье предл</w:t>
            </w:r>
            <w:r w:rsidRPr="005427C7">
              <w:rPr>
                <w:sz w:val="20"/>
                <w:szCs w:val="20"/>
              </w:rPr>
              <w:t>а</w:t>
            </w:r>
            <w:r w:rsidRPr="005427C7">
              <w:rPr>
                <w:sz w:val="20"/>
                <w:szCs w:val="20"/>
              </w:rPr>
              <w:t>гаются способы уменьшения влияния внешних факторов, так например, используются высокоск</w:t>
            </w:r>
            <w:r w:rsidRPr="005427C7">
              <w:rPr>
                <w:sz w:val="20"/>
                <w:szCs w:val="20"/>
              </w:rPr>
              <w:t>о</w:t>
            </w:r>
            <w:r w:rsidRPr="005427C7">
              <w:rPr>
                <w:sz w:val="20"/>
                <w:szCs w:val="20"/>
              </w:rPr>
              <w:t>ростные автоматические выключатели или мног</w:t>
            </w:r>
            <w:r w:rsidRPr="005427C7">
              <w:rPr>
                <w:sz w:val="20"/>
                <w:szCs w:val="20"/>
              </w:rPr>
              <w:t>о</w:t>
            </w:r>
            <w:r w:rsidRPr="005427C7">
              <w:rPr>
                <w:sz w:val="20"/>
                <w:szCs w:val="20"/>
              </w:rPr>
              <w:t>звенные статические преобразователи, в которых звенья силовой цепи включены параллельно. Так же использование универсальных статических преобразователей позволяет повышать несколько параметров эффективности одновременно. В ст</w:t>
            </w:r>
            <w:r w:rsidRPr="005427C7">
              <w:rPr>
                <w:sz w:val="20"/>
                <w:szCs w:val="20"/>
              </w:rPr>
              <w:t>а</w:t>
            </w:r>
            <w:r w:rsidRPr="005427C7">
              <w:rPr>
                <w:sz w:val="20"/>
                <w:szCs w:val="20"/>
              </w:rPr>
              <w:t>тье, так же предложена схема многозвенного пр</w:t>
            </w:r>
            <w:r w:rsidRPr="005427C7">
              <w:rPr>
                <w:sz w:val="20"/>
                <w:szCs w:val="20"/>
              </w:rPr>
              <w:t>е</w:t>
            </w:r>
            <w:r w:rsidRPr="005427C7">
              <w:rPr>
                <w:sz w:val="20"/>
                <w:szCs w:val="20"/>
              </w:rPr>
              <w:t>образователя с переменной структурой, который позволяет без конструктивного изменения, в зав</w:t>
            </w:r>
            <w:r w:rsidRPr="005427C7">
              <w:rPr>
                <w:sz w:val="20"/>
                <w:szCs w:val="20"/>
              </w:rPr>
              <w:t>и</w:t>
            </w:r>
            <w:r w:rsidRPr="005427C7">
              <w:rPr>
                <w:sz w:val="20"/>
                <w:szCs w:val="20"/>
              </w:rPr>
              <w:t>симости от входных и выходных условий или тр</w:t>
            </w:r>
            <w:r w:rsidRPr="005427C7">
              <w:rPr>
                <w:sz w:val="20"/>
                <w:szCs w:val="20"/>
              </w:rPr>
              <w:t>е</w:t>
            </w:r>
            <w:r w:rsidRPr="005427C7">
              <w:rPr>
                <w:sz w:val="20"/>
                <w:szCs w:val="20"/>
              </w:rPr>
              <w:t>бований, формир</w:t>
            </w:r>
            <w:r>
              <w:rPr>
                <w:sz w:val="20"/>
                <w:szCs w:val="20"/>
              </w:rPr>
              <w:t>овать</w:t>
            </w:r>
            <w:r w:rsidRPr="005427C7">
              <w:rPr>
                <w:sz w:val="20"/>
                <w:szCs w:val="20"/>
              </w:rPr>
              <w:t xml:space="preserve"> на выходе мощность треб</w:t>
            </w:r>
            <w:r w:rsidRPr="005427C7">
              <w:rPr>
                <w:sz w:val="20"/>
                <w:szCs w:val="20"/>
              </w:rPr>
              <w:t>у</w:t>
            </w:r>
            <w:r w:rsidRPr="005427C7">
              <w:rPr>
                <w:sz w:val="20"/>
                <w:szCs w:val="20"/>
              </w:rPr>
              <w:t>е</w:t>
            </w:r>
            <w:r>
              <w:rPr>
                <w:sz w:val="20"/>
                <w:szCs w:val="20"/>
              </w:rPr>
              <w:t>мого уровня и качества</w:t>
            </w:r>
          </w:p>
        </w:tc>
        <w:tc>
          <w:tcPr>
            <w:tcW w:w="4643" w:type="dxa"/>
          </w:tcPr>
          <w:p w:rsidR="00D96578" w:rsidRPr="005427C7" w:rsidRDefault="00D96578" w:rsidP="00181B63">
            <w:pPr>
              <w:rPr>
                <w:sz w:val="20"/>
                <w:szCs w:val="20"/>
                <w:lang w:val="en-US"/>
              </w:rPr>
            </w:pPr>
            <w:r w:rsidRPr="005427C7">
              <w:rPr>
                <w:sz w:val="20"/>
                <w:szCs w:val="20"/>
                <w:lang w:val="en-US"/>
              </w:rPr>
              <w:t xml:space="preserve">In </w:t>
            </w:r>
            <w:r>
              <w:rPr>
                <w:sz w:val="20"/>
                <w:szCs w:val="20"/>
                <w:lang w:val="en-US"/>
              </w:rPr>
              <w:t xml:space="preserve">this </w:t>
            </w:r>
            <w:r w:rsidRPr="005427C7">
              <w:rPr>
                <w:sz w:val="20"/>
                <w:szCs w:val="20"/>
                <w:lang w:val="en-US"/>
              </w:rPr>
              <w:t>article technical requirements to</w:t>
            </w:r>
            <w:r>
              <w:rPr>
                <w:sz w:val="20"/>
                <w:szCs w:val="20"/>
                <w:lang w:val="en-US"/>
              </w:rPr>
              <w:t xml:space="preserve"> static conver</w:t>
            </w:r>
            <w:r>
              <w:rPr>
                <w:sz w:val="20"/>
                <w:szCs w:val="20"/>
                <w:lang w:val="en-US"/>
              </w:rPr>
              <w:t>t</w:t>
            </w:r>
            <w:r>
              <w:rPr>
                <w:sz w:val="20"/>
                <w:szCs w:val="20"/>
                <w:lang w:val="en-US"/>
              </w:rPr>
              <w:t>ers</w:t>
            </w:r>
            <w:r w:rsidRPr="005427C7">
              <w:rPr>
                <w:sz w:val="20"/>
                <w:szCs w:val="20"/>
                <w:lang w:val="en-US"/>
              </w:rPr>
              <w:t xml:space="preserve"> are examined. </w:t>
            </w:r>
            <w:r>
              <w:rPr>
                <w:sz w:val="20"/>
                <w:szCs w:val="20"/>
                <w:lang w:val="en-US"/>
              </w:rPr>
              <w:t>We can treat as</w:t>
            </w:r>
            <w:r w:rsidRPr="005427C7">
              <w:rPr>
                <w:sz w:val="20"/>
                <w:szCs w:val="20"/>
                <w:lang w:val="en-US"/>
              </w:rPr>
              <w:t xml:space="preserve"> the basic parameters: efficiency and quality of a target voltage. Weight-dimensional parameters, reliability, maintainability </w:t>
            </w:r>
            <w:r>
              <w:rPr>
                <w:sz w:val="20"/>
                <w:szCs w:val="20"/>
                <w:lang w:val="en-US"/>
              </w:rPr>
              <w:t>are</w:t>
            </w:r>
            <w:r w:rsidRPr="005427C7">
              <w:rPr>
                <w:sz w:val="20"/>
                <w:szCs w:val="20"/>
                <w:lang w:val="en-US"/>
              </w:rPr>
              <w:t xml:space="preserve"> basic operational parameters</w:t>
            </w:r>
            <w:r>
              <w:rPr>
                <w:sz w:val="20"/>
                <w:szCs w:val="20"/>
                <w:lang w:val="en-US"/>
              </w:rPr>
              <w:t>, as well a</w:t>
            </w:r>
            <w:r w:rsidRPr="005427C7">
              <w:rPr>
                <w:sz w:val="20"/>
                <w:szCs w:val="20"/>
                <w:lang w:val="en-US"/>
              </w:rPr>
              <w:t>s target capac</w:t>
            </w:r>
            <w:r w:rsidRPr="005427C7">
              <w:rPr>
                <w:sz w:val="20"/>
                <w:szCs w:val="20"/>
                <w:lang w:val="en-US"/>
              </w:rPr>
              <w:t>i</w:t>
            </w:r>
            <w:r w:rsidRPr="005427C7">
              <w:rPr>
                <w:sz w:val="20"/>
                <w:szCs w:val="20"/>
                <w:lang w:val="en-US"/>
              </w:rPr>
              <w:t xml:space="preserve">ty, size of an </w:t>
            </w:r>
            <w:r>
              <w:rPr>
                <w:sz w:val="20"/>
                <w:szCs w:val="20"/>
                <w:lang w:val="en-US"/>
              </w:rPr>
              <w:t>starting</w:t>
            </w:r>
            <w:r w:rsidRPr="005427C7">
              <w:rPr>
                <w:sz w:val="20"/>
                <w:szCs w:val="20"/>
                <w:lang w:val="en-US"/>
              </w:rPr>
              <w:t xml:space="preserve"> and target voltage </w:t>
            </w:r>
            <w:r>
              <w:rPr>
                <w:sz w:val="20"/>
                <w:szCs w:val="20"/>
                <w:lang w:val="en-US"/>
              </w:rPr>
              <w:t>belong</w:t>
            </w:r>
            <w:r w:rsidRPr="005427C7">
              <w:rPr>
                <w:sz w:val="20"/>
                <w:szCs w:val="20"/>
                <w:lang w:val="en-US"/>
              </w:rPr>
              <w:t xml:space="preserve"> to key parameters of static converters. As a rule designing of converters is a uniform constructive complex. As at designing</w:t>
            </w:r>
            <w:r>
              <w:rPr>
                <w:sz w:val="20"/>
                <w:szCs w:val="20"/>
                <w:lang w:val="en-US"/>
              </w:rPr>
              <w:t>,</w:t>
            </w:r>
            <w:r w:rsidRPr="005427C7">
              <w:rPr>
                <w:sz w:val="20"/>
                <w:szCs w:val="20"/>
                <w:lang w:val="en-US"/>
              </w:rPr>
              <w:t xml:space="preserve"> time of an operat</w:t>
            </w:r>
            <w:r>
              <w:rPr>
                <w:sz w:val="20"/>
                <w:szCs w:val="20"/>
                <w:lang w:val="en-US"/>
              </w:rPr>
              <w:t xml:space="preserve">ing time until </w:t>
            </w:r>
            <w:r w:rsidRPr="005427C7">
              <w:rPr>
                <w:sz w:val="20"/>
                <w:szCs w:val="20"/>
                <w:lang w:val="en-US"/>
              </w:rPr>
              <w:t xml:space="preserve">first failure is taken into account, time of guaranteed work of the separate elements included in the static converter, are determined on the statistical data. Failure of separate elements of parts of converters are possible because of internal (time of guaranteed work) and external (short circuits, overloads) factors. In </w:t>
            </w:r>
            <w:r>
              <w:rPr>
                <w:sz w:val="20"/>
                <w:szCs w:val="20"/>
                <w:lang w:val="en-US"/>
              </w:rPr>
              <w:t xml:space="preserve">the </w:t>
            </w:r>
            <w:r w:rsidRPr="005427C7">
              <w:rPr>
                <w:sz w:val="20"/>
                <w:szCs w:val="20"/>
                <w:lang w:val="en-US"/>
              </w:rPr>
              <w:t>article</w:t>
            </w:r>
            <w:r>
              <w:rPr>
                <w:sz w:val="20"/>
                <w:szCs w:val="20"/>
                <w:lang w:val="en-US"/>
              </w:rPr>
              <w:t xml:space="preserve"> we have o</w:t>
            </w:r>
            <w:r>
              <w:rPr>
                <w:sz w:val="20"/>
                <w:szCs w:val="20"/>
                <w:lang w:val="en-US"/>
              </w:rPr>
              <w:t>f</w:t>
            </w:r>
            <w:r>
              <w:rPr>
                <w:sz w:val="20"/>
                <w:szCs w:val="20"/>
                <w:lang w:val="en-US"/>
              </w:rPr>
              <w:t>fered the</w:t>
            </w:r>
            <w:r w:rsidRPr="005427C7">
              <w:rPr>
                <w:sz w:val="20"/>
                <w:szCs w:val="20"/>
                <w:lang w:val="en-US"/>
              </w:rPr>
              <w:t xml:space="preserve"> ways of reduction of influence of external factors </w:t>
            </w:r>
            <w:r>
              <w:rPr>
                <w:sz w:val="20"/>
                <w:szCs w:val="20"/>
                <w:lang w:val="en-US"/>
              </w:rPr>
              <w:t>(</w:t>
            </w:r>
            <w:r w:rsidRPr="005427C7">
              <w:rPr>
                <w:sz w:val="20"/>
                <w:szCs w:val="20"/>
                <w:lang w:val="en-US"/>
              </w:rPr>
              <w:t xml:space="preserve">for example, </w:t>
            </w:r>
            <w:r>
              <w:rPr>
                <w:sz w:val="20"/>
                <w:szCs w:val="20"/>
                <w:lang w:val="en-US"/>
              </w:rPr>
              <w:t xml:space="preserve">we used </w:t>
            </w:r>
            <w:r w:rsidRPr="005427C7">
              <w:rPr>
                <w:sz w:val="20"/>
                <w:szCs w:val="20"/>
                <w:lang w:val="en-US"/>
              </w:rPr>
              <w:t xml:space="preserve">high-speed automatic switches or iterative static converters in which parts of a power circuit </w:t>
            </w:r>
            <w:r>
              <w:rPr>
                <w:sz w:val="20"/>
                <w:szCs w:val="20"/>
                <w:lang w:val="en-US"/>
              </w:rPr>
              <w:t>were</w:t>
            </w:r>
            <w:r w:rsidRPr="005427C7">
              <w:rPr>
                <w:sz w:val="20"/>
                <w:szCs w:val="20"/>
                <w:lang w:val="en-US"/>
              </w:rPr>
              <w:t xml:space="preserve"> included in parallel</w:t>
            </w:r>
            <w:r>
              <w:rPr>
                <w:sz w:val="20"/>
                <w:szCs w:val="20"/>
                <w:lang w:val="en-US"/>
              </w:rPr>
              <w:t>)</w:t>
            </w:r>
            <w:r w:rsidRPr="005427C7">
              <w:rPr>
                <w:sz w:val="20"/>
                <w:szCs w:val="20"/>
                <w:lang w:val="en-US"/>
              </w:rPr>
              <w:t xml:space="preserve">. </w:t>
            </w:r>
            <w:r>
              <w:rPr>
                <w:sz w:val="20"/>
                <w:szCs w:val="20"/>
                <w:lang w:val="en-US"/>
              </w:rPr>
              <w:t>Using</w:t>
            </w:r>
            <w:r w:rsidRPr="005427C7">
              <w:rPr>
                <w:sz w:val="20"/>
                <w:szCs w:val="20"/>
                <w:lang w:val="en-US"/>
              </w:rPr>
              <w:t xml:space="preserve"> un</w:t>
            </w:r>
            <w:r w:rsidRPr="005427C7">
              <w:rPr>
                <w:sz w:val="20"/>
                <w:szCs w:val="20"/>
                <w:lang w:val="en-US"/>
              </w:rPr>
              <w:t>i</w:t>
            </w:r>
            <w:r w:rsidRPr="005427C7">
              <w:rPr>
                <w:sz w:val="20"/>
                <w:szCs w:val="20"/>
                <w:lang w:val="en-US"/>
              </w:rPr>
              <w:t xml:space="preserve">versal static converters allows raising some parameters of efficiency simultaneously. In </w:t>
            </w:r>
            <w:r>
              <w:rPr>
                <w:sz w:val="20"/>
                <w:szCs w:val="20"/>
                <w:lang w:val="en-US"/>
              </w:rPr>
              <w:t xml:space="preserve">the </w:t>
            </w:r>
            <w:r w:rsidRPr="005427C7">
              <w:rPr>
                <w:sz w:val="20"/>
                <w:szCs w:val="20"/>
                <w:lang w:val="en-US"/>
              </w:rPr>
              <w:t xml:space="preserve">article </w:t>
            </w:r>
            <w:r>
              <w:rPr>
                <w:sz w:val="20"/>
                <w:szCs w:val="20"/>
                <w:lang w:val="en-US"/>
              </w:rPr>
              <w:t xml:space="preserve">we have also considered a scheme </w:t>
            </w:r>
            <w:r w:rsidRPr="005427C7">
              <w:rPr>
                <w:sz w:val="20"/>
                <w:szCs w:val="20"/>
                <w:lang w:val="en-US"/>
              </w:rPr>
              <w:t>of the iterative converter with variable structure which allows</w:t>
            </w:r>
            <w:r>
              <w:rPr>
                <w:sz w:val="20"/>
                <w:szCs w:val="20"/>
                <w:lang w:val="en-US"/>
              </w:rPr>
              <w:t xml:space="preserve"> (</w:t>
            </w:r>
            <w:r w:rsidRPr="005427C7">
              <w:rPr>
                <w:sz w:val="20"/>
                <w:szCs w:val="20"/>
                <w:lang w:val="en-US"/>
              </w:rPr>
              <w:t xml:space="preserve">depending on </w:t>
            </w:r>
            <w:r>
              <w:rPr>
                <w:sz w:val="20"/>
                <w:szCs w:val="20"/>
                <w:lang w:val="en-US"/>
              </w:rPr>
              <w:t>start</w:t>
            </w:r>
            <w:r w:rsidRPr="005427C7">
              <w:rPr>
                <w:sz w:val="20"/>
                <w:szCs w:val="20"/>
                <w:lang w:val="en-US"/>
              </w:rPr>
              <w:t xml:space="preserve"> and target conditions or requirements</w:t>
            </w:r>
            <w:r>
              <w:rPr>
                <w:sz w:val="20"/>
                <w:szCs w:val="20"/>
                <w:lang w:val="en-US"/>
              </w:rPr>
              <w:t>)</w:t>
            </w:r>
            <w:r w:rsidRPr="005427C7">
              <w:rPr>
                <w:sz w:val="20"/>
                <w:szCs w:val="20"/>
                <w:lang w:val="en-US"/>
              </w:rPr>
              <w:t xml:space="preserve"> form</w:t>
            </w:r>
            <w:r>
              <w:rPr>
                <w:sz w:val="20"/>
                <w:szCs w:val="20"/>
                <w:lang w:val="en-US"/>
              </w:rPr>
              <w:t>ing</w:t>
            </w:r>
            <w:r w:rsidRPr="005427C7">
              <w:rPr>
                <w:sz w:val="20"/>
                <w:szCs w:val="20"/>
                <w:lang w:val="en-US"/>
              </w:rPr>
              <w:t xml:space="preserve"> an output capacity of </w:t>
            </w:r>
            <w:r>
              <w:rPr>
                <w:sz w:val="20"/>
                <w:szCs w:val="20"/>
                <w:lang w:val="en-US"/>
              </w:rPr>
              <w:t>the</w:t>
            </w:r>
            <w:r w:rsidRPr="005427C7">
              <w:rPr>
                <w:sz w:val="20"/>
                <w:szCs w:val="20"/>
                <w:lang w:val="en-US"/>
              </w:rPr>
              <w:t xml:space="preserve"> required level and quality wit</w:t>
            </w:r>
            <w:r w:rsidRPr="005427C7">
              <w:rPr>
                <w:sz w:val="20"/>
                <w:szCs w:val="20"/>
                <w:lang w:val="en-US"/>
              </w:rPr>
              <w:t>h</w:t>
            </w:r>
            <w:r w:rsidRPr="005427C7">
              <w:rPr>
                <w:sz w:val="20"/>
                <w:szCs w:val="20"/>
                <w:lang w:val="en-US"/>
              </w:rPr>
              <w:t>out constructive change</w:t>
            </w:r>
          </w:p>
        </w:tc>
      </w:tr>
      <w:tr w:rsidR="00D96578" w:rsidRPr="005427C7" w:rsidTr="00181B63">
        <w:tc>
          <w:tcPr>
            <w:tcW w:w="4643" w:type="dxa"/>
          </w:tcPr>
          <w:p w:rsidR="00D96578" w:rsidRPr="005427C7" w:rsidRDefault="00D96578" w:rsidP="00181B63">
            <w:pPr>
              <w:rPr>
                <w:sz w:val="20"/>
                <w:szCs w:val="20"/>
                <w:lang w:val="en-US"/>
              </w:rPr>
            </w:pPr>
          </w:p>
        </w:tc>
        <w:tc>
          <w:tcPr>
            <w:tcW w:w="4643" w:type="dxa"/>
          </w:tcPr>
          <w:p w:rsidR="00D96578" w:rsidRPr="005427C7" w:rsidRDefault="00D96578" w:rsidP="00181B63">
            <w:pPr>
              <w:rPr>
                <w:sz w:val="20"/>
                <w:szCs w:val="20"/>
                <w:lang w:val="en-US"/>
              </w:rPr>
            </w:pPr>
          </w:p>
        </w:tc>
      </w:tr>
      <w:tr w:rsidR="00D96578" w:rsidRPr="005427C7" w:rsidTr="00181B63">
        <w:tc>
          <w:tcPr>
            <w:tcW w:w="4643" w:type="dxa"/>
          </w:tcPr>
          <w:p w:rsidR="00D96578" w:rsidRPr="005427C7" w:rsidRDefault="00D96578" w:rsidP="00181B63">
            <w:pPr>
              <w:rPr>
                <w:sz w:val="20"/>
                <w:szCs w:val="20"/>
              </w:rPr>
            </w:pPr>
            <w:r w:rsidRPr="005427C7">
              <w:rPr>
                <w:sz w:val="20"/>
                <w:szCs w:val="20"/>
              </w:rPr>
              <w:t>Ключевые слова: СТАТИЧЕСКИЕ ПРЕОБРАЗ</w:t>
            </w:r>
            <w:r w:rsidRPr="005427C7">
              <w:rPr>
                <w:sz w:val="20"/>
                <w:szCs w:val="20"/>
              </w:rPr>
              <w:t>О</w:t>
            </w:r>
            <w:r w:rsidRPr="005427C7">
              <w:rPr>
                <w:sz w:val="20"/>
                <w:szCs w:val="20"/>
              </w:rPr>
              <w:t>ВАТЕЛИ, ЗАЩИТА, МНОГОЗВЕННЫЙ ПРЕО</w:t>
            </w:r>
            <w:r w:rsidRPr="005427C7">
              <w:rPr>
                <w:sz w:val="20"/>
                <w:szCs w:val="20"/>
              </w:rPr>
              <w:t>Б</w:t>
            </w:r>
            <w:r w:rsidRPr="005427C7">
              <w:rPr>
                <w:sz w:val="20"/>
                <w:szCs w:val="20"/>
              </w:rPr>
              <w:t>РАЗОВАТЕЛЬ</w:t>
            </w:r>
          </w:p>
        </w:tc>
        <w:tc>
          <w:tcPr>
            <w:tcW w:w="4643" w:type="dxa"/>
          </w:tcPr>
          <w:p w:rsidR="00D96578" w:rsidRPr="005427C7" w:rsidRDefault="00D96578" w:rsidP="00181B63">
            <w:pPr>
              <w:rPr>
                <w:sz w:val="20"/>
                <w:szCs w:val="20"/>
                <w:lang w:val="en-US"/>
              </w:rPr>
            </w:pPr>
            <w:r w:rsidRPr="005427C7">
              <w:rPr>
                <w:sz w:val="20"/>
                <w:szCs w:val="20"/>
                <w:lang w:val="en-US"/>
              </w:rPr>
              <w:t>K</w:t>
            </w:r>
            <w:r>
              <w:rPr>
                <w:sz w:val="20"/>
                <w:szCs w:val="20"/>
                <w:lang w:val="en-US"/>
              </w:rPr>
              <w:t>ey</w:t>
            </w:r>
            <w:r w:rsidRPr="005427C7">
              <w:rPr>
                <w:sz w:val="20"/>
                <w:szCs w:val="20"/>
                <w:lang w:val="en-US"/>
              </w:rPr>
              <w:t>words: STA</w:t>
            </w:r>
            <w:r>
              <w:rPr>
                <w:sz w:val="20"/>
                <w:szCs w:val="20"/>
                <w:lang w:val="en-US"/>
              </w:rPr>
              <w:t xml:space="preserve">TIC CONVERTERS, PROTECTION, </w:t>
            </w:r>
            <w:r w:rsidRPr="005427C7">
              <w:rPr>
                <w:sz w:val="20"/>
                <w:szCs w:val="20"/>
                <w:lang w:val="en-US"/>
              </w:rPr>
              <w:t>ITERATIVE CONVERTER</w:t>
            </w:r>
          </w:p>
        </w:tc>
      </w:tr>
    </w:tbl>
    <w:p w:rsidR="00D96578" w:rsidRPr="00083A24" w:rsidRDefault="00D96578" w:rsidP="00CD795B">
      <w:pPr>
        <w:pStyle w:val="a3"/>
        <w:tabs>
          <w:tab w:val="clear" w:pos="5760"/>
        </w:tabs>
        <w:spacing w:line="360" w:lineRule="auto"/>
        <w:ind w:left="0" w:firstLine="709"/>
        <w:rPr>
          <w:sz w:val="28"/>
          <w:szCs w:val="28"/>
          <w:lang w:val="en-US"/>
        </w:rPr>
      </w:pPr>
      <w:bookmarkStart w:id="0" w:name="_GoBack"/>
      <w:bookmarkEnd w:id="0"/>
    </w:p>
    <w:p w:rsidR="00D96578" w:rsidRPr="00CD795B" w:rsidRDefault="00D96578" w:rsidP="00CD795B">
      <w:pPr>
        <w:pStyle w:val="a3"/>
        <w:tabs>
          <w:tab w:val="clear" w:pos="5760"/>
        </w:tabs>
        <w:spacing w:line="360" w:lineRule="auto"/>
        <w:ind w:left="0" w:firstLine="709"/>
        <w:rPr>
          <w:sz w:val="28"/>
          <w:szCs w:val="28"/>
        </w:rPr>
      </w:pPr>
      <w:r w:rsidRPr="00CD795B">
        <w:rPr>
          <w:sz w:val="28"/>
          <w:szCs w:val="28"/>
        </w:rPr>
        <w:lastRenderedPageBreak/>
        <w:t xml:space="preserve">При проектировании </w:t>
      </w:r>
      <w:r>
        <w:rPr>
          <w:sz w:val="28"/>
          <w:szCs w:val="28"/>
        </w:rPr>
        <w:t>статических преобразователей</w:t>
      </w:r>
      <w:r w:rsidRPr="00CD795B">
        <w:rPr>
          <w:sz w:val="28"/>
          <w:szCs w:val="28"/>
        </w:rPr>
        <w:t xml:space="preserve"> (</w:t>
      </w:r>
      <w:r>
        <w:rPr>
          <w:sz w:val="28"/>
          <w:szCs w:val="28"/>
        </w:rPr>
        <w:t>СП</w:t>
      </w:r>
      <w:r w:rsidRPr="00CD795B">
        <w:rPr>
          <w:sz w:val="28"/>
          <w:szCs w:val="28"/>
        </w:rPr>
        <w:t>) необход</w:t>
      </w:r>
      <w:r w:rsidRPr="00CD795B">
        <w:rPr>
          <w:sz w:val="28"/>
          <w:szCs w:val="28"/>
        </w:rPr>
        <w:t>и</w:t>
      </w:r>
      <w:r w:rsidRPr="00CD795B">
        <w:rPr>
          <w:sz w:val="28"/>
          <w:szCs w:val="28"/>
        </w:rPr>
        <w:t>мо учитывать весь комплекс технических требований, включающих треб</w:t>
      </w:r>
      <w:r w:rsidRPr="00CD795B">
        <w:rPr>
          <w:sz w:val="28"/>
          <w:szCs w:val="28"/>
        </w:rPr>
        <w:t>о</w:t>
      </w:r>
      <w:r w:rsidRPr="00CD795B">
        <w:rPr>
          <w:sz w:val="28"/>
          <w:szCs w:val="28"/>
        </w:rPr>
        <w:t>вания по энергетическим, эксплуатационным и экономическим показат</w:t>
      </w:r>
      <w:r w:rsidRPr="00CD795B">
        <w:rPr>
          <w:sz w:val="28"/>
          <w:szCs w:val="28"/>
        </w:rPr>
        <w:t>е</w:t>
      </w:r>
      <w:r w:rsidRPr="00CD795B">
        <w:rPr>
          <w:sz w:val="28"/>
          <w:szCs w:val="28"/>
        </w:rPr>
        <w:t>лям.</w:t>
      </w:r>
    </w:p>
    <w:p w:rsidR="00D96578" w:rsidRPr="00CD795B" w:rsidRDefault="00D96578" w:rsidP="00CD795B">
      <w:pPr>
        <w:spacing w:line="360" w:lineRule="auto"/>
        <w:ind w:firstLine="709"/>
        <w:jc w:val="both"/>
        <w:rPr>
          <w:sz w:val="28"/>
          <w:szCs w:val="28"/>
        </w:rPr>
      </w:pPr>
      <w:r w:rsidRPr="00CD795B">
        <w:rPr>
          <w:sz w:val="28"/>
          <w:szCs w:val="28"/>
        </w:rPr>
        <w:t>К основным энергетическим показателям относятся: КПД и качество выходной электроэнергии преобразователя.</w:t>
      </w:r>
    </w:p>
    <w:p w:rsidR="00D96578" w:rsidRPr="00CD795B" w:rsidRDefault="00D96578" w:rsidP="00CD795B">
      <w:pPr>
        <w:spacing w:line="360" w:lineRule="auto"/>
        <w:ind w:firstLine="709"/>
        <w:jc w:val="both"/>
        <w:rPr>
          <w:sz w:val="28"/>
          <w:szCs w:val="28"/>
        </w:rPr>
      </w:pPr>
      <w:r w:rsidRPr="00CD795B">
        <w:rPr>
          <w:sz w:val="28"/>
          <w:szCs w:val="28"/>
        </w:rPr>
        <w:t>К основным эксплуатационным показателям относятся: массогаб</w:t>
      </w:r>
      <w:r w:rsidRPr="00CD795B">
        <w:rPr>
          <w:sz w:val="28"/>
          <w:szCs w:val="28"/>
        </w:rPr>
        <w:t>а</w:t>
      </w:r>
      <w:r w:rsidRPr="00CD795B">
        <w:rPr>
          <w:sz w:val="28"/>
          <w:szCs w:val="28"/>
        </w:rPr>
        <w:t>ритные показатели (МГП), надежность, ремонтопригодность, простота о</w:t>
      </w:r>
      <w:r w:rsidRPr="00CD795B">
        <w:rPr>
          <w:sz w:val="28"/>
          <w:szCs w:val="28"/>
        </w:rPr>
        <w:t>б</w:t>
      </w:r>
      <w:r w:rsidRPr="00CD795B">
        <w:rPr>
          <w:sz w:val="28"/>
          <w:szCs w:val="28"/>
        </w:rPr>
        <w:t>служивания.</w:t>
      </w:r>
    </w:p>
    <w:p w:rsidR="00D96578" w:rsidRPr="00CD795B" w:rsidRDefault="00D96578" w:rsidP="00CD795B">
      <w:pPr>
        <w:spacing w:line="360" w:lineRule="auto"/>
        <w:ind w:firstLine="709"/>
        <w:jc w:val="both"/>
        <w:rPr>
          <w:sz w:val="28"/>
          <w:szCs w:val="28"/>
        </w:rPr>
      </w:pPr>
      <w:r w:rsidRPr="00CD795B">
        <w:rPr>
          <w:sz w:val="28"/>
          <w:szCs w:val="28"/>
        </w:rPr>
        <w:t>Перечисленные технические показатели вз</w:t>
      </w:r>
      <w:r>
        <w:rPr>
          <w:sz w:val="28"/>
          <w:szCs w:val="28"/>
        </w:rPr>
        <w:t>аи</w:t>
      </w:r>
      <w:r w:rsidRPr="00CD795B">
        <w:rPr>
          <w:sz w:val="28"/>
          <w:szCs w:val="28"/>
        </w:rPr>
        <w:t>мосвязаны между с</w:t>
      </w:r>
      <w:r w:rsidRPr="00CD795B">
        <w:rPr>
          <w:sz w:val="28"/>
          <w:szCs w:val="28"/>
        </w:rPr>
        <w:t>о</w:t>
      </w:r>
      <w:r w:rsidRPr="00CD795B">
        <w:rPr>
          <w:sz w:val="28"/>
          <w:szCs w:val="28"/>
        </w:rPr>
        <w:t>бой. Практически тяжело создать преобразователь соответствующий выс</w:t>
      </w:r>
      <w:r w:rsidRPr="00CD795B">
        <w:rPr>
          <w:sz w:val="28"/>
          <w:szCs w:val="28"/>
        </w:rPr>
        <w:t>о</w:t>
      </w:r>
      <w:r w:rsidRPr="00CD795B">
        <w:rPr>
          <w:sz w:val="28"/>
          <w:szCs w:val="28"/>
        </w:rPr>
        <w:t xml:space="preserve">ким перечисленным показателям. Поэтому в зависимости от назначения и условий эксплуатации </w:t>
      </w:r>
      <w:r>
        <w:rPr>
          <w:sz w:val="28"/>
          <w:szCs w:val="28"/>
        </w:rPr>
        <w:t>СП</w:t>
      </w:r>
      <w:r w:rsidRPr="00CD795B">
        <w:rPr>
          <w:sz w:val="28"/>
          <w:szCs w:val="28"/>
        </w:rPr>
        <w:t xml:space="preserve"> одним из показателей определяются первост</w:t>
      </w:r>
      <w:r w:rsidRPr="00CD795B">
        <w:rPr>
          <w:sz w:val="28"/>
          <w:szCs w:val="28"/>
        </w:rPr>
        <w:t>е</w:t>
      </w:r>
      <w:r w:rsidRPr="00CD795B">
        <w:rPr>
          <w:sz w:val="28"/>
          <w:szCs w:val="28"/>
        </w:rPr>
        <w:t xml:space="preserve">пенные значения, а другим - второстепенные. </w:t>
      </w:r>
    </w:p>
    <w:p w:rsidR="00D96578" w:rsidRPr="00CD795B" w:rsidRDefault="00D96578" w:rsidP="00CD795B">
      <w:pPr>
        <w:spacing w:line="360" w:lineRule="auto"/>
        <w:ind w:firstLine="709"/>
        <w:jc w:val="both"/>
        <w:rPr>
          <w:sz w:val="28"/>
          <w:szCs w:val="28"/>
        </w:rPr>
      </w:pPr>
      <w:r w:rsidRPr="00CD795B">
        <w:rPr>
          <w:sz w:val="28"/>
          <w:szCs w:val="28"/>
        </w:rPr>
        <w:t xml:space="preserve">Как правило, исходными данными при расчете </w:t>
      </w:r>
      <w:r>
        <w:rPr>
          <w:sz w:val="28"/>
          <w:szCs w:val="28"/>
        </w:rPr>
        <w:t>СП</w:t>
      </w:r>
      <w:r w:rsidRPr="00CD795B">
        <w:rPr>
          <w:sz w:val="28"/>
          <w:szCs w:val="28"/>
        </w:rPr>
        <w:t xml:space="preserve"> являются: ном</w:t>
      </w:r>
      <w:r w:rsidRPr="00CD795B">
        <w:rPr>
          <w:sz w:val="28"/>
          <w:szCs w:val="28"/>
        </w:rPr>
        <w:t>и</w:t>
      </w:r>
      <w:r w:rsidRPr="00CD795B">
        <w:rPr>
          <w:sz w:val="28"/>
          <w:szCs w:val="28"/>
        </w:rPr>
        <w:t xml:space="preserve">нальная мощность преобразователя </w:t>
      </w:r>
      <w:r w:rsidRPr="00CD795B">
        <w:rPr>
          <w:i/>
          <w:sz w:val="28"/>
          <w:szCs w:val="28"/>
        </w:rPr>
        <w:t>Р</w:t>
      </w:r>
      <w:r w:rsidRPr="00CD795B">
        <w:rPr>
          <w:i/>
          <w:sz w:val="28"/>
          <w:szCs w:val="28"/>
          <w:vertAlign w:val="subscript"/>
        </w:rPr>
        <w:t>н</w:t>
      </w:r>
      <w:r w:rsidRPr="00CD795B">
        <w:rPr>
          <w:sz w:val="28"/>
          <w:szCs w:val="28"/>
        </w:rPr>
        <w:t>, напряжение источника питания и нагрузки, частота переменного тока, а так же устанавливаются значения качества напряжения, которое в цепях переменного тока оценивается зн</w:t>
      </w:r>
      <w:r w:rsidRPr="00CD795B">
        <w:rPr>
          <w:sz w:val="28"/>
          <w:szCs w:val="28"/>
        </w:rPr>
        <w:t>а</w:t>
      </w:r>
      <w:r w:rsidRPr="00CD795B">
        <w:rPr>
          <w:sz w:val="28"/>
          <w:szCs w:val="28"/>
        </w:rPr>
        <w:t xml:space="preserve">чением коэффициента несинусоидальности </w:t>
      </w:r>
      <w:r w:rsidRPr="00CD795B">
        <w:rPr>
          <w:i/>
          <w:sz w:val="28"/>
          <w:szCs w:val="28"/>
        </w:rPr>
        <w:t>К</w:t>
      </w:r>
      <w:r w:rsidRPr="00CD795B">
        <w:rPr>
          <w:i/>
          <w:sz w:val="28"/>
          <w:szCs w:val="28"/>
          <w:vertAlign w:val="subscript"/>
        </w:rPr>
        <w:t>н</w:t>
      </w:r>
      <w:r w:rsidRPr="00CD795B">
        <w:rPr>
          <w:sz w:val="28"/>
          <w:szCs w:val="28"/>
        </w:rPr>
        <w:t xml:space="preserve">, а в цепях постоянного тока – коэффициентом пульсаций </w:t>
      </w:r>
      <w:r w:rsidRPr="00CD795B">
        <w:rPr>
          <w:i/>
          <w:sz w:val="28"/>
          <w:szCs w:val="28"/>
        </w:rPr>
        <w:t>К</w:t>
      </w:r>
      <w:r w:rsidRPr="00CD795B">
        <w:rPr>
          <w:i/>
          <w:sz w:val="28"/>
          <w:szCs w:val="28"/>
          <w:vertAlign w:val="subscript"/>
        </w:rPr>
        <w:t>П</w:t>
      </w:r>
      <w:r w:rsidRPr="00CD795B">
        <w:rPr>
          <w:sz w:val="28"/>
          <w:szCs w:val="28"/>
        </w:rPr>
        <w:t>.</w:t>
      </w:r>
    </w:p>
    <w:p w:rsidR="00D96578" w:rsidRPr="00CD795B" w:rsidRDefault="00D96578" w:rsidP="00CD795B">
      <w:pPr>
        <w:spacing w:line="360" w:lineRule="auto"/>
        <w:ind w:firstLine="709"/>
        <w:jc w:val="both"/>
        <w:rPr>
          <w:sz w:val="28"/>
          <w:szCs w:val="28"/>
        </w:rPr>
      </w:pPr>
      <w:r w:rsidRPr="00CD795B">
        <w:rPr>
          <w:sz w:val="28"/>
          <w:szCs w:val="28"/>
        </w:rPr>
        <w:t xml:space="preserve">Одной из важных задач проектирования, является уменьшение массы и габаритов </w:t>
      </w:r>
      <w:r>
        <w:rPr>
          <w:sz w:val="28"/>
          <w:szCs w:val="28"/>
        </w:rPr>
        <w:t>СП</w:t>
      </w:r>
      <w:r w:rsidRPr="00CD795B">
        <w:rPr>
          <w:sz w:val="28"/>
          <w:szCs w:val="28"/>
        </w:rPr>
        <w:t>.</w:t>
      </w:r>
    </w:p>
    <w:p w:rsidR="00D96578" w:rsidRPr="00CD795B" w:rsidRDefault="00D96578" w:rsidP="00CD795B">
      <w:pPr>
        <w:spacing w:line="360" w:lineRule="auto"/>
        <w:ind w:firstLine="709"/>
        <w:jc w:val="both"/>
        <w:rPr>
          <w:sz w:val="28"/>
          <w:szCs w:val="28"/>
        </w:rPr>
      </w:pPr>
      <w:r w:rsidRPr="00CD795B">
        <w:rPr>
          <w:sz w:val="28"/>
          <w:szCs w:val="28"/>
        </w:rPr>
        <w:t>Как известно, от значений коэффициентов определяющих качество выходного напряжения зависят МГП преобразователя и, прежде всего МГП силового блока полупроводниковых приборов и выходного фильтра, КПД преобразователя, его надежность и стоимость. Чем выше требования по качеству выходного напряжения преобразователя, тем больше его масса и габариты.</w:t>
      </w:r>
    </w:p>
    <w:p w:rsidR="00D96578" w:rsidRPr="00CD795B" w:rsidRDefault="00D96578" w:rsidP="00CD795B">
      <w:pPr>
        <w:spacing w:line="360" w:lineRule="auto"/>
        <w:ind w:firstLine="709"/>
        <w:jc w:val="both"/>
        <w:rPr>
          <w:sz w:val="28"/>
          <w:szCs w:val="28"/>
        </w:rPr>
      </w:pPr>
      <w:r w:rsidRPr="00CD795B">
        <w:rPr>
          <w:sz w:val="28"/>
          <w:szCs w:val="28"/>
        </w:rPr>
        <w:lastRenderedPageBreak/>
        <w:t>При проектировании преобразователей электроэнергии важное место принадлежит требованиям по эргономике, простоте обслуживания и р</w:t>
      </w:r>
      <w:r w:rsidRPr="00CD795B">
        <w:rPr>
          <w:sz w:val="28"/>
          <w:szCs w:val="28"/>
        </w:rPr>
        <w:t>е</w:t>
      </w:r>
      <w:r w:rsidRPr="00CD795B">
        <w:rPr>
          <w:sz w:val="28"/>
          <w:szCs w:val="28"/>
        </w:rPr>
        <w:t xml:space="preserve">монтопригодности. </w:t>
      </w:r>
      <w:r>
        <w:rPr>
          <w:sz w:val="28"/>
          <w:szCs w:val="28"/>
        </w:rPr>
        <w:t>Они</w:t>
      </w:r>
      <w:r w:rsidRPr="00CD795B">
        <w:rPr>
          <w:sz w:val="28"/>
          <w:szCs w:val="28"/>
        </w:rPr>
        <w:t>, как правило, представляют собой единый ко</w:t>
      </w:r>
      <w:r w:rsidRPr="00CD795B">
        <w:rPr>
          <w:sz w:val="28"/>
          <w:szCs w:val="28"/>
        </w:rPr>
        <w:t>н</w:t>
      </w:r>
      <w:r w:rsidRPr="00CD795B">
        <w:rPr>
          <w:sz w:val="28"/>
          <w:szCs w:val="28"/>
        </w:rPr>
        <w:t xml:space="preserve">структивный комплекс, содержащий силовую часть, систему управления, средства измерения и отображения информации. </w:t>
      </w:r>
    </w:p>
    <w:p w:rsidR="00D96578" w:rsidRPr="00CD795B" w:rsidRDefault="00D96578" w:rsidP="00CD795B">
      <w:pPr>
        <w:spacing w:line="360" w:lineRule="auto"/>
        <w:ind w:firstLine="709"/>
        <w:jc w:val="both"/>
        <w:rPr>
          <w:sz w:val="28"/>
          <w:szCs w:val="28"/>
        </w:rPr>
      </w:pPr>
      <w:r w:rsidRPr="00CD795B">
        <w:rPr>
          <w:sz w:val="28"/>
          <w:szCs w:val="28"/>
        </w:rPr>
        <w:t>Чтобы управление и обслуживание преобразователей были эффе</w:t>
      </w:r>
      <w:r w:rsidRPr="00CD795B">
        <w:rPr>
          <w:sz w:val="28"/>
          <w:szCs w:val="28"/>
        </w:rPr>
        <w:t>к</w:t>
      </w:r>
      <w:r w:rsidRPr="00CD795B">
        <w:rPr>
          <w:sz w:val="28"/>
          <w:szCs w:val="28"/>
        </w:rPr>
        <w:t>тивными, необходимо:</w:t>
      </w:r>
    </w:p>
    <w:p w:rsidR="00D96578" w:rsidRPr="00CD795B" w:rsidRDefault="00D96578" w:rsidP="00CD795B">
      <w:pPr>
        <w:spacing w:line="360" w:lineRule="auto"/>
        <w:ind w:firstLine="709"/>
        <w:jc w:val="both"/>
        <w:rPr>
          <w:sz w:val="28"/>
          <w:szCs w:val="28"/>
        </w:rPr>
      </w:pPr>
      <w:r w:rsidRPr="00CD795B">
        <w:rPr>
          <w:sz w:val="28"/>
          <w:szCs w:val="28"/>
        </w:rPr>
        <w:t>- количество ручек органов управления и регулировок сводить к м</w:t>
      </w:r>
      <w:r w:rsidRPr="00CD795B">
        <w:rPr>
          <w:sz w:val="28"/>
          <w:szCs w:val="28"/>
        </w:rPr>
        <w:t>и</w:t>
      </w:r>
      <w:r w:rsidRPr="00CD795B">
        <w:rPr>
          <w:sz w:val="28"/>
          <w:szCs w:val="28"/>
        </w:rPr>
        <w:t>нимуму и располагать их в удобной для обслуживания зоне;</w:t>
      </w:r>
    </w:p>
    <w:p w:rsidR="00D96578" w:rsidRPr="00CD795B" w:rsidRDefault="00D96578" w:rsidP="00CD795B">
      <w:pPr>
        <w:spacing w:line="360" w:lineRule="auto"/>
        <w:ind w:firstLine="709"/>
        <w:jc w:val="both"/>
        <w:rPr>
          <w:sz w:val="28"/>
          <w:szCs w:val="28"/>
        </w:rPr>
      </w:pPr>
      <w:r w:rsidRPr="00CD795B">
        <w:rPr>
          <w:sz w:val="28"/>
          <w:szCs w:val="28"/>
        </w:rPr>
        <w:t>- контрольно-измерительные приборы располагать на уровне, д</w:t>
      </w:r>
      <w:r w:rsidRPr="00CD795B">
        <w:rPr>
          <w:sz w:val="28"/>
          <w:szCs w:val="28"/>
        </w:rPr>
        <w:t>о</w:t>
      </w:r>
      <w:r w:rsidRPr="00CD795B">
        <w:rPr>
          <w:sz w:val="28"/>
          <w:szCs w:val="28"/>
        </w:rPr>
        <w:t>ступном для снятия показаний;</w:t>
      </w:r>
    </w:p>
    <w:p w:rsidR="00D96578" w:rsidRPr="00CD795B" w:rsidRDefault="00D96578" w:rsidP="00CD795B">
      <w:pPr>
        <w:spacing w:line="360" w:lineRule="auto"/>
        <w:ind w:firstLine="709"/>
        <w:jc w:val="both"/>
        <w:rPr>
          <w:sz w:val="28"/>
          <w:szCs w:val="28"/>
        </w:rPr>
      </w:pPr>
      <w:r w:rsidRPr="00CD795B">
        <w:rPr>
          <w:sz w:val="28"/>
          <w:szCs w:val="28"/>
        </w:rPr>
        <w:t>- уменьшать число световых индикаторов;</w:t>
      </w:r>
    </w:p>
    <w:p w:rsidR="00D96578" w:rsidRPr="00CD795B" w:rsidRDefault="00D96578" w:rsidP="00CD795B">
      <w:pPr>
        <w:spacing w:line="360" w:lineRule="auto"/>
        <w:ind w:firstLine="709"/>
        <w:jc w:val="both"/>
        <w:rPr>
          <w:sz w:val="28"/>
          <w:szCs w:val="28"/>
        </w:rPr>
      </w:pPr>
      <w:r w:rsidRPr="00CD795B">
        <w:rPr>
          <w:sz w:val="28"/>
          <w:szCs w:val="28"/>
        </w:rPr>
        <w:t>- стремиться к простоте и целесообразности форм, размеров и пр</w:t>
      </w:r>
      <w:r w:rsidRPr="00CD795B">
        <w:rPr>
          <w:sz w:val="28"/>
          <w:szCs w:val="28"/>
        </w:rPr>
        <w:t>и</w:t>
      </w:r>
      <w:r w:rsidRPr="00CD795B">
        <w:rPr>
          <w:sz w:val="28"/>
          <w:szCs w:val="28"/>
        </w:rPr>
        <w:t>меняемых материалов;</w:t>
      </w:r>
    </w:p>
    <w:p w:rsidR="00D96578" w:rsidRPr="00CD795B" w:rsidRDefault="00D96578" w:rsidP="00CD795B">
      <w:pPr>
        <w:spacing w:line="360" w:lineRule="auto"/>
        <w:ind w:firstLine="709"/>
        <w:jc w:val="both"/>
        <w:rPr>
          <w:sz w:val="28"/>
          <w:szCs w:val="28"/>
        </w:rPr>
      </w:pPr>
      <w:r w:rsidRPr="00CD795B">
        <w:rPr>
          <w:sz w:val="28"/>
          <w:szCs w:val="28"/>
        </w:rPr>
        <w:t>- устанавливать преобразователи на месте, обеспечивающем бе</w:t>
      </w:r>
      <w:r w:rsidRPr="00CD795B">
        <w:rPr>
          <w:sz w:val="28"/>
          <w:szCs w:val="28"/>
        </w:rPr>
        <w:t>з</w:t>
      </w:r>
      <w:r w:rsidRPr="00CD795B">
        <w:rPr>
          <w:sz w:val="28"/>
          <w:szCs w:val="28"/>
        </w:rPr>
        <w:t>опасность обслуживаемого персонала.</w:t>
      </w:r>
    </w:p>
    <w:p w:rsidR="00D96578" w:rsidRPr="00CD795B" w:rsidRDefault="00D96578" w:rsidP="00CD795B">
      <w:pPr>
        <w:spacing w:line="360" w:lineRule="auto"/>
        <w:ind w:firstLine="709"/>
        <w:jc w:val="both"/>
        <w:rPr>
          <w:sz w:val="28"/>
          <w:szCs w:val="28"/>
        </w:rPr>
      </w:pPr>
      <w:r w:rsidRPr="00CD795B">
        <w:rPr>
          <w:sz w:val="28"/>
          <w:szCs w:val="28"/>
        </w:rPr>
        <w:t>Важным эксплуатационным показателем преобразователя является его надежность работы. К числу н</w:t>
      </w:r>
      <w:r>
        <w:rPr>
          <w:sz w:val="28"/>
          <w:szCs w:val="28"/>
        </w:rPr>
        <w:t>аи</w:t>
      </w:r>
      <w:r w:rsidRPr="00CD795B">
        <w:rPr>
          <w:sz w:val="28"/>
          <w:szCs w:val="28"/>
        </w:rPr>
        <w:t>более широко применяемых критер</w:t>
      </w:r>
      <w:r w:rsidRPr="00CD795B">
        <w:rPr>
          <w:sz w:val="28"/>
          <w:szCs w:val="28"/>
        </w:rPr>
        <w:t>и</w:t>
      </w:r>
      <w:r w:rsidRPr="00CD795B">
        <w:rPr>
          <w:sz w:val="28"/>
          <w:szCs w:val="28"/>
        </w:rPr>
        <w:t>ев, по которым оценивается надежность преобразователей, относятся: в</w:t>
      </w:r>
      <w:r w:rsidRPr="00CD795B">
        <w:rPr>
          <w:sz w:val="28"/>
          <w:szCs w:val="28"/>
        </w:rPr>
        <w:t>е</w:t>
      </w:r>
      <w:r w:rsidRPr="00CD795B">
        <w:rPr>
          <w:sz w:val="28"/>
          <w:szCs w:val="28"/>
        </w:rPr>
        <w:t xml:space="preserve">роятность безотказной работы в течение определенного времени </w:t>
      </w:r>
      <w:r w:rsidRPr="00CD795B">
        <w:rPr>
          <w:i/>
          <w:sz w:val="28"/>
          <w:szCs w:val="28"/>
        </w:rPr>
        <w:t>Р( t )</w:t>
      </w:r>
      <w:r w:rsidRPr="00CD795B">
        <w:rPr>
          <w:sz w:val="28"/>
          <w:szCs w:val="28"/>
        </w:rPr>
        <w:t xml:space="preserve">; средняя наработка до первого отказа </w:t>
      </w:r>
      <w:r w:rsidRPr="00CD795B">
        <w:rPr>
          <w:i/>
          <w:sz w:val="28"/>
          <w:szCs w:val="28"/>
        </w:rPr>
        <w:t>Т</w:t>
      </w:r>
      <w:r w:rsidRPr="00CD795B">
        <w:rPr>
          <w:i/>
          <w:sz w:val="28"/>
          <w:szCs w:val="28"/>
          <w:vertAlign w:val="subscript"/>
        </w:rPr>
        <w:t>ср</w:t>
      </w:r>
      <w:r w:rsidRPr="00CD795B">
        <w:rPr>
          <w:sz w:val="28"/>
          <w:szCs w:val="28"/>
        </w:rPr>
        <w:t xml:space="preserve">; интенсивность отказов </w:t>
      </w:r>
      <w:r w:rsidRPr="00CD795B">
        <w:rPr>
          <w:i/>
          <w:sz w:val="28"/>
          <w:szCs w:val="28"/>
        </w:rPr>
        <w:sym w:font="Symbol" w:char="F06C"/>
      </w:r>
      <w:r w:rsidRPr="00CD795B">
        <w:rPr>
          <w:i/>
          <w:sz w:val="28"/>
          <w:szCs w:val="28"/>
        </w:rPr>
        <w:t>( t )</w:t>
      </w:r>
      <w:r w:rsidRPr="00CD795B">
        <w:rPr>
          <w:sz w:val="28"/>
          <w:szCs w:val="28"/>
        </w:rPr>
        <w:t xml:space="preserve">. </w:t>
      </w:r>
    </w:p>
    <w:p w:rsidR="00D96578" w:rsidRPr="00CD795B" w:rsidRDefault="00D96578" w:rsidP="00CD795B">
      <w:pPr>
        <w:pStyle w:val="a3"/>
        <w:tabs>
          <w:tab w:val="clear" w:pos="5760"/>
        </w:tabs>
        <w:spacing w:line="360" w:lineRule="auto"/>
        <w:ind w:left="0" w:firstLine="709"/>
        <w:rPr>
          <w:sz w:val="28"/>
          <w:szCs w:val="28"/>
        </w:rPr>
      </w:pPr>
      <w:r w:rsidRPr="00CD795B">
        <w:rPr>
          <w:sz w:val="28"/>
          <w:szCs w:val="28"/>
        </w:rPr>
        <w:t>Ориентировочное значение вероятности безотказной работы прео</w:t>
      </w:r>
      <w:r w:rsidRPr="00CD795B">
        <w:rPr>
          <w:sz w:val="28"/>
          <w:szCs w:val="28"/>
        </w:rPr>
        <w:t>б</w:t>
      </w:r>
      <w:r w:rsidRPr="00CD795B">
        <w:rPr>
          <w:sz w:val="28"/>
          <w:szCs w:val="28"/>
        </w:rPr>
        <w:t>разователя определяется, как произведение вероятностей безотказной р</w:t>
      </w:r>
      <w:r w:rsidRPr="00CD795B">
        <w:rPr>
          <w:sz w:val="28"/>
          <w:szCs w:val="28"/>
        </w:rPr>
        <w:t>а</w:t>
      </w:r>
      <w:r w:rsidRPr="00CD795B">
        <w:rPr>
          <w:sz w:val="28"/>
          <w:szCs w:val="28"/>
        </w:rPr>
        <w:t>боты его функциональных узлов (трансформатора, силовых полупрово</w:t>
      </w:r>
      <w:r w:rsidRPr="00CD795B">
        <w:rPr>
          <w:sz w:val="28"/>
          <w:szCs w:val="28"/>
        </w:rPr>
        <w:t>д</w:t>
      </w:r>
      <w:r w:rsidRPr="00CD795B">
        <w:rPr>
          <w:sz w:val="28"/>
          <w:szCs w:val="28"/>
        </w:rPr>
        <w:t>никовых приборов, фильтра, системы управления).</w:t>
      </w:r>
    </w:p>
    <w:p w:rsidR="00D96578" w:rsidRPr="00CD795B" w:rsidRDefault="00D96578" w:rsidP="00CD795B">
      <w:pPr>
        <w:pStyle w:val="a3"/>
        <w:tabs>
          <w:tab w:val="clear" w:pos="5760"/>
        </w:tabs>
        <w:spacing w:line="360" w:lineRule="auto"/>
        <w:ind w:left="0" w:firstLine="709"/>
        <w:rPr>
          <w:sz w:val="28"/>
          <w:szCs w:val="28"/>
        </w:rPr>
      </w:pPr>
      <w:r w:rsidRPr="00CD795B">
        <w:rPr>
          <w:sz w:val="28"/>
          <w:szCs w:val="28"/>
        </w:rPr>
        <w:t>В свою очередь, для расчета вероятностей безотказной работы фун</w:t>
      </w:r>
      <w:r w:rsidRPr="00CD795B">
        <w:rPr>
          <w:sz w:val="28"/>
          <w:szCs w:val="28"/>
        </w:rPr>
        <w:t>к</w:t>
      </w:r>
      <w:r w:rsidRPr="00CD795B">
        <w:rPr>
          <w:sz w:val="28"/>
          <w:szCs w:val="28"/>
        </w:rPr>
        <w:t>циональных узлов и элементов, необходимо знать их интенсивность отк</w:t>
      </w:r>
      <w:r w:rsidRPr="00CD795B">
        <w:rPr>
          <w:sz w:val="28"/>
          <w:szCs w:val="28"/>
        </w:rPr>
        <w:t>а</w:t>
      </w:r>
      <w:r w:rsidRPr="00CD795B">
        <w:rPr>
          <w:sz w:val="28"/>
          <w:szCs w:val="28"/>
        </w:rPr>
        <w:t>зов, значение которой, как правило, определяются по статистическим да</w:t>
      </w:r>
      <w:r w:rsidRPr="00CD795B">
        <w:rPr>
          <w:sz w:val="28"/>
          <w:szCs w:val="28"/>
        </w:rPr>
        <w:t>н</w:t>
      </w:r>
      <w:r w:rsidRPr="00CD795B">
        <w:rPr>
          <w:sz w:val="28"/>
          <w:szCs w:val="28"/>
        </w:rPr>
        <w:t>ным (по справочнику).</w:t>
      </w:r>
    </w:p>
    <w:p w:rsidR="00D96578" w:rsidRPr="00CD795B" w:rsidRDefault="00D96578" w:rsidP="00CD795B">
      <w:pPr>
        <w:pStyle w:val="a3"/>
        <w:tabs>
          <w:tab w:val="clear" w:pos="5760"/>
        </w:tabs>
        <w:spacing w:line="360" w:lineRule="auto"/>
        <w:ind w:left="0" w:firstLine="709"/>
        <w:rPr>
          <w:sz w:val="28"/>
          <w:szCs w:val="28"/>
        </w:rPr>
      </w:pPr>
      <w:r w:rsidRPr="00CD795B">
        <w:rPr>
          <w:sz w:val="28"/>
          <w:szCs w:val="28"/>
        </w:rPr>
        <w:lastRenderedPageBreak/>
        <w:t>Кроме того, элементы преобразователя находятся обычно в разли</w:t>
      </w:r>
      <w:r w:rsidRPr="00CD795B">
        <w:rPr>
          <w:sz w:val="28"/>
          <w:szCs w:val="28"/>
        </w:rPr>
        <w:t>ч</w:t>
      </w:r>
      <w:r w:rsidRPr="00CD795B">
        <w:rPr>
          <w:sz w:val="28"/>
          <w:szCs w:val="28"/>
        </w:rPr>
        <w:t>ных режимах работы. Это влияет на надежность, как преобразователя в ц</w:t>
      </w:r>
      <w:r w:rsidRPr="00CD795B">
        <w:rPr>
          <w:sz w:val="28"/>
          <w:szCs w:val="28"/>
        </w:rPr>
        <w:t>е</w:t>
      </w:r>
      <w:r w:rsidRPr="00CD795B">
        <w:rPr>
          <w:sz w:val="28"/>
          <w:szCs w:val="28"/>
        </w:rPr>
        <w:t>лом, так и его функциональных узлов. На практике для уточнения показ</w:t>
      </w:r>
      <w:r w:rsidRPr="00CD795B">
        <w:rPr>
          <w:sz w:val="28"/>
          <w:szCs w:val="28"/>
        </w:rPr>
        <w:t>а</w:t>
      </w:r>
      <w:r w:rsidRPr="00CD795B">
        <w:rPr>
          <w:sz w:val="28"/>
          <w:szCs w:val="28"/>
        </w:rPr>
        <w:t>телей надежности применяют поправочные коэффициенты интенсивности отказов, позволяющих учесть влияние различных факторов на надежность преобразователя.</w:t>
      </w:r>
    </w:p>
    <w:p w:rsidR="00D96578" w:rsidRPr="00CD795B" w:rsidRDefault="00D96578" w:rsidP="00A30CC2">
      <w:pPr>
        <w:pStyle w:val="a3"/>
        <w:tabs>
          <w:tab w:val="clear" w:pos="5760"/>
        </w:tabs>
        <w:spacing w:line="360" w:lineRule="auto"/>
        <w:ind w:left="0" w:firstLine="709"/>
        <w:rPr>
          <w:sz w:val="28"/>
          <w:szCs w:val="28"/>
        </w:rPr>
      </w:pPr>
      <w:r w:rsidRPr="00CD795B">
        <w:rPr>
          <w:sz w:val="28"/>
          <w:szCs w:val="28"/>
        </w:rPr>
        <w:t>В общем случае интенсивность отказов элементов зависит от след</w:t>
      </w:r>
      <w:r w:rsidRPr="00CD795B">
        <w:rPr>
          <w:sz w:val="28"/>
          <w:szCs w:val="28"/>
        </w:rPr>
        <w:t>у</w:t>
      </w:r>
      <w:r w:rsidRPr="00CD795B">
        <w:rPr>
          <w:sz w:val="28"/>
          <w:szCs w:val="28"/>
        </w:rPr>
        <w:t>ющих основных факторов: электрического режима работы элемента; да</w:t>
      </w:r>
      <w:r w:rsidRPr="00CD795B">
        <w:rPr>
          <w:sz w:val="28"/>
          <w:szCs w:val="28"/>
        </w:rPr>
        <w:t>в</w:t>
      </w:r>
      <w:r w:rsidRPr="00CD795B">
        <w:rPr>
          <w:sz w:val="28"/>
          <w:szCs w:val="28"/>
        </w:rPr>
        <w:t>ления, температуры и влажности окружающей среды; вибрационных во</w:t>
      </w:r>
      <w:r w:rsidRPr="00CD795B">
        <w:rPr>
          <w:sz w:val="28"/>
          <w:szCs w:val="28"/>
        </w:rPr>
        <w:t>з</w:t>
      </w:r>
      <w:r w:rsidRPr="00CD795B">
        <w:rPr>
          <w:sz w:val="28"/>
          <w:szCs w:val="28"/>
        </w:rPr>
        <w:t>действий; механических ударов.</w:t>
      </w:r>
      <w:r>
        <w:rPr>
          <w:sz w:val="28"/>
          <w:szCs w:val="28"/>
        </w:rPr>
        <w:t xml:space="preserve"> Низкая надёжность отдельных элементов может приводить к аварии и выходу из строя всего преобразователя. В</w:t>
      </w:r>
      <w:r w:rsidRPr="00CD795B">
        <w:rPr>
          <w:sz w:val="28"/>
          <w:szCs w:val="28"/>
        </w:rPr>
        <w:t xml:space="preserve"> с</w:t>
      </w:r>
      <w:r w:rsidRPr="00CD795B">
        <w:rPr>
          <w:sz w:val="28"/>
          <w:szCs w:val="28"/>
        </w:rPr>
        <w:t>а</w:t>
      </w:r>
      <w:r w:rsidRPr="00CD795B">
        <w:rPr>
          <w:sz w:val="28"/>
          <w:szCs w:val="28"/>
        </w:rPr>
        <w:t>мом общем виде</w:t>
      </w:r>
      <w:r>
        <w:rPr>
          <w:sz w:val="28"/>
          <w:szCs w:val="28"/>
        </w:rPr>
        <w:t>, аварийные режимы</w:t>
      </w:r>
      <w:r w:rsidRPr="00CD795B">
        <w:rPr>
          <w:sz w:val="28"/>
          <w:szCs w:val="28"/>
        </w:rPr>
        <w:t xml:space="preserve"> можно разделить на две группы: внутренние и внешние.</w:t>
      </w:r>
    </w:p>
    <w:p w:rsidR="00D96578" w:rsidRPr="00CD795B" w:rsidRDefault="00D96578" w:rsidP="00A30CC2">
      <w:pPr>
        <w:pStyle w:val="a3"/>
        <w:tabs>
          <w:tab w:val="clear" w:pos="5760"/>
        </w:tabs>
        <w:spacing w:line="360" w:lineRule="auto"/>
        <w:ind w:left="0" w:firstLine="709"/>
        <w:rPr>
          <w:sz w:val="28"/>
          <w:szCs w:val="28"/>
        </w:rPr>
      </w:pPr>
      <w:r w:rsidRPr="00CD795B">
        <w:rPr>
          <w:sz w:val="28"/>
          <w:szCs w:val="28"/>
        </w:rPr>
        <w:t>Внутренние аварии обусловлены, как правило, отказом или измен</w:t>
      </w:r>
      <w:r w:rsidRPr="00CD795B">
        <w:rPr>
          <w:sz w:val="28"/>
          <w:szCs w:val="28"/>
        </w:rPr>
        <w:t>е</w:t>
      </w:r>
      <w:r w:rsidRPr="00CD795B">
        <w:rPr>
          <w:sz w:val="28"/>
          <w:szCs w:val="28"/>
        </w:rPr>
        <w:t>нием параметров одного или нескольких элементов преобразователя. Внешние аварии обусловлены отклонением сверхдопустимых значений параметров электроэнергии питающей сети и аварийными режимами п</w:t>
      </w:r>
      <w:r w:rsidRPr="00CD795B">
        <w:rPr>
          <w:sz w:val="28"/>
          <w:szCs w:val="28"/>
        </w:rPr>
        <w:t>о</w:t>
      </w:r>
      <w:r w:rsidRPr="00CD795B">
        <w:rPr>
          <w:sz w:val="28"/>
          <w:szCs w:val="28"/>
        </w:rPr>
        <w:t>требителей электроэнергии (перегрузки по току, короткие замыкания (КЗ) и т.д.).</w:t>
      </w:r>
    </w:p>
    <w:p w:rsidR="00D96578" w:rsidRPr="00CD795B" w:rsidRDefault="00D96578" w:rsidP="00A30CC2">
      <w:pPr>
        <w:spacing w:line="360" w:lineRule="auto"/>
        <w:ind w:firstLine="709"/>
        <w:jc w:val="both"/>
        <w:rPr>
          <w:sz w:val="28"/>
          <w:szCs w:val="28"/>
        </w:rPr>
      </w:pPr>
      <w:r w:rsidRPr="00CD795B">
        <w:rPr>
          <w:sz w:val="28"/>
          <w:szCs w:val="28"/>
        </w:rPr>
        <w:t xml:space="preserve">В </w:t>
      </w:r>
      <w:r>
        <w:rPr>
          <w:sz w:val="28"/>
          <w:szCs w:val="28"/>
        </w:rPr>
        <w:t>СП</w:t>
      </w:r>
      <w:r w:rsidRPr="00CD795B">
        <w:rPr>
          <w:sz w:val="28"/>
          <w:szCs w:val="28"/>
        </w:rPr>
        <w:t xml:space="preserve"> внутренние аварийные режимы работы сопровождаются во</w:t>
      </w:r>
      <w:r w:rsidRPr="00CD795B">
        <w:rPr>
          <w:sz w:val="28"/>
          <w:szCs w:val="28"/>
        </w:rPr>
        <w:t>з</w:t>
      </w:r>
      <w:r w:rsidRPr="00CD795B">
        <w:rPr>
          <w:sz w:val="28"/>
          <w:szCs w:val="28"/>
        </w:rPr>
        <w:t>никновением повышенных значений токов и перенапряжений на всех с</w:t>
      </w:r>
      <w:r w:rsidRPr="00CD795B">
        <w:rPr>
          <w:sz w:val="28"/>
          <w:szCs w:val="28"/>
        </w:rPr>
        <w:t>и</w:t>
      </w:r>
      <w:r w:rsidRPr="00CD795B">
        <w:rPr>
          <w:sz w:val="28"/>
          <w:szCs w:val="28"/>
        </w:rPr>
        <w:t xml:space="preserve">ловых элементах. Так, пробой одного из тиристоров трехфазного </w:t>
      </w:r>
      <w:r>
        <w:rPr>
          <w:sz w:val="28"/>
          <w:szCs w:val="28"/>
        </w:rPr>
        <w:t>СП</w:t>
      </w:r>
      <w:r w:rsidRPr="00CD795B">
        <w:rPr>
          <w:sz w:val="28"/>
          <w:szCs w:val="28"/>
        </w:rPr>
        <w:t xml:space="preserve"> пр</w:t>
      </w:r>
      <w:r w:rsidRPr="00CD795B">
        <w:rPr>
          <w:sz w:val="28"/>
          <w:szCs w:val="28"/>
        </w:rPr>
        <w:t>и</w:t>
      </w:r>
      <w:r w:rsidRPr="00CD795B">
        <w:rPr>
          <w:sz w:val="28"/>
          <w:szCs w:val="28"/>
        </w:rPr>
        <w:t xml:space="preserve">водит к возникновению КЗ между двумя соответствующими фазами. При этом максимальные значения аварийных токов в элементах силовой схемы </w:t>
      </w:r>
      <w:r>
        <w:rPr>
          <w:sz w:val="28"/>
          <w:szCs w:val="28"/>
        </w:rPr>
        <w:t>СП</w:t>
      </w:r>
      <w:r w:rsidRPr="00CD795B">
        <w:rPr>
          <w:sz w:val="28"/>
          <w:szCs w:val="28"/>
        </w:rPr>
        <w:t xml:space="preserve"> зависят также от момента возникновения КЗ, т.е. фазы соответству</w:t>
      </w:r>
      <w:r w:rsidRPr="00CD795B">
        <w:rPr>
          <w:sz w:val="28"/>
          <w:szCs w:val="28"/>
        </w:rPr>
        <w:t>ю</w:t>
      </w:r>
      <w:r w:rsidRPr="00CD795B">
        <w:rPr>
          <w:sz w:val="28"/>
          <w:szCs w:val="28"/>
        </w:rPr>
        <w:t xml:space="preserve">щего напряжения. </w:t>
      </w:r>
    </w:p>
    <w:p w:rsidR="00D96578" w:rsidRPr="00CD795B" w:rsidRDefault="00D96578" w:rsidP="00A30CC2">
      <w:pPr>
        <w:pStyle w:val="a3"/>
        <w:tabs>
          <w:tab w:val="clear" w:pos="5760"/>
        </w:tabs>
        <w:spacing w:line="360" w:lineRule="auto"/>
        <w:ind w:left="0" w:firstLine="709"/>
        <w:rPr>
          <w:sz w:val="28"/>
          <w:szCs w:val="28"/>
        </w:rPr>
      </w:pPr>
      <w:r w:rsidRPr="00CD795B">
        <w:rPr>
          <w:sz w:val="28"/>
          <w:szCs w:val="28"/>
        </w:rPr>
        <w:t xml:space="preserve">В цепи поврежденного тиристора </w:t>
      </w:r>
      <w:r>
        <w:rPr>
          <w:sz w:val="28"/>
          <w:szCs w:val="28"/>
        </w:rPr>
        <w:t>СП</w:t>
      </w:r>
      <w:r w:rsidRPr="00CD795B">
        <w:rPr>
          <w:sz w:val="28"/>
          <w:szCs w:val="28"/>
        </w:rPr>
        <w:t xml:space="preserve"> аварийное значение тока может достигать значительно больших значений.</w:t>
      </w:r>
    </w:p>
    <w:p w:rsidR="00D96578" w:rsidRPr="00CD795B" w:rsidRDefault="00D96578" w:rsidP="00A30CC2">
      <w:pPr>
        <w:spacing w:line="360" w:lineRule="auto"/>
        <w:ind w:firstLine="709"/>
        <w:jc w:val="both"/>
        <w:rPr>
          <w:sz w:val="28"/>
          <w:szCs w:val="28"/>
        </w:rPr>
      </w:pPr>
      <w:r w:rsidRPr="00CD795B">
        <w:rPr>
          <w:sz w:val="28"/>
          <w:szCs w:val="28"/>
        </w:rPr>
        <w:lastRenderedPageBreak/>
        <w:t xml:space="preserve">Внешние аварийные режимы в </w:t>
      </w:r>
      <w:r>
        <w:rPr>
          <w:sz w:val="28"/>
          <w:szCs w:val="28"/>
        </w:rPr>
        <w:t>СП</w:t>
      </w:r>
      <w:r w:rsidRPr="00CD795B">
        <w:rPr>
          <w:sz w:val="28"/>
          <w:szCs w:val="28"/>
        </w:rPr>
        <w:t xml:space="preserve">, как со стороны нагрузки, так и со стороны источника электроэнергии, вызывают ухудшение формы кривых выходного напряжения и тока, а также напряжения и тока потребляемого </w:t>
      </w:r>
      <w:r>
        <w:rPr>
          <w:sz w:val="28"/>
          <w:szCs w:val="28"/>
        </w:rPr>
        <w:t>СП</w:t>
      </w:r>
      <w:r w:rsidRPr="00CD795B">
        <w:rPr>
          <w:sz w:val="28"/>
          <w:szCs w:val="28"/>
        </w:rPr>
        <w:t xml:space="preserve"> от источника питания. В общем случае это приводит к перегрузке п</w:t>
      </w:r>
      <w:r w:rsidRPr="00CD795B">
        <w:rPr>
          <w:sz w:val="28"/>
          <w:szCs w:val="28"/>
        </w:rPr>
        <w:t>о</w:t>
      </w:r>
      <w:r w:rsidRPr="00CD795B">
        <w:rPr>
          <w:sz w:val="28"/>
          <w:szCs w:val="28"/>
        </w:rPr>
        <w:t xml:space="preserve">лупроводниковых приборов по току и может привести к их пробою. </w:t>
      </w:r>
    </w:p>
    <w:p w:rsidR="00D96578" w:rsidRPr="00CD795B" w:rsidRDefault="00D96578" w:rsidP="00A30CC2">
      <w:pPr>
        <w:spacing w:line="360" w:lineRule="auto"/>
        <w:ind w:firstLine="709"/>
        <w:jc w:val="both"/>
        <w:rPr>
          <w:sz w:val="28"/>
          <w:szCs w:val="28"/>
        </w:rPr>
      </w:pPr>
      <w:r w:rsidRPr="00CD795B">
        <w:rPr>
          <w:sz w:val="28"/>
          <w:szCs w:val="28"/>
        </w:rPr>
        <w:t xml:space="preserve">При возникновении внешних и внутренних КЗ, а также при токовых перегрузках элементы схемы </w:t>
      </w:r>
      <w:r>
        <w:rPr>
          <w:sz w:val="28"/>
          <w:szCs w:val="28"/>
        </w:rPr>
        <w:t>СП</w:t>
      </w:r>
      <w:r w:rsidRPr="00CD795B">
        <w:rPr>
          <w:sz w:val="28"/>
          <w:szCs w:val="28"/>
        </w:rPr>
        <w:t xml:space="preserve"> подвергаются повышенным тепловым и электродинамическим воздействиям.</w:t>
      </w:r>
    </w:p>
    <w:p w:rsidR="00D96578" w:rsidRPr="00CD795B" w:rsidRDefault="00D96578" w:rsidP="00A30CC2">
      <w:pPr>
        <w:spacing w:line="360" w:lineRule="auto"/>
        <w:ind w:firstLine="709"/>
        <w:jc w:val="both"/>
        <w:rPr>
          <w:sz w:val="28"/>
          <w:szCs w:val="28"/>
        </w:rPr>
      </w:pPr>
      <w:r w:rsidRPr="00CD795B">
        <w:rPr>
          <w:sz w:val="28"/>
          <w:szCs w:val="28"/>
        </w:rPr>
        <w:t>Защиту от повышенных значений тока можно осуществлять с пом</w:t>
      </w:r>
      <w:r w:rsidRPr="00CD795B">
        <w:rPr>
          <w:sz w:val="28"/>
          <w:szCs w:val="28"/>
        </w:rPr>
        <w:t>о</w:t>
      </w:r>
      <w:r w:rsidRPr="00CD795B">
        <w:rPr>
          <w:sz w:val="28"/>
          <w:szCs w:val="28"/>
        </w:rPr>
        <w:t>щью различных устройств в зависимости от характера перегрузки. Если перегрузки возникают при наличии в схеме больших индуктивных сопр</w:t>
      </w:r>
      <w:r w:rsidRPr="00CD795B">
        <w:rPr>
          <w:sz w:val="28"/>
          <w:szCs w:val="28"/>
        </w:rPr>
        <w:t>о</w:t>
      </w:r>
      <w:r w:rsidRPr="00CD795B">
        <w:rPr>
          <w:sz w:val="28"/>
          <w:szCs w:val="28"/>
        </w:rPr>
        <w:t>тивлений, необходимую защиту можно выполнять в виде плавких пред</w:t>
      </w:r>
      <w:r w:rsidRPr="00CD795B">
        <w:rPr>
          <w:sz w:val="28"/>
          <w:szCs w:val="28"/>
        </w:rPr>
        <w:t>о</w:t>
      </w:r>
      <w:r w:rsidRPr="00CD795B">
        <w:rPr>
          <w:sz w:val="28"/>
          <w:szCs w:val="28"/>
        </w:rPr>
        <w:t>хранителей и контакторов. Можно применять защиту с запирающими х</w:t>
      </w:r>
      <w:r w:rsidRPr="00CD795B">
        <w:rPr>
          <w:sz w:val="28"/>
          <w:szCs w:val="28"/>
        </w:rPr>
        <w:t>а</w:t>
      </w:r>
      <w:r w:rsidRPr="00CD795B">
        <w:rPr>
          <w:sz w:val="28"/>
          <w:szCs w:val="28"/>
        </w:rPr>
        <w:t>рактеристиками управляемых полупроводниковых приборов.</w:t>
      </w:r>
    </w:p>
    <w:p w:rsidR="00D96578" w:rsidRPr="00CD795B" w:rsidRDefault="00D96578" w:rsidP="00A30CC2">
      <w:pPr>
        <w:spacing w:line="360" w:lineRule="auto"/>
        <w:ind w:firstLine="709"/>
        <w:jc w:val="both"/>
        <w:rPr>
          <w:sz w:val="28"/>
          <w:szCs w:val="28"/>
        </w:rPr>
      </w:pPr>
      <w:r w:rsidRPr="00CD795B">
        <w:rPr>
          <w:sz w:val="28"/>
          <w:szCs w:val="28"/>
        </w:rPr>
        <w:t>Если перегрузка полупроводникового прибора возникает при нал</w:t>
      </w:r>
      <w:r w:rsidRPr="00CD795B">
        <w:rPr>
          <w:sz w:val="28"/>
          <w:szCs w:val="28"/>
        </w:rPr>
        <w:t>и</w:t>
      </w:r>
      <w:r w:rsidRPr="00CD795B">
        <w:rPr>
          <w:sz w:val="28"/>
          <w:szCs w:val="28"/>
        </w:rPr>
        <w:t xml:space="preserve">чии незначительных индуктивных сопротивлений в схеме, то необходимо применять быстродействующие защитные устройства, способные прервать ток прежде, чем он достигнет опасного значения. </w:t>
      </w:r>
    </w:p>
    <w:p w:rsidR="00D96578" w:rsidRPr="00CD795B" w:rsidRDefault="00D96578" w:rsidP="00A30CC2">
      <w:pPr>
        <w:spacing w:line="360" w:lineRule="auto"/>
        <w:ind w:firstLine="709"/>
        <w:jc w:val="both"/>
        <w:rPr>
          <w:sz w:val="28"/>
          <w:szCs w:val="28"/>
        </w:rPr>
      </w:pPr>
      <w:r w:rsidRPr="00CD795B">
        <w:rPr>
          <w:sz w:val="28"/>
          <w:szCs w:val="28"/>
        </w:rPr>
        <w:t>Силовые цепи полупроводниковых приборов, как правило, содержат реактивные элементы – дроссели, конденсаторы, индуктивности рассеяния трансформаторов. При коммутациях полупроводниковых приборов в ко</w:t>
      </w:r>
      <w:r w:rsidRPr="00CD795B">
        <w:rPr>
          <w:sz w:val="28"/>
          <w:szCs w:val="28"/>
        </w:rPr>
        <w:t>н</w:t>
      </w:r>
      <w:r w:rsidRPr="00CD795B">
        <w:rPr>
          <w:sz w:val="28"/>
          <w:szCs w:val="28"/>
        </w:rPr>
        <w:t>турах, образуемыми этими реактивными элементами, возникают колеб</w:t>
      </w:r>
      <w:r w:rsidRPr="00CD795B">
        <w:rPr>
          <w:sz w:val="28"/>
          <w:szCs w:val="28"/>
        </w:rPr>
        <w:t>а</w:t>
      </w:r>
      <w:r w:rsidRPr="00CD795B">
        <w:rPr>
          <w:sz w:val="28"/>
          <w:szCs w:val="28"/>
        </w:rPr>
        <w:t>тельные процессы. Поэтому для уменьшения перенапряжений в контурах с вентилями необходимо предусматривать низкоомные цепи, либо спец</w:t>
      </w:r>
      <w:r w:rsidRPr="00CD795B">
        <w:rPr>
          <w:sz w:val="28"/>
          <w:szCs w:val="28"/>
        </w:rPr>
        <w:t>и</w:t>
      </w:r>
      <w:r w:rsidRPr="00CD795B">
        <w:rPr>
          <w:sz w:val="28"/>
          <w:szCs w:val="28"/>
        </w:rPr>
        <w:t>альные меры, способствующие уменьшению амплитуды переходного пр</w:t>
      </w:r>
      <w:r w:rsidRPr="00CD795B">
        <w:rPr>
          <w:sz w:val="28"/>
          <w:szCs w:val="28"/>
        </w:rPr>
        <w:t>о</w:t>
      </w:r>
      <w:r w:rsidRPr="00CD795B">
        <w:rPr>
          <w:sz w:val="28"/>
          <w:szCs w:val="28"/>
        </w:rPr>
        <w:t>цесса.</w:t>
      </w:r>
    </w:p>
    <w:p w:rsidR="00D96578" w:rsidRPr="00CD795B" w:rsidRDefault="00D96578" w:rsidP="00A30CC2">
      <w:pPr>
        <w:spacing w:line="360" w:lineRule="auto"/>
        <w:ind w:firstLine="709"/>
        <w:jc w:val="both"/>
        <w:rPr>
          <w:sz w:val="28"/>
          <w:szCs w:val="28"/>
        </w:rPr>
      </w:pPr>
      <w:r w:rsidRPr="00CD795B">
        <w:rPr>
          <w:sz w:val="28"/>
          <w:szCs w:val="28"/>
        </w:rPr>
        <w:t>Основные требования к защитным средствам силовых преобразов</w:t>
      </w:r>
      <w:r w:rsidRPr="00CD795B">
        <w:rPr>
          <w:sz w:val="28"/>
          <w:szCs w:val="28"/>
        </w:rPr>
        <w:t>а</w:t>
      </w:r>
      <w:r w:rsidRPr="00CD795B">
        <w:rPr>
          <w:sz w:val="28"/>
          <w:szCs w:val="28"/>
        </w:rPr>
        <w:t>телей в целом являются требования по обеспечению надежности, селе</w:t>
      </w:r>
      <w:r w:rsidRPr="00CD795B">
        <w:rPr>
          <w:sz w:val="28"/>
          <w:szCs w:val="28"/>
        </w:rPr>
        <w:t>к</w:t>
      </w:r>
      <w:r w:rsidRPr="00CD795B">
        <w:rPr>
          <w:sz w:val="28"/>
          <w:szCs w:val="28"/>
        </w:rPr>
        <w:t xml:space="preserve">тивности и быстродействия. </w:t>
      </w:r>
    </w:p>
    <w:p w:rsidR="00D96578" w:rsidRPr="00CD795B" w:rsidRDefault="00D96578" w:rsidP="00A30CC2">
      <w:pPr>
        <w:spacing w:line="360" w:lineRule="auto"/>
        <w:ind w:firstLine="709"/>
        <w:jc w:val="both"/>
        <w:rPr>
          <w:sz w:val="28"/>
          <w:szCs w:val="28"/>
        </w:rPr>
      </w:pPr>
      <w:r w:rsidRPr="00CD795B">
        <w:rPr>
          <w:sz w:val="28"/>
          <w:szCs w:val="28"/>
        </w:rPr>
        <w:lastRenderedPageBreak/>
        <w:t>Н</w:t>
      </w:r>
      <w:r>
        <w:rPr>
          <w:sz w:val="28"/>
          <w:szCs w:val="28"/>
        </w:rPr>
        <w:t>аи</w:t>
      </w:r>
      <w:r w:rsidRPr="00CD795B">
        <w:rPr>
          <w:sz w:val="28"/>
          <w:szCs w:val="28"/>
        </w:rPr>
        <w:t>более простым способом защиты полупроводниковых приборов является использование быстродействующих плавких предохранителей. Они обычно предназначены для защиты от токов КЗ, но не перегрузки. Особенностью использования быстродействующих предохранителей явл</w:t>
      </w:r>
      <w:r w:rsidRPr="00CD795B">
        <w:rPr>
          <w:sz w:val="28"/>
          <w:szCs w:val="28"/>
        </w:rPr>
        <w:t>я</w:t>
      </w:r>
      <w:r w:rsidRPr="00CD795B">
        <w:rPr>
          <w:sz w:val="28"/>
          <w:szCs w:val="28"/>
        </w:rPr>
        <w:t xml:space="preserve">ется необходимость согласования тепловых эквивалентов плавких вставок и полупроводниковых приборов. </w:t>
      </w:r>
    </w:p>
    <w:p w:rsidR="00D96578" w:rsidRPr="00CD795B" w:rsidRDefault="00D96578" w:rsidP="00A30CC2">
      <w:pPr>
        <w:pStyle w:val="a3"/>
        <w:tabs>
          <w:tab w:val="clear" w:pos="5760"/>
        </w:tabs>
        <w:spacing w:line="360" w:lineRule="auto"/>
        <w:ind w:left="0" w:firstLine="709"/>
        <w:rPr>
          <w:sz w:val="28"/>
          <w:szCs w:val="28"/>
        </w:rPr>
      </w:pPr>
      <w:r w:rsidRPr="00CD795B">
        <w:rPr>
          <w:sz w:val="28"/>
          <w:szCs w:val="28"/>
        </w:rPr>
        <w:t>Обычно для эффективной защиты необходимо недогружать пол</w:t>
      </w:r>
      <w:r w:rsidRPr="00CD795B">
        <w:rPr>
          <w:sz w:val="28"/>
          <w:szCs w:val="28"/>
        </w:rPr>
        <w:t>у</w:t>
      </w:r>
      <w:r w:rsidRPr="00CD795B">
        <w:rPr>
          <w:sz w:val="28"/>
          <w:szCs w:val="28"/>
        </w:rPr>
        <w:t>проводниковые приборы по току. Количество параллельно включаемых приборов (транзисторов) выбирается с запасом, обеспечивающим но</w:t>
      </w:r>
      <w:r w:rsidRPr="00CD795B">
        <w:rPr>
          <w:sz w:val="28"/>
          <w:szCs w:val="28"/>
        </w:rPr>
        <w:t>р</w:t>
      </w:r>
      <w:r w:rsidRPr="00CD795B">
        <w:rPr>
          <w:sz w:val="28"/>
          <w:szCs w:val="28"/>
        </w:rPr>
        <w:t>мальную работу преобразователя при выходе из строя одного из группы параллельно включенных полупроводниковых приборов.</w:t>
      </w:r>
    </w:p>
    <w:p w:rsidR="00D96578" w:rsidRPr="00CD795B" w:rsidRDefault="00D96578" w:rsidP="00A30CC2">
      <w:pPr>
        <w:pStyle w:val="a3"/>
        <w:tabs>
          <w:tab w:val="clear" w:pos="5760"/>
        </w:tabs>
        <w:spacing w:line="360" w:lineRule="auto"/>
        <w:ind w:left="0" w:firstLine="709"/>
        <w:rPr>
          <w:sz w:val="28"/>
          <w:szCs w:val="28"/>
        </w:rPr>
      </w:pPr>
      <w:r w:rsidRPr="00CD795B">
        <w:rPr>
          <w:sz w:val="28"/>
          <w:szCs w:val="28"/>
        </w:rPr>
        <w:t>Для защиты полупроводниковых преобразователей широко прим</w:t>
      </w:r>
      <w:r w:rsidRPr="00CD795B">
        <w:rPr>
          <w:sz w:val="28"/>
          <w:szCs w:val="28"/>
        </w:rPr>
        <w:t>е</w:t>
      </w:r>
      <w:r w:rsidRPr="00CD795B">
        <w:rPr>
          <w:sz w:val="28"/>
          <w:szCs w:val="28"/>
        </w:rPr>
        <w:t>няются быстродействующие автоматические выключатели (АВ), обесп</w:t>
      </w:r>
      <w:r w:rsidRPr="00CD795B">
        <w:rPr>
          <w:sz w:val="28"/>
          <w:szCs w:val="28"/>
        </w:rPr>
        <w:t>е</w:t>
      </w:r>
      <w:r w:rsidRPr="00CD795B">
        <w:rPr>
          <w:sz w:val="28"/>
          <w:szCs w:val="28"/>
        </w:rPr>
        <w:t>чивающие многократное срабатывание и возможность дистанционного управления. Н</w:t>
      </w:r>
      <w:r>
        <w:rPr>
          <w:sz w:val="28"/>
          <w:szCs w:val="28"/>
        </w:rPr>
        <w:t>аи</w:t>
      </w:r>
      <w:r w:rsidRPr="00CD795B">
        <w:rPr>
          <w:sz w:val="28"/>
          <w:szCs w:val="28"/>
        </w:rPr>
        <w:t>более эффективными в настоящее время являются эле</w:t>
      </w:r>
      <w:r w:rsidRPr="00CD795B">
        <w:rPr>
          <w:sz w:val="28"/>
          <w:szCs w:val="28"/>
        </w:rPr>
        <w:t>к</w:t>
      </w:r>
      <w:r w:rsidRPr="00CD795B">
        <w:rPr>
          <w:sz w:val="28"/>
          <w:szCs w:val="28"/>
        </w:rPr>
        <w:t xml:space="preserve">тронные защиты, </w:t>
      </w:r>
      <w:r>
        <w:rPr>
          <w:sz w:val="28"/>
          <w:szCs w:val="28"/>
        </w:rPr>
        <w:t>одним из самых</w:t>
      </w:r>
      <w:r w:rsidRPr="00CD795B">
        <w:rPr>
          <w:sz w:val="28"/>
          <w:szCs w:val="28"/>
        </w:rPr>
        <w:t xml:space="preserve"> про</w:t>
      </w:r>
      <w:r>
        <w:rPr>
          <w:sz w:val="28"/>
          <w:szCs w:val="28"/>
        </w:rPr>
        <w:t>стых</w:t>
      </w:r>
      <w:r w:rsidRPr="00CD795B">
        <w:rPr>
          <w:sz w:val="28"/>
          <w:szCs w:val="28"/>
        </w:rPr>
        <w:t xml:space="preserve"> способо</w:t>
      </w:r>
      <w:r>
        <w:rPr>
          <w:sz w:val="28"/>
          <w:szCs w:val="28"/>
        </w:rPr>
        <w:t>в</w:t>
      </w:r>
      <w:r w:rsidRPr="00CD795B">
        <w:rPr>
          <w:sz w:val="28"/>
          <w:szCs w:val="28"/>
        </w:rPr>
        <w:t xml:space="preserve"> электронной защиты является снятие управляющих импульсов с силовых приборов управля</w:t>
      </w:r>
      <w:r w:rsidRPr="00CD795B">
        <w:rPr>
          <w:sz w:val="28"/>
          <w:szCs w:val="28"/>
        </w:rPr>
        <w:t>е</w:t>
      </w:r>
      <w:r w:rsidRPr="00CD795B">
        <w:rPr>
          <w:sz w:val="28"/>
          <w:szCs w:val="28"/>
        </w:rPr>
        <w:t xml:space="preserve">мых преобразователей. </w:t>
      </w:r>
    </w:p>
    <w:p w:rsidR="00D96578" w:rsidRPr="00CD795B" w:rsidRDefault="00D96578" w:rsidP="00A30CC2">
      <w:pPr>
        <w:pStyle w:val="a3"/>
        <w:tabs>
          <w:tab w:val="clear" w:pos="5760"/>
        </w:tabs>
        <w:spacing w:line="360" w:lineRule="auto"/>
        <w:ind w:left="0" w:firstLine="709"/>
        <w:rPr>
          <w:sz w:val="28"/>
          <w:szCs w:val="28"/>
        </w:rPr>
      </w:pPr>
      <w:r w:rsidRPr="00CD795B">
        <w:rPr>
          <w:sz w:val="28"/>
          <w:szCs w:val="28"/>
        </w:rPr>
        <w:t>Поэтому для повышения быстродействия системы защиты в пол</w:t>
      </w:r>
      <w:r w:rsidRPr="00CD795B">
        <w:rPr>
          <w:sz w:val="28"/>
          <w:szCs w:val="28"/>
        </w:rPr>
        <w:t>у</w:t>
      </w:r>
      <w:r w:rsidRPr="00CD795B">
        <w:rPr>
          <w:sz w:val="28"/>
          <w:szCs w:val="28"/>
        </w:rPr>
        <w:t>проводниковых преобразователях иногда используются схемы принуд</w:t>
      </w:r>
      <w:r w:rsidRPr="00CD795B">
        <w:rPr>
          <w:sz w:val="28"/>
          <w:szCs w:val="28"/>
        </w:rPr>
        <w:t>и</w:t>
      </w:r>
      <w:r w:rsidRPr="00CD795B">
        <w:rPr>
          <w:sz w:val="28"/>
          <w:szCs w:val="28"/>
        </w:rPr>
        <w:t xml:space="preserve">тельной (искусственной) коммутации силовых приборов. </w:t>
      </w:r>
    </w:p>
    <w:p w:rsidR="00D96578" w:rsidRPr="00CD795B" w:rsidRDefault="00D96578" w:rsidP="00A30CC2">
      <w:pPr>
        <w:pStyle w:val="a3"/>
        <w:tabs>
          <w:tab w:val="clear" w:pos="5760"/>
        </w:tabs>
        <w:spacing w:line="360" w:lineRule="auto"/>
        <w:ind w:left="0" w:firstLine="709"/>
        <w:rPr>
          <w:sz w:val="28"/>
          <w:szCs w:val="28"/>
        </w:rPr>
      </w:pPr>
      <w:r w:rsidRPr="00CD795B">
        <w:rPr>
          <w:sz w:val="28"/>
          <w:szCs w:val="28"/>
        </w:rPr>
        <w:t xml:space="preserve">Многообразие </w:t>
      </w:r>
      <w:r>
        <w:rPr>
          <w:sz w:val="28"/>
          <w:szCs w:val="28"/>
        </w:rPr>
        <w:t>СП</w:t>
      </w:r>
      <w:r w:rsidRPr="00CD795B">
        <w:rPr>
          <w:sz w:val="28"/>
          <w:szCs w:val="28"/>
        </w:rPr>
        <w:t xml:space="preserve"> и условий их эксплуатации обуславливает разл</w:t>
      </w:r>
      <w:r w:rsidRPr="00CD795B">
        <w:rPr>
          <w:sz w:val="28"/>
          <w:szCs w:val="28"/>
        </w:rPr>
        <w:t>и</w:t>
      </w:r>
      <w:r w:rsidRPr="00CD795B">
        <w:rPr>
          <w:sz w:val="28"/>
          <w:szCs w:val="28"/>
        </w:rPr>
        <w:t>чие в способах защиты и схемотехнического исполнения самой системы защиты. Значительно повышается эффективность защиты преобразоват</w:t>
      </w:r>
      <w:r w:rsidRPr="00CD795B">
        <w:rPr>
          <w:sz w:val="28"/>
          <w:szCs w:val="28"/>
        </w:rPr>
        <w:t>е</w:t>
      </w:r>
      <w:r w:rsidRPr="00CD795B">
        <w:rPr>
          <w:sz w:val="28"/>
          <w:szCs w:val="28"/>
        </w:rPr>
        <w:t>лей при использовании в качестве их исполнительного органа статических контакторов (тиристорных или транзисторных) и комбинированных эле</w:t>
      </w:r>
      <w:r w:rsidRPr="00CD795B">
        <w:rPr>
          <w:sz w:val="28"/>
          <w:szCs w:val="28"/>
        </w:rPr>
        <w:t>к</w:t>
      </w:r>
      <w:r w:rsidRPr="00CD795B">
        <w:rPr>
          <w:sz w:val="28"/>
          <w:szCs w:val="28"/>
        </w:rPr>
        <w:t xml:space="preserve">трических аппаратов (контакторы которых содержат электромагнитные и статические устройства). </w:t>
      </w:r>
    </w:p>
    <w:p w:rsidR="00D96578" w:rsidRPr="00CD795B" w:rsidRDefault="00D96578" w:rsidP="00CD795B">
      <w:pPr>
        <w:pStyle w:val="a5"/>
        <w:spacing w:line="360" w:lineRule="auto"/>
        <w:ind w:firstLine="709"/>
        <w:jc w:val="both"/>
        <w:rPr>
          <w:rFonts w:ascii="Times New Roman" w:hAnsi="Times New Roman"/>
          <w:sz w:val="28"/>
          <w:szCs w:val="28"/>
        </w:rPr>
      </w:pPr>
      <w:r>
        <w:rPr>
          <w:rFonts w:ascii="Times New Roman" w:hAnsi="Times New Roman"/>
          <w:sz w:val="28"/>
          <w:szCs w:val="28"/>
        </w:rPr>
        <w:lastRenderedPageBreak/>
        <w:t xml:space="preserve">Внедрение СП в системы электроснабжения позволяет повысить надёжность электропитания потребителей. Наиболее эффективны </w:t>
      </w:r>
      <w:r w:rsidRPr="00CD795B">
        <w:rPr>
          <w:rFonts w:ascii="Times New Roman" w:hAnsi="Times New Roman"/>
          <w:sz w:val="28"/>
          <w:szCs w:val="28"/>
        </w:rPr>
        <w:t xml:space="preserve"> униве</w:t>
      </w:r>
      <w:r w:rsidRPr="00CD795B">
        <w:rPr>
          <w:rFonts w:ascii="Times New Roman" w:hAnsi="Times New Roman"/>
          <w:sz w:val="28"/>
          <w:szCs w:val="28"/>
        </w:rPr>
        <w:t>р</w:t>
      </w:r>
      <w:r w:rsidRPr="00CD795B">
        <w:rPr>
          <w:rFonts w:ascii="Times New Roman" w:hAnsi="Times New Roman"/>
          <w:sz w:val="28"/>
          <w:szCs w:val="28"/>
        </w:rPr>
        <w:t>сальны</w:t>
      </w:r>
      <w:r>
        <w:rPr>
          <w:rFonts w:ascii="Times New Roman" w:hAnsi="Times New Roman"/>
          <w:sz w:val="28"/>
          <w:szCs w:val="28"/>
        </w:rPr>
        <w:t>е</w:t>
      </w:r>
      <w:r w:rsidRPr="00CD795B">
        <w:rPr>
          <w:rFonts w:ascii="Times New Roman" w:hAnsi="Times New Roman"/>
          <w:sz w:val="28"/>
          <w:szCs w:val="28"/>
        </w:rPr>
        <w:t xml:space="preserve"> статически</w:t>
      </w:r>
      <w:r>
        <w:rPr>
          <w:rFonts w:ascii="Times New Roman" w:hAnsi="Times New Roman"/>
          <w:sz w:val="28"/>
          <w:szCs w:val="28"/>
        </w:rPr>
        <w:t>е</w:t>
      </w:r>
      <w:r w:rsidRPr="00CD795B">
        <w:rPr>
          <w:rFonts w:ascii="Times New Roman" w:hAnsi="Times New Roman"/>
          <w:sz w:val="28"/>
          <w:szCs w:val="28"/>
        </w:rPr>
        <w:t xml:space="preserve"> преобразовате</w:t>
      </w:r>
      <w:r>
        <w:rPr>
          <w:rFonts w:ascii="Times New Roman" w:hAnsi="Times New Roman"/>
          <w:sz w:val="28"/>
          <w:szCs w:val="28"/>
        </w:rPr>
        <w:t>л</w:t>
      </w:r>
      <w:r w:rsidRPr="00CD795B">
        <w:rPr>
          <w:rFonts w:ascii="Times New Roman" w:hAnsi="Times New Roman"/>
          <w:sz w:val="28"/>
          <w:szCs w:val="28"/>
        </w:rPr>
        <w:t>и (УСП). Конструктивно УСП пре</w:t>
      </w:r>
      <w:r w:rsidRPr="00CD795B">
        <w:rPr>
          <w:rFonts w:ascii="Times New Roman" w:hAnsi="Times New Roman"/>
          <w:sz w:val="28"/>
          <w:szCs w:val="28"/>
        </w:rPr>
        <w:t>д</w:t>
      </w:r>
      <w:r w:rsidRPr="00CD795B">
        <w:rPr>
          <w:rFonts w:ascii="Times New Roman" w:hAnsi="Times New Roman"/>
          <w:sz w:val="28"/>
          <w:szCs w:val="28"/>
        </w:rPr>
        <w:t>ставляет собой комплектное устройство, содержащее блок силовых кл</w:t>
      </w:r>
      <w:r w:rsidRPr="00CD795B">
        <w:rPr>
          <w:rFonts w:ascii="Times New Roman" w:hAnsi="Times New Roman"/>
          <w:sz w:val="28"/>
          <w:szCs w:val="28"/>
        </w:rPr>
        <w:t>ю</w:t>
      </w:r>
      <w:r w:rsidRPr="00CD795B">
        <w:rPr>
          <w:rFonts w:ascii="Times New Roman" w:hAnsi="Times New Roman"/>
          <w:sz w:val="28"/>
          <w:szCs w:val="28"/>
        </w:rPr>
        <w:t>чей, согласующий автотрансформатор, фильтр, коммутационные аппараты (бесконтактные или комбинированные) и систему управления</w:t>
      </w:r>
      <w:r>
        <w:rPr>
          <w:rFonts w:ascii="Times New Roman" w:hAnsi="Times New Roman"/>
          <w:sz w:val="28"/>
          <w:szCs w:val="28"/>
        </w:rPr>
        <w:t>,</w:t>
      </w:r>
      <w:r w:rsidRPr="00CD795B">
        <w:rPr>
          <w:rFonts w:ascii="Times New Roman" w:hAnsi="Times New Roman"/>
          <w:sz w:val="28"/>
          <w:szCs w:val="28"/>
        </w:rPr>
        <w:t xml:space="preserve"> обеспеч</w:t>
      </w:r>
      <w:r w:rsidRPr="00CD795B">
        <w:rPr>
          <w:rFonts w:ascii="Times New Roman" w:hAnsi="Times New Roman"/>
          <w:sz w:val="28"/>
          <w:szCs w:val="28"/>
        </w:rPr>
        <w:t>и</w:t>
      </w:r>
      <w:r w:rsidRPr="00CD795B">
        <w:rPr>
          <w:rFonts w:ascii="Times New Roman" w:hAnsi="Times New Roman"/>
          <w:sz w:val="28"/>
          <w:szCs w:val="28"/>
        </w:rPr>
        <w:t>вающую преобразование и стабилизацию напряжения, а также защиту преобразователя в аварийных режимах работы. Кроме того, система управления (СУ) УСП способна управлять работой преобразователя по н</w:t>
      </w:r>
      <w:r w:rsidRPr="00CD795B">
        <w:rPr>
          <w:rFonts w:ascii="Times New Roman" w:hAnsi="Times New Roman"/>
          <w:sz w:val="28"/>
          <w:szCs w:val="28"/>
        </w:rPr>
        <w:t>е</w:t>
      </w:r>
      <w:r w:rsidRPr="00CD795B">
        <w:rPr>
          <w:rFonts w:ascii="Times New Roman" w:hAnsi="Times New Roman"/>
          <w:sz w:val="28"/>
          <w:szCs w:val="28"/>
        </w:rPr>
        <w:t>скольким алгоритмам таким образом, что преобразователь может работать в режимах выпрямителя, инвертора и преобразователя частоты. Для раб</w:t>
      </w:r>
      <w:r w:rsidRPr="00CD795B">
        <w:rPr>
          <w:rFonts w:ascii="Times New Roman" w:hAnsi="Times New Roman"/>
          <w:sz w:val="28"/>
          <w:szCs w:val="28"/>
        </w:rPr>
        <w:t>о</w:t>
      </w:r>
      <w:r w:rsidRPr="00CD795B">
        <w:rPr>
          <w:rFonts w:ascii="Times New Roman" w:hAnsi="Times New Roman"/>
          <w:sz w:val="28"/>
          <w:szCs w:val="28"/>
        </w:rPr>
        <w:t>ты в режиме конвертора два УСП включаются последовательно.</w:t>
      </w:r>
    </w:p>
    <w:p w:rsidR="00D96578" w:rsidRPr="00CD795B" w:rsidRDefault="00D96578" w:rsidP="00CD795B">
      <w:pPr>
        <w:pStyle w:val="a5"/>
        <w:spacing w:line="360" w:lineRule="auto"/>
        <w:ind w:firstLine="709"/>
        <w:jc w:val="both"/>
        <w:rPr>
          <w:rFonts w:ascii="Times New Roman" w:hAnsi="Times New Roman"/>
          <w:sz w:val="28"/>
          <w:szCs w:val="28"/>
        </w:rPr>
      </w:pPr>
      <w:r w:rsidRPr="00CD795B">
        <w:rPr>
          <w:rFonts w:ascii="Times New Roman" w:hAnsi="Times New Roman"/>
          <w:sz w:val="28"/>
          <w:szCs w:val="28"/>
        </w:rPr>
        <w:t>Принцип работы УСП позволяет осуществлять рациональное п</w:t>
      </w:r>
      <w:r w:rsidRPr="00CD795B">
        <w:rPr>
          <w:rFonts w:ascii="Times New Roman" w:hAnsi="Times New Roman"/>
          <w:sz w:val="28"/>
          <w:szCs w:val="28"/>
        </w:rPr>
        <w:t>о</w:t>
      </w:r>
      <w:r w:rsidRPr="00CD795B">
        <w:rPr>
          <w:rFonts w:ascii="Times New Roman" w:hAnsi="Times New Roman"/>
          <w:sz w:val="28"/>
          <w:szCs w:val="28"/>
        </w:rPr>
        <w:t xml:space="preserve">строение </w:t>
      </w:r>
      <w:r>
        <w:rPr>
          <w:rFonts w:ascii="Times New Roman" w:hAnsi="Times New Roman"/>
          <w:sz w:val="28"/>
          <w:szCs w:val="28"/>
        </w:rPr>
        <w:t>систем бесперебойного электроснабжения</w:t>
      </w:r>
      <w:r w:rsidRPr="00CD795B">
        <w:rPr>
          <w:rFonts w:ascii="Times New Roman" w:hAnsi="Times New Roman"/>
          <w:sz w:val="28"/>
          <w:szCs w:val="28"/>
        </w:rPr>
        <w:t>, обеспечивая при этом эффективные вз</w:t>
      </w:r>
      <w:r>
        <w:rPr>
          <w:rFonts w:ascii="Times New Roman" w:hAnsi="Times New Roman"/>
          <w:sz w:val="28"/>
          <w:szCs w:val="28"/>
        </w:rPr>
        <w:t>аи</w:t>
      </w:r>
      <w:r w:rsidRPr="00CD795B">
        <w:rPr>
          <w:rFonts w:ascii="Times New Roman" w:hAnsi="Times New Roman"/>
          <w:sz w:val="28"/>
          <w:szCs w:val="28"/>
        </w:rPr>
        <w:t>мосвязи в системе электроснабжения в целом. Поскол</w:t>
      </w:r>
      <w:r w:rsidRPr="00CD795B">
        <w:rPr>
          <w:rFonts w:ascii="Times New Roman" w:hAnsi="Times New Roman"/>
          <w:sz w:val="28"/>
          <w:szCs w:val="28"/>
        </w:rPr>
        <w:t>ь</w:t>
      </w:r>
      <w:r w:rsidRPr="00CD795B">
        <w:rPr>
          <w:rFonts w:ascii="Times New Roman" w:hAnsi="Times New Roman"/>
          <w:sz w:val="28"/>
          <w:szCs w:val="28"/>
        </w:rPr>
        <w:t xml:space="preserve">ку важной особенностью работы УСП является их способность пропускать потоки электроэнергии в обоих направлениях. Кроме того, применение УСП в составе </w:t>
      </w:r>
      <w:r>
        <w:rPr>
          <w:rFonts w:ascii="Times New Roman" w:hAnsi="Times New Roman"/>
          <w:sz w:val="28"/>
          <w:szCs w:val="28"/>
        </w:rPr>
        <w:t>системы бесперебойного электроснабжения</w:t>
      </w:r>
      <w:r w:rsidRPr="00CD795B">
        <w:rPr>
          <w:rFonts w:ascii="Times New Roman" w:hAnsi="Times New Roman"/>
          <w:sz w:val="28"/>
          <w:szCs w:val="28"/>
        </w:rPr>
        <w:t xml:space="preserve"> позволит улучшить эксплуатационно-технические показатели системы, в том числе КПД и МГП.</w:t>
      </w:r>
    </w:p>
    <w:p w:rsidR="00D96578" w:rsidRDefault="00D96578" w:rsidP="00A83697">
      <w:pPr>
        <w:pStyle w:val="a5"/>
        <w:spacing w:line="360" w:lineRule="auto"/>
        <w:ind w:firstLine="709"/>
        <w:jc w:val="both"/>
        <w:rPr>
          <w:rFonts w:ascii="Times New Roman" w:hAnsi="Times New Roman"/>
          <w:sz w:val="28"/>
        </w:rPr>
      </w:pPr>
      <w:r>
        <w:rPr>
          <w:rFonts w:ascii="Times New Roman" w:hAnsi="Times New Roman"/>
          <w:sz w:val="28"/>
        </w:rPr>
        <w:t>В составе любого УСП включены, как правило, звенья представл</w:t>
      </w:r>
      <w:r>
        <w:rPr>
          <w:rFonts w:ascii="Times New Roman" w:hAnsi="Times New Roman"/>
          <w:sz w:val="28"/>
        </w:rPr>
        <w:t>я</w:t>
      </w:r>
      <w:r>
        <w:rPr>
          <w:rFonts w:ascii="Times New Roman" w:hAnsi="Times New Roman"/>
          <w:sz w:val="28"/>
        </w:rPr>
        <w:t>ющие из себя стандартные СП (инвертор, выпрямитель и т.п.) Как извес</w:t>
      </w:r>
      <w:r>
        <w:rPr>
          <w:rFonts w:ascii="Times New Roman" w:hAnsi="Times New Roman"/>
          <w:sz w:val="28"/>
        </w:rPr>
        <w:t>т</w:t>
      </w:r>
      <w:r>
        <w:rPr>
          <w:rFonts w:ascii="Times New Roman" w:hAnsi="Times New Roman"/>
          <w:sz w:val="28"/>
        </w:rPr>
        <w:t>но, конвертор в своей структуре имеет три преобразователя электроэне</w:t>
      </w:r>
      <w:r>
        <w:rPr>
          <w:rFonts w:ascii="Times New Roman" w:hAnsi="Times New Roman"/>
          <w:sz w:val="28"/>
        </w:rPr>
        <w:t>р</w:t>
      </w:r>
      <w:r>
        <w:rPr>
          <w:rFonts w:ascii="Times New Roman" w:hAnsi="Times New Roman"/>
          <w:sz w:val="28"/>
        </w:rPr>
        <w:t>гии: инвертор, трансформатор и выпрямитель. Данный тип преобразоват</w:t>
      </w:r>
      <w:r>
        <w:rPr>
          <w:rFonts w:ascii="Times New Roman" w:hAnsi="Times New Roman"/>
          <w:sz w:val="28"/>
        </w:rPr>
        <w:t>е</w:t>
      </w:r>
      <w:r>
        <w:rPr>
          <w:rFonts w:ascii="Times New Roman" w:hAnsi="Times New Roman"/>
          <w:sz w:val="28"/>
        </w:rPr>
        <w:t>ля с промежуточным высокочастотным звеном (ПВЗ) имеет значительно лучшие МГП, чем обычные трансформаторно-ключевые структуры пер</w:t>
      </w:r>
      <w:r>
        <w:rPr>
          <w:rFonts w:ascii="Times New Roman" w:hAnsi="Times New Roman"/>
          <w:sz w:val="28"/>
        </w:rPr>
        <w:t>е</w:t>
      </w:r>
      <w:r>
        <w:rPr>
          <w:rFonts w:ascii="Times New Roman" w:hAnsi="Times New Roman"/>
          <w:sz w:val="28"/>
        </w:rPr>
        <w:t>менного тока. К недостаткам конвертора с ПВЗ можно отнести многокра</w:t>
      </w:r>
      <w:r>
        <w:rPr>
          <w:rFonts w:ascii="Times New Roman" w:hAnsi="Times New Roman"/>
          <w:sz w:val="28"/>
        </w:rPr>
        <w:t>т</w:t>
      </w:r>
      <w:r>
        <w:rPr>
          <w:rFonts w:ascii="Times New Roman" w:hAnsi="Times New Roman"/>
          <w:sz w:val="28"/>
        </w:rPr>
        <w:t>ное преобразование электроэнергии, что несколько понижает КПД и ув</w:t>
      </w:r>
      <w:r>
        <w:rPr>
          <w:rFonts w:ascii="Times New Roman" w:hAnsi="Times New Roman"/>
          <w:sz w:val="28"/>
        </w:rPr>
        <w:t>е</w:t>
      </w:r>
      <w:r>
        <w:rPr>
          <w:rFonts w:ascii="Times New Roman" w:hAnsi="Times New Roman"/>
          <w:sz w:val="28"/>
        </w:rPr>
        <w:t xml:space="preserve">личивает установленную мощность полупроводниковых элементов. Кроме </w:t>
      </w:r>
      <w:r>
        <w:rPr>
          <w:rFonts w:ascii="Times New Roman" w:hAnsi="Times New Roman"/>
          <w:sz w:val="28"/>
        </w:rPr>
        <w:lastRenderedPageBreak/>
        <w:t>того, здесь обязательным условием является применение управляемых п</w:t>
      </w:r>
      <w:r>
        <w:rPr>
          <w:rFonts w:ascii="Times New Roman" w:hAnsi="Times New Roman"/>
          <w:sz w:val="28"/>
        </w:rPr>
        <w:t>о</w:t>
      </w:r>
      <w:r>
        <w:rPr>
          <w:rFonts w:ascii="Times New Roman" w:hAnsi="Times New Roman"/>
          <w:sz w:val="28"/>
        </w:rPr>
        <w:t>лупроводниковых ключей для преобразования и стабилизации параметров электроэнергии, что в свою очередь понижает показатели надежности м</w:t>
      </w:r>
      <w:r>
        <w:rPr>
          <w:rFonts w:ascii="Times New Roman" w:hAnsi="Times New Roman"/>
          <w:sz w:val="28"/>
        </w:rPr>
        <w:t>о</w:t>
      </w:r>
      <w:r>
        <w:rPr>
          <w:rFonts w:ascii="Times New Roman" w:hAnsi="Times New Roman"/>
          <w:sz w:val="28"/>
        </w:rPr>
        <w:t>дульного блока как самостоятельного звена системы.</w:t>
      </w:r>
    </w:p>
    <w:p w:rsidR="00D96578" w:rsidRDefault="00D96578" w:rsidP="00A83697">
      <w:pPr>
        <w:pStyle w:val="a5"/>
        <w:spacing w:line="360" w:lineRule="auto"/>
        <w:ind w:firstLine="709"/>
        <w:jc w:val="both"/>
        <w:rPr>
          <w:rFonts w:ascii="Times New Roman" w:hAnsi="Times New Roman"/>
          <w:sz w:val="28"/>
        </w:rPr>
      </w:pPr>
      <w:r>
        <w:rPr>
          <w:rFonts w:ascii="Times New Roman" w:hAnsi="Times New Roman"/>
          <w:sz w:val="28"/>
        </w:rPr>
        <w:t>Широкое распространение получили два типа структур многозве</w:t>
      </w:r>
      <w:r>
        <w:rPr>
          <w:rFonts w:ascii="Times New Roman" w:hAnsi="Times New Roman"/>
          <w:sz w:val="28"/>
        </w:rPr>
        <w:t>н</w:t>
      </w:r>
      <w:r>
        <w:rPr>
          <w:rFonts w:ascii="Times New Roman" w:hAnsi="Times New Roman"/>
          <w:sz w:val="28"/>
        </w:rPr>
        <w:t>ных преобразователей параллельный и последовательный.</w:t>
      </w:r>
    </w:p>
    <w:p w:rsidR="00D96578" w:rsidRDefault="00D96578" w:rsidP="003E5576">
      <w:pPr>
        <w:pStyle w:val="a5"/>
        <w:spacing w:line="360" w:lineRule="auto"/>
        <w:ind w:firstLine="709"/>
        <w:jc w:val="both"/>
        <w:rPr>
          <w:rFonts w:ascii="Times New Roman" w:hAnsi="Times New Roman"/>
          <w:sz w:val="28"/>
        </w:rPr>
      </w:pPr>
      <w:r>
        <w:rPr>
          <w:rFonts w:ascii="Times New Roman" w:hAnsi="Times New Roman"/>
          <w:sz w:val="28"/>
        </w:rPr>
        <w:t>В многозвенном преобразователе параллельного типа как правило используются электронный ключ, например транзистор, и гальваническая развязка, как правило трансформатор. При многофазном управлении тра</w:t>
      </w:r>
      <w:r>
        <w:rPr>
          <w:rFonts w:ascii="Times New Roman" w:hAnsi="Times New Roman"/>
          <w:sz w:val="28"/>
        </w:rPr>
        <w:t>н</w:t>
      </w:r>
      <w:r>
        <w:rPr>
          <w:rFonts w:ascii="Times New Roman" w:hAnsi="Times New Roman"/>
          <w:sz w:val="28"/>
        </w:rPr>
        <w:t>зисторными ключами осуществляется стабилизация напряжения на нагрузке с гальваническим разделением входа и выхода. Функции  дросс</w:t>
      </w:r>
      <w:r>
        <w:rPr>
          <w:rFonts w:ascii="Times New Roman" w:hAnsi="Times New Roman"/>
          <w:sz w:val="28"/>
        </w:rPr>
        <w:t>е</w:t>
      </w:r>
      <w:r>
        <w:rPr>
          <w:rFonts w:ascii="Times New Roman" w:hAnsi="Times New Roman"/>
          <w:sz w:val="28"/>
        </w:rPr>
        <w:t>ля в каждом звене выполняет трансформатор, который при закрытом тра</w:t>
      </w:r>
      <w:r>
        <w:rPr>
          <w:rFonts w:ascii="Times New Roman" w:hAnsi="Times New Roman"/>
          <w:sz w:val="28"/>
        </w:rPr>
        <w:t>н</w:t>
      </w:r>
      <w:r>
        <w:rPr>
          <w:rFonts w:ascii="Times New Roman" w:hAnsi="Times New Roman"/>
          <w:sz w:val="28"/>
        </w:rPr>
        <w:t>зисторе запасает энергию, а при открытом – отдает ее в нагрузку через вторичную обмотку. При этом осуществляется суммирование токов в о</w:t>
      </w:r>
      <w:r>
        <w:rPr>
          <w:rFonts w:ascii="Times New Roman" w:hAnsi="Times New Roman"/>
          <w:sz w:val="28"/>
        </w:rPr>
        <w:t>б</w:t>
      </w:r>
      <w:r>
        <w:rPr>
          <w:rFonts w:ascii="Times New Roman" w:hAnsi="Times New Roman"/>
          <w:sz w:val="28"/>
        </w:rPr>
        <w:t>щем узле. Однако, в модуляционных источниках питания повышенной мощности применение схем такого типа ограничено из-за трудности и</w:t>
      </w:r>
      <w:r>
        <w:rPr>
          <w:rFonts w:ascii="Times New Roman" w:hAnsi="Times New Roman"/>
          <w:sz w:val="28"/>
        </w:rPr>
        <w:t>с</w:t>
      </w:r>
      <w:r>
        <w:rPr>
          <w:rFonts w:ascii="Times New Roman" w:hAnsi="Times New Roman"/>
          <w:sz w:val="28"/>
        </w:rPr>
        <w:t>полнения трансформатора с коэффициентом связи обмоток, близким к единице, повышенных напряжениях на полупроводниковых ключах и во</w:t>
      </w:r>
      <w:r>
        <w:rPr>
          <w:rFonts w:ascii="Times New Roman" w:hAnsi="Times New Roman"/>
          <w:sz w:val="28"/>
        </w:rPr>
        <w:t>з</w:t>
      </w:r>
      <w:r>
        <w:rPr>
          <w:rFonts w:ascii="Times New Roman" w:hAnsi="Times New Roman"/>
          <w:sz w:val="28"/>
        </w:rPr>
        <w:t xml:space="preserve">растании напряжений при увеличении сопротивления нагрузки. </w:t>
      </w:r>
    </w:p>
    <w:p w:rsidR="00D96578" w:rsidRDefault="00D96578" w:rsidP="00A83697">
      <w:pPr>
        <w:pStyle w:val="a5"/>
        <w:spacing w:line="360" w:lineRule="auto"/>
        <w:ind w:firstLine="709"/>
        <w:jc w:val="both"/>
        <w:rPr>
          <w:rFonts w:ascii="Times New Roman" w:hAnsi="Times New Roman"/>
          <w:sz w:val="28"/>
        </w:rPr>
      </w:pPr>
      <w:r>
        <w:rPr>
          <w:rFonts w:ascii="Times New Roman" w:hAnsi="Times New Roman"/>
          <w:sz w:val="28"/>
        </w:rPr>
        <w:t>Возможно также исполнение многозвенных преобразователей эле</w:t>
      </w:r>
      <w:r>
        <w:rPr>
          <w:rFonts w:ascii="Times New Roman" w:hAnsi="Times New Roman"/>
          <w:sz w:val="28"/>
        </w:rPr>
        <w:t>к</w:t>
      </w:r>
      <w:r>
        <w:rPr>
          <w:rFonts w:ascii="Times New Roman" w:hAnsi="Times New Roman"/>
          <w:sz w:val="28"/>
        </w:rPr>
        <w:t>троэнергии параллельного типа на базе двухтактных инверторов и одн</w:t>
      </w:r>
      <w:r>
        <w:rPr>
          <w:rFonts w:ascii="Times New Roman" w:hAnsi="Times New Roman"/>
          <w:sz w:val="28"/>
        </w:rPr>
        <w:t>о</w:t>
      </w:r>
      <w:r>
        <w:rPr>
          <w:rFonts w:ascii="Times New Roman" w:hAnsi="Times New Roman"/>
          <w:sz w:val="28"/>
        </w:rPr>
        <w:t>тактных с прямым включением диодов. Однако в этом случае, чтобы ос</w:t>
      </w:r>
      <w:r>
        <w:rPr>
          <w:rFonts w:ascii="Times New Roman" w:hAnsi="Times New Roman"/>
          <w:sz w:val="28"/>
        </w:rPr>
        <w:t>у</w:t>
      </w:r>
      <w:r>
        <w:rPr>
          <w:rFonts w:ascii="Times New Roman" w:hAnsi="Times New Roman"/>
          <w:sz w:val="28"/>
        </w:rPr>
        <w:t>ществить суммирование в общем узле, необходимо в каждое звено ввести дроссель.</w:t>
      </w:r>
    </w:p>
    <w:p w:rsidR="00D96578" w:rsidRDefault="00D96578" w:rsidP="00A83697">
      <w:pPr>
        <w:pStyle w:val="a5"/>
        <w:spacing w:line="360" w:lineRule="auto"/>
        <w:ind w:firstLine="709"/>
        <w:jc w:val="both"/>
        <w:rPr>
          <w:rFonts w:ascii="Times New Roman" w:hAnsi="Times New Roman"/>
          <w:sz w:val="28"/>
        </w:rPr>
      </w:pPr>
      <w:r>
        <w:rPr>
          <w:rFonts w:ascii="Times New Roman" w:hAnsi="Times New Roman"/>
          <w:sz w:val="28"/>
        </w:rPr>
        <w:t>При повышенных напряжениях источников электроэнергии и на нагрузке (когда напряжение превышает допустимое для применяемых п</w:t>
      </w:r>
      <w:r>
        <w:rPr>
          <w:rFonts w:ascii="Times New Roman" w:hAnsi="Times New Roman"/>
          <w:sz w:val="28"/>
        </w:rPr>
        <w:t>о</w:t>
      </w:r>
      <w:r>
        <w:rPr>
          <w:rFonts w:ascii="Times New Roman" w:hAnsi="Times New Roman"/>
          <w:sz w:val="28"/>
        </w:rPr>
        <w:t>лупроводниковых приборов) используют последовательный тип многозв</w:t>
      </w:r>
      <w:r>
        <w:rPr>
          <w:rFonts w:ascii="Times New Roman" w:hAnsi="Times New Roman"/>
          <w:sz w:val="28"/>
        </w:rPr>
        <w:t>е</w:t>
      </w:r>
      <w:r>
        <w:rPr>
          <w:rFonts w:ascii="Times New Roman" w:hAnsi="Times New Roman"/>
          <w:sz w:val="28"/>
        </w:rPr>
        <w:t>нных преобразователей. Здесь возникает сложная техническая задача д</w:t>
      </w:r>
      <w:r>
        <w:rPr>
          <w:rFonts w:ascii="Times New Roman" w:hAnsi="Times New Roman"/>
          <w:sz w:val="28"/>
        </w:rPr>
        <w:t>е</w:t>
      </w:r>
      <w:r>
        <w:rPr>
          <w:rFonts w:ascii="Times New Roman" w:hAnsi="Times New Roman"/>
          <w:sz w:val="28"/>
        </w:rPr>
        <w:t>ления напряжения на звеньях во всем диапазоне регулирования в особе</w:t>
      </w:r>
      <w:r>
        <w:rPr>
          <w:rFonts w:ascii="Times New Roman" w:hAnsi="Times New Roman"/>
          <w:sz w:val="28"/>
        </w:rPr>
        <w:t>н</w:t>
      </w:r>
      <w:r>
        <w:rPr>
          <w:rFonts w:ascii="Times New Roman" w:hAnsi="Times New Roman"/>
          <w:sz w:val="28"/>
        </w:rPr>
        <w:lastRenderedPageBreak/>
        <w:t>ности при малых длительностях импульсов и на холостом ходу, и ситуация тем более усугубляется, если импульсы, применяемых звеньев, имеют ра</w:t>
      </w:r>
      <w:r>
        <w:rPr>
          <w:rFonts w:ascii="Times New Roman" w:hAnsi="Times New Roman"/>
          <w:sz w:val="28"/>
        </w:rPr>
        <w:t>з</w:t>
      </w:r>
      <w:r>
        <w:rPr>
          <w:rFonts w:ascii="Times New Roman" w:hAnsi="Times New Roman"/>
          <w:sz w:val="28"/>
        </w:rPr>
        <w:t>ную длительность. Симметрия напряжения в многозвенном преобразов</w:t>
      </w:r>
      <w:r>
        <w:rPr>
          <w:rFonts w:ascii="Times New Roman" w:hAnsi="Times New Roman"/>
          <w:sz w:val="28"/>
        </w:rPr>
        <w:t>а</w:t>
      </w:r>
      <w:r>
        <w:rPr>
          <w:rFonts w:ascii="Times New Roman" w:hAnsi="Times New Roman"/>
          <w:sz w:val="28"/>
        </w:rPr>
        <w:t>теле последовательного типа должна поддерживаться во всех режимах, в том числе и при отсутствии напряжения на выходе многозвенного прео</w:t>
      </w:r>
      <w:r>
        <w:rPr>
          <w:rFonts w:ascii="Times New Roman" w:hAnsi="Times New Roman"/>
          <w:sz w:val="28"/>
        </w:rPr>
        <w:t>б</w:t>
      </w:r>
      <w:r>
        <w:rPr>
          <w:rFonts w:ascii="Times New Roman" w:hAnsi="Times New Roman"/>
          <w:sz w:val="28"/>
        </w:rPr>
        <w:t>разователя. При увеличении напряжения на каком либо звене по сравн</w:t>
      </w:r>
      <w:r>
        <w:rPr>
          <w:rFonts w:ascii="Times New Roman" w:hAnsi="Times New Roman"/>
          <w:sz w:val="28"/>
        </w:rPr>
        <w:t>е</w:t>
      </w:r>
      <w:r>
        <w:rPr>
          <w:rFonts w:ascii="Times New Roman" w:hAnsi="Times New Roman"/>
          <w:sz w:val="28"/>
        </w:rPr>
        <w:t>нию с остальными увеличивается и длительность импульсов в нагрузке этого звена, а в другом звене наоборот - длительность импульсов уменьш</w:t>
      </w:r>
      <w:r>
        <w:rPr>
          <w:rFonts w:ascii="Times New Roman" w:hAnsi="Times New Roman"/>
          <w:sz w:val="28"/>
        </w:rPr>
        <w:t>а</w:t>
      </w:r>
      <w:r>
        <w:rPr>
          <w:rFonts w:ascii="Times New Roman" w:hAnsi="Times New Roman"/>
          <w:sz w:val="28"/>
        </w:rPr>
        <w:t>ется. При этом отсутствуют уравнительные токи, улучшается магнитный режим работы трансформаторов, уменьшается возможность односторонн</w:t>
      </w:r>
      <w:r>
        <w:rPr>
          <w:rFonts w:ascii="Times New Roman" w:hAnsi="Times New Roman"/>
          <w:sz w:val="28"/>
        </w:rPr>
        <w:t>е</w:t>
      </w:r>
      <w:r>
        <w:rPr>
          <w:rFonts w:ascii="Times New Roman" w:hAnsi="Times New Roman"/>
          <w:sz w:val="28"/>
        </w:rPr>
        <w:t>го насыщения сердечников, что при возникновении режима насыщения увеличивает потребляемый звеном ток, а, следовательно, уменьшает напряжение источника питания. Это в свою очередь, вызывает автомат</w:t>
      </w:r>
      <w:r>
        <w:rPr>
          <w:rFonts w:ascii="Times New Roman" w:hAnsi="Times New Roman"/>
          <w:sz w:val="28"/>
        </w:rPr>
        <w:t>и</w:t>
      </w:r>
      <w:r>
        <w:rPr>
          <w:rFonts w:ascii="Times New Roman" w:hAnsi="Times New Roman"/>
          <w:sz w:val="28"/>
        </w:rPr>
        <w:t>ческое уменьшение длительности управляющих импульсов, и тем самым уменьшаются площади полуволн кривых напряжения на обмотке тран</w:t>
      </w:r>
      <w:r>
        <w:rPr>
          <w:rFonts w:ascii="Times New Roman" w:hAnsi="Times New Roman"/>
          <w:sz w:val="28"/>
        </w:rPr>
        <w:t>с</w:t>
      </w:r>
      <w:r>
        <w:rPr>
          <w:rFonts w:ascii="Times New Roman" w:hAnsi="Times New Roman"/>
          <w:sz w:val="28"/>
        </w:rPr>
        <w:t>форматора.</w:t>
      </w:r>
    </w:p>
    <w:p w:rsidR="00D96578" w:rsidRDefault="00D96578" w:rsidP="0065511B">
      <w:pPr>
        <w:pStyle w:val="a5"/>
        <w:spacing w:line="360" w:lineRule="auto"/>
        <w:ind w:firstLine="709"/>
        <w:jc w:val="both"/>
        <w:rPr>
          <w:rFonts w:ascii="Times New Roman" w:hAnsi="Times New Roman"/>
          <w:sz w:val="28"/>
        </w:rPr>
      </w:pPr>
      <w:r>
        <w:rPr>
          <w:rFonts w:ascii="Times New Roman" w:hAnsi="Times New Roman"/>
          <w:sz w:val="28"/>
        </w:rPr>
        <w:t>Информация о несимметрии получается с помощью резистивного высоковольтного делителя и  встречно-параллельно включенных оптронов. При одинаковом напряжении на звеньях в точках подключения оптронов действуют одинаковые потенциалы, через светодиоды ток не протекает – система симметрична. Чем больше ток через фотодиод, тем больше дл</w:t>
      </w:r>
      <w:r>
        <w:rPr>
          <w:rFonts w:ascii="Times New Roman" w:hAnsi="Times New Roman"/>
          <w:sz w:val="28"/>
        </w:rPr>
        <w:t>и</w:t>
      </w:r>
      <w:r>
        <w:rPr>
          <w:rFonts w:ascii="Times New Roman" w:hAnsi="Times New Roman"/>
          <w:sz w:val="28"/>
        </w:rPr>
        <w:t>тельность импульсов. При неисправности какого либо звена система управления многозвенного преобразователя автоматически отключается, стремясь войти в равновесие.</w:t>
      </w:r>
    </w:p>
    <w:p w:rsidR="00D96578" w:rsidRDefault="00D96578" w:rsidP="00A83697">
      <w:pPr>
        <w:pStyle w:val="a5"/>
        <w:spacing w:line="360" w:lineRule="auto"/>
        <w:ind w:firstLine="709"/>
        <w:jc w:val="both"/>
        <w:rPr>
          <w:rFonts w:ascii="Times New Roman" w:hAnsi="Times New Roman"/>
          <w:sz w:val="28"/>
        </w:rPr>
      </w:pPr>
      <w:r>
        <w:rPr>
          <w:rFonts w:ascii="Times New Roman" w:hAnsi="Times New Roman"/>
          <w:sz w:val="28"/>
        </w:rPr>
        <w:t>Во всех случаях при последовательном соединении преобразов</w:t>
      </w:r>
      <w:r>
        <w:rPr>
          <w:rFonts w:ascii="Times New Roman" w:hAnsi="Times New Roman"/>
          <w:sz w:val="28"/>
        </w:rPr>
        <w:t>а</w:t>
      </w:r>
      <w:r>
        <w:rPr>
          <w:rFonts w:ascii="Times New Roman" w:hAnsi="Times New Roman"/>
          <w:sz w:val="28"/>
        </w:rPr>
        <w:t>тельных звеньев необходимы дополнительные конденсаторы, для обесп</w:t>
      </w:r>
      <w:r>
        <w:rPr>
          <w:rFonts w:ascii="Times New Roman" w:hAnsi="Times New Roman"/>
          <w:sz w:val="28"/>
        </w:rPr>
        <w:t>е</w:t>
      </w:r>
      <w:r>
        <w:rPr>
          <w:rFonts w:ascii="Times New Roman" w:hAnsi="Times New Roman"/>
          <w:sz w:val="28"/>
        </w:rPr>
        <w:t>чения процесса симметрирования. Кроме того, конденсаторы в этом случае  выполняют  функцию входных фильтров.</w:t>
      </w:r>
    </w:p>
    <w:p w:rsidR="00D96578" w:rsidRDefault="00D96578" w:rsidP="00A83697">
      <w:pPr>
        <w:pStyle w:val="a5"/>
        <w:spacing w:line="360" w:lineRule="auto"/>
        <w:ind w:firstLine="709"/>
        <w:jc w:val="both"/>
        <w:rPr>
          <w:rFonts w:ascii="Times New Roman" w:hAnsi="Times New Roman"/>
          <w:sz w:val="28"/>
        </w:rPr>
      </w:pPr>
      <w:r>
        <w:rPr>
          <w:rFonts w:ascii="Times New Roman" w:hAnsi="Times New Roman"/>
          <w:sz w:val="28"/>
        </w:rPr>
        <w:lastRenderedPageBreak/>
        <w:t>Последовательно-параллельные многозвенные преобразователи электроэнергии используют в первую очередь в тех случаях, когда необх</w:t>
      </w:r>
      <w:r>
        <w:rPr>
          <w:rFonts w:ascii="Times New Roman" w:hAnsi="Times New Roman"/>
          <w:sz w:val="28"/>
        </w:rPr>
        <w:t>о</w:t>
      </w:r>
      <w:r>
        <w:rPr>
          <w:rFonts w:ascii="Times New Roman" w:hAnsi="Times New Roman"/>
          <w:sz w:val="28"/>
        </w:rPr>
        <w:t>димо уменьшить напряжение на звене, которое равномерно распределяется между звеньями. Преобразователи последовательно-параллельного типа с ПВЗ получили наибольшее распространение в силу того, что здесь не во</w:t>
      </w:r>
      <w:r>
        <w:rPr>
          <w:rFonts w:ascii="Times New Roman" w:hAnsi="Times New Roman"/>
          <w:sz w:val="28"/>
        </w:rPr>
        <w:t>з</w:t>
      </w:r>
      <w:r>
        <w:rPr>
          <w:rFonts w:ascii="Times New Roman" w:hAnsi="Times New Roman"/>
          <w:sz w:val="28"/>
        </w:rPr>
        <w:t>никает трудностей с делением токов и напряжений между звеньями. При последовательном соединении вторичных цепей (обмоток) наиболее пр</w:t>
      </w:r>
      <w:r>
        <w:rPr>
          <w:rFonts w:ascii="Times New Roman" w:hAnsi="Times New Roman"/>
          <w:sz w:val="28"/>
        </w:rPr>
        <w:t>о</w:t>
      </w:r>
      <w:r>
        <w:rPr>
          <w:rFonts w:ascii="Times New Roman" w:hAnsi="Times New Roman"/>
          <w:sz w:val="28"/>
        </w:rPr>
        <w:t>сто осуществляется суммирование напряжений отдельных звеньев в общем контуре.</w:t>
      </w:r>
    </w:p>
    <w:p w:rsidR="00D96578" w:rsidRDefault="00D96578" w:rsidP="00A83697">
      <w:pPr>
        <w:pStyle w:val="a5"/>
        <w:spacing w:line="360" w:lineRule="auto"/>
        <w:ind w:firstLine="709"/>
        <w:jc w:val="both"/>
        <w:rPr>
          <w:rFonts w:ascii="Times New Roman" w:hAnsi="Times New Roman"/>
          <w:sz w:val="28"/>
        </w:rPr>
      </w:pPr>
      <w:r>
        <w:rPr>
          <w:rFonts w:ascii="Times New Roman" w:hAnsi="Times New Roman"/>
          <w:sz w:val="28"/>
        </w:rPr>
        <w:t>Перспективными являются многозвенные преобразователи с пер</w:t>
      </w:r>
      <w:r>
        <w:rPr>
          <w:rFonts w:ascii="Times New Roman" w:hAnsi="Times New Roman"/>
          <w:sz w:val="28"/>
        </w:rPr>
        <w:t>е</w:t>
      </w:r>
      <w:r>
        <w:rPr>
          <w:rFonts w:ascii="Times New Roman" w:hAnsi="Times New Roman"/>
          <w:sz w:val="28"/>
        </w:rPr>
        <w:t>менной структурой, которые позволяют соединять преобразовательные звенья по входным или выходным цепям параллельно, последовательно или последовательно параллельно. Структура таких преобразователей з</w:t>
      </w:r>
      <w:r>
        <w:rPr>
          <w:rFonts w:ascii="Times New Roman" w:hAnsi="Times New Roman"/>
          <w:sz w:val="28"/>
        </w:rPr>
        <w:t>а</w:t>
      </w:r>
      <w:r>
        <w:rPr>
          <w:rFonts w:ascii="Times New Roman" w:hAnsi="Times New Roman"/>
          <w:sz w:val="28"/>
        </w:rPr>
        <w:t>висит от значения входного напряжения, тока или напряжения нагрузки, а также от работоспособности отдельных звеньев. Их выгодно применять при больших изменениях напряжения источника питания ограниченной мощности, при работе на нагрузку с одним уровнем потребляемой мощн</w:t>
      </w:r>
      <w:r>
        <w:rPr>
          <w:rFonts w:ascii="Times New Roman" w:hAnsi="Times New Roman"/>
          <w:sz w:val="28"/>
        </w:rPr>
        <w:t>о</w:t>
      </w:r>
      <w:r>
        <w:rPr>
          <w:rFonts w:ascii="Times New Roman" w:hAnsi="Times New Roman"/>
          <w:sz w:val="28"/>
        </w:rPr>
        <w:t>сти. Необходимо отметить, что в системах бесперебойного электроснабж</w:t>
      </w:r>
      <w:r>
        <w:rPr>
          <w:rFonts w:ascii="Times New Roman" w:hAnsi="Times New Roman"/>
          <w:sz w:val="28"/>
        </w:rPr>
        <w:t>е</w:t>
      </w:r>
      <w:r>
        <w:rPr>
          <w:rFonts w:ascii="Times New Roman" w:hAnsi="Times New Roman"/>
          <w:sz w:val="28"/>
        </w:rPr>
        <w:t>ния возникает необходимость в таком построении силовой цепи при раб</w:t>
      </w:r>
      <w:r>
        <w:rPr>
          <w:rFonts w:ascii="Times New Roman" w:hAnsi="Times New Roman"/>
          <w:sz w:val="28"/>
        </w:rPr>
        <w:t>о</w:t>
      </w:r>
      <w:r>
        <w:rPr>
          <w:rFonts w:ascii="Times New Roman" w:hAnsi="Times New Roman"/>
          <w:sz w:val="28"/>
        </w:rPr>
        <w:t>те от источников с различными номиналами напряжения. В качестве пр</w:t>
      </w:r>
      <w:r>
        <w:rPr>
          <w:rFonts w:ascii="Times New Roman" w:hAnsi="Times New Roman"/>
          <w:sz w:val="28"/>
        </w:rPr>
        <w:t>и</w:t>
      </w:r>
      <w:r>
        <w:rPr>
          <w:rFonts w:ascii="Times New Roman" w:hAnsi="Times New Roman"/>
          <w:sz w:val="28"/>
        </w:rPr>
        <w:t>мера на рисунке 1 показана функциональная схема многозвенного прео</w:t>
      </w:r>
      <w:r>
        <w:rPr>
          <w:rFonts w:ascii="Times New Roman" w:hAnsi="Times New Roman"/>
          <w:sz w:val="28"/>
        </w:rPr>
        <w:t>б</w:t>
      </w:r>
      <w:r>
        <w:rPr>
          <w:rFonts w:ascii="Times New Roman" w:hAnsi="Times New Roman"/>
          <w:sz w:val="28"/>
        </w:rPr>
        <w:t>разователя с переменной структурой.</w:t>
      </w:r>
    </w:p>
    <w:p w:rsidR="00D96578" w:rsidRDefault="00466D12" w:rsidP="003A5B77">
      <w:pPr>
        <w:pStyle w:val="a5"/>
        <w:spacing w:line="360" w:lineRule="auto"/>
        <w:ind w:firstLine="709"/>
        <w:jc w:val="center"/>
        <w:rPr>
          <w:rFonts w:ascii="Times New Roman" w:hAnsi="Times New Roman"/>
          <w:sz w:val="28"/>
        </w:rPr>
      </w:pPr>
      <w:r>
        <w:rPr>
          <w:rFonts w:ascii="Times New Roman" w:hAnsi="Times New Roman"/>
          <w:sz w:val="28"/>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5pt;height:302pt">
            <v:imagedata r:id="rId13" o:title="" cropbottom="2351f" cropleft="7525f" cropright="15550f"/>
          </v:shape>
        </w:pict>
      </w:r>
    </w:p>
    <w:p w:rsidR="00D96578" w:rsidRDefault="00D96578" w:rsidP="00A83697">
      <w:pPr>
        <w:pStyle w:val="a5"/>
        <w:spacing w:line="360" w:lineRule="auto"/>
        <w:ind w:firstLine="709"/>
        <w:jc w:val="both"/>
        <w:rPr>
          <w:rFonts w:ascii="Times New Roman" w:hAnsi="Times New Roman"/>
          <w:sz w:val="24"/>
          <w:szCs w:val="24"/>
        </w:rPr>
      </w:pPr>
      <w:r w:rsidRPr="003A5B77">
        <w:rPr>
          <w:rFonts w:ascii="Times New Roman" w:hAnsi="Times New Roman"/>
          <w:sz w:val="24"/>
          <w:szCs w:val="24"/>
        </w:rPr>
        <w:t>Рисунок 1 – Функциональная схема многозвенного преобразователя с переме</w:t>
      </w:r>
      <w:r w:rsidRPr="003A5B77">
        <w:rPr>
          <w:rFonts w:ascii="Times New Roman" w:hAnsi="Times New Roman"/>
          <w:sz w:val="24"/>
          <w:szCs w:val="24"/>
        </w:rPr>
        <w:t>н</w:t>
      </w:r>
      <w:r w:rsidRPr="003A5B77">
        <w:rPr>
          <w:rFonts w:ascii="Times New Roman" w:hAnsi="Times New Roman"/>
          <w:sz w:val="24"/>
          <w:szCs w:val="24"/>
        </w:rPr>
        <w:t>ной структурой</w:t>
      </w:r>
    </w:p>
    <w:p w:rsidR="00D96578" w:rsidRDefault="00D96578" w:rsidP="00A83697">
      <w:pPr>
        <w:pStyle w:val="a5"/>
        <w:spacing w:line="360" w:lineRule="auto"/>
        <w:ind w:firstLine="709"/>
        <w:jc w:val="both"/>
        <w:rPr>
          <w:rFonts w:ascii="Times New Roman" w:hAnsi="Times New Roman"/>
          <w:sz w:val="28"/>
          <w:szCs w:val="28"/>
        </w:rPr>
      </w:pPr>
    </w:p>
    <w:p w:rsidR="00D96578" w:rsidRPr="003A5B77" w:rsidRDefault="00D96578" w:rsidP="003A5B77">
      <w:pPr>
        <w:pStyle w:val="a5"/>
        <w:spacing w:line="360" w:lineRule="auto"/>
        <w:ind w:firstLine="709"/>
        <w:jc w:val="both"/>
        <w:rPr>
          <w:rFonts w:ascii="Times New Roman" w:hAnsi="Times New Roman"/>
          <w:sz w:val="28"/>
          <w:szCs w:val="28"/>
        </w:rPr>
      </w:pPr>
      <w:r w:rsidRPr="003A5B77">
        <w:rPr>
          <w:rFonts w:ascii="Times New Roman" w:hAnsi="Times New Roman"/>
          <w:sz w:val="28"/>
          <w:szCs w:val="28"/>
        </w:rPr>
        <w:t>Преобразователь напряжения постоянного тока с переменной стру</w:t>
      </w:r>
      <w:r w:rsidRPr="003A5B77">
        <w:rPr>
          <w:rFonts w:ascii="Times New Roman" w:hAnsi="Times New Roman"/>
          <w:sz w:val="28"/>
          <w:szCs w:val="28"/>
        </w:rPr>
        <w:t>к</w:t>
      </w:r>
      <w:r w:rsidRPr="003A5B77">
        <w:rPr>
          <w:rFonts w:ascii="Times New Roman" w:hAnsi="Times New Roman"/>
          <w:sz w:val="28"/>
          <w:szCs w:val="28"/>
        </w:rPr>
        <w:t>турой содержит: входные выводы вх1 и вх2, к которым подключается и</w:t>
      </w:r>
      <w:r w:rsidRPr="003A5B77">
        <w:rPr>
          <w:rFonts w:ascii="Times New Roman" w:hAnsi="Times New Roman"/>
          <w:sz w:val="28"/>
          <w:szCs w:val="28"/>
        </w:rPr>
        <w:t>с</w:t>
      </w:r>
      <w:r w:rsidRPr="003A5B77">
        <w:rPr>
          <w:rFonts w:ascii="Times New Roman" w:hAnsi="Times New Roman"/>
          <w:sz w:val="28"/>
          <w:szCs w:val="28"/>
        </w:rPr>
        <w:t>точник напряжения постоянного тока, выходные выводы вых1 и вых2, к которым подключается нагрузка работающая на переменном токе, входные силовые ключи К1, К2, К3 входные фильтры Ф1, Ф2, инверторные блоки ИБ1 и ИБ2 содержащие инверторы И1, И2 и  И1, И2 соответственно, в</w:t>
      </w:r>
      <w:r w:rsidRPr="003A5B77">
        <w:rPr>
          <w:rFonts w:ascii="Times New Roman" w:hAnsi="Times New Roman"/>
          <w:sz w:val="28"/>
          <w:szCs w:val="28"/>
        </w:rPr>
        <w:t>ы</w:t>
      </w:r>
      <w:r w:rsidRPr="003A5B77">
        <w:rPr>
          <w:rFonts w:ascii="Times New Roman" w:hAnsi="Times New Roman"/>
          <w:sz w:val="28"/>
          <w:szCs w:val="28"/>
        </w:rPr>
        <w:t>ходные силовые ключи К4, К6 и К5, К7, систему управления СУ. Входные силовые ключи К1, К2, К3 предназначены для подключения инверторных блоков ИБ1, ИБ2 параллельно или последовательно к источнику напряж</w:t>
      </w:r>
      <w:r w:rsidRPr="003A5B77">
        <w:rPr>
          <w:rFonts w:ascii="Times New Roman" w:hAnsi="Times New Roman"/>
          <w:sz w:val="28"/>
          <w:szCs w:val="28"/>
        </w:rPr>
        <w:t>е</w:t>
      </w:r>
      <w:r w:rsidRPr="003A5B77">
        <w:rPr>
          <w:rFonts w:ascii="Times New Roman" w:hAnsi="Times New Roman"/>
          <w:sz w:val="28"/>
          <w:szCs w:val="28"/>
        </w:rPr>
        <w:t>ния постоянного тока. Выходные силовые ключи К4, К6 и К5, К7 предн</w:t>
      </w:r>
      <w:r w:rsidRPr="003A5B77">
        <w:rPr>
          <w:rFonts w:ascii="Times New Roman" w:hAnsi="Times New Roman"/>
          <w:sz w:val="28"/>
          <w:szCs w:val="28"/>
        </w:rPr>
        <w:t>а</w:t>
      </w:r>
      <w:r w:rsidRPr="003A5B77">
        <w:rPr>
          <w:rFonts w:ascii="Times New Roman" w:hAnsi="Times New Roman"/>
          <w:sz w:val="28"/>
          <w:szCs w:val="28"/>
        </w:rPr>
        <w:t>значены для включения инверторов И1, И2 и И1, И2 инверторных блоков ИБ1, ИБ2 на параллельную или последовательную работу. Система упра</w:t>
      </w:r>
      <w:r w:rsidRPr="003A5B77">
        <w:rPr>
          <w:rFonts w:ascii="Times New Roman" w:hAnsi="Times New Roman"/>
          <w:sz w:val="28"/>
          <w:szCs w:val="28"/>
        </w:rPr>
        <w:t>в</w:t>
      </w:r>
      <w:r w:rsidRPr="003A5B77">
        <w:rPr>
          <w:rFonts w:ascii="Times New Roman" w:hAnsi="Times New Roman"/>
          <w:sz w:val="28"/>
          <w:szCs w:val="28"/>
        </w:rPr>
        <w:lastRenderedPageBreak/>
        <w:t>ления СУ предназначена для управления работой силовых ключей и си</w:t>
      </w:r>
      <w:r w:rsidRPr="003A5B77">
        <w:rPr>
          <w:rFonts w:ascii="Times New Roman" w:hAnsi="Times New Roman"/>
          <w:sz w:val="28"/>
          <w:szCs w:val="28"/>
        </w:rPr>
        <w:t>н</w:t>
      </w:r>
      <w:r w:rsidRPr="003A5B77">
        <w:rPr>
          <w:rFonts w:ascii="Times New Roman" w:hAnsi="Times New Roman"/>
          <w:sz w:val="28"/>
          <w:szCs w:val="28"/>
        </w:rPr>
        <w:t>хронизации работы инверторов.</w:t>
      </w:r>
    </w:p>
    <w:p w:rsidR="00D96578" w:rsidRDefault="00D96578" w:rsidP="003A5B77">
      <w:pPr>
        <w:spacing w:line="360" w:lineRule="auto"/>
        <w:ind w:firstLine="709"/>
        <w:jc w:val="both"/>
        <w:rPr>
          <w:sz w:val="28"/>
          <w:szCs w:val="28"/>
        </w:rPr>
      </w:pPr>
      <w:r w:rsidRPr="003A5B77">
        <w:rPr>
          <w:sz w:val="28"/>
          <w:szCs w:val="28"/>
        </w:rPr>
        <w:t>Изменение подключения входов инверторных блоков ИБ1 и ИБ2 с параллельного соединения в последовательное и обратно позволяет пр</w:t>
      </w:r>
      <w:r w:rsidRPr="003A5B77">
        <w:rPr>
          <w:sz w:val="28"/>
          <w:szCs w:val="28"/>
        </w:rPr>
        <w:t>и</w:t>
      </w:r>
      <w:r w:rsidRPr="003A5B77">
        <w:rPr>
          <w:sz w:val="28"/>
          <w:szCs w:val="28"/>
        </w:rPr>
        <w:t>менять преобразователь для работы с источниками напряжения постоянн</w:t>
      </w:r>
      <w:r w:rsidRPr="003A5B77">
        <w:rPr>
          <w:sz w:val="28"/>
          <w:szCs w:val="28"/>
        </w:rPr>
        <w:t>о</w:t>
      </w:r>
      <w:r w:rsidRPr="003A5B77">
        <w:rPr>
          <w:sz w:val="28"/>
          <w:szCs w:val="28"/>
        </w:rPr>
        <w:t>го тока с различными уровнем напряжения, а изменение подключения в</w:t>
      </w:r>
      <w:r w:rsidRPr="003A5B77">
        <w:rPr>
          <w:sz w:val="28"/>
          <w:szCs w:val="28"/>
        </w:rPr>
        <w:t>ы</w:t>
      </w:r>
      <w:r w:rsidRPr="003A5B77">
        <w:rPr>
          <w:sz w:val="28"/>
          <w:szCs w:val="28"/>
        </w:rPr>
        <w:t>ходов  инверторов И1, И2 и И1, И2 инверторных блоков ИБ1 и ИБ2 с п</w:t>
      </w:r>
      <w:r w:rsidRPr="003A5B77">
        <w:rPr>
          <w:sz w:val="28"/>
          <w:szCs w:val="28"/>
        </w:rPr>
        <w:t>о</w:t>
      </w:r>
      <w:r w:rsidRPr="003A5B77">
        <w:rPr>
          <w:sz w:val="28"/>
          <w:szCs w:val="28"/>
        </w:rPr>
        <w:t>следовательного соединения в параллельное и обратно позволит изменять величину выходного напряжения преобразователя независимо от уровня напряжения источника пита</w:t>
      </w:r>
      <w:r>
        <w:rPr>
          <w:sz w:val="28"/>
          <w:szCs w:val="28"/>
        </w:rPr>
        <w:t>ния постоянного тока.</w:t>
      </w:r>
    </w:p>
    <w:p w:rsidR="00D96578" w:rsidRPr="003A5B77" w:rsidRDefault="00D96578" w:rsidP="003A5B77">
      <w:pPr>
        <w:spacing w:line="360" w:lineRule="auto"/>
        <w:ind w:firstLine="709"/>
        <w:jc w:val="both"/>
        <w:rPr>
          <w:sz w:val="28"/>
          <w:szCs w:val="28"/>
        </w:rPr>
      </w:pPr>
      <w:r>
        <w:rPr>
          <w:sz w:val="28"/>
          <w:szCs w:val="28"/>
        </w:rPr>
        <w:t>Таким образом применение многозвенных и универсальных статич</w:t>
      </w:r>
      <w:r>
        <w:rPr>
          <w:sz w:val="28"/>
          <w:szCs w:val="28"/>
        </w:rPr>
        <w:t>е</w:t>
      </w:r>
      <w:r>
        <w:rPr>
          <w:sz w:val="28"/>
          <w:szCs w:val="28"/>
        </w:rPr>
        <w:t xml:space="preserve">ских преобразователей </w:t>
      </w:r>
      <w:r w:rsidRPr="003A5B77">
        <w:rPr>
          <w:sz w:val="28"/>
          <w:szCs w:val="28"/>
        </w:rPr>
        <w:t>расширя</w:t>
      </w:r>
      <w:r>
        <w:rPr>
          <w:sz w:val="28"/>
          <w:szCs w:val="28"/>
        </w:rPr>
        <w:t>ет</w:t>
      </w:r>
      <w:r w:rsidRPr="003A5B77">
        <w:rPr>
          <w:sz w:val="28"/>
          <w:szCs w:val="28"/>
        </w:rPr>
        <w:t xml:space="preserve"> функциональные возможности преобр</w:t>
      </w:r>
      <w:r w:rsidRPr="003A5B77">
        <w:rPr>
          <w:sz w:val="28"/>
          <w:szCs w:val="28"/>
        </w:rPr>
        <w:t>а</w:t>
      </w:r>
      <w:r w:rsidRPr="003A5B77">
        <w:rPr>
          <w:sz w:val="28"/>
          <w:szCs w:val="28"/>
        </w:rPr>
        <w:t>зователя напряжения постоянного тока.</w:t>
      </w:r>
    </w:p>
    <w:p w:rsidR="00D96578" w:rsidRDefault="00D96578" w:rsidP="003A5B77">
      <w:pPr>
        <w:pStyle w:val="a5"/>
        <w:spacing w:line="360" w:lineRule="auto"/>
        <w:ind w:firstLine="709"/>
        <w:jc w:val="both"/>
        <w:rPr>
          <w:rFonts w:ascii="Times New Roman" w:hAnsi="Times New Roman"/>
          <w:sz w:val="28"/>
          <w:szCs w:val="28"/>
        </w:rPr>
      </w:pPr>
    </w:p>
    <w:p w:rsidR="00D96578" w:rsidRPr="000F2066" w:rsidRDefault="00D96578" w:rsidP="000F2066">
      <w:pPr>
        <w:pStyle w:val="a5"/>
        <w:tabs>
          <w:tab w:val="left" w:pos="993"/>
        </w:tabs>
        <w:ind w:firstLine="567"/>
        <w:jc w:val="both"/>
        <w:rPr>
          <w:rFonts w:ascii="Times New Roman" w:hAnsi="Times New Roman"/>
          <w:b/>
          <w:sz w:val="22"/>
          <w:szCs w:val="22"/>
        </w:rPr>
      </w:pPr>
      <w:r w:rsidRPr="000F2066">
        <w:rPr>
          <w:rFonts w:ascii="Times New Roman" w:hAnsi="Times New Roman"/>
          <w:b/>
          <w:sz w:val="22"/>
          <w:szCs w:val="22"/>
        </w:rPr>
        <w:t>Литература</w:t>
      </w:r>
    </w:p>
    <w:p w:rsidR="00D96578" w:rsidRPr="000F2066" w:rsidRDefault="00D96578" w:rsidP="000F2066">
      <w:pPr>
        <w:pStyle w:val="a5"/>
        <w:tabs>
          <w:tab w:val="left" w:pos="993"/>
        </w:tabs>
        <w:ind w:firstLine="567"/>
        <w:jc w:val="both"/>
        <w:rPr>
          <w:rFonts w:ascii="Times New Roman" w:hAnsi="Times New Roman"/>
          <w:sz w:val="22"/>
          <w:szCs w:val="22"/>
        </w:rPr>
      </w:pPr>
    </w:p>
    <w:p w:rsidR="00D96578" w:rsidRPr="000F2066" w:rsidRDefault="00D96578" w:rsidP="000F2066">
      <w:pPr>
        <w:numPr>
          <w:ilvl w:val="0"/>
          <w:numId w:val="4"/>
        </w:numPr>
        <w:tabs>
          <w:tab w:val="left" w:pos="993"/>
        </w:tabs>
        <w:ind w:left="0" w:firstLine="567"/>
        <w:jc w:val="both"/>
        <w:rPr>
          <w:sz w:val="22"/>
          <w:szCs w:val="22"/>
        </w:rPr>
      </w:pPr>
      <w:r w:rsidRPr="000F2066">
        <w:rPr>
          <w:sz w:val="22"/>
          <w:szCs w:val="22"/>
        </w:rPr>
        <w:t>Автоматизированные устройства стабилизации напряжения переменного тока. Гр</w:t>
      </w:r>
      <w:r w:rsidRPr="000F2066">
        <w:rPr>
          <w:sz w:val="22"/>
          <w:szCs w:val="22"/>
        </w:rPr>
        <w:t>и</w:t>
      </w:r>
      <w:r w:rsidRPr="000F2066">
        <w:rPr>
          <w:sz w:val="22"/>
          <w:szCs w:val="22"/>
        </w:rPr>
        <w:t xml:space="preserve">гораш О.В., Усков А.Е., Энговатова В.В., Военцов Д.В., Чесовской А.С. </w:t>
      </w:r>
      <w:hyperlink r:id="rId14" w:history="1">
        <w:r w:rsidRPr="000F2066">
          <w:rPr>
            <w:rStyle w:val="a7"/>
            <w:color w:val="auto"/>
            <w:sz w:val="22"/>
            <w:szCs w:val="22"/>
            <w:u w:val="none"/>
          </w:rPr>
          <w:t>Промышленная энерг</w:t>
        </w:r>
        <w:r w:rsidRPr="000F2066">
          <w:rPr>
            <w:rStyle w:val="a7"/>
            <w:color w:val="auto"/>
            <w:sz w:val="22"/>
            <w:szCs w:val="22"/>
            <w:u w:val="none"/>
          </w:rPr>
          <w:t>е</w:t>
        </w:r>
        <w:r w:rsidRPr="000F2066">
          <w:rPr>
            <w:rStyle w:val="a7"/>
            <w:color w:val="auto"/>
            <w:sz w:val="22"/>
            <w:szCs w:val="22"/>
            <w:u w:val="none"/>
          </w:rPr>
          <w:t>тика</w:t>
        </w:r>
      </w:hyperlink>
      <w:r w:rsidRPr="000F2066">
        <w:rPr>
          <w:sz w:val="22"/>
          <w:szCs w:val="22"/>
        </w:rPr>
        <w:t>. 2008. № 5. С. 17.</w:t>
      </w:r>
    </w:p>
    <w:p w:rsidR="00D96578" w:rsidRPr="000F2066" w:rsidRDefault="00466D12" w:rsidP="000F2066">
      <w:pPr>
        <w:numPr>
          <w:ilvl w:val="0"/>
          <w:numId w:val="4"/>
        </w:numPr>
        <w:tabs>
          <w:tab w:val="left" w:pos="993"/>
        </w:tabs>
        <w:ind w:left="0" w:firstLine="567"/>
        <w:jc w:val="both"/>
        <w:rPr>
          <w:sz w:val="22"/>
          <w:szCs w:val="22"/>
        </w:rPr>
      </w:pPr>
      <w:hyperlink r:id="rId15" w:history="1">
        <w:r w:rsidR="00D96578" w:rsidRPr="000F2066">
          <w:rPr>
            <w:rStyle w:val="a7"/>
            <w:color w:val="auto"/>
            <w:sz w:val="22"/>
            <w:szCs w:val="22"/>
          </w:rPr>
          <w:t>Автономные инверторы в устройствах бесперебойного электроснабжения</w:t>
        </w:r>
      </w:hyperlink>
      <w:r w:rsidR="00D96578" w:rsidRPr="000F2066">
        <w:rPr>
          <w:sz w:val="22"/>
          <w:szCs w:val="22"/>
        </w:rPr>
        <w:t xml:space="preserve">. Григораш О.В., Степура Ю.П., </w:t>
      </w:r>
      <w:hyperlink r:id="rId16" w:history="1">
        <w:r w:rsidR="00D96578" w:rsidRPr="000F2066">
          <w:rPr>
            <w:rStyle w:val="a7"/>
            <w:color w:val="auto"/>
            <w:sz w:val="22"/>
            <w:szCs w:val="22"/>
            <w:shd w:val="clear" w:color="auto" w:fill="F5F5F5"/>
          </w:rPr>
          <w:t>Усков А.Е.</w:t>
        </w:r>
      </w:hyperlink>
      <w:r w:rsidR="00D96578" w:rsidRPr="000F2066">
        <w:rPr>
          <w:sz w:val="22"/>
          <w:szCs w:val="22"/>
        </w:rPr>
        <w:t xml:space="preserve">, Власенко Е.А. </w:t>
      </w:r>
      <w:hyperlink r:id="rId17" w:history="1">
        <w:r w:rsidR="00D96578" w:rsidRPr="000F2066">
          <w:rPr>
            <w:rStyle w:val="a7"/>
            <w:color w:val="auto"/>
            <w:sz w:val="22"/>
            <w:szCs w:val="22"/>
            <w:u w:val="none"/>
          </w:rPr>
          <w:t>Электротехника</w:t>
        </w:r>
      </w:hyperlink>
      <w:r w:rsidR="00D96578" w:rsidRPr="000F2066">
        <w:rPr>
          <w:sz w:val="22"/>
          <w:szCs w:val="22"/>
        </w:rPr>
        <w:t>. 2012. </w:t>
      </w:r>
      <w:hyperlink r:id="rId18" w:history="1">
        <w:r w:rsidR="00D96578" w:rsidRPr="000F2066">
          <w:rPr>
            <w:rStyle w:val="a7"/>
            <w:color w:val="auto"/>
            <w:sz w:val="22"/>
            <w:szCs w:val="22"/>
            <w:u w:val="none"/>
          </w:rPr>
          <w:t>№ 6</w:t>
        </w:r>
      </w:hyperlink>
      <w:r w:rsidR="00D96578" w:rsidRPr="000F2066">
        <w:rPr>
          <w:sz w:val="22"/>
          <w:szCs w:val="22"/>
        </w:rPr>
        <w:t>. С. 40-44.</w:t>
      </w:r>
    </w:p>
    <w:p w:rsidR="00D96578" w:rsidRPr="000F2066" w:rsidRDefault="00466D12" w:rsidP="000F2066">
      <w:pPr>
        <w:numPr>
          <w:ilvl w:val="0"/>
          <w:numId w:val="4"/>
        </w:numPr>
        <w:tabs>
          <w:tab w:val="left" w:pos="993"/>
        </w:tabs>
        <w:ind w:left="0" w:firstLine="567"/>
        <w:jc w:val="both"/>
        <w:rPr>
          <w:sz w:val="22"/>
          <w:szCs w:val="22"/>
        </w:rPr>
      </w:pPr>
      <w:hyperlink r:id="rId19" w:history="1">
        <w:r w:rsidR="00D96578" w:rsidRPr="000F2066">
          <w:rPr>
            <w:rStyle w:val="a7"/>
            <w:color w:val="auto"/>
            <w:sz w:val="22"/>
            <w:szCs w:val="22"/>
          </w:rPr>
          <w:t>Автономные инверторы солнечных электростанций</w:t>
        </w:r>
      </w:hyperlink>
      <w:r w:rsidR="00D96578" w:rsidRPr="000F2066">
        <w:rPr>
          <w:sz w:val="22"/>
          <w:szCs w:val="22"/>
        </w:rPr>
        <w:t xml:space="preserve">. /Монография// </w:t>
      </w:r>
      <w:hyperlink r:id="rId20" w:history="1">
        <w:r w:rsidR="00D96578" w:rsidRPr="000F2066">
          <w:rPr>
            <w:rStyle w:val="a7"/>
            <w:color w:val="auto"/>
            <w:sz w:val="22"/>
            <w:szCs w:val="22"/>
            <w:shd w:val="clear" w:color="auto" w:fill="F5F5F5"/>
          </w:rPr>
          <w:t>Усков А.Е.</w:t>
        </w:r>
      </w:hyperlink>
      <w:r w:rsidR="00D96578" w:rsidRPr="000F2066">
        <w:rPr>
          <w:sz w:val="22"/>
          <w:szCs w:val="22"/>
        </w:rPr>
        <w:t xml:space="preserve"> Краснодар, 2011.</w:t>
      </w:r>
    </w:p>
    <w:p w:rsidR="00D96578" w:rsidRPr="000F2066" w:rsidRDefault="00466D12" w:rsidP="000F2066">
      <w:pPr>
        <w:numPr>
          <w:ilvl w:val="0"/>
          <w:numId w:val="4"/>
        </w:numPr>
        <w:tabs>
          <w:tab w:val="left" w:pos="993"/>
        </w:tabs>
        <w:ind w:left="0" w:firstLine="567"/>
        <w:jc w:val="both"/>
        <w:rPr>
          <w:sz w:val="22"/>
          <w:szCs w:val="22"/>
        </w:rPr>
      </w:pPr>
      <w:hyperlink r:id="rId21" w:history="1">
        <w:r w:rsidR="00D96578" w:rsidRPr="000F2066">
          <w:rPr>
            <w:rStyle w:val="a7"/>
            <w:color w:val="auto"/>
            <w:sz w:val="22"/>
            <w:szCs w:val="22"/>
          </w:rPr>
          <w:t>Однофазный автономный инвертор с широтно-импульсной модуляцией переменного тока</w:t>
        </w:r>
      </w:hyperlink>
      <w:r w:rsidR="00D96578" w:rsidRPr="000F2066">
        <w:rPr>
          <w:sz w:val="22"/>
          <w:szCs w:val="22"/>
        </w:rPr>
        <w:t xml:space="preserve">. Григораш О.В., Степура Ю.П., </w:t>
      </w:r>
      <w:hyperlink r:id="rId22" w:history="1">
        <w:r w:rsidR="00D96578" w:rsidRPr="000F2066">
          <w:rPr>
            <w:rStyle w:val="a7"/>
            <w:color w:val="auto"/>
            <w:sz w:val="22"/>
            <w:szCs w:val="22"/>
            <w:shd w:val="clear" w:color="auto" w:fill="F5F5F5"/>
          </w:rPr>
          <w:t>Усков А.Е.</w:t>
        </w:r>
      </w:hyperlink>
      <w:r w:rsidR="00D96578" w:rsidRPr="000F2066">
        <w:rPr>
          <w:sz w:val="22"/>
          <w:szCs w:val="22"/>
        </w:rPr>
        <w:t>, Тонкошкуров Ю.Н., Сулейманов А.Э. патент на изобретение RUS 2420854 11.05.2010</w:t>
      </w:r>
    </w:p>
    <w:p w:rsidR="00D96578" w:rsidRPr="000F2066" w:rsidRDefault="00466D12" w:rsidP="000F2066">
      <w:pPr>
        <w:numPr>
          <w:ilvl w:val="0"/>
          <w:numId w:val="4"/>
        </w:numPr>
        <w:tabs>
          <w:tab w:val="left" w:pos="993"/>
        </w:tabs>
        <w:ind w:left="0" w:firstLine="567"/>
        <w:jc w:val="both"/>
        <w:rPr>
          <w:sz w:val="22"/>
          <w:szCs w:val="22"/>
        </w:rPr>
      </w:pPr>
      <w:hyperlink r:id="rId23" w:history="1">
        <w:r w:rsidR="00D96578" w:rsidRPr="000F2066">
          <w:rPr>
            <w:rStyle w:val="a7"/>
            <w:color w:val="auto"/>
            <w:sz w:val="22"/>
            <w:szCs w:val="22"/>
          </w:rPr>
          <w:t>Преобразователь напряжения постоянного тока с переменной структурой</w:t>
        </w:r>
      </w:hyperlink>
      <w:r w:rsidR="00D96578" w:rsidRPr="000F2066">
        <w:rPr>
          <w:sz w:val="22"/>
          <w:szCs w:val="22"/>
        </w:rPr>
        <w:t xml:space="preserve">. Григораш О.В., Степура Ю.П., </w:t>
      </w:r>
      <w:hyperlink r:id="rId24" w:history="1">
        <w:r w:rsidR="00D96578" w:rsidRPr="000F2066">
          <w:rPr>
            <w:rStyle w:val="a7"/>
            <w:color w:val="auto"/>
            <w:sz w:val="22"/>
            <w:szCs w:val="22"/>
            <w:shd w:val="clear" w:color="auto" w:fill="F5F5F5"/>
          </w:rPr>
          <w:t>Усков А.Е.</w:t>
        </w:r>
      </w:hyperlink>
      <w:r w:rsidR="00D96578" w:rsidRPr="000F2066">
        <w:rPr>
          <w:sz w:val="22"/>
          <w:szCs w:val="22"/>
        </w:rPr>
        <w:t>, Сулейманов А.Э. Патент на изобретение RUS 2457606 25.05.2011</w:t>
      </w:r>
    </w:p>
    <w:p w:rsidR="00D96578" w:rsidRPr="000F2066" w:rsidRDefault="00466D12" w:rsidP="000F2066">
      <w:pPr>
        <w:numPr>
          <w:ilvl w:val="0"/>
          <w:numId w:val="4"/>
        </w:numPr>
        <w:tabs>
          <w:tab w:val="left" w:pos="993"/>
        </w:tabs>
        <w:ind w:left="0" w:firstLine="567"/>
        <w:jc w:val="both"/>
        <w:rPr>
          <w:sz w:val="22"/>
          <w:szCs w:val="22"/>
        </w:rPr>
      </w:pPr>
      <w:hyperlink r:id="rId25" w:history="1">
        <w:r w:rsidR="00D96578" w:rsidRPr="000F2066">
          <w:rPr>
            <w:rStyle w:val="a7"/>
            <w:color w:val="auto"/>
            <w:sz w:val="22"/>
            <w:szCs w:val="22"/>
          </w:rPr>
          <w:t>Преобразователь напряжения постоянного тока с промежуточным звеном повыше</w:t>
        </w:r>
        <w:r w:rsidR="00D96578" w:rsidRPr="000F2066">
          <w:rPr>
            <w:rStyle w:val="a7"/>
            <w:color w:val="auto"/>
            <w:sz w:val="22"/>
            <w:szCs w:val="22"/>
          </w:rPr>
          <w:t>н</w:t>
        </w:r>
        <w:r w:rsidR="00D96578" w:rsidRPr="000F2066">
          <w:rPr>
            <w:rStyle w:val="a7"/>
            <w:color w:val="auto"/>
            <w:sz w:val="22"/>
            <w:szCs w:val="22"/>
          </w:rPr>
          <w:t>ной частоты</w:t>
        </w:r>
      </w:hyperlink>
      <w:r w:rsidR="00D96578" w:rsidRPr="000F2066">
        <w:rPr>
          <w:sz w:val="22"/>
          <w:szCs w:val="22"/>
        </w:rPr>
        <w:t xml:space="preserve">. Григораш О.В., Степура Ю.П., </w:t>
      </w:r>
      <w:hyperlink r:id="rId26" w:history="1">
        <w:r w:rsidR="00D96578" w:rsidRPr="000F2066">
          <w:rPr>
            <w:rStyle w:val="a7"/>
            <w:color w:val="00008F"/>
            <w:sz w:val="22"/>
            <w:szCs w:val="22"/>
            <w:shd w:val="clear" w:color="auto" w:fill="F5F5F5"/>
          </w:rPr>
          <w:t>Усков А.Е.</w:t>
        </w:r>
      </w:hyperlink>
      <w:r w:rsidR="00D96578" w:rsidRPr="000F2066">
        <w:rPr>
          <w:sz w:val="22"/>
          <w:szCs w:val="22"/>
        </w:rPr>
        <w:t>, Власенко Е.А., Винников А.В. патент на изобретение RUS 2414802 29.03.2010</w:t>
      </w:r>
    </w:p>
    <w:p w:rsidR="00D96578" w:rsidRPr="000F2066" w:rsidRDefault="00466D12" w:rsidP="000F2066">
      <w:pPr>
        <w:numPr>
          <w:ilvl w:val="0"/>
          <w:numId w:val="4"/>
        </w:numPr>
        <w:tabs>
          <w:tab w:val="left" w:pos="993"/>
        </w:tabs>
        <w:ind w:left="0" w:firstLine="567"/>
        <w:jc w:val="both"/>
        <w:rPr>
          <w:sz w:val="22"/>
          <w:szCs w:val="22"/>
        </w:rPr>
      </w:pPr>
      <w:hyperlink r:id="rId27" w:history="1">
        <w:r w:rsidR="00D96578" w:rsidRPr="000F2066">
          <w:rPr>
            <w:bCs/>
            <w:sz w:val="22"/>
            <w:szCs w:val="22"/>
            <w:u w:val="single"/>
          </w:rPr>
          <w:t>Статические преобразователи электроэнергии на трансформаторах с вращающимся магнитным полем</w:t>
        </w:r>
      </w:hyperlink>
      <w:r w:rsidR="00D96578" w:rsidRPr="000F2066">
        <w:rPr>
          <w:sz w:val="22"/>
          <w:szCs w:val="22"/>
          <w:u w:val="single"/>
        </w:rPr>
        <w:t>.</w:t>
      </w:r>
      <w:r w:rsidR="00D96578" w:rsidRPr="000F2066">
        <w:rPr>
          <w:sz w:val="22"/>
          <w:szCs w:val="22"/>
        </w:rPr>
        <w:t xml:space="preserve"> </w:t>
      </w:r>
      <w:r w:rsidR="00D96578" w:rsidRPr="000F2066">
        <w:rPr>
          <w:iCs/>
          <w:sz w:val="22"/>
          <w:szCs w:val="22"/>
        </w:rPr>
        <w:t xml:space="preserve">Григораш О.В., </w:t>
      </w:r>
      <w:r w:rsidR="00D96578" w:rsidRPr="000F2066">
        <w:rPr>
          <w:iCs/>
          <w:sz w:val="22"/>
          <w:szCs w:val="22"/>
          <w:u w:val="single"/>
        </w:rPr>
        <w:t>Усков А.Е</w:t>
      </w:r>
      <w:r w:rsidR="00D96578" w:rsidRPr="000F2066">
        <w:rPr>
          <w:iCs/>
          <w:sz w:val="22"/>
          <w:szCs w:val="22"/>
        </w:rPr>
        <w:t xml:space="preserve">., Пугачёв Ю.Г., Передистый A.M. </w:t>
      </w:r>
      <w:hyperlink r:id="rId28" w:history="1">
        <w:r w:rsidR="00D96578" w:rsidRPr="000F2066">
          <w:rPr>
            <w:sz w:val="22"/>
            <w:szCs w:val="22"/>
          </w:rPr>
          <w:t>Труды Куба</w:t>
        </w:r>
        <w:r w:rsidR="00D96578" w:rsidRPr="000F2066">
          <w:rPr>
            <w:sz w:val="22"/>
            <w:szCs w:val="22"/>
          </w:rPr>
          <w:t>н</w:t>
        </w:r>
        <w:r w:rsidR="00D96578" w:rsidRPr="000F2066">
          <w:rPr>
            <w:sz w:val="22"/>
            <w:szCs w:val="22"/>
          </w:rPr>
          <w:t>ского государственного аграрного университета</w:t>
        </w:r>
      </w:hyperlink>
      <w:r w:rsidR="00D96578" w:rsidRPr="000F2066">
        <w:rPr>
          <w:sz w:val="22"/>
          <w:szCs w:val="22"/>
        </w:rPr>
        <w:t>. 2008. </w:t>
      </w:r>
      <w:hyperlink r:id="rId29" w:history="1">
        <w:r w:rsidR="00D96578" w:rsidRPr="000F2066">
          <w:rPr>
            <w:sz w:val="22"/>
            <w:szCs w:val="22"/>
          </w:rPr>
          <w:t>№ 12</w:t>
        </w:r>
      </w:hyperlink>
      <w:r w:rsidR="00D96578" w:rsidRPr="000F2066">
        <w:rPr>
          <w:sz w:val="22"/>
          <w:szCs w:val="22"/>
        </w:rPr>
        <w:t>. С. 185-190.</w:t>
      </w:r>
    </w:p>
    <w:p w:rsidR="00D96578" w:rsidRPr="000F2066" w:rsidRDefault="00466D12" w:rsidP="000F2066">
      <w:pPr>
        <w:numPr>
          <w:ilvl w:val="0"/>
          <w:numId w:val="4"/>
        </w:numPr>
        <w:tabs>
          <w:tab w:val="left" w:pos="993"/>
        </w:tabs>
        <w:ind w:left="0" w:firstLine="567"/>
        <w:jc w:val="both"/>
        <w:rPr>
          <w:sz w:val="22"/>
          <w:szCs w:val="22"/>
        </w:rPr>
      </w:pPr>
      <w:hyperlink r:id="rId30" w:history="1">
        <w:r w:rsidR="00D96578" w:rsidRPr="000F2066">
          <w:rPr>
            <w:rStyle w:val="a7"/>
            <w:color w:val="auto"/>
            <w:sz w:val="22"/>
            <w:szCs w:val="22"/>
          </w:rPr>
          <w:t>Трехфазный стабилизированный выпрямитель</w:t>
        </w:r>
      </w:hyperlink>
      <w:r w:rsidR="00D96578" w:rsidRPr="000F2066">
        <w:rPr>
          <w:sz w:val="22"/>
          <w:szCs w:val="22"/>
          <w:u w:val="single"/>
        </w:rPr>
        <w:t>.</w:t>
      </w:r>
      <w:r w:rsidR="00D96578" w:rsidRPr="000F2066">
        <w:rPr>
          <w:sz w:val="22"/>
          <w:szCs w:val="22"/>
        </w:rPr>
        <w:t xml:space="preserve"> Григораш О.В., </w:t>
      </w:r>
      <w:r w:rsidR="00D96578" w:rsidRPr="000F2066">
        <w:rPr>
          <w:sz w:val="22"/>
          <w:szCs w:val="22"/>
          <w:u w:val="single"/>
        </w:rPr>
        <w:t>Усков А.Е.</w:t>
      </w:r>
      <w:r w:rsidR="00D96578" w:rsidRPr="000F2066">
        <w:rPr>
          <w:sz w:val="22"/>
          <w:szCs w:val="22"/>
        </w:rPr>
        <w:t>, Энгов</w:t>
      </w:r>
      <w:r w:rsidR="00D96578" w:rsidRPr="000F2066">
        <w:rPr>
          <w:sz w:val="22"/>
          <w:szCs w:val="22"/>
        </w:rPr>
        <w:t>а</w:t>
      </w:r>
      <w:r w:rsidR="00D96578" w:rsidRPr="000F2066">
        <w:rPr>
          <w:sz w:val="22"/>
          <w:szCs w:val="22"/>
        </w:rPr>
        <w:t>това В.В., Передистый А.М., Григораш А.О. Патент на изобретение RUS 2337463 31.07.2007</w:t>
      </w:r>
    </w:p>
    <w:p w:rsidR="00D96578" w:rsidRPr="000F2066" w:rsidRDefault="00D96578" w:rsidP="000F2066">
      <w:pPr>
        <w:numPr>
          <w:ilvl w:val="0"/>
          <w:numId w:val="4"/>
        </w:numPr>
        <w:tabs>
          <w:tab w:val="left" w:pos="993"/>
        </w:tabs>
        <w:ind w:left="0" w:firstLine="567"/>
        <w:jc w:val="both"/>
        <w:rPr>
          <w:sz w:val="22"/>
          <w:szCs w:val="22"/>
        </w:rPr>
      </w:pPr>
      <w:r w:rsidRPr="000F2066">
        <w:rPr>
          <w:sz w:val="22"/>
          <w:szCs w:val="22"/>
        </w:rPr>
        <w:t xml:space="preserve">Григораш О. В. </w:t>
      </w:r>
      <w:r w:rsidRPr="000F2066">
        <w:rPr>
          <w:sz w:val="22"/>
          <w:szCs w:val="22"/>
          <w:shd w:val="clear" w:color="auto" w:fill="FFFFFF"/>
        </w:rPr>
        <w:t>Статические преобразователи электроэнергии систем автономного электроснабжения сельскохозяйственных потребителей: дис. … д-ра техн. наук. / О. В. Григораш; КубГАУ. – Краснодар, 2003. – 338 с.</w:t>
      </w:r>
    </w:p>
    <w:p w:rsidR="00D96578" w:rsidRPr="000F2066" w:rsidRDefault="00D96578" w:rsidP="000F2066">
      <w:pPr>
        <w:tabs>
          <w:tab w:val="left" w:pos="993"/>
        </w:tabs>
        <w:ind w:firstLine="567"/>
        <w:rPr>
          <w:sz w:val="22"/>
          <w:szCs w:val="22"/>
        </w:rPr>
      </w:pPr>
    </w:p>
    <w:p w:rsidR="00D96578" w:rsidRPr="000F2066" w:rsidRDefault="00D96578" w:rsidP="000F2066">
      <w:pPr>
        <w:tabs>
          <w:tab w:val="left" w:pos="993"/>
        </w:tabs>
        <w:ind w:firstLine="567"/>
        <w:rPr>
          <w:sz w:val="22"/>
          <w:szCs w:val="22"/>
        </w:rPr>
      </w:pPr>
    </w:p>
    <w:p w:rsidR="00D96578" w:rsidRPr="000F2066" w:rsidRDefault="00D96578" w:rsidP="000F2066">
      <w:pPr>
        <w:tabs>
          <w:tab w:val="left" w:pos="993"/>
        </w:tabs>
        <w:ind w:firstLine="567"/>
        <w:jc w:val="both"/>
        <w:rPr>
          <w:b/>
          <w:sz w:val="22"/>
          <w:szCs w:val="22"/>
          <w:lang w:val="en-US"/>
        </w:rPr>
      </w:pPr>
      <w:r>
        <w:rPr>
          <w:b/>
          <w:sz w:val="22"/>
          <w:szCs w:val="22"/>
          <w:lang w:val="en-US"/>
        </w:rPr>
        <w:lastRenderedPageBreak/>
        <w:t>References</w:t>
      </w:r>
    </w:p>
    <w:p w:rsidR="00D96578" w:rsidRPr="000F2066" w:rsidRDefault="00D96578" w:rsidP="000F2066">
      <w:pPr>
        <w:tabs>
          <w:tab w:val="left" w:pos="993"/>
        </w:tabs>
        <w:ind w:firstLine="567"/>
        <w:jc w:val="both"/>
        <w:rPr>
          <w:sz w:val="22"/>
          <w:szCs w:val="22"/>
          <w:lang w:val="en-US"/>
        </w:rPr>
      </w:pPr>
    </w:p>
    <w:p w:rsidR="00D96578" w:rsidRPr="000F2066" w:rsidRDefault="00D96578" w:rsidP="000F2066">
      <w:pPr>
        <w:tabs>
          <w:tab w:val="left" w:pos="993"/>
        </w:tabs>
        <w:ind w:firstLine="567"/>
        <w:jc w:val="both"/>
        <w:rPr>
          <w:sz w:val="22"/>
          <w:szCs w:val="22"/>
          <w:lang w:val="en-US"/>
        </w:rPr>
      </w:pPr>
      <w:r w:rsidRPr="000F2066">
        <w:rPr>
          <w:sz w:val="22"/>
          <w:szCs w:val="22"/>
          <w:lang w:val="en-US"/>
        </w:rPr>
        <w:t>1.</w:t>
      </w:r>
      <w:r w:rsidRPr="000F2066">
        <w:rPr>
          <w:sz w:val="22"/>
          <w:szCs w:val="22"/>
          <w:lang w:val="en-US"/>
        </w:rPr>
        <w:tab/>
        <w:t>Avtomatizirovannye ustrojstva stabilizacii naprjazhenija pere-mennogo toka. Grigorash O.V., Uskov A.E., Jengovatova V.V., Voencov D.V., Chesovskoj A.S. Promyshlennaja jenergetika. 2008. № 5. S. 17.</w:t>
      </w:r>
    </w:p>
    <w:p w:rsidR="00D96578" w:rsidRPr="000F2066" w:rsidRDefault="00D96578" w:rsidP="000F2066">
      <w:pPr>
        <w:tabs>
          <w:tab w:val="left" w:pos="993"/>
        </w:tabs>
        <w:ind w:firstLine="567"/>
        <w:jc w:val="both"/>
        <w:rPr>
          <w:sz w:val="22"/>
          <w:szCs w:val="22"/>
          <w:lang w:val="en-US"/>
        </w:rPr>
      </w:pPr>
      <w:r w:rsidRPr="000F2066">
        <w:rPr>
          <w:sz w:val="22"/>
          <w:szCs w:val="22"/>
          <w:lang w:val="en-US"/>
        </w:rPr>
        <w:t>2.</w:t>
      </w:r>
      <w:r w:rsidRPr="000F2066">
        <w:rPr>
          <w:sz w:val="22"/>
          <w:szCs w:val="22"/>
          <w:lang w:val="en-US"/>
        </w:rPr>
        <w:tab/>
        <w:t>Avtonomnye invertory v ustrojstvah besperebojnogo jelektro-snabzhenija. Grigorash O.V., Stepura Ju.P., Uskov A.E., Vlasenko E.A. Jelektrotehnika. 2012. № 6. S. 40-44.</w:t>
      </w:r>
    </w:p>
    <w:p w:rsidR="00D96578" w:rsidRPr="000F2066" w:rsidRDefault="00D96578" w:rsidP="000F2066">
      <w:pPr>
        <w:tabs>
          <w:tab w:val="left" w:pos="993"/>
        </w:tabs>
        <w:ind w:firstLine="567"/>
        <w:jc w:val="both"/>
        <w:rPr>
          <w:sz w:val="22"/>
          <w:szCs w:val="22"/>
          <w:lang w:val="en-US"/>
        </w:rPr>
      </w:pPr>
      <w:r w:rsidRPr="000F2066">
        <w:rPr>
          <w:sz w:val="22"/>
          <w:szCs w:val="22"/>
          <w:lang w:val="en-US"/>
        </w:rPr>
        <w:t>3.</w:t>
      </w:r>
      <w:r w:rsidRPr="000F2066">
        <w:rPr>
          <w:sz w:val="22"/>
          <w:szCs w:val="22"/>
          <w:lang w:val="en-US"/>
        </w:rPr>
        <w:tab/>
        <w:t>Avtonomnye invertory solnechnyh jelektrostancij. /Monografija// Uskov A.E. Krasnodar, 2011.</w:t>
      </w:r>
    </w:p>
    <w:p w:rsidR="00D96578" w:rsidRPr="000F2066" w:rsidRDefault="00D96578" w:rsidP="000F2066">
      <w:pPr>
        <w:tabs>
          <w:tab w:val="left" w:pos="993"/>
        </w:tabs>
        <w:ind w:firstLine="567"/>
        <w:jc w:val="both"/>
        <w:rPr>
          <w:sz w:val="22"/>
          <w:szCs w:val="22"/>
          <w:lang w:val="en-US"/>
        </w:rPr>
      </w:pPr>
      <w:r w:rsidRPr="000F2066">
        <w:rPr>
          <w:sz w:val="22"/>
          <w:szCs w:val="22"/>
          <w:lang w:val="en-US"/>
        </w:rPr>
        <w:t>4.</w:t>
      </w:r>
      <w:r w:rsidRPr="000F2066">
        <w:rPr>
          <w:sz w:val="22"/>
          <w:szCs w:val="22"/>
          <w:lang w:val="en-US"/>
        </w:rPr>
        <w:tab/>
        <w:t>Odnofaznyj avtonomnyj invertor s shirotno-impul'snoj moduljaciej peremennogo toka. Grigorash O.V., Stepura Ju.P., Uskov A.E., Tonkoshkurov Ju.N., Sulejmanov A.Je. patent na iz</w:t>
      </w:r>
      <w:r w:rsidRPr="000F2066">
        <w:rPr>
          <w:sz w:val="22"/>
          <w:szCs w:val="22"/>
          <w:lang w:val="en-US"/>
        </w:rPr>
        <w:t>o</w:t>
      </w:r>
      <w:r w:rsidRPr="000F2066">
        <w:rPr>
          <w:sz w:val="22"/>
          <w:szCs w:val="22"/>
          <w:lang w:val="en-US"/>
        </w:rPr>
        <w:t>bretenie RUS 2420854 11.05.2010</w:t>
      </w:r>
    </w:p>
    <w:p w:rsidR="00D96578" w:rsidRPr="000F2066" w:rsidRDefault="00D96578" w:rsidP="000F2066">
      <w:pPr>
        <w:tabs>
          <w:tab w:val="left" w:pos="993"/>
        </w:tabs>
        <w:ind w:firstLine="567"/>
        <w:jc w:val="both"/>
        <w:rPr>
          <w:sz w:val="22"/>
          <w:szCs w:val="22"/>
          <w:lang w:val="en-US"/>
        </w:rPr>
      </w:pPr>
      <w:r w:rsidRPr="000F2066">
        <w:rPr>
          <w:sz w:val="22"/>
          <w:szCs w:val="22"/>
          <w:lang w:val="en-US"/>
        </w:rPr>
        <w:t>5.</w:t>
      </w:r>
      <w:r w:rsidRPr="000F2066">
        <w:rPr>
          <w:sz w:val="22"/>
          <w:szCs w:val="22"/>
          <w:lang w:val="en-US"/>
        </w:rPr>
        <w:tab/>
        <w:t>Preobrazovatel' naprjazhenija postojannogo toka s peremennoj strukturoj. Grigorash O.V., Stepura Ju.P., Uskov A.E., Sulejmanov A.Je. Patent na izobretenie RUS 2457606 25.05.2011</w:t>
      </w:r>
    </w:p>
    <w:p w:rsidR="00D96578" w:rsidRPr="000F2066" w:rsidRDefault="00D96578" w:rsidP="000F2066">
      <w:pPr>
        <w:tabs>
          <w:tab w:val="left" w:pos="993"/>
        </w:tabs>
        <w:ind w:firstLine="567"/>
        <w:jc w:val="both"/>
        <w:rPr>
          <w:sz w:val="22"/>
          <w:szCs w:val="22"/>
          <w:lang w:val="en-US"/>
        </w:rPr>
      </w:pPr>
      <w:r w:rsidRPr="000F2066">
        <w:rPr>
          <w:sz w:val="22"/>
          <w:szCs w:val="22"/>
          <w:lang w:val="en-US"/>
        </w:rPr>
        <w:t>6.</w:t>
      </w:r>
      <w:r w:rsidRPr="000F2066">
        <w:rPr>
          <w:sz w:val="22"/>
          <w:szCs w:val="22"/>
          <w:lang w:val="en-US"/>
        </w:rPr>
        <w:tab/>
        <w:t>Preobrazovatel' naprjazhenija postojannogo toka s promezhutochnym zvenom povyshennoj chastoty. Grigorash O.V., Stepura Ju.P., Uskov A.E., Vlasenko E.A., Vinnikov A.V. patent na iz</w:t>
      </w:r>
      <w:r w:rsidRPr="000F2066">
        <w:rPr>
          <w:sz w:val="22"/>
          <w:szCs w:val="22"/>
          <w:lang w:val="en-US"/>
        </w:rPr>
        <w:t>o</w:t>
      </w:r>
      <w:r w:rsidRPr="000F2066">
        <w:rPr>
          <w:sz w:val="22"/>
          <w:szCs w:val="22"/>
          <w:lang w:val="en-US"/>
        </w:rPr>
        <w:t>bretenie RUS 2414802 29.03.2010</w:t>
      </w:r>
    </w:p>
    <w:p w:rsidR="00D96578" w:rsidRPr="000F2066" w:rsidRDefault="00D96578" w:rsidP="000F2066">
      <w:pPr>
        <w:tabs>
          <w:tab w:val="left" w:pos="993"/>
        </w:tabs>
        <w:ind w:firstLine="567"/>
        <w:jc w:val="both"/>
        <w:rPr>
          <w:sz w:val="22"/>
          <w:szCs w:val="22"/>
          <w:lang w:val="en-US"/>
        </w:rPr>
      </w:pPr>
      <w:r w:rsidRPr="000F2066">
        <w:rPr>
          <w:sz w:val="22"/>
          <w:szCs w:val="22"/>
          <w:lang w:val="en-US"/>
        </w:rPr>
        <w:t>7.</w:t>
      </w:r>
      <w:r w:rsidRPr="000F2066">
        <w:rPr>
          <w:sz w:val="22"/>
          <w:szCs w:val="22"/>
          <w:lang w:val="en-US"/>
        </w:rPr>
        <w:tab/>
        <w:t>Staticheskie preobrazovateli jelektrojenergii na transformatorah s vrashhajushhimsja ma</w:t>
      </w:r>
      <w:r w:rsidRPr="000F2066">
        <w:rPr>
          <w:sz w:val="22"/>
          <w:szCs w:val="22"/>
          <w:lang w:val="en-US"/>
        </w:rPr>
        <w:t>g</w:t>
      </w:r>
      <w:r w:rsidRPr="000F2066">
        <w:rPr>
          <w:sz w:val="22"/>
          <w:szCs w:val="22"/>
          <w:lang w:val="en-US"/>
        </w:rPr>
        <w:t>nitnym polem. Grigorash O.V., Uskov A.E., Pugachjov Ju.G., Peredistyj A.M. Trudy Kubanskogo gosudarstvennogo agrarnogo universiteta. 2008. № 12. S. 185-190.</w:t>
      </w:r>
    </w:p>
    <w:p w:rsidR="00D96578" w:rsidRPr="000F2066" w:rsidRDefault="00D96578" w:rsidP="000F2066">
      <w:pPr>
        <w:tabs>
          <w:tab w:val="left" w:pos="993"/>
        </w:tabs>
        <w:ind w:firstLine="567"/>
        <w:jc w:val="both"/>
        <w:rPr>
          <w:sz w:val="22"/>
          <w:szCs w:val="22"/>
          <w:lang w:val="en-US"/>
        </w:rPr>
      </w:pPr>
      <w:r w:rsidRPr="000F2066">
        <w:rPr>
          <w:sz w:val="22"/>
          <w:szCs w:val="22"/>
          <w:lang w:val="en-US"/>
        </w:rPr>
        <w:t>8.</w:t>
      </w:r>
      <w:r w:rsidRPr="000F2066">
        <w:rPr>
          <w:sz w:val="22"/>
          <w:szCs w:val="22"/>
          <w:lang w:val="en-US"/>
        </w:rPr>
        <w:tab/>
        <w:t>Trehfaznyj stabilizirovannyj vyprjamitel'. Grigorash O.V., Uskov A.E., Jengovatova V.V., Peredistyj A.M., Grigorash A.O. Patent na izobretenie RUS 2337463 31.07.2007</w:t>
      </w:r>
    </w:p>
    <w:p w:rsidR="00D96578" w:rsidRPr="000F2066" w:rsidRDefault="00D96578" w:rsidP="000F2066">
      <w:pPr>
        <w:tabs>
          <w:tab w:val="left" w:pos="993"/>
        </w:tabs>
        <w:ind w:firstLine="567"/>
        <w:jc w:val="both"/>
        <w:rPr>
          <w:sz w:val="22"/>
          <w:szCs w:val="22"/>
          <w:lang w:val="en-US"/>
        </w:rPr>
      </w:pPr>
      <w:r w:rsidRPr="000F2066">
        <w:rPr>
          <w:sz w:val="22"/>
          <w:szCs w:val="22"/>
          <w:lang w:val="en-US"/>
        </w:rPr>
        <w:t>9.</w:t>
      </w:r>
      <w:r w:rsidRPr="000F2066">
        <w:rPr>
          <w:sz w:val="22"/>
          <w:szCs w:val="22"/>
          <w:lang w:val="en-US"/>
        </w:rPr>
        <w:tab/>
        <w:t>Grigorash O. V. Staticheskie preobrazovateli jelektrojenergii sistem avtonomnogo je</w:t>
      </w:r>
      <w:r w:rsidRPr="000F2066">
        <w:rPr>
          <w:sz w:val="22"/>
          <w:szCs w:val="22"/>
          <w:lang w:val="en-US"/>
        </w:rPr>
        <w:t>l</w:t>
      </w:r>
      <w:r w:rsidRPr="000F2066">
        <w:rPr>
          <w:sz w:val="22"/>
          <w:szCs w:val="22"/>
          <w:lang w:val="en-US"/>
        </w:rPr>
        <w:t>ektrosnabzhenija sel'skohozjajstvennyh potrebitelej: dis. … d-ra tehn. nauk. / O. V. Grigorash; KubGAU. – Krasnodar, 2003. – 338 s.</w:t>
      </w:r>
    </w:p>
    <w:p w:rsidR="00D96578" w:rsidRPr="00EF6FEC" w:rsidRDefault="00D96578" w:rsidP="001F6FC8">
      <w:pPr>
        <w:jc w:val="both"/>
        <w:rPr>
          <w:sz w:val="28"/>
          <w:szCs w:val="28"/>
          <w:lang w:val="en-US"/>
        </w:rPr>
      </w:pPr>
    </w:p>
    <w:p w:rsidR="00D96578" w:rsidRPr="00EF6FEC" w:rsidRDefault="00D96578" w:rsidP="001F6FC8">
      <w:pPr>
        <w:jc w:val="both"/>
        <w:rPr>
          <w:sz w:val="28"/>
          <w:szCs w:val="28"/>
          <w:lang w:val="en-US"/>
        </w:rPr>
      </w:pPr>
    </w:p>
    <w:sectPr w:rsidR="00D96578" w:rsidRPr="00EF6FEC" w:rsidSect="005427C7">
      <w:headerReference w:type="even" r:id="rId31"/>
      <w:headerReference w:type="default" r:id="rId32"/>
      <w:footerReference w:type="default" r:id="rId33"/>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6D12" w:rsidRDefault="00466D12" w:rsidP="00017BE8">
      <w:r>
        <w:separator/>
      </w:r>
    </w:p>
  </w:endnote>
  <w:endnote w:type="continuationSeparator" w:id="0">
    <w:p w:rsidR="00466D12" w:rsidRDefault="00466D12" w:rsidP="00017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578" w:rsidRPr="005427C7" w:rsidRDefault="00D96578">
    <w:pPr>
      <w:pStyle w:val="ab"/>
      <w:rPr>
        <w:lang w:val="en-US"/>
      </w:rPr>
    </w:pPr>
    <w:bookmarkStart w:id="1" w:name="OLE_LINK26"/>
    <w:r w:rsidRPr="00BE76F4">
      <w:t>http://ej.kubagro.ru/2015/0</w:t>
    </w:r>
    <w:r w:rsidRPr="00BE76F4">
      <w:rPr>
        <w:lang w:val="en-US"/>
      </w:rPr>
      <w:t>3</w:t>
    </w:r>
    <w:r w:rsidRPr="00BE76F4">
      <w:t>/pdf/</w:t>
    </w:r>
    <w:r>
      <w:rPr>
        <w:lang w:val="en-US"/>
      </w:rPr>
      <w:t>60</w:t>
    </w:r>
    <w:r w:rsidRPr="00BE76F4">
      <w:rPr>
        <w:lang w:val="en-US"/>
      </w:rPr>
      <w:t>.</w:t>
    </w:r>
    <w:r w:rsidRPr="00BE76F4">
      <w:t>pdf</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6D12" w:rsidRDefault="00466D12" w:rsidP="00017BE8">
      <w:r>
        <w:separator/>
      </w:r>
    </w:p>
  </w:footnote>
  <w:footnote w:type="continuationSeparator" w:id="0">
    <w:p w:rsidR="00466D12" w:rsidRDefault="00466D12" w:rsidP="00017B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578" w:rsidRDefault="00D96578" w:rsidP="00D01F7A">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D96578" w:rsidRDefault="00D96578" w:rsidP="005427C7">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578" w:rsidRPr="005427C7" w:rsidRDefault="00D96578" w:rsidP="00D01F7A">
    <w:pPr>
      <w:pStyle w:val="a9"/>
      <w:framePr w:wrap="around" w:vAnchor="text" w:hAnchor="margin" w:xAlign="right" w:y="1"/>
      <w:rPr>
        <w:rStyle w:val="ae"/>
        <w:sz w:val="28"/>
        <w:szCs w:val="28"/>
      </w:rPr>
    </w:pPr>
    <w:r w:rsidRPr="005427C7">
      <w:rPr>
        <w:rStyle w:val="ae"/>
        <w:sz w:val="28"/>
        <w:szCs w:val="28"/>
      </w:rPr>
      <w:fldChar w:fldCharType="begin"/>
    </w:r>
    <w:r w:rsidRPr="005427C7">
      <w:rPr>
        <w:rStyle w:val="ae"/>
        <w:sz w:val="28"/>
        <w:szCs w:val="28"/>
      </w:rPr>
      <w:instrText xml:space="preserve">PAGE  </w:instrText>
    </w:r>
    <w:r w:rsidRPr="005427C7">
      <w:rPr>
        <w:rStyle w:val="ae"/>
        <w:sz w:val="28"/>
        <w:szCs w:val="28"/>
      </w:rPr>
      <w:fldChar w:fldCharType="separate"/>
    </w:r>
    <w:r w:rsidR="005E4D3D">
      <w:rPr>
        <w:rStyle w:val="ae"/>
        <w:noProof/>
        <w:sz w:val="28"/>
        <w:szCs w:val="28"/>
      </w:rPr>
      <w:t>1</w:t>
    </w:r>
    <w:r w:rsidRPr="005427C7">
      <w:rPr>
        <w:rStyle w:val="ae"/>
        <w:sz w:val="28"/>
        <w:szCs w:val="28"/>
      </w:rPr>
      <w:fldChar w:fldCharType="end"/>
    </w:r>
  </w:p>
  <w:p w:rsidR="00D96578" w:rsidRPr="005427C7" w:rsidRDefault="00D96578" w:rsidP="005427C7">
    <w:pPr>
      <w:pStyle w:val="a9"/>
      <w:ind w:right="360"/>
      <w:rPr>
        <w:lang w:val="en-US"/>
      </w:rPr>
    </w:pPr>
    <w:r w:rsidRPr="000866E2">
      <w:t>Научный журнал КубГАУ, №107(0</w:t>
    </w:r>
    <w:r w:rsidRPr="000866E2">
      <w:rPr>
        <w:lang w:val="en-US"/>
      </w:rPr>
      <w:t>3</w:t>
    </w:r>
    <w:r w:rsidRPr="000866E2">
      <w:t>), 2015 года</w:t>
    </w:r>
  </w:p>
  <w:p w:rsidR="00D96578" w:rsidRDefault="00D96578">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4439"/>
    <w:multiLevelType w:val="hybridMultilevel"/>
    <w:tmpl w:val="36A6F8BA"/>
    <w:lvl w:ilvl="0" w:tplc="61161F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1925576D"/>
    <w:multiLevelType w:val="hybridMultilevel"/>
    <w:tmpl w:val="54F83186"/>
    <w:lvl w:ilvl="0" w:tplc="61161F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6D32225"/>
    <w:multiLevelType w:val="hybridMultilevel"/>
    <w:tmpl w:val="34449D08"/>
    <w:lvl w:ilvl="0" w:tplc="61161FCC">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37033DE0"/>
    <w:multiLevelType w:val="singleLevel"/>
    <w:tmpl w:val="F1A6001C"/>
    <w:lvl w:ilvl="0">
      <w:numFmt w:val="bullet"/>
      <w:lvlText w:val="-"/>
      <w:lvlJc w:val="left"/>
      <w:pPr>
        <w:tabs>
          <w:tab w:val="num" w:pos="1211"/>
        </w:tabs>
        <w:ind w:left="1211" w:hanging="360"/>
      </w:pPr>
      <w:rPr>
        <w:rFonts w:hint="default"/>
      </w:rPr>
    </w:lvl>
  </w:abstractNum>
  <w:abstractNum w:abstractNumId="4">
    <w:nsid w:val="474324F9"/>
    <w:multiLevelType w:val="hybridMultilevel"/>
    <w:tmpl w:val="31642D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4C845CB"/>
    <w:multiLevelType w:val="hybridMultilevel"/>
    <w:tmpl w:val="8B2827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573672D0"/>
    <w:multiLevelType w:val="hybridMultilevel"/>
    <w:tmpl w:val="B51208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0"/>
  </w:num>
  <w:num w:numId="3">
    <w:abstractNumId w:val="1"/>
  </w:num>
  <w:num w:numId="4">
    <w:abstractNumId w:val="2"/>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357"/>
  <w:drawingGridHorizontalSpacing w:val="198"/>
  <w:drawingGridVerticalSpacing w:val="198"/>
  <w:displayHorizontalDrawingGridEvery w:val="0"/>
  <w:displayVerticalDrawingGridEvery w:val="0"/>
  <w:doNotUseMarginsForDrawingGridOrigin/>
  <w:drawingGridVerticalOrigin w:val="198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2E1C"/>
    <w:rsid w:val="00017BE8"/>
    <w:rsid w:val="0003675C"/>
    <w:rsid w:val="00066308"/>
    <w:rsid w:val="000703FD"/>
    <w:rsid w:val="00072A45"/>
    <w:rsid w:val="00083A24"/>
    <w:rsid w:val="000866E2"/>
    <w:rsid w:val="00090545"/>
    <w:rsid w:val="000B5DDB"/>
    <w:rsid w:val="000F2066"/>
    <w:rsid w:val="0014189C"/>
    <w:rsid w:val="00177A60"/>
    <w:rsid w:val="00181B63"/>
    <w:rsid w:val="00194C04"/>
    <w:rsid w:val="001C2472"/>
    <w:rsid w:val="001D588C"/>
    <w:rsid w:val="001F6FC8"/>
    <w:rsid w:val="001F7385"/>
    <w:rsid w:val="00200602"/>
    <w:rsid w:val="00205131"/>
    <w:rsid w:val="00272AB0"/>
    <w:rsid w:val="00274077"/>
    <w:rsid w:val="00294F54"/>
    <w:rsid w:val="002C748F"/>
    <w:rsid w:val="002E0F0F"/>
    <w:rsid w:val="002E32D1"/>
    <w:rsid w:val="00335FF5"/>
    <w:rsid w:val="00376811"/>
    <w:rsid w:val="003A5B77"/>
    <w:rsid w:val="003C3C5E"/>
    <w:rsid w:val="003E5576"/>
    <w:rsid w:val="00402AA1"/>
    <w:rsid w:val="00466D12"/>
    <w:rsid w:val="00477EBE"/>
    <w:rsid w:val="004903AC"/>
    <w:rsid w:val="004A42D9"/>
    <w:rsid w:val="004F6092"/>
    <w:rsid w:val="005427C7"/>
    <w:rsid w:val="005E4D3D"/>
    <w:rsid w:val="005F1B0B"/>
    <w:rsid w:val="0065511B"/>
    <w:rsid w:val="006F5A9E"/>
    <w:rsid w:val="006F784C"/>
    <w:rsid w:val="0074056F"/>
    <w:rsid w:val="007647D6"/>
    <w:rsid w:val="00775F01"/>
    <w:rsid w:val="007D2E1C"/>
    <w:rsid w:val="007E3A5D"/>
    <w:rsid w:val="00874186"/>
    <w:rsid w:val="00883A64"/>
    <w:rsid w:val="009D2779"/>
    <w:rsid w:val="00A30CC2"/>
    <w:rsid w:val="00A83697"/>
    <w:rsid w:val="00AC547D"/>
    <w:rsid w:val="00B912D7"/>
    <w:rsid w:val="00BE76F4"/>
    <w:rsid w:val="00C9245A"/>
    <w:rsid w:val="00CC5B56"/>
    <w:rsid w:val="00CD795B"/>
    <w:rsid w:val="00D01F7A"/>
    <w:rsid w:val="00D069ED"/>
    <w:rsid w:val="00D84DC0"/>
    <w:rsid w:val="00D937CA"/>
    <w:rsid w:val="00D96578"/>
    <w:rsid w:val="00DC5514"/>
    <w:rsid w:val="00DC57EE"/>
    <w:rsid w:val="00E27898"/>
    <w:rsid w:val="00E555A7"/>
    <w:rsid w:val="00E752B2"/>
    <w:rsid w:val="00EE0D3C"/>
    <w:rsid w:val="00EF6FEC"/>
    <w:rsid w:val="00F40DC2"/>
    <w:rsid w:val="00F460FE"/>
    <w:rsid w:val="00FB75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D2E1C"/>
    <w:rPr>
      <w:sz w:val="24"/>
      <w:szCs w:val="24"/>
    </w:rPr>
  </w:style>
  <w:style w:type="paragraph" w:styleId="2">
    <w:name w:val="heading 2"/>
    <w:basedOn w:val="a"/>
    <w:next w:val="a"/>
    <w:link w:val="20"/>
    <w:uiPriority w:val="99"/>
    <w:qFormat/>
    <w:rsid w:val="00CD795B"/>
    <w:pPr>
      <w:keepNext/>
      <w:spacing w:before="240" w:after="60"/>
      <w:outlineLvl w:val="1"/>
    </w:pPr>
    <w:rPr>
      <w:rFonts w:ascii="Cambria" w:hAnsi="Cambria"/>
      <w:b/>
      <w:bCs/>
      <w:i/>
      <w:iCs/>
      <w:sz w:val="28"/>
      <w:szCs w:val="28"/>
    </w:rPr>
  </w:style>
  <w:style w:type="paragraph" w:styleId="4">
    <w:name w:val="heading 4"/>
    <w:basedOn w:val="a"/>
    <w:next w:val="a"/>
    <w:link w:val="40"/>
    <w:uiPriority w:val="99"/>
    <w:qFormat/>
    <w:rsid w:val="007D2E1C"/>
    <w:pPr>
      <w:keepNext/>
      <w:jc w:val="center"/>
      <w:outlineLvl w:val="3"/>
    </w:pPr>
    <w:rPr>
      <w:sz w:val="32"/>
      <w:szCs w:val="20"/>
    </w:rPr>
  </w:style>
  <w:style w:type="paragraph" w:styleId="5">
    <w:name w:val="heading 5"/>
    <w:basedOn w:val="a"/>
    <w:next w:val="a"/>
    <w:link w:val="50"/>
    <w:uiPriority w:val="99"/>
    <w:qFormat/>
    <w:rsid w:val="007D2E1C"/>
    <w:pPr>
      <w:keepNext/>
      <w:ind w:right="202"/>
      <w:jc w:val="right"/>
      <w:outlineLvl w:val="4"/>
    </w:pPr>
    <w:rPr>
      <w:sz w:val="28"/>
    </w:rPr>
  </w:style>
  <w:style w:type="paragraph" w:styleId="6">
    <w:name w:val="heading 6"/>
    <w:basedOn w:val="a"/>
    <w:next w:val="a"/>
    <w:link w:val="60"/>
    <w:uiPriority w:val="99"/>
    <w:qFormat/>
    <w:rsid w:val="00CD795B"/>
    <w:pPr>
      <w:spacing w:before="240" w:after="60"/>
      <w:outlineLvl w:val="5"/>
    </w:pPr>
    <w:rPr>
      <w:rFonts w:ascii="Calibri" w:hAnsi="Calibri"/>
      <w:b/>
      <w:bCs/>
      <w:sz w:val="22"/>
      <w:szCs w:val="22"/>
    </w:rPr>
  </w:style>
  <w:style w:type="paragraph" w:styleId="7">
    <w:name w:val="heading 7"/>
    <w:basedOn w:val="a"/>
    <w:next w:val="a"/>
    <w:link w:val="70"/>
    <w:uiPriority w:val="99"/>
    <w:qFormat/>
    <w:rsid w:val="00CD795B"/>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CD795B"/>
    <w:rPr>
      <w:rFonts w:ascii="Cambria" w:hAnsi="Cambria" w:cs="Times New Roman"/>
      <w:b/>
      <w:i/>
      <w:sz w:val="28"/>
    </w:rPr>
  </w:style>
  <w:style w:type="character" w:customStyle="1" w:styleId="40">
    <w:name w:val="Заголовок 4 Знак"/>
    <w:link w:val="4"/>
    <w:uiPriority w:val="99"/>
    <w:locked/>
    <w:rsid w:val="00CD795B"/>
    <w:rPr>
      <w:rFonts w:cs="Times New Roman"/>
      <w:sz w:val="32"/>
    </w:rPr>
  </w:style>
  <w:style w:type="character" w:customStyle="1" w:styleId="50">
    <w:name w:val="Заголовок 5 Знак"/>
    <w:link w:val="5"/>
    <w:uiPriority w:val="99"/>
    <w:semiHidden/>
    <w:locked/>
    <w:rPr>
      <w:rFonts w:ascii="Calibri" w:hAnsi="Calibri" w:cs="Times New Roman"/>
      <w:b/>
      <w:bCs/>
      <w:i/>
      <w:iCs/>
      <w:sz w:val="26"/>
      <w:szCs w:val="26"/>
    </w:rPr>
  </w:style>
  <w:style w:type="character" w:customStyle="1" w:styleId="60">
    <w:name w:val="Заголовок 6 Знак"/>
    <w:link w:val="6"/>
    <w:uiPriority w:val="99"/>
    <w:semiHidden/>
    <w:locked/>
    <w:rsid w:val="00CD795B"/>
    <w:rPr>
      <w:rFonts w:ascii="Calibri" w:hAnsi="Calibri" w:cs="Times New Roman"/>
      <w:b/>
      <w:sz w:val="22"/>
    </w:rPr>
  </w:style>
  <w:style w:type="character" w:customStyle="1" w:styleId="70">
    <w:name w:val="Заголовок 7 Знак"/>
    <w:link w:val="7"/>
    <w:uiPriority w:val="99"/>
    <w:semiHidden/>
    <w:locked/>
    <w:rsid w:val="00CD795B"/>
    <w:rPr>
      <w:rFonts w:ascii="Calibri" w:hAnsi="Calibri" w:cs="Times New Roman"/>
      <w:sz w:val="24"/>
    </w:rPr>
  </w:style>
  <w:style w:type="paragraph" w:styleId="a3">
    <w:name w:val="Body Text Indent"/>
    <w:basedOn w:val="a"/>
    <w:link w:val="a4"/>
    <w:uiPriority w:val="99"/>
    <w:rsid w:val="007D2E1C"/>
    <w:pPr>
      <w:tabs>
        <w:tab w:val="left" w:pos="5760"/>
      </w:tabs>
      <w:ind w:left="540"/>
      <w:jc w:val="both"/>
    </w:pPr>
    <w:rPr>
      <w:sz w:val="22"/>
    </w:rPr>
  </w:style>
  <w:style w:type="character" w:customStyle="1" w:styleId="a4">
    <w:name w:val="Основной текст с отступом Знак"/>
    <w:link w:val="a3"/>
    <w:uiPriority w:val="99"/>
    <w:semiHidden/>
    <w:locked/>
    <w:rPr>
      <w:rFonts w:cs="Times New Roman"/>
      <w:sz w:val="24"/>
      <w:szCs w:val="24"/>
    </w:rPr>
  </w:style>
  <w:style w:type="paragraph" w:styleId="a5">
    <w:name w:val="Plain Text"/>
    <w:basedOn w:val="a"/>
    <w:link w:val="a6"/>
    <w:uiPriority w:val="99"/>
    <w:rsid w:val="00CD795B"/>
    <w:rPr>
      <w:rFonts w:ascii="Courier New" w:hAnsi="Courier New"/>
      <w:sz w:val="20"/>
      <w:szCs w:val="20"/>
    </w:rPr>
  </w:style>
  <w:style w:type="character" w:customStyle="1" w:styleId="a6">
    <w:name w:val="Текст Знак"/>
    <w:link w:val="a5"/>
    <w:uiPriority w:val="99"/>
    <w:locked/>
    <w:rsid w:val="00CD795B"/>
    <w:rPr>
      <w:rFonts w:ascii="Courier New" w:hAnsi="Courier New" w:cs="Times New Roman"/>
    </w:rPr>
  </w:style>
  <w:style w:type="character" w:styleId="a7">
    <w:name w:val="Hyperlink"/>
    <w:uiPriority w:val="99"/>
    <w:rsid w:val="002C748F"/>
    <w:rPr>
      <w:rFonts w:cs="Times New Roman"/>
      <w:color w:val="0000FF"/>
      <w:u w:val="single"/>
    </w:rPr>
  </w:style>
  <w:style w:type="character" w:customStyle="1" w:styleId="apple-converted-space">
    <w:name w:val="apple-converted-space"/>
    <w:uiPriority w:val="99"/>
    <w:rsid w:val="002C748F"/>
  </w:style>
  <w:style w:type="table" w:styleId="a8">
    <w:name w:val="Table Grid"/>
    <w:basedOn w:val="a1"/>
    <w:uiPriority w:val="99"/>
    <w:rsid w:val="002C74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uiPriority w:val="99"/>
    <w:rsid w:val="00083A24"/>
    <w:pPr>
      <w:spacing w:after="120" w:line="480" w:lineRule="auto"/>
      <w:ind w:left="283"/>
    </w:pPr>
  </w:style>
  <w:style w:type="character" w:customStyle="1" w:styleId="22">
    <w:name w:val="Основной текст с отступом 2 Знак"/>
    <w:link w:val="21"/>
    <w:uiPriority w:val="99"/>
    <w:locked/>
    <w:rsid w:val="00083A24"/>
    <w:rPr>
      <w:rFonts w:cs="Times New Roman"/>
      <w:sz w:val="24"/>
    </w:rPr>
  </w:style>
  <w:style w:type="paragraph" w:styleId="a9">
    <w:name w:val="header"/>
    <w:basedOn w:val="a"/>
    <w:link w:val="aa"/>
    <w:uiPriority w:val="99"/>
    <w:rsid w:val="00017BE8"/>
    <w:pPr>
      <w:tabs>
        <w:tab w:val="center" w:pos="4677"/>
        <w:tab w:val="right" w:pos="9355"/>
      </w:tabs>
    </w:pPr>
  </w:style>
  <w:style w:type="character" w:customStyle="1" w:styleId="aa">
    <w:name w:val="Верхний колонтитул Знак"/>
    <w:link w:val="a9"/>
    <w:uiPriority w:val="99"/>
    <w:locked/>
    <w:rsid w:val="00017BE8"/>
    <w:rPr>
      <w:rFonts w:cs="Times New Roman"/>
      <w:sz w:val="24"/>
    </w:rPr>
  </w:style>
  <w:style w:type="paragraph" w:styleId="ab">
    <w:name w:val="footer"/>
    <w:basedOn w:val="a"/>
    <w:link w:val="ac"/>
    <w:uiPriority w:val="99"/>
    <w:rsid w:val="00017BE8"/>
    <w:pPr>
      <w:tabs>
        <w:tab w:val="center" w:pos="4677"/>
        <w:tab w:val="right" w:pos="9355"/>
      </w:tabs>
    </w:pPr>
  </w:style>
  <w:style w:type="character" w:customStyle="1" w:styleId="ac">
    <w:name w:val="Нижний колонтитул Знак"/>
    <w:link w:val="ab"/>
    <w:uiPriority w:val="99"/>
    <w:locked/>
    <w:rsid w:val="00017BE8"/>
    <w:rPr>
      <w:rFonts w:cs="Times New Roman"/>
      <w:sz w:val="24"/>
    </w:rPr>
  </w:style>
  <w:style w:type="paragraph" w:styleId="ad">
    <w:name w:val="List Paragraph"/>
    <w:basedOn w:val="a"/>
    <w:uiPriority w:val="99"/>
    <w:qFormat/>
    <w:rsid w:val="00EF6FEC"/>
    <w:pPr>
      <w:spacing w:after="200" w:line="276" w:lineRule="auto"/>
      <w:ind w:left="720"/>
      <w:contextualSpacing/>
    </w:pPr>
    <w:rPr>
      <w:rFonts w:ascii="Calibri" w:hAnsi="Calibri"/>
      <w:sz w:val="22"/>
      <w:szCs w:val="22"/>
      <w:lang w:eastAsia="en-US"/>
    </w:rPr>
  </w:style>
  <w:style w:type="character" w:styleId="ae">
    <w:name w:val="page number"/>
    <w:uiPriority w:val="99"/>
    <w:rsid w:val="005427C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9310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9184349285@mail.ru" TargetMode="External"/><Relationship Id="rId13" Type="http://schemas.openxmlformats.org/officeDocument/2006/relationships/image" Target="media/image1.wmf"/><Relationship Id="rId18" Type="http://schemas.openxmlformats.org/officeDocument/2006/relationships/hyperlink" Target="http://elibrary.ru/contents.asp?issueid=1015426&amp;selid=17715027" TargetMode="External"/><Relationship Id="rId26" Type="http://schemas.openxmlformats.org/officeDocument/2006/relationships/hyperlink" Target="http://elibrary.ru/author_items.asp?refid=214551949&amp;fam=%D0%A3%D1%81%D0%BA%D0%BE%D0%B2&amp;init=%D0%90+%D0%95" TargetMode="External"/><Relationship Id="rId3" Type="http://schemas.microsoft.com/office/2007/relationships/stylesWithEffects" Target="stylesWithEffects.xml"/><Relationship Id="rId21" Type="http://schemas.openxmlformats.org/officeDocument/2006/relationships/hyperlink" Target="http://elibrary.ru/item.asp?id=18482761"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bleachyda@mail.ru" TargetMode="External"/><Relationship Id="rId17" Type="http://schemas.openxmlformats.org/officeDocument/2006/relationships/hyperlink" Target="http://elibrary.ru/contents.asp?issueid=1015426" TargetMode="External"/><Relationship Id="rId25" Type="http://schemas.openxmlformats.org/officeDocument/2006/relationships/hyperlink" Target="http://elibrary.ru/item.asp?id=18479490"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elibrary.ru/author_items.asp?refid=214551949&amp;fam=%D0%A3%D1%81%D0%BA%D0%BE%D0%B2&amp;init=%D0%90+%D0%95" TargetMode="External"/><Relationship Id="rId20" Type="http://schemas.openxmlformats.org/officeDocument/2006/relationships/hyperlink" Target="http://elibrary.ru/author_items.asp?refid=214551949&amp;fam=%D0%A3%D1%81%D0%BA%D0%BE%D0%B2&amp;init=%D0%90+%D0%95" TargetMode="External"/><Relationship Id="rId29" Type="http://schemas.openxmlformats.org/officeDocument/2006/relationships/hyperlink" Target="http://elibrary.ru/contents.asp?issueid=530373&amp;selid=11683137"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9184349285@mail.ru" TargetMode="External"/><Relationship Id="rId24" Type="http://schemas.openxmlformats.org/officeDocument/2006/relationships/hyperlink" Target="http://elibrary.ru/author_items.asp?refid=214551949&amp;fam=%D0%A3%D1%81%D0%BA%D0%BE%D0%B2&amp;init=%D0%90+%D0%95"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elibrary.ru/item.asp?id=17715027" TargetMode="External"/><Relationship Id="rId23" Type="http://schemas.openxmlformats.org/officeDocument/2006/relationships/hyperlink" Target="http://elibrary.ru/item.asp?id=18457852" TargetMode="External"/><Relationship Id="rId28" Type="http://schemas.openxmlformats.org/officeDocument/2006/relationships/hyperlink" Target="http://elibrary.ru/contents.asp?issueid=530373" TargetMode="External"/><Relationship Id="rId10" Type="http://schemas.openxmlformats.org/officeDocument/2006/relationships/hyperlink" Target="mailto:9184349285@mail.ru" TargetMode="External"/><Relationship Id="rId19" Type="http://schemas.openxmlformats.org/officeDocument/2006/relationships/hyperlink" Target="http://elibrary.ru/item.asp?id=19406084"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leachyda@mail.ru" TargetMode="External"/><Relationship Id="rId14" Type="http://schemas.openxmlformats.org/officeDocument/2006/relationships/hyperlink" Target="http://elibrary.ru/contents.asp?titleid=7968" TargetMode="External"/><Relationship Id="rId22" Type="http://schemas.openxmlformats.org/officeDocument/2006/relationships/hyperlink" Target="http://elibrary.ru/author_items.asp?refid=214551949&amp;fam=%D0%A3%D1%81%D0%BA%D0%BE%D0%B2&amp;init=%D0%90+%D0%95" TargetMode="External"/><Relationship Id="rId27" Type="http://schemas.openxmlformats.org/officeDocument/2006/relationships/hyperlink" Target="http://elibrary.ru/item.asp?id=11683137" TargetMode="External"/><Relationship Id="rId30" Type="http://schemas.openxmlformats.org/officeDocument/2006/relationships/hyperlink" Target="http://elibrary.ru/item.asp?id=18731575"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3775</Words>
  <Characters>21522</Characters>
  <Application>Microsoft Office Word</Application>
  <DocSecurity>0</DocSecurity>
  <Lines>179</Lines>
  <Paragraphs>50</Paragraphs>
  <ScaleCrop>false</ScaleCrop>
  <Company>Home</Company>
  <LinksUpToDate>false</LinksUpToDate>
  <CharactersWithSpaces>25247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Современные требования предъявляемые к автономным инверторам</dc:title>
  <dc:subject/>
  <dc:creator>Усков</dc:creator>
  <cp:keywords/>
  <dc:description/>
  <cp:lastModifiedBy>Валерия</cp:lastModifiedBy>
  <cp:revision>17</cp:revision>
  <dcterms:created xsi:type="dcterms:W3CDTF">2015-03-02T18:05:00Z</dcterms:created>
  <dcterms:modified xsi:type="dcterms:W3CDTF">2015-04-16T10:14:00Z</dcterms:modified>
</cp:coreProperties>
</file>