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05"/>
        <w:gridCol w:w="4681"/>
      </w:tblGrid>
      <w:tr w:rsidR="0094632B" w:rsidRPr="00310478" w:rsidTr="00E04DEF">
        <w:trPr>
          <w:trHeight w:val="2534"/>
        </w:trPr>
        <w:tc>
          <w:tcPr>
            <w:tcW w:w="4785" w:type="dxa"/>
          </w:tcPr>
          <w:p w:rsidR="0094632B" w:rsidRPr="00310478" w:rsidRDefault="0094632B" w:rsidP="00310478">
            <w:pPr>
              <w:spacing w:after="0" w:line="240" w:lineRule="auto"/>
              <w:rPr>
                <w:rFonts w:ascii="Times New Roman" w:hAnsi="Times New Roman"/>
                <w:sz w:val="20"/>
                <w:szCs w:val="20"/>
              </w:rPr>
            </w:pPr>
            <w:r w:rsidRPr="00310478">
              <w:rPr>
                <w:rFonts w:ascii="Times New Roman" w:hAnsi="Times New Roman"/>
                <w:sz w:val="20"/>
                <w:szCs w:val="20"/>
              </w:rPr>
              <w:t>УДК 330.16</w:t>
            </w:r>
          </w:p>
          <w:p w:rsidR="0094632B" w:rsidRPr="00310478" w:rsidRDefault="0094632B" w:rsidP="00310478">
            <w:pPr>
              <w:spacing w:after="0" w:line="240" w:lineRule="auto"/>
              <w:rPr>
                <w:rFonts w:ascii="Times New Roman" w:hAnsi="Times New Roman"/>
                <w:sz w:val="20"/>
                <w:szCs w:val="20"/>
                <w:lang w:val="en-US"/>
              </w:rPr>
            </w:pPr>
          </w:p>
          <w:p w:rsidR="0094632B" w:rsidRPr="00310478" w:rsidRDefault="0094632B" w:rsidP="00310478">
            <w:pPr>
              <w:spacing w:after="0" w:line="240" w:lineRule="auto"/>
              <w:rPr>
                <w:rFonts w:ascii="Times New Roman" w:hAnsi="Times New Roman"/>
                <w:sz w:val="20"/>
                <w:szCs w:val="20"/>
                <w:lang w:val="en-US"/>
              </w:rPr>
            </w:pPr>
            <w:r w:rsidRPr="00310478">
              <w:rPr>
                <w:rFonts w:ascii="Times New Roman" w:hAnsi="Times New Roman"/>
                <w:sz w:val="20"/>
                <w:szCs w:val="20"/>
                <w:lang w:val="en-US"/>
              </w:rPr>
              <w:t>08.00.00 Экономические науки</w:t>
            </w:r>
          </w:p>
          <w:p w:rsidR="0094632B" w:rsidRPr="00310478" w:rsidRDefault="0094632B" w:rsidP="00310478">
            <w:pPr>
              <w:spacing w:after="0" w:line="240" w:lineRule="auto"/>
              <w:rPr>
                <w:rFonts w:ascii="Times New Roman" w:hAnsi="Times New Roman"/>
                <w:sz w:val="20"/>
                <w:szCs w:val="20"/>
                <w:lang w:val="en-US"/>
              </w:rPr>
            </w:pPr>
          </w:p>
          <w:p w:rsidR="0094632B" w:rsidRPr="00310478" w:rsidRDefault="0094632B" w:rsidP="00310478">
            <w:pPr>
              <w:spacing w:after="0" w:line="240" w:lineRule="auto"/>
              <w:rPr>
                <w:rFonts w:ascii="Times New Roman" w:hAnsi="Times New Roman"/>
                <w:b/>
                <w:sz w:val="20"/>
                <w:szCs w:val="20"/>
              </w:rPr>
            </w:pPr>
            <w:r w:rsidRPr="00310478">
              <w:rPr>
                <w:rFonts w:ascii="Times New Roman" w:hAnsi="Times New Roman"/>
                <w:b/>
                <w:sz w:val="20"/>
                <w:szCs w:val="20"/>
              </w:rPr>
              <w:t>ФОРМИРОВАНИЕ ЭФФЕКТИВНОГО ОРГАНИЗАЦИОННО-ЭКОНОМИЧЕСКОГО МЕХАНИЗМА ХОЗЯЙСТВОВАНИЯ В АГРОПРОИЗВОДСТВЕ</w:t>
            </w:r>
          </w:p>
          <w:p w:rsidR="0094632B" w:rsidRPr="00310478" w:rsidRDefault="0094632B" w:rsidP="00310478">
            <w:pPr>
              <w:spacing w:after="0" w:line="240" w:lineRule="auto"/>
              <w:rPr>
                <w:rFonts w:ascii="Times New Roman" w:hAnsi="Times New Roman"/>
                <w:sz w:val="20"/>
                <w:szCs w:val="20"/>
              </w:rPr>
            </w:pPr>
          </w:p>
          <w:p w:rsidR="0094632B" w:rsidRPr="00310478" w:rsidRDefault="0094632B" w:rsidP="00310478">
            <w:pPr>
              <w:spacing w:after="0" w:line="240" w:lineRule="auto"/>
              <w:rPr>
                <w:rFonts w:ascii="Times New Roman" w:hAnsi="Times New Roman"/>
                <w:sz w:val="20"/>
                <w:szCs w:val="20"/>
              </w:rPr>
            </w:pPr>
            <w:r w:rsidRPr="00310478">
              <w:rPr>
                <w:rFonts w:ascii="Times New Roman" w:hAnsi="Times New Roman"/>
                <w:sz w:val="20"/>
                <w:szCs w:val="20"/>
              </w:rPr>
              <w:t>Маханько Галина Валентиновна</w:t>
            </w:r>
          </w:p>
          <w:p w:rsidR="0094632B" w:rsidRPr="00310478" w:rsidRDefault="0094632B" w:rsidP="00310478">
            <w:pPr>
              <w:spacing w:after="0" w:line="240" w:lineRule="auto"/>
              <w:rPr>
                <w:rFonts w:ascii="Times New Roman" w:hAnsi="Times New Roman"/>
                <w:sz w:val="20"/>
                <w:szCs w:val="20"/>
              </w:rPr>
            </w:pPr>
            <w:r w:rsidRPr="00310478">
              <w:rPr>
                <w:rFonts w:ascii="Times New Roman" w:hAnsi="Times New Roman"/>
                <w:sz w:val="20"/>
                <w:szCs w:val="20"/>
              </w:rPr>
              <w:t>доктор экономических наук, профессор кафедры экономики и внешнеэкономической деятельности РИНЦ SPIN-код: 4229-4773</w:t>
            </w:r>
          </w:p>
          <w:p w:rsidR="0094632B" w:rsidRPr="00310478" w:rsidRDefault="0094632B" w:rsidP="00310478">
            <w:pPr>
              <w:spacing w:after="0" w:line="240" w:lineRule="auto"/>
              <w:rPr>
                <w:rFonts w:ascii="Times New Roman" w:hAnsi="Times New Roman"/>
                <w:sz w:val="20"/>
                <w:szCs w:val="20"/>
                <w:lang w:val="en-US"/>
              </w:rPr>
            </w:pPr>
          </w:p>
          <w:p w:rsidR="0094632B" w:rsidRPr="00310478" w:rsidRDefault="0094632B" w:rsidP="00310478">
            <w:pPr>
              <w:spacing w:after="0" w:line="240" w:lineRule="auto"/>
              <w:rPr>
                <w:rFonts w:ascii="Times New Roman" w:hAnsi="Times New Roman"/>
                <w:sz w:val="20"/>
                <w:szCs w:val="20"/>
                <w:lang w:val="en-US"/>
              </w:rPr>
            </w:pPr>
          </w:p>
          <w:p w:rsidR="0094632B" w:rsidRPr="00310478" w:rsidRDefault="0094632B" w:rsidP="00310478">
            <w:pPr>
              <w:spacing w:after="0" w:line="240" w:lineRule="auto"/>
              <w:rPr>
                <w:rFonts w:ascii="Times New Roman" w:hAnsi="Times New Roman"/>
                <w:sz w:val="20"/>
                <w:szCs w:val="20"/>
                <w:lang w:val="en-US"/>
              </w:rPr>
            </w:pPr>
            <w:r w:rsidRPr="00310478">
              <w:rPr>
                <w:rFonts w:ascii="Times New Roman" w:hAnsi="Times New Roman"/>
                <w:sz w:val="20"/>
                <w:szCs w:val="20"/>
              </w:rPr>
              <w:t>Захаров Сергей Леонидович</w:t>
            </w:r>
          </w:p>
          <w:p w:rsidR="0094632B" w:rsidRPr="00310478" w:rsidRDefault="0094632B" w:rsidP="00310478">
            <w:pPr>
              <w:spacing w:after="0" w:line="240" w:lineRule="auto"/>
              <w:rPr>
                <w:rFonts w:ascii="Times New Roman" w:hAnsi="Times New Roman"/>
                <w:sz w:val="20"/>
                <w:szCs w:val="20"/>
              </w:rPr>
            </w:pPr>
            <w:r w:rsidRPr="00310478">
              <w:rPr>
                <w:rFonts w:ascii="Times New Roman" w:hAnsi="Times New Roman"/>
                <w:sz w:val="20"/>
                <w:szCs w:val="20"/>
              </w:rPr>
              <w:t xml:space="preserve">соискатель кафедры экономики и внешнеэкономической деятельности </w:t>
            </w:r>
          </w:p>
          <w:p w:rsidR="0094632B" w:rsidRPr="00310478" w:rsidRDefault="0094632B" w:rsidP="00310478">
            <w:pPr>
              <w:spacing w:after="0" w:line="240" w:lineRule="auto"/>
              <w:rPr>
                <w:rFonts w:ascii="Times New Roman" w:hAnsi="Times New Roman"/>
                <w:sz w:val="20"/>
                <w:szCs w:val="20"/>
              </w:rPr>
            </w:pPr>
            <w:r w:rsidRPr="00310478">
              <w:rPr>
                <w:rFonts w:ascii="Times New Roman" w:hAnsi="Times New Roman"/>
                <w:i/>
                <w:sz w:val="20"/>
                <w:szCs w:val="20"/>
              </w:rPr>
              <w:t>Кубанский Государственный Аграрный Университет</w:t>
            </w:r>
          </w:p>
          <w:p w:rsidR="0094632B" w:rsidRPr="00310478" w:rsidRDefault="0094632B" w:rsidP="00310478">
            <w:pPr>
              <w:spacing w:after="0" w:line="240" w:lineRule="auto"/>
              <w:rPr>
                <w:rFonts w:ascii="Times New Roman" w:hAnsi="Times New Roman"/>
                <w:sz w:val="20"/>
                <w:szCs w:val="20"/>
              </w:rPr>
            </w:pPr>
          </w:p>
          <w:p w:rsidR="0094632B" w:rsidRPr="00310478" w:rsidRDefault="0094632B" w:rsidP="00310478">
            <w:pPr>
              <w:spacing w:after="0" w:line="240" w:lineRule="auto"/>
              <w:rPr>
                <w:rFonts w:ascii="Times New Roman" w:hAnsi="Times New Roman"/>
                <w:sz w:val="20"/>
                <w:szCs w:val="20"/>
              </w:rPr>
            </w:pPr>
            <w:r w:rsidRPr="00310478">
              <w:rPr>
                <w:rFonts w:ascii="Times New Roman" w:hAnsi="Times New Roman"/>
                <w:sz w:val="20"/>
                <w:szCs w:val="20"/>
              </w:rPr>
              <w:t>Статья посвящена  проблемам формирования эффективного организационно-экономического механизма хозяйствования в агропроизводстве и обоснованию необходимости использования проблемно-ориентированного подхода в управлении бизнес структурами.  Статья имеет исследовательский характер, выражающийся в том, что в ней  рассматриваются  особенности сельскохозяйственного производства в современных условиях, идентифицированы факторы повышения эффективности предпринимательской деятельности в АПК,  обосновывается необходимость, в целях повышения эффективности производства,  использования проблемно-ориентированного подхода в управлении бизнес структурами. В статье рассматриваются специфические особенности сельского хозяйства, без учета которых невозможно обеспечение необходимой эффективности функционирующих  в нем бизнес-структур. Обосновывается, что решение проблем совреенного развития сельскохозяйственного производства, повышения конкурентоспособности отечественных предприятий в связи с вступлением в ВТО тесно связано с выявление таких особенностей  и установлением их влияния (стимулирующее или сдерживающее) на конечные результаты функционирования хозяйствующих субъектов в АПК. В статье большое внимание уделяется   вопросу управления эффективностью предпринимательской деятельности бизнес-структур, занятых непосредственно в сельскохозяйственном производстве, представляющем  систему организационно-технологического менеджмента, обеспечивающего заданные объемы производства продукции и сырья для перерабатывающей промышленности, отвечающие требованиям качества и экологичности и по приемлемым ценам для широкого круга потребителей, а также   определению частных задач управления эффективностью сельхозтоваропроизводителей. В статье обоснована  актуальность использование проблемно-ориентированного подхода, позволяющего с учетом выявленных проблем идентифицировать факторы повышения эффективности сельскохозяйственного производства и выработать оптимальные управленческие решения для конкретных агропроизводственных систем</w:t>
            </w:r>
          </w:p>
          <w:p w:rsidR="0094632B" w:rsidRPr="00310478" w:rsidRDefault="0094632B" w:rsidP="00310478">
            <w:pPr>
              <w:spacing w:after="0" w:line="240" w:lineRule="auto"/>
              <w:rPr>
                <w:rFonts w:ascii="Times New Roman" w:hAnsi="Times New Roman"/>
                <w:sz w:val="20"/>
                <w:szCs w:val="20"/>
              </w:rPr>
            </w:pPr>
          </w:p>
          <w:p w:rsidR="0094632B" w:rsidRPr="00310478" w:rsidRDefault="0094632B" w:rsidP="00310478">
            <w:pPr>
              <w:spacing w:after="0" w:line="240" w:lineRule="auto"/>
              <w:rPr>
                <w:rFonts w:ascii="Times New Roman" w:hAnsi="Times New Roman"/>
                <w:sz w:val="20"/>
                <w:szCs w:val="20"/>
              </w:rPr>
            </w:pPr>
            <w:r w:rsidRPr="00310478">
              <w:rPr>
                <w:rFonts w:ascii="Times New Roman" w:hAnsi="Times New Roman"/>
                <w:sz w:val="20"/>
                <w:szCs w:val="20"/>
              </w:rPr>
              <w:t>Ключевые слова:  ЭФФЕКТИВНОСТЬ СЕЛЬСКОХОЗЯЙСТВЕННОГО ПРОИЗВОДСТВА, ОСОБЕННОСТИ И ФАКТОРЫ СЕЛЬСКОХОЗЯЙСТВЕННОЙ ДЕЯТЕЛЬНОСТИ, ПРОБЛЕМНО-ОРИЕНТИРОВАННЫЙ ПОДХОД, УПРАВЛЕНИЕ ЭФФЕКТИВНОСТЬЮ, ОРГАНИЗАЦИОННО-ЭКОНОМИЧЕСКИЙ МЕХАНИЗМ, ПРОИЗВОДСТВА, СТИМУЛИРОВАНИЯ КОЛЛЕКТИВОВ, МЕХАНИЗМЫ ОПТИМИЗАЦИИ ОТНОШЕНИЙ СОБСТВЕННОСТИ,  СОЦИАЛЬНО-ЭКОНОМИЧЕСКИЕ</w:t>
            </w:r>
          </w:p>
        </w:tc>
        <w:tc>
          <w:tcPr>
            <w:tcW w:w="4962" w:type="dxa"/>
          </w:tcPr>
          <w:p w:rsidR="0094632B" w:rsidRPr="00310478" w:rsidRDefault="0094632B" w:rsidP="00310478">
            <w:pPr>
              <w:spacing w:after="0" w:line="240" w:lineRule="auto"/>
              <w:rPr>
                <w:rFonts w:ascii="Times New Roman" w:hAnsi="Times New Roman"/>
                <w:sz w:val="20"/>
                <w:szCs w:val="20"/>
                <w:lang w:val="en-US"/>
              </w:rPr>
            </w:pPr>
            <w:r w:rsidRPr="00310478">
              <w:rPr>
                <w:rFonts w:ascii="Times New Roman" w:hAnsi="Times New Roman"/>
                <w:sz w:val="20"/>
                <w:szCs w:val="20"/>
                <w:lang w:val="en-US"/>
              </w:rPr>
              <w:t>UDC 330.16</w:t>
            </w:r>
          </w:p>
          <w:p w:rsidR="0094632B" w:rsidRDefault="0094632B" w:rsidP="00310478">
            <w:pPr>
              <w:spacing w:after="0" w:line="240" w:lineRule="auto"/>
              <w:rPr>
                <w:rFonts w:ascii="Times New Roman" w:hAnsi="Times New Roman"/>
                <w:sz w:val="20"/>
                <w:szCs w:val="20"/>
                <w:lang w:val="en-US"/>
              </w:rPr>
            </w:pPr>
          </w:p>
          <w:p w:rsidR="0094632B" w:rsidRPr="00310478" w:rsidRDefault="0094632B" w:rsidP="00310478">
            <w:pPr>
              <w:spacing w:after="0" w:line="240" w:lineRule="auto"/>
              <w:rPr>
                <w:rFonts w:ascii="Times New Roman" w:hAnsi="Times New Roman"/>
                <w:sz w:val="20"/>
                <w:szCs w:val="20"/>
                <w:lang w:val="en-US"/>
              </w:rPr>
            </w:pPr>
            <w:r>
              <w:rPr>
                <w:rFonts w:ascii="Times New Roman" w:hAnsi="Times New Roman"/>
                <w:sz w:val="20"/>
                <w:szCs w:val="20"/>
                <w:lang w:val="en-US"/>
              </w:rPr>
              <w:t>Economical sciences</w:t>
            </w:r>
          </w:p>
          <w:p w:rsidR="0094632B" w:rsidRPr="00310478" w:rsidRDefault="0094632B" w:rsidP="00310478">
            <w:pPr>
              <w:spacing w:after="0" w:line="240" w:lineRule="auto"/>
              <w:rPr>
                <w:rFonts w:ascii="Times New Roman" w:hAnsi="Times New Roman"/>
                <w:b/>
                <w:sz w:val="20"/>
                <w:szCs w:val="20"/>
                <w:lang w:val="en-US"/>
              </w:rPr>
            </w:pPr>
            <w:r w:rsidRPr="00310478">
              <w:rPr>
                <w:rFonts w:ascii="Times New Roman" w:hAnsi="Times New Roman"/>
                <w:sz w:val="20"/>
                <w:szCs w:val="20"/>
                <w:lang w:val="en-US"/>
              </w:rPr>
              <w:br/>
            </w:r>
            <w:r w:rsidRPr="00310478">
              <w:rPr>
                <w:rFonts w:ascii="Times New Roman" w:hAnsi="Times New Roman"/>
                <w:b/>
                <w:sz w:val="20"/>
                <w:szCs w:val="20"/>
                <w:lang w:val="en-US"/>
              </w:rPr>
              <w:t>FORMATION OF AN EFFECTIVE ORGANIZATIONAL-ECONOMIC MECHANISM OF MANAGEMENT IN AGRICULTURAL PRODUCTION</w:t>
            </w:r>
            <w:r w:rsidRPr="00310478">
              <w:rPr>
                <w:rFonts w:ascii="Times New Roman" w:hAnsi="Times New Roman"/>
                <w:b/>
                <w:sz w:val="20"/>
                <w:szCs w:val="20"/>
                <w:lang w:val="en-US"/>
              </w:rPr>
              <w:br/>
            </w:r>
          </w:p>
          <w:p w:rsidR="0094632B" w:rsidRPr="00310478" w:rsidRDefault="0094632B" w:rsidP="00310478">
            <w:pPr>
              <w:spacing w:after="0" w:line="240" w:lineRule="auto"/>
              <w:rPr>
                <w:rFonts w:ascii="Times New Roman" w:hAnsi="Times New Roman"/>
                <w:sz w:val="20"/>
                <w:szCs w:val="20"/>
                <w:lang w:val="en-US"/>
              </w:rPr>
            </w:pPr>
            <w:r w:rsidRPr="00310478">
              <w:rPr>
                <w:rFonts w:ascii="Times New Roman" w:hAnsi="Times New Roman"/>
                <w:sz w:val="20"/>
                <w:szCs w:val="20"/>
                <w:lang w:val="en-US"/>
              </w:rPr>
              <w:t>Makhanko Galina Valentinovna</w:t>
            </w:r>
          </w:p>
          <w:p w:rsidR="0094632B" w:rsidRPr="00310478" w:rsidRDefault="0094632B" w:rsidP="00310478">
            <w:pPr>
              <w:spacing w:after="0" w:line="240" w:lineRule="auto"/>
              <w:rPr>
                <w:rFonts w:ascii="Times New Roman" w:hAnsi="Times New Roman"/>
                <w:sz w:val="20"/>
                <w:szCs w:val="20"/>
                <w:lang w:val="en-US"/>
              </w:rPr>
            </w:pPr>
            <w:r w:rsidRPr="00310478">
              <w:rPr>
                <w:rFonts w:ascii="Times New Roman" w:hAnsi="Times New Roman"/>
                <w:sz w:val="20"/>
                <w:szCs w:val="20"/>
                <w:lang w:val="en-US"/>
              </w:rPr>
              <w:t>Doctor of economic Sciences, Professor of the Department of Economics and foreign economic activity</w:t>
            </w:r>
          </w:p>
          <w:p w:rsidR="0094632B" w:rsidRPr="00310478" w:rsidRDefault="0094632B" w:rsidP="00310478">
            <w:pPr>
              <w:spacing w:after="0" w:line="240" w:lineRule="auto"/>
              <w:rPr>
                <w:rFonts w:ascii="Times New Roman" w:hAnsi="Times New Roman"/>
                <w:sz w:val="20"/>
                <w:szCs w:val="20"/>
                <w:lang w:val="en-US"/>
              </w:rPr>
            </w:pPr>
            <w:r w:rsidRPr="00310478">
              <w:rPr>
                <w:rFonts w:ascii="Times New Roman" w:hAnsi="Times New Roman"/>
                <w:sz w:val="20"/>
                <w:szCs w:val="20"/>
                <w:lang w:val="en-US"/>
              </w:rPr>
              <w:t>SPIN-code: 4229-4773</w:t>
            </w:r>
          </w:p>
          <w:p w:rsidR="0094632B" w:rsidRPr="00310478" w:rsidRDefault="0094632B" w:rsidP="00310478">
            <w:pPr>
              <w:spacing w:after="0" w:line="240" w:lineRule="auto"/>
              <w:rPr>
                <w:rFonts w:ascii="Times New Roman" w:hAnsi="Times New Roman"/>
                <w:sz w:val="20"/>
                <w:szCs w:val="20"/>
                <w:lang w:val="en-US"/>
              </w:rPr>
            </w:pPr>
          </w:p>
          <w:p w:rsidR="0094632B" w:rsidRPr="00310478" w:rsidRDefault="0094632B" w:rsidP="00310478">
            <w:pPr>
              <w:spacing w:after="0" w:line="240" w:lineRule="auto"/>
              <w:rPr>
                <w:rFonts w:ascii="Times New Roman" w:hAnsi="Times New Roman"/>
                <w:sz w:val="20"/>
                <w:szCs w:val="20"/>
                <w:lang w:val="en-US"/>
              </w:rPr>
            </w:pPr>
          </w:p>
          <w:p w:rsidR="0094632B" w:rsidRPr="00310478" w:rsidRDefault="0094632B" w:rsidP="00310478">
            <w:pPr>
              <w:spacing w:after="0" w:line="240" w:lineRule="auto"/>
              <w:rPr>
                <w:rFonts w:ascii="Times New Roman" w:hAnsi="Times New Roman"/>
                <w:sz w:val="20"/>
                <w:szCs w:val="20"/>
                <w:lang w:val="en-US"/>
              </w:rPr>
            </w:pPr>
            <w:r w:rsidRPr="00310478">
              <w:rPr>
                <w:rFonts w:ascii="Times New Roman" w:hAnsi="Times New Roman"/>
                <w:sz w:val="20"/>
                <w:szCs w:val="20"/>
                <w:lang w:val="en-US"/>
              </w:rPr>
              <w:t>Zakharov Sergey Leonidovich</w:t>
            </w:r>
          </w:p>
          <w:p w:rsidR="0094632B" w:rsidRPr="00310478" w:rsidRDefault="0094632B" w:rsidP="00310478">
            <w:pPr>
              <w:spacing w:after="0" w:line="240" w:lineRule="auto"/>
              <w:rPr>
                <w:rFonts w:ascii="Times New Roman" w:hAnsi="Times New Roman"/>
                <w:sz w:val="20"/>
                <w:szCs w:val="20"/>
                <w:lang w:val="en-US"/>
              </w:rPr>
            </w:pPr>
            <w:r w:rsidRPr="00310478">
              <w:rPr>
                <w:rFonts w:ascii="Times New Roman" w:hAnsi="Times New Roman"/>
                <w:sz w:val="20"/>
                <w:szCs w:val="20"/>
                <w:lang w:val="en-US"/>
              </w:rPr>
              <w:t>applicant of the Department of economy and foreign economic activity</w:t>
            </w:r>
          </w:p>
          <w:p w:rsidR="0094632B" w:rsidRPr="00310478" w:rsidRDefault="0094632B" w:rsidP="00310478">
            <w:pPr>
              <w:spacing w:after="0" w:line="240" w:lineRule="auto"/>
              <w:rPr>
                <w:rFonts w:ascii="Times New Roman" w:hAnsi="Times New Roman"/>
                <w:sz w:val="20"/>
                <w:szCs w:val="20"/>
                <w:lang w:val="en-US"/>
              </w:rPr>
            </w:pPr>
            <w:smartTag w:uri="urn:schemas-microsoft-com:office:smarttags" w:element="place">
              <w:smartTag w:uri="urn:schemas-microsoft-com:office:smarttags" w:element="PlaceName">
                <w:r w:rsidRPr="00310478">
                  <w:rPr>
                    <w:rFonts w:ascii="Times New Roman" w:hAnsi="Times New Roman"/>
                    <w:i/>
                    <w:sz w:val="20"/>
                    <w:szCs w:val="20"/>
                    <w:lang w:val="en-US"/>
                  </w:rPr>
                  <w:t>Kuban</w:t>
                </w:r>
              </w:smartTag>
              <w:r w:rsidRPr="00310478">
                <w:rPr>
                  <w:rFonts w:ascii="Times New Roman" w:hAnsi="Times New Roman"/>
                  <w:i/>
                  <w:sz w:val="20"/>
                  <w:szCs w:val="20"/>
                  <w:lang w:val="en-US"/>
                </w:rPr>
                <w:t xml:space="preserve"> </w:t>
              </w:r>
              <w:smartTag w:uri="urn:schemas-microsoft-com:office:smarttags" w:element="PlaceType">
                <w:r w:rsidRPr="00310478">
                  <w:rPr>
                    <w:rFonts w:ascii="Times New Roman" w:hAnsi="Times New Roman"/>
                    <w:i/>
                    <w:sz w:val="20"/>
                    <w:szCs w:val="20"/>
                    <w:lang w:val="en-US"/>
                  </w:rPr>
                  <w:t>State</w:t>
                </w:r>
              </w:smartTag>
              <w:r w:rsidRPr="00310478">
                <w:rPr>
                  <w:rFonts w:ascii="Times New Roman" w:hAnsi="Times New Roman"/>
                  <w:i/>
                  <w:sz w:val="20"/>
                  <w:szCs w:val="20"/>
                  <w:lang w:val="en-US"/>
                </w:rPr>
                <w:t xml:space="preserve"> </w:t>
              </w:r>
              <w:smartTag w:uri="urn:schemas-microsoft-com:office:smarttags" w:element="PlaceType">
                <w:r w:rsidRPr="00310478">
                  <w:rPr>
                    <w:rFonts w:ascii="Times New Roman" w:hAnsi="Times New Roman"/>
                    <w:i/>
                    <w:sz w:val="20"/>
                    <w:szCs w:val="20"/>
                    <w:lang w:val="en-US"/>
                  </w:rPr>
                  <w:t>Agrarian</w:t>
                </w:r>
              </w:smartTag>
              <w:r w:rsidRPr="00310478">
                <w:rPr>
                  <w:rFonts w:ascii="Times New Roman" w:hAnsi="Times New Roman"/>
                  <w:i/>
                  <w:sz w:val="20"/>
                  <w:szCs w:val="20"/>
                  <w:lang w:val="en-US"/>
                </w:rPr>
                <w:t xml:space="preserve"> </w:t>
              </w:r>
              <w:smartTag w:uri="urn:schemas-microsoft-com:office:smarttags" w:element="PlaceType">
                <w:r w:rsidRPr="00310478">
                  <w:rPr>
                    <w:rFonts w:ascii="Times New Roman" w:hAnsi="Times New Roman"/>
                    <w:i/>
                    <w:sz w:val="20"/>
                    <w:szCs w:val="20"/>
                    <w:lang w:val="en-US"/>
                  </w:rPr>
                  <w:t>University</w:t>
                </w:r>
              </w:smartTag>
            </w:smartTag>
          </w:p>
          <w:p w:rsidR="0094632B" w:rsidRPr="00310478" w:rsidRDefault="0094632B" w:rsidP="00310478">
            <w:pPr>
              <w:spacing w:after="0" w:line="240" w:lineRule="auto"/>
              <w:rPr>
                <w:rFonts w:ascii="Times New Roman" w:hAnsi="Times New Roman"/>
                <w:sz w:val="20"/>
                <w:szCs w:val="20"/>
                <w:lang w:val="en-US"/>
              </w:rPr>
            </w:pPr>
          </w:p>
          <w:p w:rsidR="0094632B" w:rsidRPr="00310478" w:rsidRDefault="0094632B" w:rsidP="00310478">
            <w:pPr>
              <w:spacing w:after="0" w:line="240" w:lineRule="auto"/>
              <w:rPr>
                <w:rFonts w:ascii="Times New Roman" w:hAnsi="Times New Roman"/>
                <w:sz w:val="20"/>
                <w:szCs w:val="20"/>
                <w:lang w:val="en-US"/>
              </w:rPr>
            </w:pPr>
            <w:r w:rsidRPr="00310478">
              <w:rPr>
                <w:rFonts w:ascii="Times New Roman" w:hAnsi="Times New Roman"/>
                <w:sz w:val="20"/>
                <w:szCs w:val="20"/>
                <w:lang w:val="en-US"/>
              </w:rPr>
              <w:t>The article is devoted to the problems of creating an effective organizational-economic mechanism of management in agricultural production and the substantiation for the use of a problem-oriented approach in the management of business structures. The article is an exploratory, it has reflected the fact that it dealt with the peculiarities of agricultural production in modern conditions, and it has identified factors increase the effectiveness of entrepreneurial activity in agriculture, the necessity, in order to improve production efficiency, of the use of a problem-oriented approach in the management of business structures. The article considers specific features of agriculture, without which it is impossible to ensure the desired performance of a functioning business structures. It is proved that the solution of the problems of modern development of agricultural production, enhance the competitiveness of domestic enterprises in connection with the entry into WTO is closely linked to the identification of such features and the determination of their effect (stimulating or inhibiting) the final results of functioning of economic entities in the agricultural sector. In the article, much attention is paid to the issue of performance management entrepreneurship business entities engaged directly in agricultural production, which represents a system of organizational and technological management, providing specified volumes of production and raw materials for the processing industry, meeting the requirements of quality and sustainability and affordable prices for a wide range of consumers, as well as the definition of the specific objectives of the performance management of agricultural producers. In the article the urgency of the problem-oriented approach with identified problems identify the factors increasing the efficiency of agricultural production and to develop an optimal management decisions for specific agrifood systems</w:t>
            </w:r>
          </w:p>
          <w:p w:rsidR="0094632B" w:rsidRPr="00310478" w:rsidRDefault="0094632B" w:rsidP="00310478">
            <w:pPr>
              <w:spacing w:after="0" w:line="240" w:lineRule="auto"/>
              <w:rPr>
                <w:rFonts w:ascii="Times New Roman" w:hAnsi="Times New Roman"/>
                <w:sz w:val="20"/>
                <w:szCs w:val="20"/>
                <w:lang w:val="en-US"/>
              </w:rPr>
            </w:pPr>
          </w:p>
          <w:p w:rsidR="0094632B" w:rsidRPr="00310478" w:rsidRDefault="0094632B" w:rsidP="00310478">
            <w:pPr>
              <w:spacing w:after="0" w:line="240" w:lineRule="auto"/>
              <w:rPr>
                <w:rFonts w:ascii="Times New Roman" w:hAnsi="Times New Roman"/>
                <w:sz w:val="20"/>
                <w:szCs w:val="20"/>
                <w:lang w:val="en-US"/>
              </w:rPr>
            </w:pPr>
          </w:p>
          <w:p w:rsidR="0094632B" w:rsidRPr="00310478" w:rsidRDefault="0094632B" w:rsidP="00310478">
            <w:pPr>
              <w:spacing w:after="0" w:line="240" w:lineRule="auto"/>
              <w:rPr>
                <w:rFonts w:ascii="Times New Roman" w:hAnsi="Times New Roman"/>
                <w:sz w:val="20"/>
                <w:szCs w:val="20"/>
                <w:lang w:val="en-US"/>
              </w:rPr>
            </w:pPr>
          </w:p>
          <w:p w:rsidR="0094632B" w:rsidRPr="00310478" w:rsidRDefault="0094632B" w:rsidP="00310478">
            <w:pPr>
              <w:spacing w:after="0" w:line="240" w:lineRule="auto"/>
              <w:rPr>
                <w:rFonts w:ascii="Times New Roman" w:hAnsi="Times New Roman"/>
                <w:sz w:val="20"/>
                <w:szCs w:val="20"/>
                <w:lang w:val="en-US"/>
              </w:rPr>
            </w:pPr>
          </w:p>
          <w:p w:rsidR="0094632B" w:rsidRPr="00310478" w:rsidRDefault="0094632B" w:rsidP="00310478">
            <w:pPr>
              <w:spacing w:after="0" w:line="240" w:lineRule="auto"/>
              <w:rPr>
                <w:rFonts w:ascii="Times New Roman" w:hAnsi="Times New Roman"/>
                <w:sz w:val="20"/>
                <w:szCs w:val="20"/>
                <w:lang w:val="en-US"/>
              </w:rPr>
            </w:pPr>
          </w:p>
          <w:p w:rsidR="0094632B" w:rsidRPr="00310478" w:rsidRDefault="0094632B" w:rsidP="00310478">
            <w:pPr>
              <w:spacing w:after="0" w:line="240" w:lineRule="auto"/>
              <w:rPr>
                <w:rFonts w:ascii="Times New Roman" w:hAnsi="Times New Roman"/>
                <w:sz w:val="20"/>
                <w:szCs w:val="20"/>
                <w:lang w:val="en-US"/>
              </w:rPr>
            </w:pPr>
          </w:p>
          <w:p w:rsidR="0094632B" w:rsidRPr="00310478" w:rsidRDefault="0094632B" w:rsidP="00310478">
            <w:pPr>
              <w:spacing w:after="0" w:line="240" w:lineRule="auto"/>
              <w:rPr>
                <w:rFonts w:ascii="Times New Roman" w:hAnsi="Times New Roman"/>
                <w:sz w:val="20"/>
                <w:szCs w:val="20"/>
                <w:lang w:val="en-US"/>
              </w:rPr>
            </w:pPr>
          </w:p>
          <w:p w:rsidR="0094632B" w:rsidRPr="00310478" w:rsidRDefault="0094632B" w:rsidP="00310478">
            <w:pPr>
              <w:spacing w:after="0" w:line="240" w:lineRule="auto"/>
              <w:rPr>
                <w:rFonts w:ascii="Times New Roman" w:hAnsi="Times New Roman"/>
                <w:sz w:val="20"/>
                <w:szCs w:val="20"/>
                <w:lang w:val="en-US"/>
              </w:rPr>
            </w:pPr>
          </w:p>
          <w:p w:rsidR="0094632B" w:rsidRPr="00310478" w:rsidRDefault="0094632B" w:rsidP="00310478">
            <w:pPr>
              <w:spacing w:after="0" w:line="240" w:lineRule="auto"/>
              <w:rPr>
                <w:rFonts w:ascii="Times New Roman" w:hAnsi="Times New Roman"/>
                <w:sz w:val="20"/>
                <w:szCs w:val="20"/>
                <w:lang w:val="en-US"/>
              </w:rPr>
            </w:pPr>
          </w:p>
          <w:p w:rsidR="0094632B" w:rsidRPr="00310478" w:rsidRDefault="0094632B" w:rsidP="00310478">
            <w:pPr>
              <w:spacing w:after="0" w:line="240" w:lineRule="auto"/>
              <w:rPr>
                <w:rFonts w:ascii="Times New Roman" w:hAnsi="Times New Roman"/>
                <w:sz w:val="20"/>
                <w:szCs w:val="20"/>
                <w:lang w:val="en-US"/>
              </w:rPr>
            </w:pPr>
          </w:p>
          <w:p w:rsidR="0094632B" w:rsidRPr="00310478" w:rsidRDefault="0094632B" w:rsidP="00310478">
            <w:pPr>
              <w:spacing w:after="0" w:line="240" w:lineRule="auto"/>
              <w:rPr>
                <w:rFonts w:ascii="Times New Roman" w:hAnsi="Times New Roman"/>
                <w:sz w:val="20"/>
                <w:szCs w:val="20"/>
                <w:lang w:val="en-US"/>
              </w:rPr>
            </w:pPr>
          </w:p>
          <w:p w:rsidR="0094632B" w:rsidRPr="00310478" w:rsidRDefault="0094632B" w:rsidP="00310478">
            <w:pPr>
              <w:spacing w:after="0" w:line="240" w:lineRule="auto"/>
              <w:rPr>
                <w:rFonts w:ascii="Times New Roman" w:hAnsi="Times New Roman"/>
                <w:sz w:val="20"/>
                <w:szCs w:val="20"/>
                <w:lang w:val="en-US"/>
              </w:rPr>
            </w:pPr>
          </w:p>
          <w:p w:rsidR="0094632B" w:rsidRPr="00310478" w:rsidRDefault="0094632B" w:rsidP="00310478">
            <w:pPr>
              <w:spacing w:after="0" w:line="240" w:lineRule="auto"/>
              <w:rPr>
                <w:rFonts w:ascii="Times New Roman" w:hAnsi="Times New Roman"/>
                <w:sz w:val="20"/>
                <w:szCs w:val="20"/>
                <w:lang w:val="en-US"/>
              </w:rPr>
            </w:pPr>
          </w:p>
          <w:p w:rsidR="0094632B" w:rsidRPr="00310478" w:rsidRDefault="0094632B" w:rsidP="00310478">
            <w:pPr>
              <w:spacing w:after="0" w:line="240" w:lineRule="auto"/>
              <w:rPr>
                <w:rFonts w:ascii="Times New Roman" w:hAnsi="Times New Roman"/>
                <w:sz w:val="20"/>
                <w:szCs w:val="20"/>
                <w:lang w:val="en-US"/>
              </w:rPr>
            </w:pPr>
            <w:r w:rsidRPr="00310478">
              <w:rPr>
                <w:rFonts w:ascii="Times New Roman" w:hAnsi="Times New Roman"/>
                <w:sz w:val="20"/>
                <w:szCs w:val="20"/>
                <w:lang w:val="en-US"/>
              </w:rPr>
              <w:t>Keywords: EFFECTIVENESS OF AGRICULTURAL PRODUCTION, CHARACTERISTICS AND FACTORS OF AGRICULTURAL ACTIVITIES, PROBLEM-ORIENTED APPROACH, PERFORMANCE MANAGEMENT, ORGANIZATIONAL-ECONOMIC MECHANISM, MECHANISMS TO STIMULATE PRODUCTION,  INCENTIVE MECHANISMS OF  GROUPS, MECHANISMS OF OPTIMIZATION OF PROPERTY RELATIONS, SOCIO-ECONOMIC MECHANISMS</w:t>
            </w:r>
          </w:p>
        </w:tc>
      </w:tr>
    </w:tbl>
    <w:p w:rsidR="0094632B" w:rsidRPr="00B23CF7" w:rsidRDefault="0094632B" w:rsidP="00120D2A">
      <w:pPr>
        <w:spacing w:after="0" w:line="360" w:lineRule="auto"/>
        <w:jc w:val="both"/>
        <w:rPr>
          <w:rFonts w:ascii="Times New Roman" w:hAnsi="Times New Roman"/>
          <w:sz w:val="28"/>
          <w:szCs w:val="28"/>
          <w:lang w:val="en-US"/>
        </w:rPr>
      </w:pPr>
    </w:p>
    <w:p w:rsidR="0094632B" w:rsidRDefault="0094632B" w:rsidP="00120D2A">
      <w:pPr>
        <w:pStyle w:val="a"/>
        <w:ind w:firstLine="709"/>
      </w:pPr>
      <w:r w:rsidRPr="00834CDB">
        <w:t xml:space="preserve">Сельское хозяйство </w:t>
      </w:r>
      <w:r>
        <w:t xml:space="preserve">в числе </w:t>
      </w:r>
      <w:r w:rsidRPr="00834CDB">
        <w:t>други</w:t>
      </w:r>
      <w:r>
        <w:t>х</w:t>
      </w:r>
      <w:r w:rsidRPr="00834CDB">
        <w:t xml:space="preserve"> отрасл</w:t>
      </w:r>
      <w:r>
        <w:t>ей</w:t>
      </w:r>
      <w:r w:rsidRPr="00834CDB">
        <w:t xml:space="preserve"> народного хозяйства </w:t>
      </w:r>
      <w:r>
        <w:t xml:space="preserve">отличается рядом </w:t>
      </w:r>
      <w:r w:rsidRPr="00834CDB">
        <w:t xml:space="preserve">специфических </w:t>
      </w:r>
      <w:r>
        <w:t>особенностей, б</w:t>
      </w:r>
      <w:r w:rsidRPr="00834CDB">
        <w:t xml:space="preserve">ез </w:t>
      </w:r>
      <w:r>
        <w:t xml:space="preserve">учета которых </w:t>
      </w:r>
      <w:r w:rsidRPr="00834CDB">
        <w:t xml:space="preserve">невозможно обеспечение необходимой эффективности </w:t>
      </w:r>
      <w:r>
        <w:t>функционирующих здесь</w:t>
      </w:r>
      <w:r w:rsidRPr="00834CDB">
        <w:t xml:space="preserve"> </w:t>
      </w:r>
      <w:r>
        <w:t xml:space="preserve">бизнес-структур. Таким образом, решение проблем современного развития сельскохозяйственного производства, повышения конкурентоспособности отечественных предприятий в связи с вступлением в ВТО тесно связано с выявление таких факторов и установлением их влияния (стимулирующее или сдерживающее) на конечные результаты функционирования хозяйствующих субъектов в АПК. Современное развитие сельскохозяйственного производства, обеспечение продовольственной безопасности нашей страны, зависит от большого количества разнообразных факторов, среди которых традиционно выделяются следующие основные группы: улучшение материальной базы за счет роста капитальных вложений; внедрение современных технологий и техники, что способствуют более эффективному использованию имеющихся ресурсов; повышение уровня государственной поддержки и регулирования продуктовых рынков; обеспечение доступности к кредитным ресурсам на льготных условиях для сельхозтоваропроизводителей; решение социальных проблем села, особо обострившихся в условиях финансового кризиса.  Все это требует разработки и внедрения научно-обоснованных методов управления сферой сельскохозяйственного производства, основывающихся на системном подходе к решению комплекса обозначенных проблем, затрагивающих при более углубленном изучении не только обозначенную отрасль, но и финансовую сферу, проблемы повышения эффективности государственного управления, связанные с необходимостью корректировки социально-экономической политики, решением проблем ценообразования и др. В современных условиях сельскохозяйственное производство представляет собой сложную, полиаспектную систему, эффективность функционирования которой зависит от сбалансированности ее подсистем: технологической, экономической и др., которые взаимосвязаны между собой функционально и соответствуют стадиям технологического процесса. При этом необходимо учитывать тесную зависимость отдельных элементов системы ведения сельскохозяйственного производства. </w:t>
      </w:r>
    </w:p>
    <w:p w:rsidR="0094632B" w:rsidRDefault="0094632B" w:rsidP="00120D2A">
      <w:pPr>
        <w:pStyle w:val="a"/>
        <w:ind w:firstLine="709"/>
      </w:pPr>
      <w:r>
        <w:t xml:space="preserve">Так система земледелия, являясь с одной стороны самостоятельным направлением хозяйствования, через систему растениеводства и кормопроизводства создает необходимые условия для ведения животноводческой деятельности, которая в свою очередь дополняет через органическое удобрение систему земледелия. </w:t>
      </w:r>
    </w:p>
    <w:p w:rsidR="0094632B" w:rsidRDefault="0094632B" w:rsidP="00120D2A">
      <w:pPr>
        <w:pStyle w:val="a"/>
        <w:ind w:firstLine="709"/>
      </w:pPr>
      <w:r>
        <w:t xml:space="preserve">Подобная взаимосвязь диверсифицирует источники поступления доходов в сельскохозяйственных организациях, что необходимо в связи с существенными отличиями в продолжительности технологического цикла для растениеводства и животноводства. </w:t>
      </w:r>
    </w:p>
    <w:p w:rsidR="0094632B" w:rsidRDefault="0094632B" w:rsidP="00120D2A">
      <w:pPr>
        <w:pStyle w:val="a"/>
        <w:ind w:firstLine="709"/>
      </w:pPr>
      <w:r w:rsidRPr="00873ECE">
        <w:t xml:space="preserve">Процесс диверсификации в разных регионах проявляется по-разному. В одних он активнее происходит в растениеводстве, в других - в животноводстве. Регионы, в которых интегральный показатель диверсификации выше, имеют преимущества. </w:t>
      </w:r>
      <w:r>
        <w:t xml:space="preserve">Как отмечается в </w:t>
      </w:r>
      <w:r w:rsidRPr="00BE1B57">
        <w:t>[</w:t>
      </w:r>
      <w:r>
        <w:t>2</w:t>
      </w:r>
      <w:r w:rsidRPr="00BE1B57">
        <w:t>]</w:t>
      </w:r>
      <w:r>
        <w:t>, в</w:t>
      </w:r>
      <w:r w:rsidRPr="00873ECE">
        <w:t xml:space="preserve"> условиях рыночной экономики процессы диверсификации должны развиваться с одновременной модернизацией и активизацией инновационной деятельности.</w:t>
      </w:r>
    </w:p>
    <w:p w:rsidR="0094632B" w:rsidRDefault="0094632B" w:rsidP="00120D2A">
      <w:pPr>
        <w:pStyle w:val="a"/>
        <w:ind w:firstLine="709"/>
      </w:pPr>
      <w:r>
        <w:t xml:space="preserve">Управление эффективностью предпринимательской деятельности бизнес-структур, занятых непосредственно в сельскохозяйственном производстве, представляет собой систему организационно-технологического менеджмента, обеспечивающей заданные объемы производства продукции и сырья для перерабатывающей промышленности, отвечающие требованиям качества и экологичности и по приемлемым ценам для широкого круга потребителей. </w:t>
      </w:r>
    </w:p>
    <w:p w:rsidR="0094632B" w:rsidRDefault="0094632B" w:rsidP="00120D2A">
      <w:pPr>
        <w:pStyle w:val="a"/>
        <w:ind w:firstLine="709"/>
      </w:pPr>
      <w:r>
        <w:t>С этих позиций к числу частных задач управления эффективностью сельхозтоваропроизводителей можно отнести:</w:t>
      </w:r>
    </w:p>
    <w:p w:rsidR="0094632B" w:rsidRPr="003B0906" w:rsidRDefault="0094632B" w:rsidP="00120D2A">
      <w:pPr>
        <w:pStyle w:val="a"/>
        <w:numPr>
          <w:ilvl w:val="0"/>
          <w:numId w:val="1"/>
        </w:numPr>
        <w:tabs>
          <w:tab w:val="clear" w:pos="1134"/>
          <w:tab w:val="num" w:pos="570"/>
        </w:tabs>
        <w:ind w:left="0" w:firstLine="709"/>
      </w:pPr>
      <w:r>
        <w:t>о</w:t>
      </w:r>
      <w:r w:rsidRPr="003B0906">
        <w:t xml:space="preserve">беспечение необходимых условий и предпосылок для </w:t>
      </w:r>
      <w:r>
        <w:t>развития производственной сферы;</w:t>
      </w:r>
    </w:p>
    <w:p w:rsidR="0094632B" w:rsidRDefault="0094632B" w:rsidP="00120D2A">
      <w:pPr>
        <w:pStyle w:val="a"/>
        <w:numPr>
          <w:ilvl w:val="0"/>
          <w:numId w:val="1"/>
        </w:numPr>
        <w:tabs>
          <w:tab w:val="clear" w:pos="1134"/>
          <w:tab w:val="num" w:pos="570"/>
        </w:tabs>
        <w:ind w:left="0" w:firstLine="709"/>
      </w:pPr>
      <w:r w:rsidRPr="003B0906">
        <w:t>дости</w:t>
      </w:r>
      <w:r>
        <w:t>жение оптимального распределения имеющихся ресурсов в пространстве и времени;</w:t>
      </w:r>
    </w:p>
    <w:p w:rsidR="0094632B" w:rsidRDefault="0094632B" w:rsidP="00120D2A">
      <w:pPr>
        <w:pStyle w:val="a"/>
        <w:numPr>
          <w:ilvl w:val="0"/>
          <w:numId w:val="1"/>
        </w:numPr>
        <w:tabs>
          <w:tab w:val="clear" w:pos="1134"/>
          <w:tab w:val="num" w:pos="570"/>
        </w:tabs>
        <w:ind w:left="0" w:firstLine="709"/>
      </w:pPr>
      <w:r>
        <w:t>рациональность структуры производства сельскохозяйственной продукции с учетом требований спроса на региональном рынке;</w:t>
      </w:r>
    </w:p>
    <w:p w:rsidR="0094632B" w:rsidRDefault="0094632B" w:rsidP="00120D2A">
      <w:pPr>
        <w:pStyle w:val="a"/>
        <w:numPr>
          <w:ilvl w:val="0"/>
          <w:numId w:val="1"/>
        </w:numPr>
        <w:tabs>
          <w:tab w:val="clear" w:pos="1134"/>
          <w:tab w:val="num" w:pos="570"/>
        </w:tabs>
        <w:ind w:left="0" w:firstLine="709"/>
      </w:pPr>
      <w:r>
        <w:t>внедрение ресурсосберегающих технологий для повышения интенсификации хозяйственных процессов, качества продукции;</w:t>
      </w:r>
    </w:p>
    <w:p w:rsidR="0094632B" w:rsidRPr="003B0906" w:rsidRDefault="0094632B" w:rsidP="00120D2A">
      <w:pPr>
        <w:pStyle w:val="a"/>
        <w:numPr>
          <w:ilvl w:val="0"/>
          <w:numId w:val="1"/>
        </w:numPr>
        <w:tabs>
          <w:tab w:val="clear" w:pos="1134"/>
          <w:tab w:val="num" w:pos="570"/>
        </w:tabs>
        <w:ind w:left="0" w:firstLine="709"/>
      </w:pPr>
      <w:r>
        <w:t>сбалансированность производственной, экономической, экологической, технологической и инвестиционной эффективности.</w:t>
      </w:r>
    </w:p>
    <w:p w:rsidR="0094632B" w:rsidRDefault="0094632B" w:rsidP="00120D2A">
      <w:pPr>
        <w:pStyle w:val="a"/>
        <w:ind w:firstLine="709"/>
      </w:pPr>
      <w:r>
        <w:t xml:space="preserve">Земля как неотъемлемая составляющая сельскохозяйственной деятельности является </w:t>
      </w:r>
      <w:r w:rsidRPr="00DE663A">
        <w:t>универсальным средством производства</w:t>
      </w:r>
      <w:r>
        <w:t>,</w:t>
      </w:r>
      <w:r w:rsidRPr="00DE663A">
        <w:t xml:space="preserve"> </w:t>
      </w:r>
      <w:r>
        <w:t xml:space="preserve">определяющим эффективность </w:t>
      </w:r>
      <w:r w:rsidRPr="00DE663A">
        <w:t>аграрного предпринимательства.</w:t>
      </w:r>
      <w:r>
        <w:t xml:space="preserve"> </w:t>
      </w:r>
    </w:p>
    <w:p w:rsidR="0094632B" w:rsidRDefault="0094632B" w:rsidP="00120D2A">
      <w:pPr>
        <w:pStyle w:val="a"/>
        <w:ind w:firstLine="709"/>
      </w:pPr>
      <w:r w:rsidRPr="00156DDB">
        <w:t xml:space="preserve">Земельный фонд </w:t>
      </w:r>
      <w:r>
        <w:noBreakHyphen/>
      </w:r>
      <w:r w:rsidRPr="00156DDB">
        <w:t xml:space="preserve"> важнейшее национальное достояние страны, основа ее ресурсного потенциала, экономической и продовольственной безопасности. Россия обладает огромным потенциалом сельскохозяйственных земель. </w:t>
      </w:r>
    </w:p>
    <w:p w:rsidR="0094632B" w:rsidRDefault="0094632B" w:rsidP="00120D2A">
      <w:pPr>
        <w:pStyle w:val="a"/>
        <w:ind w:firstLine="709"/>
      </w:pPr>
      <w:r w:rsidRPr="00156DDB">
        <w:t>В составе земель сельскохозяйственного назначения особую ценность представляют сельскохозяйственные угодья, в том числе пашня.</w:t>
      </w:r>
    </w:p>
    <w:p w:rsidR="0094632B" w:rsidRDefault="0094632B" w:rsidP="00120D2A">
      <w:pPr>
        <w:pStyle w:val="a"/>
        <w:ind w:firstLine="709"/>
      </w:pPr>
      <w:r w:rsidRPr="00156DDB">
        <w:t xml:space="preserve"> По площади пашни на душу населения Россия входит в первую пятерку стран мира и в 3,3 раза превосходит среднемировой показатель, однако по эффективности землепользования страна заметно отстает и, располагая 9% сельскохозяйственных угодий планеты, производит всего 1,5% валового внутреннего продукта мирового сельского хозяйства. </w:t>
      </w:r>
    </w:p>
    <w:p w:rsidR="0094632B" w:rsidRPr="00156DDB" w:rsidRDefault="0094632B" w:rsidP="00120D2A">
      <w:pPr>
        <w:pStyle w:val="a"/>
        <w:ind w:firstLine="709"/>
      </w:pPr>
      <w:r w:rsidRPr="00156DDB">
        <w:t>Одной из причин снижения эффективности использования земли является ежегодное сокращение сельскохозяйственных угодий, качественное ухудшение земельн</w:t>
      </w:r>
      <w:r>
        <w:t>о-ресурсного потенциала отрасли [3</w:t>
      </w:r>
      <w:r w:rsidRPr="00156DDB">
        <w:t>].</w:t>
      </w:r>
    </w:p>
    <w:p w:rsidR="0094632B" w:rsidRDefault="0094632B" w:rsidP="00120D2A">
      <w:pPr>
        <w:pStyle w:val="a"/>
        <w:ind w:firstLine="709"/>
      </w:pPr>
      <w:r>
        <w:t xml:space="preserve">Сельскохозяйственная деятельность как никакая другая подвержена влиянию внешней природной среды, что в значительной степени усиливает неопределенность и рисковость предпринимательства в данной сфере. </w:t>
      </w:r>
    </w:p>
    <w:p w:rsidR="0094632B" w:rsidRPr="00873ECE" w:rsidRDefault="0094632B" w:rsidP="00120D2A">
      <w:pPr>
        <w:pStyle w:val="a"/>
        <w:ind w:firstLine="709"/>
      </w:pPr>
      <w:r>
        <w:t xml:space="preserve">Это обстоятельство создает объективные предпосылки для разработки долговременных стратегий развития региональных агропроизводственных систем. С другой стороны наличие явно выраженной сезонности производственно-экономической деятельности позволяет говорить о предсказуемости, а значит снижении </w:t>
      </w:r>
      <w:r w:rsidRPr="00834CDB">
        <w:rPr>
          <w:spacing w:val="-2"/>
        </w:rPr>
        <w:t>рискованности и повышению эффективности аграрного предпринимательства.</w:t>
      </w:r>
    </w:p>
    <w:p w:rsidR="0094632B" w:rsidRDefault="0094632B" w:rsidP="00120D2A">
      <w:pPr>
        <w:pStyle w:val="10"/>
        <w:ind w:firstLine="709"/>
      </w:pPr>
      <w:r>
        <w:t>Необходимо отметить относительно новое явление для экономики сельского хозяйства – перепроизводство продукции, а также влияние на производственный цикл в следующем периоде</w:t>
      </w:r>
      <w:r w:rsidRPr="00F23188">
        <w:t>.</w:t>
      </w:r>
    </w:p>
    <w:p w:rsidR="0094632B" w:rsidRPr="00F23188" w:rsidRDefault="0094632B" w:rsidP="00120D2A">
      <w:pPr>
        <w:pStyle w:val="10"/>
        <w:ind w:firstLine="709"/>
      </w:pPr>
      <w:r w:rsidRPr="00F23188">
        <w:t xml:space="preserve"> </w:t>
      </w:r>
      <w:r>
        <w:t>В связи с этим объективно необходимым является</w:t>
      </w:r>
      <w:r w:rsidRPr="00F23188">
        <w:t xml:space="preserve"> использования методов моделирования соответствующих процессов, позволяющих учитывать влияние на принимаемые решения </w:t>
      </w:r>
      <w:r>
        <w:t>более ранней</w:t>
      </w:r>
      <w:r w:rsidRPr="00F23188">
        <w:t xml:space="preserve"> информации, соответствующей реальному положению дел.</w:t>
      </w:r>
    </w:p>
    <w:p w:rsidR="0094632B" w:rsidRDefault="0094632B" w:rsidP="00120D2A">
      <w:pPr>
        <w:pStyle w:val="10"/>
        <w:ind w:firstLine="709"/>
      </w:pPr>
      <w:r>
        <w:t>Результаты производственно-экономической деятельности сельскохозяйственных предприятий обусловлены не только природными, но и социально-экономическими условиями конкретного региона.</w:t>
      </w:r>
    </w:p>
    <w:p w:rsidR="0094632B" w:rsidRDefault="0094632B" w:rsidP="00120D2A">
      <w:pPr>
        <w:pStyle w:val="10"/>
        <w:ind w:firstLine="709"/>
      </w:pPr>
      <w:r>
        <w:t xml:space="preserve"> С позиций системного исследования региональные особенности определяют специализацию сельскохозяйственного производства, пропорции спроса и предложения, ценообразование и другие характеристики аграрной экономики. </w:t>
      </w:r>
    </w:p>
    <w:p w:rsidR="0094632B" w:rsidRDefault="0094632B" w:rsidP="00120D2A">
      <w:pPr>
        <w:pStyle w:val="10"/>
        <w:ind w:firstLine="709"/>
      </w:pPr>
      <w:r>
        <w:t xml:space="preserve">Таким образом, анализ особенностей сельскохозяйственного производства показал, что все они при определенных условиях способны оказывать влияние на конечную эффективность предпринимательства в данной сфере, и тесно взаимосвязаны между собой. </w:t>
      </w:r>
    </w:p>
    <w:p w:rsidR="0094632B" w:rsidRDefault="0094632B" w:rsidP="00120D2A">
      <w:pPr>
        <w:pStyle w:val="10"/>
        <w:ind w:firstLine="709"/>
      </w:pPr>
      <w:r>
        <w:t xml:space="preserve">Обычно выделяют следующие основные группы: </w:t>
      </w:r>
    </w:p>
    <w:p w:rsidR="0094632B" w:rsidRDefault="0094632B" w:rsidP="00120D2A">
      <w:pPr>
        <w:pStyle w:val="10"/>
        <w:ind w:firstLine="709"/>
      </w:pPr>
      <w:r>
        <w:t>-естественно-природные;</w:t>
      </w:r>
    </w:p>
    <w:p w:rsidR="0094632B" w:rsidRDefault="0094632B" w:rsidP="00120D2A">
      <w:pPr>
        <w:pStyle w:val="10"/>
        <w:ind w:firstLine="709"/>
      </w:pPr>
      <w:r>
        <w:t xml:space="preserve">- производственные; </w:t>
      </w:r>
    </w:p>
    <w:p w:rsidR="0094632B" w:rsidRDefault="0094632B" w:rsidP="00120D2A">
      <w:pPr>
        <w:pStyle w:val="10"/>
        <w:ind w:firstLine="709"/>
      </w:pPr>
      <w:r>
        <w:t xml:space="preserve">-социально-экономические. </w:t>
      </w:r>
    </w:p>
    <w:p w:rsidR="0094632B" w:rsidRDefault="0094632B" w:rsidP="00120D2A">
      <w:pPr>
        <w:pStyle w:val="10"/>
        <w:ind w:firstLine="709"/>
      </w:pPr>
      <w:r>
        <w:t xml:space="preserve">Они неодинаково влияют на эффективность предпринимательских структур АПК и во времени, и в пространстве и в то же время определяют характерные черты аграрного предпринимательства, без учета которых невозможно существенное повышение его эффективности </w:t>
      </w:r>
      <w:r w:rsidRPr="00720670">
        <w:t>[</w:t>
      </w:r>
      <w:r>
        <w:t>1</w:t>
      </w:r>
      <w:r w:rsidRPr="00720670">
        <w:t>]</w:t>
      </w:r>
      <w:r>
        <w:t>.</w:t>
      </w:r>
    </w:p>
    <w:p w:rsidR="0094632B" w:rsidRDefault="0094632B" w:rsidP="00120D2A">
      <w:pPr>
        <w:pStyle w:val="10"/>
        <w:ind w:firstLine="709"/>
      </w:pPr>
      <w:r>
        <w:t xml:space="preserve">В связи с этим весьма актуальным является использование </w:t>
      </w:r>
      <w:r w:rsidRPr="00A22D36">
        <w:t>проблемно-ориентированного подхода</w:t>
      </w:r>
      <w:r>
        <w:t>, содержание которого представлено на рисунке, позволяющего с учетом выявленных проблем идентифицировать факторы повышения эффективности сельскохозяйственного производства и выработать оптимальные управленческие решения для конкретных агропроизводственных систем.</w:t>
      </w:r>
    </w:p>
    <w:p w:rsidR="0094632B" w:rsidRDefault="0094632B" w:rsidP="00120D2A">
      <w:pPr>
        <w:pStyle w:val="a"/>
        <w:ind w:firstLine="709"/>
      </w:pPr>
      <w:r>
        <w:t>Таким образом, на основании проведенных исследований особенностей сельского хозяйства можно сделать следующие выводы:</w:t>
      </w:r>
    </w:p>
    <w:p w:rsidR="0094632B" w:rsidRDefault="0094632B" w:rsidP="00120D2A">
      <w:pPr>
        <w:pStyle w:val="a"/>
        <w:numPr>
          <w:ilvl w:val="0"/>
          <w:numId w:val="2"/>
        </w:numPr>
        <w:tabs>
          <w:tab w:val="clear" w:pos="1134"/>
          <w:tab w:val="num" w:pos="570"/>
        </w:tabs>
        <w:ind w:left="0" w:firstLine="709"/>
      </w:pPr>
      <w:r>
        <w:t>повышение эффективности сельскохозяйственного производства должно основываться на принципе системности при соблюдения экономических и естественных законов функционирования и развития сельскохозяйственного производства;</w:t>
      </w:r>
    </w:p>
    <w:p w:rsidR="0094632B" w:rsidRDefault="0094632B" w:rsidP="00120D2A">
      <w:pPr>
        <w:pStyle w:val="a"/>
        <w:numPr>
          <w:ilvl w:val="0"/>
          <w:numId w:val="2"/>
        </w:numPr>
        <w:tabs>
          <w:tab w:val="clear" w:pos="1134"/>
          <w:tab w:val="num" w:pos="570"/>
        </w:tabs>
        <w:ind w:left="0" w:firstLine="709"/>
      </w:pPr>
      <w:r>
        <w:t>условия функционирования и организация аграрного бизнеса существенно отличаются от соответствующих условий других отраслей народного хозяйства, что указывает на необходимость выработки специфических подходов в осуществлении аграрной предпринимательской деятельности;</w:t>
      </w:r>
    </w:p>
    <w:p w:rsidR="0094632B" w:rsidRDefault="0094632B" w:rsidP="00120D2A">
      <w:pPr>
        <w:pStyle w:val="a"/>
        <w:numPr>
          <w:ilvl w:val="0"/>
          <w:numId w:val="2"/>
        </w:numPr>
        <w:tabs>
          <w:tab w:val="clear" w:pos="1134"/>
          <w:tab w:val="num" w:pos="570"/>
        </w:tabs>
        <w:ind w:left="0" w:firstLine="709"/>
        <w:rPr>
          <w:b/>
        </w:rPr>
      </w:pPr>
      <w:r>
        <w:t>эффективность работы бизнес структур в АПК в современных условиях обусловлена комплексом аналитико-расчетных моделей и операций, базирующихся на современных научных достижениях и информационных технологиях;</w:t>
      </w:r>
    </w:p>
    <w:p w:rsidR="0094632B" w:rsidRDefault="0094632B" w:rsidP="00120D2A">
      <w:pPr>
        <w:pStyle w:val="a"/>
        <w:numPr>
          <w:ilvl w:val="0"/>
          <w:numId w:val="2"/>
        </w:numPr>
        <w:tabs>
          <w:tab w:val="clear" w:pos="1134"/>
          <w:tab w:val="num" w:pos="570"/>
        </w:tabs>
        <w:ind w:left="0" w:firstLine="709"/>
        <w:rPr>
          <w:b/>
        </w:rPr>
      </w:pPr>
      <w:r>
        <w:t>необходимым условием повышения эффективности аграрного производства является целенаправленная работа по приведению его кадровых и материальных ресурсов в соответствии с требованиями и возможностями современного уровня общественного развития;</w:t>
      </w:r>
    </w:p>
    <w:p w:rsidR="0094632B" w:rsidRPr="00AF2E4D" w:rsidRDefault="0094632B" w:rsidP="00120D2A">
      <w:pPr>
        <w:pStyle w:val="a"/>
        <w:numPr>
          <w:ilvl w:val="0"/>
          <w:numId w:val="2"/>
        </w:numPr>
        <w:tabs>
          <w:tab w:val="clear" w:pos="1134"/>
          <w:tab w:val="num" w:pos="570"/>
        </w:tabs>
        <w:ind w:left="0" w:firstLine="709"/>
        <w:rPr>
          <w:b/>
        </w:rPr>
      </w:pPr>
      <w:r>
        <w:t xml:space="preserve">специфика сельскохозяйственного производства требует проведения </w:t>
      </w:r>
      <w:r w:rsidRPr="00E02549">
        <w:rPr>
          <w:spacing w:val="-4"/>
        </w:rPr>
        <w:t>активной государственной политики, направленной на его поддержку и развитие.</w:t>
      </w:r>
    </w:p>
    <w:p w:rsidR="0094632B" w:rsidRDefault="0094632B" w:rsidP="00120D2A">
      <w:pPr>
        <w:pStyle w:val="a"/>
        <w:ind w:left="709" w:firstLine="0"/>
        <w:rPr>
          <w:spacing w:val="-4"/>
        </w:rPr>
      </w:pPr>
    </w:p>
    <w:p w:rsidR="0094632B" w:rsidRDefault="0094632B" w:rsidP="00120D2A">
      <w:pPr>
        <w:pStyle w:val="a"/>
        <w:ind w:left="709" w:firstLine="0"/>
      </w:pPr>
    </w:p>
    <w:p w:rsidR="0094632B" w:rsidRDefault="0094632B" w:rsidP="00120D2A">
      <w:pPr>
        <w:pStyle w:val="a"/>
        <w:ind w:firstLine="0"/>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46.4pt;height:359.4pt;visibility:visible">
            <v:imagedata r:id="rId7" o:title=""/>
          </v:shape>
        </w:pict>
      </w:r>
    </w:p>
    <w:p w:rsidR="0094632B" w:rsidRDefault="0094632B" w:rsidP="00120D2A">
      <w:pPr>
        <w:pStyle w:val="a"/>
        <w:spacing w:line="240" w:lineRule="auto"/>
        <w:ind w:firstLine="709"/>
      </w:pPr>
      <w:r>
        <w:t>Рисунок1 – Проблемно-ориентированный подход в управлении эффективностью сельскохозяйственного производства</w:t>
      </w:r>
    </w:p>
    <w:p w:rsidR="0094632B" w:rsidRDefault="0094632B" w:rsidP="00120D2A">
      <w:pPr>
        <w:pStyle w:val="a"/>
        <w:spacing w:line="240" w:lineRule="auto"/>
        <w:ind w:firstLine="709"/>
      </w:pPr>
    </w:p>
    <w:p w:rsidR="0094632B" w:rsidRPr="00335DD7" w:rsidRDefault="0094632B" w:rsidP="00120D2A">
      <w:pPr>
        <w:pStyle w:val="a"/>
        <w:ind w:firstLine="709"/>
        <w:rPr>
          <w:color w:val="auto"/>
        </w:rPr>
      </w:pPr>
      <w:r w:rsidRPr="00335DD7">
        <w:rPr>
          <w:color w:val="auto"/>
        </w:rPr>
        <w:t>Инструментом для практической реализации рациональной системы хозяйствования в сельском хозяйстве служит организационно-экономический механизм, который должен включать все аспекты хозяйственной деятельности общества – все элементы производительных сил (в части их организации и механизмов функционирования) и всю систему производственных отношений.</w:t>
      </w:r>
      <w:r w:rsidRPr="00064047">
        <w:rPr>
          <w:color w:val="auto"/>
        </w:rPr>
        <w:t>[</w:t>
      </w:r>
      <w:r w:rsidRPr="006F15FF">
        <w:rPr>
          <w:color w:val="auto"/>
        </w:rPr>
        <w:t>4</w:t>
      </w:r>
      <w:r w:rsidRPr="00064047">
        <w:rPr>
          <w:color w:val="auto"/>
        </w:rPr>
        <w:t>]</w:t>
      </w:r>
      <w:r w:rsidRPr="00335DD7">
        <w:rPr>
          <w:color w:val="auto"/>
        </w:rPr>
        <w:t xml:space="preserve"> Организация и управление национальным хозяйством, включающим все его элементы, являются сутью хозяйственного механизма. Законы управления хозяйственными процессами охватывают всю экономическую структуру общества, а также управление людьми, как </w:t>
      </w:r>
      <w:r w:rsidRPr="00335DD7">
        <w:rPr>
          <w:color w:val="auto"/>
          <w:spacing w:val="-4"/>
        </w:rPr>
        <w:t>главным звеном производительных сил и субъектом производственных отношений.</w:t>
      </w:r>
    </w:p>
    <w:p w:rsidR="0094632B" w:rsidRPr="00335DD7" w:rsidRDefault="0094632B" w:rsidP="00120D2A">
      <w:pPr>
        <w:pStyle w:val="a"/>
        <w:ind w:firstLine="709"/>
        <w:rPr>
          <w:color w:val="auto"/>
        </w:rPr>
      </w:pPr>
      <w:r w:rsidRPr="00335DD7">
        <w:rPr>
          <w:color w:val="auto"/>
        </w:rPr>
        <w:t>Организационно-экономический механизм призван обеспечить достижение наивысшего эффекта в процессе производства с наименьшими затратами материальных ресурсов и человеческого труда. При этом рациональное хозяйствование подразумевает выявление первоочередных потребностей и интересов общества, в результате чего на первый план выступает управление производством потребительных стоимостей во всем их многообразии.</w:t>
      </w:r>
      <w:r w:rsidRPr="006F15FF">
        <w:rPr>
          <w:color w:val="auto"/>
        </w:rPr>
        <w:t>[4]</w:t>
      </w:r>
      <w:r w:rsidRPr="00335DD7">
        <w:rPr>
          <w:color w:val="auto"/>
        </w:rPr>
        <w:t xml:space="preserve"> Это достигается не только за счет постоянного расширения производства и увеличения количества выпуска в ассортименте, но также за счет повышения их качества в расчете на единицу использованных ресурсов. Организационно-экономический механизм может обеспечить рост эффективности общественного производства, если опирается на многообразие форм собственности и организационно-правовых форм хозяйствующих субъектов – формируя для них оптимальные и равные условия хозяйствования, тем самым создавая прогрессивную конкурентную среду, направленную на повышение эффективности производства.</w:t>
      </w:r>
    </w:p>
    <w:p w:rsidR="0094632B" w:rsidRPr="00335DD7" w:rsidRDefault="0094632B" w:rsidP="00120D2A">
      <w:pPr>
        <w:pStyle w:val="a"/>
        <w:ind w:firstLine="709"/>
        <w:rPr>
          <w:color w:val="auto"/>
        </w:rPr>
      </w:pPr>
      <w:r w:rsidRPr="00335DD7">
        <w:rPr>
          <w:color w:val="auto"/>
        </w:rPr>
        <w:t>Однако организационно-экономический механизм одновременно должен выступать и как механизм регулирования национального производства, соразмерно сочетая потребности общества с наличными на данный период ресурсами производства. При этом он не просто должен обеспечивать экономию расходования ресурсов в расчете на единицу произведенной продукции, но одновременно направлять использование наличных ресурсов на производство общественно полезной продукции.</w:t>
      </w:r>
    </w:p>
    <w:p w:rsidR="0094632B" w:rsidRPr="008D044D" w:rsidRDefault="0094632B" w:rsidP="00120D2A">
      <w:pPr>
        <w:pStyle w:val="a"/>
        <w:ind w:firstLine="709"/>
        <w:rPr>
          <w:color w:val="auto"/>
        </w:rPr>
      </w:pPr>
      <w:r w:rsidRPr="00335DD7">
        <w:rPr>
          <w:color w:val="auto"/>
        </w:rPr>
        <w:t>Вышеизложенное говорит о том, что одной из важнейших функций организационно-экономический механизма является согласование национального производства со структурой общественных потребностей – в согласовании этих потребностей с возможностью производить те или иные товары и услуги в соответствии с наличными ресурсах производства на данном этапе. Это значит, что в данном механизме заранее должно быть предусмотрено производство тех предметов, которые будут наиболее полезными в настоящее время, т.е. организационно-экономический механизм предполагает оптимальное планирование производства при условии рационального использования наличных ресурсов. Но рациональное хозяйствование вовсе не предполагает жесткого планирования всей деятельности предприятий и регулирование этой деятельности со стороны государства. Согласование затрат национальных ресурсов со структурой общественных потребностей возможно без такого жесткого планирования из единого центра. Организационно-экономический механизм должен обеспечивать лишь достижение сбалансированности между производством и потреблением наиболее «полезных» на данный момент времени товаров и услуг, т.е. в целом должен обеспечивать пропорциональное развитие всех отраслей и сфер экономики.</w:t>
      </w:r>
      <w:r w:rsidRPr="008D044D">
        <w:rPr>
          <w:color w:val="auto"/>
        </w:rPr>
        <w:t>[4]</w:t>
      </w:r>
    </w:p>
    <w:p w:rsidR="0094632B" w:rsidRPr="00335DD7" w:rsidRDefault="0094632B" w:rsidP="00120D2A">
      <w:pPr>
        <w:pStyle w:val="a"/>
        <w:ind w:firstLine="709"/>
        <w:rPr>
          <w:color w:val="auto"/>
        </w:rPr>
      </w:pPr>
      <w:r w:rsidRPr="00335DD7">
        <w:rPr>
          <w:color w:val="auto"/>
        </w:rPr>
        <w:t xml:space="preserve">Национальное производство наиболее эффективно, когда функционирует на равновесной основе, когда каждое предприятие за счет механизма распределения имеет возможность получать необходимые ресурсы, достаточные для выполнения руководством поставленных перед ним собственником стратегических задач </w:t>
      </w:r>
      <w:r w:rsidRPr="00335DD7">
        <w:rPr>
          <w:color w:val="auto"/>
        </w:rPr>
        <w:noBreakHyphen/>
        <w:t xml:space="preserve"> удовлетворение разумных потребностей населения или средств производства для других предприятий. Этого можно достичь лишь при условии государственного регулирования деятельности всех отраслей экономики, но не каждого предприятия. В рамках каждой отрасли предприятия, производящие одинаковые товары или услуги, должны иметь возможность свободного конкурирования между собой, чтобы выявить тех, кто способен использовать наличные ресурсы более рационально.</w:t>
      </w:r>
    </w:p>
    <w:p w:rsidR="0094632B" w:rsidRPr="00FE6D7C" w:rsidRDefault="0094632B" w:rsidP="00120D2A">
      <w:pPr>
        <w:pStyle w:val="a"/>
        <w:ind w:firstLine="709"/>
        <w:rPr>
          <w:color w:val="auto"/>
        </w:rPr>
      </w:pPr>
      <w:r w:rsidRPr="00335DD7">
        <w:rPr>
          <w:color w:val="auto"/>
        </w:rPr>
        <w:t>Государственное регулирование помимо обеспечения пропорционального развития всех отраслей общественного производства, должно лишь создавать равные стартовые возможности для всех хозяйствующих субъектов каждой данной отрасли, а конкуренция последних будет способствовать рациональному использованию тех ресурсов, которые общество может направить на развитие данной отрасли. Только при такой схеме можно достичь равновесия между производственным и потребительным потенциалами общественного хозяйства.</w:t>
      </w:r>
      <w:r>
        <w:rPr>
          <w:color w:val="auto"/>
        </w:rPr>
        <w:t xml:space="preserve"> </w:t>
      </w:r>
      <w:r w:rsidRPr="00335DD7">
        <w:rPr>
          <w:color w:val="auto"/>
        </w:rPr>
        <w:t xml:space="preserve">Следует помнить, что во всех случаях, когда говорится о производственном потенциале, то имеются в виду, как производительные силы, так и производственные отношения (прежде всего технико-экономический и социально-экономический потенциалы). Соответственно можно говорить об эффективности </w:t>
      </w:r>
      <w:r w:rsidRPr="00FE6D7C">
        <w:rPr>
          <w:color w:val="auto"/>
        </w:rPr>
        <w:t>использования технико-экономического потенциала и эффективности социально-экономического потенциала. Организационно-экономический механизм только тогда признается оптимальным, когда способствует максимальной эффективности технико-экономического и социально-экономического потенциала.</w:t>
      </w:r>
    </w:p>
    <w:p w:rsidR="0094632B" w:rsidRPr="00FE6D7C" w:rsidRDefault="0094632B" w:rsidP="00120D2A">
      <w:pPr>
        <w:pStyle w:val="a"/>
        <w:ind w:firstLine="709"/>
        <w:rPr>
          <w:color w:val="auto"/>
        </w:rPr>
      </w:pPr>
      <w:r w:rsidRPr="00FE6D7C">
        <w:rPr>
          <w:color w:val="auto"/>
        </w:rPr>
        <w:t>В работах известных отечественных и зарубежных экономистов хозяйственный механизм рассматривается как метод управления, включающий три основных аспекта функционирования национального производства:</w:t>
      </w:r>
    </w:p>
    <w:p w:rsidR="0094632B" w:rsidRPr="00FE6D7C" w:rsidRDefault="0094632B" w:rsidP="00120D2A">
      <w:pPr>
        <w:pStyle w:val="a"/>
        <w:tabs>
          <w:tab w:val="num" w:pos="570"/>
        </w:tabs>
        <w:ind w:left="709" w:firstLine="0"/>
        <w:rPr>
          <w:color w:val="auto"/>
        </w:rPr>
      </w:pPr>
      <w:r>
        <w:rPr>
          <w:color w:val="auto"/>
        </w:rPr>
        <w:t xml:space="preserve">- </w:t>
      </w:r>
      <w:r w:rsidRPr="00FE6D7C">
        <w:rPr>
          <w:color w:val="auto"/>
        </w:rPr>
        <w:t>технологический, когда управление выступает как категория производительных сил;</w:t>
      </w:r>
    </w:p>
    <w:p w:rsidR="0094632B" w:rsidRPr="00335DD7" w:rsidRDefault="0094632B" w:rsidP="00120D2A">
      <w:pPr>
        <w:pStyle w:val="a"/>
        <w:tabs>
          <w:tab w:val="num" w:pos="570"/>
        </w:tabs>
        <w:ind w:left="709" w:firstLine="0"/>
        <w:rPr>
          <w:color w:val="auto"/>
        </w:rPr>
      </w:pPr>
      <w:r>
        <w:rPr>
          <w:color w:val="auto"/>
        </w:rPr>
        <w:t xml:space="preserve">- </w:t>
      </w:r>
      <w:r w:rsidRPr="00335DD7">
        <w:rPr>
          <w:color w:val="auto"/>
        </w:rPr>
        <w:t>экономический, где управление представляется как категория производственных отношений;</w:t>
      </w:r>
    </w:p>
    <w:p w:rsidR="0094632B" w:rsidRPr="00335DD7" w:rsidRDefault="0094632B" w:rsidP="00120D2A">
      <w:pPr>
        <w:pStyle w:val="a"/>
        <w:tabs>
          <w:tab w:val="num" w:pos="570"/>
        </w:tabs>
        <w:ind w:left="709" w:firstLine="0"/>
        <w:rPr>
          <w:color w:val="auto"/>
        </w:rPr>
      </w:pPr>
      <w:r>
        <w:rPr>
          <w:color w:val="auto"/>
        </w:rPr>
        <w:t xml:space="preserve">- </w:t>
      </w:r>
      <w:r w:rsidRPr="00335DD7">
        <w:rPr>
          <w:color w:val="auto"/>
        </w:rPr>
        <w:t xml:space="preserve">этико-юридический, когда управление рассматривается как надстроечная </w:t>
      </w:r>
    </w:p>
    <w:p w:rsidR="0094632B" w:rsidRDefault="0094632B" w:rsidP="00120D2A">
      <w:pPr>
        <w:pStyle w:val="a"/>
        <w:ind w:firstLine="709"/>
        <w:rPr>
          <w:color w:val="auto"/>
        </w:rPr>
      </w:pPr>
      <w:r w:rsidRPr="00335DD7">
        <w:rPr>
          <w:color w:val="auto"/>
        </w:rPr>
        <w:t xml:space="preserve">Здесь в качестве важнейших составляющих (звеньев, уровней) управления или хозяйственного механизма представлены: планирование, ценообразование, сбалансированность, эффективность, стимулы, управление инвестициями, сочетание отраслевого и территориального управления, организационный механизм управления производством, совершенствование организационно-технических и социально-экономических аспектов деятельности предприятия, внешнеэкономические связи, механизм экономической интеграции. </w:t>
      </w:r>
    </w:p>
    <w:p w:rsidR="0094632B" w:rsidRPr="00335DD7" w:rsidRDefault="0094632B" w:rsidP="00120D2A">
      <w:pPr>
        <w:pStyle w:val="a"/>
        <w:ind w:firstLine="709"/>
        <w:rPr>
          <w:color w:val="auto"/>
        </w:rPr>
      </w:pPr>
      <w:r w:rsidRPr="00335DD7">
        <w:rPr>
          <w:color w:val="auto"/>
        </w:rPr>
        <w:t>Таким образом, проблемы организации и управления производительными силами представлены доминирующими в системе хозяйственного механизма, но не умоляются и задачи хозяйственного механизма в сфере производственных отношений.</w:t>
      </w:r>
    </w:p>
    <w:p w:rsidR="0094632B" w:rsidRDefault="0094632B" w:rsidP="00120D2A">
      <w:pPr>
        <w:pStyle w:val="a"/>
        <w:ind w:firstLine="709"/>
        <w:rPr>
          <w:color w:val="auto"/>
        </w:rPr>
      </w:pPr>
      <w:r w:rsidRPr="00335DD7">
        <w:rPr>
          <w:color w:val="auto"/>
        </w:rPr>
        <w:t xml:space="preserve">Содержание хозяйственного механизма существенно отличается в зависимости от сферы его действия – идет ли речь о хозяйственном механизме, применяемом органами власти (на федеральном и региональном уровнях) для всех отраслей экономики, органами хозяйственного управления отдельных отраслей или отдельных предприятий. </w:t>
      </w:r>
    </w:p>
    <w:p w:rsidR="0094632B" w:rsidRPr="00FE6D7C" w:rsidRDefault="0094632B" w:rsidP="00120D2A">
      <w:pPr>
        <w:pStyle w:val="a"/>
        <w:ind w:firstLine="709"/>
        <w:rPr>
          <w:color w:val="auto"/>
        </w:rPr>
      </w:pPr>
      <w:r>
        <w:rPr>
          <w:color w:val="auto"/>
        </w:rPr>
        <w:t>П</w:t>
      </w:r>
      <w:r w:rsidRPr="00335DD7">
        <w:rPr>
          <w:color w:val="auto"/>
        </w:rPr>
        <w:t>ри наличии в национальном производстве множества самостоятельных хозяйствующ</w:t>
      </w:r>
      <w:r w:rsidRPr="00FE6D7C">
        <w:rPr>
          <w:color w:val="auto"/>
        </w:rPr>
        <w:t xml:space="preserve">их субъектов, хозяйственный механизм одновременно выражает как признаки всеобщности (т.е. национального производства в целом), так и индивидуальности производственного процесса отдельных предприятий. Потому содержание хозяйственного механизма по горизонтали (между равнозначными предприятиями), отражающего интересы каждого предприятия, отличается от содержания хозяйственного механизма по вертикали, характеризующего отношения в экономических системах с наличием определенной субординации, что предопределяет возможность неравноправных отношений между сторонами (между вышестоящими и нижестоящими звеньями национального производства). </w:t>
      </w:r>
    </w:p>
    <w:p w:rsidR="0094632B" w:rsidRPr="00FE6D7C" w:rsidRDefault="0094632B" w:rsidP="00120D2A">
      <w:pPr>
        <w:pStyle w:val="a"/>
        <w:ind w:firstLine="709"/>
        <w:rPr>
          <w:color w:val="auto"/>
        </w:rPr>
      </w:pPr>
      <w:r w:rsidRPr="00FE6D7C">
        <w:rPr>
          <w:color w:val="auto"/>
        </w:rPr>
        <w:t>Таким образом, данный факт заранее обусловливает невозможность полной экономической и хозяйственной самостоятельности нижестоящих звеньев национального производства, поскольку они всегда будут вынуждены каким-то образом согласовывать и сочетать содержание собственного хозяйственного механизма с содержанием хозяйственного механизма, разработанного и утвержденного вышестоящими органами власти. В свою очередь, каждое юридически самостоятельное предприятие включает в свой состав различные структурные подразделения, хозяйственный механизм которых должен быть согласован с хозяйственным механизмом предприятия.</w:t>
      </w:r>
    </w:p>
    <w:p w:rsidR="0094632B" w:rsidRPr="00FE6D7C" w:rsidRDefault="0094632B" w:rsidP="00120D2A">
      <w:pPr>
        <w:pStyle w:val="a"/>
        <w:ind w:firstLine="709"/>
        <w:rPr>
          <w:color w:val="auto"/>
        </w:rPr>
      </w:pPr>
      <w:r w:rsidRPr="00FE6D7C">
        <w:rPr>
          <w:color w:val="auto"/>
        </w:rPr>
        <w:t>Следует также остановиться на проблемах зависимости содержания хозяйственного механизма от экономических законов, системы производственных отношений и интересов различных групп людей. Само собой разумеется, что хозяйственный механизм каждого этапа национального производства призван реализовать требования и концепции экономических законов, присущих этому же этапу. Поскольку производственные отношения также отражают требования экономических законов, то соответственно хозяйственный механизм должен реализовывать и содержание производственных отношений. Тем не менее, данное соответствие касается не всей системы хозяйственного механизма, а лишь ее части – экономического (или социально-экономического) механизма. Что же касается второй части хозяйственного механизма – организационно-экономического, отражающего такие стороны развития производительных сил, как структура производства, его размещение, специализация и концентрация, разделение труда, развитие техники и технологии и т.п., то здесь положение дел складывается несколько по-иному. Деформации экономической системы, как правило, не сопровождается быстрыми изменениями в характере и уровне развития производительных сил, полной смены факторов производства. Поэтому элементы измененной экономической системы вполне «уживаются» со многими формами организации производства, выработанными в рамках старой экономической системы. Соответственно организационно-экономический механизм, как составная часть хозяйственного механизма, трансформируется с развитием производительных сил, а не только с изменением экономической системы. Это означает, что коренные изменения в организационно-экономическом механизме экономической системы могут происходить достаточно часто, не затрагивая при этом глубинных условий функционирования самой системы.</w:t>
      </w:r>
    </w:p>
    <w:p w:rsidR="0094632B" w:rsidRPr="00FE6D7C" w:rsidRDefault="0094632B" w:rsidP="00120D2A">
      <w:pPr>
        <w:pStyle w:val="a"/>
        <w:ind w:firstLine="709"/>
        <w:rPr>
          <w:color w:val="auto"/>
        </w:rPr>
      </w:pPr>
      <w:r w:rsidRPr="00FE6D7C">
        <w:rPr>
          <w:color w:val="auto"/>
        </w:rPr>
        <w:t>Таким образом, изменения в экономической системе практически затрагивает только систему производственных отношений, изменения в которой лишь в перспективе сказываются на уровне и характере развития производительных сил. Поэтому экономический механизм, как составная часть хозяйственного механизма, и инструмент реализации экономических отношений, не может оставаться в границах и формах хозяйственного механизма предшествующей системы.</w:t>
      </w:r>
    </w:p>
    <w:p w:rsidR="0094632B" w:rsidRPr="00FE6D7C" w:rsidRDefault="0094632B" w:rsidP="00120D2A">
      <w:pPr>
        <w:pStyle w:val="a"/>
        <w:ind w:firstLine="709"/>
        <w:rPr>
          <w:color w:val="auto"/>
        </w:rPr>
      </w:pPr>
      <w:r w:rsidRPr="00FE6D7C">
        <w:rPr>
          <w:color w:val="auto"/>
        </w:rPr>
        <w:t xml:space="preserve">Из вышесказанного следует, что кардинальные изменения в системе социально-экономических отношений, соответственно и механизме хозяйствования, могут происходить значительно медленными темпами, чем в системе организационно-экономических отношений и организационно-экономическом механизме хозяйствования. Однако это не означает, что в рамках экономической системы социально-экономический механизм вовсе не может изменяться, совершенствоваться. Система производственных отношений включает в себя отношения первого, второго и последующих рангов. Чем ниже ранг отношений, тем проще изменять его, совершенствовать, не затрагивая глубинной сути данной экономической системы. Основные производственные отношения, как уже было сказано, это отношение собственности. В рамках данной экономической системы невозможно его изменить или совершенствовать, поскольку это означало бы переход к системе другого порядка. </w:t>
      </w:r>
    </w:p>
    <w:p w:rsidR="0094632B" w:rsidRPr="00FE6D7C" w:rsidRDefault="0094632B" w:rsidP="00120D2A">
      <w:pPr>
        <w:pStyle w:val="a"/>
        <w:ind w:firstLine="709"/>
        <w:rPr>
          <w:color w:val="auto"/>
        </w:rPr>
      </w:pPr>
      <w:r w:rsidRPr="00FE6D7C">
        <w:rPr>
          <w:color w:val="auto"/>
        </w:rPr>
        <w:t xml:space="preserve">Таким образом, методология исследований проблем хозяйственного механизма должна учитывать, в первую очередь, логику и содержание системы производственных отношений каждой экономической системы. </w:t>
      </w:r>
      <w:r>
        <w:rPr>
          <w:color w:val="auto"/>
        </w:rPr>
        <w:t>Из</w:t>
      </w:r>
      <w:r w:rsidRPr="00FE6D7C">
        <w:rPr>
          <w:color w:val="auto"/>
        </w:rPr>
        <w:t xml:space="preserve"> вышеизложенного материала, хозяйственный механизм можно представить в виде рисунка</w:t>
      </w:r>
      <w:r>
        <w:rPr>
          <w:color w:val="auto"/>
        </w:rPr>
        <w:t xml:space="preserve"> 2</w:t>
      </w:r>
    </w:p>
    <w:p w:rsidR="0094632B" w:rsidRPr="00FE6D7C" w:rsidRDefault="0094632B" w:rsidP="00120D2A">
      <w:pPr>
        <w:pStyle w:val="a"/>
        <w:ind w:firstLine="0"/>
        <w:jc w:val="center"/>
        <w:rPr>
          <w:color w:val="auto"/>
        </w:rPr>
      </w:pPr>
      <w:r>
        <w:rPr>
          <w:noProof/>
        </w:rPr>
      </w:r>
      <w:r w:rsidRPr="006B458B">
        <w:rPr>
          <w:color w:val="auto"/>
        </w:rPr>
        <w:pict>
          <v:group id="_x0000_s1026" style="width:450pt;height:423pt;mso-position-horizontal-relative:char;mso-position-vertical-relative:line" coordorigin="1766,4439" coordsize="9000,8460">
            <v:group id="_x0000_s1027" style="position:absolute;left:1766;top:4439;width:9000;height:8460" coordorigin="2133,900" coordsize="7059,5853">
              <v:rect id="_x0000_s1028" style="position:absolute;left:2274;top:900;width:6917;height:418">
                <v:textbox style="mso-next-textbox:#_x0000_s1028">
                  <w:txbxContent>
                    <w:p w:rsidR="0094632B" w:rsidRPr="004A1556" w:rsidRDefault="0094632B" w:rsidP="00120D2A">
                      <w:pPr>
                        <w:jc w:val="center"/>
                        <w:rPr>
                          <w:rFonts w:ascii="Times New Roman" w:hAnsi="Times New Roman"/>
                          <w:sz w:val="28"/>
                          <w:szCs w:val="28"/>
                        </w:rPr>
                      </w:pPr>
                      <w:r w:rsidRPr="004A1556">
                        <w:t>Хозяйственный механизм национального производства</w:t>
                      </w:r>
                    </w:p>
                  </w:txbxContent>
                </v:textbox>
              </v:rect>
              <v:rect id="_x0000_s1029" style="position:absolute;left:2415;top:1596;width:2541;height:558">
                <v:textbox style="mso-next-textbox:#_x0000_s1029">
                  <w:txbxContent>
                    <w:p w:rsidR="0094632B" w:rsidRPr="004A1556" w:rsidRDefault="0094632B" w:rsidP="00120D2A">
                      <w:pPr>
                        <w:jc w:val="center"/>
                        <w:rPr>
                          <w:rFonts w:ascii="Times New Roman" w:hAnsi="Times New Roman"/>
                          <w:sz w:val="28"/>
                          <w:szCs w:val="28"/>
                        </w:rPr>
                      </w:pPr>
                      <w:r w:rsidRPr="004A1556">
                        <w:t>Сферы применения</w:t>
                      </w:r>
                    </w:p>
                  </w:txbxContent>
                </v:textbox>
              </v:rect>
              <v:rect id="_x0000_s1030" style="position:absolute;left:5521;top:1596;width:3529;height:558">
                <v:textbox style="mso-next-textbox:#_x0000_s1030">
                  <w:txbxContent>
                    <w:p w:rsidR="0094632B" w:rsidRPr="004A1556" w:rsidRDefault="0094632B" w:rsidP="00120D2A">
                      <w:pPr>
                        <w:jc w:val="center"/>
                        <w:rPr>
                          <w:rFonts w:ascii="Times New Roman" w:hAnsi="Times New Roman"/>
                          <w:sz w:val="28"/>
                          <w:szCs w:val="28"/>
                        </w:rPr>
                      </w:pPr>
                      <w:r w:rsidRPr="004A1556">
                        <w:t>Методы воздействия</w:t>
                      </w:r>
                    </w:p>
                  </w:txbxContent>
                </v:textbox>
              </v:rect>
              <v:rect id="_x0000_s1031" style="position:absolute;left:5521;top:2433;width:1694;height:696">
                <v:textbox style="mso-next-textbox:#_x0000_s1031">
                  <w:txbxContent>
                    <w:p w:rsidR="0094632B" w:rsidRPr="004A1556" w:rsidRDefault="0094632B" w:rsidP="00120D2A">
                      <w:pPr>
                        <w:jc w:val="center"/>
                        <w:rPr>
                          <w:rFonts w:ascii="Times New Roman" w:hAnsi="Times New Roman"/>
                          <w:sz w:val="28"/>
                          <w:szCs w:val="28"/>
                        </w:rPr>
                      </w:pPr>
                      <w:r w:rsidRPr="004A1556">
                        <w:t>Администра</w:t>
                      </w:r>
                      <w:r w:rsidRPr="004A1556">
                        <w:softHyphen/>
                        <w:t>тивные</w:t>
                      </w:r>
                    </w:p>
                  </w:txbxContent>
                </v:textbox>
              </v:rect>
              <v:rect id="_x0000_s1032" style="position:absolute;left:7638;top:2433;width:1554;height:696">
                <v:textbox style="mso-next-textbox:#_x0000_s1032">
                  <w:txbxContent>
                    <w:p w:rsidR="0094632B" w:rsidRPr="004A1556" w:rsidRDefault="0094632B" w:rsidP="00120D2A">
                      <w:pPr>
                        <w:jc w:val="center"/>
                        <w:rPr>
                          <w:rFonts w:ascii="Times New Roman" w:hAnsi="Times New Roman"/>
                          <w:sz w:val="28"/>
                          <w:szCs w:val="28"/>
                        </w:rPr>
                      </w:pPr>
                      <w:r w:rsidRPr="004A1556">
                        <w:t>Экономи</w:t>
                      </w:r>
                      <w:r w:rsidRPr="004A1556">
                        <w:softHyphen/>
                        <w:t>ческие</w:t>
                      </w:r>
                    </w:p>
                  </w:txbxContent>
                </v:textbox>
              </v:rect>
              <v:line id="_x0000_s1033" style="position:absolute" from="2133,3547" to="9191,3548"/>
              <v:rect id="_x0000_s1034" style="position:absolute;left:2274;top:3826;width:2965;height:697">
                <v:textbox style="mso-next-textbox:#_x0000_s1034">
                  <w:txbxContent>
                    <w:p w:rsidR="0094632B" w:rsidRPr="004A1556" w:rsidRDefault="0094632B" w:rsidP="00120D2A">
                      <w:pPr>
                        <w:jc w:val="center"/>
                        <w:rPr>
                          <w:rFonts w:ascii="Times New Roman" w:hAnsi="Times New Roman"/>
                          <w:sz w:val="28"/>
                          <w:szCs w:val="28"/>
                        </w:rPr>
                      </w:pPr>
                      <w:r w:rsidRPr="004A1556">
                        <w:t>Производительные силы</w:t>
                      </w:r>
                    </w:p>
                  </w:txbxContent>
                </v:textbox>
              </v:rect>
              <v:rect id="_x0000_s1035" style="position:absolute;left:5944;top:3826;width:3247;height:697">
                <v:textbox style="mso-next-textbox:#_x0000_s1035">
                  <w:txbxContent>
                    <w:p w:rsidR="0094632B" w:rsidRPr="004A1556" w:rsidRDefault="0094632B" w:rsidP="00120D2A">
                      <w:pPr>
                        <w:jc w:val="center"/>
                        <w:rPr>
                          <w:rFonts w:ascii="Times New Roman" w:hAnsi="Times New Roman"/>
                          <w:sz w:val="28"/>
                          <w:szCs w:val="28"/>
                        </w:rPr>
                      </w:pPr>
                      <w:r w:rsidRPr="004A1556">
                        <w:t>Производственные отношения</w:t>
                      </w:r>
                    </w:p>
                  </w:txbxContent>
                </v:textbox>
              </v:rect>
              <v:rect id="_x0000_s1036" style="position:absolute;left:2274;top:4802;width:2965;height:697">
                <v:textbox style="mso-next-textbox:#_x0000_s1036">
                  <w:txbxContent>
                    <w:p w:rsidR="0094632B" w:rsidRPr="004A1556" w:rsidRDefault="0094632B" w:rsidP="00120D2A">
                      <w:pPr>
                        <w:jc w:val="center"/>
                        <w:rPr>
                          <w:rFonts w:ascii="Times New Roman" w:hAnsi="Times New Roman"/>
                          <w:sz w:val="28"/>
                          <w:szCs w:val="28"/>
                        </w:rPr>
                      </w:pPr>
                      <w:r w:rsidRPr="004A1556">
                        <w:t>Организационно-экономические механизмы</w:t>
                      </w:r>
                    </w:p>
                  </w:txbxContent>
                </v:textbox>
              </v:rect>
              <v:rect id="_x0000_s1037" style="position:absolute;left:2274;top:5777;width:2965;height:976">
                <v:textbox style="mso-next-textbox:#_x0000_s1037">
                  <w:txbxContent>
                    <w:p w:rsidR="0094632B" w:rsidRPr="004A1556" w:rsidRDefault="0094632B" w:rsidP="00120D2A">
                      <w:pPr>
                        <w:jc w:val="center"/>
                        <w:rPr>
                          <w:rFonts w:ascii="Times New Roman" w:hAnsi="Times New Roman"/>
                          <w:sz w:val="28"/>
                          <w:szCs w:val="28"/>
                        </w:rPr>
                      </w:pPr>
                      <w:r w:rsidRPr="004A1556">
                        <w:t>Направленные на дальнейшее развитие производительных сил</w:t>
                      </w:r>
                    </w:p>
                  </w:txbxContent>
                </v:textbox>
              </v:rect>
              <v:rect id="_x0000_s1038" style="position:absolute;left:5944;top:5777;width:3247;height:976">
                <v:textbox style="mso-next-textbox:#_x0000_s1038">
                  <w:txbxContent>
                    <w:p w:rsidR="0094632B" w:rsidRPr="004A1556" w:rsidRDefault="0094632B" w:rsidP="00120D2A">
                      <w:pPr>
                        <w:spacing w:line="240" w:lineRule="auto"/>
                        <w:jc w:val="center"/>
                        <w:rPr>
                          <w:rFonts w:ascii="Times New Roman" w:hAnsi="Times New Roman"/>
                          <w:sz w:val="28"/>
                          <w:szCs w:val="28"/>
                        </w:rPr>
                      </w:pPr>
                      <w:r w:rsidRPr="004A1556">
                        <w:t>Направленные на совершен</w:t>
                      </w:r>
                      <w:r w:rsidRPr="004A1556">
                        <w:softHyphen/>
                        <w:t>ствование производственных отношений в рамках экономической системы</w:t>
                      </w:r>
                    </w:p>
                  </w:txbxContent>
                </v:textbox>
              </v:rect>
              <v:rect id="_x0000_s1039" style="position:absolute;left:5944;top:4802;width:3247;height:697">
                <v:textbox style="mso-next-textbox:#_x0000_s1039">
                  <w:txbxContent>
                    <w:p w:rsidR="0094632B" w:rsidRPr="004A1556" w:rsidRDefault="0094632B" w:rsidP="00120D2A">
                      <w:pPr>
                        <w:jc w:val="center"/>
                        <w:rPr>
                          <w:rFonts w:ascii="Times New Roman" w:hAnsi="Times New Roman"/>
                          <w:sz w:val="28"/>
                          <w:szCs w:val="28"/>
                        </w:rPr>
                      </w:pPr>
                      <w:r w:rsidRPr="004A1556">
                        <w:t>Социально-экономические механизмы</w:t>
                      </w:r>
                    </w:p>
                  </w:txbxContent>
                </v:textbox>
              </v:rect>
              <v:line id="_x0000_s1040" style="position:absolute" from="3686,1318" to="3686,1596">
                <v:stroke endarrow="block"/>
              </v:line>
              <v:line id="_x0000_s1041" style="position:absolute" from="7356,1318" to="7356,1596">
                <v:stroke endarrow="block"/>
              </v:line>
              <v:line id="_x0000_s1042" style="position:absolute" from="6368,2154" to="6368,2433">
                <v:stroke endarrow="block"/>
              </v:line>
              <v:line id="_x0000_s1043" style="position:absolute" from="8344,2154" to="8344,2433">
                <v:stroke endarrow="block"/>
              </v:line>
              <v:line id="_x0000_s1044" style="position:absolute" from="3686,2154" to="3686,3547">
                <v:stroke endarrow="block"/>
              </v:line>
              <v:line id="_x0000_s1045" style="position:absolute" from="3686,3547" to="3687,3826">
                <v:stroke endarrow="block"/>
              </v:line>
              <v:line id="_x0000_s1046" style="position:absolute" from="7497,3547" to="7497,3826">
                <v:stroke endarrow="block"/>
              </v:line>
              <v:line id="_x0000_s1047" style="position:absolute" from="3686,4523" to="3686,4801">
                <v:stroke endarrow="block"/>
              </v:line>
              <v:line id="_x0000_s1048" style="position:absolute" from="7497,4523" to="7498,4801">
                <v:stroke endarrow="block"/>
              </v:line>
              <v:line id="_x0000_s1049" style="position:absolute" from="3686,5498" to="3686,5777">
                <v:stroke endarrow="block"/>
              </v:line>
              <v:line id="_x0000_s1050" style="position:absolute" from="7638,5498" to="7638,5777">
                <v:stroke endarrow="block"/>
              </v:line>
            </v:group>
            <v:line id="_x0000_s1051" style="position:absolute" from="8598,6263" to="8599,8242">
              <v:stroke endarrow="block"/>
            </v:line>
            <w10:anchorlock/>
          </v:group>
        </w:pict>
      </w:r>
    </w:p>
    <w:p w:rsidR="0094632B" w:rsidRPr="00FE6D7C" w:rsidRDefault="0094632B" w:rsidP="00120D2A">
      <w:pPr>
        <w:pStyle w:val="a"/>
        <w:ind w:firstLine="709"/>
        <w:rPr>
          <w:color w:val="auto"/>
        </w:rPr>
      </w:pPr>
      <w:r w:rsidRPr="00FE6D7C">
        <w:rPr>
          <w:color w:val="auto"/>
        </w:rPr>
        <w:t xml:space="preserve">Рисунок </w:t>
      </w:r>
      <w:r>
        <w:rPr>
          <w:color w:val="auto"/>
        </w:rPr>
        <w:t>2</w:t>
      </w:r>
      <w:r w:rsidRPr="00FE6D7C">
        <w:rPr>
          <w:color w:val="auto"/>
        </w:rPr>
        <w:t xml:space="preserve"> – Методы, сферы и основные звенья хозяйственного механизма национального производства</w:t>
      </w:r>
    </w:p>
    <w:p w:rsidR="0094632B" w:rsidRPr="00FE6D7C" w:rsidRDefault="0094632B" w:rsidP="00120D2A">
      <w:pPr>
        <w:pStyle w:val="a"/>
        <w:ind w:firstLine="709"/>
        <w:rPr>
          <w:color w:val="auto"/>
        </w:rPr>
      </w:pPr>
    </w:p>
    <w:p w:rsidR="0094632B" w:rsidRPr="00FE6D7C" w:rsidRDefault="0094632B" w:rsidP="00120D2A">
      <w:pPr>
        <w:pStyle w:val="a"/>
        <w:ind w:firstLine="709"/>
        <w:rPr>
          <w:color w:val="auto"/>
        </w:rPr>
      </w:pPr>
      <w:r w:rsidRPr="00FE6D7C">
        <w:rPr>
          <w:color w:val="auto"/>
        </w:rPr>
        <w:t xml:space="preserve">На рисунке </w:t>
      </w:r>
      <w:r>
        <w:rPr>
          <w:color w:val="auto"/>
        </w:rPr>
        <w:t xml:space="preserve"> 2 </w:t>
      </w:r>
      <w:r w:rsidRPr="00FE6D7C">
        <w:rPr>
          <w:color w:val="auto"/>
        </w:rPr>
        <w:t>представлена схема конструкции хозяйственного механизма – методы воздействия, сферы применения и составляющие его звенья. Кроме того, в его систему следует включить организации, разрабатывающие и реализующие хозяйственный механизм (органы власти на федеральном и региональном уровне, отраслевые управленческие центры, аппараты управления хозяйствующих субъектов, научные и общественные организации и другие) и вертикальную цепочку действия отдельных механизмов (макроэкономический уровень, межхозяйственный уровень и внутрихозяйственный уровень).</w:t>
      </w:r>
    </w:p>
    <w:p w:rsidR="0094632B" w:rsidRPr="00FE6D7C" w:rsidRDefault="0094632B" w:rsidP="00120D2A">
      <w:pPr>
        <w:pStyle w:val="a"/>
        <w:ind w:firstLine="709"/>
        <w:rPr>
          <w:color w:val="auto"/>
        </w:rPr>
      </w:pPr>
      <w:r w:rsidRPr="00FE6D7C">
        <w:rPr>
          <w:color w:val="auto"/>
        </w:rPr>
        <w:t>Организационно-экономические механизмы, направленные на дальнейшее развитие производительных сил могут быть сгруппированы в разрезе нескольких подсистем (групп):</w:t>
      </w:r>
    </w:p>
    <w:p w:rsidR="0094632B" w:rsidRPr="00FE6D7C" w:rsidRDefault="0094632B" w:rsidP="00120D2A">
      <w:pPr>
        <w:pStyle w:val="a"/>
        <w:tabs>
          <w:tab w:val="num" w:pos="570"/>
        </w:tabs>
        <w:rPr>
          <w:color w:val="auto"/>
        </w:rPr>
      </w:pPr>
      <w:r>
        <w:rPr>
          <w:color w:val="auto"/>
        </w:rPr>
        <w:t>-</w:t>
      </w:r>
      <w:r w:rsidRPr="00FE6D7C">
        <w:rPr>
          <w:color w:val="auto"/>
        </w:rPr>
        <w:t>механизмы, обеспечивающие эффективность использования трудовых ресурсов;</w:t>
      </w:r>
    </w:p>
    <w:p w:rsidR="0094632B" w:rsidRPr="00FE6D7C" w:rsidRDefault="0094632B" w:rsidP="00120D2A">
      <w:pPr>
        <w:pStyle w:val="a"/>
        <w:tabs>
          <w:tab w:val="num" w:pos="570"/>
        </w:tabs>
        <w:rPr>
          <w:color w:val="auto"/>
        </w:rPr>
      </w:pPr>
      <w:r>
        <w:rPr>
          <w:color w:val="auto"/>
        </w:rPr>
        <w:t>-</w:t>
      </w:r>
      <w:r w:rsidRPr="00FE6D7C">
        <w:rPr>
          <w:color w:val="auto"/>
        </w:rPr>
        <w:t>механизмы, обеспечивающие эффективность использования основных фондов и инвестиций;</w:t>
      </w:r>
    </w:p>
    <w:p w:rsidR="0094632B" w:rsidRPr="00FE6D7C" w:rsidRDefault="0094632B" w:rsidP="00120D2A">
      <w:pPr>
        <w:pStyle w:val="a"/>
        <w:tabs>
          <w:tab w:val="num" w:pos="570"/>
        </w:tabs>
        <w:rPr>
          <w:color w:val="auto"/>
        </w:rPr>
      </w:pPr>
      <w:r>
        <w:rPr>
          <w:color w:val="auto"/>
        </w:rPr>
        <w:t>-</w:t>
      </w:r>
      <w:r w:rsidRPr="00FE6D7C">
        <w:rPr>
          <w:color w:val="auto"/>
        </w:rPr>
        <w:t>механизмы, обеспечивающие эффективность использования материальных оборотных средств;</w:t>
      </w:r>
    </w:p>
    <w:p w:rsidR="0094632B" w:rsidRPr="00FE6D7C" w:rsidRDefault="0094632B" w:rsidP="00120D2A">
      <w:pPr>
        <w:pStyle w:val="a"/>
        <w:tabs>
          <w:tab w:val="num" w:pos="570"/>
        </w:tabs>
        <w:rPr>
          <w:color w:val="auto"/>
        </w:rPr>
      </w:pPr>
      <w:r>
        <w:rPr>
          <w:color w:val="auto"/>
        </w:rPr>
        <w:t>-</w:t>
      </w:r>
      <w:r w:rsidRPr="00FE6D7C">
        <w:rPr>
          <w:color w:val="auto"/>
        </w:rPr>
        <w:t>механизмы, обеспечивающие эффективность использования финансовых ресурсов;</w:t>
      </w:r>
    </w:p>
    <w:p w:rsidR="0094632B" w:rsidRPr="00FE6D7C" w:rsidRDefault="0094632B" w:rsidP="00120D2A">
      <w:pPr>
        <w:pStyle w:val="a"/>
        <w:tabs>
          <w:tab w:val="num" w:pos="570"/>
        </w:tabs>
        <w:rPr>
          <w:color w:val="auto"/>
        </w:rPr>
      </w:pPr>
      <w:r>
        <w:rPr>
          <w:color w:val="auto"/>
        </w:rPr>
        <w:t xml:space="preserve">- </w:t>
      </w:r>
      <w:r w:rsidRPr="00FE6D7C">
        <w:rPr>
          <w:color w:val="auto"/>
        </w:rPr>
        <w:t>механизмы, обеспечивающие рациональное использование природных ресурсов (земли, атмосферы, недр, водной среды);</w:t>
      </w:r>
    </w:p>
    <w:p w:rsidR="0094632B" w:rsidRPr="00FE6D7C" w:rsidRDefault="0094632B" w:rsidP="00120D2A">
      <w:pPr>
        <w:pStyle w:val="a"/>
        <w:tabs>
          <w:tab w:val="num" w:pos="570"/>
        </w:tabs>
        <w:rPr>
          <w:color w:val="auto"/>
        </w:rPr>
      </w:pPr>
      <w:r>
        <w:rPr>
          <w:color w:val="auto"/>
        </w:rPr>
        <w:t xml:space="preserve">- </w:t>
      </w:r>
      <w:r w:rsidRPr="00FE6D7C">
        <w:rPr>
          <w:color w:val="auto"/>
        </w:rPr>
        <w:t>механизмы, обеспечивающие снижение потерь от воздействия негативных природных явлений и т.д.</w:t>
      </w:r>
    </w:p>
    <w:p w:rsidR="0094632B" w:rsidRPr="00FE6D7C" w:rsidRDefault="0094632B" w:rsidP="00120D2A">
      <w:pPr>
        <w:pStyle w:val="a"/>
        <w:ind w:firstLine="709"/>
        <w:rPr>
          <w:color w:val="auto"/>
        </w:rPr>
      </w:pPr>
      <w:r w:rsidRPr="00FE6D7C">
        <w:rPr>
          <w:color w:val="auto"/>
        </w:rPr>
        <w:t xml:space="preserve">Главная цель реализации всех этих механизмов </w:t>
      </w:r>
      <w:r>
        <w:rPr>
          <w:color w:val="auto"/>
        </w:rPr>
        <w:t>-</w:t>
      </w:r>
      <w:r w:rsidRPr="00FE6D7C">
        <w:rPr>
          <w:color w:val="auto"/>
        </w:rPr>
        <w:t xml:space="preserve"> сокращение затрат живого и овеществленного труда в расчете на сопоставимый объем </w:t>
      </w:r>
      <w:r w:rsidRPr="00FE6D7C">
        <w:rPr>
          <w:color w:val="auto"/>
          <w:spacing w:val="-2"/>
        </w:rPr>
        <w:t>производства, на базе использования научно-технического прогресса и передового опыта.</w:t>
      </w:r>
    </w:p>
    <w:p w:rsidR="0094632B" w:rsidRPr="00FE6D7C" w:rsidRDefault="0094632B" w:rsidP="00120D2A">
      <w:pPr>
        <w:pStyle w:val="a"/>
        <w:ind w:firstLine="709"/>
        <w:rPr>
          <w:color w:val="auto"/>
        </w:rPr>
      </w:pPr>
      <w:r w:rsidRPr="00FE6D7C">
        <w:rPr>
          <w:color w:val="auto"/>
        </w:rPr>
        <w:t>В свою очередь и социально-экономические механизмы можно классифицировать по группам:</w:t>
      </w:r>
    </w:p>
    <w:p w:rsidR="0094632B" w:rsidRPr="00FE6D7C" w:rsidRDefault="0094632B" w:rsidP="00120D2A">
      <w:pPr>
        <w:pStyle w:val="a"/>
        <w:tabs>
          <w:tab w:val="num" w:pos="570"/>
        </w:tabs>
        <w:rPr>
          <w:color w:val="auto"/>
        </w:rPr>
      </w:pPr>
      <w:r>
        <w:rPr>
          <w:color w:val="auto"/>
        </w:rPr>
        <w:t>-</w:t>
      </w:r>
      <w:r w:rsidRPr="00FE6D7C">
        <w:rPr>
          <w:color w:val="auto"/>
        </w:rPr>
        <w:t>механизмы стимулирования производства особо востребованных видов продукции и услуг;</w:t>
      </w:r>
    </w:p>
    <w:p w:rsidR="0094632B" w:rsidRPr="00FE6D7C" w:rsidRDefault="0094632B" w:rsidP="00120D2A">
      <w:pPr>
        <w:pStyle w:val="a"/>
        <w:tabs>
          <w:tab w:val="num" w:pos="570"/>
        </w:tabs>
        <w:rPr>
          <w:color w:val="auto"/>
        </w:rPr>
      </w:pPr>
      <w:r>
        <w:rPr>
          <w:color w:val="auto"/>
        </w:rPr>
        <w:t>-</w:t>
      </w:r>
      <w:r w:rsidRPr="00FE6D7C">
        <w:rPr>
          <w:color w:val="auto"/>
        </w:rPr>
        <w:t>механизмы стимулирования коллективов и отдельных работников по повышению эффективности конечных результатов производства;</w:t>
      </w:r>
    </w:p>
    <w:p w:rsidR="0094632B" w:rsidRPr="00FE6D7C" w:rsidRDefault="0094632B" w:rsidP="00120D2A">
      <w:pPr>
        <w:pStyle w:val="a"/>
        <w:tabs>
          <w:tab w:val="num" w:pos="570"/>
        </w:tabs>
        <w:rPr>
          <w:color w:val="auto"/>
        </w:rPr>
      </w:pPr>
      <w:r>
        <w:rPr>
          <w:color w:val="auto"/>
        </w:rPr>
        <w:t>-</w:t>
      </w:r>
      <w:r w:rsidRPr="00FE6D7C">
        <w:rPr>
          <w:color w:val="auto"/>
        </w:rPr>
        <w:t>механизмы, направленные на оптимизацию условий кредитования, налогообложения и т.п.;</w:t>
      </w:r>
    </w:p>
    <w:p w:rsidR="0094632B" w:rsidRPr="00FE6D7C" w:rsidRDefault="0094632B" w:rsidP="00120D2A">
      <w:pPr>
        <w:pStyle w:val="a"/>
        <w:tabs>
          <w:tab w:val="num" w:pos="570"/>
        </w:tabs>
        <w:rPr>
          <w:color w:val="auto"/>
        </w:rPr>
      </w:pPr>
      <w:r>
        <w:rPr>
          <w:color w:val="auto"/>
        </w:rPr>
        <w:t>-</w:t>
      </w:r>
      <w:r w:rsidRPr="00FE6D7C">
        <w:rPr>
          <w:color w:val="auto"/>
        </w:rPr>
        <w:t>механизмы, обеспечивающие равные производственно-экономические возможности для всех отраслей экономики и хозяйствующих субъектов;</w:t>
      </w:r>
    </w:p>
    <w:p w:rsidR="0094632B" w:rsidRPr="00B93BE8" w:rsidRDefault="0094632B" w:rsidP="00120D2A">
      <w:pPr>
        <w:pStyle w:val="a"/>
        <w:tabs>
          <w:tab w:val="num" w:pos="570"/>
        </w:tabs>
        <w:rPr>
          <w:color w:val="auto"/>
          <w:spacing w:val="-4"/>
        </w:rPr>
      </w:pPr>
      <w:r>
        <w:rPr>
          <w:color w:val="auto"/>
          <w:spacing w:val="-4"/>
        </w:rPr>
        <w:t>-</w:t>
      </w:r>
      <w:r w:rsidRPr="00FE6D7C">
        <w:rPr>
          <w:color w:val="auto"/>
          <w:spacing w:val="-4"/>
        </w:rPr>
        <w:t xml:space="preserve">механизмы оптимизации отношений собственности, распределения </w:t>
      </w:r>
      <w:r w:rsidRPr="00B93BE8">
        <w:rPr>
          <w:color w:val="auto"/>
          <w:spacing w:val="-4"/>
        </w:rPr>
        <w:t>$</w:t>
      </w:r>
    </w:p>
    <w:p w:rsidR="0094632B" w:rsidRPr="00FE6D7C" w:rsidRDefault="0094632B" w:rsidP="00120D2A">
      <w:pPr>
        <w:pStyle w:val="a"/>
        <w:tabs>
          <w:tab w:val="num" w:pos="570"/>
        </w:tabs>
        <w:ind w:firstLine="0"/>
        <w:rPr>
          <w:color w:val="auto"/>
        </w:rPr>
      </w:pPr>
      <w:r w:rsidRPr="00B93BE8">
        <w:rPr>
          <w:color w:val="auto"/>
        </w:rPr>
        <w:t xml:space="preserve">       </w:t>
      </w:r>
      <w:r>
        <w:rPr>
          <w:color w:val="auto"/>
        </w:rPr>
        <w:t xml:space="preserve">- </w:t>
      </w:r>
      <w:r w:rsidRPr="00FE6D7C">
        <w:rPr>
          <w:color w:val="auto"/>
        </w:rPr>
        <w:t>механизмы по упорядочению занятости, безработицы, режимов труда и отдыха;</w:t>
      </w:r>
    </w:p>
    <w:p w:rsidR="0094632B" w:rsidRPr="00FE6D7C" w:rsidRDefault="0094632B" w:rsidP="00120D2A">
      <w:pPr>
        <w:pStyle w:val="a"/>
        <w:tabs>
          <w:tab w:val="num" w:pos="570"/>
        </w:tabs>
        <w:ind w:firstLine="0"/>
        <w:rPr>
          <w:color w:val="auto"/>
        </w:rPr>
      </w:pPr>
      <w:r w:rsidRPr="00B93BE8">
        <w:rPr>
          <w:color w:val="auto"/>
        </w:rPr>
        <w:t xml:space="preserve">       </w:t>
      </w:r>
      <w:r>
        <w:rPr>
          <w:color w:val="auto"/>
        </w:rPr>
        <w:t xml:space="preserve">- </w:t>
      </w:r>
      <w:r w:rsidRPr="00FE6D7C">
        <w:rPr>
          <w:color w:val="auto"/>
        </w:rPr>
        <w:t xml:space="preserve">механизмы по защите интересов отечественных производителей во внутреннем и внешнем рынках и другие. </w:t>
      </w:r>
    </w:p>
    <w:p w:rsidR="0094632B" w:rsidRPr="00B93BE8" w:rsidRDefault="0094632B" w:rsidP="00120D2A">
      <w:pPr>
        <w:pStyle w:val="a"/>
        <w:ind w:firstLine="709"/>
        <w:rPr>
          <w:color w:val="auto"/>
        </w:rPr>
      </w:pPr>
      <w:r w:rsidRPr="00FE6D7C">
        <w:rPr>
          <w:color w:val="auto"/>
        </w:rPr>
        <w:t>В совокупности все организационно-экономические и социально-экономические механизмы должны способствовать повышению уровня хозяйствования, росту эффективности производства, экономическому росту с наименьшими издержками, росту материального благосостояния и улучшению всех жизненных условий населения страны.</w:t>
      </w:r>
    </w:p>
    <w:p w:rsidR="0094632B" w:rsidRDefault="0094632B" w:rsidP="00120D2A">
      <w:pPr>
        <w:tabs>
          <w:tab w:val="left" w:pos="720"/>
        </w:tabs>
        <w:spacing w:after="0" w:line="240" w:lineRule="auto"/>
        <w:ind w:firstLine="540"/>
        <w:jc w:val="center"/>
        <w:rPr>
          <w:rFonts w:ascii="Times New Roman" w:hAnsi="Times New Roman"/>
          <w:b/>
          <w:sz w:val="24"/>
          <w:szCs w:val="24"/>
          <w:lang w:val="en-US"/>
        </w:rPr>
      </w:pPr>
    </w:p>
    <w:p w:rsidR="0094632B" w:rsidRDefault="0094632B" w:rsidP="00120D2A">
      <w:pPr>
        <w:tabs>
          <w:tab w:val="left" w:pos="720"/>
        </w:tabs>
        <w:spacing w:after="0" w:line="240" w:lineRule="auto"/>
        <w:ind w:firstLine="540"/>
        <w:jc w:val="center"/>
        <w:rPr>
          <w:rFonts w:ascii="Times New Roman" w:hAnsi="Times New Roman"/>
          <w:b/>
          <w:sz w:val="24"/>
          <w:szCs w:val="24"/>
          <w:lang w:val="en-US"/>
        </w:rPr>
      </w:pPr>
      <w:r>
        <w:rPr>
          <w:rFonts w:ascii="Times New Roman" w:hAnsi="Times New Roman"/>
          <w:b/>
          <w:sz w:val="24"/>
          <w:szCs w:val="24"/>
        </w:rPr>
        <w:t>Список литературы</w:t>
      </w:r>
    </w:p>
    <w:p w:rsidR="0094632B" w:rsidRPr="00310478" w:rsidRDefault="0094632B" w:rsidP="00120D2A">
      <w:pPr>
        <w:tabs>
          <w:tab w:val="left" w:pos="720"/>
        </w:tabs>
        <w:spacing w:after="0" w:line="240" w:lineRule="auto"/>
        <w:ind w:firstLine="540"/>
        <w:jc w:val="center"/>
        <w:rPr>
          <w:rFonts w:ascii="Times New Roman" w:hAnsi="Times New Roman"/>
          <w:b/>
          <w:sz w:val="24"/>
          <w:szCs w:val="24"/>
          <w:lang w:val="en-US"/>
        </w:rPr>
      </w:pPr>
    </w:p>
    <w:p w:rsidR="0094632B" w:rsidRPr="00F7247B" w:rsidRDefault="0094632B" w:rsidP="00120D2A">
      <w:pPr>
        <w:tabs>
          <w:tab w:val="left" w:pos="720"/>
        </w:tabs>
        <w:spacing w:after="0" w:line="240" w:lineRule="auto"/>
        <w:ind w:firstLine="540"/>
        <w:jc w:val="both"/>
        <w:rPr>
          <w:rFonts w:ascii="Times New Roman" w:hAnsi="Times New Roman"/>
          <w:sz w:val="24"/>
          <w:szCs w:val="24"/>
        </w:rPr>
      </w:pPr>
      <w:r w:rsidRPr="00F7247B">
        <w:rPr>
          <w:rFonts w:ascii="Times New Roman" w:hAnsi="Times New Roman"/>
          <w:sz w:val="24"/>
          <w:szCs w:val="24"/>
        </w:rPr>
        <w:t>1.</w:t>
      </w:r>
      <w:hyperlink r:id="rId8" w:history="1">
        <w:r w:rsidRPr="00F7247B">
          <w:rPr>
            <w:rFonts w:ascii="Times New Roman" w:hAnsi="Times New Roman"/>
            <w:sz w:val="24"/>
            <w:szCs w:val="24"/>
          </w:rPr>
          <w:t xml:space="preserve">Леметти, Ю. Внешние факторы устойчивого развития сельского хозяйства Российской Федерации / Ю. Леметти // АПК: экономика, управление. – 2011. </w:t>
        </w:r>
        <w:r w:rsidRPr="00F7247B">
          <w:rPr>
            <w:rFonts w:ascii="Times New Roman" w:hAnsi="Times New Roman"/>
            <w:sz w:val="24"/>
            <w:szCs w:val="24"/>
          </w:rPr>
          <w:noBreakHyphen/>
          <w:t xml:space="preserve"> №7 </w:t>
        </w:r>
      </w:hyperlink>
    </w:p>
    <w:p w:rsidR="0094632B" w:rsidRPr="00F7247B" w:rsidRDefault="0094632B" w:rsidP="00120D2A">
      <w:pPr>
        <w:pStyle w:val="ListParagraph1"/>
        <w:tabs>
          <w:tab w:val="left" w:pos="720"/>
        </w:tabs>
        <w:spacing w:after="0" w:line="240" w:lineRule="auto"/>
        <w:ind w:left="0" w:firstLine="540"/>
        <w:jc w:val="both"/>
        <w:rPr>
          <w:rFonts w:ascii="Times New Roman" w:hAnsi="Times New Roman"/>
          <w:sz w:val="24"/>
          <w:szCs w:val="24"/>
        </w:rPr>
      </w:pPr>
      <w:r w:rsidRPr="00F7247B">
        <w:rPr>
          <w:rFonts w:ascii="Times New Roman" w:hAnsi="Times New Roman"/>
          <w:sz w:val="24"/>
          <w:szCs w:val="24"/>
        </w:rPr>
        <w:t xml:space="preserve">2.Родионова, О. Процессы диверсификации и эффективность сельского хозяйства / О. Родионова, М. Карпунин // АПК: экономика, управление. – 2011. </w:t>
      </w:r>
      <w:r w:rsidRPr="00F7247B">
        <w:rPr>
          <w:rFonts w:ascii="Times New Roman" w:hAnsi="Times New Roman"/>
          <w:sz w:val="24"/>
          <w:szCs w:val="24"/>
        </w:rPr>
        <w:noBreakHyphen/>
        <w:t xml:space="preserve"> №1</w:t>
      </w:r>
    </w:p>
    <w:p w:rsidR="0094632B" w:rsidRPr="00064047" w:rsidRDefault="0094632B" w:rsidP="00120D2A">
      <w:pPr>
        <w:pStyle w:val="ListParagraph1"/>
        <w:tabs>
          <w:tab w:val="left" w:pos="720"/>
        </w:tabs>
        <w:spacing w:after="0" w:line="240" w:lineRule="auto"/>
        <w:ind w:left="0" w:firstLine="540"/>
        <w:jc w:val="both"/>
        <w:rPr>
          <w:rFonts w:ascii="Times New Roman" w:hAnsi="Times New Roman"/>
          <w:sz w:val="24"/>
          <w:szCs w:val="24"/>
        </w:rPr>
      </w:pPr>
      <w:r w:rsidRPr="00F7247B">
        <w:rPr>
          <w:rFonts w:ascii="Times New Roman" w:hAnsi="Times New Roman"/>
          <w:sz w:val="24"/>
          <w:szCs w:val="24"/>
        </w:rPr>
        <w:t xml:space="preserve">3.Терзова, Г.В. Состояние ресурсного потенциала сельскохозяйственных организаций и эффективность его использования / Г.В. Терзова, О.А. Зябликова // Экономический анализ: теория и практика. – 2012. </w:t>
      </w:r>
      <w:r w:rsidRPr="00F7247B">
        <w:rPr>
          <w:rFonts w:ascii="Times New Roman" w:hAnsi="Times New Roman"/>
          <w:sz w:val="24"/>
          <w:szCs w:val="24"/>
        </w:rPr>
        <w:noBreakHyphen/>
        <w:t xml:space="preserve"> №31</w:t>
      </w:r>
    </w:p>
    <w:p w:rsidR="0094632B" w:rsidRPr="00064047" w:rsidRDefault="0094632B" w:rsidP="00120D2A">
      <w:pPr>
        <w:shd w:val="clear" w:color="auto" w:fill="FFFFFF"/>
        <w:spacing w:after="0" w:line="293" w:lineRule="atLeast"/>
        <w:jc w:val="both"/>
        <w:rPr>
          <w:rFonts w:ascii="Times New Roman" w:hAnsi="Times New Roman"/>
          <w:sz w:val="24"/>
          <w:szCs w:val="24"/>
        </w:rPr>
      </w:pPr>
      <w:r w:rsidRPr="00B93BE8">
        <w:rPr>
          <w:rFonts w:ascii="Times New Roman" w:hAnsi="Times New Roman"/>
          <w:sz w:val="24"/>
          <w:szCs w:val="24"/>
        </w:rPr>
        <w:t xml:space="preserve">         4</w:t>
      </w:r>
      <w:r>
        <w:rPr>
          <w:rFonts w:ascii="Times New Roman" w:hAnsi="Times New Roman"/>
          <w:sz w:val="24"/>
          <w:szCs w:val="24"/>
        </w:rPr>
        <w:t xml:space="preserve">. </w:t>
      </w:r>
      <w:r w:rsidRPr="00064047">
        <w:rPr>
          <w:rFonts w:ascii="Times New Roman" w:hAnsi="Times New Roman"/>
          <w:bCs/>
          <w:color w:val="000000"/>
          <w:sz w:val="24"/>
          <w:szCs w:val="24"/>
        </w:rPr>
        <w:t>Герасимов А. И.</w:t>
      </w:r>
      <w:r>
        <w:rPr>
          <w:rFonts w:ascii="Times New Roman" w:hAnsi="Times New Roman"/>
          <w:b/>
          <w:bCs/>
          <w:color w:val="000000"/>
          <w:sz w:val="24"/>
          <w:szCs w:val="24"/>
        </w:rPr>
        <w:t xml:space="preserve"> </w:t>
      </w:r>
      <w:r w:rsidRPr="00064047">
        <w:rPr>
          <w:rFonts w:ascii="Times New Roman" w:hAnsi="Times New Roman"/>
          <w:color w:val="000000"/>
          <w:sz w:val="24"/>
          <w:szCs w:val="24"/>
          <w:shd w:val="clear" w:color="auto" w:fill="FFFFFF"/>
        </w:rPr>
        <w:t>Экономический рост в аграрном производстве региона (теор</w:t>
      </w:r>
      <w:r>
        <w:rPr>
          <w:rFonts w:ascii="Times New Roman" w:hAnsi="Times New Roman"/>
          <w:color w:val="000000"/>
          <w:sz w:val="24"/>
          <w:szCs w:val="24"/>
          <w:shd w:val="clear" w:color="auto" w:fill="FFFFFF"/>
        </w:rPr>
        <w:t xml:space="preserve">ия и практика) : диссертация </w:t>
      </w:r>
      <w:r w:rsidRPr="00064047">
        <w:rPr>
          <w:rFonts w:ascii="Times New Roman" w:hAnsi="Times New Roman"/>
          <w:color w:val="000000"/>
          <w:sz w:val="24"/>
          <w:szCs w:val="24"/>
          <w:shd w:val="clear" w:color="auto" w:fill="FFFFFF"/>
        </w:rPr>
        <w:t xml:space="preserve"> доктора экономических наук : 08.00.05 / Герасимов Алексей Николаевич; [Место защиты: ГНУ "Всероссийский научно-исследовательский институт экономики, труда и </w:t>
      </w:r>
      <w:r w:rsidRPr="00B93BE8">
        <w:rPr>
          <w:rFonts w:ascii="Times New Roman" w:hAnsi="Times New Roman"/>
          <w:color w:val="000000"/>
          <w:sz w:val="24"/>
          <w:szCs w:val="24"/>
          <w:shd w:val="clear" w:color="auto" w:fill="FFFFFF"/>
        </w:rPr>
        <w:t>управления в сельскомхозяйстве</w:t>
      </w:r>
      <w:r w:rsidRPr="00064047">
        <w:rPr>
          <w:rFonts w:ascii="Times New Roman" w:hAnsi="Times New Roman"/>
          <w:color w:val="000000"/>
          <w:sz w:val="24"/>
          <w:szCs w:val="24"/>
          <w:shd w:val="clear" w:color="auto" w:fill="FFFFFF"/>
        </w:rPr>
        <w:t>"]. - Ставрополь, 2009. - 322 с</w:t>
      </w:r>
    </w:p>
    <w:p w:rsidR="0094632B" w:rsidRPr="00120D2A" w:rsidRDefault="0094632B" w:rsidP="00120D2A">
      <w:pPr>
        <w:pStyle w:val="ListParagraph1"/>
        <w:tabs>
          <w:tab w:val="left" w:pos="720"/>
        </w:tabs>
        <w:spacing w:after="0" w:line="240" w:lineRule="auto"/>
        <w:ind w:left="0" w:firstLine="540"/>
        <w:jc w:val="both"/>
        <w:rPr>
          <w:rFonts w:ascii="Times New Roman" w:hAnsi="Times New Roman"/>
          <w:b/>
          <w:color w:val="000000"/>
          <w:sz w:val="24"/>
          <w:szCs w:val="24"/>
          <w:shd w:val="clear" w:color="auto" w:fill="FFFFFF"/>
        </w:rPr>
      </w:pPr>
    </w:p>
    <w:p w:rsidR="0094632B" w:rsidRDefault="0094632B" w:rsidP="00120D2A">
      <w:pPr>
        <w:pStyle w:val="ListParagraph1"/>
        <w:tabs>
          <w:tab w:val="left" w:pos="720"/>
        </w:tabs>
        <w:spacing w:after="0" w:line="240" w:lineRule="auto"/>
        <w:ind w:left="0" w:firstLine="540"/>
        <w:jc w:val="both"/>
        <w:rPr>
          <w:rFonts w:ascii="Times New Roman" w:hAnsi="Times New Roman"/>
          <w:b/>
          <w:color w:val="000000"/>
          <w:sz w:val="24"/>
          <w:szCs w:val="24"/>
          <w:shd w:val="clear" w:color="auto" w:fill="FFFFFF"/>
          <w:lang w:val="en-US"/>
        </w:rPr>
      </w:pPr>
    </w:p>
    <w:p w:rsidR="0094632B" w:rsidRDefault="0094632B" w:rsidP="00120D2A">
      <w:pPr>
        <w:pStyle w:val="ListParagraph1"/>
        <w:tabs>
          <w:tab w:val="left" w:pos="720"/>
        </w:tabs>
        <w:spacing w:after="0" w:line="240" w:lineRule="auto"/>
        <w:ind w:left="0" w:firstLine="540"/>
        <w:jc w:val="both"/>
        <w:rPr>
          <w:rFonts w:ascii="Times New Roman" w:hAnsi="Times New Roman"/>
          <w:b/>
          <w:color w:val="000000"/>
          <w:sz w:val="24"/>
          <w:szCs w:val="24"/>
          <w:shd w:val="clear" w:color="auto" w:fill="FFFFFF"/>
          <w:lang w:val="en-US"/>
        </w:rPr>
      </w:pPr>
      <w:r>
        <w:rPr>
          <w:rFonts w:ascii="Times New Roman" w:hAnsi="Times New Roman"/>
          <w:b/>
          <w:color w:val="000000"/>
          <w:sz w:val="24"/>
          <w:szCs w:val="24"/>
          <w:shd w:val="clear" w:color="auto" w:fill="FFFFFF"/>
          <w:lang w:val="en-US"/>
        </w:rPr>
        <w:t>References</w:t>
      </w:r>
    </w:p>
    <w:p w:rsidR="0094632B" w:rsidRPr="00064047" w:rsidRDefault="0094632B" w:rsidP="00120D2A">
      <w:pPr>
        <w:pStyle w:val="ListParagraph1"/>
        <w:tabs>
          <w:tab w:val="left" w:pos="720"/>
        </w:tabs>
        <w:spacing w:after="0" w:line="240" w:lineRule="auto"/>
        <w:ind w:left="0" w:firstLine="540"/>
        <w:jc w:val="both"/>
        <w:rPr>
          <w:rFonts w:ascii="Times New Roman" w:hAnsi="Times New Roman"/>
          <w:b/>
          <w:color w:val="000000"/>
          <w:sz w:val="24"/>
          <w:szCs w:val="24"/>
          <w:shd w:val="clear" w:color="auto" w:fill="FFFFFF"/>
          <w:lang w:val="en-US"/>
        </w:rPr>
      </w:pPr>
    </w:p>
    <w:p w:rsidR="0094632B" w:rsidRPr="00310478" w:rsidRDefault="0094632B" w:rsidP="00310478">
      <w:pPr>
        <w:pStyle w:val="ListParagraph1"/>
        <w:tabs>
          <w:tab w:val="left" w:pos="720"/>
        </w:tabs>
        <w:spacing w:after="0" w:line="240" w:lineRule="auto"/>
        <w:ind w:firstLine="540"/>
        <w:jc w:val="both"/>
        <w:rPr>
          <w:rFonts w:ascii="Times New Roman" w:hAnsi="Times New Roman"/>
          <w:color w:val="000000"/>
          <w:sz w:val="24"/>
          <w:szCs w:val="24"/>
          <w:shd w:val="clear" w:color="auto" w:fill="FFFFFF"/>
          <w:lang w:val="en-US"/>
        </w:rPr>
      </w:pPr>
      <w:r w:rsidRPr="00310478">
        <w:rPr>
          <w:rFonts w:ascii="Times New Roman" w:hAnsi="Times New Roman"/>
          <w:color w:val="000000"/>
          <w:sz w:val="24"/>
          <w:szCs w:val="24"/>
          <w:shd w:val="clear" w:color="auto" w:fill="FFFFFF"/>
          <w:lang w:val="en-US"/>
        </w:rPr>
        <w:t xml:space="preserve">1.Lemetti, Ju. Vneshnie faktory ustojchivogo razvitija sel'skogo hozjajstva Rossijskoj Federacii / Ju. Lemetti // APK: jekonomika, upravlenie. – 2011.   №7 </w:t>
      </w:r>
    </w:p>
    <w:p w:rsidR="0094632B" w:rsidRPr="00310478" w:rsidRDefault="0094632B" w:rsidP="00310478">
      <w:pPr>
        <w:pStyle w:val="ListParagraph1"/>
        <w:tabs>
          <w:tab w:val="left" w:pos="720"/>
        </w:tabs>
        <w:spacing w:after="0" w:line="240" w:lineRule="auto"/>
        <w:ind w:firstLine="540"/>
        <w:jc w:val="both"/>
        <w:rPr>
          <w:rFonts w:ascii="Times New Roman" w:hAnsi="Times New Roman"/>
          <w:color w:val="000000"/>
          <w:sz w:val="24"/>
          <w:szCs w:val="24"/>
          <w:shd w:val="clear" w:color="auto" w:fill="FFFFFF"/>
          <w:lang w:val="en-US"/>
        </w:rPr>
      </w:pPr>
      <w:r w:rsidRPr="00310478">
        <w:rPr>
          <w:rFonts w:ascii="Times New Roman" w:hAnsi="Times New Roman"/>
          <w:color w:val="000000"/>
          <w:sz w:val="24"/>
          <w:szCs w:val="24"/>
          <w:shd w:val="clear" w:color="auto" w:fill="FFFFFF"/>
          <w:lang w:val="en-US"/>
        </w:rPr>
        <w:t>2.Rodionova, O. Processy diversifikacii i jeffektivnost' sel'skogo hozjajstva / O. Rodionova, M. Karpunin // APK: jekonomika, upravlenie. – 2011.   №1</w:t>
      </w:r>
    </w:p>
    <w:p w:rsidR="0094632B" w:rsidRPr="00310478" w:rsidRDefault="0094632B" w:rsidP="00310478">
      <w:pPr>
        <w:pStyle w:val="ListParagraph1"/>
        <w:tabs>
          <w:tab w:val="left" w:pos="720"/>
        </w:tabs>
        <w:spacing w:after="0" w:line="240" w:lineRule="auto"/>
        <w:ind w:firstLine="540"/>
        <w:jc w:val="both"/>
        <w:rPr>
          <w:rFonts w:ascii="Times New Roman" w:hAnsi="Times New Roman"/>
          <w:color w:val="000000"/>
          <w:sz w:val="24"/>
          <w:szCs w:val="24"/>
          <w:shd w:val="clear" w:color="auto" w:fill="FFFFFF"/>
          <w:lang w:val="en-US"/>
        </w:rPr>
      </w:pPr>
      <w:r w:rsidRPr="00310478">
        <w:rPr>
          <w:rFonts w:ascii="Times New Roman" w:hAnsi="Times New Roman"/>
          <w:color w:val="000000"/>
          <w:sz w:val="24"/>
          <w:szCs w:val="24"/>
          <w:shd w:val="clear" w:color="auto" w:fill="FFFFFF"/>
          <w:lang w:val="en-US"/>
        </w:rPr>
        <w:t>3.Terzova, G.V. Sostojanie resursnogo potenciala sel'skohozjajstvennyh organizacij i jeffektivnost' ego ispol'zovanija / G.V. Terzova, O.A. Zjablikova // Jekonomicheskij analiz: teorija i praktika. – 2012.   №31</w:t>
      </w:r>
    </w:p>
    <w:p w:rsidR="0094632B" w:rsidRPr="00310478" w:rsidRDefault="0094632B" w:rsidP="00310478">
      <w:pPr>
        <w:pStyle w:val="ListParagraph1"/>
        <w:tabs>
          <w:tab w:val="left" w:pos="720"/>
        </w:tabs>
        <w:spacing w:after="0" w:line="240" w:lineRule="auto"/>
        <w:ind w:firstLine="540"/>
        <w:jc w:val="both"/>
        <w:rPr>
          <w:rFonts w:ascii="Times New Roman" w:hAnsi="Times New Roman"/>
          <w:color w:val="000000"/>
          <w:sz w:val="24"/>
          <w:szCs w:val="24"/>
          <w:shd w:val="clear" w:color="auto" w:fill="FFFFFF"/>
          <w:lang w:val="en-US"/>
        </w:rPr>
      </w:pPr>
      <w:r w:rsidRPr="00310478">
        <w:rPr>
          <w:rFonts w:ascii="Times New Roman" w:hAnsi="Times New Roman"/>
          <w:color w:val="000000"/>
          <w:sz w:val="24"/>
          <w:szCs w:val="24"/>
          <w:shd w:val="clear" w:color="auto" w:fill="FFFFFF"/>
          <w:lang w:val="en-US"/>
        </w:rPr>
        <w:t>4. Gerasimov A. I. Jekonomicheskij rost v agrarnom proizvodstve regiona (teorija i praktika) : dissertacija  doktora jekonomicheskih nauk : 08.00.05 / Gerasimov Aleksej Nikolaevich; [Mesto zashhity: GNU "Vserossijskij nauchno-issledovatel'skij institut jekonomiki, truda i upravlenija v sel'skomhozjajstve"]. - Stavropol', 2009. - 322 s</w:t>
      </w:r>
    </w:p>
    <w:sectPr w:rsidR="0094632B" w:rsidRPr="00310478" w:rsidSect="004C64F2">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632B" w:rsidRDefault="0094632B" w:rsidP="003C7529">
      <w:pPr>
        <w:spacing w:after="0" w:line="240" w:lineRule="auto"/>
      </w:pPr>
      <w:r>
        <w:separator/>
      </w:r>
    </w:p>
  </w:endnote>
  <w:endnote w:type="continuationSeparator" w:id="0">
    <w:p w:rsidR="0094632B" w:rsidRDefault="0094632B" w:rsidP="003C75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32B" w:rsidRDefault="0094632B">
    <w:pPr>
      <w:pStyle w:val="Footer"/>
    </w:pPr>
    <w:bookmarkStart w:id="0" w:name="OLE_LINK19"/>
    <w:r w:rsidRPr="00DD3A56">
      <w:rPr>
        <w:rFonts w:ascii="Times New Roman" w:hAnsi="Times New Roman"/>
        <w:sz w:val="24"/>
        <w:szCs w:val="24"/>
        <w:lang w:val="en-US"/>
      </w:rPr>
      <w:t>http://ej.kubagro.ru/2015/0</w:t>
    </w:r>
    <w:r>
      <w:rPr>
        <w:rFonts w:ascii="Times New Roman" w:hAnsi="Times New Roman"/>
        <w:sz w:val="24"/>
        <w:szCs w:val="24"/>
        <w:lang w:val="en-US"/>
      </w:rPr>
      <w:t>3/pdf/</w:t>
    </w:r>
    <w:r w:rsidRPr="00DD3A56">
      <w:rPr>
        <w:rFonts w:ascii="Times New Roman" w:hAnsi="Times New Roman"/>
        <w:sz w:val="24"/>
        <w:szCs w:val="24"/>
        <w:lang w:val="en-US"/>
      </w:rPr>
      <w:t>0</w:t>
    </w:r>
    <w:r>
      <w:rPr>
        <w:rFonts w:ascii="Times New Roman" w:hAnsi="Times New Roman"/>
        <w:sz w:val="24"/>
        <w:szCs w:val="24"/>
        <w:lang w:val="en-US"/>
      </w:rPr>
      <w:t>5</w:t>
    </w:r>
    <w:r w:rsidRPr="00DD3A56">
      <w:rPr>
        <w:rFonts w:ascii="Times New Roman" w:hAnsi="Times New Roman"/>
        <w:sz w:val="24"/>
        <w:szCs w:val="24"/>
        <w:lang w:val="en-US"/>
      </w:rPr>
      <w:t>.pdf</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632B" w:rsidRDefault="0094632B" w:rsidP="003C7529">
      <w:pPr>
        <w:spacing w:after="0" w:line="240" w:lineRule="auto"/>
      </w:pPr>
      <w:r>
        <w:separator/>
      </w:r>
    </w:p>
  </w:footnote>
  <w:footnote w:type="continuationSeparator" w:id="0">
    <w:p w:rsidR="0094632B" w:rsidRDefault="0094632B" w:rsidP="003C75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32B" w:rsidRDefault="0094632B" w:rsidP="002F647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4632B" w:rsidRDefault="0094632B" w:rsidP="00F7247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32B" w:rsidRPr="00703136" w:rsidRDefault="0094632B" w:rsidP="002F6474">
    <w:pPr>
      <w:pStyle w:val="Header"/>
      <w:framePr w:wrap="around" w:vAnchor="text" w:hAnchor="margin" w:xAlign="right" w:y="1"/>
      <w:rPr>
        <w:rStyle w:val="PageNumber"/>
        <w:rFonts w:ascii="Times New Roman" w:hAnsi="Times New Roman"/>
        <w:sz w:val="28"/>
        <w:szCs w:val="28"/>
      </w:rPr>
    </w:pPr>
    <w:r w:rsidRPr="00703136">
      <w:rPr>
        <w:rStyle w:val="PageNumber"/>
        <w:rFonts w:ascii="Times New Roman" w:hAnsi="Times New Roman"/>
        <w:sz w:val="28"/>
        <w:szCs w:val="28"/>
      </w:rPr>
      <w:fldChar w:fldCharType="begin"/>
    </w:r>
    <w:r w:rsidRPr="00703136">
      <w:rPr>
        <w:rStyle w:val="PageNumber"/>
        <w:rFonts w:ascii="Times New Roman" w:hAnsi="Times New Roman"/>
        <w:sz w:val="28"/>
        <w:szCs w:val="28"/>
      </w:rPr>
      <w:instrText xml:space="preserve">PAGE  </w:instrText>
    </w:r>
    <w:r w:rsidRPr="00703136">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703136">
      <w:rPr>
        <w:rStyle w:val="PageNumber"/>
        <w:rFonts w:ascii="Times New Roman" w:hAnsi="Times New Roman"/>
        <w:sz w:val="28"/>
        <w:szCs w:val="28"/>
      </w:rPr>
      <w:fldChar w:fldCharType="end"/>
    </w:r>
  </w:p>
  <w:p w:rsidR="0094632B" w:rsidRDefault="0094632B" w:rsidP="00F7247B">
    <w:pPr>
      <w:pStyle w:val="Header"/>
      <w:ind w:right="360"/>
    </w:pPr>
    <w:r w:rsidRPr="00126250">
      <w:rPr>
        <w:rFonts w:ascii="Times New Roman" w:hAnsi="Times New Roman"/>
        <w:sz w:val="24"/>
        <w:szCs w:val="24"/>
      </w:rPr>
      <w:t>Научный журнал КубГАУ, №</w:t>
    </w:r>
    <w:r w:rsidRPr="00126250">
      <w:rPr>
        <w:rFonts w:ascii="Times New Roman" w:hAnsi="Times New Roman"/>
        <w:sz w:val="24"/>
        <w:szCs w:val="24"/>
        <w:lang w:val="en-US"/>
      </w:rPr>
      <w:t>10</w:t>
    </w:r>
    <w:r>
      <w:rPr>
        <w:rFonts w:ascii="Times New Roman" w:hAnsi="Times New Roman"/>
        <w:sz w:val="24"/>
        <w:szCs w:val="24"/>
      </w:rPr>
      <w:t>7</w:t>
    </w:r>
    <w:r w:rsidRPr="00126250">
      <w:rPr>
        <w:rFonts w:ascii="Times New Roman" w:hAnsi="Times New Roman"/>
        <w:sz w:val="24"/>
        <w:szCs w:val="24"/>
        <w:lang w:val="en-US"/>
      </w:rPr>
      <w:t>(</w:t>
    </w:r>
    <w:r w:rsidRPr="00126250">
      <w:rPr>
        <w:rFonts w:ascii="Times New Roman" w:hAnsi="Times New Roman"/>
        <w:sz w:val="24"/>
        <w:szCs w:val="24"/>
      </w:rPr>
      <w:t>0</w:t>
    </w:r>
    <w:r>
      <w:rPr>
        <w:rFonts w:ascii="Times New Roman" w:hAnsi="Times New Roman"/>
        <w:sz w:val="24"/>
        <w:szCs w:val="24"/>
      </w:rPr>
      <w:t>3</w:t>
    </w:r>
    <w:r w:rsidRPr="00126250">
      <w:rPr>
        <w:rFonts w:ascii="Times New Roman" w:hAnsi="Times New Roman"/>
        <w:sz w:val="24"/>
        <w:szCs w:val="24"/>
      </w:rPr>
      <w:t>), 201</w:t>
    </w:r>
    <w:r w:rsidRPr="00126250">
      <w:rPr>
        <w:rFonts w:ascii="Times New Roman" w:hAnsi="Times New Roman"/>
        <w:sz w:val="24"/>
        <w:szCs w:val="24"/>
        <w:lang w:val="en-US"/>
      </w:rPr>
      <w:t>5</w:t>
    </w:r>
    <w:r w:rsidRPr="00126250">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D30E46"/>
    <w:multiLevelType w:val="hybridMultilevel"/>
    <w:tmpl w:val="8ACA0FD4"/>
    <w:lvl w:ilvl="0" w:tplc="88606EB0">
      <w:start w:val="1"/>
      <w:numFmt w:val="bullet"/>
      <w:lvlText w:val=""/>
      <w:lvlJc w:val="left"/>
      <w:pPr>
        <w:tabs>
          <w:tab w:val="num" w:pos="1134"/>
        </w:tabs>
        <w:ind w:left="567"/>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
    <w:nsid w:val="587718D6"/>
    <w:multiLevelType w:val="hybridMultilevel"/>
    <w:tmpl w:val="1E3A16F8"/>
    <w:lvl w:ilvl="0" w:tplc="88606EB0">
      <w:start w:val="1"/>
      <w:numFmt w:val="bullet"/>
      <w:lvlText w:val=""/>
      <w:lvlJc w:val="left"/>
      <w:pPr>
        <w:tabs>
          <w:tab w:val="num" w:pos="1134"/>
        </w:tabs>
        <w:ind w:left="567"/>
      </w:pPr>
      <w:rPr>
        <w:rFonts w:ascii="Symbol" w:hAnsi="Symbol" w:hint="default"/>
        <w:color w:val="auto"/>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0D2A"/>
    <w:rsid w:val="00064047"/>
    <w:rsid w:val="000956B8"/>
    <w:rsid w:val="00120D2A"/>
    <w:rsid w:val="00126250"/>
    <w:rsid w:val="00156DDB"/>
    <w:rsid w:val="002F6474"/>
    <w:rsid w:val="00310478"/>
    <w:rsid w:val="00335DD7"/>
    <w:rsid w:val="00343EEE"/>
    <w:rsid w:val="003B0906"/>
    <w:rsid w:val="003C7529"/>
    <w:rsid w:val="004A1556"/>
    <w:rsid w:val="004C64F2"/>
    <w:rsid w:val="00521B0B"/>
    <w:rsid w:val="005F1043"/>
    <w:rsid w:val="006A3A20"/>
    <w:rsid w:val="006B458B"/>
    <w:rsid w:val="006F15FF"/>
    <w:rsid w:val="00703136"/>
    <w:rsid w:val="00720670"/>
    <w:rsid w:val="00834CDB"/>
    <w:rsid w:val="00873ECE"/>
    <w:rsid w:val="008D044D"/>
    <w:rsid w:val="0094632B"/>
    <w:rsid w:val="00A22D36"/>
    <w:rsid w:val="00AF2E4D"/>
    <w:rsid w:val="00B23CF7"/>
    <w:rsid w:val="00B93BE8"/>
    <w:rsid w:val="00BE1B57"/>
    <w:rsid w:val="00C83E54"/>
    <w:rsid w:val="00DA492B"/>
    <w:rsid w:val="00DD3A56"/>
    <w:rsid w:val="00DE663A"/>
    <w:rsid w:val="00E02549"/>
    <w:rsid w:val="00E0448A"/>
    <w:rsid w:val="00E04DEF"/>
    <w:rsid w:val="00E8395E"/>
    <w:rsid w:val="00E862DD"/>
    <w:rsid w:val="00F23188"/>
    <w:rsid w:val="00F53B26"/>
    <w:rsid w:val="00F7247B"/>
    <w:rsid w:val="00FB09F0"/>
    <w:rsid w:val="00FE6D7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0D2A"/>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99"/>
    <w:rsid w:val="00120D2A"/>
    <w:pPr>
      <w:ind w:left="720"/>
      <w:contextualSpacing/>
    </w:pPr>
  </w:style>
  <w:style w:type="paragraph" w:customStyle="1" w:styleId="a">
    <w:name w:val="ДИССЕР"/>
    <w:basedOn w:val="Normal"/>
    <w:link w:val="1"/>
    <w:uiPriority w:val="99"/>
    <w:rsid w:val="00120D2A"/>
    <w:pPr>
      <w:shd w:val="clear" w:color="auto" w:fill="FFFFFF"/>
      <w:snapToGrid w:val="0"/>
      <w:spacing w:after="0" w:line="360" w:lineRule="auto"/>
      <w:ind w:firstLine="567"/>
      <w:jc w:val="both"/>
    </w:pPr>
    <w:rPr>
      <w:rFonts w:ascii="Times New Roman" w:hAnsi="Times New Roman"/>
      <w:color w:val="000000"/>
      <w:sz w:val="28"/>
      <w:szCs w:val="28"/>
    </w:rPr>
  </w:style>
  <w:style w:type="character" w:customStyle="1" w:styleId="1">
    <w:name w:val="ДИССЕР Знак1"/>
    <w:basedOn w:val="DefaultParagraphFont"/>
    <w:link w:val="a"/>
    <w:uiPriority w:val="99"/>
    <w:locked/>
    <w:rsid w:val="00120D2A"/>
    <w:rPr>
      <w:rFonts w:ascii="Times New Roman" w:hAnsi="Times New Roman" w:cs="Times New Roman"/>
      <w:color w:val="000000"/>
      <w:sz w:val="28"/>
      <w:szCs w:val="28"/>
      <w:shd w:val="clear" w:color="auto" w:fill="FFFFFF"/>
      <w:lang w:eastAsia="ru-RU"/>
    </w:rPr>
  </w:style>
  <w:style w:type="paragraph" w:customStyle="1" w:styleId="10">
    <w:name w:val="ДИССЕР Знак1 Знак Знак Знак Знак"/>
    <w:basedOn w:val="Normal"/>
    <w:link w:val="11"/>
    <w:uiPriority w:val="99"/>
    <w:rsid w:val="00120D2A"/>
    <w:pPr>
      <w:shd w:val="clear" w:color="auto" w:fill="FFFFFF"/>
      <w:snapToGrid w:val="0"/>
      <w:spacing w:after="0" w:line="360" w:lineRule="auto"/>
      <w:ind w:firstLine="567"/>
      <w:jc w:val="both"/>
    </w:pPr>
    <w:rPr>
      <w:rFonts w:ascii="Times New Roman" w:hAnsi="Times New Roman"/>
      <w:color w:val="000000"/>
      <w:sz w:val="28"/>
      <w:szCs w:val="28"/>
    </w:rPr>
  </w:style>
  <w:style w:type="character" w:customStyle="1" w:styleId="11">
    <w:name w:val="ДИССЕР Знак1 Знак Знак Знак Знак Знак"/>
    <w:basedOn w:val="DefaultParagraphFont"/>
    <w:link w:val="10"/>
    <w:uiPriority w:val="99"/>
    <w:locked/>
    <w:rsid w:val="00120D2A"/>
    <w:rPr>
      <w:rFonts w:ascii="Times New Roman" w:hAnsi="Times New Roman" w:cs="Times New Roman"/>
      <w:color w:val="000000"/>
      <w:sz w:val="28"/>
      <w:szCs w:val="28"/>
      <w:shd w:val="clear" w:color="auto" w:fill="FFFFFF"/>
      <w:lang w:eastAsia="ru-RU"/>
    </w:rPr>
  </w:style>
  <w:style w:type="character" w:customStyle="1" w:styleId="apple-converted-space">
    <w:name w:val="apple-converted-space"/>
    <w:basedOn w:val="DefaultParagraphFont"/>
    <w:uiPriority w:val="99"/>
    <w:rsid w:val="00120D2A"/>
    <w:rPr>
      <w:rFonts w:cs="Times New Roman"/>
    </w:rPr>
  </w:style>
  <w:style w:type="paragraph" w:styleId="Header">
    <w:name w:val="header"/>
    <w:basedOn w:val="Normal"/>
    <w:link w:val="HeaderChar"/>
    <w:uiPriority w:val="99"/>
    <w:rsid w:val="00120D2A"/>
    <w:pPr>
      <w:tabs>
        <w:tab w:val="center" w:pos="4677"/>
        <w:tab w:val="right" w:pos="9355"/>
      </w:tabs>
    </w:pPr>
  </w:style>
  <w:style w:type="character" w:customStyle="1" w:styleId="HeaderChar">
    <w:name w:val="Header Char"/>
    <w:basedOn w:val="DefaultParagraphFont"/>
    <w:link w:val="Header"/>
    <w:uiPriority w:val="99"/>
    <w:locked/>
    <w:rsid w:val="00120D2A"/>
    <w:rPr>
      <w:rFonts w:ascii="Calibri" w:hAnsi="Calibri" w:cs="Times New Roman"/>
      <w:lang w:eastAsia="ru-RU"/>
    </w:rPr>
  </w:style>
  <w:style w:type="character" w:styleId="PageNumber">
    <w:name w:val="page number"/>
    <w:basedOn w:val="DefaultParagraphFont"/>
    <w:uiPriority w:val="99"/>
    <w:rsid w:val="00120D2A"/>
    <w:rPr>
      <w:rFonts w:cs="Times New Roman"/>
    </w:rPr>
  </w:style>
  <w:style w:type="paragraph" w:styleId="Footer">
    <w:name w:val="footer"/>
    <w:basedOn w:val="Normal"/>
    <w:link w:val="FooterChar"/>
    <w:uiPriority w:val="99"/>
    <w:rsid w:val="00703136"/>
    <w:pPr>
      <w:tabs>
        <w:tab w:val="center" w:pos="4677"/>
        <w:tab w:val="right" w:pos="9355"/>
      </w:tabs>
    </w:pPr>
  </w:style>
  <w:style w:type="character" w:customStyle="1" w:styleId="FooterChar">
    <w:name w:val="Footer Char"/>
    <w:basedOn w:val="DefaultParagraphFont"/>
    <w:link w:val="Footer"/>
    <w:uiPriority w:val="99"/>
    <w:semiHidden/>
    <w:locked/>
    <w:rPr>
      <w:rFonts w:cs="Times New Roman"/>
    </w:rPr>
  </w:style>
</w:styles>
</file>

<file path=word/webSettings.xml><?xml version="1.0" encoding="utf-8"?>
<w:webSettings xmlns:r="http://schemas.openxmlformats.org/officeDocument/2006/relationships" xmlns:w="http://schemas.openxmlformats.org/wordprocessingml/2006/main">
  <w:divs>
    <w:div w:id="355624292">
      <w:marLeft w:val="0"/>
      <w:marRight w:val="0"/>
      <w:marTop w:val="0"/>
      <w:marBottom w:val="0"/>
      <w:divBdr>
        <w:top w:val="none" w:sz="0" w:space="0" w:color="auto"/>
        <w:left w:val="none" w:sz="0" w:space="0" w:color="auto"/>
        <w:bottom w:val="none" w:sz="0" w:space="0" w:color="auto"/>
        <w:right w:val="none" w:sz="0" w:space="0" w:color="auto"/>
      </w:divBdr>
    </w:div>
    <w:div w:id="3556242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YEVGENY\GOR_Documents\&#1044;&#1080;&#1089;&#1089;&#1077;&#1088;&#1090;&#1072;&#1094;&#1080;&#1080;\&#1041;&#1080;&#1073;&#1083;&#1080;&#1086;&#1090;&#1077;&#1082;&#1080;\&#1055;&#1077;&#1088;&#1080;&#1086;&#1076;&#1080;&#1082;&#1072;_&#1041;&#1080;&#1073;&#1083;&#1080;&#1086;&#1090;&#1077;&#1082;&#1072;%20&#1057;&#1090;&#1043;&#1040;&#1059;\&#1040;&#1055;&#1050;_&#1101;&#1082;&#1086;&#1085;&#1086;&#1084;&#1080;&#1082;&#1072;,%20&#1091;&#1087;&#1088;&#1072;&#1074;&#1083;&#1077;&#1085;&#1080;&#1077;\2011_7_&#1051;&#1077;&#1084;&#1077;&#1090;&#1090;&#1080;%20&#107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TotalTime>
  <Pages>18</Pages>
  <Words>4513</Words>
  <Characters>25728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4</cp:revision>
  <dcterms:created xsi:type="dcterms:W3CDTF">2015-02-17T12:58:00Z</dcterms:created>
  <dcterms:modified xsi:type="dcterms:W3CDTF">2015-04-06T13:06:00Z</dcterms:modified>
</cp:coreProperties>
</file>