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0A0"/>
      </w:tblPr>
      <w:tblGrid>
        <w:gridCol w:w="4580"/>
        <w:gridCol w:w="4580"/>
      </w:tblGrid>
      <w:tr w:rsidR="00A1170F" w:rsidRPr="006676F3" w:rsidTr="00CA2BD4">
        <w:trPr>
          <w:trHeight w:val="248"/>
          <w:tblCellSpacing w:w="15" w:type="dxa"/>
        </w:trPr>
        <w:tc>
          <w:tcPr>
            <w:tcW w:w="2475" w:type="pct"/>
          </w:tcPr>
          <w:p w:rsidR="00A1170F" w:rsidRPr="00742865"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rPr>
              <w:t xml:space="preserve">УДК </w:t>
            </w:r>
            <w:r w:rsidRPr="00742865">
              <w:rPr>
                <w:rFonts w:ascii="Times New Roman" w:hAnsi="Times New Roman"/>
                <w:sz w:val="20"/>
                <w:szCs w:val="20"/>
                <w:lang w:val="en-US"/>
              </w:rPr>
              <w:t>633.16(100)</w:t>
            </w:r>
          </w:p>
        </w:tc>
        <w:tc>
          <w:tcPr>
            <w:tcW w:w="2475" w:type="pct"/>
          </w:tcPr>
          <w:p w:rsidR="00A1170F" w:rsidRPr="00742865"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rPr>
              <w:t xml:space="preserve">UDC </w:t>
            </w:r>
            <w:r w:rsidRPr="00742865">
              <w:rPr>
                <w:rFonts w:ascii="Times New Roman" w:hAnsi="Times New Roman"/>
                <w:sz w:val="20"/>
                <w:szCs w:val="20"/>
                <w:lang w:val="en-US"/>
              </w:rPr>
              <w:t>633.16(100)</w:t>
            </w:r>
          </w:p>
        </w:tc>
      </w:tr>
      <w:tr w:rsidR="00A1170F" w:rsidRPr="006676F3" w:rsidTr="00CA2BD4">
        <w:trPr>
          <w:tblCellSpacing w:w="15" w:type="dxa"/>
        </w:trPr>
        <w:tc>
          <w:tcPr>
            <w:tcW w:w="2475" w:type="pct"/>
          </w:tcPr>
          <w:p w:rsidR="00A1170F" w:rsidRPr="00742865" w:rsidRDefault="00A1170F" w:rsidP="00742865">
            <w:pPr>
              <w:spacing w:after="0" w:line="240" w:lineRule="auto"/>
              <w:rPr>
                <w:rFonts w:ascii="Times New Roman" w:hAnsi="Times New Roman"/>
                <w:sz w:val="20"/>
                <w:szCs w:val="20"/>
              </w:rPr>
            </w:pPr>
            <w:r w:rsidRPr="00742865">
              <w:rPr>
                <w:rFonts w:ascii="Times New Roman" w:hAnsi="Times New Roman"/>
                <w:sz w:val="20"/>
                <w:szCs w:val="20"/>
              </w:rPr>
              <w:t>06.00.00 Сельскохозяйственные науки</w:t>
            </w:r>
          </w:p>
        </w:tc>
        <w:tc>
          <w:tcPr>
            <w:tcW w:w="2475" w:type="pct"/>
          </w:tcPr>
          <w:p w:rsidR="00A1170F" w:rsidRPr="00742865"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lang w:val="en-US"/>
              </w:rPr>
              <w:t>agricultural sciences</w:t>
            </w:r>
          </w:p>
        </w:tc>
      </w:tr>
      <w:tr w:rsidR="00A1170F" w:rsidRPr="006676F3" w:rsidTr="00CA2BD4">
        <w:trPr>
          <w:tblCellSpacing w:w="15" w:type="dxa"/>
        </w:trPr>
        <w:tc>
          <w:tcPr>
            <w:tcW w:w="2475" w:type="pct"/>
          </w:tcPr>
          <w:p w:rsidR="00A1170F" w:rsidRPr="00742865" w:rsidRDefault="00A1170F" w:rsidP="00742865">
            <w:pPr>
              <w:spacing w:after="0" w:line="240" w:lineRule="auto"/>
              <w:rPr>
                <w:rFonts w:ascii="Times New Roman" w:hAnsi="Times New Roman"/>
                <w:sz w:val="20"/>
                <w:szCs w:val="20"/>
                <w:lang w:val="en-US"/>
              </w:rPr>
            </w:pPr>
          </w:p>
        </w:tc>
        <w:tc>
          <w:tcPr>
            <w:tcW w:w="2475" w:type="pct"/>
          </w:tcPr>
          <w:p w:rsidR="00A1170F" w:rsidRPr="00742865" w:rsidRDefault="00A1170F" w:rsidP="00742865">
            <w:pPr>
              <w:spacing w:after="0" w:line="240" w:lineRule="auto"/>
              <w:rPr>
                <w:rFonts w:ascii="Times New Roman" w:hAnsi="Times New Roman"/>
                <w:sz w:val="20"/>
                <w:szCs w:val="20"/>
                <w:lang w:val="en-US"/>
              </w:rPr>
            </w:pPr>
          </w:p>
        </w:tc>
      </w:tr>
      <w:tr w:rsidR="00A1170F" w:rsidRPr="00807A3F" w:rsidTr="00CA2BD4">
        <w:trPr>
          <w:trHeight w:val="631"/>
          <w:tblCellSpacing w:w="15" w:type="dxa"/>
        </w:trPr>
        <w:tc>
          <w:tcPr>
            <w:tcW w:w="2475" w:type="pct"/>
          </w:tcPr>
          <w:p w:rsidR="00A1170F" w:rsidRDefault="00A1170F" w:rsidP="00742865">
            <w:pPr>
              <w:spacing w:after="0" w:line="240" w:lineRule="auto"/>
              <w:rPr>
                <w:rFonts w:ascii="Times New Roman" w:hAnsi="Times New Roman"/>
                <w:b/>
                <w:bCs/>
                <w:sz w:val="20"/>
                <w:szCs w:val="20"/>
                <w:lang w:val="en-US"/>
              </w:rPr>
            </w:pPr>
            <w:r w:rsidRPr="00742865">
              <w:rPr>
                <w:rFonts w:ascii="Times New Roman" w:hAnsi="Times New Roman"/>
                <w:b/>
                <w:bCs/>
                <w:sz w:val="20"/>
                <w:szCs w:val="20"/>
              </w:rPr>
              <w:t xml:space="preserve">СТАТИСТИЧЕСКИЕ ИССЛЕДОВАНИЯ МИРОВОГО ПРОИЗВОДСТВА ЗЕРНА ЯЧМЕНЯ </w:t>
            </w:r>
          </w:p>
          <w:p w:rsidR="00A1170F" w:rsidRPr="00C77603" w:rsidRDefault="00A1170F" w:rsidP="00742865">
            <w:pPr>
              <w:spacing w:after="0" w:line="240" w:lineRule="auto"/>
              <w:rPr>
                <w:rFonts w:ascii="Times New Roman" w:hAnsi="Times New Roman"/>
                <w:b/>
                <w:bCs/>
                <w:sz w:val="20"/>
                <w:szCs w:val="20"/>
                <w:lang w:val="en-US"/>
              </w:rPr>
            </w:pPr>
          </w:p>
        </w:tc>
        <w:tc>
          <w:tcPr>
            <w:tcW w:w="2475" w:type="pct"/>
          </w:tcPr>
          <w:p w:rsidR="00A1170F" w:rsidRPr="00742865" w:rsidRDefault="00A1170F" w:rsidP="00742865">
            <w:pPr>
              <w:spacing w:after="0" w:line="240" w:lineRule="auto"/>
              <w:rPr>
                <w:rFonts w:ascii="Times New Roman" w:hAnsi="Times New Roman"/>
                <w:b/>
                <w:sz w:val="20"/>
                <w:szCs w:val="20"/>
                <w:lang w:val="en-US"/>
              </w:rPr>
            </w:pPr>
            <w:r w:rsidRPr="00742865">
              <w:rPr>
                <w:rFonts w:ascii="Times New Roman" w:hAnsi="Times New Roman"/>
                <w:b/>
                <w:bCs/>
                <w:sz w:val="20"/>
                <w:szCs w:val="20"/>
                <w:lang w:val="en-US"/>
              </w:rPr>
              <w:t>STATISTICAL STUDY ON WORLD PRODUCTION OF BARLEY GRAIN</w:t>
            </w:r>
          </w:p>
        </w:tc>
      </w:tr>
      <w:tr w:rsidR="00A1170F" w:rsidRPr="00C77603" w:rsidTr="00CA2BD4">
        <w:trPr>
          <w:tblCellSpacing w:w="15" w:type="dxa"/>
        </w:trPr>
        <w:tc>
          <w:tcPr>
            <w:tcW w:w="2475" w:type="pct"/>
          </w:tcPr>
          <w:p w:rsidR="00A1170F"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rPr>
              <w:t>Репко Наталья Валентиновна</w:t>
            </w:r>
          </w:p>
          <w:p w:rsidR="00A1170F"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rPr>
              <w:t>к.с.-х.н., доцент</w:t>
            </w:r>
          </w:p>
          <w:p w:rsidR="00A1170F" w:rsidRPr="00742865" w:rsidRDefault="00A1170F" w:rsidP="00742865">
            <w:pPr>
              <w:spacing w:after="0" w:line="240" w:lineRule="auto"/>
              <w:rPr>
                <w:rFonts w:ascii="Times New Roman" w:hAnsi="Times New Roman"/>
                <w:sz w:val="20"/>
                <w:szCs w:val="20"/>
              </w:rPr>
            </w:pPr>
            <w:r w:rsidRPr="00742865">
              <w:rPr>
                <w:rFonts w:ascii="Times New Roman" w:hAnsi="Times New Roman"/>
                <w:sz w:val="20"/>
                <w:szCs w:val="20"/>
                <w:lang w:val="en-US"/>
              </w:rPr>
              <w:t>ID</w:t>
            </w:r>
            <w:r w:rsidRPr="00742865">
              <w:rPr>
                <w:rFonts w:ascii="Times New Roman" w:hAnsi="Times New Roman"/>
                <w:sz w:val="20"/>
                <w:szCs w:val="20"/>
              </w:rPr>
              <w:t>: 1264-9739</w:t>
            </w:r>
          </w:p>
          <w:p w:rsidR="00A1170F" w:rsidRPr="00742865" w:rsidRDefault="00A1170F" w:rsidP="00742865">
            <w:pPr>
              <w:spacing w:after="0" w:line="240" w:lineRule="auto"/>
              <w:rPr>
                <w:rFonts w:ascii="Times New Roman" w:hAnsi="Times New Roman"/>
                <w:sz w:val="20"/>
                <w:szCs w:val="20"/>
              </w:rPr>
            </w:pPr>
          </w:p>
        </w:tc>
        <w:tc>
          <w:tcPr>
            <w:tcW w:w="2475" w:type="pct"/>
          </w:tcPr>
          <w:p w:rsidR="00A1170F" w:rsidRPr="00C77603" w:rsidRDefault="00A1170F" w:rsidP="00742865">
            <w:pPr>
              <w:spacing w:after="0" w:line="240" w:lineRule="auto"/>
              <w:rPr>
                <w:rFonts w:ascii="Times New Roman" w:hAnsi="Times New Roman"/>
                <w:sz w:val="20"/>
                <w:szCs w:val="20"/>
              </w:rPr>
            </w:pPr>
            <w:r w:rsidRPr="00742865">
              <w:rPr>
                <w:rFonts w:ascii="Times New Roman" w:hAnsi="Times New Roman"/>
                <w:sz w:val="20"/>
                <w:szCs w:val="20"/>
                <w:lang w:val="en-US"/>
              </w:rPr>
              <w:t>Repko</w:t>
            </w:r>
            <w:r w:rsidRPr="00C77603">
              <w:rPr>
                <w:rFonts w:ascii="Times New Roman" w:hAnsi="Times New Roman"/>
                <w:sz w:val="20"/>
                <w:szCs w:val="20"/>
              </w:rPr>
              <w:t xml:space="preserve"> </w:t>
            </w:r>
            <w:r>
              <w:rPr>
                <w:rFonts w:ascii="Times New Roman" w:hAnsi="Times New Roman"/>
                <w:sz w:val="20"/>
                <w:szCs w:val="20"/>
                <w:lang w:val="en-US"/>
              </w:rPr>
              <w:t>Nataliya</w:t>
            </w:r>
            <w:r w:rsidRPr="00C77603">
              <w:rPr>
                <w:rFonts w:ascii="Times New Roman" w:hAnsi="Times New Roman"/>
                <w:sz w:val="20"/>
                <w:szCs w:val="20"/>
              </w:rPr>
              <w:t xml:space="preserve"> </w:t>
            </w:r>
            <w:r>
              <w:rPr>
                <w:rFonts w:ascii="Times New Roman" w:hAnsi="Times New Roman"/>
                <w:sz w:val="20"/>
                <w:szCs w:val="20"/>
                <w:lang w:val="en-US"/>
              </w:rPr>
              <w:t>Valentinovna</w:t>
            </w:r>
          </w:p>
          <w:p w:rsidR="00A1170F" w:rsidRPr="00C77603" w:rsidRDefault="00A1170F" w:rsidP="00742865">
            <w:pPr>
              <w:spacing w:after="0" w:line="240" w:lineRule="auto"/>
              <w:rPr>
                <w:rFonts w:ascii="Times New Roman" w:hAnsi="Times New Roman"/>
                <w:sz w:val="20"/>
                <w:szCs w:val="20"/>
                <w:lang w:val="en-US"/>
              </w:rPr>
            </w:pPr>
            <w:r>
              <w:rPr>
                <w:rFonts w:ascii="Times New Roman" w:hAnsi="Times New Roman"/>
                <w:sz w:val="20"/>
                <w:szCs w:val="20"/>
                <w:lang w:val="en-US"/>
              </w:rPr>
              <w:t>Cand.Agr.Sci.</w:t>
            </w:r>
            <w:r w:rsidRPr="00C77603">
              <w:rPr>
                <w:rFonts w:ascii="Times New Roman" w:hAnsi="Times New Roman"/>
                <w:sz w:val="20"/>
                <w:szCs w:val="20"/>
                <w:lang w:val="en-US"/>
              </w:rPr>
              <w:t xml:space="preserve">, </w:t>
            </w:r>
            <w:r>
              <w:rPr>
                <w:rFonts w:ascii="Times New Roman" w:hAnsi="Times New Roman"/>
                <w:sz w:val="20"/>
                <w:szCs w:val="20"/>
                <w:lang w:val="en-US"/>
              </w:rPr>
              <w:t>lecturer</w:t>
            </w:r>
          </w:p>
          <w:p w:rsidR="00A1170F" w:rsidRPr="00C77603"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lang w:val="en-US"/>
              </w:rPr>
              <w:t>ID</w:t>
            </w:r>
            <w:r w:rsidRPr="00C77603">
              <w:rPr>
                <w:rFonts w:ascii="Times New Roman" w:hAnsi="Times New Roman"/>
                <w:sz w:val="20"/>
                <w:szCs w:val="20"/>
                <w:lang w:val="en-US"/>
              </w:rPr>
              <w:t>: 1264-9739</w:t>
            </w:r>
          </w:p>
          <w:p w:rsidR="00A1170F" w:rsidRPr="00C77603" w:rsidRDefault="00A1170F" w:rsidP="00742865">
            <w:pPr>
              <w:spacing w:after="0" w:line="240" w:lineRule="auto"/>
              <w:rPr>
                <w:rFonts w:ascii="Times New Roman" w:hAnsi="Times New Roman"/>
                <w:i/>
                <w:sz w:val="20"/>
                <w:szCs w:val="20"/>
                <w:lang w:val="en-US"/>
              </w:rPr>
            </w:pPr>
          </w:p>
        </w:tc>
      </w:tr>
      <w:tr w:rsidR="00A1170F" w:rsidRPr="00807A3F" w:rsidTr="00CA2BD4">
        <w:trPr>
          <w:tblCellSpacing w:w="15" w:type="dxa"/>
        </w:trPr>
        <w:tc>
          <w:tcPr>
            <w:tcW w:w="2475" w:type="pct"/>
          </w:tcPr>
          <w:p w:rsidR="00A1170F" w:rsidRPr="00C77603"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rPr>
              <w:t>Подоляк</w:t>
            </w:r>
            <w:r w:rsidRPr="00C77603">
              <w:rPr>
                <w:rFonts w:ascii="Times New Roman" w:hAnsi="Times New Roman"/>
                <w:sz w:val="20"/>
                <w:szCs w:val="20"/>
                <w:lang w:val="en-US"/>
              </w:rPr>
              <w:t xml:space="preserve"> </w:t>
            </w:r>
            <w:r w:rsidRPr="00742865">
              <w:rPr>
                <w:rFonts w:ascii="Times New Roman" w:hAnsi="Times New Roman"/>
                <w:sz w:val="20"/>
                <w:szCs w:val="20"/>
              </w:rPr>
              <w:t>Ксения</w:t>
            </w:r>
            <w:r w:rsidRPr="00C77603">
              <w:rPr>
                <w:rFonts w:ascii="Times New Roman" w:hAnsi="Times New Roman"/>
                <w:sz w:val="20"/>
                <w:szCs w:val="20"/>
                <w:lang w:val="en-US"/>
              </w:rPr>
              <w:t xml:space="preserve"> </w:t>
            </w:r>
            <w:r w:rsidRPr="00742865">
              <w:rPr>
                <w:rFonts w:ascii="Times New Roman" w:hAnsi="Times New Roman"/>
                <w:sz w:val="20"/>
                <w:szCs w:val="20"/>
              </w:rPr>
              <w:t>Вадимовна</w:t>
            </w:r>
          </w:p>
          <w:p w:rsidR="00A1170F" w:rsidRPr="00C77603"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rPr>
              <w:t>аспирант</w:t>
            </w:r>
          </w:p>
          <w:p w:rsidR="00A1170F" w:rsidRPr="00C77603"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lang w:val="en-US"/>
              </w:rPr>
              <w:t>ID</w:t>
            </w:r>
            <w:r w:rsidRPr="00C77603">
              <w:rPr>
                <w:rFonts w:ascii="Times New Roman" w:hAnsi="Times New Roman"/>
                <w:sz w:val="20"/>
                <w:szCs w:val="20"/>
                <w:lang w:val="en-US"/>
              </w:rPr>
              <w:t>: 6535-3759</w:t>
            </w:r>
          </w:p>
          <w:p w:rsidR="00A1170F" w:rsidRPr="00C77603" w:rsidRDefault="00A1170F" w:rsidP="00742865">
            <w:pPr>
              <w:spacing w:after="0" w:line="240" w:lineRule="auto"/>
              <w:rPr>
                <w:rFonts w:ascii="Times New Roman" w:hAnsi="Times New Roman"/>
                <w:sz w:val="20"/>
                <w:szCs w:val="20"/>
                <w:lang w:val="en-US"/>
              </w:rPr>
            </w:pPr>
          </w:p>
        </w:tc>
        <w:tc>
          <w:tcPr>
            <w:tcW w:w="2475" w:type="pct"/>
          </w:tcPr>
          <w:p w:rsidR="00A1170F"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lang w:val="en-US"/>
              </w:rPr>
              <w:t>Podolyak</w:t>
            </w:r>
            <w:r w:rsidRPr="00C77603">
              <w:rPr>
                <w:rFonts w:ascii="Times New Roman" w:hAnsi="Times New Roman"/>
                <w:sz w:val="20"/>
                <w:szCs w:val="20"/>
                <w:lang w:val="en-US"/>
              </w:rPr>
              <w:t xml:space="preserve"> </w:t>
            </w:r>
            <w:r w:rsidRPr="00742865">
              <w:rPr>
                <w:rFonts w:ascii="Times New Roman" w:hAnsi="Times New Roman"/>
                <w:sz w:val="20"/>
                <w:szCs w:val="20"/>
                <w:lang w:val="en-US"/>
              </w:rPr>
              <w:t>Kseniya</w:t>
            </w:r>
            <w:r w:rsidRPr="00C77603">
              <w:rPr>
                <w:rFonts w:ascii="Times New Roman" w:hAnsi="Times New Roman"/>
                <w:sz w:val="20"/>
                <w:szCs w:val="20"/>
                <w:lang w:val="en-US"/>
              </w:rPr>
              <w:t xml:space="preserve"> </w:t>
            </w:r>
            <w:r w:rsidRPr="00742865">
              <w:rPr>
                <w:rFonts w:ascii="Times New Roman" w:hAnsi="Times New Roman"/>
                <w:sz w:val="20"/>
                <w:szCs w:val="20"/>
                <w:lang w:val="en-US"/>
              </w:rPr>
              <w:t>Vadimovna</w:t>
            </w:r>
          </w:p>
          <w:p w:rsidR="00A1170F" w:rsidRPr="00C77603"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lang w:val="en-US"/>
              </w:rPr>
              <w:t>postgraduate</w:t>
            </w:r>
            <w:r w:rsidRPr="00C77603">
              <w:rPr>
                <w:rFonts w:ascii="Times New Roman" w:hAnsi="Times New Roman"/>
                <w:sz w:val="20"/>
                <w:szCs w:val="20"/>
                <w:lang w:val="en-US"/>
              </w:rPr>
              <w:t xml:space="preserve"> </w:t>
            </w:r>
            <w:r w:rsidRPr="00742865">
              <w:rPr>
                <w:rFonts w:ascii="Times New Roman" w:hAnsi="Times New Roman"/>
                <w:sz w:val="20"/>
                <w:szCs w:val="20"/>
                <w:lang w:val="en-US"/>
              </w:rPr>
              <w:t>student</w:t>
            </w:r>
          </w:p>
          <w:p w:rsidR="00A1170F" w:rsidRPr="00C77603"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lang w:val="en-US"/>
              </w:rPr>
              <w:t>ID</w:t>
            </w:r>
            <w:r w:rsidRPr="00C77603">
              <w:rPr>
                <w:rFonts w:ascii="Times New Roman" w:hAnsi="Times New Roman"/>
                <w:sz w:val="20"/>
                <w:szCs w:val="20"/>
                <w:lang w:val="en-US"/>
              </w:rPr>
              <w:t>: 6535-3759</w:t>
            </w:r>
          </w:p>
          <w:p w:rsidR="00A1170F" w:rsidRPr="00350148" w:rsidRDefault="00A1170F" w:rsidP="00742865">
            <w:pPr>
              <w:spacing w:after="0" w:line="240" w:lineRule="auto"/>
              <w:rPr>
                <w:rFonts w:ascii="Times New Roman" w:hAnsi="Times New Roman"/>
                <w:i/>
                <w:sz w:val="20"/>
                <w:szCs w:val="20"/>
                <w:lang w:val="en-US"/>
              </w:rPr>
            </w:pPr>
          </w:p>
        </w:tc>
      </w:tr>
      <w:tr w:rsidR="00A1170F" w:rsidRPr="00807A3F" w:rsidTr="00CA2BD4">
        <w:trPr>
          <w:trHeight w:val="551"/>
          <w:tblCellSpacing w:w="15" w:type="dxa"/>
        </w:trPr>
        <w:tc>
          <w:tcPr>
            <w:tcW w:w="2475" w:type="pct"/>
          </w:tcPr>
          <w:p w:rsidR="00A1170F"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rPr>
              <w:t>Смирнова Елизавета Валерьевна</w:t>
            </w:r>
          </w:p>
          <w:p w:rsidR="00A1170F"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rPr>
              <w:t>аспирант</w:t>
            </w:r>
          </w:p>
          <w:p w:rsidR="00A1170F" w:rsidRPr="00742865" w:rsidRDefault="00A1170F" w:rsidP="00742865">
            <w:pPr>
              <w:spacing w:after="0" w:line="240" w:lineRule="auto"/>
              <w:rPr>
                <w:rFonts w:ascii="Times New Roman" w:hAnsi="Times New Roman"/>
                <w:sz w:val="20"/>
                <w:szCs w:val="20"/>
              </w:rPr>
            </w:pPr>
            <w:r w:rsidRPr="00742865">
              <w:rPr>
                <w:rFonts w:ascii="Times New Roman" w:hAnsi="Times New Roman"/>
                <w:sz w:val="20"/>
                <w:szCs w:val="20"/>
                <w:lang w:val="en-US"/>
              </w:rPr>
              <w:t>ID</w:t>
            </w:r>
            <w:r w:rsidRPr="00742865">
              <w:rPr>
                <w:rFonts w:ascii="Times New Roman" w:hAnsi="Times New Roman"/>
                <w:sz w:val="20"/>
                <w:szCs w:val="20"/>
              </w:rPr>
              <w:t>: 5753-5735</w:t>
            </w:r>
          </w:p>
          <w:p w:rsidR="00A1170F" w:rsidRPr="00742865" w:rsidRDefault="00A1170F" w:rsidP="00742865">
            <w:pPr>
              <w:spacing w:after="0" w:line="240" w:lineRule="auto"/>
              <w:rPr>
                <w:rFonts w:ascii="Times New Roman" w:hAnsi="Times New Roman"/>
                <w:sz w:val="20"/>
                <w:szCs w:val="20"/>
              </w:rPr>
            </w:pPr>
          </w:p>
        </w:tc>
        <w:tc>
          <w:tcPr>
            <w:tcW w:w="2475" w:type="pct"/>
          </w:tcPr>
          <w:p w:rsidR="00A1170F"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lang w:val="en-US"/>
              </w:rPr>
              <w:t>Smirnova Elizaveta Valer</w:t>
            </w:r>
            <w:r>
              <w:rPr>
                <w:rFonts w:ascii="Times New Roman" w:hAnsi="Times New Roman"/>
                <w:sz w:val="20"/>
                <w:szCs w:val="20"/>
                <w:lang w:val="en-US"/>
              </w:rPr>
              <w:t>yevna</w:t>
            </w:r>
          </w:p>
          <w:p w:rsidR="00A1170F" w:rsidRPr="00742865"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lang w:val="en-US"/>
              </w:rPr>
              <w:t>postgraduate student</w:t>
            </w:r>
          </w:p>
          <w:p w:rsidR="00A1170F" w:rsidRPr="00742865"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lang w:val="en-US"/>
              </w:rPr>
              <w:t>ID: 5753-5735</w:t>
            </w:r>
          </w:p>
          <w:p w:rsidR="00A1170F" w:rsidRPr="00350148" w:rsidRDefault="00A1170F" w:rsidP="00742865">
            <w:pPr>
              <w:spacing w:after="0" w:line="240" w:lineRule="auto"/>
              <w:rPr>
                <w:rFonts w:ascii="Times New Roman" w:hAnsi="Times New Roman"/>
                <w:i/>
                <w:sz w:val="20"/>
                <w:szCs w:val="20"/>
                <w:lang w:val="en-US"/>
              </w:rPr>
            </w:pPr>
          </w:p>
        </w:tc>
      </w:tr>
      <w:tr w:rsidR="00A1170F" w:rsidRPr="00807A3F" w:rsidTr="00CA2BD4">
        <w:trPr>
          <w:trHeight w:val="551"/>
          <w:tblCellSpacing w:w="15" w:type="dxa"/>
        </w:trPr>
        <w:tc>
          <w:tcPr>
            <w:tcW w:w="2475" w:type="pct"/>
          </w:tcPr>
          <w:p w:rsidR="00A1170F"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rPr>
              <w:t>Острожная Юлия Викторовна</w:t>
            </w:r>
          </w:p>
          <w:p w:rsidR="00A1170F"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rPr>
              <w:t>студент</w:t>
            </w:r>
          </w:p>
          <w:p w:rsidR="00A1170F" w:rsidRPr="00742865" w:rsidRDefault="00A1170F" w:rsidP="00742865">
            <w:pPr>
              <w:spacing w:after="0" w:line="240" w:lineRule="auto"/>
              <w:rPr>
                <w:rFonts w:ascii="Times New Roman" w:hAnsi="Times New Roman"/>
                <w:sz w:val="20"/>
                <w:szCs w:val="20"/>
              </w:rPr>
            </w:pPr>
            <w:r w:rsidRPr="00742865">
              <w:rPr>
                <w:rFonts w:ascii="Times New Roman" w:hAnsi="Times New Roman"/>
                <w:sz w:val="20"/>
                <w:szCs w:val="20"/>
                <w:lang w:val="en-US"/>
              </w:rPr>
              <w:t>ID</w:t>
            </w:r>
            <w:r w:rsidRPr="00742865">
              <w:rPr>
                <w:rFonts w:ascii="Times New Roman" w:hAnsi="Times New Roman"/>
                <w:sz w:val="20"/>
                <w:szCs w:val="20"/>
              </w:rPr>
              <w:t>: 7827-6375</w:t>
            </w:r>
          </w:p>
          <w:p w:rsidR="00A1170F" w:rsidRPr="00742865" w:rsidRDefault="00A1170F" w:rsidP="00742865">
            <w:pPr>
              <w:spacing w:after="0" w:line="240" w:lineRule="auto"/>
              <w:rPr>
                <w:rFonts w:ascii="Times New Roman" w:hAnsi="Times New Roman"/>
                <w:sz w:val="20"/>
                <w:szCs w:val="20"/>
              </w:rPr>
            </w:pPr>
            <w:r w:rsidRPr="00742865">
              <w:rPr>
                <w:rFonts w:ascii="Times New Roman" w:hAnsi="Times New Roman"/>
                <w:i/>
                <w:iCs/>
                <w:sz w:val="20"/>
                <w:szCs w:val="20"/>
              </w:rPr>
              <w:t>Кубанский государственный аграрный университет, Краснодар, Россия</w:t>
            </w:r>
          </w:p>
        </w:tc>
        <w:tc>
          <w:tcPr>
            <w:tcW w:w="2475" w:type="pct"/>
          </w:tcPr>
          <w:p w:rsidR="00A1170F"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lang w:val="en-US"/>
              </w:rPr>
              <w:t>Ostrozhnaya Yuliya Viktorovna</w:t>
            </w:r>
          </w:p>
          <w:p w:rsidR="00A1170F" w:rsidRPr="00742865"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lang w:val="en-US"/>
              </w:rPr>
              <w:t>student</w:t>
            </w:r>
          </w:p>
          <w:p w:rsidR="00A1170F" w:rsidRPr="00742865"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lang w:val="en-US"/>
              </w:rPr>
              <w:t>ID: 7827-6375</w:t>
            </w:r>
          </w:p>
          <w:p w:rsidR="00A1170F" w:rsidRPr="00350148" w:rsidRDefault="00A1170F" w:rsidP="00742865">
            <w:pPr>
              <w:spacing w:after="0" w:line="240" w:lineRule="auto"/>
              <w:rPr>
                <w:rFonts w:ascii="Times New Roman" w:hAnsi="Times New Roman"/>
                <w:i/>
                <w:sz w:val="20"/>
                <w:szCs w:val="20"/>
                <w:lang w:val="en-US"/>
              </w:rPr>
            </w:pPr>
            <w:smartTag w:uri="urn:schemas-microsoft-com:office:smarttags" w:element="PlaceName">
              <w:r w:rsidRPr="00350148">
                <w:rPr>
                  <w:rFonts w:ascii="Times New Roman" w:hAnsi="Times New Roman"/>
                  <w:i/>
                  <w:sz w:val="20"/>
                  <w:szCs w:val="20"/>
                  <w:lang w:val="en-US"/>
                </w:rPr>
                <w:t>Kuban</w:t>
              </w:r>
            </w:smartTag>
            <w:r w:rsidRPr="00350148">
              <w:rPr>
                <w:rFonts w:ascii="Times New Roman" w:hAnsi="Times New Roman"/>
                <w:i/>
                <w:sz w:val="20"/>
                <w:szCs w:val="20"/>
                <w:lang w:val="en-US"/>
              </w:rPr>
              <w:t xml:space="preserve"> </w:t>
            </w:r>
            <w:smartTag w:uri="urn:schemas-microsoft-com:office:smarttags" w:element="PlaceType">
              <w:r w:rsidRPr="00350148">
                <w:rPr>
                  <w:rFonts w:ascii="Times New Roman" w:hAnsi="Times New Roman"/>
                  <w:i/>
                  <w:sz w:val="20"/>
                  <w:szCs w:val="20"/>
                  <w:lang w:val="en-US"/>
                </w:rPr>
                <w:t>State</w:t>
              </w:r>
            </w:smartTag>
            <w:r w:rsidRPr="00350148">
              <w:rPr>
                <w:rFonts w:ascii="Times New Roman" w:hAnsi="Times New Roman"/>
                <w:i/>
                <w:sz w:val="20"/>
                <w:szCs w:val="20"/>
                <w:lang w:val="en-US"/>
              </w:rPr>
              <w:t xml:space="preserve"> </w:t>
            </w:r>
            <w:smartTag w:uri="urn:schemas-microsoft-com:office:smarttags" w:element="PlaceName">
              <w:r w:rsidRPr="00350148">
                <w:rPr>
                  <w:rFonts w:ascii="Times New Roman" w:hAnsi="Times New Roman"/>
                  <w:i/>
                  <w:sz w:val="20"/>
                  <w:szCs w:val="20"/>
                  <w:lang w:val="en-US"/>
                </w:rPr>
                <w:t>Agrarian</w:t>
              </w:r>
            </w:smartTag>
            <w:r w:rsidRPr="00350148">
              <w:rPr>
                <w:rFonts w:ascii="Times New Roman" w:hAnsi="Times New Roman"/>
                <w:i/>
                <w:sz w:val="20"/>
                <w:szCs w:val="20"/>
                <w:lang w:val="en-US"/>
              </w:rPr>
              <w:t xml:space="preserve"> </w:t>
            </w:r>
            <w:smartTag w:uri="urn:schemas-microsoft-com:office:smarttags" w:element="PlaceType">
              <w:r w:rsidRPr="00350148">
                <w:rPr>
                  <w:rFonts w:ascii="Times New Roman" w:hAnsi="Times New Roman"/>
                  <w:i/>
                  <w:sz w:val="20"/>
                  <w:szCs w:val="20"/>
                  <w:lang w:val="en-US"/>
                </w:rPr>
                <w:t>University</w:t>
              </w:r>
            </w:smartTag>
            <w:r w:rsidRPr="00350148">
              <w:rPr>
                <w:rFonts w:ascii="Times New Roman" w:hAnsi="Times New Roman"/>
                <w:i/>
                <w:sz w:val="20"/>
                <w:szCs w:val="20"/>
                <w:lang w:val="en-US"/>
              </w:rPr>
              <w:t xml:space="preserve">, </w:t>
            </w:r>
            <w:smartTag w:uri="urn:schemas-microsoft-com:office:smarttags" w:element="place">
              <w:smartTag w:uri="urn:schemas-microsoft-com:office:smarttags" w:element="City">
                <w:r w:rsidRPr="00350148">
                  <w:rPr>
                    <w:rFonts w:ascii="Times New Roman" w:hAnsi="Times New Roman"/>
                    <w:i/>
                    <w:sz w:val="20"/>
                    <w:szCs w:val="20"/>
                    <w:lang w:val="en-US"/>
                  </w:rPr>
                  <w:t>Krasnodar</w:t>
                </w:r>
              </w:smartTag>
              <w:r w:rsidRPr="00350148">
                <w:rPr>
                  <w:rFonts w:ascii="Times New Roman" w:hAnsi="Times New Roman"/>
                  <w:i/>
                  <w:sz w:val="20"/>
                  <w:szCs w:val="20"/>
                  <w:lang w:val="en-US"/>
                </w:rPr>
                <w:t xml:space="preserve">, </w:t>
              </w:r>
              <w:smartTag w:uri="urn:schemas-microsoft-com:office:smarttags" w:element="country-region">
                <w:r w:rsidRPr="00350148">
                  <w:rPr>
                    <w:rFonts w:ascii="Times New Roman" w:hAnsi="Times New Roman"/>
                    <w:i/>
                    <w:sz w:val="20"/>
                    <w:szCs w:val="20"/>
                    <w:lang w:val="en-US"/>
                  </w:rPr>
                  <w:t>Russia</w:t>
                </w:r>
              </w:smartTag>
            </w:smartTag>
          </w:p>
        </w:tc>
      </w:tr>
      <w:tr w:rsidR="00A1170F" w:rsidRPr="00807A3F" w:rsidTr="00CA2BD4">
        <w:trPr>
          <w:tblCellSpacing w:w="15" w:type="dxa"/>
        </w:trPr>
        <w:tc>
          <w:tcPr>
            <w:tcW w:w="2475" w:type="pct"/>
          </w:tcPr>
          <w:p w:rsidR="00A1170F" w:rsidRDefault="00A1170F" w:rsidP="00742865">
            <w:pPr>
              <w:spacing w:after="0" w:line="240" w:lineRule="auto"/>
              <w:rPr>
                <w:rFonts w:ascii="Times New Roman" w:hAnsi="Times New Roman"/>
                <w:sz w:val="20"/>
                <w:szCs w:val="20"/>
                <w:lang w:val="en-US"/>
              </w:rPr>
            </w:pPr>
          </w:p>
          <w:p w:rsidR="00A1170F" w:rsidRDefault="00A1170F" w:rsidP="00742865">
            <w:pPr>
              <w:spacing w:after="0" w:line="240" w:lineRule="auto"/>
              <w:rPr>
                <w:rFonts w:ascii="Times New Roman" w:hAnsi="Times New Roman"/>
                <w:sz w:val="20"/>
                <w:szCs w:val="20"/>
                <w:lang w:val="en-US"/>
              </w:rPr>
            </w:pPr>
            <w:r w:rsidRPr="006676F3">
              <w:rPr>
                <w:rFonts w:ascii="Times New Roman" w:hAnsi="Times New Roman"/>
                <w:sz w:val="20"/>
                <w:szCs w:val="20"/>
              </w:rPr>
              <w:t>В статье приведен анализ  статистических показателей использования ячменя в мировом земледелии.  Изучена динамика изменения посевных площадей под культурой за последние десять лет в мировом сообществе.  Приведена структура показателей площадей ячменя и  описаны основные регионы его производства. Изучена урожайность, как в целом мире, так и в отдельных странах. Выявлены страны, лидирующие по продуктивности ячменя. В работе приведены показатели  общемирового производства ячменя за последние четыре года и графически представлена структура производства ячменя основных стран-производителей за 2014 год.  На основании изученного материала выявлено что, более половины всего урожая ячменя в мире производят три региона: Европейский союз, Российская Федерация и Канада.  В статье дан сравнительный анализ урожайности  ячменя указанных выше мировых лидеров в производстве данной культуры. Отмечено непосредственное влияние факторов внешней среды на конечную урожайность зерна. Кроме того  затронут вопрос народно-хозяйственного значения культуры. Отмечены такие направления ее использования, как пищевая, пивоваренная промышленность, а так же животноводство (как известно, ячмень является одной из наиболее ценных кормовых культу</w:t>
            </w:r>
            <w:r>
              <w:rPr>
                <w:rFonts w:ascii="Times New Roman" w:hAnsi="Times New Roman"/>
                <w:sz w:val="20"/>
                <w:szCs w:val="20"/>
              </w:rPr>
              <w:t>р)</w:t>
            </w:r>
          </w:p>
          <w:p w:rsidR="00A1170F" w:rsidRPr="00C77603" w:rsidRDefault="00A1170F" w:rsidP="00742865">
            <w:pPr>
              <w:spacing w:after="0" w:line="240" w:lineRule="auto"/>
              <w:rPr>
                <w:rFonts w:ascii="Times New Roman" w:hAnsi="Times New Roman"/>
                <w:sz w:val="20"/>
                <w:szCs w:val="20"/>
                <w:lang w:val="en-US"/>
              </w:rPr>
            </w:pPr>
          </w:p>
        </w:tc>
        <w:tc>
          <w:tcPr>
            <w:tcW w:w="2475" w:type="pct"/>
          </w:tcPr>
          <w:p w:rsidR="00A1170F" w:rsidRDefault="00A1170F" w:rsidP="00742865">
            <w:pPr>
              <w:spacing w:after="0" w:line="240" w:lineRule="auto"/>
              <w:rPr>
                <w:rFonts w:ascii="Times New Roman" w:hAnsi="Times New Roman"/>
                <w:sz w:val="20"/>
                <w:szCs w:val="20"/>
                <w:lang w:val="en-US"/>
              </w:rPr>
            </w:pPr>
          </w:p>
          <w:p w:rsidR="00A1170F" w:rsidRPr="00742865"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lang w:val="en-US"/>
              </w:rPr>
              <w:t xml:space="preserve">The article presents </w:t>
            </w:r>
            <w:r>
              <w:rPr>
                <w:rFonts w:ascii="Times New Roman" w:hAnsi="Times New Roman"/>
                <w:sz w:val="20"/>
                <w:szCs w:val="20"/>
                <w:lang w:val="en-US"/>
              </w:rPr>
              <w:t xml:space="preserve">an </w:t>
            </w:r>
            <w:r w:rsidRPr="00742865">
              <w:rPr>
                <w:rFonts w:ascii="Times New Roman" w:hAnsi="Times New Roman"/>
                <w:sz w:val="20"/>
                <w:szCs w:val="20"/>
                <w:lang w:val="en-US"/>
              </w:rPr>
              <w:t xml:space="preserve">analysis of the statistical data on use of barley in the world agriculture. The dynamics of changes in acreage under crop has been studied over the past decade in the global community. The structure of indicators in barley’s area was reduced and the main regions of production have been described. As the world as some countries barley productivity was studied. The </w:t>
            </w:r>
            <w:r>
              <w:rPr>
                <w:rFonts w:ascii="Times New Roman" w:hAnsi="Times New Roman"/>
                <w:sz w:val="20"/>
                <w:szCs w:val="20"/>
                <w:lang w:val="en-US"/>
              </w:rPr>
              <w:t>article</w:t>
            </w:r>
            <w:r w:rsidRPr="00742865">
              <w:rPr>
                <w:rFonts w:ascii="Times New Roman" w:hAnsi="Times New Roman"/>
                <w:sz w:val="20"/>
                <w:szCs w:val="20"/>
                <w:lang w:val="en-US"/>
              </w:rPr>
              <w:t xml:space="preserve"> presents the data on world production of barley for lust four years. The structure of production of the main producing c</w:t>
            </w:r>
            <w:r>
              <w:rPr>
                <w:rFonts w:ascii="Times New Roman" w:hAnsi="Times New Roman"/>
                <w:sz w:val="20"/>
                <w:szCs w:val="20"/>
                <w:lang w:val="en-US"/>
              </w:rPr>
              <w:t>ounties for 2014 is presented</w:t>
            </w:r>
            <w:r w:rsidRPr="00742865">
              <w:rPr>
                <w:rFonts w:ascii="Times New Roman" w:hAnsi="Times New Roman"/>
                <w:sz w:val="20"/>
                <w:szCs w:val="20"/>
                <w:lang w:val="en-US"/>
              </w:rPr>
              <w:t xml:space="preserve"> graphically. On the basis of the material revealed, more</w:t>
            </w:r>
            <w:r>
              <w:rPr>
                <w:rFonts w:ascii="Times New Roman" w:hAnsi="Times New Roman"/>
                <w:sz w:val="20"/>
                <w:szCs w:val="20"/>
                <w:lang w:val="en-US"/>
              </w:rPr>
              <w:t xml:space="preserve"> than</w:t>
            </w:r>
            <w:r w:rsidRPr="00742865">
              <w:rPr>
                <w:rFonts w:ascii="Times New Roman" w:hAnsi="Times New Roman"/>
                <w:sz w:val="20"/>
                <w:szCs w:val="20"/>
                <w:lang w:val="en-US"/>
              </w:rPr>
              <w:t xml:space="preserve"> half of the total harvest of barley in the world</w:t>
            </w:r>
            <w:r>
              <w:rPr>
                <w:rFonts w:ascii="Times New Roman" w:hAnsi="Times New Roman"/>
                <w:sz w:val="20"/>
                <w:szCs w:val="20"/>
                <w:lang w:val="en-US"/>
              </w:rPr>
              <w:t xml:space="preserve"> has been </w:t>
            </w:r>
            <w:r w:rsidRPr="00742865">
              <w:rPr>
                <w:rFonts w:ascii="Times New Roman" w:hAnsi="Times New Roman"/>
                <w:sz w:val="20"/>
                <w:szCs w:val="20"/>
                <w:lang w:val="en-US"/>
              </w:rPr>
              <w:t>produce</w:t>
            </w:r>
            <w:r>
              <w:rPr>
                <w:rFonts w:ascii="Times New Roman" w:hAnsi="Times New Roman"/>
                <w:sz w:val="20"/>
                <w:szCs w:val="20"/>
                <w:lang w:val="en-US"/>
              </w:rPr>
              <w:t>d</w:t>
            </w:r>
            <w:r w:rsidRPr="00742865">
              <w:rPr>
                <w:rFonts w:ascii="Times New Roman" w:hAnsi="Times New Roman"/>
                <w:sz w:val="20"/>
                <w:szCs w:val="20"/>
                <w:lang w:val="en-US"/>
              </w:rPr>
              <w:t xml:space="preserve"> </w:t>
            </w:r>
            <w:r>
              <w:rPr>
                <w:rFonts w:ascii="Times New Roman" w:hAnsi="Times New Roman"/>
                <w:sz w:val="20"/>
                <w:szCs w:val="20"/>
                <w:lang w:val="en-US"/>
              </w:rPr>
              <w:t xml:space="preserve">by </w:t>
            </w:r>
            <w:r w:rsidRPr="00742865">
              <w:rPr>
                <w:rFonts w:ascii="Times New Roman" w:hAnsi="Times New Roman"/>
                <w:sz w:val="20"/>
                <w:szCs w:val="20"/>
                <w:lang w:val="en-US"/>
              </w:rPr>
              <w:t xml:space="preserve">three regions: The European Union, </w:t>
            </w:r>
            <w:r>
              <w:rPr>
                <w:rFonts w:ascii="Times New Roman" w:hAnsi="Times New Roman"/>
                <w:sz w:val="20"/>
                <w:szCs w:val="20"/>
                <w:lang w:val="en-US"/>
              </w:rPr>
              <w:t xml:space="preserve">the </w:t>
            </w:r>
            <w:smartTag w:uri="urn:schemas-microsoft-com:office:smarttags" w:element="country-region">
              <w:r w:rsidRPr="00742865">
                <w:rPr>
                  <w:rFonts w:ascii="Times New Roman" w:hAnsi="Times New Roman"/>
                  <w:sz w:val="20"/>
                  <w:szCs w:val="20"/>
                  <w:lang w:val="en-US"/>
                </w:rPr>
                <w:t>Russian Federation</w:t>
              </w:r>
            </w:smartTag>
            <w:r w:rsidRPr="00742865">
              <w:rPr>
                <w:rFonts w:ascii="Times New Roman" w:hAnsi="Times New Roman"/>
                <w:sz w:val="20"/>
                <w:szCs w:val="20"/>
                <w:lang w:val="en-US"/>
              </w:rPr>
              <w:t xml:space="preserve"> and </w:t>
            </w:r>
            <w:smartTag w:uri="urn:schemas-microsoft-com:office:smarttags" w:element="place">
              <w:smartTag w:uri="urn:schemas-microsoft-com:office:smarttags" w:element="country-region">
                <w:r w:rsidRPr="00742865">
                  <w:rPr>
                    <w:rFonts w:ascii="Times New Roman" w:hAnsi="Times New Roman"/>
                    <w:sz w:val="20"/>
                    <w:szCs w:val="20"/>
                    <w:lang w:val="en-US"/>
                  </w:rPr>
                  <w:t>Canada</w:t>
                </w:r>
              </w:smartTag>
            </w:smartTag>
            <w:r w:rsidRPr="00742865">
              <w:rPr>
                <w:rFonts w:ascii="Times New Roman" w:hAnsi="Times New Roman"/>
                <w:sz w:val="20"/>
                <w:szCs w:val="20"/>
                <w:lang w:val="en-US"/>
              </w:rPr>
              <w:t xml:space="preserve">. The article presents a comparative analysis in the above productivity of barley by the world leaders in the production of this crop. A direct influence of environmental factors on final grain yield has noted. Also the issue of national economic importance of culture has </w:t>
            </w:r>
            <w:r>
              <w:rPr>
                <w:rFonts w:ascii="Times New Roman" w:hAnsi="Times New Roman"/>
                <w:sz w:val="20"/>
                <w:szCs w:val="20"/>
                <w:lang w:val="en-US"/>
              </w:rPr>
              <w:t>been revealed</w:t>
            </w:r>
            <w:r w:rsidRPr="00742865">
              <w:rPr>
                <w:rFonts w:ascii="Times New Roman" w:hAnsi="Times New Roman"/>
                <w:sz w:val="20"/>
                <w:szCs w:val="20"/>
                <w:lang w:val="en-US"/>
              </w:rPr>
              <w:t xml:space="preserve">. </w:t>
            </w:r>
            <w:r>
              <w:rPr>
                <w:rFonts w:ascii="Times New Roman" w:hAnsi="Times New Roman"/>
                <w:sz w:val="20"/>
                <w:szCs w:val="20"/>
                <w:lang w:val="en-US"/>
              </w:rPr>
              <w:t>We have n</w:t>
            </w:r>
            <w:r w:rsidRPr="00742865">
              <w:rPr>
                <w:rFonts w:ascii="Times New Roman" w:hAnsi="Times New Roman"/>
                <w:sz w:val="20"/>
                <w:szCs w:val="20"/>
                <w:lang w:val="en-US"/>
              </w:rPr>
              <w:t xml:space="preserve">oted the areas of </w:t>
            </w:r>
            <w:r>
              <w:rPr>
                <w:rFonts w:ascii="Times New Roman" w:hAnsi="Times New Roman"/>
                <w:sz w:val="20"/>
                <w:szCs w:val="20"/>
                <w:lang w:val="en-US"/>
              </w:rPr>
              <w:t xml:space="preserve">the </w:t>
            </w:r>
            <w:r w:rsidRPr="00742865">
              <w:rPr>
                <w:rFonts w:ascii="Times New Roman" w:hAnsi="Times New Roman"/>
                <w:sz w:val="20"/>
                <w:szCs w:val="20"/>
                <w:lang w:val="en-US"/>
              </w:rPr>
              <w:t xml:space="preserve">culture use such as food, brewing industry, as well as livestock (as </w:t>
            </w:r>
            <w:r>
              <w:rPr>
                <w:rFonts w:ascii="Times New Roman" w:hAnsi="Times New Roman"/>
                <w:sz w:val="20"/>
                <w:szCs w:val="20"/>
                <w:lang w:val="en-US"/>
              </w:rPr>
              <w:t xml:space="preserve">it </w:t>
            </w:r>
            <w:r w:rsidRPr="00742865">
              <w:rPr>
                <w:rFonts w:ascii="Times New Roman" w:hAnsi="Times New Roman"/>
                <w:sz w:val="20"/>
                <w:szCs w:val="20"/>
                <w:lang w:val="en-US"/>
              </w:rPr>
              <w:t xml:space="preserve">is known, barley is one of </w:t>
            </w:r>
            <w:r>
              <w:rPr>
                <w:rFonts w:ascii="Times New Roman" w:hAnsi="Times New Roman"/>
                <w:sz w:val="20"/>
                <w:szCs w:val="20"/>
                <w:lang w:val="en-US"/>
              </w:rPr>
              <w:t>the most valuable forage crops)</w:t>
            </w:r>
          </w:p>
          <w:p w:rsidR="00A1170F" w:rsidRPr="00742865" w:rsidRDefault="00A1170F" w:rsidP="00742865">
            <w:pPr>
              <w:spacing w:after="0" w:line="240" w:lineRule="auto"/>
              <w:rPr>
                <w:rFonts w:ascii="Times New Roman" w:hAnsi="Times New Roman"/>
                <w:sz w:val="20"/>
                <w:szCs w:val="20"/>
                <w:lang w:val="en-US"/>
              </w:rPr>
            </w:pPr>
          </w:p>
          <w:p w:rsidR="00A1170F" w:rsidRPr="00742865" w:rsidRDefault="00A1170F" w:rsidP="00742865">
            <w:pPr>
              <w:spacing w:after="0" w:line="240" w:lineRule="auto"/>
              <w:rPr>
                <w:rFonts w:ascii="Times New Roman" w:hAnsi="Times New Roman"/>
                <w:sz w:val="20"/>
                <w:szCs w:val="20"/>
                <w:lang w:val="en-US"/>
              </w:rPr>
            </w:pPr>
          </w:p>
          <w:p w:rsidR="00A1170F" w:rsidRPr="00742865" w:rsidRDefault="00A1170F" w:rsidP="00742865">
            <w:pPr>
              <w:spacing w:after="0" w:line="240" w:lineRule="auto"/>
              <w:rPr>
                <w:rFonts w:ascii="Times New Roman" w:hAnsi="Times New Roman"/>
                <w:sz w:val="20"/>
                <w:szCs w:val="20"/>
                <w:lang w:val="en-US"/>
              </w:rPr>
            </w:pPr>
          </w:p>
        </w:tc>
      </w:tr>
      <w:tr w:rsidR="00A1170F" w:rsidRPr="00807A3F" w:rsidTr="002875F8">
        <w:trPr>
          <w:trHeight w:val="248"/>
          <w:tblCellSpacing w:w="15" w:type="dxa"/>
        </w:trPr>
        <w:tc>
          <w:tcPr>
            <w:tcW w:w="2475" w:type="pct"/>
          </w:tcPr>
          <w:p w:rsidR="00A1170F" w:rsidRPr="00C77603" w:rsidRDefault="00A1170F" w:rsidP="00742865">
            <w:pPr>
              <w:spacing w:after="0" w:line="240" w:lineRule="auto"/>
              <w:rPr>
                <w:rFonts w:ascii="Times New Roman" w:hAnsi="Times New Roman"/>
                <w:sz w:val="20"/>
                <w:szCs w:val="20"/>
              </w:rPr>
            </w:pPr>
            <w:r w:rsidRPr="00742865">
              <w:rPr>
                <w:rFonts w:ascii="Times New Roman" w:hAnsi="Times New Roman"/>
                <w:sz w:val="20"/>
                <w:szCs w:val="20"/>
              </w:rPr>
              <w:t xml:space="preserve">Ключевые слова: ЯЧМЕНЬ, МИРОВОЕ ПРОИЗВОДСТВО, ДИНАМИКА УРОЖАЙНОСТИ, ПОСЕВНАЯ </w:t>
            </w:r>
            <w:r>
              <w:rPr>
                <w:rFonts w:ascii="Times New Roman" w:hAnsi="Times New Roman"/>
                <w:sz w:val="20"/>
                <w:szCs w:val="20"/>
              </w:rPr>
              <w:t>ПЛОЩАДЬ, СТРАНА - ПРОИЗВОДИТЕЛЬ</w:t>
            </w:r>
          </w:p>
        </w:tc>
        <w:tc>
          <w:tcPr>
            <w:tcW w:w="2475" w:type="pct"/>
          </w:tcPr>
          <w:p w:rsidR="00A1170F" w:rsidRPr="00742865" w:rsidRDefault="00A1170F" w:rsidP="00742865">
            <w:pPr>
              <w:spacing w:after="0" w:line="240" w:lineRule="auto"/>
              <w:rPr>
                <w:rFonts w:ascii="Times New Roman" w:hAnsi="Times New Roman"/>
                <w:sz w:val="20"/>
                <w:szCs w:val="20"/>
                <w:lang w:val="en-US"/>
              </w:rPr>
            </w:pPr>
            <w:r w:rsidRPr="00742865">
              <w:rPr>
                <w:rFonts w:ascii="Times New Roman" w:hAnsi="Times New Roman"/>
                <w:sz w:val="20"/>
                <w:szCs w:val="20"/>
                <w:lang w:val="en-US"/>
              </w:rPr>
              <w:t>Keywords: BARLEY, WORLD PRODUCTION, DYNAMICS OF YIELDS, SOWN AREA, PRODUCING</w:t>
            </w:r>
            <w:r>
              <w:rPr>
                <w:rFonts w:ascii="Times New Roman" w:hAnsi="Times New Roman"/>
                <w:sz w:val="20"/>
                <w:szCs w:val="20"/>
                <w:lang w:val="en-US"/>
              </w:rPr>
              <w:t xml:space="preserve"> COUNTRY</w:t>
            </w:r>
          </w:p>
        </w:tc>
      </w:tr>
    </w:tbl>
    <w:p w:rsidR="00A1170F" w:rsidRDefault="00A1170F" w:rsidP="007B49D5">
      <w:pPr>
        <w:spacing w:after="0" w:line="360" w:lineRule="auto"/>
        <w:ind w:firstLine="567"/>
        <w:jc w:val="both"/>
        <w:rPr>
          <w:rFonts w:ascii="Times New Roman" w:hAnsi="Times New Roman"/>
          <w:sz w:val="30"/>
          <w:szCs w:val="30"/>
        </w:rPr>
      </w:pPr>
      <w:bookmarkStart w:id="0" w:name="_GoBack"/>
      <w:bookmarkEnd w:id="0"/>
      <w:r w:rsidRPr="00A86449">
        <w:rPr>
          <w:rFonts w:ascii="Times New Roman" w:hAnsi="Times New Roman"/>
          <w:sz w:val="28"/>
          <w:szCs w:val="28"/>
        </w:rPr>
        <w:t>Ячмень относится к  числу древнейших  возделываемых растений земного шара. Вначале ячмень использовался как продовольственная, хлебная культура, позже он стал возделываться как важнейшая кормовая культура. Возделываемые ячмени представляют собой обширную и богатую формами группу растений, обладающих многообразными свойствами и качествами, что позволяет им почти одинаково успешно произрастать в самых разнообразных экологических условиях. Эта у</w:t>
      </w:r>
      <w:r>
        <w:rPr>
          <w:rFonts w:ascii="Times New Roman" w:hAnsi="Times New Roman"/>
          <w:sz w:val="28"/>
          <w:szCs w:val="28"/>
        </w:rPr>
        <w:t xml:space="preserve">никальная культура выращивается </w:t>
      </w:r>
      <w:r w:rsidRPr="00A86449">
        <w:rPr>
          <w:rFonts w:ascii="Times New Roman" w:hAnsi="Times New Roman"/>
          <w:sz w:val="28"/>
          <w:szCs w:val="28"/>
        </w:rPr>
        <w:t xml:space="preserve"> от Заполярья до пустынь на всех континентах.</w:t>
      </w:r>
      <w:r w:rsidRPr="009A7A67">
        <w:rPr>
          <w:rFonts w:ascii="Times New Roman" w:hAnsi="Times New Roman"/>
          <w:sz w:val="30"/>
          <w:szCs w:val="30"/>
        </w:rPr>
        <w:t xml:space="preserve"> </w:t>
      </w:r>
    </w:p>
    <w:p w:rsidR="00A1170F" w:rsidRPr="00A86449" w:rsidRDefault="00A1170F" w:rsidP="007B49D5">
      <w:pPr>
        <w:spacing w:after="0" w:line="360" w:lineRule="auto"/>
        <w:ind w:firstLine="567"/>
        <w:jc w:val="both"/>
        <w:rPr>
          <w:rFonts w:ascii="Times New Roman" w:hAnsi="Times New Roman"/>
          <w:sz w:val="28"/>
          <w:szCs w:val="28"/>
        </w:rPr>
      </w:pPr>
      <w:r w:rsidRPr="009A7A67">
        <w:rPr>
          <w:rFonts w:ascii="Times New Roman" w:hAnsi="Times New Roman"/>
          <w:sz w:val="28"/>
          <w:szCs w:val="28"/>
        </w:rPr>
        <w:t>Ячмень занимает очень важное место среди зерновых культур, так как имеет большое народнохозяйственное значение. Он дает  ценное для фуражных целей зерно и солому, из него вырабатываются крупы, солодовые и другие лечебные экстракты, кроме этого он является еще и незаменимым сырьем для производства солода и пива</w:t>
      </w:r>
    </w:p>
    <w:p w:rsidR="00A1170F" w:rsidRDefault="00A1170F" w:rsidP="007B49D5">
      <w:pPr>
        <w:pStyle w:val="BodyTextIndent"/>
        <w:ind w:firstLine="567"/>
        <w:rPr>
          <w:lang w:val="ru-RU"/>
        </w:rPr>
      </w:pPr>
      <w:r>
        <w:rPr>
          <w:szCs w:val="28"/>
          <w:lang w:val="ru-RU"/>
        </w:rPr>
        <w:t>В настоящее время п</w:t>
      </w:r>
      <w:r w:rsidRPr="00A86449">
        <w:rPr>
          <w:szCs w:val="28"/>
          <w:lang w:val="ru-RU"/>
        </w:rPr>
        <w:t>осевы ячменя, по предварительным данным ФАО, в мировом земледелии составляют</w:t>
      </w:r>
      <w:r>
        <w:rPr>
          <w:lang w:val="ru-RU"/>
        </w:rPr>
        <w:t xml:space="preserve"> около 60 миллионов гектаров, </w:t>
      </w:r>
      <w:r w:rsidRPr="00A86449">
        <w:rPr>
          <w:szCs w:val="28"/>
          <w:lang w:val="ru-RU"/>
        </w:rPr>
        <w:t xml:space="preserve"> что определяет его место после пшеницы, ри</w:t>
      </w:r>
      <w:r>
        <w:rPr>
          <w:szCs w:val="28"/>
          <w:lang w:val="ru-RU"/>
        </w:rPr>
        <w:t>са и кукурузы</w:t>
      </w:r>
      <w:r w:rsidRPr="00303015">
        <w:rPr>
          <w:szCs w:val="28"/>
          <w:lang w:val="ru-RU"/>
        </w:rPr>
        <w:t xml:space="preserve"> [1]</w:t>
      </w:r>
      <w:r>
        <w:rPr>
          <w:szCs w:val="28"/>
          <w:lang w:val="ru-RU"/>
        </w:rPr>
        <w:t>.</w:t>
      </w:r>
      <w:r w:rsidRPr="008334D9">
        <w:rPr>
          <w:lang w:val="ru-RU"/>
        </w:rPr>
        <w:t xml:space="preserve"> </w:t>
      </w:r>
    </w:p>
    <w:p w:rsidR="00A1170F" w:rsidRPr="00004F74" w:rsidRDefault="00A1170F" w:rsidP="007B49D5">
      <w:pPr>
        <w:pStyle w:val="BodyTextIndent"/>
        <w:ind w:firstLine="567"/>
        <w:rPr>
          <w:szCs w:val="28"/>
          <w:lang w:val="ru-RU"/>
        </w:rPr>
      </w:pPr>
      <w:r>
        <w:rPr>
          <w:lang w:val="ru-RU"/>
        </w:rPr>
        <w:t>За последние 10 лет были отмечены значительные колебания посевных площадей под данной культурой. С 2006 по 2009 год отмечалась устойчивая тенденция к снижению площадей.</w:t>
      </w:r>
      <w:r w:rsidRPr="007937A6">
        <w:rPr>
          <w:szCs w:val="28"/>
          <w:lang w:val="ru-RU"/>
        </w:rPr>
        <w:t xml:space="preserve"> </w:t>
      </w:r>
      <w:r>
        <w:rPr>
          <w:szCs w:val="28"/>
          <w:lang w:val="ru-RU"/>
        </w:rPr>
        <w:t>Так если  в 2006</w:t>
      </w:r>
      <w:r w:rsidRPr="007937A6">
        <w:rPr>
          <w:szCs w:val="28"/>
          <w:lang w:val="ru-RU"/>
        </w:rPr>
        <w:t xml:space="preserve"> году ячменем</w:t>
      </w:r>
      <w:r>
        <w:rPr>
          <w:szCs w:val="28"/>
          <w:lang w:val="ru-RU"/>
        </w:rPr>
        <w:t xml:space="preserve"> в мире</w:t>
      </w:r>
      <w:r w:rsidRPr="007937A6">
        <w:rPr>
          <w:szCs w:val="28"/>
          <w:lang w:val="ru-RU"/>
        </w:rPr>
        <w:t xml:space="preserve"> было засеяно </w:t>
      </w:r>
      <w:r>
        <w:rPr>
          <w:szCs w:val="28"/>
          <w:lang w:val="ru-RU"/>
        </w:rPr>
        <w:t>56,5 млн. га, то в  2009</w:t>
      </w:r>
      <w:r w:rsidRPr="007937A6">
        <w:rPr>
          <w:szCs w:val="28"/>
          <w:lang w:val="ru-RU"/>
        </w:rPr>
        <w:t xml:space="preserve"> г</w:t>
      </w:r>
      <w:r>
        <w:rPr>
          <w:szCs w:val="28"/>
          <w:lang w:val="ru-RU"/>
        </w:rPr>
        <w:t xml:space="preserve">оду  площадь его сократилась </w:t>
      </w:r>
      <w:r w:rsidRPr="007937A6">
        <w:rPr>
          <w:szCs w:val="28"/>
          <w:lang w:val="ru-RU"/>
        </w:rPr>
        <w:t xml:space="preserve"> на</w:t>
      </w:r>
      <w:r>
        <w:rPr>
          <w:szCs w:val="28"/>
          <w:lang w:val="ru-RU"/>
        </w:rPr>
        <w:t xml:space="preserve"> 4,6 млн</w:t>
      </w:r>
      <w:r w:rsidRPr="007937A6">
        <w:rPr>
          <w:szCs w:val="28"/>
          <w:lang w:val="ru-RU"/>
        </w:rPr>
        <w:t xml:space="preserve">. га.  </w:t>
      </w:r>
      <w:r>
        <w:rPr>
          <w:szCs w:val="28"/>
          <w:lang w:val="ru-RU"/>
        </w:rPr>
        <w:t>С</w:t>
      </w:r>
      <w:r w:rsidRPr="008334D9">
        <w:rPr>
          <w:szCs w:val="28"/>
          <w:lang w:val="ru-RU"/>
        </w:rPr>
        <w:t>ниже</w:t>
      </w:r>
      <w:r>
        <w:rPr>
          <w:szCs w:val="28"/>
          <w:lang w:val="ru-RU"/>
        </w:rPr>
        <w:t xml:space="preserve">ние объема производства ячменя </w:t>
      </w:r>
      <w:r w:rsidRPr="008334D9">
        <w:rPr>
          <w:szCs w:val="28"/>
          <w:lang w:val="ru-RU"/>
        </w:rPr>
        <w:t>в основном объяснялось неблагоприятными погодными условиями</w:t>
      </w:r>
      <w:r>
        <w:rPr>
          <w:szCs w:val="28"/>
          <w:lang w:val="ru-RU"/>
        </w:rPr>
        <w:t xml:space="preserve"> </w:t>
      </w:r>
      <w:r w:rsidRPr="008334D9">
        <w:rPr>
          <w:szCs w:val="28"/>
          <w:lang w:val="ru-RU"/>
        </w:rPr>
        <w:t xml:space="preserve">в ведущих странах-производителях, в </w:t>
      </w:r>
      <w:r>
        <w:rPr>
          <w:szCs w:val="28"/>
          <w:lang w:val="ru-RU"/>
        </w:rPr>
        <w:t>частности, продолжительной засу</w:t>
      </w:r>
      <w:r w:rsidRPr="008334D9">
        <w:rPr>
          <w:szCs w:val="28"/>
          <w:lang w:val="ru-RU"/>
        </w:rPr>
        <w:t>хой в Австралии</w:t>
      </w:r>
      <w:r>
        <w:rPr>
          <w:szCs w:val="28"/>
          <w:lang w:val="ru-RU"/>
        </w:rPr>
        <w:t xml:space="preserve"> </w:t>
      </w:r>
      <w:r w:rsidRPr="00C4059F">
        <w:rPr>
          <w:szCs w:val="28"/>
          <w:lang w:val="ru-RU"/>
        </w:rPr>
        <w:t>[5]</w:t>
      </w:r>
      <w:r w:rsidRPr="008334D9">
        <w:rPr>
          <w:szCs w:val="28"/>
          <w:lang w:val="ru-RU"/>
        </w:rPr>
        <w:t>.</w:t>
      </w:r>
      <w:r>
        <w:rPr>
          <w:szCs w:val="28"/>
          <w:lang w:val="ru-RU"/>
        </w:rPr>
        <w:t xml:space="preserve"> С 2010 года  фиксируется постепенное  увеличение посевной площади на 0,7 - 2,0 млн. га. ежегодно. В 2011 году ячмень занимал в мировом земледелии 55,1 млн.га., что выше в сравнении с предыдущим годом на    2,0 млн. га.  К 2014 году этот показатель составлял 57,9 млн.га., за последние 10 лет это рекордное значение. Стабилизация погодно-климатических условий, а также  повышение спроса на ячменное сырьё позволят и в дальнейшем наращивать объёмы производства этой ценной культуры. В среднем, с 2005 по 2014 годы ячмень в мире высевался на площади  55,2 млн.га  (рисунок 1).</w:t>
      </w:r>
      <w:r w:rsidRPr="00B06F3E">
        <w:rPr>
          <w:lang w:val="ru-RU"/>
        </w:rPr>
        <w:t xml:space="preserve"> </w:t>
      </w:r>
    </w:p>
    <w:p w:rsidR="00A1170F" w:rsidRPr="008334D9" w:rsidRDefault="00A1170F" w:rsidP="007B49D5">
      <w:pPr>
        <w:pStyle w:val="BodyTextIndent"/>
        <w:ind w:firstLine="567"/>
        <w:rPr>
          <w:szCs w:val="28"/>
          <w:lang w:val="ru-RU"/>
        </w:rPr>
      </w:pPr>
    </w:p>
    <w:p w:rsidR="00A1170F" w:rsidRDefault="00A1170F" w:rsidP="007937A6">
      <w:pPr>
        <w:pStyle w:val="BodyTextIndent"/>
        <w:ind w:firstLine="0"/>
        <w:rPr>
          <w:lang w:val="ru-RU"/>
        </w:rPr>
      </w:pPr>
      <w:r w:rsidRPr="006676F3">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39.2pt;height:219.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">
            <v:imagedata r:id="rId7" o:title="" croptop="-2696f" cropbottom="-1668f" cropleft="-584f" cropright="-1919f"/>
            <o:lock v:ext="edit" aspectratio="f"/>
          </v:shape>
        </w:pict>
      </w:r>
    </w:p>
    <w:p w:rsidR="00A1170F" w:rsidRDefault="00A1170F" w:rsidP="00A02B8E">
      <w:pPr>
        <w:pStyle w:val="BodyTextIndent"/>
        <w:spacing w:line="240" w:lineRule="auto"/>
        <w:ind w:firstLine="720"/>
        <w:jc w:val="center"/>
        <w:rPr>
          <w:lang w:val="ru-RU"/>
        </w:rPr>
      </w:pPr>
      <w:r>
        <w:rPr>
          <w:color w:val="000000"/>
          <w:szCs w:val="22"/>
          <w:lang w:val="ru-RU"/>
        </w:rPr>
        <w:t xml:space="preserve">Рисунок – 1  </w:t>
      </w:r>
      <w:r w:rsidRPr="006C5445">
        <w:rPr>
          <w:color w:val="000000"/>
          <w:szCs w:val="22"/>
          <w:lang w:val="ru-RU"/>
        </w:rPr>
        <w:t>Посевная площадь ячменя в мире, млн. га</w:t>
      </w:r>
      <w:r>
        <w:rPr>
          <w:lang w:val="ru-RU"/>
        </w:rPr>
        <w:t xml:space="preserve">                  </w:t>
      </w:r>
    </w:p>
    <w:p w:rsidR="00A1170F" w:rsidRDefault="00A1170F" w:rsidP="007B49D5">
      <w:pPr>
        <w:pStyle w:val="BodyTextIndent"/>
        <w:ind w:firstLine="567"/>
        <w:rPr>
          <w:lang w:val="ru-RU"/>
        </w:rPr>
      </w:pPr>
      <w:r>
        <w:rPr>
          <w:lang w:val="ru-RU"/>
        </w:rPr>
        <w:t xml:space="preserve">Основная часть мировых посевных площадей  </w:t>
      </w:r>
      <w:r w:rsidRPr="009553C4">
        <w:rPr>
          <w:lang w:val="ru-RU"/>
        </w:rPr>
        <w:t>ячменя</w:t>
      </w:r>
      <w:r>
        <w:rPr>
          <w:lang w:val="ru-RU"/>
        </w:rPr>
        <w:t xml:space="preserve"> сосредоточена в странах Европейского союза, которые возделывают  около половины (43%)  площадей.  В странах  СНГ   ячмень также широко распространен, в целом  на их производство приходится 25 % от мировых значений. Северная Америка занимает тоже лидирующие позиции в возделывании ячменя  - 8,3% от мировых позиций.</w:t>
      </w:r>
    </w:p>
    <w:p w:rsidR="00A1170F" w:rsidRDefault="00A1170F" w:rsidP="007B49D5">
      <w:pPr>
        <w:pStyle w:val="BodyTextIndent"/>
        <w:ind w:firstLine="567"/>
        <w:rPr>
          <w:lang w:val="ru-RU"/>
        </w:rPr>
      </w:pPr>
      <w:r>
        <w:rPr>
          <w:lang w:val="ru-RU"/>
        </w:rPr>
        <w:t>В целом посевные площади стран Европейского союза, СНГ и Северной Америки составляют 76,2% от общемировых значений. Незначительное количество приходится на страны Ближнего Востока и Океании (рисунок 2).</w:t>
      </w:r>
    </w:p>
    <w:p w:rsidR="00A1170F" w:rsidRDefault="00A1170F" w:rsidP="00004F74">
      <w:pPr>
        <w:pStyle w:val="BodyTextIndent"/>
        <w:spacing w:after="200"/>
        <w:ind w:firstLine="0"/>
        <w:jc w:val="center"/>
        <w:rPr>
          <w:lang w:val="ru-RU"/>
        </w:rPr>
      </w:pPr>
      <w:r w:rsidRPr="006676F3">
        <w:rPr>
          <w:noProof/>
          <w:lang w:val="ru-RU"/>
        </w:rPr>
        <w:pict>
          <v:shape id="_x0000_i1026" type="#_x0000_t75" style="width:394.8pt;height:285.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">
            <v:imagedata r:id="rId8" o:title="" croptop="-11249f" cropbottom="-8029f" cropleft="-489f" cropright="-472f"/>
            <o:lock v:ext="edit" aspectratio="f"/>
          </v:shape>
        </w:pict>
      </w:r>
    </w:p>
    <w:p w:rsidR="00A1170F" w:rsidRDefault="00A1170F" w:rsidP="001D2801">
      <w:pPr>
        <w:pStyle w:val="BodyTextIndent"/>
        <w:spacing w:line="240" w:lineRule="auto"/>
        <w:ind w:firstLine="720"/>
        <w:jc w:val="center"/>
        <w:rPr>
          <w:szCs w:val="28"/>
          <w:lang w:val="ru-RU"/>
        </w:rPr>
      </w:pPr>
      <w:r>
        <w:rPr>
          <w:szCs w:val="28"/>
          <w:lang w:val="ru-RU"/>
        </w:rPr>
        <w:t xml:space="preserve">Рисунок – 2 Мировая структура посевных площадей ячменя </w:t>
      </w:r>
    </w:p>
    <w:p w:rsidR="00A1170F" w:rsidRPr="001D2801" w:rsidRDefault="00A1170F" w:rsidP="001D2801">
      <w:pPr>
        <w:pStyle w:val="BodyTextIndent"/>
        <w:spacing w:line="240" w:lineRule="auto"/>
        <w:ind w:firstLine="720"/>
        <w:jc w:val="center"/>
        <w:rPr>
          <w:szCs w:val="28"/>
          <w:lang w:val="ru-RU"/>
        </w:rPr>
      </w:pPr>
    </w:p>
    <w:p w:rsidR="00A1170F" w:rsidRDefault="00A1170F" w:rsidP="007B49D5">
      <w:pPr>
        <w:pStyle w:val="BodyTextIndent"/>
        <w:ind w:firstLine="567"/>
        <w:rPr>
          <w:lang w:val="ru-RU"/>
        </w:rPr>
      </w:pPr>
      <w:r>
        <w:rPr>
          <w:lang w:val="ru-RU"/>
        </w:rPr>
        <w:t>В Европе основными производителями зерна ячменя являются Франция, Германия, Австрия, Испания и Великобритания. В странах СНГ основные площади отводятся ячменю в России и Украине. Основная доля посевных площадей в Северной Америке приходится на Канаду</w:t>
      </w:r>
      <w:r w:rsidRPr="00303015">
        <w:rPr>
          <w:lang w:val="ru-RU"/>
        </w:rPr>
        <w:t xml:space="preserve"> [3]</w:t>
      </w:r>
      <w:r>
        <w:rPr>
          <w:lang w:val="ru-RU"/>
        </w:rPr>
        <w:t>.</w:t>
      </w:r>
    </w:p>
    <w:p w:rsidR="00A1170F" w:rsidRDefault="00A1170F" w:rsidP="007B49D5">
      <w:pPr>
        <w:pStyle w:val="BodyTextIndent"/>
        <w:ind w:firstLine="567"/>
        <w:rPr>
          <w:lang w:val="ru-RU"/>
        </w:rPr>
      </w:pPr>
      <w:r w:rsidRPr="00F362EC">
        <w:rPr>
          <w:lang w:val="ru-RU"/>
        </w:rPr>
        <w:t>Средняя урожайность зерна ячменя в мировом сообществе  составляет</w:t>
      </w:r>
      <w:r>
        <w:rPr>
          <w:lang w:val="ru-RU"/>
        </w:rPr>
        <w:t xml:space="preserve">       </w:t>
      </w:r>
      <w:r w:rsidRPr="00F362EC">
        <w:rPr>
          <w:lang w:val="ru-RU"/>
        </w:rPr>
        <w:t xml:space="preserve"> 2,</w:t>
      </w:r>
      <w:r>
        <w:rPr>
          <w:lang w:val="ru-RU"/>
        </w:rPr>
        <w:t>7 т/га.  Для стран  Евросоюза характерна наиболее высокая в мире урожайность, так в Германии  в 2007 году средние показатели урожайности  ячменя составили 5,7 т/га,  во Франции  5,6 т/га,  в Испании  3,6 т/га</w:t>
      </w:r>
      <w:r w:rsidRPr="00A6079F">
        <w:rPr>
          <w:lang w:val="ru-RU"/>
        </w:rPr>
        <w:t xml:space="preserve"> </w:t>
      </w:r>
      <w:r>
        <w:rPr>
          <w:lang w:val="ru-RU"/>
        </w:rPr>
        <w:t>что позволяет им производить 15-20 % общего сбора ячменя.    В среднем   за период 2003-2007 годы  в Евросоюзе  урожайность ячменя была в пределах  4,2 т/га, что  выше общемировых значений на 55 % (рисунок 3).</w:t>
      </w:r>
    </w:p>
    <w:p w:rsidR="00A1170F" w:rsidRDefault="00A1170F" w:rsidP="007B49D5">
      <w:pPr>
        <w:pStyle w:val="BodyTextIndent"/>
        <w:ind w:firstLine="567"/>
        <w:rPr>
          <w:lang w:val="ru-RU"/>
        </w:rPr>
      </w:pPr>
    </w:p>
    <w:p w:rsidR="00A1170F" w:rsidRDefault="00A1170F" w:rsidP="007B49D5">
      <w:pPr>
        <w:pStyle w:val="BodyTextIndent"/>
        <w:ind w:firstLine="567"/>
        <w:rPr>
          <w:lang w:val="ru-RU"/>
        </w:rPr>
      </w:pPr>
      <w:r w:rsidRPr="006676F3">
        <w:rPr>
          <w:noProof/>
          <w:lang w:val="ru-RU"/>
        </w:rPr>
        <w:pict>
          <v:shape id="_x0000_i1027" type="#_x0000_t75" style="width:465pt;height:317.4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">
            <v:imagedata r:id="rId9" o:title="" croptop="-1055f" cropbottom="-3155f" cropleft="-425f" cropright="-2236f"/>
            <o:lock v:ext="edit" aspectratio="f"/>
          </v:shape>
        </w:pict>
      </w:r>
    </w:p>
    <w:p w:rsidR="00A1170F" w:rsidRPr="00121D44" w:rsidRDefault="00A1170F" w:rsidP="006A3726">
      <w:pPr>
        <w:pStyle w:val="BodyTextIndent"/>
        <w:spacing w:line="240" w:lineRule="auto"/>
        <w:ind w:firstLine="720"/>
        <w:jc w:val="center"/>
        <w:rPr>
          <w:szCs w:val="28"/>
          <w:lang w:val="ru-RU"/>
        </w:rPr>
      </w:pPr>
      <w:r>
        <w:rPr>
          <w:szCs w:val="28"/>
          <w:lang w:val="ru-RU"/>
        </w:rPr>
        <w:t xml:space="preserve">Рисунок –  3 </w:t>
      </w:r>
      <w:r w:rsidRPr="00121D44">
        <w:rPr>
          <w:szCs w:val="28"/>
          <w:lang w:val="ru-RU"/>
        </w:rPr>
        <w:t>Динамика урожайности ячменя в основных</w:t>
      </w:r>
    </w:p>
    <w:p w:rsidR="00A1170F" w:rsidRDefault="00A1170F" w:rsidP="006A3726">
      <w:pPr>
        <w:pStyle w:val="BodyTextIndent"/>
        <w:spacing w:line="240" w:lineRule="auto"/>
        <w:ind w:firstLine="720"/>
        <w:jc w:val="center"/>
        <w:rPr>
          <w:szCs w:val="28"/>
          <w:lang w:val="ru-RU"/>
        </w:rPr>
      </w:pPr>
      <w:r w:rsidRPr="00121D44">
        <w:rPr>
          <w:szCs w:val="28"/>
          <w:lang w:val="ru-RU"/>
        </w:rPr>
        <w:t>странах-производителях, тонн/га</w:t>
      </w:r>
    </w:p>
    <w:p w:rsidR="00A1170F" w:rsidRPr="00A6079F" w:rsidRDefault="00A1170F" w:rsidP="007B49D5">
      <w:pPr>
        <w:pStyle w:val="BodyTextIndent"/>
        <w:ind w:firstLine="567"/>
        <w:rPr>
          <w:lang w:val="ru-RU"/>
        </w:rPr>
      </w:pPr>
    </w:p>
    <w:p w:rsidR="00A1170F" w:rsidRDefault="00A1170F" w:rsidP="007B49D5">
      <w:pPr>
        <w:pStyle w:val="BodyTextIndent"/>
        <w:ind w:firstLine="567"/>
        <w:rPr>
          <w:lang w:val="ru-RU"/>
        </w:rPr>
      </w:pPr>
      <w:r>
        <w:rPr>
          <w:lang w:val="ru-RU"/>
        </w:rPr>
        <w:t xml:space="preserve">Среди крупнейших стран производителей ячменя Канада по показателям урожайности занимает так же ведущие позиции.  Урожайность ячменя в Канаде отмечается стабильностью показателей 2,75 - 3,25 т/га, что соответствует средним мировым значениям. </w:t>
      </w:r>
    </w:p>
    <w:p w:rsidR="00A1170F" w:rsidRPr="00940B13" w:rsidRDefault="00A1170F" w:rsidP="007B49D5">
      <w:pPr>
        <w:pStyle w:val="BodyTextIndent"/>
        <w:ind w:firstLine="567"/>
        <w:rPr>
          <w:lang w:val="ru-RU"/>
        </w:rPr>
      </w:pPr>
      <w:r>
        <w:rPr>
          <w:lang w:val="ru-RU"/>
        </w:rPr>
        <w:t xml:space="preserve"> Величина урожайности Российских сортов ячменя в 2003-2007 годах составляла  2,0 т/га, что ниже общемировых значений, однако показатели 2008 года увеличились до 2,5 т/га. В России ячмень выращивается повсеместно, и средние показатели  урожайности в европейкой части, наиболее благоприятной для возделывания культуры, составляют 3,0-3,2 т/га. </w:t>
      </w:r>
    </w:p>
    <w:p w:rsidR="00A1170F" w:rsidRDefault="00A1170F" w:rsidP="007B49D5">
      <w:pPr>
        <w:pStyle w:val="BodyTextIndent"/>
        <w:ind w:firstLine="567"/>
        <w:rPr>
          <w:lang w:val="ru-RU"/>
        </w:rPr>
      </w:pPr>
      <w:r>
        <w:rPr>
          <w:lang w:val="ru-RU"/>
        </w:rPr>
        <w:t>Нестабильная урожайность ячменя отмечается в Австралии, что напрямую связано с неустойчивыми погодно-климатическим условиями основных районов возделывания.  В благоприятных 2003 и 2005 годах  средние показатели урожайности были в пределах 2,3 т/га, в 2004 и            2007 годах  урожайность снизилась до 1,6-1,4 т/га и в условиях 2006 года в Австралии  в среднем было собрано по 1,0 т/га ячменя.</w:t>
      </w:r>
    </w:p>
    <w:p w:rsidR="00A1170F" w:rsidRDefault="00A1170F" w:rsidP="006A3726">
      <w:pPr>
        <w:pStyle w:val="BodyTextIndent"/>
        <w:ind w:firstLine="567"/>
        <w:rPr>
          <w:lang w:val="ru-RU"/>
        </w:rPr>
      </w:pPr>
      <w:r>
        <w:rPr>
          <w:lang w:val="ru-RU"/>
        </w:rPr>
        <w:t xml:space="preserve">Таким образом, урожайность культуры находится в прямой зависимости не только от  уровня развития аграрного сектора экономики, но от климатических условий вегетации. </w:t>
      </w:r>
    </w:p>
    <w:p w:rsidR="00A1170F" w:rsidRDefault="00A1170F" w:rsidP="007B49D5">
      <w:pPr>
        <w:pStyle w:val="BodyTextIndent"/>
        <w:ind w:firstLine="567"/>
        <w:rPr>
          <w:lang w:val="ru-RU"/>
        </w:rPr>
      </w:pPr>
      <w:r>
        <w:rPr>
          <w:lang w:val="ru-RU"/>
        </w:rPr>
        <w:t>В 2014</w:t>
      </w:r>
      <w:r w:rsidRPr="002E7EF0">
        <w:rPr>
          <w:lang w:val="ru-RU"/>
        </w:rPr>
        <w:t xml:space="preserve"> году мировое п</w:t>
      </w:r>
      <w:r>
        <w:rPr>
          <w:lang w:val="ru-RU"/>
        </w:rPr>
        <w:t>роизводство ячменя составило 145257</w:t>
      </w:r>
      <w:r w:rsidRPr="002E7EF0">
        <w:rPr>
          <w:lang w:val="ru-RU"/>
        </w:rPr>
        <w:t xml:space="preserve"> млн</w:t>
      </w:r>
      <w:r>
        <w:rPr>
          <w:lang w:val="ru-RU"/>
        </w:rPr>
        <w:t>.</w:t>
      </w:r>
      <w:r w:rsidRPr="002E7EF0">
        <w:rPr>
          <w:lang w:val="ru-RU"/>
        </w:rPr>
        <w:t xml:space="preserve"> тонн, что на</w:t>
      </w:r>
      <w:r>
        <w:rPr>
          <w:lang w:val="ru-RU"/>
        </w:rPr>
        <w:t xml:space="preserve"> 15429</w:t>
      </w:r>
      <w:r w:rsidRPr="002E7EF0">
        <w:rPr>
          <w:lang w:val="ru-RU"/>
        </w:rPr>
        <w:t xml:space="preserve"> млн</w:t>
      </w:r>
      <w:r>
        <w:rPr>
          <w:lang w:val="ru-RU"/>
        </w:rPr>
        <w:t>.</w:t>
      </w:r>
      <w:r w:rsidRPr="002E7EF0">
        <w:rPr>
          <w:lang w:val="ru-RU"/>
        </w:rPr>
        <w:t xml:space="preserve"> тонн больше, чем в предыдущем году. По этому показателю среди</w:t>
      </w:r>
      <w:r>
        <w:rPr>
          <w:lang w:val="ru-RU"/>
        </w:rPr>
        <w:t xml:space="preserve"> кормовых зерновых культур</w:t>
      </w:r>
      <w:r w:rsidRPr="002E7EF0">
        <w:rPr>
          <w:lang w:val="ru-RU"/>
        </w:rPr>
        <w:t>, ячмень занимает второе место после кукурузы</w:t>
      </w:r>
      <w:r>
        <w:rPr>
          <w:lang w:val="ru-RU"/>
        </w:rPr>
        <w:t xml:space="preserve"> (989186</w:t>
      </w:r>
      <w:r w:rsidRPr="002E7EF0">
        <w:rPr>
          <w:lang w:val="ru-RU"/>
        </w:rPr>
        <w:t xml:space="preserve"> млн</w:t>
      </w:r>
      <w:r>
        <w:rPr>
          <w:lang w:val="ru-RU"/>
        </w:rPr>
        <w:t>.</w:t>
      </w:r>
      <w:r w:rsidRPr="002E7EF0">
        <w:rPr>
          <w:lang w:val="ru-RU"/>
        </w:rPr>
        <w:t xml:space="preserve"> тонн) и з</w:t>
      </w:r>
      <w:r>
        <w:rPr>
          <w:lang w:val="ru-RU"/>
        </w:rPr>
        <w:t>начительно превосходит сорго (60939</w:t>
      </w:r>
      <w:r w:rsidRPr="002E7EF0">
        <w:rPr>
          <w:lang w:val="ru-RU"/>
        </w:rPr>
        <w:t xml:space="preserve"> млн</w:t>
      </w:r>
      <w:r>
        <w:rPr>
          <w:lang w:val="ru-RU"/>
        </w:rPr>
        <w:t>.</w:t>
      </w:r>
      <w:r w:rsidRPr="002E7EF0">
        <w:rPr>
          <w:lang w:val="ru-RU"/>
        </w:rPr>
        <w:t xml:space="preserve"> тонн)</w:t>
      </w:r>
      <w:r>
        <w:rPr>
          <w:lang w:val="ru-RU"/>
        </w:rPr>
        <w:t xml:space="preserve"> (таблица 1).  </w:t>
      </w:r>
    </w:p>
    <w:p w:rsidR="00A1170F" w:rsidRDefault="00A1170F" w:rsidP="00A557B9">
      <w:pPr>
        <w:pStyle w:val="BodyTextIndent"/>
        <w:spacing w:line="240" w:lineRule="auto"/>
        <w:rPr>
          <w:lang w:val="ru-RU"/>
        </w:rPr>
      </w:pPr>
    </w:p>
    <w:p w:rsidR="00A1170F" w:rsidRDefault="00A1170F" w:rsidP="00A557B9">
      <w:pPr>
        <w:pStyle w:val="BodyTextIndent"/>
        <w:spacing w:line="240" w:lineRule="auto"/>
        <w:rPr>
          <w:lang w:val="ru-RU"/>
        </w:rPr>
      </w:pPr>
    </w:p>
    <w:p w:rsidR="00A1170F" w:rsidRPr="007937A6" w:rsidRDefault="00A1170F" w:rsidP="00A557B9">
      <w:pPr>
        <w:pStyle w:val="BodyTextIndent"/>
        <w:ind w:firstLine="720"/>
        <w:jc w:val="center"/>
        <w:rPr>
          <w:lang w:val="ru-RU"/>
        </w:rPr>
      </w:pPr>
      <w:r>
        <w:rPr>
          <w:lang w:val="ru-RU"/>
        </w:rPr>
        <w:t>Таблица -1 Мировое производство зерна ячменя, млн.т</w:t>
      </w:r>
    </w:p>
    <w:tbl>
      <w:tblPr>
        <w:tblpPr w:leftFromText="180" w:rightFromText="180" w:vertAnchor="text" w:horzAnchor="margin" w:tblpXSpec="right" w:tblpY="52"/>
        <w:tblW w:w="9606"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1A0"/>
      </w:tblPr>
      <w:tblGrid>
        <w:gridCol w:w="3936"/>
        <w:gridCol w:w="1276"/>
        <w:gridCol w:w="1417"/>
        <w:gridCol w:w="1418"/>
        <w:gridCol w:w="1559"/>
      </w:tblGrid>
      <w:tr w:rsidR="00A1170F" w:rsidRPr="006676F3" w:rsidTr="006676F3">
        <w:trPr>
          <w:trHeight w:val="300"/>
        </w:trPr>
        <w:tc>
          <w:tcPr>
            <w:tcW w:w="3936" w:type="dxa"/>
            <w:shd w:val="clear" w:color="auto" w:fill="D2EAF1"/>
            <w:noWrap/>
          </w:tcPr>
          <w:p w:rsidR="00A1170F" w:rsidRPr="006676F3" w:rsidRDefault="00A1170F" w:rsidP="006676F3">
            <w:pPr>
              <w:spacing w:after="0" w:line="360" w:lineRule="auto"/>
              <w:rPr>
                <w:rFonts w:ascii="Times New Roman" w:hAnsi="Times New Roman"/>
                <w:b/>
                <w:bCs/>
                <w:color w:val="000000"/>
                <w:sz w:val="28"/>
                <w:szCs w:val="28"/>
              </w:rPr>
            </w:pPr>
            <w:r w:rsidRPr="006676F3">
              <w:rPr>
                <w:rFonts w:ascii="Times New Roman" w:hAnsi="Times New Roman"/>
                <w:b/>
                <w:bCs/>
                <w:color w:val="000000"/>
                <w:sz w:val="28"/>
                <w:szCs w:val="28"/>
              </w:rPr>
              <w:t>Сельскохозяйственный год</w:t>
            </w:r>
          </w:p>
        </w:tc>
        <w:tc>
          <w:tcPr>
            <w:tcW w:w="1276" w:type="dxa"/>
            <w:shd w:val="clear" w:color="auto" w:fill="D2EAF1"/>
            <w:noWrap/>
          </w:tcPr>
          <w:p w:rsidR="00A1170F" w:rsidRPr="006676F3" w:rsidRDefault="00A1170F" w:rsidP="006676F3">
            <w:pPr>
              <w:spacing w:after="0" w:line="360" w:lineRule="auto"/>
              <w:jc w:val="center"/>
              <w:rPr>
                <w:rFonts w:ascii="Times New Roman" w:hAnsi="Times New Roman"/>
                <w:b/>
                <w:bCs/>
                <w:color w:val="000000"/>
                <w:sz w:val="28"/>
                <w:szCs w:val="28"/>
              </w:rPr>
            </w:pPr>
            <w:r w:rsidRPr="006676F3">
              <w:rPr>
                <w:rFonts w:ascii="Times New Roman" w:hAnsi="Times New Roman"/>
                <w:b/>
                <w:bCs/>
                <w:color w:val="000000"/>
                <w:sz w:val="28"/>
                <w:szCs w:val="28"/>
              </w:rPr>
              <w:t>2010/11</w:t>
            </w:r>
          </w:p>
        </w:tc>
        <w:tc>
          <w:tcPr>
            <w:tcW w:w="1417" w:type="dxa"/>
            <w:shd w:val="clear" w:color="auto" w:fill="D2EAF1"/>
            <w:noWrap/>
          </w:tcPr>
          <w:p w:rsidR="00A1170F" w:rsidRPr="006676F3" w:rsidRDefault="00A1170F" w:rsidP="006676F3">
            <w:pPr>
              <w:spacing w:after="0" w:line="360" w:lineRule="auto"/>
              <w:jc w:val="center"/>
              <w:rPr>
                <w:rFonts w:ascii="Times New Roman" w:hAnsi="Times New Roman"/>
                <w:b/>
                <w:bCs/>
                <w:color w:val="000000"/>
                <w:sz w:val="28"/>
                <w:szCs w:val="28"/>
              </w:rPr>
            </w:pPr>
            <w:r w:rsidRPr="006676F3">
              <w:rPr>
                <w:rFonts w:ascii="Times New Roman" w:hAnsi="Times New Roman"/>
                <w:b/>
                <w:bCs/>
                <w:color w:val="000000"/>
                <w:sz w:val="28"/>
                <w:szCs w:val="28"/>
              </w:rPr>
              <w:t>2011/12</w:t>
            </w:r>
          </w:p>
        </w:tc>
        <w:tc>
          <w:tcPr>
            <w:tcW w:w="1418" w:type="dxa"/>
            <w:shd w:val="clear" w:color="auto" w:fill="D2EAF1"/>
            <w:noWrap/>
          </w:tcPr>
          <w:p w:rsidR="00A1170F" w:rsidRPr="006676F3" w:rsidRDefault="00A1170F" w:rsidP="006676F3">
            <w:pPr>
              <w:spacing w:after="0" w:line="360" w:lineRule="auto"/>
              <w:jc w:val="center"/>
              <w:rPr>
                <w:rFonts w:ascii="Times New Roman" w:hAnsi="Times New Roman"/>
                <w:b/>
                <w:bCs/>
                <w:color w:val="000000"/>
                <w:sz w:val="28"/>
                <w:szCs w:val="28"/>
              </w:rPr>
            </w:pPr>
            <w:r w:rsidRPr="006676F3">
              <w:rPr>
                <w:rFonts w:ascii="Times New Roman" w:hAnsi="Times New Roman"/>
                <w:b/>
                <w:bCs/>
                <w:color w:val="000000"/>
                <w:sz w:val="28"/>
                <w:szCs w:val="28"/>
              </w:rPr>
              <w:t>2012/13</w:t>
            </w:r>
          </w:p>
        </w:tc>
        <w:tc>
          <w:tcPr>
            <w:tcW w:w="1559" w:type="dxa"/>
            <w:shd w:val="clear" w:color="auto" w:fill="D2EAF1"/>
            <w:noWrap/>
          </w:tcPr>
          <w:p w:rsidR="00A1170F" w:rsidRPr="006676F3" w:rsidRDefault="00A1170F" w:rsidP="006676F3">
            <w:pPr>
              <w:spacing w:after="0" w:line="360" w:lineRule="auto"/>
              <w:jc w:val="center"/>
              <w:rPr>
                <w:rFonts w:ascii="Times New Roman" w:hAnsi="Times New Roman"/>
                <w:b/>
                <w:bCs/>
                <w:color w:val="000000"/>
                <w:sz w:val="28"/>
                <w:szCs w:val="28"/>
              </w:rPr>
            </w:pPr>
            <w:r w:rsidRPr="006676F3">
              <w:rPr>
                <w:rFonts w:ascii="Times New Roman" w:hAnsi="Times New Roman"/>
                <w:b/>
                <w:bCs/>
                <w:color w:val="000000"/>
                <w:sz w:val="28"/>
                <w:szCs w:val="28"/>
              </w:rPr>
              <w:t>2013/14</w:t>
            </w:r>
          </w:p>
        </w:tc>
      </w:tr>
      <w:tr w:rsidR="00A1170F" w:rsidRPr="006676F3" w:rsidTr="006676F3">
        <w:trPr>
          <w:trHeight w:val="300"/>
        </w:trPr>
        <w:tc>
          <w:tcPr>
            <w:tcW w:w="3936" w:type="dxa"/>
            <w:shd w:val="clear" w:color="auto" w:fill="A5D5E2"/>
            <w:noWrap/>
          </w:tcPr>
          <w:p w:rsidR="00A1170F" w:rsidRPr="006676F3" w:rsidRDefault="00A1170F" w:rsidP="006676F3">
            <w:pPr>
              <w:spacing w:after="0" w:line="360" w:lineRule="auto"/>
              <w:rPr>
                <w:rFonts w:ascii="Times New Roman" w:hAnsi="Times New Roman"/>
                <w:b/>
                <w:bCs/>
                <w:color w:val="000000"/>
                <w:sz w:val="28"/>
                <w:szCs w:val="28"/>
              </w:rPr>
            </w:pPr>
            <w:r w:rsidRPr="006676F3">
              <w:rPr>
                <w:rFonts w:ascii="Times New Roman" w:hAnsi="Times New Roman"/>
                <w:b/>
                <w:bCs/>
                <w:color w:val="000000"/>
                <w:sz w:val="28"/>
                <w:szCs w:val="28"/>
              </w:rPr>
              <w:t>Производство, млн. т</w:t>
            </w:r>
          </w:p>
        </w:tc>
        <w:tc>
          <w:tcPr>
            <w:tcW w:w="1276" w:type="dxa"/>
            <w:shd w:val="clear" w:color="auto" w:fill="A5D5E2"/>
            <w:noWrap/>
          </w:tcPr>
          <w:p w:rsidR="00A1170F" w:rsidRPr="006676F3" w:rsidRDefault="00A1170F" w:rsidP="006676F3">
            <w:pPr>
              <w:spacing w:after="0" w:line="360" w:lineRule="auto"/>
              <w:jc w:val="center"/>
              <w:rPr>
                <w:rFonts w:ascii="Times New Roman" w:hAnsi="Times New Roman"/>
                <w:color w:val="000000"/>
                <w:sz w:val="28"/>
                <w:szCs w:val="28"/>
              </w:rPr>
            </w:pPr>
            <w:r w:rsidRPr="006676F3">
              <w:rPr>
                <w:rFonts w:ascii="Times New Roman" w:hAnsi="Times New Roman"/>
                <w:color w:val="000000"/>
                <w:sz w:val="28"/>
                <w:szCs w:val="28"/>
              </w:rPr>
              <w:t>123 122</w:t>
            </w:r>
          </w:p>
        </w:tc>
        <w:tc>
          <w:tcPr>
            <w:tcW w:w="1417" w:type="dxa"/>
            <w:shd w:val="clear" w:color="auto" w:fill="A5D5E2"/>
            <w:noWrap/>
          </w:tcPr>
          <w:p w:rsidR="00A1170F" w:rsidRPr="006676F3" w:rsidRDefault="00A1170F" w:rsidP="006676F3">
            <w:pPr>
              <w:spacing w:after="0" w:line="360" w:lineRule="auto"/>
              <w:jc w:val="center"/>
              <w:rPr>
                <w:rFonts w:ascii="Times New Roman" w:hAnsi="Times New Roman"/>
                <w:color w:val="000000"/>
                <w:sz w:val="28"/>
                <w:szCs w:val="28"/>
              </w:rPr>
            </w:pPr>
            <w:r w:rsidRPr="006676F3">
              <w:rPr>
                <w:rFonts w:ascii="Times New Roman" w:hAnsi="Times New Roman"/>
                <w:color w:val="000000"/>
                <w:sz w:val="28"/>
                <w:szCs w:val="28"/>
              </w:rPr>
              <w:t>133 522</w:t>
            </w:r>
          </w:p>
        </w:tc>
        <w:tc>
          <w:tcPr>
            <w:tcW w:w="1418" w:type="dxa"/>
            <w:shd w:val="clear" w:color="auto" w:fill="A5D5E2"/>
            <w:noWrap/>
          </w:tcPr>
          <w:p w:rsidR="00A1170F" w:rsidRPr="006676F3" w:rsidRDefault="00A1170F" w:rsidP="006676F3">
            <w:pPr>
              <w:spacing w:after="0" w:line="360" w:lineRule="auto"/>
              <w:jc w:val="center"/>
              <w:rPr>
                <w:rFonts w:ascii="Times New Roman" w:hAnsi="Times New Roman"/>
                <w:color w:val="000000"/>
                <w:sz w:val="28"/>
                <w:szCs w:val="28"/>
              </w:rPr>
            </w:pPr>
            <w:r w:rsidRPr="006676F3">
              <w:rPr>
                <w:rFonts w:ascii="Times New Roman" w:hAnsi="Times New Roman"/>
                <w:color w:val="000000"/>
                <w:sz w:val="28"/>
                <w:szCs w:val="28"/>
              </w:rPr>
              <w:t>129 828</w:t>
            </w:r>
          </w:p>
        </w:tc>
        <w:tc>
          <w:tcPr>
            <w:tcW w:w="1559" w:type="dxa"/>
            <w:shd w:val="clear" w:color="auto" w:fill="A5D5E2"/>
            <w:noWrap/>
          </w:tcPr>
          <w:p w:rsidR="00A1170F" w:rsidRPr="006676F3" w:rsidRDefault="00A1170F" w:rsidP="006676F3">
            <w:pPr>
              <w:spacing w:after="0" w:line="360" w:lineRule="auto"/>
              <w:jc w:val="center"/>
              <w:rPr>
                <w:rFonts w:ascii="Times New Roman" w:hAnsi="Times New Roman"/>
                <w:b/>
                <w:bCs/>
                <w:color w:val="000000"/>
                <w:sz w:val="28"/>
                <w:szCs w:val="28"/>
              </w:rPr>
            </w:pPr>
            <w:r w:rsidRPr="006676F3">
              <w:rPr>
                <w:rFonts w:ascii="Times New Roman" w:hAnsi="Times New Roman"/>
                <w:b/>
                <w:bCs/>
                <w:color w:val="000000"/>
                <w:sz w:val="28"/>
                <w:szCs w:val="28"/>
              </w:rPr>
              <w:t>145 257</w:t>
            </w:r>
          </w:p>
        </w:tc>
      </w:tr>
    </w:tbl>
    <w:p w:rsidR="00A1170F" w:rsidRDefault="00A1170F" w:rsidP="00B54F1B">
      <w:pPr>
        <w:pStyle w:val="BodyTextIndent"/>
        <w:ind w:firstLine="0"/>
        <w:rPr>
          <w:lang w:val="ru-RU"/>
        </w:rPr>
      </w:pPr>
    </w:p>
    <w:p w:rsidR="00A1170F" w:rsidRPr="008F2B20" w:rsidRDefault="00A1170F" w:rsidP="007B49D5">
      <w:pPr>
        <w:pStyle w:val="BodyTextIndent"/>
        <w:ind w:firstLine="567"/>
        <w:rPr>
          <w:lang w:val="ru-RU"/>
        </w:rPr>
      </w:pPr>
      <w:r w:rsidRPr="002E7EF0">
        <w:rPr>
          <w:lang w:val="ru-RU"/>
        </w:rPr>
        <w:t>Более половины всего урожая ячменя в ми</w:t>
      </w:r>
      <w:r>
        <w:rPr>
          <w:lang w:val="ru-RU"/>
        </w:rPr>
        <w:t>ре производят три региона: Евро</w:t>
      </w:r>
      <w:r w:rsidRPr="002E7EF0">
        <w:rPr>
          <w:lang w:val="ru-RU"/>
        </w:rPr>
        <w:t>пейский союз</w:t>
      </w:r>
      <w:r>
        <w:rPr>
          <w:lang w:val="ru-RU"/>
        </w:rPr>
        <w:t>,</w:t>
      </w:r>
      <w:r w:rsidRPr="002E7EF0">
        <w:rPr>
          <w:lang w:val="ru-RU"/>
        </w:rPr>
        <w:t xml:space="preserve"> Российская Федерация </w:t>
      </w:r>
      <w:r>
        <w:rPr>
          <w:lang w:val="ru-RU"/>
        </w:rPr>
        <w:t>и Канада (таблица 2).</w:t>
      </w:r>
      <w:r w:rsidRPr="002E7EF0">
        <w:rPr>
          <w:lang w:val="ru-RU"/>
        </w:rPr>
        <w:t xml:space="preserve"> </w:t>
      </w:r>
      <w:r>
        <w:rPr>
          <w:lang w:val="ru-RU"/>
        </w:rPr>
        <w:t xml:space="preserve">В среднем за последние 4 года страны  ЕС  получали около 55 млн. тонн, что составляет  более 40% от мировых значений. Внутри союза лидирующие показатели по производству имеют  Испания, Франция, Германия  каждой из них  в общемировой структуре  принадлежит по 10%. Несколько ниже производство в Англии и Австрии. </w:t>
      </w:r>
      <w:r w:rsidRPr="002E7EF0">
        <w:rPr>
          <w:lang w:val="ru-RU"/>
        </w:rPr>
        <w:t>В Европе</w:t>
      </w:r>
      <w:r>
        <w:rPr>
          <w:lang w:val="ru-RU"/>
        </w:rPr>
        <w:t xml:space="preserve"> традиционно приоритетно </w:t>
      </w:r>
      <w:r w:rsidRPr="002E7EF0">
        <w:rPr>
          <w:lang w:val="ru-RU"/>
        </w:rPr>
        <w:t>выращивание пивоваренного ячменя</w:t>
      </w:r>
      <w:r>
        <w:rPr>
          <w:lang w:val="ru-RU"/>
        </w:rPr>
        <w:t>.</w:t>
      </w:r>
      <w:r w:rsidRPr="007E0607">
        <w:rPr>
          <w:lang w:val="ru-RU"/>
        </w:rPr>
        <w:t xml:space="preserve"> </w:t>
      </w:r>
      <w:r w:rsidRPr="002E7EF0">
        <w:rPr>
          <w:lang w:val="ru-RU"/>
        </w:rPr>
        <w:t>Благодаря</w:t>
      </w:r>
      <w:r>
        <w:rPr>
          <w:lang w:val="ru-RU"/>
        </w:rPr>
        <w:t xml:space="preserve"> </w:t>
      </w:r>
      <w:r w:rsidRPr="002E7EF0">
        <w:rPr>
          <w:lang w:val="ru-RU"/>
        </w:rPr>
        <w:t>субсидиям Европейский союз стал конкур</w:t>
      </w:r>
      <w:r>
        <w:rPr>
          <w:lang w:val="ru-RU"/>
        </w:rPr>
        <w:t>ентом Канады, лидирующей по экс</w:t>
      </w:r>
      <w:r w:rsidRPr="002E7EF0">
        <w:rPr>
          <w:lang w:val="ru-RU"/>
        </w:rPr>
        <w:t>порту пивоваренного ячменя.</w:t>
      </w:r>
    </w:p>
    <w:p w:rsidR="00A1170F" w:rsidRDefault="00A1170F" w:rsidP="007B49D5">
      <w:pPr>
        <w:pStyle w:val="BodyTextIndent"/>
        <w:ind w:firstLine="567"/>
        <w:rPr>
          <w:lang w:val="ru-RU"/>
        </w:rPr>
      </w:pPr>
      <w:r w:rsidRPr="002E7EF0">
        <w:rPr>
          <w:lang w:val="ru-RU"/>
        </w:rPr>
        <w:t>Крупнейшей страной-производителем ячменя</w:t>
      </w:r>
      <w:r>
        <w:rPr>
          <w:lang w:val="ru-RU"/>
        </w:rPr>
        <w:t xml:space="preserve"> </w:t>
      </w:r>
      <w:r w:rsidRPr="002E7EF0">
        <w:rPr>
          <w:lang w:val="ru-RU"/>
        </w:rPr>
        <w:t xml:space="preserve">сегодня является Российская Федерация. </w:t>
      </w:r>
      <w:r>
        <w:rPr>
          <w:lang w:val="ru-RU"/>
        </w:rPr>
        <w:t>Н</w:t>
      </w:r>
      <w:r w:rsidRPr="003A483A">
        <w:rPr>
          <w:lang w:val="ru-RU"/>
        </w:rPr>
        <w:t xml:space="preserve">есмотря на резкое сокращение  площадей под этой культурой из-за снижения потребности в кормах со стороны животноводства, Российская Федерация все еще занимает первое место в мире  по площадям занятым ячменем. </w:t>
      </w:r>
      <w:r>
        <w:rPr>
          <w:lang w:val="ru-RU"/>
        </w:rPr>
        <w:t>В 20</w:t>
      </w:r>
      <w:r w:rsidRPr="00535EFC">
        <w:rPr>
          <w:lang w:val="ru-RU"/>
        </w:rPr>
        <w:t>14</w:t>
      </w:r>
      <w:r>
        <w:rPr>
          <w:lang w:val="ru-RU"/>
        </w:rPr>
        <w:t xml:space="preserve"> году на площади 9</w:t>
      </w:r>
      <w:r w:rsidRPr="002E7EF0">
        <w:rPr>
          <w:lang w:val="ru-RU"/>
        </w:rPr>
        <w:t xml:space="preserve"> млн</w:t>
      </w:r>
      <w:r>
        <w:rPr>
          <w:lang w:val="ru-RU"/>
        </w:rPr>
        <w:t>.</w:t>
      </w:r>
      <w:r w:rsidRPr="002E7EF0">
        <w:rPr>
          <w:lang w:val="ru-RU"/>
        </w:rPr>
        <w:t xml:space="preserve"> га</w:t>
      </w:r>
      <w:r>
        <w:rPr>
          <w:lang w:val="ru-RU"/>
        </w:rPr>
        <w:t xml:space="preserve"> здесь было собрано более 15</w:t>
      </w:r>
      <w:r w:rsidRPr="002E7EF0">
        <w:rPr>
          <w:lang w:val="ru-RU"/>
        </w:rPr>
        <w:t xml:space="preserve"> млн</w:t>
      </w:r>
      <w:r>
        <w:rPr>
          <w:lang w:val="ru-RU"/>
        </w:rPr>
        <w:t>.</w:t>
      </w:r>
      <w:r w:rsidRPr="002E7EF0">
        <w:rPr>
          <w:lang w:val="ru-RU"/>
        </w:rPr>
        <w:t xml:space="preserve"> тонн данной культуры</w:t>
      </w:r>
      <w:r>
        <w:rPr>
          <w:lang w:val="ru-RU"/>
        </w:rPr>
        <w:t>, что соответствует 15,4 % общемировой структуры (рисунок 4). Валовой сбор ячменя в России превышает  показатели Германии, Франции, Канады, Испании на 33-34%, Австрии на 38%.  Россия производит ячменя в двое больше чем Великобритания, Турция и  Украина, а наши показатели превышают аналогичные в США и Аргентине более чем в три раза</w:t>
      </w:r>
      <w:r w:rsidRPr="00303015">
        <w:rPr>
          <w:lang w:val="ru-RU"/>
        </w:rPr>
        <w:t xml:space="preserve"> [3]</w:t>
      </w:r>
      <w:r>
        <w:rPr>
          <w:lang w:val="ru-RU"/>
        </w:rPr>
        <w:t>.</w:t>
      </w:r>
    </w:p>
    <w:p w:rsidR="00A1170F" w:rsidRPr="008F2B20" w:rsidRDefault="00A1170F" w:rsidP="007B49D5">
      <w:pPr>
        <w:pStyle w:val="BodyTextIndent"/>
        <w:ind w:firstLine="567"/>
        <w:rPr>
          <w:lang w:val="ru-RU"/>
        </w:rPr>
      </w:pPr>
    </w:p>
    <w:p w:rsidR="00A1170F" w:rsidRDefault="00A1170F" w:rsidP="002D65CB">
      <w:pPr>
        <w:pStyle w:val="BodyTextIndent"/>
        <w:spacing w:line="240" w:lineRule="auto"/>
        <w:ind w:firstLine="720"/>
        <w:jc w:val="center"/>
        <w:rPr>
          <w:lang w:val="ru-RU"/>
        </w:rPr>
      </w:pPr>
      <w:r>
        <w:rPr>
          <w:lang w:val="ru-RU"/>
        </w:rPr>
        <w:t>Таблица -2 Крупнейшие мировые производители зерна ячменя, млн. тонн</w:t>
      </w:r>
    </w:p>
    <w:p w:rsidR="00A1170F" w:rsidRDefault="00A1170F" w:rsidP="002D65CB">
      <w:pPr>
        <w:pStyle w:val="BodyTextIndent"/>
        <w:spacing w:line="240" w:lineRule="auto"/>
        <w:ind w:firstLine="0"/>
        <w:rPr>
          <w:lang w:val="ru-RU"/>
        </w:rPr>
      </w:pPr>
    </w:p>
    <w:tbl>
      <w:tblPr>
        <w:tblW w:w="8941" w:type="dxa"/>
        <w:jc w:val="center"/>
        <w:tblBorders>
          <w:top w:val="single" w:sz="8" w:space="0" w:color="4BACC6"/>
          <w:bottom w:val="single" w:sz="8" w:space="0" w:color="4BACC6"/>
        </w:tblBorders>
        <w:tblLook w:val="00A0"/>
      </w:tblPr>
      <w:tblGrid>
        <w:gridCol w:w="2211"/>
        <w:gridCol w:w="1970"/>
        <w:gridCol w:w="1753"/>
        <w:gridCol w:w="1793"/>
        <w:gridCol w:w="1214"/>
      </w:tblGrid>
      <w:tr w:rsidR="00A1170F" w:rsidRPr="006676F3" w:rsidTr="006676F3">
        <w:trPr>
          <w:trHeight w:val="399"/>
          <w:jc w:val="center"/>
        </w:trPr>
        <w:tc>
          <w:tcPr>
            <w:tcW w:w="2211" w:type="dxa"/>
            <w:tcBorders>
              <w:top w:val="single" w:sz="8" w:space="0" w:color="4BACC6"/>
              <w:left w:val="nil"/>
              <w:bottom w:val="single" w:sz="8" w:space="0" w:color="4BACC6"/>
              <w:right w:val="nil"/>
            </w:tcBorders>
            <w:noWrap/>
          </w:tcPr>
          <w:p w:rsidR="00A1170F" w:rsidRPr="006676F3" w:rsidRDefault="00A1170F" w:rsidP="006676F3">
            <w:pPr>
              <w:spacing w:after="0" w:line="360" w:lineRule="auto"/>
              <w:rPr>
                <w:rFonts w:ascii="Times New Roman" w:hAnsi="Times New Roman"/>
                <w:b/>
                <w:bCs/>
                <w:color w:val="000000"/>
                <w:sz w:val="28"/>
                <w:szCs w:val="28"/>
              </w:rPr>
            </w:pPr>
            <w:r w:rsidRPr="006676F3">
              <w:rPr>
                <w:rFonts w:ascii="Times New Roman" w:hAnsi="Times New Roman"/>
                <w:b/>
                <w:bCs/>
                <w:color w:val="000000"/>
                <w:sz w:val="28"/>
                <w:szCs w:val="28"/>
              </w:rPr>
              <w:t>Страна</w:t>
            </w:r>
          </w:p>
        </w:tc>
        <w:tc>
          <w:tcPr>
            <w:tcW w:w="1970" w:type="dxa"/>
            <w:tcBorders>
              <w:top w:val="single" w:sz="8" w:space="0" w:color="4BACC6"/>
              <w:left w:val="nil"/>
              <w:bottom w:val="single" w:sz="8" w:space="0" w:color="4BACC6"/>
              <w:right w:val="nil"/>
            </w:tcBorders>
            <w:noWrap/>
          </w:tcPr>
          <w:p w:rsidR="00A1170F" w:rsidRPr="006676F3" w:rsidRDefault="00A1170F" w:rsidP="006676F3">
            <w:pPr>
              <w:spacing w:after="0" w:line="360" w:lineRule="auto"/>
              <w:rPr>
                <w:rFonts w:ascii="Times New Roman" w:hAnsi="Times New Roman"/>
                <w:b/>
                <w:bCs/>
                <w:color w:val="000000"/>
                <w:sz w:val="28"/>
                <w:szCs w:val="28"/>
              </w:rPr>
            </w:pPr>
            <w:r w:rsidRPr="006676F3">
              <w:rPr>
                <w:rFonts w:ascii="Times New Roman" w:hAnsi="Times New Roman"/>
                <w:b/>
                <w:bCs/>
                <w:color w:val="000000"/>
                <w:sz w:val="28"/>
                <w:szCs w:val="28"/>
              </w:rPr>
              <w:t>2010/11</w:t>
            </w:r>
          </w:p>
        </w:tc>
        <w:tc>
          <w:tcPr>
            <w:tcW w:w="1753" w:type="dxa"/>
            <w:tcBorders>
              <w:top w:val="single" w:sz="8" w:space="0" w:color="4BACC6"/>
              <w:left w:val="nil"/>
              <w:bottom w:val="single" w:sz="8" w:space="0" w:color="4BACC6"/>
              <w:right w:val="nil"/>
            </w:tcBorders>
            <w:noWrap/>
          </w:tcPr>
          <w:p w:rsidR="00A1170F" w:rsidRPr="006676F3" w:rsidRDefault="00A1170F" w:rsidP="006676F3">
            <w:pPr>
              <w:spacing w:after="0" w:line="360" w:lineRule="auto"/>
              <w:rPr>
                <w:rFonts w:ascii="Times New Roman" w:hAnsi="Times New Roman"/>
                <w:b/>
                <w:bCs/>
                <w:color w:val="000000"/>
                <w:sz w:val="28"/>
                <w:szCs w:val="28"/>
              </w:rPr>
            </w:pPr>
            <w:r w:rsidRPr="006676F3">
              <w:rPr>
                <w:rFonts w:ascii="Times New Roman" w:hAnsi="Times New Roman"/>
                <w:b/>
                <w:bCs/>
                <w:color w:val="000000"/>
                <w:sz w:val="28"/>
                <w:szCs w:val="28"/>
              </w:rPr>
              <w:t>2011/12</w:t>
            </w:r>
          </w:p>
        </w:tc>
        <w:tc>
          <w:tcPr>
            <w:tcW w:w="1793" w:type="dxa"/>
            <w:tcBorders>
              <w:top w:val="single" w:sz="8" w:space="0" w:color="4BACC6"/>
              <w:left w:val="nil"/>
              <w:bottom w:val="single" w:sz="8" w:space="0" w:color="4BACC6"/>
              <w:right w:val="nil"/>
            </w:tcBorders>
            <w:noWrap/>
          </w:tcPr>
          <w:p w:rsidR="00A1170F" w:rsidRPr="006676F3" w:rsidRDefault="00A1170F" w:rsidP="006676F3">
            <w:pPr>
              <w:spacing w:after="0" w:line="360" w:lineRule="auto"/>
              <w:rPr>
                <w:rFonts w:ascii="Times New Roman" w:hAnsi="Times New Roman"/>
                <w:b/>
                <w:bCs/>
                <w:color w:val="000000"/>
                <w:sz w:val="28"/>
                <w:szCs w:val="28"/>
              </w:rPr>
            </w:pPr>
            <w:r w:rsidRPr="006676F3">
              <w:rPr>
                <w:rFonts w:ascii="Times New Roman" w:hAnsi="Times New Roman"/>
                <w:b/>
                <w:bCs/>
                <w:color w:val="000000"/>
                <w:sz w:val="28"/>
                <w:szCs w:val="28"/>
              </w:rPr>
              <w:t>2012/13</w:t>
            </w:r>
          </w:p>
        </w:tc>
        <w:tc>
          <w:tcPr>
            <w:tcW w:w="1214" w:type="dxa"/>
            <w:tcBorders>
              <w:top w:val="single" w:sz="8" w:space="0" w:color="4BACC6"/>
              <w:left w:val="nil"/>
              <w:bottom w:val="single" w:sz="8" w:space="0" w:color="4BACC6"/>
              <w:right w:val="nil"/>
            </w:tcBorders>
            <w:noWrap/>
          </w:tcPr>
          <w:p w:rsidR="00A1170F" w:rsidRPr="006676F3" w:rsidRDefault="00A1170F" w:rsidP="006676F3">
            <w:pPr>
              <w:spacing w:after="0" w:line="360" w:lineRule="auto"/>
              <w:rPr>
                <w:rFonts w:ascii="Times New Roman" w:hAnsi="Times New Roman"/>
                <w:b/>
                <w:bCs/>
                <w:color w:val="000000"/>
                <w:sz w:val="28"/>
                <w:szCs w:val="28"/>
              </w:rPr>
            </w:pPr>
            <w:r w:rsidRPr="006676F3">
              <w:rPr>
                <w:rFonts w:ascii="Times New Roman" w:hAnsi="Times New Roman"/>
                <w:b/>
                <w:bCs/>
                <w:color w:val="000000"/>
                <w:sz w:val="28"/>
                <w:szCs w:val="28"/>
              </w:rPr>
              <w:t>2013/14</w:t>
            </w:r>
          </w:p>
        </w:tc>
      </w:tr>
      <w:tr w:rsidR="00A1170F" w:rsidRPr="006676F3" w:rsidTr="006676F3">
        <w:trPr>
          <w:trHeight w:val="399"/>
          <w:jc w:val="center"/>
        </w:trPr>
        <w:tc>
          <w:tcPr>
            <w:tcW w:w="2211" w:type="dxa"/>
            <w:tcBorders>
              <w:left w:val="nil"/>
              <w:right w:val="nil"/>
            </w:tcBorders>
            <w:shd w:val="clear" w:color="auto" w:fill="D2EAF1"/>
            <w:noWrap/>
          </w:tcPr>
          <w:p w:rsidR="00A1170F" w:rsidRPr="006676F3" w:rsidRDefault="00A1170F" w:rsidP="006676F3">
            <w:pPr>
              <w:spacing w:after="0" w:line="360" w:lineRule="auto"/>
              <w:rPr>
                <w:rFonts w:ascii="Times New Roman" w:hAnsi="Times New Roman"/>
                <w:b/>
                <w:bCs/>
                <w:color w:val="000000"/>
                <w:sz w:val="28"/>
                <w:szCs w:val="28"/>
              </w:rPr>
            </w:pPr>
            <w:r w:rsidRPr="006676F3">
              <w:rPr>
                <w:rFonts w:ascii="Times New Roman" w:hAnsi="Times New Roman"/>
                <w:b/>
                <w:bCs/>
                <w:color w:val="000000"/>
                <w:sz w:val="28"/>
                <w:szCs w:val="28"/>
              </w:rPr>
              <w:t>Европейский Союз</w:t>
            </w:r>
          </w:p>
        </w:tc>
        <w:tc>
          <w:tcPr>
            <w:tcW w:w="1970" w:type="dxa"/>
            <w:tcBorders>
              <w:left w:val="nil"/>
              <w:right w:val="nil"/>
            </w:tcBorders>
            <w:shd w:val="clear" w:color="auto" w:fill="D2EAF1"/>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53 691</w:t>
            </w:r>
          </w:p>
        </w:tc>
        <w:tc>
          <w:tcPr>
            <w:tcW w:w="1753" w:type="dxa"/>
            <w:tcBorders>
              <w:left w:val="nil"/>
              <w:right w:val="nil"/>
            </w:tcBorders>
            <w:shd w:val="clear" w:color="auto" w:fill="D2EAF1"/>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51 883</w:t>
            </w:r>
          </w:p>
        </w:tc>
        <w:tc>
          <w:tcPr>
            <w:tcW w:w="1793" w:type="dxa"/>
            <w:tcBorders>
              <w:left w:val="nil"/>
              <w:right w:val="nil"/>
            </w:tcBorders>
            <w:shd w:val="clear" w:color="auto" w:fill="D2EAF1"/>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54 896</w:t>
            </w:r>
          </w:p>
        </w:tc>
        <w:tc>
          <w:tcPr>
            <w:tcW w:w="1214" w:type="dxa"/>
            <w:tcBorders>
              <w:left w:val="nil"/>
              <w:right w:val="nil"/>
            </w:tcBorders>
            <w:shd w:val="clear" w:color="auto" w:fill="D2EAF1"/>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59 638</w:t>
            </w:r>
          </w:p>
        </w:tc>
      </w:tr>
      <w:tr w:rsidR="00A1170F" w:rsidRPr="006676F3" w:rsidTr="006676F3">
        <w:trPr>
          <w:trHeight w:val="399"/>
          <w:jc w:val="center"/>
        </w:trPr>
        <w:tc>
          <w:tcPr>
            <w:tcW w:w="2211" w:type="dxa"/>
            <w:noWrap/>
          </w:tcPr>
          <w:p w:rsidR="00A1170F" w:rsidRPr="006676F3" w:rsidRDefault="00A1170F" w:rsidP="006676F3">
            <w:pPr>
              <w:spacing w:after="0" w:line="360" w:lineRule="auto"/>
              <w:rPr>
                <w:rFonts w:ascii="Times New Roman" w:hAnsi="Times New Roman"/>
                <w:b/>
                <w:bCs/>
                <w:color w:val="000000"/>
                <w:sz w:val="28"/>
                <w:szCs w:val="28"/>
              </w:rPr>
            </w:pPr>
            <w:r w:rsidRPr="006676F3">
              <w:rPr>
                <w:rFonts w:ascii="Times New Roman" w:hAnsi="Times New Roman"/>
                <w:b/>
                <w:bCs/>
                <w:color w:val="000000"/>
                <w:sz w:val="28"/>
                <w:szCs w:val="28"/>
              </w:rPr>
              <w:t>Россия</w:t>
            </w:r>
          </w:p>
        </w:tc>
        <w:tc>
          <w:tcPr>
            <w:tcW w:w="1970" w:type="dxa"/>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8 350</w:t>
            </w:r>
          </w:p>
        </w:tc>
        <w:tc>
          <w:tcPr>
            <w:tcW w:w="1753" w:type="dxa"/>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16 938</w:t>
            </w:r>
          </w:p>
        </w:tc>
        <w:tc>
          <w:tcPr>
            <w:tcW w:w="1793" w:type="dxa"/>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13 952</w:t>
            </w:r>
          </w:p>
        </w:tc>
        <w:tc>
          <w:tcPr>
            <w:tcW w:w="1214" w:type="dxa"/>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15 389</w:t>
            </w:r>
          </w:p>
        </w:tc>
      </w:tr>
      <w:tr w:rsidR="00A1170F" w:rsidRPr="006676F3" w:rsidTr="006676F3">
        <w:trPr>
          <w:trHeight w:val="399"/>
          <w:jc w:val="center"/>
        </w:trPr>
        <w:tc>
          <w:tcPr>
            <w:tcW w:w="2211" w:type="dxa"/>
            <w:tcBorders>
              <w:left w:val="nil"/>
              <w:right w:val="nil"/>
            </w:tcBorders>
            <w:shd w:val="clear" w:color="auto" w:fill="D2EAF1"/>
            <w:noWrap/>
          </w:tcPr>
          <w:p w:rsidR="00A1170F" w:rsidRPr="006676F3" w:rsidRDefault="00A1170F" w:rsidP="006676F3">
            <w:pPr>
              <w:spacing w:after="0" w:line="360" w:lineRule="auto"/>
              <w:rPr>
                <w:rFonts w:ascii="Times New Roman" w:hAnsi="Times New Roman"/>
                <w:b/>
                <w:bCs/>
                <w:color w:val="000000"/>
                <w:sz w:val="28"/>
                <w:szCs w:val="28"/>
              </w:rPr>
            </w:pPr>
            <w:r w:rsidRPr="006676F3">
              <w:rPr>
                <w:rFonts w:ascii="Times New Roman" w:hAnsi="Times New Roman"/>
                <w:b/>
                <w:bCs/>
                <w:color w:val="000000"/>
                <w:sz w:val="28"/>
                <w:szCs w:val="28"/>
              </w:rPr>
              <w:t>Украина</w:t>
            </w:r>
          </w:p>
        </w:tc>
        <w:tc>
          <w:tcPr>
            <w:tcW w:w="1970" w:type="dxa"/>
            <w:tcBorders>
              <w:left w:val="nil"/>
              <w:right w:val="nil"/>
            </w:tcBorders>
            <w:shd w:val="clear" w:color="auto" w:fill="D2EAF1"/>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8 484</w:t>
            </w:r>
          </w:p>
        </w:tc>
        <w:tc>
          <w:tcPr>
            <w:tcW w:w="1753" w:type="dxa"/>
            <w:tcBorders>
              <w:left w:val="nil"/>
              <w:right w:val="nil"/>
            </w:tcBorders>
            <w:shd w:val="clear" w:color="auto" w:fill="D2EAF1"/>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9 098</w:t>
            </w:r>
          </w:p>
        </w:tc>
        <w:tc>
          <w:tcPr>
            <w:tcW w:w="1793" w:type="dxa"/>
            <w:tcBorders>
              <w:left w:val="nil"/>
              <w:right w:val="nil"/>
            </w:tcBorders>
            <w:shd w:val="clear" w:color="auto" w:fill="D2EAF1"/>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6 935</w:t>
            </w:r>
          </w:p>
        </w:tc>
        <w:tc>
          <w:tcPr>
            <w:tcW w:w="1214" w:type="dxa"/>
            <w:tcBorders>
              <w:left w:val="nil"/>
              <w:right w:val="nil"/>
            </w:tcBorders>
            <w:shd w:val="clear" w:color="auto" w:fill="D2EAF1"/>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7 561</w:t>
            </w:r>
          </w:p>
        </w:tc>
      </w:tr>
      <w:tr w:rsidR="00A1170F" w:rsidRPr="006676F3" w:rsidTr="006676F3">
        <w:trPr>
          <w:trHeight w:val="399"/>
          <w:jc w:val="center"/>
        </w:trPr>
        <w:tc>
          <w:tcPr>
            <w:tcW w:w="2211" w:type="dxa"/>
            <w:noWrap/>
          </w:tcPr>
          <w:p w:rsidR="00A1170F" w:rsidRPr="006676F3" w:rsidRDefault="00A1170F" w:rsidP="006676F3">
            <w:pPr>
              <w:spacing w:after="0" w:line="360" w:lineRule="auto"/>
              <w:rPr>
                <w:rFonts w:ascii="Times New Roman" w:hAnsi="Times New Roman"/>
                <w:b/>
                <w:bCs/>
                <w:color w:val="000000"/>
                <w:sz w:val="28"/>
                <w:szCs w:val="28"/>
              </w:rPr>
            </w:pPr>
            <w:r w:rsidRPr="006676F3">
              <w:rPr>
                <w:rFonts w:ascii="Times New Roman" w:hAnsi="Times New Roman"/>
                <w:b/>
                <w:bCs/>
                <w:color w:val="000000"/>
                <w:sz w:val="28"/>
                <w:szCs w:val="28"/>
              </w:rPr>
              <w:t>Австралия</w:t>
            </w:r>
          </w:p>
        </w:tc>
        <w:tc>
          <w:tcPr>
            <w:tcW w:w="1970" w:type="dxa"/>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7 995</w:t>
            </w:r>
          </w:p>
        </w:tc>
        <w:tc>
          <w:tcPr>
            <w:tcW w:w="1753" w:type="dxa"/>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8 221</w:t>
            </w:r>
          </w:p>
        </w:tc>
        <w:tc>
          <w:tcPr>
            <w:tcW w:w="1793" w:type="dxa"/>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7 472</w:t>
            </w:r>
          </w:p>
        </w:tc>
        <w:tc>
          <w:tcPr>
            <w:tcW w:w="1214" w:type="dxa"/>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9 545</w:t>
            </w:r>
          </w:p>
        </w:tc>
      </w:tr>
      <w:tr w:rsidR="00A1170F" w:rsidRPr="006676F3" w:rsidTr="006676F3">
        <w:trPr>
          <w:trHeight w:val="399"/>
          <w:jc w:val="center"/>
        </w:trPr>
        <w:tc>
          <w:tcPr>
            <w:tcW w:w="2211" w:type="dxa"/>
            <w:tcBorders>
              <w:left w:val="nil"/>
              <w:right w:val="nil"/>
            </w:tcBorders>
            <w:shd w:val="clear" w:color="auto" w:fill="D2EAF1"/>
            <w:noWrap/>
          </w:tcPr>
          <w:p w:rsidR="00A1170F" w:rsidRPr="006676F3" w:rsidRDefault="00A1170F" w:rsidP="006676F3">
            <w:pPr>
              <w:spacing w:after="0" w:line="360" w:lineRule="auto"/>
              <w:rPr>
                <w:rFonts w:ascii="Times New Roman" w:hAnsi="Times New Roman"/>
                <w:b/>
                <w:bCs/>
                <w:color w:val="000000"/>
                <w:sz w:val="28"/>
                <w:szCs w:val="28"/>
              </w:rPr>
            </w:pPr>
            <w:r w:rsidRPr="006676F3">
              <w:rPr>
                <w:rFonts w:ascii="Times New Roman" w:hAnsi="Times New Roman"/>
                <w:b/>
                <w:bCs/>
                <w:color w:val="000000"/>
                <w:sz w:val="28"/>
                <w:szCs w:val="28"/>
              </w:rPr>
              <w:t>Канада</w:t>
            </w:r>
          </w:p>
        </w:tc>
        <w:tc>
          <w:tcPr>
            <w:tcW w:w="1970" w:type="dxa"/>
            <w:tcBorders>
              <w:left w:val="nil"/>
              <w:right w:val="nil"/>
            </w:tcBorders>
            <w:shd w:val="clear" w:color="auto" w:fill="D2EAF1"/>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7 627</w:t>
            </w:r>
          </w:p>
        </w:tc>
        <w:tc>
          <w:tcPr>
            <w:tcW w:w="1753" w:type="dxa"/>
            <w:tcBorders>
              <w:left w:val="nil"/>
              <w:right w:val="nil"/>
            </w:tcBorders>
            <w:shd w:val="clear" w:color="auto" w:fill="D2EAF1"/>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7 892</w:t>
            </w:r>
          </w:p>
        </w:tc>
        <w:tc>
          <w:tcPr>
            <w:tcW w:w="1793" w:type="dxa"/>
            <w:tcBorders>
              <w:left w:val="nil"/>
              <w:right w:val="nil"/>
            </w:tcBorders>
            <w:shd w:val="clear" w:color="auto" w:fill="D2EAF1"/>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8 012</w:t>
            </w:r>
          </w:p>
        </w:tc>
        <w:tc>
          <w:tcPr>
            <w:tcW w:w="1214" w:type="dxa"/>
            <w:tcBorders>
              <w:left w:val="nil"/>
              <w:right w:val="nil"/>
            </w:tcBorders>
            <w:shd w:val="clear" w:color="auto" w:fill="D2EAF1"/>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10 250</w:t>
            </w:r>
          </w:p>
        </w:tc>
      </w:tr>
      <w:tr w:rsidR="00A1170F" w:rsidRPr="006676F3" w:rsidTr="006676F3">
        <w:trPr>
          <w:trHeight w:val="399"/>
          <w:jc w:val="center"/>
        </w:trPr>
        <w:tc>
          <w:tcPr>
            <w:tcW w:w="2211" w:type="dxa"/>
            <w:tcBorders>
              <w:bottom w:val="single" w:sz="8" w:space="0" w:color="4BACC6"/>
            </w:tcBorders>
            <w:noWrap/>
          </w:tcPr>
          <w:p w:rsidR="00A1170F" w:rsidRPr="006676F3" w:rsidRDefault="00A1170F" w:rsidP="006676F3">
            <w:pPr>
              <w:spacing w:after="0" w:line="360" w:lineRule="auto"/>
              <w:rPr>
                <w:rFonts w:ascii="Times New Roman" w:hAnsi="Times New Roman"/>
                <w:b/>
                <w:bCs/>
                <w:color w:val="000000"/>
                <w:sz w:val="28"/>
                <w:szCs w:val="28"/>
              </w:rPr>
            </w:pPr>
            <w:r w:rsidRPr="006676F3">
              <w:rPr>
                <w:rFonts w:ascii="Times New Roman" w:hAnsi="Times New Roman"/>
                <w:b/>
                <w:bCs/>
                <w:color w:val="000000"/>
                <w:sz w:val="28"/>
                <w:szCs w:val="28"/>
              </w:rPr>
              <w:t>Другие</w:t>
            </w:r>
          </w:p>
        </w:tc>
        <w:tc>
          <w:tcPr>
            <w:tcW w:w="1970" w:type="dxa"/>
            <w:tcBorders>
              <w:bottom w:val="single" w:sz="8" w:space="0" w:color="4BACC6"/>
            </w:tcBorders>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36 975</w:t>
            </w:r>
          </w:p>
        </w:tc>
        <w:tc>
          <w:tcPr>
            <w:tcW w:w="1753" w:type="dxa"/>
            <w:tcBorders>
              <w:bottom w:val="single" w:sz="8" w:space="0" w:color="4BACC6"/>
            </w:tcBorders>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39 490</w:t>
            </w:r>
          </w:p>
        </w:tc>
        <w:tc>
          <w:tcPr>
            <w:tcW w:w="1793" w:type="dxa"/>
            <w:tcBorders>
              <w:bottom w:val="single" w:sz="8" w:space="0" w:color="4BACC6"/>
            </w:tcBorders>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38 561</w:t>
            </w:r>
          </w:p>
        </w:tc>
        <w:tc>
          <w:tcPr>
            <w:tcW w:w="1214" w:type="dxa"/>
            <w:tcBorders>
              <w:bottom w:val="single" w:sz="8" w:space="0" w:color="4BACC6"/>
            </w:tcBorders>
            <w:noWrap/>
          </w:tcPr>
          <w:p w:rsidR="00A1170F" w:rsidRPr="006676F3" w:rsidRDefault="00A1170F" w:rsidP="006676F3">
            <w:pPr>
              <w:spacing w:after="0" w:line="360" w:lineRule="auto"/>
              <w:rPr>
                <w:rFonts w:ascii="Times New Roman" w:hAnsi="Times New Roman"/>
                <w:color w:val="000000"/>
                <w:sz w:val="28"/>
                <w:szCs w:val="28"/>
              </w:rPr>
            </w:pPr>
            <w:r w:rsidRPr="006676F3">
              <w:rPr>
                <w:rFonts w:ascii="Times New Roman" w:hAnsi="Times New Roman"/>
                <w:color w:val="000000"/>
                <w:sz w:val="28"/>
                <w:szCs w:val="28"/>
              </w:rPr>
              <w:t>42 874</w:t>
            </w:r>
          </w:p>
        </w:tc>
      </w:tr>
    </w:tbl>
    <w:p w:rsidR="00A1170F" w:rsidRDefault="00A1170F" w:rsidP="003A483A">
      <w:pPr>
        <w:pStyle w:val="BodyTextIndent"/>
        <w:spacing w:after="240"/>
        <w:ind w:firstLine="0"/>
        <w:rPr>
          <w:lang w:val="ru-RU"/>
        </w:rPr>
      </w:pPr>
    </w:p>
    <w:p w:rsidR="00A1170F" w:rsidRDefault="00A1170F" w:rsidP="00A02B8E">
      <w:pPr>
        <w:pStyle w:val="BodyTextIndent"/>
        <w:ind w:firstLine="567"/>
        <w:rPr>
          <w:i/>
          <w:lang w:val="ru-RU"/>
        </w:rPr>
      </w:pPr>
      <w:r>
        <w:rPr>
          <w:lang w:val="ru-RU"/>
        </w:rPr>
        <w:t>Основная часть произведенной продукции (53%) в России используется на кормовое потребление, незначительное количество качественного сырья перерабатывается пивоваренной и крупяной  промышленностью,  17,5 %  в 2014 году страна   экспортировала</w:t>
      </w:r>
      <w:r w:rsidRPr="00303015">
        <w:rPr>
          <w:lang w:val="ru-RU"/>
        </w:rPr>
        <w:t xml:space="preserve"> [2]</w:t>
      </w:r>
      <w:r>
        <w:rPr>
          <w:lang w:val="ru-RU"/>
        </w:rPr>
        <w:t xml:space="preserve">. </w:t>
      </w:r>
    </w:p>
    <w:p w:rsidR="00A1170F" w:rsidRPr="00A02B8E" w:rsidRDefault="00A1170F" w:rsidP="00A02B8E">
      <w:pPr>
        <w:pStyle w:val="BodyTextIndent"/>
        <w:ind w:firstLine="567"/>
        <w:rPr>
          <w:i/>
          <w:lang w:val="ru-RU"/>
        </w:rPr>
      </w:pPr>
      <w:r>
        <w:rPr>
          <w:lang w:val="ru-RU"/>
        </w:rPr>
        <w:t>Канада ежегодно производит 8,5 млн. тонн зерна ячменя, это около половины объема Российского рынка. В мировой структуре ей принадлежит 10 % от общих значений, также как Испании, Франции и Германии.</w:t>
      </w:r>
    </w:p>
    <w:p w:rsidR="00A1170F" w:rsidRDefault="00A1170F" w:rsidP="00E37D64">
      <w:pPr>
        <w:pStyle w:val="BodyTextIndent"/>
        <w:ind w:firstLine="567"/>
        <w:rPr>
          <w:lang w:val="ru-RU"/>
        </w:rPr>
      </w:pPr>
      <w:r>
        <w:rPr>
          <w:lang w:val="ru-RU"/>
        </w:rPr>
        <w:t xml:space="preserve">  Ежегодно большие объёмы зерна ячменя в Канаде используются пивоваренной промышленностью, страна практически не импортирует ячмень, а на экспорт приходится 15 %</w:t>
      </w:r>
      <w:r w:rsidRPr="006F5B65">
        <w:rPr>
          <w:lang w:val="ru-RU"/>
        </w:rPr>
        <w:t xml:space="preserve"> </w:t>
      </w:r>
      <w:r>
        <w:rPr>
          <w:lang w:val="ru-RU"/>
        </w:rPr>
        <w:t xml:space="preserve"> от общего объема</w:t>
      </w:r>
      <w:r w:rsidRPr="006F5B65">
        <w:rPr>
          <w:lang w:val="ru-RU"/>
        </w:rPr>
        <w:t xml:space="preserve"> [4]</w:t>
      </w:r>
      <w:r>
        <w:rPr>
          <w:lang w:val="ru-RU"/>
        </w:rPr>
        <w:t xml:space="preserve">. </w:t>
      </w:r>
    </w:p>
    <w:p w:rsidR="00A1170F" w:rsidRDefault="00A1170F" w:rsidP="00E37D64">
      <w:pPr>
        <w:pStyle w:val="BodyTextIndent"/>
        <w:ind w:firstLine="567"/>
        <w:rPr>
          <w:lang w:val="ru-RU"/>
        </w:rPr>
      </w:pPr>
      <w:r>
        <w:rPr>
          <w:lang w:val="ru-RU"/>
        </w:rPr>
        <w:t>Таким образом, ячмень был и остается одной из основных зерновых культур  на мировом рынке зерна, перспективность  производства  которой  неоспорима. Универсальность  использования ячменя в кормовом назначении,  а также в пищевом и пивоваренном направлениях определяет целесообразность увеличения посевных площадей как в  мировом масштабе, так и в отдельно взятых странах.</w:t>
      </w:r>
    </w:p>
    <w:p w:rsidR="00A1170F" w:rsidRDefault="00A1170F" w:rsidP="00E37D64">
      <w:pPr>
        <w:pStyle w:val="BodyTextIndent"/>
        <w:ind w:firstLine="567"/>
        <w:rPr>
          <w:lang w:val="ru-RU"/>
        </w:rPr>
      </w:pPr>
    </w:p>
    <w:p w:rsidR="00A1170F" w:rsidRDefault="00A1170F" w:rsidP="00E37D64">
      <w:pPr>
        <w:pStyle w:val="BodyTextIndent"/>
        <w:ind w:firstLine="567"/>
        <w:rPr>
          <w:lang w:val="ru-RU"/>
        </w:rPr>
      </w:pPr>
    </w:p>
    <w:p w:rsidR="00A1170F" w:rsidRDefault="00A1170F" w:rsidP="003A483A">
      <w:pPr>
        <w:pStyle w:val="BodyTextIndent"/>
        <w:ind w:firstLine="0"/>
        <w:rPr>
          <w:lang w:val="ru-RU"/>
        </w:rPr>
      </w:pPr>
      <w:r w:rsidRPr="006676F3">
        <w:rPr>
          <w:noProof/>
          <w:lang w:val="ru-RU"/>
        </w:rPr>
        <w:pict>
          <v:shape id="Диаграмма 5" o:spid="_x0000_i1028" type="#_x0000_t75" style="width:465pt;height:300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">
            <v:imagedata r:id="rId10" o:title="" croptop="-1841f" cropbottom="-4363f" cropleft="-2332f" cropright="-544f"/>
            <o:lock v:ext="edit" aspectratio="f"/>
          </v:shape>
        </w:pict>
      </w:r>
    </w:p>
    <w:p w:rsidR="00A1170F" w:rsidRDefault="00A1170F" w:rsidP="002D65CB">
      <w:pPr>
        <w:pStyle w:val="BodyTextIndent"/>
        <w:spacing w:line="240" w:lineRule="auto"/>
        <w:ind w:firstLine="720"/>
        <w:jc w:val="center"/>
        <w:rPr>
          <w:szCs w:val="28"/>
          <w:lang w:val="ru-RU"/>
        </w:rPr>
      </w:pPr>
      <w:r>
        <w:rPr>
          <w:szCs w:val="28"/>
          <w:lang w:val="ru-RU"/>
        </w:rPr>
        <w:t xml:space="preserve">Рисунок –  4  Структура производства ячменя </w:t>
      </w:r>
    </w:p>
    <w:p w:rsidR="00A1170F" w:rsidRPr="00535EFC" w:rsidRDefault="00A1170F" w:rsidP="002D65CB">
      <w:pPr>
        <w:pStyle w:val="BodyTextIndent"/>
        <w:spacing w:line="240" w:lineRule="auto"/>
        <w:ind w:firstLine="720"/>
        <w:jc w:val="center"/>
        <w:rPr>
          <w:szCs w:val="28"/>
          <w:lang w:val="ru-RU"/>
        </w:rPr>
      </w:pPr>
      <w:r>
        <w:rPr>
          <w:szCs w:val="28"/>
          <w:lang w:val="ru-RU"/>
        </w:rPr>
        <w:t>о</w:t>
      </w:r>
      <w:r w:rsidRPr="00121D44">
        <w:rPr>
          <w:szCs w:val="28"/>
          <w:lang w:val="ru-RU"/>
        </w:rPr>
        <w:t>сновных</w:t>
      </w:r>
      <w:r>
        <w:rPr>
          <w:szCs w:val="28"/>
          <w:lang w:val="ru-RU"/>
        </w:rPr>
        <w:t xml:space="preserve"> стран-производителей, 2014 год, %</w:t>
      </w:r>
      <w:r w:rsidRPr="00121D44">
        <w:rPr>
          <w:szCs w:val="28"/>
          <w:lang w:val="ru-RU"/>
        </w:rPr>
        <w:t xml:space="preserve"> </w:t>
      </w:r>
    </w:p>
    <w:p w:rsidR="00A1170F" w:rsidRDefault="00A1170F" w:rsidP="00363868">
      <w:pPr>
        <w:pStyle w:val="BodyTextIndent"/>
        <w:spacing w:line="240" w:lineRule="auto"/>
        <w:ind w:firstLine="720"/>
        <w:jc w:val="center"/>
        <w:rPr>
          <w:lang w:val="ru-RU"/>
        </w:rPr>
      </w:pPr>
    </w:p>
    <w:p w:rsidR="00A1170F" w:rsidRDefault="00A1170F" w:rsidP="006A3726">
      <w:pPr>
        <w:pStyle w:val="BodyTextIndent"/>
        <w:spacing w:after="240"/>
        <w:ind w:firstLine="567"/>
        <w:rPr>
          <w:szCs w:val="28"/>
          <w:lang w:val="ru-RU"/>
        </w:rPr>
      </w:pPr>
      <w:r>
        <w:rPr>
          <w:lang w:val="ru-RU"/>
        </w:rPr>
        <w:t xml:space="preserve">В  XXI веке при прогнозируемом значительном увеличении </w:t>
      </w:r>
      <w:r w:rsidRPr="00834389">
        <w:rPr>
          <w:lang w:val="ru-RU"/>
        </w:rPr>
        <w:t>населения земного шара</w:t>
      </w:r>
      <w:r>
        <w:rPr>
          <w:lang w:val="ru-RU"/>
        </w:rPr>
        <w:t xml:space="preserve">, и резким усилением потребления пищевых ресурсов,  </w:t>
      </w:r>
      <w:r w:rsidRPr="00834389">
        <w:rPr>
          <w:lang w:val="ru-RU"/>
        </w:rPr>
        <w:t xml:space="preserve"> </w:t>
      </w:r>
      <w:r>
        <w:rPr>
          <w:lang w:val="ru-RU"/>
        </w:rPr>
        <w:t>ячмень приобретает особую актуальность. Обладая ценным</w:t>
      </w:r>
      <w:r w:rsidRPr="00834389">
        <w:rPr>
          <w:lang w:val="ru-RU"/>
        </w:rPr>
        <w:t xml:space="preserve"> по содержанию основных питательных ингредиентов</w:t>
      </w:r>
      <w:r>
        <w:rPr>
          <w:lang w:val="ru-RU"/>
        </w:rPr>
        <w:t xml:space="preserve"> свойством,  </w:t>
      </w:r>
      <w:r w:rsidRPr="00834389">
        <w:rPr>
          <w:lang w:val="ru-RU"/>
        </w:rPr>
        <w:t>это белок и его аминокислотный соста</w:t>
      </w:r>
      <w:r>
        <w:rPr>
          <w:lang w:val="ru-RU"/>
        </w:rPr>
        <w:t xml:space="preserve">в, крахмал, каротин и другие вещества, культура будет востребована в </w:t>
      </w:r>
      <w:r w:rsidRPr="00DE316F">
        <w:rPr>
          <w:szCs w:val="28"/>
          <w:lang w:val="ru-RU"/>
        </w:rPr>
        <w:t>сельскохозяйствен</w:t>
      </w:r>
      <w:r>
        <w:rPr>
          <w:szCs w:val="28"/>
          <w:lang w:val="ru-RU"/>
        </w:rPr>
        <w:t xml:space="preserve">ном и промышленном производстве ряда стран. </w:t>
      </w:r>
    </w:p>
    <w:p w:rsidR="00A1170F" w:rsidRDefault="00A1170F" w:rsidP="00C45EB6">
      <w:pPr>
        <w:pStyle w:val="BodyTextIndent"/>
        <w:tabs>
          <w:tab w:val="left" w:pos="851"/>
        </w:tabs>
        <w:spacing w:line="240" w:lineRule="auto"/>
        <w:ind w:firstLine="567"/>
        <w:jc w:val="left"/>
        <w:rPr>
          <w:b/>
          <w:sz w:val="24"/>
          <w:szCs w:val="24"/>
        </w:rPr>
      </w:pPr>
      <w:r w:rsidRPr="00C45EB6">
        <w:rPr>
          <w:b/>
          <w:sz w:val="24"/>
          <w:szCs w:val="24"/>
          <w:lang w:val="ru-RU"/>
        </w:rPr>
        <w:t>Использованная литература</w:t>
      </w:r>
    </w:p>
    <w:p w:rsidR="00A1170F" w:rsidRPr="00C77603" w:rsidRDefault="00A1170F" w:rsidP="00C45EB6">
      <w:pPr>
        <w:pStyle w:val="BodyTextIndent"/>
        <w:tabs>
          <w:tab w:val="left" w:pos="851"/>
        </w:tabs>
        <w:spacing w:line="240" w:lineRule="auto"/>
        <w:ind w:firstLine="567"/>
        <w:jc w:val="left"/>
        <w:rPr>
          <w:b/>
          <w:sz w:val="24"/>
          <w:szCs w:val="24"/>
        </w:rPr>
      </w:pPr>
    </w:p>
    <w:p w:rsidR="00A1170F" w:rsidRPr="00C45EB6" w:rsidRDefault="00A1170F" w:rsidP="00C45EB6">
      <w:pPr>
        <w:tabs>
          <w:tab w:val="left" w:pos="851"/>
        </w:tabs>
        <w:spacing w:after="0" w:line="240" w:lineRule="auto"/>
        <w:ind w:firstLine="567"/>
        <w:rPr>
          <w:rFonts w:ascii="Times New Roman" w:hAnsi="Times New Roman"/>
          <w:sz w:val="24"/>
          <w:szCs w:val="24"/>
        </w:rPr>
      </w:pPr>
      <w:r w:rsidRPr="00C45EB6">
        <w:rPr>
          <w:rFonts w:ascii="Times New Roman" w:hAnsi="Times New Roman"/>
          <w:sz w:val="24"/>
          <w:szCs w:val="24"/>
        </w:rPr>
        <w:t xml:space="preserve">1. Вильчинский А.   Производство зерновых (пшеницы, риса, кукурузы, сои, ячменя) в мире [Электронный ресурс] /А.Вильчевский //Электронная газета экономика, 2-я часть серии обзоров «Мировые лидеры». -  Режим доступа: </w:t>
      </w:r>
      <w:hyperlink r:id="rId11" w:history="1">
        <w:r w:rsidRPr="00C45EB6">
          <w:rPr>
            <w:rStyle w:val="Hyperlink"/>
            <w:rFonts w:ascii="Times New Roman" w:hAnsi="Times New Roman"/>
            <w:color w:val="auto"/>
            <w:sz w:val="24"/>
            <w:szCs w:val="24"/>
            <w:u w:val="none"/>
            <w:lang w:val="en-US"/>
          </w:rPr>
          <w:t>http</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vilchinskiy</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ru</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proizvodstvo</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zernovykh</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pshenicy</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risa</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kukuruzy</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soi</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yachmenya</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v</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mire</w:t>
        </w:r>
        <w:r w:rsidRPr="00C45EB6">
          <w:rPr>
            <w:rStyle w:val="Hyperlink"/>
            <w:rFonts w:ascii="Times New Roman" w:hAnsi="Times New Roman"/>
            <w:color w:val="auto"/>
            <w:sz w:val="24"/>
            <w:szCs w:val="24"/>
            <w:u w:val="none"/>
          </w:rPr>
          <w:t>/</w:t>
        </w:r>
      </w:hyperlink>
    </w:p>
    <w:p w:rsidR="00A1170F" w:rsidRPr="00C45EB6" w:rsidRDefault="00A1170F" w:rsidP="00C45EB6">
      <w:pPr>
        <w:tabs>
          <w:tab w:val="left" w:pos="851"/>
        </w:tabs>
        <w:spacing w:after="0" w:line="240" w:lineRule="auto"/>
        <w:ind w:firstLine="567"/>
        <w:rPr>
          <w:rFonts w:ascii="Times New Roman" w:hAnsi="Times New Roman"/>
          <w:sz w:val="24"/>
          <w:szCs w:val="24"/>
        </w:rPr>
      </w:pPr>
      <w:r w:rsidRPr="00C45EB6">
        <w:rPr>
          <w:rFonts w:ascii="Times New Roman" w:hAnsi="Times New Roman"/>
          <w:sz w:val="24"/>
          <w:szCs w:val="24"/>
        </w:rPr>
        <w:t xml:space="preserve">2. Статистические данные продовольственной и сельскохозяйственной организации  Объединенных наций [Электронный ресурс]  -  Режим доступа: </w:t>
      </w:r>
      <w:hyperlink r:id="rId12" w:history="1">
        <w:r w:rsidRPr="00C45EB6">
          <w:rPr>
            <w:rStyle w:val="Hyperlink"/>
            <w:rFonts w:ascii="Times New Roman" w:hAnsi="Times New Roman"/>
            <w:sz w:val="24"/>
            <w:szCs w:val="24"/>
          </w:rPr>
          <w:t>http://faostat3.fao.org/browse/Q/*/E</w:t>
        </w:r>
      </w:hyperlink>
    </w:p>
    <w:p w:rsidR="00A1170F" w:rsidRPr="00C45EB6" w:rsidRDefault="00A1170F" w:rsidP="00C45EB6">
      <w:pPr>
        <w:tabs>
          <w:tab w:val="left" w:pos="851"/>
        </w:tabs>
        <w:spacing w:after="0" w:line="240" w:lineRule="auto"/>
        <w:ind w:firstLine="567"/>
        <w:rPr>
          <w:rFonts w:ascii="Times New Roman" w:hAnsi="Times New Roman"/>
          <w:sz w:val="24"/>
          <w:szCs w:val="24"/>
        </w:rPr>
      </w:pPr>
      <w:r w:rsidRPr="00C45EB6">
        <w:rPr>
          <w:rFonts w:ascii="Times New Roman" w:hAnsi="Times New Roman"/>
          <w:sz w:val="24"/>
          <w:szCs w:val="24"/>
        </w:rPr>
        <w:t xml:space="preserve">3. Статистика: Производство. Ячмень   [Электронный ресурс]  Агрочарт – Цены. Торговля. Балансы. Статистика. Новости. Прогнозы. -  Режим доступа: </w:t>
      </w:r>
      <w:hyperlink r:id="rId13" w:history="1">
        <w:r w:rsidRPr="00C45EB6">
          <w:rPr>
            <w:rStyle w:val="Hyperlink"/>
            <w:rFonts w:ascii="Times New Roman" w:hAnsi="Times New Roman"/>
            <w:color w:val="auto"/>
            <w:sz w:val="24"/>
            <w:szCs w:val="24"/>
            <w:u w:val="none"/>
            <w:lang w:val="en-US"/>
          </w:rPr>
          <w:t>http</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www</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agrochart</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com</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ru</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statistic</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products</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product</w:t>
        </w:r>
        <w:r w:rsidRPr="00C45EB6">
          <w:rPr>
            <w:rStyle w:val="Hyperlink"/>
            <w:rFonts w:ascii="Times New Roman" w:hAnsi="Times New Roman"/>
            <w:color w:val="auto"/>
            <w:sz w:val="24"/>
            <w:szCs w:val="24"/>
            <w:u w:val="none"/>
          </w:rPr>
          <w:t>/128/</w:t>
        </w:r>
        <w:r w:rsidRPr="00C45EB6">
          <w:rPr>
            <w:rStyle w:val="Hyperlink"/>
            <w:rFonts w:ascii="Times New Roman" w:hAnsi="Times New Roman"/>
            <w:color w:val="auto"/>
            <w:sz w:val="24"/>
            <w:szCs w:val="24"/>
            <w:u w:val="none"/>
            <w:lang w:val="en-US"/>
          </w:rPr>
          <w:t>section</w:t>
        </w:r>
        <w:r w:rsidRPr="00C45EB6">
          <w:rPr>
            <w:rStyle w:val="Hyperlink"/>
            <w:rFonts w:ascii="Times New Roman" w:hAnsi="Times New Roman"/>
            <w:color w:val="auto"/>
            <w:sz w:val="24"/>
            <w:szCs w:val="24"/>
            <w:u w:val="none"/>
          </w:rPr>
          <w:t>/56</w:t>
        </w:r>
      </w:hyperlink>
    </w:p>
    <w:p w:rsidR="00A1170F" w:rsidRPr="00C45EB6" w:rsidRDefault="00A1170F" w:rsidP="00C45EB6">
      <w:pPr>
        <w:tabs>
          <w:tab w:val="left" w:pos="851"/>
        </w:tabs>
        <w:spacing w:after="0" w:line="240" w:lineRule="auto"/>
        <w:ind w:firstLine="567"/>
        <w:rPr>
          <w:rFonts w:ascii="Times New Roman" w:hAnsi="Times New Roman"/>
          <w:sz w:val="24"/>
          <w:szCs w:val="24"/>
          <w:lang w:val="en-US"/>
        </w:rPr>
      </w:pPr>
      <w:r w:rsidRPr="00C45EB6">
        <w:rPr>
          <w:rFonts w:ascii="Times New Roman" w:hAnsi="Times New Roman"/>
          <w:sz w:val="24"/>
          <w:szCs w:val="24"/>
        </w:rPr>
        <w:t>4. Хохлов  А.В. Справочные  материалы по географии мирового  хозяйства 2014. Вып</w:t>
      </w:r>
      <w:r w:rsidRPr="00C45EB6">
        <w:rPr>
          <w:rFonts w:ascii="Times New Roman" w:hAnsi="Times New Roman"/>
          <w:sz w:val="24"/>
          <w:szCs w:val="24"/>
          <w:lang w:val="en-US"/>
        </w:rPr>
        <w:t>.2 [</w:t>
      </w:r>
      <w:r w:rsidRPr="00C45EB6">
        <w:rPr>
          <w:rFonts w:ascii="Times New Roman" w:hAnsi="Times New Roman"/>
          <w:sz w:val="24"/>
          <w:szCs w:val="24"/>
        </w:rPr>
        <w:t>Электронный</w:t>
      </w:r>
      <w:r w:rsidRPr="00C45EB6">
        <w:rPr>
          <w:rFonts w:ascii="Times New Roman" w:hAnsi="Times New Roman"/>
          <w:sz w:val="24"/>
          <w:szCs w:val="24"/>
          <w:lang w:val="en-US"/>
        </w:rPr>
        <w:t xml:space="preserve"> </w:t>
      </w:r>
      <w:r w:rsidRPr="00C45EB6">
        <w:rPr>
          <w:rFonts w:ascii="Times New Roman" w:hAnsi="Times New Roman"/>
          <w:sz w:val="24"/>
          <w:szCs w:val="24"/>
        </w:rPr>
        <w:t>ресурс</w:t>
      </w:r>
      <w:r w:rsidRPr="00C45EB6">
        <w:rPr>
          <w:rFonts w:ascii="Times New Roman" w:hAnsi="Times New Roman"/>
          <w:sz w:val="24"/>
          <w:szCs w:val="24"/>
          <w:lang w:val="en-US"/>
        </w:rPr>
        <w:t xml:space="preserve">] URL: http//www. vlant-consult.ru/projects/materials. </w:t>
      </w:r>
    </w:p>
    <w:p w:rsidR="00A1170F" w:rsidRPr="00C45EB6" w:rsidRDefault="00A1170F" w:rsidP="00C45EB6">
      <w:pPr>
        <w:tabs>
          <w:tab w:val="left" w:pos="851"/>
        </w:tabs>
        <w:spacing w:after="0" w:line="240" w:lineRule="auto"/>
        <w:ind w:firstLine="567"/>
        <w:rPr>
          <w:rFonts w:ascii="Times New Roman" w:hAnsi="Times New Roman"/>
          <w:sz w:val="24"/>
          <w:szCs w:val="24"/>
        </w:rPr>
      </w:pPr>
      <w:r w:rsidRPr="00C45EB6">
        <w:rPr>
          <w:rFonts w:ascii="Times New Roman" w:hAnsi="Times New Roman"/>
          <w:sz w:val="24"/>
          <w:szCs w:val="24"/>
          <w:lang w:val="en-US"/>
        </w:rPr>
        <w:t xml:space="preserve">5. Viale delle Terme di Caracalla. </w:t>
      </w:r>
      <w:r w:rsidRPr="00C45EB6">
        <w:rPr>
          <w:rFonts w:ascii="Times New Roman" w:hAnsi="Times New Roman"/>
          <w:sz w:val="24"/>
          <w:szCs w:val="24"/>
        </w:rPr>
        <w:t>Основы агробизнеса. Ячмень, солод, пиво: учеб. пособие / Италия.:  Рим, ФАО, 2009. - 67с</w:t>
      </w:r>
    </w:p>
    <w:p w:rsidR="00A1170F" w:rsidRPr="00C45EB6" w:rsidRDefault="00A1170F" w:rsidP="00C45EB6">
      <w:pPr>
        <w:tabs>
          <w:tab w:val="left" w:pos="851"/>
        </w:tabs>
        <w:spacing w:after="0" w:line="240" w:lineRule="auto"/>
        <w:ind w:firstLine="567"/>
        <w:rPr>
          <w:rFonts w:ascii="Times New Roman" w:hAnsi="Times New Roman"/>
          <w:sz w:val="24"/>
          <w:szCs w:val="24"/>
        </w:rPr>
      </w:pPr>
    </w:p>
    <w:p w:rsidR="00A1170F" w:rsidRDefault="00A1170F" w:rsidP="00C45EB6">
      <w:pPr>
        <w:tabs>
          <w:tab w:val="left" w:pos="851"/>
        </w:tabs>
        <w:spacing w:after="0" w:line="240" w:lineRule="auto"/>
        <w:ind w:firstLine="567"/>
        <w:rPr>
          <w:rFonts w:ascii="Times New Roman" w:hAnsi="Times New Roman"/>
          <w:b/>
          <w:sz w:val="24"/>
          <w:szCs w:val="24"/>
          <w:lang w:val="en-US"/>
        </w:rPr>
      </w:pPr>
      <w:r w:rsidRPr="00C45EB6">
        <w:rPr>
          <w:rFonts w:ascii="Times New Roman" w:hAnsi="Times New Roman"/>
          <w:b/>
          <w:sz w:val="24"/>
          <w:szCs w:val="24"/>
          <w:lang w:val="en-US"/>
        </w:rPr>
        <w:t>References</w:t>
      </w:r>
    </w:p>
    <w:p w:rsidR="00A1170F" w:rsidRPr="00C45EB6" w:rsidRDefault="00A1170F" w:rsidP="00C45EB6">
      <w:pPr>
        <w:tabs>
          <w:tab w:val="left" w:pos="851"/>
        </w:tabs>
        <w:spacing w:after="0" w:line="240" w:lineRule="auto"/>
        <w:ind w:firstLine="567"/>
        <w:rPr>
          <w:rFonts w:ascii="Times New Roman" w:hAnsi="Times New Roman"/>
          <w:b/>
          <w:sz w:val="24"/>
          <w:szCs w:val="24"/>
        </w:rPr>
      </w:pPr>
    </w:p>
    <w:p w:rsidR="00A1170F" w:rsidRPr="00C45EB6" w:rsidRDefault="00A1170F" w:rsidP="00C45EB6">
      <w:pPr>
        <w:tabs>
          <w:tab w:val="left" w:pos="851"/>
        </w:tabs>
        <w:spacing w:after="0" w:line="240" w:lineRule="auto"/>
        <w:ind w:firstLine="567"/>
        <w:rPr>
          <w:rFonts w:ascii="Times New Roman" w:hAnsi="Times New Roman"/>
          <w:sz w:val="24"/>
          <w:szCs w:val="24"/>
        </w:rPr>
      </w:pPr>
      <w:r w:rsidRPr="00C45EB6">
        <w:rPr>
          <w:rFonts w:ascii="Times New Roman" w:hAnsi="Times New Roman"/>
          <w:sz w:val="24"/>
          <w:szCs w:val="24"/>
        </w:rPr>
        <w:t xml:space="preserve">1. </w:t>
      </w:r>
      <w:r w:rsidRPr="00C45EB6">
        <w:rPr>
          <w:rFonts w:ascii="Times New Roman" w:hAnsi="Times New Roman"/>
          <w:sz w:val="24"/>
          <w:szCs w:val="24"/>
          <w:lang w:val="en-US"/>
        </w:rPr>
        <w:t>Vil</w:t>
      </w:r>
      <w:r w:rsidRPr="00C45EB6">
        <w:rPr>
          <w:rFonts w:ascii="Times New Roman" w:hAnsi="Times New Roman"/>
          <w:sz w:val="24"/>
          <w:szCs w:val="24"/>
        </w:rPr>
        <w:t>’</w:t>
      </w:r>
      <w:r w:rsidRPr="00C45EB6">
        <w:rPr>
          <w:rFonts w:ascii="Times New Roman" w:hAnsi="Times New Roman"/>
          <w:sz w:val="24"/>
          <w:szCs w:val="24"/>
          <w:lang w:val="en-US"/>
        </w:rPr>
        <w:t>chinskiy</w:t>
      </w:r>
      <w:r w:rsidRPr="00C45EB6">
        <w:rPr>
          <w:rFonts w:ascii="Times New Roman" w:hAnsi="Times New Roman"/>
          <w:sz w:val="24"/>
          <w:szCs w:val="24"/>
        </w:rPr>
        <w:t xml:space="preserve"> </w:t>
      </w:r>
      <w:r w:rsidRPr="00C45EB6">
        <w:rPr>
          <w:rFonts w:ascii="Times New Roman" w:hAnsi="Times New Roman"/>
          <w:sz w:val="24"/>
          <w:szCs w:val="24"/>
          <w:lang w:val="en-US"/>
        </w:rPr>
        <w:t>A</w:t>
      </w:r>
      <w:r w:rsidRPr="00C45EB6">
        <w:rPr>
          <w:rFonts w:ascii="Times New Roman" w:hAnsi="Times New Roman"/>
          <w:sz w:val="24"/>
          <w:szCs w:val="24"/>
        </w:rPr>
        <w:t xml:space="preserve">. </w:t>
      </w:r>
      <w:r w:rsidRPr="00C45EB6">
        <w:rPr>
          <w:rFonts w:ascii="Times New Roman" w:hAnsi="Times New Roman"/>
          <w:sz w:val="24"/>
          <w:szCs w:val="24"/>
          <w:lang w:val="en-US"/>
        </w:rPr>
        <w:t>Proizvodstvo</w:t>
      </w:r>
      <w:r w:rsidRPr="00C45EB6">
        <w:rPr>
          <w:rFonts w:ascii="Times New Roman" w:hAnsi="Times New Roman"/>
          <w:sz w:val="24"/>
          <w:szCs w:val="24"/>
        </w:rPr>
        <w:t xml:space="preserve"> </w:t>
      </w:r>
      <w:r w:rsidRPr="00C45EB6">
        <w:rPr>
          <w:rFonts w:ascii="Times New Roman" w:hAnsi="Times New Roman"/>
          <w:sz w:val="24"/>
          <w:szCs w:val="24"/>
          <w:lang w:val="en-US"/>
        </w:rPr>
        <w:t>zernovikh</w:t>
      </w:r>
      <w:r w:rsidRPr="00C45EB6">
        <w:rPr>
          <w:rFonts w:ascii="Times New Roman" w:hAnsi="Times New Roman"/>
          <w:sz w:val="24"/>
          <w:szCs w:val="24"/>
        </w:rPr>
        <w:t xml:space="preserve"> (</w:t>
      </w:r>
      <w:r w:rsidRPr="00C45EB6">
        <w:rPr>
          <w:rFonts w:ascii="Times New Roman" w:hAnsi="Times New Roman"/>
          <w:sz w:val="24"/>
          <w:szCs w:val="24"/>
          <w:lang w:val="en-US"/>
        </w:rPr>
        <w:t>pshenici</w:t>
      </w:r>
      <w:r w:rsidRPr="00C45EB6">
        <w:rPr>
          <w:rFonts w:ascii="Times New Roman" w:hAnsi="Times New Roman"/>
          <w:sz w:val="24"/>
          <w:szCs w:val="24"/>
        </w:rPr>
        <w:t xml:space="preserve">, </w:t>
      </w:r>
      <w:r w:rsidRPr="00C45EB6">
        <w:rPr>
          <w:rFonts w:ascii="Times New Roman" w:hAnsi="Times New Roman"/>
          <w:sz w:val="24"/>
          <w:szCs w:val="24"/>
          <w:lang w:val="en-US"/>
        </w:rPr>
        <w:t>risa</w:t>
      </w:r>
      <w:r w:rsidRPr="00C45EB6">
        <w:rPr>
          <w:rFonts w:ascii="Times New Roman" w:hAnsi="Times New Roman"/>
          <w:sz w:val="24"/>
          <w:szCs w:val="24"/>
        </w:rPr>
        <w:t xml:space="preserve">, </w:t>
      </w:r>
      <w:r w:rsidRPr="00C45EB6">
        <w:rPr>
          <w:rFonts w:ascii="Times New Roman" w:hAnsi="Times New Roman"/>
          <w:sz w:val="24"/>
          <w:szCs w:val="24"/>
          <w:lang w:val="en-US"/>
        </w:rPr>
        <w:t>kukruzi</w:t>
      </w:r>
      <w:r w:rsidRPr="00C45EB6">
        <w:rPr>
          <w:rFonts w:ascii="Times New Roman" w:hAnsi="Times New Roman"/>
          <w:sz w:val="24"/>
          <w:szCs w:val="24"/>
        </w:rPr>
        <w:t xml:space="preserve">, </w:t>
      </w:r>
      <w:r w:rsidRPr="00C45EB6">
        <w:rPr>
          <w:rFonts w:ascii="Times New Roman" w:hAnsi="Times New Roman"/>
          <w:sz w:val="24"/>
          <w:szCs w:val="24"/>
          <w:lang w:val="en-US"/>
        </w:rPr>
        <w:t>soyi</w:t>
      </w:r>
      <w:r w:rsidRPr="00C45EB6">
        <w:rPr>
          <w:rFonts w:ascii="Times New Roman" w:hAnsi="Times New Roman"/>
          <w:sz w:val="24"/>
          <w:szCs w:val="24"/>
        </w:rPr>
        <w:t xml:space="preserve">, </w:t>
      </w:r>
      <w:r w:rsidRPr="00C45EB6">
        <w:rPr>
          <w:rFonts w:ascii="Times New Roman" w:hAnsi="Times New Roman"/>
          <w:sz w:val="24"/>
          <w:szCs w:val="24"/>
          <w:lang w:val="en-US"/>
        </w:rPr>
        <w:t>jachmenja</w:t>
      </w:r>
      <w:r w:rsidRPr="00C45EB6">
        <w:rPr>
          <w:rFonts w:ascii="Times New Roman" w:hAnsi="Times New Roman"/>
          <w:sz w:val="24"/>
          <w:szCs w:val="24"/>
        </w:rPr>
        <w:t xml:space="preserve"> </w:t>
      </w:r>
      <w:r w:rsidRPr="00C45EB6">
        <w:rPr>
          <w:rFonts w:ascii="Times New Roman" w:hAnsi="Times New Roman"/>
          <w:sz w:val="24"/>
          <w:szCs w:val="24"/>
          <w:lang w:val="en-US"/>
        </w:rPr>
        <w:t>v</w:t>
      </w:r>
      <w:r w:rsidRPr="00C45EB6">
        <w:rPr>
          <w:rFonts w:ascii="Times New Roman" w:hAnsi="Times New Roman"/>
          <w:sz w:val="24"/>
          <w:szCs w:val="24"/>
        </w:rPr>
        <w:t xml:space="preserve"> </w:t>
      </w:r>
      <w:r w:rsidRPr="00C45EB6">
        <w:rPr>
          <w:rFonts w:ascii="Times New Roman" w:hAnsi="Times New Roman"/>
          <w:sz w:val="24"/>
          <w:szCs w:val="24"/>
          <w:lang w:val="en-US"/>
        </w:rPr>
        <w:t>mire</w:t>
      </w:r>
      <w:r w:rsidRPr="00C45EB6">
        <w:rPr>
          <w:rFonts w:ascii="Times New Roman" w:hAnsi="Times New Roman"/>
          <w:sz w:val="24"/>
          <w:szCs w:val="24"/>
        </w:rPr>
        <w:t xml:space="preserve"> [</w:t>
      </w:r>
      <w:r w:rsidRPr="00C45EB6">
        <w:rPr>
          <w:rFonts w:ascii="Times New Roman" w:hAnsi="Times New Roman"/>
          <w:sz w:val="24"/>
          <w:szCs w:val="24"/>
          <w:lang w:val="en-US"/>
        </w:rPr>
        <w:t>electronniy</w:t>
      </w:r>
      <w:r w:rsidRPr="00C45EB6">
        <w:rPr>
          <w:rFonts w:ascii="Times New Roman" w:hAnsi="Times New Roman"/>
          <w:sz w:val="24"/>
          <w:szCs w:val="24"/>
        </w:rPr>
        <w:t xml:space="preserve"> </w:t>
      </w:r>
      <w:r w:rsidRPr="00C45EB6">
        <w:rPr>
          <w:rFonts w:ascii="Times New Roman" w:hAnsi="Times New Roman"/>
          <w:sz w:val="24"/>
          <w:szCs w:val="24"/>
          <w:lang w:val="en-US"/>
        </w:rPr>
        <w:t>resurs</w:t>
      </w:r>
      <w:r w:rsidRPr="00C45EB6">
        <w:rPr>
          <w:rFonts w:ascii="Times New Roman" w:hAnsi="Times New Roman"/>
          <w:sz w:val="24"/>
          <w:szCs w:val="24"/>
        </w:rPr>
        <w:t>]/</w:t>
      </w:r>
      <w:r w:rsidRPr="00C45EB6">
        <w:rPr>
          <w:rFonts w:ascii="Times New Roman" w:hAnsi="Times New Roman"/>
          <w:sz w:val="24"/>
          <w:szCs w:val="24"/>
          <w:lang w:val="en-US"/>
        </w:rPr>
        <w:t>A</w:t>
      </w:r>
      <w:r w:rsidRPr="00C45EB6">
        <w:rPr>
          <w:rFonts w:ascii="Times New Roman" w:hAnsi="Times New Roman"/>
          <w:sz w:val="24"/>
          <w:szCs w:val="24"/>
        </w:rPr>
        <w:t>.</w:t>
      </w:r>
      <w:r w:rsidRPr="00C45EB6">
        <w:rPr>
          <w:rFonts w:ascii="Times New Roman" w:hAnsi="Times New Roman"/>
          <w:sz w:val="24"/>
          <w:szCs w:val="24"/>
          <w:lang w:val="en-US"/>
        </w:rPr>
        <w:t>Vil</w:t>
      </w:r>
      <w:r w:rsidRPr="00C45EB6">
        <w:rPr>
          <w:rFonts w:ascii="Times New Roman" w:hAnsi="Times New Roman"/>
          <w:sz w:val="24"/>
          <w:szCs w:val="24"/>
        </w:rPr>
        <w:t>’</w:t>
      </w:r>
      <w:r w:rsidRPr="00C45EB6">
        <w:rPr>
          <w:rFonts w:ascii="Times New Roman" w:hAnsi="Times New Roman"/>
          <w:sz w:val="24"/>
          <w:szCs w:val="24"/>
          <w:lang w:val="en-US"/>
        </w:rPr>
        <w:t>chinskiy</w:t>
      </w:r>
      <w:r w:rsidRPr="00C45EB6">
        <w:rPr>
          <w:rFonts w:ascii="Times New Roman" w:hAnsi="Times New Roman"/>
          <w:sz w:val="24"/>
          <w:szCs w:val="24"/>
        </w:rPr>
        <w:t xml:space="preserve">// </w:t>
      </w:r>
      <w:r w:rsidRPr="00C45EB6">
        <w:rPr>
          <w:rFonts w:ascii="Times New Roman" w:hAnsi="Times New Roman"/>
          <w:sz w:val="24"/>
          <w:szCs w:val="24"/>
          <w:lang w:val="en-US"/>
        </w:rPr>
        <w:t>Electronnaya</w:t>
      </w:r>
      <w:r w:rsidRPr="00C45EB6">
        <w:rPr>
          <w:rFonts w:ascii="Times New Roman" w:hAnsi="Times New Roman"/>
          <w:sz w:val="24"/>
          <w:szCs w:val="24"/>
        </w:rPr>
        <w:t xml:space="preserve"> </w:t>
      </w:r>
      <w:r w:rsidRPr="00C45EB6">
        <w:rPr>
          <w:rFonts w:ascii="Times New Roman" w:hAnsi="Times New Roman"/>
          <w:sz w:val="24"/>
          <w:szCs w:val="24"/>
          <w:lang w:val="en-US"/>
        </w:rPr>
        <w:t>gazeta</w:t>
      </w:r>
      <w:r w:rsidRPr="00C45EB6">
        <w:rPr>
          <w:rFonts w:ascii="Times New Roman" w:hAnsi="Times New Roman"/>
          <w:sz w:val="24"/>
          <w:szCs w:val="24"/>
        </w:rPr>
        <w:t xml:space="preserve"> </w:t>
      </w:r>
      <w:r w:rsidRPr="00C45EB6">
        <w:rPr>
          <w:rFonts w:ascii="Times New Roman" w:hAnsi="Times New Roman"/>
          <w:sz w:val="24"/>
          <w:szCs w:val="24"/>
          <w:lang w:val="en-US"/>
        </w:rPr>
        <w:t>economica</w:t>
      </w:r>
      <w:r w:rsidRPr="00C45EB6">
        <w:rPr>
          <w:rFonts w:ascii="Times New Roman" w:hAnsi="Times New Roman"/>
          <w:sz w:val="24"/>
          <w:szCs w:val="24"/>
        </w:rPr>
        <w:t xml:space="preserve">, 2 </w:t>
      </w:r>
      <w:r w:rsidRPr="00C45EB6">
        <w:rPr>
          <w:rFonts w:ascii="Times New Roman" w:hAnsi="Times New Roman"/>
          <w:sz w:val="24"/>
          <w:szCs w:val="24"/>
          <w:lang w:val="en-US"/>
        </w:rPr>
        <w:t>chast</w:t>
      </w:r>
      <w:r w:rsidRPr="00C45EB6">
        <w:rPr>
          <w:rFonts w:ascii="Times New Roman" w:hAnsi="Times New Roman"/>
          <w:sz w:val="24"/>
          <w:szCs w:val="24"/>
        </w:rPr>
        <w:t xml:space="preserve">’ </w:t>
      </w:r>
      <w:r w:rsidRPr="00C45EB6">
        <w:rPr>
          <w:rFonts w:ascii="Times New Roman" w:hAnsi="Times New Roman"/>
          <w:sz w:val="24"/>
          <w:szCs w:val="24"/>
          <w:lang w:val="en-US"/>
        </w:rPr>
        <w:t>seryi</w:t>
      </w:r>
      <w:r w:rsidRPr="00C45EB6">
        <w:rPr>
          <w:rFonts w:ascii="Times New Roman" w:hAnsi="Times New Roman"/>
          <w:sz w:val="24"/>
          <w:szCs w:val="24"/>
        </w:rPr>
        <w:t xml:space="preserve"> </w:t>
      </w:r>
      <w:r w:rsidRPr="00C45EB6">
        <w:rPr>
          <w:rFonts w:ascii="Times New Roman" w:hAnsi="Times New Roman"/>
          <w:sz w:val="24"/>
          <w:szCs w:val="24"/>
          <w:lang w:val="en-US"/>
        </w:rPr>
        <w:t>obzorov</w:t>
      </w:r>
      <w:r w:rsidRPr="00C45EB6">
        <w:rPr>
          <w:rFonts w:ascii="Times New Roman" w:hAnsi="Times New Roman"/>
          <w:sz w:val="24"/>
          <w:szCs w:val="24"/>
        </w:rPr>
        <w:t xml:space="preserve"> «</w:t>
      </w:r>
      <w:r w:rsidRPr="00C45EB6">
        <w:rPr>
          <w:rFonts w:ascii="Times New Roman" w:hAnsi="Times New Roman"/>
          <w:sz w:val="24"/>
          <w:szCs w:val="24"/>
          <w:lang w:val="en-US"/>
        </w:rPr>
        <w:t>Miroviye</w:t>
      </w:r>
      <w:r w:rsidRPr="00C45EB6">
        <w:rPr>
          <w:rFonts w:ascii="Times New Roman" w:hAnsi="Times New Roman"/>
          <w:sz w:val="24"/>
          <w:szCs w:val="24"/>
        </w:rPr>
        <w:t xml:space="preserve"> </w:t>
      </w:r>
      <w:r w:rsidRPr="00C45EB6">
        <w:rPr>
          <w:rFonts w:ascii="Times New Roman" w:hAnsi="Times New Roman"/>
          <w:sz w:val="24"/>
          <w:szCs w:val="24"/>
          <w:lang w:val="en-US"/>
        </w:rPr>
        <w:t>lideri</w:t>
      </w:r>
      <w:r w:rsidRPr="00C45EB6">
        <w:rPr>
          <w:rFonts w:ascii="Times New Roman" w:hAnsi="Times New Roman"/>
          <w:sz w:val="24"/>
          <w:szCs w:val="24"/>
        </w:rPr>
        <w:t xml:space="preserve">». – </w:t>
      </w:r>
      <w:r w:rsidRPr="00C45EB6">
        <w:rPr>
          <w:rFonts w:ascii="Times New Roman" w:hAnsi="Times New Roman"/>
          <w:sz w:val="24"/>
          <w:szCs w:val="24"/>
          <w:lang w:val="en-US"/>
        </w:rPr>
        <w:t>Rezhim</w:t>
      </w:r>
      <w:r w:rsidRPr="00C45EB6">
        <w:rPr>
          <w:rFonts w:ascii="Times New Roman" w:hAnsi="Times New Roman"/>
          <w:sz w:val="24"/>
          <w:szCs w:val="24"/>
        </w:rPr>
        <w:t xml:space="preserve"> </w:t>
      </w:r>
      <w:r w:rsidRPr="00C45EB6">
        <w:rPr>
          <w:rFonts w:ascii="Times New Roman" w:hAnsi="Times New Roman"/>
          <w:sz w:val="24"/>
          <w:szCs w:val="24"/>
          <w:lang w:val="en-US"/>
        </w:rPr>
        <w:t>dostupa</w:t>
      </w:r>
      <w:r w:rsidRPr="00C45EB6">
        <w:rPr>
          <w:rFonts w:ascii="Times New Roman" w:hAnsi="Times New Roman"/>
          <w:sz w:val="24"/>
          <w:szCs w:val="24"/>
        </w:rPr>
        <w:t xml:space="preserve">:  </w:t>
      </w:r>
      <w:hyperlink r:id="rId14" w:history="1">
        <w:r w:rsidRPr="00C45EB6">
          <w:rPr>
            <w:rStyle w:val="Hyperlink"/>
            <w:rFonts w:ascii="Times New Roman" w:hAnsi="Times New Roman"/>
            <w:color w:val="auto"/>
            <w:sz w:val="24"/>
            <w:szCs w:val="24"/>
            <w:u w:val="none"/>
            <w:lang w:val="en-US"/>
          </w:rPr>
          <w:t>http</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vilchinskiy</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ru</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proizvodstvo</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zernovykh</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pshenicy</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risa</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kukuruzy</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soi</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yachmenya</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v</w:t>
        </w:r>
        <w:r w:rsidRPr="00C45EB6">
          <w:rPr>
            <w:rStyle w:val="Hyperlink"/>
            <w:rFonts w:ascii="Times New Roman" w:hAnsi="Times New Roman"/>
            <w:color w:val="auto"/>
            <w:sz w:val="24"/>
            <w:szCs w:val="24"/>
            <w:u w:val="none"/>
          </w:rPr>
          <w:t>-</w:t>
        </w:r>
        <w:r w:rsidRPr="00C45EB6">
          <w:rPr>
            <w:rStyle w:val="Hyperlink"/>
            <w:rFonts w:ascii="Times New Roman" w:hAnsi="Times New Roman"/>
            <w:color w:val="auto"/>
            <w:sz w:val="24"/>
            <w:szCs w:val="24"/>
            <w:u w:val="none"/>
            <w:lang w:val="en-US"/>
          </w:rPr>
          <w:t>mire</w:t>
        </w:r>
        <w:r w:rsidRPr="00C45EB6">
          <w:rPr>
            <w:rStyle w:val="Hyperlink"/>
            <w:rFonts w:ascii="Times New Roman" w:hAnsi="Times New Roman"/>
            <w:color w:val="auto"/>
            <w:sz w:val="24"/>
            <w:szCs w:val="24"/>
            <w:u w:val="none"/>
          </w:rPr>
          <w:t>/</w:t>
        </w:r>
      </w:hyperlink>
    </w:p>
    <w:p w:rsidR="00A1170F" w:rsidRPr="00C45EB6" w:rsidRDefault="00A1170F" w:rsidP="00C45EB6">
      <w:pPr>
        <w:tabs>
          <w:tab w:val="left" w:pos="851"/>
        </w:tabs>
        <w:spacing w:after="0" w:line="240" w:lineRule="auto"/>
        <w:ind w:firstLine="567"/>
        <w:rPr>
          <w:rFonts w:ascii="Times New Roman" w:hAnsi="Times New Roman"/>
          <w:sz w:val="24"/>
          <w:szCs w:val="24"/>
        </w:rPr>
      </w:pPr>
      <w:r w:rsidRPr="00C45EB6">
        <w:rPr>
          <w:rFonts w:ascii="Times New Roman" w:hAnsi="Times New Roman"/>
          <w:sz w:val="24"/>
          <w:szCs w:val="24"/>
        </w:rPr>
        <w:t xml:space="preserve">2. </w:t>
      </w:r>
      <w:r w:rsidRPr="00C45EB6">
        <w:rPr>
          <w:rFonts w:ascii="Times New Roman" w:hAnsi="Times New Roman"/>
          <w:sz w:val="24"/>
          <w:szCs w:val="24"/>
          <w:lang w:val="en-US"/>
        </w:rPr>
        <w:t>Statistucheskiye</w:t>
      </w:r>
      <w:r w:rsidRPr="00C45EB6">
        <w:rPr>
          <w:rFonts w:ascii="Times New Roman" w:hAnsi="Times New Roman"/>
          <w:sz w:val="24"/>
          <w:szCs w:val="24"/>
        </w:rPr>
        <w:t xml:space="preserve"> </w:t>
      </w:r>
      <w:r w:rsidRPr="00C45EB6">
        <w:rPr>
          <w:rFonts w:ascii="Times New Roman" w:hAnsi="Times New Roman"/>
          <w:sz w:val="24"/>
          <w:szCs w:val="24"/>
          <w:lang w:val="en-US"/>
        </w:rPr>
        <w:t>danniye</w:t>
      </w:r>
      <w:r w:rsidRPr="00C45EB6">
        <w:rPr>
          <w:rFonts w:ascii="Times New Roman" w:hAnsi="Times New Roman"/>
          <w:sz w:val="24"/>
          <w:szCs w:val="24"/>
        </w:rPr>
        <w:t xml:space="preserve"> </w:t>
      </w:r>
      <w:r w:rsidRPr="00C45EB6">
        <w:rPr>
          <w:rFonts w:ascii="Times New Roman" w:hAnsi="Times New Roman"/>
          <w:sz w:val="24"/>
          <w:szCs w:val="24"/>
          <w:lang w:val="en-US"/>
        </w:rPr>
        <w:t>prodovol</w:t>
      </w:r>
      <w:r w:rsidRPr="00C45EB6">
        <w:rPr>
          <w:rFonts w:ascii="Times New Roman" w:hAnsi="Times New Roman"/>
          <w:sz w:val="24"/>
          <w:szCs w:val="24"/>
        </w:rPr>
        <w:t>’</w:t>
      </w:r>
      <w:r w:rsidRPr="00C45EB6">
        <w:rPr>
          <w:rFonts w:ascii="Times New Roman" w:hAnsi="Times New Roman"/>
          <w:sz w:val="24"/>
          <w:szCs w:val="24"/>
          <w:lang w:val="en-US"/>
        </w:rPr>
        <w:t>stvennoi</w:t>
      </w:r>
      <w:r w:rsidRPr="00C45EB6">
        <w:rPr>
          <w:rFonts w:ascii="Times New Roman" w:hAnsi="Times New Roman"/>
          <w:sz w:val="24"/>
          <w:szCs w:val="24"/>
        </w:rPr>
        <w:t xml:space="preserve"> </w:t>
      </w:r>
      <w:r w:rsidRPr="00C45EB6">
        <w:rPr>
          <w:rFonts w:ascii="Times New Roman" w:hAnsi="Times New Roman"/>
          <w:sz w:val="24"/>
          <w:szCs w:val="24"/>
          <w:lang w:val="en-US"/>
        </w:rPr>
        <w:t>i</w:t>
      </w:r>
      <w:r w:rsidRPr="00C45EB6">
        <w:rPr>
          <w:rFonts w:ascii="Times New Roman" w:hAnsi="Times New Roman"/>
          <w:sz w:val="24"/>
          <w:szCs w:val="24"/>
        </w:rPr>
        <w:t xml:space="preserve"> </w:t>
      </w:r>
      <w:r w:rsidRPr="00C45EB6">
        <w:rPr>
          <w:rFonts w:ascii="Times New Roman" w:hAnsi="Times New Roman"/>
          <w:sz w:val="24"/>
          <w:szCs w:val="24"/>
          <w:lang w:val="en-US"/>
        </w:rPr>
        <w:t>sel</w:t>
      </w:r>
      <w:r w:rsidRPr="00C45EB6">
        <w:rPr>
          <w:rFonts w:ascii="Times New Roman" w:hAnsi="Times New Roman"/>
          <w:sz w:val="24"/>
          <w:szCs w:val="24"/>
        </w:rPr>
        <w:t>’</w:t>
      </w:r>
      <w:r w:rsidRPr="00C45EB6">
        <w:rPr>
          <w:rFonts w:ascii="Times New Roman" w:hAnsi="Times New Roman"/>
          <w:sz w:val="24"/>
          <w:szCs w:val="24"/>
          <w:lang w:val="en-US"/>
        </w:rPr>
        <w:t>skokhozyaistvennoy</w:t>
      </w:r>
      <w:r w:rsidRPr="00C45EB6">
        <w:rPr>
          <w:rFonts w:ascii="Times New Roman" w:hAnsi="Times New Roman"/>
          <w:sz w:val="24"/>
          <w:szCs w:val="24"/>
        </w:rPr>
        <w:t xml:space="preserve"> </w:t>
      </w:r>
      <w:r w:rsidRPr="00C45EB6">
        <w:rPr>
          <w:rFonts w:ascii="Times New Roman" w:hAnsi="Times New Roman"/>
          <w:sz w:val="24"/>
          <w:szCs w:val="24"/>
          <w:lang w:val="en-US"/>
        </w:rPr>
        <w:t>organizaciyi</w:t>
      </w:r>
      <w:r w:rsidRPr="00C45EB6">
        <w:rPr>
          <w:rFonts w:ascii="Times New Roman" w:hAnsi="Times New Roman"/>
          <w:sz w:val="24"/>
          <w:szCs w:val="24"/>
        </w:rPr>
        <w:t xml:space="preserve"> </w:t>
      </w:r>
      <w:r w:rsidRPr="00C45EB6">
        <w:rPr>
          <w:rFonts w:ascii="Times New Roman" w:hAnsi="Times New Roman"/>
          <w:sz w:val="24"/>
          <w:szCs w:val="24"/>
          <w:lang w:val="en-US"/>
        </w:rPr>
        <w:t>Ob</w:t>
      </w:r>
      <w:r w:rsidRPr="00C45EB6">
        <w:rPr>
          <w:rFonts w:ascii="Times New Roman" w:hAnsi="Times New Roman"/>
          <w:sz w:val="24"/>
          <w:szCs w:val="24"/>
        </w:rPr>
        <w:t>’</w:t>
      </w:r>
      <w:r w:rsidRPr="00C45EB6">
        <w:rPr>
          <w:rFonts w:ascii="Times New Roman" w:hAnsi="Times New Roman"/>
          <w:sz w:val="24"/>
          <w:szCs w:val="24"/>
          <w:lang w:val="en-US"/>
        </w:rPr>
        <w:t>edin</w:t>
      </w:r>
      <w:r w:rsidRPr="00C45EB6">
        <w:rPr>
          <w:rFonts w:ascii="Times New Roman" w:hAnsi="Times New Roman"/>
          <w:sz w:val="24"/>
          <w:szCs w:val="24"/>
        </w:rPr>
        <w:t>’</w:t>
      </w:r>
      <w:r w:rsidRPr="00C45EB6">
        <w:rPr>
          <w:rFonts w:ascii="Times New Roman" w:hAnsi="Times New Roman"/>
          <w:sz w:val="24"/>
          <w:szCs w:val="24"/>
          <w:lang w:val="en-US"/>
        </w:rPr>
        <w:t>onnikh</w:t>
      </w:r>
      <w:r w:rsidRPr="00C45EB6">
        <w:rPr>
          <w:rFonts w:ascii="Times New Roman" w:hAnsi="Times New Roman"/>
          <w:sz w:val="24"/>
          <w:szCs w:val="24"/>
        </w:rPr>
        <w:t xml:space="preserve"> </w:t>
      </w:r>
      <w:r w:rsidRPr="00C45EB6">
        <w:rPr>
          <w:rFonts w:ascii="Times New Roman" w:hAnsi="Times New Roman"/>
          <w:sz w:val="24"/>
          <w:szCs w:val="24"/>
          <w:lang w:val="en-US"/>
        </w:rPr>
        <w:t>naciy</w:t>
      </w:r>
      <w:r w:rsidRPr="00C45EB6">
        <w:rPr>
          <w:rFonts w:ascii="Times New Roman" w:hAnsi="Times New Roman"/>
          <w:sz w:val="24"/>
          <w:szCs w:val="24"/>
        </w:rPr>
        <w:t xml:space="preserve"> [</w:t>
      </w:r>
      <w:r w:rsidRPr="00C45EB6">
        <w:rPr>
          <w:rFonts w:ascii="Times New Roman" w:hAnsi="Times New Roman"/>
          <w:sz w:val="24"/>
          <w:szCs w:val="24"/>
          <w:lang w:val="en-US"/>
        </w:rPr>
        <w:t>electronniy</w:t>
      </w:r>
      <w:r w:rsidRPr="00C45EB6">
        <w:rPr>
          <w:rFonts w:ascii="Times New Roman" w:hAnsi="Times New Roman"/>
          <w:sz w:val="24"/>
          <w:szCs w:val="24"/>
        </w:rPr>
        <w:t xml:space="preserve"> </w:t>
      </w:r>
      <w:r w:rsidRPr="00C45EB6">
        <w:rPr>
          <w:rFonts w:ascii="Times New Roman" w:hAnsi="Times New Roman"/>
          <w:sz w:val="24"/>
          <w:szCs w:val="24"/>
          <w:lang w:val="en-US"/>
        </w:rPr>
        <w:t>resurs</w:t>
      </w:r>
      <w:r w:rsidRPr="00C45EB6">
        <w:rPr>
          <w:rFonts w:ascii="Times New Roman" w:hAnsi="Times New Roman"/>
          <w:sz w:val="24"/>
          <w:szCs w:val="24"/>
        </w:rPr>
        <w:t xml:space="preserve">] - </w:t>
      </w:r>
      <w:r w:rsidRPr="00C45EB6">
        <w:rPr>
          <w:rFonts w:ascii="Times New Roman" w:hAnsi="Times New Roman"/>
          <w:sz w:val="24"/>
          <w:szCs w:val="24"/>
          <w:lang w:val="en-US"/>
        </w:rPr>
        <w:t>Rezhim</w:t>
      </w:r>
      <w:r w:rsidRPr="00C45EB6">
        <w:rPr>
          <w:rFonts w:ascii="Times New Roman" w:hAnsi="Times New Roman"/>
          <w:sz w:val="24"/>
          <w:szCs w:val="24"/>
        </w:rPr>
        <w:t xml:space="preserve"> </w:t>
      </w:r>
      <w:r w:rsidRPr="00C45EB6">
        <w:rPr>
          <w:rFonts w:ascii="Times New Roman" w:hAnsi="Times New Roman"/>
          <w:sz w:val="24"/>
          <w:szCs w:val="24"/>
          <w:lang w:val="en-US"/>
        </w:rPr>
        <w:t>dostupa</w:t>
      </w:r>
      <w:r w:rsidRPr="00C45EB6">
        <w:rPr>
          <w:rFonts w:ascii="Times New Roman" w:hAnsi="Times New Roman"/>
          <w:sz w:val="24"/>
          <w:szCs w:val="24"/>
        </w:rPr>
        <w:t xml:space="preserve">:  </w:t>
      </w:r>
      <w:hyperlink r:id="rId15" w:history="1">
        <w:r w:rsidRPr="00C45EB6">
          <w:rPr>
            <w:rStyle w:val="Hyperlink"/>
            <w:rFonts w:ascii="Times New Roman" w:hAnsi="Times New Roman"/>
            <w:sz w:val="24"/>
            <w:szCs w:val="24"/>
            <w:lang w:val="en-US"/>
          </w:rPr>
          <w:t>http</w:t>
        </w:r>
        <w:r w:rsidRPr="00C45EB6">
          <w:rPr>
            <w:rStyle w:val="Hyperlink"/>
            <w:rFonts w:ascii="Times New Roman" w:hAnsi="Times New Roman"/>
            <w:sz w:val="24"/>
            <w:szCs w:val="24"/>
          </w:rPr>
          <w:t>://</w:t>
        </w:r>
        <w:r w:rsidRPr="00C45EB6">
          <w:rPr>
            <w:rStyle w:val="Hyperlink"/>
            <w:rFonts w:ascii="Times New Roman" w:hAnsi="Times New Roman"/>
            <w:sz w:val="24"/>
            <w:szCs w:val="24"/>
            <w:lang w:val="en-US"/>
          </w:rPr>
          <w:t>faostat</w:t>
        </w:r>
        <w:r w:rsidRPr="00C45EB6">
          <w:rPr>
            <w:rStyle w:val="Hyperlink"/>
            <w:rFonts w:ascii="Times New Roman" w:hAnsi="Times New Roman"/>
            <w:sz w:val="24"/>
            <w:szCs w:val="24"/>
          </w:rPr>
          <w:t>3.</w:t>
        </w:r>
        <w:r w:rsidRPr="00C45EB6">
          <w:rPr>
            <w:rStyle w:val="Hyperlink"/>
            <w:rFonts w:ascii="Times New Roman" w:hAnsi="Times New Roman"/>
            <w:sz w:val="24"/>
            <w:szCs w:val="24"/>
            <w:lang w:val="en-US"/>
          </w:rPr>
          <w:t>fao</w:t>
        </w:r>
        <w:r w:rsidRPr="00C45EB6">
          <w:rPr>
            <w:rStyle w:val="Hyperlink"/>
            <w:rFonts w:ascii="Times New Roman" w:hAnsi="Times New Roman"/>
            <w:sz w:val="24"/>
            <w:szCs w:val="24"/>
          </w:rPr>
          <w:t>.</w:t>
        </w:r>
        <w:r w:rsidRPr="00C45EB6">
          <w:rPr>
            <w:rStyle w:val="Hyperlink"/>
            <w:rFonts w:ascii="Times New Roman" w:hAnsi="Times New Roman"/>
            <w:sz w:val="24"/>
            <w:szCs w:val="24"/>
            <w:lang w:val="en-US"/>
          </w:rPr>
          <w:t>org</w:t>
        </w:r>
        <w:r w:rsidRPr="00C45EB6">
          <w:rPr>
            <w:rStyle w:val="Hyperlink"/>
            <w:rFonts w:ascii="Times New Roman" w:hAnsi="Times New Roman"/>
            <w:sz w:val="24"/>
            <w:szCs w:val="24"/>
          </w:rPr>
          <w:t>/</w:t>
        </w:r>
        <w:r w:rsidRPr="00C45EB6">
          <w:rPr>
            <w:rStyle w:val="Hyperlink"/>
            <w:rFonts w:ascii="Times New Roman" w:hAnsi="Times New Roman"/>
            <w:sz w:val="24"/>
            <w:szCs w:val="24"/>
            <w:lang w:val="en-US"/>
          </w:rPr>
          <w:t>browse</w:t>
        </w:r>
        <w:r w:rsidRPr="00C45EB6">
          <w:rPr>
            <w:rStyle w:val="Hyperlink"/>
            <w:rFonts w:ascii="Times New Roman" w:hAnsi="Times New Roman"/>
            <w:sz w:val="24"/>
            <w:szCs w:val="24"/>
          </w:rPr>
          <w:t>/</w:t>
        </w:r>
        <w:r w:rsidRPr="00C45EB6">
          <w:rPr>
            <w:rStyle w:val="Hyperlink"/>
            <w:rFonts w:ascii="Times New Roman" w:hAnsi="Times New Roman"/>
            <w:sz w:val="24"/>
            <w:szCs w:val="24"/>
            <w:lang w:val="en-US"/>
          </w:rPr>
          <w:t>Q</w:t>
        </w:r>
        <w:r w:rsidRPr="00C45EB6">
          <w:rPr>
            <w:rStyle w:val="Hyperlink"/>
            <w:rFonts w:ascii="Times New Roman" w:hAnsi="Times New Roman"/>
            <w:sz w:val="24"/>
            <w:szCs w:val="24"/>
          </w:rPr>
          <w:t>/*/</w:t>
        </w:r>
        <w:r w:rsidRPr="00C45EB6">
          <w:rPr>
            <w:rStyle w:val="Hyperlink"/>
            <w:rFonts w:ascii="Times New Roman" w:hAnsi="Times New Roman"/>
            <w:sz w:val="24"/>
            <w:szCs w:val="24"/>
            <w:lang w:val="en-US"/>
          </w:rPr>
          <w:t>E</w:t>
        </w:r>
      </w:hyperlink>
    </w:p>
    <w:p w:rsidR="00A1170F" w:rsidRPr="00C45EB6" w:rsidRDefault="00A1170F" w:rsidP="00C45EB6">
      <w:pPr>
        <w:tabs>
          <w:tab w:val="left" w:pos="851"/>
        </w:tabs>
        <w:spacing w:after="0" w:line="240" w:lineRule="auto"/>
        <w:ind w:firstLine="567"/>
        <w:rPr>
          <w:rFonts w:ascii="Times New Roman" w:hAnsi="Times New Roman"/>
          <w:sz w:val="24"/>
          <w:szCs w:val="24"/>
          <w:lang w:val="en-US"/>
        </w:rPr>
      </w:pPr>
      <w:r w:rsidRPr="00C45EB6">
        <w:rPr>
          <w:rFonts w:ascii="Times New Roman" w:hAnsi="Times New Roman"/>
          <w:sz w:val="24"/>
          <w:szCs w:val="24"/>
          <w:lang w:val="en-US"/>
        </w:rPr>
        <w:t xml:space="preserve">3. Statiatica: Proizvodstvo. Jachmen’ [electronniy resurs] Agrochart – Ceni. Torgovlja. Balanci. Statistica. Novosti. Prognozi. - Rezhim dostupa:  </w:t>
      </w:r>
      <w:hyperlink r:id="rId16" w:history="1">
        <w:r w:rsidRPr="00C45EB6">
          <w:rPr>
            <w:rStyle w:val="Hyperlink"/>
            <w:rFonts w:ascii="Times New Roman" w:hAnsi="Times New Roman"/>
            <w:color w:val="auto"/>
            <w:sz w:val="24"/>
            <w:szCs w:val="24"/>
            <w:u w:val="none"/>
            <w:lang w:val="en-US"/>
          </w:rPr>
          <w:t>http://www.agrochart.com/ru/statistic/products/product/128/section/56</w:t>
        </w:r>
      </w:hyperlink>
    </w:p>
    <w:p w:rsidR="00A1170F" w:rsidRPr="00C45EB6" w:rsidRDefault="00A1170F" w:rsidP="00C45EB6">
      <w:pPr>
        <w:tabs>
          <w:tab w:val="left" w:pos="851"/>
        </w:tabs>
        <w:spacing w:after="0" w:line="240" w:lineRule="auto"/>
        <w:ind w:firstLine="567"/>
        <w:rPr>
          <w:rFonts w:ascii="Times New Roman" w:hAnsi="Times New Roman"/>
          <w:sz w:val="24"/>
          <w:szCs w:val="24"/>
          <w:lang w:val="en-US"/>
        </w:rPr>
      </w:pPr>
      <w:r w:rsidRPr="00C45EB6">
        <w:rPr>
          <w:rFonts w:ascii="Times New Roman" w:hAnsi="Times New Roman"/>
          <w:sz w:val="24"/>
          <w:szCs w:val="24"/>
          <w:lang w:val="en-US"/>
        </w:rPr>
        <w:t>4. Hohlov A.V. Spravochniye materiali po geographiyi mirovogo hoz’ayistva 2014. Vip. 2</w:t>
      </w:r>
    </w:p>
    <w:p w:rsidR="00A1170F" w:rsidRPr="00C45EB6" w:rsidRDefault="00A1170F" w:rsidP="00C45EB6">
      <w:pPr>
        <w:tabs>
          <w:tab w:val="left" w:pos="851"/>
        </w:tabs>
        <w:spacing w:after="0" w:line="240" w:lineRule="auto"/>
        <w:ind w:firstLine="567"/>
        <w:rPr>
          <w:rFonts w:ascii="Times New Roman" w:hAnsi="Times New Roman"/>
          <w:sz w:val="24"/>
          <w:szCs w:val="24"/>
          <w:lang w:val="en-US"/>
        </w:rPr>
      </w:pPr>
      <w:r w:rsidRPr="00C45EB6">
        <w:rPr>
          <w:rFonts w:ascii="Times New Roman" w:hAnsi="Times New Roman"/>
          <w:sz w:val="24"/>
          <w:szCs w:val="24"/>
          <w:lang w:val="en-US"/>
        </w:rPr>
        <w:t>[Electronniy resurs] URL: http//www. vlant-consult.ru/projects/materials.</w:t>
      </w:r>
    </w:p>
    <w:p w:rsidR="00A1170F" w:rsidRPr="00C45EB6" w:rsidRDefault="00A1170F" w:rsidP="00C45EB6">
      <w:pPr>
        <w:tabs>
          <w:tab w:val="left" w:pos="851"/>
        </w:tabs>
        <w:spacing w:after="0" w:line="240" w:lineRule="auto"/>
        <w:ind w:firstLine="567"/>
        <w:rPr>
          <w:rFonts w:ascii="Times New Roman" w:hAnsi="Times New Roman"/>
          <w:sz w:val="24"/>
          <w:szCs w:val="24"/>
          <w:lang w:val="en-US"/>
        </w:rPr>
      </w:pPr>
      <w:r w:rsidRPr="00C45EB6">
        <w:rPr>
          <w:rFonts w:ascii="Times New Roman" w:hAnsi="Times New Roman"/>
          <w:sz w:val="24"/>
          <w:szCs w:val="24"/>
          <w:lang w:val="en-US"/>
        </w:rPr>
        <w:t xml:space="preserve">5. Viale delle Terme di Caracalla. Osnovi agrubiznesa. Jachmen’, solod, pivo: uchebnoye posobiye/ Italiya.: Rim. FAO. 2009. – 67s. </w:t>
      </w:r>
    </w:p>
    <w:sectPr w:rsidR="00A1170F" w:rsidRPr="00C45EB6" w:rsidSect="00807A3F">
      <w:headerReference w:type="even" r:id="rId17"/>
      <w:headerReference w:type="default" r:id="rId18"/>
      <w:footerReference w:type="default" r:id="rId19"/>
      <w:headerReference w:type="first" r:id="rId20"/>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70F" w:rsidRDefault="00A1170F" w:rsidP="000A2B8A">
      <w:pPr>
        <w:spacing w:after="0" w:line="240" w:lineRule="auto"/>
      </w:pPr>
      <w:r>
        <w:separator/>
      </w:r>
    </w:p>
  </w:endnote>
  <w:endnote w:type="continuationSeparator" w:id="0">
    <w:p w:rsidR="00A1170F" w:rsidRDefault="00A1170F" w:rsidP="000A2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70F" w:rsidRPr="00FC2E83" w:rsidRDefault="00A1170F">
    <w:pPr>
      <w:pStyle w:val="Footer"/>
      <w:rPr>
        <w:lang w:val="en-US"/>
      </w:rPr>
    </w:pPr>
    <w:bookmarkStart w:id="1" w:name="OLE_LINK11"/>
    <w:bookmarkStart w:id="2" w:name="OLE_LINK12"/>
    <w:r w:rsidRPr="00781AB3">
      <w:rPr>
        <w:rFonts w:ascii="Times New Roman" w:hAnsi="Times New Roman"/>
        <w:sz w:val="24"/>
        <w:szCs w:val="24"/>
      </w:rPr>
      <w:t>http://ej.kubagro.ru/2015/0</w:t>
    </w:r>
    <w:r w:rsidRPr="00781AB3">
      <w:rPr>
        <w:rFonts w:ascii="Times New Roman" w:hAnsi="Times New Roman"/>
        <w:sz w:val="24"/>
        <w:szCs w:val="24"/>
        <w:lang w:val="en-US"/>
      </w:rPr>
      <w:t>2</w:t>
    </w:r>
    <w:r w:rsidRPr="00781AB3">
      <w:rPr>
        <w:rFonts w:ascii="Times New Roman" w:hAnsi="Times New Roman"/>
        <w:sz w:val="24"/>
        <w:szCs w:val="24"/>
      </w:rPr>
      <w:t>/pdf/0</w:t>
    </w:r>
    <w:r w:rsidRPr="00781AB3">
      <w:rPr>
        <w:rFonts w:ascii="Times New Roman" w:hAnsi="Times New Roman"/>
        <w:sz w:val="24"/>
        <w:szCs w:val="24"/>
        <w:lang w:val="en-US"/>
      </w:rPr>
      <w:t>6</w:t>
    </w:r>
    <w:r>
      <w:rPr>
        <w:rFonts w:ascii="Times New Roman" w:hAnsi="Times New Roman"/>
        <w:sz w:val="24"/>
        <w:szCs w:val="24"/>
        <w:lang w:val="en-US"/>
      </w:rPr>
      <w:t>9</w:t>
    </w:r>
    <w:r w:rsidRPr="00781AB3">
      <w:rPr>
        <w:rFonts w:ascii="Times New Roman" w:hAnsi="Times New Roman"/>
        <w:sz w:val="24"/>
        <w:szCs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70F" w:rsidRDefault="00A1170F" w:rsidP="000A2B8A">
      <w:pPr>
        <w:spacing w:after="0" w:line="240" w:lineRule="auto"/>
      </w:pPr>
      <w:r>
        <w:separator/>
      </w:r>
    </w:p>
  </w:footnote>
  <w:footnote w:type="continuationSeparator" w:id="0">
    <w:p w:rsidR="00A1170F" w:rsidRDefault="00A1170F" w:rsidP="000A2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70F" w:rsidRDefault="00A1170F" w:rsidP="00C0424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1170F" w:rsidRDefault="00A1170F" w:rsidP="00807A3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70F" w:rsidRPr="00807A3F" w:rsidRDefault="00A1170F" w:rsidP="00C0424F">
    <w:pPr>
      <w:pStyle w:val="Header"/>
      <w:framePr w:wrap="around" w:vAnchor="text" w:hAnchor="margin" w:xAlign="right" w:y="1"/>
      <w:rPr>
        <w:rStyle w:val="PageNumber"/>
        <w:rFonts w:ascii="Times New Roman" w:hAnsi="Times New Roman"/>
        <w:sz w:val="28"/>
        <w:szCs w:val="28"/>
      </w:rPr>
    </w:pPr>
    <w:r w:rsidRPr="00807A3F">
      <w:rPr>
        <w:rStyle w:val="PageNumber"/>
        <w:rFonts w:ascii="Times New Roman" w:hAnsi="Times New Roman"/>
        <w:sz w:val="28"/>
        <w:szCs w:val="28"/>
      </w:rPr>
      <w:fldChar w:fldCharType="begin"/>
    </w:r>
    <w:r w:rsidRPr="00807A3F">
      <w:rPr>
        <w:rStyle w:val="PageNumber"/>
        <w:rFonts w:ascii="Times New Roman" w:hAnsi="Times New Roman"/>
        <w:sz w:val="28"/>
        <w:szCs w:val="28"/>
      </w:rPr>
      <w:instrText xml:space="preserve">PAGE  </w:instrText>
    </w:r>
    <w:r w:rsidRPr="00807A3F">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807A3F">
      <w:rPr>
        <w:rStyle w:val="PageNumber"/>
        <w:rFonts w:ascii="Times New Roman" w:hAnsi="Times New Roman"/>
        <w:sz w:val="28"/>
        <w:szCs w:val="28"/>
      </w:rPr>
      <w:fldChar w:fldCharType="end"/>
    </w:r>
  </w:p>
  <w:p w:rsidR="00A1170F" w:rsidRPr="00807A3F" w:rsidRDefault="00A1170F" w:rsidP="00807A3F">
    <w:pPr>
      <w:pStyle w:val="Header"/>
      <w:ind w:right="360"/>
      <w:rPr>
        <w:lang w:val="en-US"/>
      </w:rPr>
    </w:pPr>
    <w:r w:rsidRPr="000E07B8">
      <w:rPr>
        <w:rFonts w:ascii="Times New Roman" w:hAnsi="Times New Roman"/>
        <w:sz w:val="24"/>
        <w:szCs w:val="24"/>
      </w:rPr>
      <w:t>Научный журнал КубГАУ, №</w:t>
    </w:r>
    <w:r w:rsidRPr="000E07B8">
      <w:rPr>
        <w:rFonts w:ascii="Times New Roman" w:hAnsi="Times New Roman"/>
        <w:sz w:val="24"/>
        <w:szCs w:val="24"/>
        <w:lang w:val="en-US"/>
      </w:rPr>
      <w:t>106(</w:t>
    </w:r>
    <w:r w:rsidRPr="000E07B8">
      <w:rPr>
        <w:rFonts w:ascii="Times New Roman" w:hAnsi="Times New Roman"/>
        <w:sz w:val="24"/>
        <w:szCs w:val="24"/>
      </w:rPr>
      <w:t>0</w:t>
    </w:r>
    <w:r w:rsidRPr="000E07B8">
      <w:rPr>
        <w:rFonts w:ascii="Times New Roman" w:hAnsi="Times New Roman"/>
        <w:sz w:val="24"/>
        <w:szCs w:val="24"/>
        <w:lang w:val="en-US"/>
      </w:rPr>
      <w:t>2</w:t>
    </w:r>
    <w:r w:rsidRPr="000E07B8">
      <w:rPr>
        <w:rFonts w:ascii="Times New Roman" w:hAnsi="Times New Roman"/>
        <w:sz w:val="24"/>
        <w:szCs w:val="24"/>
      </w:rPr>
      <w:t>), 201</w:t>
    </w:r>
    <w:r w:rsidRPr="000E07B8">
      <w:rPr>
        <w:rFonts w:ascii="Times New Roman" w:hAnsi="Times New Roman"/>
        <w:sz w:val="24"/>
        <w:szCs w:val="24"/>
        <w:lang w:val="en-US"/>
      </w:rPr>
      <w:t>5</w:t>
    </w:r>
    <w:r w:rsidRPr="000E07B8">
      <w:rPr>
        <w:rFonts w:ascii="Times New Roman" w:hAnsi="Times New Roman"/>
        <w:sz w:val="24"/>
        <w:szCs w:val="24"/>
      </w:rPr>
      <w:t xml:space="preserve"> года</w:t>
    </w:r>
  </w:p>
  <w:p w:rsidR="00A1170F" w:rsidRDefault="00A1170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70F" w:rsidRDefault="00A1170F" w:rsidP="00C0424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1170F" w:rsidRDefault="00A1170F" w:rsidP="00807A3F">
    <w:pPr>
      <w:pStyle w:val="Header"/>
      <w:ind w:right="360"/>
    </w:pPr>
    <w:r w:rsidRPr="000E07B8">
      <w:rPr>
        <w:rFonts w:ascii="Times New Roman" w:hAnsi="Times New Roman"/>
        <w:sz w:val="24"/>
        <w:szCs w:val="24"/>
      </w:rPr>
      <w:t>Научный журнал КубГАУ, №</w:t>
    </w:r>
    <w:r w:rsidRPr="000E07B8">
      <w:rPr>
        <w:rFonts w:ascii="Times New Roman" w:hAnsi="Times New Roman"/>
        <w:sz w:val="24"/>
        <w:szCs w:val="24"/>
        <w:lang w:val="en-US"/>
      </w:rPr>
      <w:t>106(</w:t>
    </w:r>
    <w:r w:rsidRPr="000E07B8">
      <w:rPr>
        <w:rFonts w:ascii="Times New Roman" w:hAnsi="Times New Roman"/>
        <w:sz w:val="24"/>
        <w:szCs w:val="24"/>
      </w:rPr>
      <w:t>0</w:t>
    </w:r>
    <w:r w:rsidRPr="000E07B8">
      <w:rPr>
        <w:rFonts w:ascii="Times New Roman" w:hAnsi="Times New Roman"/>
        <w:sz w:val="24"/>
        <w:szCs w:val="24"/>
        <w:lang w:val="en-US"/>
      </w:rPr>
      <w:t>2</w:t>
    </w:r>
    <w:r w:rsidRPr="000E07B8">
      <w:rPr>
        <w:rFonts w:ascii="Times New Roman" w:hAnsi="Times New Roman"/>
        <w:sz w:val="24"/>
        <w:szCs w:val="24"/>
      </w:rPr>
      <w:t>), 201</w:t>
    </w:r>
    <w:r w:rsidRPr="000E07B8">
      <w:rPr>
        <w:rFonts w:ascii="Times New Roman" w:hAnsi="Times New Roman"/>
        <w:sz w:val="24"/>
        <w:szCs w:val="24"/>
        <w:lang w:val="en-US"/>
      </w:rPr>
      <w:t>5</w:t>
    </w:r>
    <w:r w:rsidRPr="000E07B8">
      <w:rPr>
        <w:rFonts w:ascii="Times New Roman" w:hAnsi="Times New Roman"/>
        <w:sz w:val="24"/>
        <w:szCs w:val="24"/>
      </w:rPr>
      <w:t xml:space="preserve"> года</w:t>
    </w:r>
  </w:p>
  <w:p w:rsidR="00A1170F" w:rsidRDefault="00A117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636105"/>
    <w:multiLevelType w:val="hybridMultilevel"/>
    <w:tmpl w:val="337EDCD2"/>
    <w:lvl w:ilvl="0" w:tplc="0C36C74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42416FB"/>
    <w:multiLevelType w:val="hybridMultilevel"/>
    <w:tmpl w:val="3D0AFC46"/>
    <w:lvl w:ilvl="0" w:tplc="256E35CC">
      <w:start w:val="1"/>
      <w:numFmt w:val="decimal"/>
      <w:lvlText w:val="%1."/>
      <w:lvlJc w:val="left"/>
      <w:pPr>
        <w:ind w:left="720" w:hanging="360"/>
      </w:pPr>
      <w:rPr>
        <w:rFonts w:ascii="Calibri" w:hAnsi="Calibri"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4375"/>
    <w:rsid w:val="00003E8C"/>
    <w:rsid w:val="00004F74"/>
    <w:rsid w:val="00020D6B"/>
    <w:rsid w:val="00040F0B"/>
    <w:rsid w:val="0005527B"/>
    <w:rsid w:val="00070328"/>
    <w:rsid w:val="00074B6D"/>
    <w:rsid w:val="000906D8"/>
    <w:rsid w:val="00091D64"/>
    <w:rsid w:val="0009496D"/>
    <w:rsid w:val="000A24A5"/>
    <w:rsid w:val="000A2B8A"/>
    <w:rsid w:val="000D15B9"/>
    <w:rsid w:val="000D2675"/>
    <w:rsid w:val="000E07B8"/>
    <w:rsid w:val="000E4DCC"/>
    <w:rsid w:val="000F2C45"/>
    <w:rsid w:val="00107541"/>
    <w:rsid w:val="00112F76"/>
    <w:rsid w:val="00117F28"/>
    <w:rsid w:val="00121D44"/>
    <w:rsid w:val="00134257"/>
    <w:rsid w:val="00153BEC"/>
    <w:rsid w:val="00157E98"/>
    <w:rsid w:val="00175A03"/>
    <w:rsid w:val="001C3377"/>
    <w:rsid w:val="001C38CF"/>
    <w:rsid w:val="001C598C"/>
    <w:rsid w:val="001C6FBA"/>
    <w:rsid w:val="001D2801"/>
    <w:rsid w:val="001D3F9C"/>
    <w:rsid w:val="001E5A01"/>
    <w:rsid w:val="001F26D3"/>
    <w:rsid w:val="002213BB"/>
    <w:rsid w:val="00234348"/>
    <w:rsid w:val="002366B8"/>
    <w:rsid w:val="00266592"/>
    <w:rsid w:val="00266F53"/>
    <w:rsid w:val="00286B3D"/>
    <w:rsid w:val="002875F8"/>
    <w:rsid w:val="002D0AD9"/>
    <w:rsid w:val="002D65CB"/>
    <w:rsid w:val="002E3195"/>
    <w:rsid w:val="002E7D9B"/>
    <w:rsid w:val="002E7EF0"/>
    <w:rsid w:val="002F1130"/>
    <w:rsid w:val="002F2CEB"/>
    <w:rsid w:val="00303015"/>
    <w:rsid w:val="003063E4"/>
    <w:rsid w:val="003366D5"/>
    <w:rsid w:val="00350108"/>
    <w:rsid w:val="00350148"/>
    <w:rsid w:val="00351B56"/>
    <w:rsid w:val="00357A53"/>
    <w:rsid w:val="00363868"/>
    <w:rsid w:val="0036742B"/>
    <w:rsid w:val="00376160"/>
    <w:rsid w:val="0038504A"/>
    <w:rsid w:val="003A224A"/>
    <w:rsid w:val="003A483A"/>
    <w:rsid w:val="003B25D1"/>
    <w:rsid w:val="003B3F74"/>
    <w:rsid w:val="003B70E0"/>
    <w:rsid w:val="003D68AB"/>
    <w:rsid w:val="003E2895"/>
    <w:rsid w:val="003E41B2"/>
    <w:rsid w:val="003F29F0"/>
    <w:rsid w:val="003F5DEA"/>
    <w:rsid w:val="004016E9"/>
    <w:rsid w:val="00440670"/>
    <w:rsid w:val="00456546"/>
    <w:rsid w:val="004821C9"/>
    <w:rsid w:val="004A1B34"/>
    <w:rsid w:val="004A24F5"/>
    <w:rsid w:val="004B4358"/>
    <w:rsid w:val="004C58AC"/>
    <w:rsid w:val="00533980"/>
    <w:rsid w:val="00533CE2"/>
    <w:rsid w:val="00535EFC"/>
    <w:rsid w:val="00542C3E"/>
    <w:rsid w:val="00550863"/>
    <w:rsid w:val="00556A2E"/>
    <w:rsid w:val="00560E98"/>
    <w:rsid w:val="00561658"/>
    <w:rsid w:val="005652C4"/>
    <w:rsid w:val="0057327A"/>
    <w:rsid w:val="00595F36"/>
    <w:rsid w:val="005B42E7"/>
    <w:rsid w:val="005D07D1"/>
    <w:rsid w:val="005D1484"/>
    <w:rsid w:val="005D46BB"/>
    <w:rsid w:val="005D6858"/>
    <w:rsid w:val="005E598B"/>
    <w:rsid w:val="005E5A13"/>
    <w:rsid w:val="00602499"/>
    <w:rsid w:val="0064111A"/>
    <w:rsid w:val="00650ED9"/>
    <w:rsid w:val="006676F3"/>
    <w:rsid w:val="00672274"/>
    <w:rsid w:val="006813D3"/>
    <w:rsid w:val="00685032"/>
    <w:rsid w:val="006A1DEB"/>
    <w:rsid w:val="006A3726"/>
    <w:rsid w:val="006A46DB"/>
    <w:rsid w:val="006C3B7B"/>
    <w:rsid w:val="006C3FD8"/>
    <w:rsid w:val="006C41A3"/>
    <w:rsid w:val="006C5445"/>
    <w:rsid w:val="006D3E26"/>
    <w:rsid w:val="006E6CDF"/>
    <w:rsid w:val="006F5B65"/>
    <w:rsid w:val="0070229D"/>
    <w:rsid w:val="007375D9"/>
    <w:rsid w:val="00741C21"/>
    <w:rsid w:val="00742865"/>
    <w:rsid w:val="00766775"/>
    <w:rsid w:val="00770650"/>
    <w:rsid w:val="00777AE9"/>
    <w:rsid w:val="00781AB3"/>
    <w:rsid w:val="00787D72"/>
    <w:rsid w:val="007937A6"/>
    <w:rsid w:val="0079412E"/>
    <w:rsid w:val="007B0B3D"/>
    <w:rsid w:val="007B3424"/>
    <w:rsid w:val="007B49D5"/>
    <w:rsid w:val="007B59B0"/>
    <w:rsid w:val="007B60CC"/>
    <w:rsid w:val="007D4C5D"/>
    <w:rsid w:val="007D6979"/>
    <w:rsid w:val="007D6B24"/>
    <w:rsid w:val="007D7E65"/>
    <w:rsid w:val="007E0607"/>
    <w:rsid w:val="007E6FDA"/>
    <w:rsid w:val="00801199"/>
    <w:rsid w:val="00807A3F"/>
    <w:rsid w:val="00813E3B"/>
    <w:rsid w:val="008334D9"/>
    <w:rsid w:val="00834389"/>
    <w:rsid w:val="00851918"/>
    <w:rsid w:val="00865E8C"/>
    <w:rsid w:val="00885FFD"/>
    <w:rsid w:val="008A4DDF"/>
    <w:rsid w:val="008A635A"/>
    <w:rsid w:val="008D5C6D"/>
    <w:rsid w:val="008E519E"/>
    <w:rsid w:val="008F2B20"/>
    <w:rsid w:val="008F4B34"/>
    <w:rsid w:val="00905EBD"/>
    <w:rsid w:val="00906BF2"/>
    <w:rsid w:val="00931A9F"/>
    <w:rsid w:val="00934DE4"/>
    <w:rsid w:val="0093700F"/>
    <w:rsid w:val="00940B13"/>
    <w:rsid w:val="00944E2B"/>
    <w:rsid w:val="009553C4"/>
    <w:rsid w:val="00996AD4"/>
    <w:rsid w:val="009A7A67"/>
    <w:rsid w:val="009A7EBE"/>
    <w:rsid w:val="009B44BB"/>
    <w:rsid w:val="009C3C7E"/>
    <w:rsid w:val="009C7278"/>
    <w:rsid w:val="009C7CD8"/>
    <w:rsid w:val="009D2CF9"/>
    <w:rsid w:val="009E6F44"/>
    <w:rsid w:val="009F011F"/>
    <w:rsid w:val="009F74C7"/>
    <w:rsid w:val="00A006BD"/>
    <w:rsid w:val="00A02B8E"/>
    <w:rsid w:val="00A0680C"/>
    <w:rsid w:val="00A1170F"/>
    <w:rsid w:val="00A25424"/>
    <w:rsid w:val="00A557B9"/>
    <w:rsid w:val="00A5742E"/>
    <w:rsid w:val="00A6079F"/>
    <w:rsid w:val="00A63D60"/>
    <w:rsid w:val="00A86449"/>
    <w:rsid w:val="00A934C3"/>
    <w:rsid w:val="00A94025"/>
    <w:rsid w:val="00A94351"/>
    <w:rsid w:val="00AA5D95"/>
    <w:rsid w:val="00AA65FE"/>
    <w:rsid w:val="00AB5632"/>
    <w:rsid w:val="00AC15C0"/>
    <w:rsid w:val="00AC4A89"/>
    <w:rsid w:val="00AC6615"/>
    <w:rsid w:val="00AD1DD7"/>
    <w:rsid w:val="00AD2961"/>
    <w:rsid w:val="00AD313C"/>
    <w:rsid w:val="00AF6D60"/>
    <w:rsid w:val="00B06F3E"/>
    <w:rsid w:val="00B10CF0"/>
    <w:rsid w:val="00B11E13"/>
    <w:rsid w:val="00B1325E"/>
    <w:rsid w:val="00B3320B"/>
    <w:rsid w:val="00B3626F"/>
    <w:rsid w:val="00B41F5A"/>
    <w:rsid w:val="00B46CD1"/>
    <w:rsid w:val="00B52E5F"/>
    <w:rsid w:val="00B54F1B"/>
    <w:rsid w:val="00B657B1"/>
    <w:rsid w:val="00B809AC"/>
    <w:rsid w:val="00B82D7A"/>
    <w:rsid w:val="00B93A2D"/>
    <w:rsid w:val="00BA50F9"/>
    <w:rsid w:val="00BB4F26"/>
    <w:rsid w:val="00BB5CC8"/>
    <w:rsid w:val="00BB6198"/>
    <w:rsid w:val="00BC2E46"/>
    <w:rsid w:val="00BE07CA"/>
    <w:rsid w:val="00BE5E06"/>
    <w:rsid w:val="00BF399F"/>
    <w:rsid w:val="00C0424F"/>
    <w:rsid w:val="00C27789"/>
    <w:rsid w:val="00C33301"/>
    <w:rsid w:val="00C35AFB"/>
    <w:rsid w:val="00C4059F"/>
    <w:rsid w:val="00C435F1"/>
    <w:rsid w:val="00C45EB6"/>
    <w:rsid w:val="00C46178"/>
    <w:rsid w:val="00C55324"/>
    <w:rsid w:val="00C55387"/>
    <w:rsid w:val="00C62B7C"/>
    <w:rsid w:val="00C62DAA"/>
    <w:rsid w:val="00C67B24"/>
    <w:rsid w:val="00C75556"/>
    <w:rsid w:val="00C77603"/>
    <w:rsid w:val="00C82C43"/>
    <w:rsid w:val="00C84A8C"/>
    <w:rsid w:val="00C9561C"/>
    <w:rsid w:val="00C97038"/>
    <w:rsid w:val="00CA2BD4"/>
    <w:rsid w:val="00CA52F3"/>
    <w:rsid w:val="00CB210F"/>
    <w:rsid w:val="00CE3607"/>
    <w:rsid w:val="00CF75C0"/>
    <w:rsid w:val="00D03A5A"/>
    <w:rsid w:val="00D03EF9"/>
    <w:rsid w:val="00D03F4D"/>
    <w:rsid w:val="00D163FD"/>
    <w:rsid w:val="00D27149"/>
    <w:rsid w:val="00D55D81"/>
    <w:rsid w:val="00D82D68"/>
    <w:rsid w:val="00D955C7"/>
    <w:rsid w:val="00DB0F2E"/>
    <w:rsid w:val="00DC2F81"/>
    <w:rsid w:val="00DC698B"/>
    <w:rsid w:val="00DD3A63"/>
    <w:rsid w:val="00DD5894"/>
    <w:rsid w:val="00DE316F"/>
    <w:rsid w:val="00DE7D14"/>
    <w:rsid w:val="00E04FDA"/>
    <w:rsid w:val="00E07598"/>
    <w:rsid w:val="00E16A44"/>
    <w:rsid w:val="00E37D64"/>
    <w:rsid w:val="00E6276A"/>
    <w:rsid w:val="00E75045"/>
    <w:rsid w:val="00E808A3"/>
    <w:rsid w:val="00E87AA6"/>
    <w:rsid w:val="00E92B76"/>
    <w:rsid w:val="00EB0EC3"/>
    <w:rsid w:val="00EB45DF"/>
    <w:rsid w:val="00EF55D6"/>
    <w:rsid w:val="00F12394"/>
    <w:rsid w:val="00F14375"/>
    <w:rsid w:val="00F14F4C"/>
    <w:rsid w:val="00F31190"/>
    <w:rsid w:val="00F362EC"/>
    <w:rsid w:val="00F4419C"/>
    <w:rsid w:val="00F51374"/>
    <w:rsid w:val="00F764CF"/>
    <w:rsid w:val="00F83D09"/>
    <w:rsid w:val="00F9513C"/>
    <w:rsid w:val="00FC2E83"/>
    <w:rsid w:val="00FE0C2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D9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F14375"/>
    <w:pPr>
      <w:autoSpaceDE w:val="0"/>
      <w:autoSpaceDN w:val="0"/>
      <w:adjustRightInd w:val="0"/>
    </w:pPr>
    <w:rPr>
      <w:rFonts w:cs="Calibri"/>
      <w:color w:val="000000"/>
      <w:sz w:val="24"/>
      <w:szCs w:val="24"/>
      <w:lang w:eastAsia="en-US"/>
    </w:rPr>
  </w:style>
  <w:style w:type="paragraph" w:styleId="BodyTextIndent">
    <w:name w:val="Body Text Indent"/>
    <w:basedOn w:val="Normal"/>
    <w:link w:val="BodyTextIndentChar"/>
    <w:uiPriority w:val="99"/>
    <w:rsid w:val="00112F76"/>
    <w:pPr>
      <w:spacing w:after="0" w:line="360" w:lineRule="auto"/>
      <w:ind w:firstLine="426"/>
      <w:jc w:val="both"/>
    </w:pPr>
    <w:rPr>
      <w:rFonts w:ascii="Times New Roman" w:hAnsi="Times New Roman"/>
      <w:sz w:val="28"/>
      <w:szCs w:val="20"/>
      <w:lang w:val="en-US"/>
    </w:rPr>
  </w:style>
  <w:style w:type="character" w:customStyle="1" w:styleId="BodyTextIndentChar">
    <w:name w:val="Body Text Indent Char"/>
    <w:basedOn w:val="DefaultParagraphFont"/>
    <w:link w:val="BodyTextIndent"/>
    <w:uiPriority w:val="99"/>
    <w:locked/>
    <w:rsid w:val="00112F76"/>
    <w:rPr>
      <w:rFonts w:ascii="Times New Roman" w:hAnsi="Times New Roman" w:cs="Times New Roman"/>
      <w:sz w:val="20"/>
      <w:szCs w:val="20"/>
      <w:lang w:val="en-US"/>
    </w:rPr>
  </w:style>
  <w:style w:type="paragraph" w:styleId="ListParagraph">
    <w:name w:val="List Paragraph"/>
    <w:basedOn w:val="Normal"/>
    <w:uiPriority w:val="99"/>
    <w:qFormat/>
    <w:rsid w:val="00112F76"/>
    <w:pPr>
      <w:ind w:left="720"/>
      <w:contextualSpacing/>
    </w:pPr>
  </w:style>
  <w:style w:type="paragraph" w:styleId="Header">
    <w:name w:val="header"/>
    <w:basedOn w:val="Normal"/>
    <w:link w:val="HeaderChar"/>
    <w:uiPriority w:val="99"/>
    <w:rsid w:val="000A2B8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A2B8A"/>
    <w:rPr>
      <w:rFonts w:cs="Times New Roman"/>
    </w:rPr>
  </w:style>
  <w:style w:type="paragraph" w:styleId="Footer">
    <w:name w:val="footer"/>
    <w:basedOn w:val="Normal"/>
    <w:link w:val="FooterChar"/>
    <w:uiPriority w:val="99"/>
    <w:rsid w:val="000A2B8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A2B8A"/>
    <w:rPr>
      <w:rFonts w:cs="Times New Roman"/>
    </w:rPr>
  </w:style>
  <w:style w:type="paragraph" w:styleId="BalloonText">
    <w:name w:val="Balloon Text"/>
    <w:basedOn w:val="Normal"/>
    <w:link w:val="BalloonTextChar"/>
    <w:uiPriority w:val="99"/>
    <w:semiHidden/>
    <w:rsid w:val="003B70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B70E0"/>
    <w:rPr>
      <w:rFonts w:ascii="Tahoma" w:hAnsi="Tahoma" w:cs="Tahoma"/>
      <w:sz w:val="16"/>
      <w:szCs w:val="16"/>
    </w:rPr>
  </w:style>
  <w:style w:type="table" w:styleId="TableGrid">
    <w:name w:val="Table Grid"/>
    <w:basedOn w:val="TableNormal"/>
    <w:uiPriority w:val="99"/>
    <w:rsid w:val="003B70E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LightShading-Accent2">
    <w:name w:val="Light Shading Accent 2"/>
    <w:basedOn w:val="TableNormal"/>
    <w:uiPriority w:val="99"/>
    <w:rsid w:val="003B70E0"/>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5">
    <w:name w:val="Light Shading Accent 5"/>
    <w:basedOn w:val="TableNormal"/>
    <w:uiPriority w:val="99"/>
    <w:rsid w:val="00F31190"/>
    <w:rPr>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1">
    <w:name w:val="Светлая сетка - Акцент 11"/>
    <w:uiPriority w:val="99"/>
    <w:rsid w:val="006C5445"/>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Times New Roman" w:eastAsia="Times New Roman" w:hAnsi="Times New Rom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Grid1-Accent5">
    <w:name w:val="Medium Grid 1 Accent 5"/>
    <w:basedOn w:val="TableNormal"/>
    <w:uiPriority w:val="99"/>
    <w:rsid w:val="006C5445"/>
    <w:rPr>
      <w:sz w:val="20"/>
      <w:szCs w:val="20"/>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character" w:styleId="Hyperlink">
    <w:name w:val="Hyperlink"/>
    <w:basedOn w:val="DefaultParagraphFont"/>
    <w:uiPriority w:val="99"/>
    <w:rsid w:val="00741C21"/>
    <w:rPr>
      <w:rFonts w:cs="Times New Roman"/>
      <w:color w:val="0000FF"/>
      <w:u w:val="single"/>
    </w:rPr>
  </w:style>
  <w:style w:type="character" w:styleId="FollowedHyperlink">
    <w:name w:val="FollowedHyperlink"/>
    <w:basedOn w:val="DefaultParagraphFont"/>
    <w:uiPriority w:val="99"/>
    <w:semiHidden/>
    <w:rsid w:val="00CB210F"/>
    <w:rPr>
      <w:rFonts w:cs="Times New Roman"/>
      <w:color w:val="800080"/>
      <w:u w:val="single"/>
    </w:rPr>
  </w:style>
  <w:style w:type="character" w:styleId="CommentReference">
    <w:name w:val="annotation reference"/>
    <w:basedOn w:val="DefaultParagraphFont"/>
    <w:uiPriority w:val="99"/>
    <w:semiHidden/>
    <w:rsid w:val="00595F36"/>
    <w:rPr>
      <w:rFonts w:cs="Times New Roman"/>
      <w:sz w:val="16"/>
      <w:szCs w:val="16"/>
    </w:rPr>
  </w:style>
  <w:style w:type="paragraph" w:styleId="CommentText">
    <w:name w:val="annotation text"/>
    <w:basedOn w:val="Normal"/>
    <w:link w:val="CommentTextChar"/>
    <w:uiPriority w:val="99"/>
    <w:semiHidden/>
    <w:rsid w:val="00595F36"/>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95F36"/>
    <w:rPr>
      <w:rFonts w:cs="Times New Roman"/>
      <w:sz w:val="20"/>
      <w:szCs w:val="20"/>
    </w:rPr>
  </w:style>
  <w:style w:type="paragraph" w:styleId="CommentSubject">
    <w:name w:val="annotation subject"/>
    <w:basedOn w:val="CommentText"/>
    <w:next w:val="CommentText"/>
    <w:link w:val="CommentSubjectChar"/>
    <w:uiPriority w:val="99"/>
    <w:semiHidden/>
    <w:rsid w:val="00595F36"/>
    <w:rPr>
      <w:b/>
      <w:bCs/>
    </w:rPr>
  </w:style>
  <w:style w:type="character" w:customStyle="1" w:styleId="CommentSubjectChar">
    <w:name w:val="Comment Subject Char"/>
    <w:basedOn w:val="CommentTextChar"/>
    <w:link w:val="CommentSubject"/>
    <w:uiPriority w:val="99"/>
    <w:semiHidden/>
    <w:locked/>
    <w:rsid w:val="00595F36"/>
    <w:rPr>
      <w:b/>
      <w:bCs/>
    </w:rPr>
  </w:style>
  <w:style w:type="paragraph" w:styleId="HTMLPreformatted">
    <w:name w:val="HTML Preformatted"/>
    <w:basedOn w:val="Normal"/>
    <w:link w:val="HTMLPreformattedChar"/>
    <w:uiPriority w:val="99"/>
    <w:semiHidden/>
    <w:rsid w:val="00D955C7"/>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locked/>
    <w:rsid w:val="00D955C7"/>
    <w:rPr>
      <w:rFonts w:ascii="Consolas" w:hAnsi="Consolas" w:cs="Consolas"/>
      <w:sz w:val="20"/>
      <w:szCs w:val="20"/>
    </w:rPr>
  </w:style>
  <w:style w:type="character" w:styleId="PageNumber">
    <w:name w:val="page number"/>
    <w:basedOn w:val="DefaultParagraphFont"/>
    <w:uiPriority w:val="99"/>
    <w:rsid w:val="00807A3F"/>
    <w:rPr>
      <w:rFonts w:cs="Times New Roman"/>
    </w:rPr>
  </w:style>
</w:styles>
</file>

<file path=word/webSettings.xml><?xml version="1.0" encoding="utf-8"?>
<w:webSettings xmlns:r="http://schemas.openxmlformats.org/officeDocument/2006/relationships" xmlns:w="http://schemas.openxmlformats.org/wordprocessingml/2006/main">
  <w:divs>
    <w:div w:id="1272397253">
      <w:marLeft w:val="0"/>
      <w:marRight w:val="0"/>
      <w:marTop w:val="0"/>
      <w:marBottom w:val="0"/>
      <w:divBdr>
        <w:top w:val="none" w:sz="0" w:space="0" w:color="auto"/>
        <w:left w:val="none" w:sz="0" w:space="0" w:color="auto"/>
        <w:bottom w:val="none" w:sz="0" w:space="0" w:color="auto"/>
        <w:right w:val="none" w:sz="0" w:space="0" w:color="auto"/>
      </w:divBdr>
    </w:div>
    <w:div w:id="1272397254">
      <w:marLeft w:val="0"/>
      <w:marRight w:val="0"/>
      <w:marTop w:val="0"/>
      <w:marBottom w:val="0"/>
      <w:divBdr>
        <w:top w:val="none" w:sz="0" w:space="0" w:color="auto"/>
        <w:left w:val="none" w:sz="0" w:space="0" w:color="auto"/>
        <w:bottom w:val="none" w:sz="0" w:space="0" w:color="auto"/>
        <w:right w:val="none" w:sz="0" w:space="0" w:color="auto"/>
      </w:divBdr>
    </w:div>
    <w:div w:id="1272397255">
      <w:marLeft w:val="0"/>
      <w:marRight w:val="0"/>
      <w:marTop w:val="0"/>
      <w:marBottom w:val="0"/>
      <w:divBdr>
        <w:top w:val="none" w:sz="0" w:space="0" w:color="auto"/>
        <w:left w:val="none" w:sz="0" w:space="0" w:color="auto"/>
        <w:bottom w:val="none" w:sz="0" w:space="0" w:color="auto"/>
        <w:right w:val="none" w:sz="0" w:space="0" w:color="auto"/>
      </w:divBdr>
    </w:div>
    <w:div w:id="1272397256">
      <w:marLeft w:val="0"/>
      <w:marRight w:val="0"/>
      <w:marTop w:val="0"/>
      <w:marBottom w:val="0"/>
      <w:divBdr>
        <w:top w:val="none" w:sz="0" w:space="0" w:color="auto"/>
        <w:left w:val="none" w:sz="0" w:space="0" w:color="auto"/>
        <w:bottom w:val="none" w:sz="0" w:space="0" w:color="auto"/>
        <w:right w:val="none" w:sz="0" w:space="0" w:color="auto"/>
      </w:divBdr>
    </w:div>
    <w:div w:id="1272397257">
      <w:marLeft w:val="0"/>
      <w:marRight w:val="0"/>
      <w:marTop w:val="0"/>
      <w:marBottom w:val="0"/>
      <w:divBdr>
        <w:top w:val="none" w:sz="0" w:space="0" w:color="auto"/>
        <w:left w:val="none" w:sz="0" w:space="0" w:color="auto"/>
        <w:bottom w:val="none" w:sz="0" w:space="0" w:color="auto"/>
        <w:right w:val="none" w:sz="0" w:space="0" w:color="auto"/>
      </w:divBdr>
    </w:div>
    <w:div w:id="1272397258">
      <w:marLeft w:val="0"/>
      <w:marRight w:val="0"/>
      <w:marTop w:val="0"/>
      <w:marBottom w:val="0"/>
      <w:divBdr>
        <w:top w:val="none" w:sz="0" w:space="0" w:color="auto"/>
        <w:left w:val="none" w:sz="0" w:space="0" w:color="auto"/>
        <w:bottom w:val="none" w:sz="0" w:space="0" w:color="auto"/>
        <w:right w:val="none" w:sz="0" w:space="0" w:color="auto"/>
      </w:divBdr>
    </w:div>
    <w:div w:id="1272397259">
      <w:marLeft w:val="0"/>
      <w:marRight w:val="0"/>
      <w:marTop w:val="0"/>
      <w:marBottom w:val="0"/>
      <w:divBdr>
        <w:top w:val="none" w:sz="0" w:space="0" w:color="auto"/>
        <w:left w:val="none" w:sz="0" w:space="0" w:color="auto"/>
        <w:bottom w:val="none" w:sz="0" w:space="0" w:color="auto"/>
        <w:right w:val="none" w:sz="0" w:space="0" w:color="auto"/>
      </w:divBdr>
    </w:div>
    <w:div w:id="1272397260">
      <w:marLeft w:val="0"/>
      <w:marRight w:val="0"/>
      <w:marTop w:val="0"/>
      <w:marBottom w:val="0"/>
      <w:divBdr>
        <w:top w:val="none" w:sz="0" w:space="0" w:color="auto"/>
        <w:left w:val="none" w:sz="0" w:space="0" w:color="auto"/>
        <w:bottom w:val="none" w:sz="0" w:space="0" w:color="auto"/>
        <w:right w:val="none" w:sz="0" w:space="0" w:color="auto"/>
      </w:divBdr>
    </w:div>
    <w:div w:id="1272397261">
      <w:marLeft w:val="0"/>
      <w:marRight w:val="0"/>
      <w:marTop w:val="0"/>
      <w:marBottom w:val="0"/>
      <w:divBdr>
        <w:top w:val="none" w:sz="0" w:space="0" w:color="auto"/>
        <w:left w:val="none" w:sz="0" w:space="0" w:color="auto"/>
        <w:bottom w:val="none" w:sz="0" w:space="0" w:color="auto"/>
        <w:right w:val="none" w:sz="0" w:space="0" w:color="auto"/>
      </w:divBdr>
    </w:div>
    <w:div w:id="1272397262">
      <w:marLeft w:val="0"/>
      <w:marRight w:val="0"/>
      <w:marTop w:val="0"/>
      <w:marBottom w:val="0"/>
      <w:divBdr>
        <w:top w:val="none" w:sz="0" w:space="0" w:color="auto"/>
        <w:left w:val="none" w:sz="0" w:space="0" w:color="auto"/>
        <w:bottom w:val="none" w:sz="0" w:space="0" w:color="auto"/>
        <w:right w:val="none" w:sz="0" w:space="0" w:color="auto"/>
      </w:divBdr>
    </w:div>
    <w:div w:id="12723972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grochart.com/ru/statistic/products/product/128/section/56"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faostat3.fao.org/browse/Q/*/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agrochart.com/ru/statistic/products/product/128/section/56"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ilchinskiy.ru/proizvodstvo-zernovykh-pshenicy-risa-kukuruzy-soi-yachmenya-v-mire/" TargetMode="External"/><Relationship Id="rId5" Type="http://schemas.openxmlformats.org/officeDocument/2006/relationships/footnotes" Target="footnotes.xml"/><Relationship Id="rId15" Type="http://schemas.openxmlformats.org/officeDocument/2006/relationships/hyperlink" Target="http://faostat3.fao.org/browse/Q/*/E" TargetMode="Externa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vilchinskiy.ru/proizvodstvo-zernovykh-pshenicy-risa-kukuruzy-soi-yachmenya-v-mir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1056</TotalTime>
  <Pages>9</Pages>
  <Words>2138</Words>
  <Characters>12191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78</cp:revision>
  <dcterms:created xsi:type="dcterms:W3CDTF">2014-12-11T15:48:00Z</dcterms:created>
  <dcterms:modified xsi:type="dcterms:W3CDTF">2015-02-25T07:38:00Z</dcterms:modified>
</cp:coreProperties>
</file>