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C6AB3" w:rsidRPr="00EE367A" w:rsidTr="00AF0D26">
        <w:tc>
          <w:tcPr>
            <w:tcW w:w="4643" w:type="dxa"/>
          </w:tcPr>
          <w:p w:rsidR="001C6AB3" w:rsidRPr="00EE367A" w:rsidRDefault="001C6AB3" w:rsidP="00EE367A">
            <w:pPr>
              <w:spacing w:after="0" w:line="240" w:lineRule="auto"/>
              <w:jc w:val="left"/>
              <w:rPr>
                <w:sz w:val="20"/>
                <w:szCs w:val="20"/>
              </w:rPr>
            </w:pPr>
            <w:r w:rsidRPr="00EE367A">
              <w:rPr>
                <w:sz w:val="20"/>
                <w:szCs w:val="20"/>
              </w:rPr>
              <w:t>УДК 336.221:631.14</w:t>
            </w:r>
          </w:p>
        </w:tc>
        <w:tc>
          <w:tcPr>
            <w:tcW w:w="4643" w:type="dxa"/>
          </w:tcPr>
          <w:p w:rsidR="001C6AB3" w:rsidRPr="00EE367A" w:rsidRDefault="001C6AB3" w:rsidP="00EE367A">
            <w:pPr>
              <w:spacing w:after="0" w:line="240" w:lineRule="auto"/>
              <w:jc w:val="left"/>
              <w:rPr>
                <w:sz w:val="20"/>
                <w:szCs w:val="20"/>
              </w:rPr>
            </w:pPr>
            <w:r w:rsidRPr="00EE367A">
              <w:rPr>
                <w:sz w:val="20"/>
                <w:szCs w:val="20"/>
                <w:lang w:val="en-US"/>
              </w:rPr>
              <w:t>UDC</w:t>
            </w:r>
            <w:r w:rsidRPr="00EE367A">
              <w:rPr>
                <w:sz w:val="20"/>
                <w:szCs w:val="20"/>
              </w:rPr>
              <w:t xml:space="preserve"> 336.221:631.14</w:t>
            </w:r>
          </w:p>
        </w:tc>
      </w:tr>
      <w:tr w:rsidR="001C6AB3" w:rsidRPr="00EE367A" w:rsidTr="00AF0D26">
        <w:trPr>
          <w:trHeight w:val="70"/>
        </w:trPr>
        <w:tc>
          <w:tcPr>
            <w:tcW w:w="4643" w:type="dxa"/>
          </w:tcPr>
          <w:p w:rsidR="001C6AB3" w:rsidRPr="00EE367A" w:rsidRDefault="001C6AB3" w:rsidP="00EE367A">
            <w:pPr>
              <w:spacing w:after="0" w:line="240" w:lineRule="auto"/>
              <w:jc w:val="left"/>
              <w:rPr>
                <w:sz w:val="20"/>
                <w:szCs w:val="20"/>
              </w:rPr>
            </w:pPr>
          </w:p>
        </w:tc>
        <w:tc>
          <w:tcPr>
            <w:tcW w:w="4643" w:type="dxa"/>
          </w:tcPr>
          <w:p w:rsidR="001C6AB3" w:rsidRPr="00EE367A" w:rsidRDefault="001C6AB3" w:rsidP="00EE367A">
            <w:pPr>
              <w:spacing w:after="0" w:line="240" w:lineRule="auto"/>
              <w:jc w:val="left"/>
              <w:rPr>
                <w:sz w:val="20"/>
                <w:szCs w:val="20"/>
              </w:rPr>
            </w:pPr>
          </w:p>
        </w:tc>
      </w:tr>
      <w:tr w:rsidR="001C6AB3" w:rsidRPr="00EE367A" w:rsidTr="00AF0D26">
        <w:tc>
          <w:tcPr>
            <w:tcW w:w="4643" w:type="dxa"/>
          </w:tcPr>
          <w:p w:rsidR="001C6AB3" w:rsidRPr="00EE367A" w:rsidRDefault="001C6AB3" w:rsidP="00EE367A">
            <w:pPr>
              <w:spacing w:after="0" w:line="240" w:lineRule="auto"/>
              <w:jc w:val="left"/>
              <w:rPr>
                <w:sz w:val="20"/>
                <w:szCs w:val="20"/>
              </w:rPr>
            </w:pPr>
            <w:r>
              <w:rPr>
                <w:sz w:val="20"/>
                <w:szCs w:val="20"/>
                <w:lang w:val="en-US"/>
              </w:rPr>
              <w:t xml:space="preserve">08.00.00 </w:t>
            </w:r>
            <w:r w:rsidRPr="00EE367A">
              <w:rPr>
                <w:sz w:val="20"/>
                <w:szCs w:val="20"/>
              </w:rPr>
              <w:t>Экономические науки</w:t>
            </w:r>
          </w:p>
        </w:tc>
        <w:tc>
          <w:tcPr>
            <w:tcW w:w="4643" w:type="dxa"/>
          </w:tcPr>
          <w:p w:rsidR="001C6AB3" w:rsidRPr="00EE367A" w:rsidRDefault="001C6AB3" w:rsidP="00EE367A">
            <w:pPr>
              <w:spacing w:after="0" w:line="240" w:lineRule="auto"/>
              <w:jc w:val="left"/>
              <w:rPr>
                <w:sz w:val="20"/>
                <w:szCs w:val="20"/>
              </w:rPr>
            </w:pPr>
            <w:r w:rsidRPr="00EE367A">
              <w:rPr>
                <w:color w:val="000000"/>
                <w:sz w:val="20"/>
                <w:szCs w:val="20"/>
                <w:lang w:val="en-US"/>
              </w:rPr>
              <w:t>E</w:t>
            </w:r>
            <w:r w:rsidRPr="00EE367A">
              <w:rPr>
                <w:color w:val="000000"/>
                <w:sz w:val="20"/>
                <w:szCs w:val="20"/>
              </w:rPr>
              <w:t>conomic sciences</w:t>
            </w:r>
          </w:p>
        </w:tc>
      </w:tr>
      <w:tr w:rsidR="001C6AB3" w:rsidRPr="00EE367A" w:rsidTr="00AF0D26">
        <w:tc>
          <w:tcPr>
            <w:tcW w:w="4643" w:type="dxa"/>
          </w:tcPr>
          <w:p w:rsidR="001C6AB3" w:rsidRPr="00EE367A" w:rsidRDefault="001C6AB3" w:rsidP="00EE367A">
            <w:pPr>
              <w:spacing w:after="0" w:line="240" w:lineRule="auto"/>
              <w:jc w:val="left"/>
              <w:rPr>
                <w:sz w:val="20"/>
                <w:szCs w:val="20"/>
              </w:rPr>
            </w:pPr>
          </w:p>
        </w:tc>
        <w:tc>
          <w:tcPr>
            <w:tcW w:w="4643" w:type="dxa"/>
          </w:tcPr>
          <w:p w:rsidR="001C6AB3" w:rsidRPr="00EE367A" w:rsidRDefault="001C6AB3" w:rsidP="00EE367A">
            <w:pPr>
              <w:spacing w:after="0" w:line="240" w:lineRule="auto"/>
              <w:jc w:val="left"/>
              <w:rPr>
                <w:sz w:val="20"/>
                <w:szCs w:val="20"/>
              </w:rPr>
            </w:pPr>
          </w:p>
        </w:tc>
      </w:tr>
      <w:tr w:rsidR="001C6AB3" w:rsidRPr="00EE367A" w:rsidTr="00AF0D26">
        <w:tc>
          <w:tcPr>
            <w:tcW w:w="4643" w:type="dxa"/>
          </w:tcPr>
          <w:p w:rsidR="001C6AB3" w:rsidRPr="00EE367A" w:rsidRDefault="001C6AB3" w:rsidP="00EE367A">
            <w:pPr>
              <w:spacing w:before="100" w:beforeAutospacing="1" w:after="100" w:afterAutospacing="1" w:line="240" w:lineRule="auto"/>
              <w:contextualSpacing/>
              <w:jc w:val="left"/>
              <w:rPr>
                <w:b/>
                <w:caps/>
                <w:sz w:val="20"/>
                <w:szCs w:val="20"/>
              </w:rPr>
            </w:pPr>
            <w:r w:rsidRPr="00EE367A">
              <w:rPr>
                <w:b/>
                <w:caps/>
                <w:sz w:val="20"/>
                <w:szCs w:val="20"/>
              </w:rPr>
              <w:t>Анализ налогообложения сельск</w:t>
            </w:r>
            <w:r w:rsidRPr="00EE367A">
              <w:rPr>
                <w:b/>
                <w:caps/>
                <w:sz w:val="20"/>
                <w:szCs w:val="20"/>
              </w:rPr>
              <w:t>о</w:t>
            </w:r>
            <w:r w:rsidRPr="00EE367A">
              <w:rPr>
                <w:b/>
                <w:caps/>
                <w:sz w:val="20"/>
                <w:szCs w:val="20"/>
              </w:rPr>
              <w:t>хозяйственных организаций</w:t>
            </w:r>
          </w:p>
        </w:tc>
        <w:tc>
          <w:tcPr>
            <w:tcW w:w="4643" w:type="dxa"/>
          </w:tcPr>
          <w:p w:rsidR="001C6AB3" w:rsidRPr="00EE367A" w:rsidRDefault="001C6AB3" w:rsidP="00EE367A">
            <w:pPr>
              <w:autoSpaceDE w:val="0"/>
              <w:autoSpaceDN w:val="0"/>
              <w:adjustRightInd w:val="0"/>
              <w:spacing w:after="0" w:line="240" w:lineRule="auto"/>
              <w:jc w:val="left"/>
              <w:rPr>
                <w:b/>
                <w:caps/>
                <w:sz w:val="20"/>
                <w:szCs w:val="20"/>
                <w:lang w:val="en-US"/>
              </w:rPr>
            </w:pPr>
            <w:r w:rsidRPr="00EE367A">
              <w:rPr>
                <w:b/>
                <w:caps/>
                <w:color w:val="000000"/>
                <w:sz w:val="20"/>
                <w:szCs w:val="20"/>
                <w:lang w:val="en-US"/>
              </w:rPr>
              <w:t xml:space="preserve">analysis of the taxation of </w:t>
            </w:r>
            <w:bookmarkStart w:id="0" w:name="_GoBack"/>
            <w:bookmarkEnd w:id="0"/>
            <w:r w:rsidRPr="00EE367A">
              <w:rPr>
                <w:b/>
                <w:caps/>
                <w:color w:val="000000"/>
                <w:sz w:val="20"/>
                <w:szCs w:val="20"/>
                <w:lang w:val="en-US"/>
              </w:rPr>
              <w:t>agricu</w:t>
            </w:r>
            <w:r w:rsidRPr="00EE367A">
              <w:rPr>
                <w:b/>
                <w:caps/>
                <w:color w:val="000000"/>
                <w:sz w:val="20"/>
                <w:szCs w:val="20"/>
                <w:lang w:val="en-US"/>
              </w:rPr>
              <w:t>l</w:t>
            </w:r>
            <w:r w:rsidRPr="00EE367A">
              <w:rPr>
                <w:b/>
                <w:caps/>
                <w:color w:val="000000"/>
                <w:sz w:val="20"/>
                <w:szCs w:val="20"/>
                <w:lang w:val="en-US"/>
              </w:rPr>
              <w:t>tural organizations</w:t>
            </w:r>
          </w:p>
        </w:tc>
      </w:tr>
      <w:tr w:rsidR="001C6AB3" w:rsidRPr="00EE367A" w:rsidTr="00AF0D26">
        <w:tc>
          <w:tcPr>
            <w:tcW w:w="4643" w:type="dxa"/>
          </w:tcPr>
          <w:p w:rsidR="001C6AB3" w:rsidRPr="00EE367A" w:rsidRDefault="001C6AB3" w:rsidP="00EE367A">
            <w:pPr>
              <w:spacing w:after="0" w:line="240" w:lineRule="auto"/>
              <w:jc w:val="left"/>
              <w:rPr>
                <w:sz w:val="20"/>
                <w:szCs w:val="20"/>
                <w:lang w:val="en-US"/>
              </w:rPr>
            </w:pPr>
          </w:p>
        </w:tc>
        <w:tc>
          <w:tcPr>
            <w:tcW w:w="4643" w:type="dxa"/>
          </w:tcPr>
          <w:p w:rsidR="001C6AB3" w:rsidRPr="00EE367A" w:rsidRDefault="001C6AB3" w:rsidP="00EE367A">
            <w:pPr>
              <w:spacing w:after="0" w:line="240" w:lineRule="auto"/>
              <w:jc w:val="left"/>
              <w:rPr>
                <w:sz w:val="20"/>
                <w:szCs w:val="20"/>
                <w:lang w:val="en-US"/>
              </w:rPr>
            </w:pPr>
          </w:p>
        </w:tc>
      </w:tr>
      <w:tr w:rsidR="001C6AB3" w:rsidRPr="00EE367A" w:rsidTr="00AF0D26">
        <w:tc>
          <w:tcPr>
            <w:tcW w:w="4643" w:type="dxa"/>
          </w:tcPr>
          <w:p w:rsidR="001C6AB3" w:rsidRPr="00EE367A" w:rsidRDefault="001C6AB3" w:rsidP="00EE367A">
            <w:pPr>
              <w:spacing w:after="0" w:line="240" w:lineRule="auto"/>
              <w:jc w:val="left"/>
              <w:rPr>
                <w:sz w:val="20"/>
                <w:szCs w:val="20"/>
              </w:rPr>
            </w:pPr>
            <w:bookmarkStart w:id="1" w:name="_Hlk411286034"/>
            <w:r w:rsidRPr="00EE367A">
              <w:rPr>
                <w:sz w:val="20"/>
                <w:szCs w:val="20"/>
              </w:rPr>
              <w:t>Кругляк Зинаида Ивановна</w:t>
            </w:r>
          </w:p>
          <w:p w:rsidR="001C6AB3" w:rsidRPr="00EE367A" w:rsidRDefault="001C6AB3" w:rsidP="00EE367A">
            <w:pPr>
              <w:spacing w:after="0" w:line="240" w:lineRule="auto"/>
              <w:jc w:val="left"/>
              <w:rPr>
                <w:sz w:val="20"/>
                <w:szCs w:val="20"/>
              </w:rPr>
            </w:pPr>
            <w:r w:rsidRPr="00EE367A">
              <w:rPr>
                <w:sz w:val="20"/>
                <w:szCs w:val="20"/>
              </w:rPr>
              <w:t xml:space="preserve">к.э.н., профессор, </w:t>
            </w:r>
            <w:r w:rsidRPr="00EE367A">
              <w:rPr>
                <w:sz w:val="20"/>
                <w:szCs w:val="20"/>
                <w:lang w:val="en-US"/>
              </w:rPr>
              <w:t>SPIN</w:t>
            </w:r>
            <w:r w:rsidRPr="00EE367A">
              <w:rPr>
                <w:sz w:val="20"/>
                <w:szCs w:val="20"/>
              </w:rPr>
              <w:t xml:space="preserve">-код: </w:t>
            </w:r>
            <w:r w:rsidRPr="00EE367A">
              <w:rPr>
                <w:color w:val="000000"/>
                <w:sz w:val="20"/>
                <w:szCs w:val="20"/>
              </w:rPr>
              <w:t>9870-5649</w:t>
            </w:r>
          </w:p>
        </w:tc>
        <w:tc>
          <w:tcPr>
            <w:tcW w:w="4643" w:type="dxa"/>
          </w:tcPr>
          <w:p w:rsidR="001C6AB3" w:rsidRPr="00EE367A" w:rsidRDefault="001C6AB3" w:rsidP="00EE367A">
            <w:pPr>
              <w:spacing w:after="0" w:line="240" w:lineRule="auto"/>
              <w:jc w:val="left"/>
              <w:rPr>
                <w:sz w:val="20"/>
                <w:szCs w:val="20"/>
                <w:lang w:val="en-US"/>
              </w:rPr>
            </w:pPr>
            <w:r w:rsidRPr="00EE367A">
              <w:rPr>
                <w:sz w:val="20"/>
                <w:szCs w:val="20"/>
                <w:lang w:val="en-US"/>
              </w:rPr>
              <w:t>Kruglyak Zinaida Ivanovna</w:t>
            </w:r>
          </w:p>
          <w:p w:rsidR="001C6AB3" w:rsidRPr="00EE367A" w:rsidRDefault="001C6AB3" w:rsidP="00EE367A">
            <w:pPr>
              <w:autoSpaceDE w:val="0"/>
              <w:autoSpaceDN w:val="0"/>
              <w:adjustRightInd w:val="0"/>
              <w:spacing w:after="0" w:line="240" w:lineRule="auto"/>
              <w:jc w:val="left"/>
              <w:rPr>
                <w:color w:val="000000"/>
                <w:sz w:val="20"/>
                <w:szCs w:val="20"/>
                <w:lang w:val="en-US"/>
              </w:rPr>
            </w:pPr>
            <w:r w:rsidRPr="00EE367A">
              <w:rPr>
                <w:sz w:val="20"/>
                <w:szCs w:val="20"/>
                <w:lang w:val="en-US"/>
              </w:rPr>
              <w:t>Cand.Econ.Sci., professor, SPIN-</w:t>
            </w:r>
            <w:r w:rsidRPr="00EE367A">
              <w:rPr>
                <w:color w:val="000000"/>
                <w:sz w:val="20"/>
                <w:szCs w:val="20"/>
                <w:lang w:val="en-US"/>
              </w:rPr>
              <w:t>code: 9870-5649</w:t>
            </w:r>
          </w:p>
          <w:p w:rsidR="001C6AB3" w:rsidRPr="00EE367A" w:rsidRDefault="001C6AB3" w:rsidP="00EE367A">
            <w:pPr>
              <w:spacing w:after="0" w:line="240" w:lineRule="auto"/>
              <w:jc w:val="left"/>
              <w:rPr>
                <w:sz w:val="20"/>
                <w:szCs w:val="20"/>
                <w:lang w:val="en-US"/>
              </w:rPr>
            </w:pPr>
          </w:p>
        </w:tc>
      </w:tr>
      <w:tr w:rsidR="001C6AB3" w:rsidRPr="00EE367A" w:rsidTr="00AF0D26">
        <w:tc>
          <w:tcPr>
            <w:tcW w:w="4643" w:type="dxa"/>
          </w:tcPr>
          <w:p w:rsidR="001C6AB3" w:rsidRPr="00EE367A" w:rsidRDefault="001C6AB3" w:rsidP="00EE367A">
            <w:pPr>
              <w:spacing w:after="0" w:line="240" w:lineRule="auto"/>
              <w:jc w:val="left"/>
              <w:rPr>
                <w:sz w:val="20"/>
                <w:szCs w:val="20"/>
              </w:rPr>
            </w:pPr>
            <w:r w:rsidRPr="00EE367A">
              <w:rPr>
                <w:sz w:val="20"/>
                <w:szCs w:val="20"/>
              </w:rPr>
              <w:t>Калинская Марина Валерьевна</w:t>
            </w:r>
          </w:p>
          <w:p w:rsidR="001C6AB3" w:rsidRPr="00EE367A" w:rsidRDefault="001C6AB3" w:rsidP="00EE367A">
            <w:pPr>
              <w:spacing w:after="0" w:line="240" w:lineRule="auto"/>
              <w:jc w:val="left"/>
              <w:rPr>
                <w:sz w:val="20"/>
                <w:szCs w:val="20"/>
              </w:rPr>
            </w:pPr>
            <w:r w:rsidRPr="00EE367A">
              <w:rPr>
                <w:sz w:val="20"/>
                <w:szCs w:val="20"/>
              </w:rPr>
              <w:t xml:space="preserve">к.э.н., доцент, </w:t>
            </w:r>
          </w:p>
          <w:p w:rsidR="001C6AB3" w:rsidRPr="00EE367A" w:rsidRDefault="001C6AB3" w:rsidP="00EE367A">
            <w:pPr>
              <w:spacing w:after="0" w:line="240" w:lineRule="auto"/>
              <w:jc w:val="left"/>
              <w:rPr>
                <w:sz w:val="20"/>
                <w:szCs w:val="20"/>
              </w:rPr>
            </w:pPr>
            <w:r w:rsidRPr="00EE367A">
              <w:rPr>
                <w:sz w:val="20"/>
                <w:szCs w:val="20"/>
                <w:lang w:val="en-US"/>
              </w:rPr>
              <w:t>SPIN</w:t>
            </w:r>
            <w:r w:rsidRPr="00EE367A">
              <w:rPr>
                <w:sz w:val="20"/>
                <w:szCs w:val="20"/>
              </w:rPr>
              <w:t xml:space="preserve"> - код: 8159-1671</w:t>
            </w:r>
          </w:p>
        </w:tc>
        <w:tc>
          <w:tcPr>
            <w:tcW w:w="4643" w:type="dxa"/>
          </w:tcPr>
          <w:p w:rsidR="001C6AB3" w:rsidRPr="00EE367A" w:rsidRDefault="001C6AB3" w:rsidP="00EE367A">
            <w:pPr>
              <w:spacing w:after="0" w:line="240" w:lineRule="auto"/>
              <w:jc w:val="left"/>
              <w:rPr>
                <w:sz w:val="20"/>
                <w:szCs w:val="20"/>
                <w:lang w:val="en-US"/>
              </w:rPr>
            </w:pPr>
            <w:r w:rsidRPr="00EE367A">
              <w:rPr>
                <w:sz w:val="20"/>
                <w:szCs w:val="20"/>
                <w:lang w:val="en-US"/>
              </w:rPr>
              <w:t>Kalinskaya Marina Valerievna</w:t>
            </w:r>
          </w:p>
          <w:p w:rsidR="001C6AB3" w:rsidRPr="00EE367A" w:rsidRDefault="001C6AB3" w:rsidP="00EE367A">
            <w:pPr>
              <w:spacing w:after="0" w:line="240" w:lineRule="auto"/>
              <w:jc w:val="left"/>
              <w:rPr>
                <w:sz w:val="20"/>
                <w:szCs w:val="20"/>
                <w:lang w:val="en-US"/>
              </w:rPr>
            </w:pPr>
            <w:r w:rsidRPr="00EE367A">
              <w:rPr>
                <w:sz w:val="20"/>
                <w:szCs w:val="20"/>
                <w:lang w:val="en-US"/>
              </w:rPr>
              <w:t xml:space="preserve">Cand.Econ.Sci., associate professor, </w:t>
            </w:r>
          </w:p>
          <w:p w:rsidR="001C6AB3" w:rsidRPr="00EE367A" w:rsidRDefault="001C6AB3" w:rsidP="00EE367A">
            <w:pPr>
              <w:spacing w:after="0" w:line="240" w:lineRule="auto"/>
              <w:jc w:val="left"/>
              <w:rPr>
                <w:color w:val="000000"/>
                <w:sz w:val="20"/>
                <w:szCs w:val="20"/>
              </w:rPr>
            </w:pPr>
            <w:r w:rsidRPr="00EE367A">
              <w:rPr>
                <w:sz w:val="20"/>
                <w:szCs w:val="20"/>
                <w:lang w:val="en-US"/>
              </w:rPr>
              <w:t>SPIN-</w:t>
            </w:r>
            <w:r w:rsidRPr="00EE367A">
              <w:rPr>
                <w:color w:val="000000"/>
                <w:sz w:val="20"/>
                <w:szCs w:val="20"/>
                <w:lang w:val="en-US"/>
              </w:rPr>
              <w:t>code: 8159-1671</w:t>
            </w:r>
          </w:p>
          <w:p w:rsidR="001C6AB3" w:rsidRPr="00EE367A" w:rsidRDefault="001C6AB3" w:rsidP="00EE367A">
            <w:pPr>
              <w:spacing w:after="0" w:line="240" w:lineRule="auto"/>
              <w:jc w:val="left"/>
              <w:rPr>
                <w:sz w:val="20"/>
                <w:szCs w:val="20"/>
              </w:rPr>
            </w:pPr>
          </w:p>
        </w:tc>
      </w:tr>
      <w:tr w:rsidR="001C6AB3" w:rsidRPr="00EE367A" w:rsidTr="00AF0D26">
        <w:tc>
          <w:tcPr>
            <w:tcW w:w="4643" w:type="dxa"/>
          </w:tcPr>
          <w:p w:rsidR="001C6AB3" w:rsidRPr="00EE367A" w:rsidRDefault="001C6AB3" w:rsidP="00EE367A">
            <w:pPr>
              <w:spacing w:after="0" w:line="240" w:lineRule="auto"/>
              <w:jc w:val="left"/>
              <w:rPr>
                <w:sz w:val="20"/>
                <w:szCs w:val="20"/>
              </w:rPr>
            </w:pPr>
            <w:r w:rsidRPr="00EE367A">
              <w:rPr>
                <w:sz w:val="20"/>
                <w:szCs w:val="20"/>
              </w:rPr>
              <w:t>Левченко Елена Владимировна</w:t>
            </w:r>
          </w:p>
          <w:p w:rsidR="001C6AB3" w:rsidRPr="00EE367A" w:rsidRDefault="001C6AB3" w:rsidP="00EE367A">
            <w:pPr>
              <w:spacing w:after="0" w:line="240" w:lineRule="auto"/>
              <w:jc w:val="left"/>
              <w:rPr>
                <w:sz w:val="20"/>
                <w:szCs w:val="20"/>
              </w:rPr>
            </w:pPr>
            <w:r w:rsidRPr="00EE367A">
              <w:rPr>
                <w:sz w:val="20"/>
                <w:szCs w:val="20"/>
              </w:rPr>
              <w:t xml:space="preserve">ассистент, </w:t>
            </w:r>
            <w:r w:rsidRPr="00EE367A">
              <w:rPr>
                <w:sz w:val="20"/>
                <w:szCs w:val="20"/>
                <w:lang w:val="en-US"/>
              </w:rPr>
              <w:t>SPIN</w:t>
            </w:r>
            <w:r w:rsidRPr="00EE367A">
              <w:rPr>
                <w:sz w:val="20"/>
                <w:szCs w:val="20"/>
              </w:rPr>
              <w:t xml:space="preserve"> - код: </w:t>
            </w:r>
            <w:r w:rsidRPr="00EE367A">
              <w:rPr>
                <w:color w:val="000000"/>
                <w:sz w:val="20"/>
                <w:szCs w:val="20"/>
              </w:rPr>
              <w:t>6886-1088</w:t>
            </w:r>
          </w:p>
        </w:tc>
        <w:tc>
          <w:tcPr>
            <w:tcW w:w="4643" w:type="dxa"/>
          </w:tcPr>
          <w:p w:rsidR="001C6AB3" w:rsidRPr="00EE367A" w:rsidRDefault="001C6AB3" w:rsidP="00EE367A">
            <w:pPr>
              <w:spacing w:after="0" w:line="240" w:lineRule="auto"/>
              <w:jc w:val="left"/>
              <w:rPr>
                <w:sz w:val="20"/>
                <w:szCs w:val="20"/>
                <w:highlight w:val="yellow"/>
                <w:lang w:val="en-US"/>
              </w:rPr>
            </w:pPr>
            <w:r w:rsidRPr="00EE367A">
              <w:rPr>
                <w:sz w:val="20"/>
                <w:szCs w:val="20"/>
                <w:lang w:val="en-US"/>
              </w:rPr>
              <w:t>Levchenko Elena Vladimirovna</w:t>
            </w:r>
          </w:p>
          <w:p w:rsidR="001C6AB3" w:rsidRPr="008C11CA" w:rsidRDefault="001C6AB3" w:rsidP="00EE367A">
            <w:pPr>
              <w:spacing w:after="0" w:line="240" w:lineRule="auto"/>
              <w:jc w:val="left"/>
              <w:rPr>
                <w:color w:val="000000"/>
                <w:sz w:val="20"/>
                <w:szCs w:val="20"/>
                <w:lang w:val="en-US"/>
              </w:rPr>
            </w:pPr>
            <w:r>
              <w:rPr>
                <w:rStyle w:val="hps"/>
                <w:color w:val="222222"/>
                <w:sz w:val="20"/>
                <w:szCs w:val="20"/>
                <w:lang w:val="en-US"/>
              </w:rPr>
              <w:t>a</w:t>
            </w:r>
            <w:r w:rsidRPr="00EE367A">
              <w:rPr>
                <w:rStyle w:val="hps"/>
                <w:color w:val="222222"/>
                <w:sz w:val="20"/>
                <w:szCs w:val="20"/>
                <w:lang w:val="en-US"/>
              </w:rPr>
              <w:t>ssistant</w:t>
            </w:r>
            <w:r w:rsidRPr="00EE367A">
              <w:rPr>
                <w:sz w:val="20"/>
                <w:szCs w:val="20"/>
                <w:lang w:val="en-US"/>
              </w:rPr>
              <w:t>, SPIN-</w:t>
            </w:r>
            <w:r w:rsidRPr="00EE367A">
              <w:rPr>
                <w:color w:val="000000"/>
                <w:sz w:val="20"/>
                <w:szCs w:val="20"/>
                <w:lang w:val="en-US"/>
              </w:rPr>
              <w:t xml:space="preserve">code: 6886-1088 </w:t>
            </w:r>
          </w:p>
        </w:tc>
      </w:tr>
      <w:bookmarkEnd w:id="1"/>
      <w:tr w:rsidR="001C6AB3" w:rsidRPr="00EE367A" w:rsidTr="00AF0D26">
        <w:tc>
          <w:tcPr>
            <w:tcW w:w="4643" w:type="dxa"/>
          </w:tcPr>
          <w:p w:rsidR="001C6AB3" w:rsidRPr="00EE367A" w:rsidRDefault="001C6AB3" w:rsidP="00EE367A">
            <w:pPr>
              <w:spacing w:after="0" w:line="240" w:lineRule="auto"/>
              <w:jc w:val="left"/>
              <w:rPr>
                <w:i/>
                <w:sz w:val="20"/>
                <w:szCs w:val="20"/>
              </w:rPr>
            </w:pPr>
            <w:r w:rsidRPr="00EE367A">
              <w:rPr>
                <w:i/>
                <w:sz w:val="20"/>
                <w:szCs w:val="20"/>
              </w:rPr>
              <w:t>Кубанский государственный аграрный универс</w:t>
            </w:r>
            <w:r w:rsidRPr="00EE367A">
              <w:rPr>
                <w:i/>
                <w:sz w:val="20"/>
                <w:szCs w:val="20"/>
              </w:rPr>
              <w:t>и</w:t>
            </w:r>
            <w:r w:rsidRPr="00EE367A">
              <w:rPr>
                <w:i/>
                <w:sz w:val="20"/>
                <w:szCs w:val="20"/>
              </w:rPr>
              <w:t>тет, Краснодар, Россия</w:t>
            </w:r>
          </w:p>
        </w:tc>
        <w:tc>
          <w:tcPr>
            <w:tcW w:w="4643" w:type="dxa"/>
          </w:tcPr>
          <w:p w:rsidR="001C6AB3" w:rsidRPr="00EE367A" w:rsidRDefault="001C6AB3" w:rsidP="00EE367A">
            <w:pPr>
              <w:spacing w:after="0" w:line="240" w:lineRule="auto"/>
              <w:jc w:val="left"/>
              <w:rPr>
                <w:i/>
                <w:sz w:val="20"/>
                <w:szCs w:val="20"/>
                <w:lang w:val="en-US"/>
              </w:rPr>
            </w:pPr>
            <w:smartTag w:uri="urn:schemas-microsoft-com:office:smarttags" w:element="PlaceName">
              <w:r w:rsidRPr="00EE367A">
                <w:rPr>
                  <w:i/>
                  <w:sz w:val="20"/>
                  <w:szCs w:val="20"/>
                  <w:lang w:val="en-US"/>
                </w:rPr>
                <w:t>Kuban</w:t>
              </w:r>
            </w:smartTag>
            <w:r w:rsidRPr="00EE367A">
              <w:rPr>
                <w:i/>
                <w:sz w:val="20"/>
                <w:szCs w:val="20"/>
                <w:lang w:val="en-US"/>
              </w:rPr>
              <w:t xml:space="preserve"> </w:t>
            </w:r>
            <w:smartTag w:uri="urn:schemas-microsoft-com:office:smarttags" w:element="PlaceType">
              <w:r w:rsidRPr="00EE367A">
                <w:rPr>
                  <w:i/>
                  <w:sz w:val="20"/>
                  <w:szCs w:val="20"/>
                  <w:lang w:val="en-US"/>
                </w:rPr>
                <w:t>State</w:t>
              </w:r>
            </w:smartTag>
            <w:r w:rsidRPr="00EE367A">
              <w:rPr>
                <w:i/>
                <w:sz w:val="20"/>
                <w:szCs w:val="20"/>
                <w:lang w:val="en-US"/>
              </w:rPr>
              <w:t xml:space="preserve"> </w:t>
            </w:r>
            <w:smartTag w:uri="urn:schemas-microsoft-com:office:smarttags" w:element="PlaceName">
              <w:r w:rsidRPr="00EE367A">
                <w:rPr>
                  <w:i/>
                  <w:sz w:val="20"/>
                  <w:szCs w:val="20"/>
                  <w:lang w:val="en-US"/>
                </w:rPr>
                <w:t>Agrarian</w:t>
              </w:r>
            </w:smartTag>
            <w:r w:rsidRPr="00EE367A">
              <w:rPr>
                <w:i/>
                <w:sz w:val="20"/>
                <w:szCs w:val="20"/>
                <w:lang w:val="en-US"/>
              </w:rPr>
              <w:t xml:space="preserve"> </w:t>
            </w:r>
            <w:smartTag w:uri="urn:schemas-microsoft-com:office:smarttags" w:element="PlaceType">
              <w:r w:rsidRPr="00EE367A">
                <w:rPr>
                  <w:i/>
                  <w:sz w:val="20"/>
                  <w:szCs w:val="20"/>
                  <w:lang w:val="en-US"/>
                </w:rPr>
                <w:t>University</w:t>
              </w:r>
            </w:smartTag>
            <w:r w:rsidRPr="00EE367A">
              <w:rPr>
                <w:i/>
                <w:sz w:val="20"/>
                <w:szCs w:val="20"/>
                <w:lang w:val="en-US"/>
              </w:rPr>
              <w:t xml:space="preserve">, </w:t>
            </w:r>
            <w:smartTag w:uri="urn:schemas-microsoft-com:office:smarttags" w:element="place">
              <w:smartTag w:uri="urn:schemas-microsoft-com:office:smarttags" w:element="City">
                <w:r w:rsidRPr="00EE367A">
                  <w:rPr>
                    <w:i/>
                    <w:sz w:val="20"/>
                    <w:szCs w:val="20"/>
                    <w:lang w:val="en-US"/>
                  </w:rPr>
                  <w:t>Krasnodar</w:t>
                </w:r>
              </w:smartTag>
              <w:r w:rsidRPr="00EE367A">
                <w:rPr>
                  <w:i/>
                  <w:sz w:val="20"/>
                  <w:szCs w:val="20"/>
                  <w:lang w:val="en-US"/>
                </w:rPr>
                <w:t xml:space="preserve">, </w:t>
              </w:r>
              <w:smartTag w:uri="urn:schemas-microsoft-com:office:smarttags" w:element="country-region">
                <w:r w:rsidRPr="00EE367A">
                  <w:rPr>
                    <w:i/>
                    <w:sz w:val="20"/>
                    <w:szCs w:val="20"/>
                    <w:lang w:val="en-US"/>
                  </w:rPr>
                  <w:t>Russia</w:t>
                </w:r>
              </w:smartTag>
            </w:smartTag>
          </w:p>
        </w:tc>
      </w:tr>
      <w:tr w:rsidR="001C6AB3" w:rsidRPr="00EE367A" w:rsidTr="00AF0D26">
        <w:tc>
          <w:tcPr>
            <w:tcW w:w="4643" w:type="dxa"/>
          </w:tcPr>
          <w:p w:rsidR="001C6AB3" w:rsidRPr="00EE367A" w:rsidRDefault="001C6AB3" w:rsidP="00EE367A">
            <w:pPr>
              <w:spacing w:after="0" w:line="240" w:lineRule="auto"/>
              <w:jc w:val="left"/>
              <w:rPr>
                <w:sz w:val="20"/>
                <w:szCs w:val="20"/>
                <w:lang w:val="en-US"/>
              </w:rPr>
            </w:pPr>
          </w:p>
        </w:tc>
        <w:tc>
          <w:tcPr>
            <w:tcW w:w="4643" w:type="dxa"/>
          </w:tcPr>
          <w:p w:rsidR="001C6AB3" w:rsidRPr="00EE367A" w:rsidRDefault="001C6AB3" w:rsidP="00EE367A">
            <w:pPr>
              <w:spacing w:after="0" w:line="240" w:lineRule="auto"/>
              <w:jc w:val="left"/>
              <w:rPr>
                <w:sz w:val="20"/>
                <w:szCs w:val="20"/>
                <w:lang w:val="en-US"/>
              </w:rPr>
            </w:pPr>
          </w:p>
        </w:tc>
      </w:tr>
      <w:tr w:rsidR="001C6AB3" w:rsidRPr="00EE367A" w:rsidTr="00AF0D26">
        <w:tc>
          <w:tcPr>
            <w:tcW w:w="4643" w:type="dxa"/>
          </w:tcPr>
          <w:p w:rsidR="001C6AB3" w:rsidRPr="00EE367A" w:rsidRDefault="001C6AB3" w:rsidP="00EE367A">
            <w:pPr>
              <w:spacing w:after="0" w:line="240" w:lineRule="auto"/>
              <w:jc w:val="left"/>
              <w:rPr>
                <w:color w:val="000000"/>
                <w:sz w:val="20"/>
                <w:szCs w:val="20"/>
                <w:shd w:val="clear" w:color="auto" w:fill="FFFFFF"/>
              </w:rPr>
            </w:pPr>
            <w:r w:rsidRPr="00EE367A">
              <w:rPr>
                <w:sz w:val="20"/>
                <w:szCs w:val="20"/>
              </w:rPr>
              <w:t>В целях повышения эффективности деятельности организаций обосновывается значимость их вза</w:t>
            </w:r>
            <w:r w:rsidRPr="00EE367A">
              <w:rPr>
                <w:sz w:val="20"/>
                <w:szCs w:val="20"/>
              </w:rPr>
              <w:t>и</w:t>
            </w:r>
            <w:r w:rsidRPr="00EE367A">
              <w:rPr>
                <w:sz w:val="20"/>
                <w:szCs w:val="20"/>
              </w:rPr>
              <w:t>моотношений с государством по фискальным пл</w:t>
            </w:r>
            <w:r w:rsidRPr="00EE367A">
              <w:rPr>
                <w:sz w:val="20"/>
                <w:szCs w:val="20"/>
              </w:rPr>
              <w:t>а</w:t>
            </w:r>
            <w:r w:rsidRPr="00EE367A">
              <w:rPr>
                <w:sz w:val="20"/>
                <w:szCs w:val="20"/>
              </w:rPr>
              <w:t>тежам. Авторами проводится анализ налогообл</w:t>
            </w:r>
            <w:r w:rsidRPr="00EE367A">
              <w:rPr>
                <w:sz w:val="20"/>
                <w:szCs w:val="20"/>
              </w:rPr>
              <w:t>о</w:t>
            </w:r>
            <w:r w:rsidRPr="00EE367A">
              <w:rPr>
                <w:sz w:val="20"/>
                <w:szCs w:val="20"/>
              </w:rPr>
              <w:t>жения на примере совокупности сельскохозяйс</w:t>
            </w:r>
            <w:r w:rsidRPr="00EE367A">
              <w:rPr>
                <w:sz w:val="20"/>
                <w:szCs w:val="20"/>
              </w:rPr>
              <w:t>т</w:t>
            </w:r>
            <w:r w:rsidRPr="00EE367A">
              <w:rPr>
                <w:sz w:val="20"/>
                <w:szCs w:val="20"/>
              </w:rPr>
              <w:t xml:space="preserve">венных организаций Краснодарского края. </w:t>
            </w:r>
            <w:r w:rsidRPr="00EE367A">
              <w:rPr>
                <w:color w:val="000000"/>
                <w:sz w:val="20"/>
                <w:szCs w:val="20"/>
                <w:shd w:val="clear" w:color="auto" w:fill="FFFFFF"/>
              </w:rPr>
              <w:t>Данное исследование наглядно проиллюстрировано с п</w:t>
            </w:r>
            <w:r w:rsidRPr="00EE367A">
              <w:rPr>
                <w:color w:val="000000"/>
                <w:sz w:val="20"/>
                <w:szCs w:val="20"/>
                <w:shd w:val="clear" w:color="auto" w:fill="FFFFFF"/>
              </w:rPr>
              <w:t>о</w:t>
            </w:r>
            <w:r w:rsidRPr="00EE367A">
              <w:rPr>
                <w:color w:val="000000"/>
                <w:sz w:val="20"/>
                <w:szCs w:val="20"/>
                <w:shd w:val="clear" w:color="auto" w:fill="FFFFFF"/>
              </w:rPr>
              <w:t>мощью рисунков и аналитических таблиц. Опред</w:t>
            </w:r>
            <w:r w:rsidRPr="00EE367A">
              <w:rPr>
                <w:color w:val="000000"/>
                <w:sz w:val="20"/>
                <w:szCs w:val="20"/>
                <w:shd w:val="clear" w:color="auto" w:fill="FFFFFF"/>
              </w:rPr>
              <w:t>е</w:t>
            </w:r>
            <w:r w:rsidRPr="00EE367A">
              <w:rPr>
                <w:color w:val="000000"/>
                <w:sz w:val="20"/>
                <w:szCs w:val="20"/>
                <w:shd w:val="clear" w:color="auto" w:fill="FFFFFF"/>
              </w:rPr>
              <w:t xml:space="preserve">лена структура </w:t>
            </w:r>
            <w:r w:rsidRPr="00EE367A">
              <w:rPr>
                <w:sz w:val="20"/>
                <w:szCs w:val="20"/>
              </w:rPr>
              <w:t>субъектов исследования по реж</w:t>
            </w:r>
            <w:r w:rsidRPr="00EE367A">
              <w:rPr>
                <w:sz w:val="20"/>
                <w:szCs w:val="20"/>
              </w:rPr>
              <w:t>и</w:t>
            </w:r>
            <w:r w:rsidRPr="00EE367A">
              <w:rPr>
                <w:sz w:val="20"/>
                <w:szCs w:val="20"/>
              </w:rPr>
              <w:t>мам налогообложения</w:t>
            </w:r>
            <w:r w:rsidRPr="00EE367A">
              <w:rPr>
                <w:color w:val="000000"/>
                <w:sz w:val="20"/>
                <w:szCs w:val="20"/>
                <w:shd w:val="clear" w:color="auto" w:fill="FFFFFF"/>
              </w:rPr>
              <w:t xml:space="preserve">. Проведен анализ </w:t>
            </w:r>
            <w:r w:rsidRPr="00EE367A">
              <w:rPr>
                <w:sz w:val="20"/>
                <w:szCs w:val="20"/>
              </w:rPr>
              <w:t>динамики начисленных и уплаченных налогов и взносов во внебюджетные фонды изучаемых хозяйствующих субъектов.</w:t>
            </w:r>
            <w:r w:rsidRPr="00EE367A">
              <w:rPr>
                <w:color w:val="000000"/>
                <w:sz w:val="20"/>
                <w:szCs w:val="20"/>
                <w:shd w:val="clear" w:color="auto" w:fill="FFFFFF"/>
              </w:rPr>
              <w:t xml:space="preserve"> Исследуется </w:t>
            </w:r>
            <w:r w:rsidRPr="00EE367A">
              <w:rPr>
                <w:sz w:val="20"/>
                <w:szCs w:val="20"/>
              </w:rPr>
              <w:t>структура уплаченных н</w:t>
            </w:r>
            <w:r w:rsidRPr="00EE367A">
              <w:rPr>
                <w:sz w:val="20"/>
                <w:szCs w:val="20"/>
              </w:rPr>
              <w:t>а</w:t>
            </w:r>
            <w:r w:rsidRPr="00EE367A">
              <w:rPr>
                <w:sz w:val="20"/>
                <w:szCs w:val="20"/>
              </w:rPr>
              <w:t>логов сельскохозяйственными организациями Краснодарского края. В целях оценки влияния н</w:t>
            </w:r>
            <w:r w:rsidRPr="00EE367A">
              <w:rPr>
                <w:sz w:val="20"/>
                <w:szCs w:val="20"/>
              </w:rPr>
              <w:t>а</w:t>
            </w:r>
            <w:r w:rsidRPr="00EE367A">
              <w:rPr>
                <w:sz w:val="20"/>
                <w:szCs w:val="20"/>
              </w:rPr>
              <w:t>логовой нагрузки на финансовые результаты де</w:t>
            </w:r>
            <w:r w:rsidRPr="00EE367A">
              <w:rPr>
                <w:sz w:val="20"/>
                <w:szCs w:val="20"/>
              </w:rPr>
              <w:t>я</w:t>
            </w:r>
            <w:r w:rsidRPr="00EE367A">
              <w:rPr>
                <w:sz w:val="20"/>
                <w:szCs w:val="20"/>
              </w:rPr>
              <w:t>тельности предприятий, авторами рассчитывается налоговая нагрузка субъектов исследования. В ч</w:t>
            </w:r>
            <w:r w:rsidRPr="00EE367A">
              <w:rPr>
                <w:sz w:val="20"/>
                <w:szCs w:val="20"/>
              </w:rPr>
              <w:t>а</w:t>
            </w:r>
            <w:r w:rsidRPr="00EE367A">
              <w:rPr>
                <w:sz w:val="20"/>
                <w:szCs w:val="20"/>
              </w:rPr>
              <w:t>стности оценивается уровень налоговой нагрузки в условиях общего и специального режима налог</w:t>
            </w:r>
            <w:r w:rsidRPr="00EE367A">
              <w:rPr>
                <w:sz w:val="20"/>
                <w:szCs w:val="20"/>
              </w:rPr>
              <w:t>о</w:t>
            </w:r>
            <w:r w:rsidRPr="00EE367A">
              <w:rPr>
                <w:sz w:val="20"/>
                <w:szCs w:val="20"/>
              </w:rPr>
              <w:t>обложения по данным сельскохозяйственным о</w:t>
            </w:r>
            <w:r w:rsidRPr="00EE367A">
              <w:rPr>
                <w:sz w:val="20"/>
                <w:szCs w:val="20"/>
              </w:rPr>
              <w:t>р</w:t>
            </w:r>
            <w:r w:rsidRPr="00EE367A">
              <w:rPr>
                <w:sz w:val="20"/>
                <w:szCs w:val="20"/>
              </w:rPr>
              <w:t xml:space="preserve">ганизациям центральной зоны Краснодарского края. Установлено влияние применяемого режима налогообложения на уровень налоговой нагрузки экономического субъекта. С опорой на научную литературу авторами оценивается </w:t>
            </w:r>
            <w:r w:rsidRPr="00EE367A">
              <w:rPr>
                <w:spacing w:val="-3"/>
                <w:sz w:val="20"/>
                <w:szCs w:val="20"/>
              </w:rPr>
              <w:t>эффектив</w:t>
            </w:r>
            <w:r w:rsidRPr="00EE367A">
              <w:rPr>
                <w:sz w:val="20"/>
                <w:szCs w:val="20"/>
              </w:rPr>
              <w:t>ность налогообложения предпринимательской деятел</w:t>
            </w:r>
            <w:r w:rsidRPr="00EE367A">
              <w:rPr>
                <w:sz w:val="20"/>
                <w:szCs w:val="20"/>
              </w:rPr>
              <w:t>ь</w:t>
            </w:r>
            <w:r w:rsidRPr="00EE367A">
              <w:rPr>
                <w:sz w:val="20"/>
                <w:szCs w:val="20"/>
              </w:rPr>
              <w:t xml:space="preserve">ности изучаемых предприятий. В статье научно обосновывается </w:t>
            </w:r>
            <w:r w:rsidRPr="00EE367A">
              <w:rPr>
                <w:sz w:val="20"/>
                <w:szCs w:val="20"/>
                <w:lang w:eastAsia="ru-RU"/>
              </w:rPr>
              <w:t xml:space="preserve">преимущество </w:t>
            </w:r>
            <w:r w:rsidRPr="00EE367A">
              <w:rPr>
                <w:sz w:val="20"/>
                <w:szCs w:val="20"/>
              </w:rPr>
              <w:t xml:space="preserve">применения </w:t>
            </w:r>
            <w:r w:rsidRPr="00EE367A">
              <w:rPr>
                <w:sz w:val="20"/>
                <w:szCs w:val="20"/>
                <w:lang w:eastAsia="ru-RU"/>
              </w:rPr>
              <w:t>спец</w:t>
            </w:r>
            <w:r w:rsidRPr="00EE367A">
              <w:rPr>
                <w:sz w:val="20"/>
                <w:szCs w:val="20"/>
                <w:lang w:eastAsia="ru-RU"/>
              </w:rPr>
              <w:t>и</w:t>
            </w:r>
            <w:r w:rsidRPr="00EE367A">
              <w:rPr>
                <w:sz w:val="20"/>
                <w:szCs w:val="20"/>
                <w:lang w:eastAsia="ru-RU"/>
              </w:rPr>
              <w:t>ального режима налогообложения</w:t>
            </w:r>
            <w:r w:rsidRPr="00EE367A">
              <w:rPr>
                <w:sz w:val="20"/>
                <w:szCs w:val="20"/>
              </w:rPr>
              <w:t xml:space="preserve"> субъектами и</w:t>
            </w:r>
            <w:r w:rsidRPr="00EE367A">
              <w:rPr>
                <w:sz w:val="20"/>
                <w:szCs w:val="20"/>
              </w:rPr>
              <w:t>с</w:t>
            </w:r>
            <w:r w:rsidRPr="00EE367A">
              <w:rPr>
                <w:sz w:val="20"/>
                <w:szCs w:val="20"/>
              </w:rPr>
              <w:t>следования. Эмпирическим путем устанавливается причина выбора с</w:t>
            </w:r>
            <w:r w:rsidRPr="00EE367A">
              <w:rPr>
                <w:sz w:val="20"/>
                <w:szCs w:val="20"/>
                <w:lang w:eastAsia="ru-RU"/>
              </w:rPr>
              <w:t>ельскохозяйственны</w:t>
            </w:r>
            <w:r w:rsidRPr="00EE367A">
              <w:rPr>
                <w:sz w:val="20"/>
                <w:szCs w:val="20"/>
              </w:rPr>
              <w:t>ми</w:t>
            </w:r>
            <w:r w:rsidRPr="00EE367A">
              <w:rPr>
                <w:sz w:val="20"/>
                <w:szCs w:val="20"/>
                <w:lang w:eastAsia="ru-RU"/>
              </w:rPr>
              <w:t xml:space="preserve"> организ</w:t>
            </w:r>
            <w:r w:rsidRPr="00EE367A">
              <w:rPr>
                <w:sz w:val="20"/>
                <w:szCs w:val="20"/>
                <w:lang w:eastAsia="ru-RU"/>
              </w:rPr>
              <w:t>а</w:t>
            </w:r>
            <w:r w:rsidRPr="00EE367A">
              <w:rPr>
                <w:sz w:val="20"/>
                <w:szCs w:val="20"/>
                <w:lang w:eastAsia="ru-RU"/>
              </w:rPr>
              <w:t>ция</w:t>
            </w:r>
            <w:r w:rsidRPr="00EE367A">
              <w:rPr>
                <w:sz w:val="20"/>
                <w:szCs w:val="20"/>
              </w:rPr>
              <w:t>ми налогового режима, предусмотренного з</w:t>
            </w:r>
            <w:r w:rsidRPr="00EE367A">
              <w:rPr>
                <w:sz w:val="20"/>
                <w:szCs w:val="20"/>
              </w:rPr>
              <w:t>а</w:t>
            </w:r>
            <w:r w:rsidRPr="00EE367A">
              <w:rPr>
                <w:sz w:val="20"/>
                <w:szCs w:val="20"/>
              </w:rPr>
              <w:t>конодательством Российской Федерации</w:t>
            </w:r>
          </w:p>
          <w:p w:rsidR="001C6AB3" w:rsidRPr="00EE367A" w:rsidRDefault="001C6AB3" w:rsidP="00EE367A">
            <w:pPr>
              <w:pStyle w:val="Style3"/>
              <w:widowControl/>
              <w:spacing w:line="240" w:lineRule="auto"/>
              <w:ind w:firstLine="0"/>
              <w:jc w:val="left"/>
              <w:rPr>
                <w:sz w:val="20"/>
                <w:szCs w:val="20"/>
                <w:highlight w:val="yellow"/>
              </w:rPr>
            </w:pPr>
          </w:p>
        </w:tc>
        <w:tc>
          <w:tcPr>
            <w:tcW w:w="4643" w:type="dxa"/>
          </w:tcPr>
          <w:p w:rsidR="001C6AB3" w:rsidRPr="00EE367A" w:rsidRDefault="001C6AB3" w:rsidP="00EE367A">
            <w:pPr>
              <w:autoSpaceDE w:val="0"/>
              <w:autoSpaceDN w:val="0"/>
              <w:adjustRightInd w:val="0"/>
              <w:spacing w:after="0" w:line="240" w:lineRule="auto"/>
              <w:jc w:val="left"/>
              <w:rPr>
                <w:sz w:val="20"/>
                <w:szCs w:val="20"/>
                <w:lang w:val="en-US"/>
              </w:rPr>
            </w:pPr>
            <w:r w:rsidRPr="00EE367A">
              <w:rPr>
                <w:sz w:val="20"/>
                <w:szCs w:val="20"/>
                <w:lang w:val="en-US"/>
              </w:rPr>
              <w:t xml:space="preserve">In order to improve the effectiveness of organizations </w:t>
            </w:r>
            <w:r>
              <w:rPr>
                <w:sz w:val="20"/>
                <w:szCs w:val="20"/>
                <w:lang w:val="en-US"/>
              </w:rPr>
              <w:t xml:space="preserve">we </w:t>
            </w:r>
            <w:r w:rsidRPr="00EE367A">
              <w:rPr>
                <w:sz w:val="20"/>
                <w:szCs w:val="20"/>
                <w:lang w:val="en-US"/>
              </w:rPr>
              <w:t>substantiate the significance of their relationship with the state on fiscal payments. The author</w:t>
            </w:r>
            <w:r>
              <w:rPr>
                <w:sz w:val="20"/>
                <w:szCs w:val="20"/>
                <w:lang w:val="en-US"/>
              </w:rPr>
              <w:t>s</w:t>
            </w:r>
            <w:r w:rsidRPr="00EE367A">
              <w:rPr>
                <w:sz w:val="20"/>
                <w:szCs w:val="20"/>
                <w:lang w:val="en-US"/>
              </w:rPr>
              <w:t xml:space="preserve"> analyze the example of aggregate taxation of the agricultural organizations of </w:t>
            </w:r>
            <w:r>
              <w:rPr>
                <w:sz w:val="20"/>
                <w:szCs w:val="20"/>
                <w:lang w:val="en-US"/>
              </w:rPr>
              <w:t xml:space="preserve">the </w:t>
            </w:r>
            <w:smartTag w:uri="urn:schemas-microsoft-com:office:smarttags" w:element="place">
              <w:smartTag w:uri="urn:schemas-microsoft-com:office:smarttags" w:element="City">
                <w:r w:rsidRPr="00EE367A">
                  <w:rPr>
                    <w:sz w:val="20"/>
                    <w:szCs w:val="20"/>
                    <w:lang w:val="en-US"/>
                  </w:rPr>
                  <w:t>Krasnodar</w:t>
                </w:r>
              </w:smartTag>
            </w:smartTag>
            <w:r w:rsidRPr="00EE367A">
              <w:rPr>
                <w:sz w:val="20"/>
                <w:szCs w:val="20"/>
                <w:lang w:val="en-US"/>
              </w:rPr>
              <w:t xml:space="preserve"> region. This study </w:t>
            </w:r>
            <w:r>
              <w:rPr>
                <w:sz w:val="20"/>
                <w:szCs w:val="20"/>
                <w:lang w:val="en-US"/>
              </w:rPr>
              <w:t xml:space="preserve">was </w:t>
            </w:r>
            <w:r w:rsidRPr="00EE367A">
              <w:rPr>
                <w:sz w:val="20"/>
                <w:szCs w:val="20"/>
                <w:lang w:val="en-US"/>
              </w:rPr>
              <w:t xml:space="preserve">clearly illustrated </w:t>
            </w:r>
            <w:r>
              <w:rPr>
                <w:sz w:val="20"/>
                <w:szCs w:val="20"/>
                <w:lang w:val="en-US"/>
              </w:rPr>
              <w:t>with</w:t>
            </w:r>
            <w:r w:rsidRPr="00EE367A">
              <w:rPr>
                <w:sz w:val="20"/>
                <w:szCs w:val="20"/>
                <w:lang w:val="en-US"/>
              </w:rPr>
              <w:t xml:space="preserve"> the figures and analytical t</w:t>
            </w:r>
            <w:r w:rsidRPr="00EE367A">
              <w:rPr>
                <w:sz w:val="20"/>
                <w:szCs w:val="20"/>
                <w:lang w:val="en-US"/>
              </w:rPr>
              <w:t>a</w:t>
            </w:r>
            <w:r w:rsidRPr="00EE367A">
              <w:rPr>
                <w:sz w:val="20"/>
                <w:szCs w:val="20"/>
                <w:lang w:val="en-US"/>
              </w:rPr>
              <w:t>bles. The structure of the study subjects to tax regimes</w:t>
            </w:r>
            <w:r>
              <w:rPr>
                <w:sz w:val="20"/>
                <w:szCs w:val="20"/>
                <w:lang w:val="en-US"/>
              </w:rPr>
              <w:t xml:space="preserve"> was conducted</w:t>
            </w:r>
            <w:r w:rsidRPr="00EE367A">
              <w:rPr>
                <w:sz w:val="20"/>
                <w:szCs w:val="20"/>
                <w:lang w:val="en-US"/>
              </w:rPr>
              <w:t xml:space="preserve">. </w:t>
            </w:r>
            <w:r>
              <w:rPr>
                <w:sz w:val="20"/>
                <w:szCs w:val="20"/>
                <w:lang w:val="en-US"/>
              </w:rPr>
              <w:t xml:space="preserve">We have also presented an </w:t>
            </w:r>
            <w:r w:rsidRPr="00EE367A">
              <w:rPr>
                <w:sz w:val="20"/>
                <w:szCs w:val="20"/>
                <w:lang w:val="en-US"/>
              </w:rPr>
              <w:t>analysis of the dynamics of accrued and paid taxes and contrib</w:t>
            </w:r>
            <w:r w:rsidRPr="00EE367A">
              <w:rPr>
                <w:sz w:val="20"/>
                <w:szCs w:val="20"/>
                <w:lang w:val="en-US"/>
              </w:rPr>
              <w:t>u</w:t>
            </w:r>
            <w:r w:rsidRPr="00EE367A">
              <w:rPr>
                <w:sz w:val="20"/>
                <w:szCs w:val="20"/>
                <w:lang w:val="en-US"/>
              </w:rPr>
              <w:t>tions to the extra-budgetary funds studied entities</w:t>
            </w:r>
            <w:r>
              <w:rPr>
                <w:sz w:val="20"/>
                <w:szCs w:val="20"/>
                <w:lang w:val="en-US"/>
              </w:rPr>
              <w:t>, as well as t</w:t>
            </w:r>
            <w:r w:rsidRPr="00EE367A">
              <w:rPr>
                <w:sz w:val="20"/>
                <w:szCs w:val="20"/>
                <w:lang w:val="en-US"/>
              </w:rPr>
              <w:t xml:space="preserve">he structure of the taxes paid by agricultural organizations of </w:t>
            </w:r>
            <w:r>
              <w:rPr>
                <w:sz w:val="20"/>
                <w:szCs w:val="20"/>
                <w:lang w:val="en-US"/>
              </w:rPr>
              <w:t xml:space="preserve">the </w:t>
            </w:r>
            <w:smartTag w:uri="urn:schemas-microsoft-com:office:smarttags" w:element="place">
              <w:smartTag w:uri="urn:schemas-microsoft-com:office:smarttags" w:element="City">
                <w:r w:rsidRPr="00EE367A">
                  <w:rPr>
                    <w:sz w:val="20"/>
                    <w:szCs w:val="20"/>
                    <w:lang w:val="en-US"/>
                  </w:rPr>
                  <w:t>Krasnodar</w:t>
                </w:r>
              </w:smartTag>
            </w:smartTag>
            <w:r w:rsidRPr="00EE367A">
              <w:rPr>
                <w:sz w:val="20"/>
                <w:szCs w:val="20"/>
                <w:lang w:val="en-US"/>
              </w:rPr>
              <w:t xml:space="preserve"> region. In order to a</w:t>
            </w:r>
            <w:r w:rsidRPr="00EE367A">
              <w:rPr>
                <w:sz w:val="20"/>
                <w:szCs w:val="20"/>
                <w:lang w:val="en-US"/>
              </w:rPr>
              <w:t>s</w:t>
            </w:r>
            <w:r w:rsidRPr="00EE367A">
              <w:rPr>
                <w:sz w:val="20"/>
                <w:szCs w:val="20"/>
                <w:lang w:val="en-US"/>
              </w:rPr>
              <w:t xml:space="preserve">sess the impact of the </w:t>
            </w:r>
            <w:r w:rsidRPr="00EE367A">
              <w:rPr>
                <w:color w:val="000000"/>
                <w:sz w:val="20"/>
                <w:szCs w:val="20"/>
                <w:lang w:val="en-US"/>
              </w:rPr>
              <w:t>tax load</w:t>
            </w:r>
            <w:r w:rsidRPr="00EE367A">
              <w:rPr>
                <w:sz w:val="20"/>
                <w:szCs w:val="20"/>
                <w:lang w:val="en-US"/>
              </w:rPr>
              <w:t xml:space="preserve"> on the financial pe</w:t>
            </w:r>
            <w:r w:rsidRPr="00EE367A">
              <w:rPr>
                <w:sz w:val="20"/>
                <w:szCs w:val="20"/>
                <w:lang w:val="en-US"/>
              </w:rPr>
              <w:t>r</w:t>
            </w:r>
            <w:r w:rsidRPr="00EE367A">
              <w:rPr>
                <w:sz w:val="20"/>
                <w:szCs w:val="20"/>
                <w:lang w:val="en-US"/>
              </w:rPr>
              <w:t xml:space="preserve">formance of companies, the authors calculated the </w:t>
            </w:r>
            <w:r w:rsidRPr="00EE367A">
              <w:rPr>
                <w:color w:val="000000"/>
                <w:sz w:val="20"/>
                <w:szCs w:val="20"/>
                <w:lang w:val="en-US"/>
              </w:rPr>
              <w:t>tax load</w:t>
            </w:r>
            <w:r w:rsidRPr="00EE367A">
              <w:rPr>
                <w:sz w:val="20"/>
                <w:szCs w:val="20"/>
                <w:lang w:val="en-US"/>
              </w:rPr>
              <w:t xml:space="preserve"> of the study subjects. In particular, the </w:t>
            </w:r>
            <w:r w:rsidRPr="00EE367A">
              <w:rPr>
                <w:color w:val="000000"/>
                <w:sz w:val="20"/>
                <w:szCs w:val="20"/>
                <w:lang w:val="en-US"/>
              </w:rPr>
              <w:t>tax load</w:t>
            </w:r>
            <w:r w:rsidRPr="00EE367A">
              <w:rPr>
                <w:sz w:val="20"/>
                <w:szCs w:val="20"/>
                <w:lang w:val="en-US"/>
              </w:rPr>
              <w:t xml:space="preserve"> is estimated in terms of general and special tax treatment according to agricultural organizations of the central zone of the </w:t>
            </w:r>
            <w:smartTag w:uri="urn:schemas-microsoft-com:office:smarttags" w:element="place">
              <w:smartTag w:uri="urn:schemas-microsoft-com:office:smarttags" w:element="City">
                <w:r w:rsidRPr="00EE367A">
                  <w:rPr>
                    <w:sz w:val="20"/>
                    <w:szCs w:val="20"/>
                    <w:lang w:val="en-US"/>
                  </w:rPr>
                  <w:t>Krasnodar</w:t>
                </w:r>
              </w:smartTag>
            </w:smartTag>
            <w:r w:rsidRPr="00EE367A">
              <w:rPr>
                <w:sz w:val="20"/>
                <w:szCs w:val="20"/>
                <w:lang w:val="en-US"/>
              </w:rPr>
              <w:t xml:space="preserve"> </w:t>
            </w:r>
            <w:r>
              <w:rPr>
                <w:sz w:val="20"/>
                <w:szCs w:val="20"/>
                <w:lang w:val="en-US"/>
              </w:rPr>
              <w:t>region</w:t>
            </w:r>
            <w:r w:rsidRPr="00EE367A">
              <w:rPr>
                <w:sz w:val="20"/>
                <w:szCs w:val="20"/>
                <w:lang w:val="en-US"/>
              </w:rPr>
              <w:t xml:space="preserve">. </w:t>
            </w:r>
            <w:r>
              <w:rPr>
                <w:sz w:val="20"/>
                <w:szCs w:val="20"/>
                <w:lang w:val="en-US"/>
              </w:rPr>
              <w:t>We have estimated t</w:t>
            </w:r>
            <w:r w:rsidRPr="00EE367A">
              <w:rPr>
                <w:sz w:val="20"/>
                <w:szCs w:val="20"/>
                <w:lang w:val="en-US"/>
              </w:rPr>
              <w:t xml:space="preserve">he effect of the tax regime applicable to the tax </w:t>
            </w:r>
            <w:r w:rsidRPr="00EE367A">
              <w:rPr>
                <w:color w:val="000000"/>
                <w:sz w:val="20"/>
                <w:szCs w:val="20"/>
                <w:lang w:val="en-US"/>
              </w:rPr>
              <w:t>load</w:t>
            </w:r>
            <w:r w:rsidRPr="00EE367A">
              <w:rPr>
                <w:sz w:val="20"/>
                <w:szCs w:val="20"/>
                <w:lang w:val="en-US"/>
              </w:rPr>
              <w:t xml:space="preserve"> of the economic subject. Based upon scientific literature authors evaluated the effectiveness of the taxation of business enterprises studied. The article substantiates the scientific advantage of using special tax regime research subjects</w:t>
            </w:r>
            <w:r>
              <w:rPr>
                <w:sz w:val="20"/>
                <w:szCs w:val="20"/>
                <w:lang w:val="en-US"/>
              </w:rPr>
              <w:t xml:space="preserve"> and e</w:t>
            </w:r>
            <w:r w:rsidRPr="00EE367A">
              <w:rPr>
                <w:sz w:val="20"/>
                <w:szCs w:val="20"/>
                <w:lang w:val="en-US"/>
              </w:rPr>
              <w:t>mpirically establishe</w:t>
            </w:r>
            <w:r>
              <w:rPr>
                <w:sz w:val="20"/>
                <w:szCs w:val="20"/>
                <w:lang w:val="en-US"/>
              </w:rPr>
              <w:t>s</w:t>
            </w:r>
            <w:r w:rsidRPr="00EE367A">
              <w:rPr>
                <w:sz w:val="20"/>
                <w:szCs w:val="20"/>
                <w:lang w:val="en-US"/>
              </w:rPr>
              <w:t xml:space="preserve"> </w:t>
            </w:r>
            <w:r>
              <w:rPr>
                <w:sz w:val="20"/>
                <w:szCs w:val="20"/>
                <w:lang w:val="en-US"/>
              </w:rPr>
              <w:t xml:space="preserve">the </w:t>
            </w:r>
            <w:r w:rsidRPr="00EE367A">
              <w:rPr>
                <w:sz w:val="20"/>
                <w:szCs w:val="20"/>
                <w:lang w:val="en-US"/>
              </w:rPr>
              <w:t>re</w:t>
            </w:r>
            <w:r w:rsidRPr="00EE367A">
              <w:rPr>
                <w:sz w:val="20"/>
                <w:szCs w:val="20"/>
                <w:lang w:val="en-US"/>
              </w:rPr>
              <w:t>a</w:t>
            </w:r>
            <w:r w:rsidRPr="00EE367A">
              <w:rPr>
                <w:sz w:val="20"/>
                <w:szCs w:val="20"/>
                <w:lang w:val="en-US"/>
              </w:rPr>
              <w:t xml:space="preserve">son for choosing agricultural organizations of the tax regime provided for by the legislation of the </w:t>
            </w:r>
            <w:smartTag w:uri="urn:schemas-microsoft-com:office:smarttags" w:element="place">
              <w:smartTag w:uri="urn:schemas-microsoft-com:office:smarttags" w:element="country-region">
                <w:r w:rsidRPr="00EE367A">
                  <w:rPr>
                    <w:sz w:val="20"/>
                    <w:szCs w:val="20"/>
                    <w:lang w:val="en-US"/>
                  </w:rPr>
                  <w:t>Russian Federation</w:t>
                </w:r>
              </w:smartTag>
            </w:smartTag>
          </w:p>
        </w:tc>
      </w:tr>
      <w:tr w:rsidR="001C6AB3" w:rsidRPr="00EE367A" w:rsidTr="00AF0D26">
        <w:tc>
          <w:tcPr>
            <w:tcW w:w="4643" w:type="dxa"/>
          </w:tcPr>
          <w:p w:rsidR="001C6AB3" w:rsidRPr="00EE367A" w:rsidRDefault="001C6AB3" w:rsidP="00EE367A">
            <w:pPr>
              <w:spacing w:after="0" w:line="240" w:lineRule="auto"/>
              <w:jc w:val="left"/>
              <w:rPr>
                <w:caps/>
                <w:sz w:val="20"/>
                <w:szCs w:val="20"/>
              </w:rPr>
            </w:pPr>
            <w:r w:rsidRPr="00EE367A">
              <w:rPr>
                <w:sz w:val="20"/>
                <w:szCs w:val="20"/>
              </w:rPr>
              <w:t>Ключевые слова:</w:t>
            </w:r>
            <w:r w:rsidRPr="00EE367A">
              <w:rPr>
                <w:caps/>
                <w:sz w:val="20"/>
                <w:szCs w:val="20"/>
              </w:rPr>
              <w:t xml:space="preserve"> Налогообложение, </w:t>
            </w:r>
          </w:p>
          <w:p w:rsidR="001C6AB3" w:rsidRPr="00EE367A" w:rsidRDefault="001C6AB3" w:rsidP="00EE367A">
            <w:pPr>
              <w:spacing w:after="0" w:line="240" w:lineRule="auto"/>
              <w:jc w:val="left"/>
              <w:rPr>
                <w:sz w:val="20"/>
                <w:szCs w:val="20"/>
              </w:rPr>
            </w:pPr>
            <w:r w:rsidRPr="00EE367A">
              <w:rPr>
                <w:caps/>
                <w:sz w:val="20"/>
                <w:szCs w:val="20"/>
              </w:rPr>
              <w:t>анализ, налоги, налоговая нагрузка, сельскохозяйственные организации</w:t>
            </w:r>
          </w:p>
        </w:tc>
        <w:tc>
          <w:tcPr>
            <w:tcW w:w="4643" w:type="dxa"/>
          </w:tcPr>
          <w:p w:rsidR="001C6AB3" w:rsidRPr="00EE367A" w:rsidRDefault="001C6AB3" w:rsidP="00EE367A">
            <w:pPr>
              <w:spacing w:after="0" w:line="240" w:lineRule="auto"/>
              <w:jc w:val="left"/>
              <w:rPr>
                <w:sz w:val="20"/>
                <w:szCs w:val="20"/>
                <w:lang w:val="en-US"/>
              </w:rPr>
            </w:pPr>
            <w:r w:rsidRPr="00EE367A">
              <w:rPr>
                <w:sz w:val="20"/>
                <w:szCs w:val="20"/>
                <w:lang w:val="en-US"/>
              </w:rPr>
              <w:t xml:space="preserve">Keywords: </w:t>
            </w:r>
            <w:r w:rsidRPr="00EE367A">
              <w:rPr>
                <w:caps/>
                <w:color w:val="000000"/>
                <w:sz w:val="20"/>
                <w:szCs w:val="20"/>
                <w:lang w:val="en-US"/>
              </w:rPr>
              <w:t>taxation,</w:t>
            </w:r>
            <w:r w:rsidRPr="00EE367A">
              <w:rPr>
                <w:color w:val="000000"/>
                <w:sz w:val="20"/>
                <w:szCs w:val="20"/>
                <w:lang w:val="en-US"/>
              </w:rPr>
              <w:t xml:space="preserve"> ANALYSIS, TAX, TAX LOAD, </w:t>
            </w:r>
            <w:r w:rsidRPr="00EE367A">
              <w:rPr>
                <w:caps/>
                <w:color w:val="000000"/>
                <w:sz w:val="20"/>
                <w:szCs w:val="20"/>
                <w:lang w:val="en-US"/>
              </w:rPr>
              <w:t>agricultural organizations</w:t>
            </w:r>
          </w:p>
          <w:p w:rsidR="001C6AB3" w:rsidRPr="00EE367A" w:rsidRDefault="001C6AB3" w:rsidP="00EE367A">
            <w:pPr>
              <w:spacing w:after="0" w:line="240" w:lineRule="auto"/>
              <w:jc w:val="left"/>
              <w:rPr>
                <w:sz w:val="20"/>
                <w:szCs w:val="20"/>
                <w:lang w:val="en-US"/>
              </w:rPr>
            </w:pPr>
          </w:p>
        </w:tc>
      </w:tr>
    </w:tbl>
    <w:p w:rsidR="001C6AB3" w:rsidRPr="00E82316" w:rsidRDefault="001C6AB3" w:rsidP="002177EC">
      <w:pPr>
        <w:spacing w:before="100" w:beforeAutospacing="1" w:after="100" w:afterAutospacing="1" w:line="360" w:lineRule="auto"/>
        <w:ind w:firstLine="709"/>
        <w:contextualSpacing/>
        <w:jc w:val="both"/>
        <w:rPr>
          <w:sz w:val="28"/>
          <w:szCs w:val="28"/>
        </w:rPr>
      </w:pPr>
      <w:r w:rsidRPr="00E82316">
        <w:rPr>
          <w:sz w:val="28"/>
          <w:szCs w:val="28"/>
        </w:rPr>
        <w:t>Особую значимость в повышении эффективности хозяйственной деятельности сельскохозяйственных организаций имеют их взаимоотн</w:t>
      </w:r>
      <w:r w:rsidRPr="00E82316">
        <w:rPr>
          <w:sz w:val="28"/>
          <w:szCs w:val="28"/>
        </w:rPr>
        <w:t>о</w:t>
      </w:r>
      <w:r w:rsidRPr="00E82316">
        <w:rPr>
          <w:sz w:val="28"/>
          <w:szCs w:val="28"/>
        </w:rPr>
        <w:t>шения с государством и внебюджетными фондами по фискальным плат</w:t>
      </w:r>
      <w:r w:rsidRPr="00E82316">
        <w:rPr>
          <w:sz w:val="28"/>
          <w:szCs w:val="28"/>
        </w:rPr>
        <w:t>е</w:t>
      </w:r>
      <w:r w:rsidRPr="00E82316">
        <w:rPr>
          <w:sz w:val="28"/>
          <w:szCs w:val="28"/>
        </w:rPr>
        <w:t>жам.</w:t>
      </w:r>
    </w:p>
    <w:p w:rsidR="001C6AB3" w:rsidRPr="00E82316" w:rsidRDefault="001C6AB3" w:rsidP="002177EC">
      <w:pPr>
        <w:spacing w:before="100" w:beforeAutospacing="1" w:after="100" w:afterAutospacing="1" w:line="360" w:lineRule="auto"/>
        <w:ind w:firstLine="709"/>
        <w:contextualSpacing/>
        <w:jc w:val="both"/>
        <w:rPr>
          <w:sz w:val="28"/>
          <w:szCs w:val="28"/>
        </w:rPr>
      </w:pPr>
      <w:r w:rsidRPr="00E82316">
        <w:rPr>
          <w:sz w:val="28"/>
          <w:szCs w:val="28"/>
        </w:rPr>
        <w:t xml:space="preserve">Анализ налогообложения проводился </w:t>
      </w:r>
      <w:r>
        <w:rPr>
          <w:sz w:val="28"/>
          <w:szCs w:val="28"/>
        </w:rPr>
        <w:t xml:space="preserve">авторами </w:t>
      </w:r>
      <w:r w:rsidRPr="00E82316">
        <w:rPr>
          <w:sz w:val="28"/>
          <w:szCs w:val="28"/>
        </w:rPr>
        <w:t>за 2010-2013 гг. по совокупности сельскохозяйственных организаций, предоставивших ф</w:t>
      </w:r>
      <w:r w:rsidRPr="00E82316">
        <w:rPr>
          <w:sz w:val="28"/>
          <w:szCs w:val="28"/>
        </w:rPr>
        <w:t>и</w:t>
      </w:r>
      <w:r w:rsidRPr="00E82316">
        <w:rPr>
          <w:sz w:val="28"/>
          <w:szCs w:val="28"/>
        </w:rPr>
        <w:t xml:space="preserve">нансовую отчетность в Министерство сельского хозяйства Краснодарского края (в </w:t>
      </w:r>
      <w:smartTag w:uri="urn:schemas-microsoft-com:office:smarttags" w:element="City">
        <w:smartTag w:uri="urn:schemas-microsoft-com:office:smarttags" w:element="metricconverter">
          <w:smartTagPr>
            <w:attr w:name="ProductID" w:val="2010 г"/>
          </w:smartTagPr>
          <w:r w:rsidRPr="00E82316">
            <w:rPr>
              <w:sz w:val="28"/>
              <w:szCs w:val="28"/>
            </w:rPr>
            <w:t>2010 г</w:t>
          </w:r>
        </w:smartTag>
      </w:smartTag>
      <w:r w:rsidRPr="00E82316">
        <w:rPr>
          <w:sz w:val="28"/>
          <w:szCs w:val="28"/>
        </w:rPr>
        <w:t xml:space="preserve">. – 710 организаций, в </w:t>
      </w:r>
      <w:smartTag w:uri="urn:schemas-microsoft-com:office:smarttags" w:element="City">
        <w:smartTag w:uri="urn:schemas-microsoft-com:office:smarttags" w:element="metricconverter">
          <w:smartTagPr>
            <w:attr w:name="ProductID" w:val="2011 г"/>
          </w:smartTagPr>
          <w:r w:rsidRPr="00E82316">
            <w:rPr>
              <w:sz w:val="28"/>
              <w:szCs w:val="28"/>
            </w:rPr>
            <w:t>2011 г</w:t>
          </w:r>
        </w:smartTag>
      </w:smartTag>
      <w:r w:rsidRPr="00E82316">
        <w:rPr>
          <w:sz w:val="28"/>
          <w:szCs w:val="28"/>
        </w:rPr>
        <w:t xml:space="preserve">. – 712 организаций, в </w:t>
      </w:r>
      <w:smartTag w:uri="urn:schemas-microsoft-com:office:smarttags" w:element="City">
        <w:smartTag w:uri="urn:schemas-microsoft-com:office:smarttags" w:element="metricconverter">
          <w:smartTagPr>
            <w:attr w:name="ProductID" w:val="2012 г"/>
          </w:smartTagPr>
          <w:r w:rsidRPr="00E82316">
            <w:rPr>
              <w:sz w:val="28"/>
              <w:szCs w:val="28"/>
            </w:rPr>
            <w:t>2012 г</w:t>
          </w:r>
        </w:smartTag>
      </w:smartTag>
      <w:r w:rsidRPr="00E82316">
        <w:rPr>
          <w:sz w:val="28"/>
          <w:szCs w:val="28"/>
        </w:rPr>
        <w:t xml:space="preserve">. – 701 организация, в </w:t>
      </w:r>
      <w:smartTag w:uri="urn:schemas-microsoft-com:office:smarttags" w:element="City">
        <w:smartTag w:uri="urn:schemas-microsoft-com:office:smarttags" w:element="metricconverter">
          <w:smartTagPr>
            <w:attr w:name="ProductID" w:val="2013 г"/>
          </w:smartTagPr>
          <w:r w:rsidRPr="00E82316">
            <w:rPr>
              <w:sz w:val="28"/>
              <w:szCs w:val="28"/>
            </w:rPr>
            <w:t>2013 г</w:t>
          </w:r>
        </w:smartTag>
      </w:smartTag>
      <w:r w:rsidRPr="00E82316">
        <w:rPr>
          <w:sz w:val="28"/>
          <w:szCs w:val="28"/>
        </w:rPr>
        <w:t>. – 688 организаций).</w:t>
      </w:r>
    </w:p>
    <w:p w:rsidR="001C6AB3" w:rsidRPr="00E82316" w:rsidRDefault="001C6AB3" w:rsidP="002177EC">
      <w:pPr>
        <w:spacing w:before="100" w:beforeAutospacing="1" w:after="100" w:afterAutospacing="1" w:line="360" w:lineRule="auto"/>
        <w:ind w:firstLine="709"/>
        <w:contextualSpacing/>
        <w:jc w:val="both"/>
        <w:rPr>
          <w:sz w:val="28"/>
          <w:szCs w:val="28"/>
        </w:rPr>
      </w:pPr>
      <w:r w:rsidRPr="00E82316">
        <w:rPr>
          <w:sz w:val="28"/>
          <w:szCs w:val="28"/>
        </w:rPr>
        <w:t>Относительная стабильность налогового законодательства РФ об</w:t>
      </w:r>
      <w:r w:rsidRPr="00E82316">
        <w:rPr>
          <w:sz w:val="28"/>
          <w:szCs w:val="28"/>
        </w:rPr>
        <w:t>у</w:t>
      </w:r>
      <w:r w:rsidRPr="00E82316">
        <w:rPr>
          <w:sz w:val="28"/>
          <w:szCs w:val="28"/>
        </w:rPr>
        <w:t>славливает неизменные доли организаций-плательщиков ЕСХН и орган</w:t>
      </w:r>
      <w:r w:rsidRPr="00E82316">
        <w:rPr>
          <w:sz w:val="28"/>
          <w:szCs w:val="28"/>
        </w:rPr>
        <w:t>и</w:t>
      </w:r>
      <w:r w:rsidRPr="00E82316">
        <w:rPr>
          <w:sz w:val="28"/>
          <w:szCs w:val="28"/>
        </w:rPr>
        <w:t>заций – плательщиков налога на прибыль в общей структуре сельскохозя</w:t>
      </w:r>
      <w:r w:rsidRPr="00E82316">
        <w:rPr>
          <w:sz w:val="28"/>
          <w:szCs w:val="28"/>
        </w:rPr>
        <w:t>й</w:t>
      </w:r>
      <w:r w:rsidRPr="00E82316">
        <w:rPr>
          <w:sz w:val="28"/>
          <w:szCs w:val="28"/>
        </w:rPr>
        <w:t xml:space="preserve">ственных товаропроизводителей за последние четыре </w:t>
      </w:r>
      <w:r>
        <w:rPr>
          <w:sz w:val="28"/>
          <w:szCs w:val="28"/>
        </w:rPr>
        <w:t>года, что показано на рисунке 1</w:t>
      </w:r>
      <w:r w:rsidRPr="00E82316">
        <w:rPr>
          <w:sz w:val="28"/>
          <w:szCs w:val="28"/>
        </w:rPr>
        <w:t>.</w:t>
      </w:r>
    </w:p>
    <w:p w:rsidR="001C6AB3" w:rsidRPr="00E82316" w:rsidRDefault="001C6AB3" w:rsidP="002177EC">
      <w:pPr>
        <w:spacing w:before="100" w:beforeAutospacing="1" w:after="100" w:afterAutospacing="1" w:line="360" w:lineRule="auto"/>
        <w:contextualSpacing/>
        <w:rPr>
          <w:sz w:val="28"/>
          <w:szCs w:val="28"/>
        </w:rPr>
      </w:pPr>
      <w:r w:rsidRPr="005A0387">
        <w:rPr>
          <w:noProof/>
          <w:sz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194.25pt;height:184.5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">
            <v:imagedata r:id="rId7" o:title="" croptop="-3549f" cropbottom="-22577f" cropleft="-25266f" cropright="-1114f"/>
            <o:lock v:ext="edit" aspectratio="f"/>
          </v:shape>
        </w:pict>
      </w:r>
      <w:r w:rsidRPr="005A0387">
        <w:rPr>
          <w:noProof/>
          <w:sz w:val="28"/>
          <w:lang w:eastAsia="ru-RU"/>
        </w:rPr>
        <w:pict>
          <v:shape id="Диаграмма 2" o:spid="_x0000_i1026" type="#_x0000_t75" style="width:198pt;height:178.5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">
            <v:imagedata r:id="rId8" o:title="" croptop="-2918f" cropbottom="-22175f" cropleft="-29380f" cropright="-5158f"/>
            <o:lock v:ext="edit" aspectratio="f"/>
          </v:shape>
        </w:pict>
      </w:r>
    </w:p>
    <w:p w:rsidR="001C6AB3" w:rsidRPr="00E82316" w:rsidRDefault="001C6AB3" w:rsidP="00444ED1">
      <w:pPr>
        <w:spacing w:before="100" w:beforeAutospacing="1" w:after="100" w:afterAutospacing="1" w:line="240" w:lineRule="auto"/>
        <w:contextualSpacing/>
        <w:rPr>
          <w:sz w:val="28"/>
          <w:szCs w:val="28"/>
        </w:rPr>
      </w:pPr>
      <w:r>
        <w:rPr>
          <w:sz w:val="28"/>
          <w:szCs w:val="28"/>
        </w:rPr>
        <w:t>Рисунок 1</w:t>
      </w:r>
      <w:r w:rsidRPr="00E82316">
        <w:rPr>
          <w:sz w:val="28"/>
          <w:szCs w:val="28"/>
        </w:rPr>
        <w:t xml:space="preserve"> - Структура сельскохозяйственных организаций</w:t>
      </w:r>
    </w:p>
    <w:p w:rsidR="001C6AB3" w:rsidRPr="00E82316" w:rsidRDefault="001C6AB3" w:rsidP="00444ED1">
      <w:pPr>
        <w:spacing w:before="100" w:beforeAutospacing="1" w:after="100" w:afterAutospacing="1" w:line="240" w:lineRule="auto"/>
        <w:contextualSpacing/>
        <w:rPr>
          <w:sz w:val="28"/>
          <w:szCs w:val="28"/>
        </w:rPr>
      </w:pPr>
      <w:r w:rsidRPr="00E82316">
        <w:rPr>
          <w:sz w:val="28"/>
          <w:szCs w:val="28"/>
        </w:rPr>
        <w:t>Краснодарского края по режимам налогообложения</w:t>
      </w:r>
    </w:p>
    <w:p w:rsidR="001C6AB3" w:rsidRDefault="001C6AB3" w:rsidP="001473DE">
      <w:pPr>
        <w:spacing w:before="100" w:beforeAutospacing="1" w:after="100" w:afterAutospacing="1" w:line="240" w:lineRule="auto"/>
        <w:ind w:firstLine="709"/>
        <w:contextualSpacing/>
        <w:jc w:val="both"/>
        <w:rPr>
          <w:sz w:val="28"/>
          <w:szCs w:val="28"/>
        </w:rPr>
      </w:pPr>
    </w:p>
    <w:p w:rsidR="001C6AB3" w:rsidRPr="00E82316" w:rsidRDefault="001C6AB3" w:rsidP="002177EC">
      <w:pPr>
        <w:spacing w:before="100" w:beforeAutospacing="1" w:after="100" w:afterAutospacing="1" w:line="360" w:lineRule="auto"/>
        <w:ind w:firstLine="709"/>
        <w:contextualSpacing/>
        <w:jc w:val="both"/>
        <w:rPr>
          <w:sz w:val="28"/>
          <w:szCs w:val="28"/>
        </w:rPr>
      </w:pPr>
      <w:r w:rsidRPr="00E82316">
        <w:rPr>
          <w:sz w:val="28"/>
          <w:szCs w:val="28"/>
        </w:rPr>
        <w:t>Доля организаций-плательщиков ЕСХН в Краснодарском крае с</w:t>
      </w:r>
      <w:r w:rsidRPr="00E82316">
        <w:rPr>
          <w:sz w:val="28"/>
          <w:szCs w:val="28"/>
        </w:rPr>
        <w:t>о</w:t>
      </w:r>
      <w:r>
        <w:rPr>
          <w:sz w:val="28"/>
          <w:szCs w:val="28"/>
        </w:rPr>
        <w:t xml:space="preserve">ставляет 74,7 %, </w:t>
      </w:r>
      <w:r w:rsidRPr="00E82316">
        <w:rPr>
          <w:sz w:val="28"/>
          <w:szCs w:val="28"/>
        </w:rPr>
        <w:t>за четыре года она незначительно снизилась на 0,5 пр</w:t>
      </w:r>
      <w:r w:rsidRPr="00E82316">
        <w:rPr>
          <w:sz w:val="28"/>
          <w:szCs w:val="28"/>
        </w:rPr>
        <w:t>о</w:t>
      </w:r>
      <w:r w:rsidRPr="00E82316">
        <w:rPr>
          <w:sz w:val="28"/>
          <w:szCs w:val="28"/>
        </w:rPr>
        <w:t>центных пункта в пользу организаций, уплачивающих единый налог по упрощенной системе налогообложения. Удельный вес организаций, упл</w:t>
      </w:r>
      <w:r w:rsidRPr="00E82316">
        <w:rPr>
          <w:sz w:val="28"/>
          <w:szCs w:val="28"/>
        </w:rPr>
        <w:t>а</w:t>
      </w:r>
      <w:r w:rsidRPr="00E82316">
        <w:rPr>
          <w:sz w:val="28"/>
          <w:szCs w:val="28"/>
        </w:rPr>
        <w:t xml:space="preserve">чивающих налоги по общему режиму налогообложения также стабилен и в </w:t>
      </w:r>
      <w:smartTag w:uri="urn:schemas-microsoft-com:office:smarttags" w:element="City">
        <w:smartTag w:uri="urn:schemas-microsoft-com:office:smarttags" w:element="metricconverter">
          <w:smartTagPr>
            <w:attr w:name="ProductID" w:val="2013 г"/>
          </w:smartTagPr>
          <w:r w:rsidRPr="00E82316">
            <w:rPr>
              <w:sz w:val="28"/>
              <w:szCs w:val="28"/>
            </w:rPr>
            <w:t>2013 г</w:t>
          </w:r>
        </w:smartTag>
      </w:smartTag>
      <w:r w:rsidRPr="00E82316">
        <w:rPr>
          <w:sz w:val="28"/>
          <w:szCs w:val="28"/>
        </w:rPr>
        <w:t xml:space="preserve">. составил 22,1 %, что ниже уровня </w:t>
      </w:r>
      <w:smartTag w:uri="urn:schemas-microsoft-com:office:smarttags" w:element="City">
        <w:smartTag w:uri="urn:schemas-microsoft-com:office:smarttags" w:element="metricconverter">
          <w:smartTagPr>
            <w:attr w:name="ProductID" w:val="2010 г"/>
          </w:smartTagPr>
          <w:r w:rsidRPr="00E82316">
            <w:rPr>
              <w:sz w:val="28"/>
              <w:szCs w:val="28"/>
            </w:rPr>
            <w:t>2010 г</w:t>
          </w:r>
        </w:smartTag>
      </w:smartTag>
      <w:r w:rsidRPr="00E82316">
        <w:rPr>
          <w:sz w:val="28"/>
          <w:szCs w:val="28"/>
        </w:rPr>
        <w:t>. всего на 1,7 процентных пунктов.</w:t>
      </w:r>
    </w:p>
    <w:p w:rsidR="001C6AB3" w:rsidRPr="00E82316" w:rsidRDefault="001C6AB3" w:rsidP="002177EC">
      <w:pPr>
        <w:spacing w:before="100" w:beforeAutospacing="1" w:after="100" w:afterAutospacing="1" w:line="360" w:lineRule="auto"/>
        <w:ind w:firstLine="709"/>
        <w:contextualSpacing/>
        <w:jc w:val="both"/>
        <w:rPr>
          <w:sz w:val="28"/>
          <w:szCs w:val="28"/>
        </w:rPr>
      </w:pPr>
      <w:r w:rsidRPr="00E82316">
        <w:rPr>
          <w:sz w:val="28"/>
          <w:szCs w:val="28"/>
        </w:rPr>
        <w:t xml:space="preserve">Общий объем кредиторской задолженности сельскохозяйственных организаций Краснодарского края на конец </w:t>
      </w:r>
      <w:smartTag w:uri="urn:schemas-microsoft-com:office:smarttags" w:element="City">
        <w:smartTag w:uri="urn:schemas-microsoft-com:office:smarttags" w:element="metricconverter">
          <w:smartTagPr>
            <w:attr w:name="ProductID" w:val="2013 г"/>
          </w:smartTagPr>
          <w:r w:rsidRPr="00E82316">
            <w:rPr>
              <w:sz w:val="28"/>
              <w:szCs w:val="28"/>
            </w:rPr>
            <w:t>2013 г</w:t>
          </w:r>
        </w:smartTag>
      </w:smartTag>
      <w:r w:rsidRPr="00E82316">
        <w:rPr>
          <w:sz w:val="28"/>
          <w:szCs w:val="28"/>
        </w:rPr>
        <w:t xml:space="preserve">. составлял 2642,6 млн руб. На долю долгов по налоговым платежам и взносам во внебюджетные фонды из этой суммы приходилось 6,9 %. Для сравнения – на конец </w:t>
      </w:r>
      <w:smartTag w:uri="urn:schemas-microsoft-com:office:smarttags" w:element="City">
        <w:smartTag w:uri="urn:schemas-microsoft-com:office:smarttags" w:element="metricconverter">
          <w:smartTagPr>
            <w:attr w:name="ProductID" w:val="2009 г"/>
          </w:smartTagPr>
          <w:r w:rsidRPr="00E82316">
            <w:rPr>
              <w:sz w:val="28"/>
              <w:szCs w:val="28"/>
            </w:rPr>
            <w:t>2009 г</w:t>
          </w:r>
        </w:smartTag>
      </w:smartTag>
      <w:r w:rsidRPr="00E82316">
        <w:rPr>
          <w:sz w:val="28"/>
          <w:szCs w:val="28"/>
        </w:rPr>
        <w:t>. удельный вес задолженности по налогам и взносам в общей сумме кред</w:t>
      </w:r>
      <w:r w:rsidRPr="00E82316">
        <w:rPr>
          <w:sz w:val="28"/>
          <w:szCs w:val="28"/>
        </w:rPr>
        <w:t>и</w:t>
      </w:r>
      <w:r w:rsidRPr="00E82316">
        <w:rPr>
          <w:sz w:val="28"/>
          <w:szCs w:val="28"/>
        </w:rPr>
        <w:t xml:space="preserve">торской задолженности был на 0,7 процентных пункта выше и составлял 7,6 %. </w:t>
      </w:r>
    </w:p>
    <w:p w:rsidR="001C6AB3" w:rsidRPr="00E82316" w:rsidRDefault="001C6AB3" w:rsidP="002177EC">
      <w:pPr>
        <w:spacing w:before="100" w:beforeAutospacing="1" w:after="100" w:afterAutospacing="1" w:line="360" w:lineRule="auto"/>
        <w:ind w:firstLine="709"/>
        <w:contextualSpacing/>
        <w:jc w:val="both"/>
        <w:rPr>
          <w:sz w:val="28"/>
          <w:szCs w:val="28"/>
        </w:rPr>
      </w:pPr>
      <w:r w:rsidRPr="00E82316">
        <w:rPr>
          <w:sz w:val="28"/>
          <w:szCs w:val="28"/>
        </w:rPr>
        <w:t xml:space="preserve">В </w:t>
      </w:r>
      <w:smartTag w:uri="urn:schemas-microsoft-com:office:smarttags" w:element="City">
        <w:smartTag w:uri="urn:schemas-microsoft-com:office:smarttags" w:element="metricconverter">
          <w:smartTagPr>
            <w:attr w:name="ProductID" w:val="2013 г"/>
          </w:smartTagPr>
          <w:r w:rsidRPr="00E82316">
            <w:rPr>
              <w:sz w:val="28"/>
              <w:szCs w:val="28"/>
            </w:rPr>
            <w:t>2013 г</w:t>
          </w:r>
        </w:smartTag>
      </w:smartTag>
      <w:r w:rsidRPr="00E82316">
        <w:rPr>
          <w:sz w:val="28"/>
          <w:szCs w:val="28"/>
        </w:rPr>
        <w:t xml:space="preserve">. сельскохозяйственные организации Краснодарского края перечислили в бюджеты всех уровней 8961,7 млн </w:t>
      </w:r>
      <w:r>
        <w:rPr>
          <w:sz w:val="28"/>
          <w:szCs w:val="28"/>
        </w:rPr>
        <w:t xml:space="preserve">руб. налогов и сборов, что на </w:t>
      </w:r>
      <w:r w:rsidRPr="00E82316">
        <w:rPr>
          <w:sz w:val="28"/>
          <w:szCs w:val="28"/>
        </w:rPr>
        <w:t xml:space="preserve">11,0 % больше, чем в </w:t>
      </w:r>
      <w:smartTag w:uri="urn:schemas-microsoft-com:office:smarttags" w:element="City">
        <w:smartTag w:uri="urn:schemas-microsoft-com:office:smarttags" w:element="metricconverter">
          <w:smartTagPr>
            <w:attr w:name="ProductID" w:val="2010 г"/>
          </w:smartTagPr>
          <w:r w:rsidRPr="00E82316">
            <w:rPr>
              <w:sz w:val="28"/>
              <w:szCs w:val="28"/>
            </w:rPr>
            <w:t>2010 г</w:t>
          </w:r>
        </w:smartTag>
      </w:smartTag>
      <w:r w:rsidRPr="00E82316">
        <w:rPr>
          <w:sz w:val="28"/>
          <w:szCs w:val="28"/>
        </w:rPr>
        <w:t xml:space="preserve">., но на 7,4 % </w:t>
      </w:r>
      <w:r>
        <w:rPr>
          <w:sz w:val="28"/>
          <w:szCs w:val="28"/>
        </w:rPr>
        <w:t xml:space="preserve">меньше уровня </w:t>
      </w:r>
      <w:smartTag w:uri="urn:schemas-microsoft-com:office:smarttags" w:element="City">
        <w:smartTag w:uri="urn:schemas-microsoft-com:office:smarttags" w:element="metricconverter">
          <w:smartTagPr>
            <w:attr w:name="ProductID" w:val="2012 г"/>
          </w:smartTagPr>
          <w:r>
            <w:rPr>
              <w:sz w:val="28"/>
              <w:szCs w:val="28"/>
            </w:rPr>
            <w:t>2012 г</w:t>
          </w:r>
        </w:smartTag>
      </w:smartTag>
      <w:r>
        <w:rPr>
          <w:sz w:val="28"/>
          <w:szCs w:val="28"/>
        </w:rPr>
        <w:t>. (рисунок 2</w:t>
      </w:r>
      <w:r w:rsidRPr="00E82316">
        <w:rPr>
          <w:sz w:val="28"/>
          <w:szCs w:val="28"/>
        </w:rPr>
        <w:t>).</w:t>
      </w:r>
    </w:p>
    <w:p w:rsidR="001C6AB3" w:rsidRPr="00E82316" w:rsidRDefault="001C6AB3" w:rsidP="00444ED1">
      <w:pPr>
        <w:spacing w:before="100" w:beforeAutospacing="1" w:after="100" w:afterAutospacing="1" w:line="360" w:lineRule="auto"/>
        <w:contextualSpacing/>
        <w:rPr>
          <w:sz w:val="28"/>
        </w:rPr>
      </w:pPr>
      <w:r w:rsidRPr="005A0387">
        <w:rPr>
          <w:noProof/>
          <w:sz w:val="28"/>
          <w:lang w:eastAsia="ru-RU"/>
        </w:rPr>
        <w:pict>
          <v:shape id="Диаграмма 3" o:spid="_x0000_i1027" type="#_x0000_t75" style="width:5in;height:3in;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">
            <v:imagedata r:id="rId9" o:title="" croptop="-2545f" cropbottom="-3339f" cropleft="-8832f" cropright="-4525f"/>
            <o:lock v:ext="edit" aspectratio="f"/>
          </v:shape>
        </w:pict>
      </w:r>
    </w:p>
    <w:p w:rsidR="001C6AB3" w:rsidRPr="00E82316" w:rsidRDefault="001C6AB3" w:rsidP="00444ED1">
      <w:pPr>
        <w:spacing w:before="100" w:beforeAutospacing="1" w:after="100" w:afterAutospacing="1" w:line="240" w:lineRule="auto"/>
        <w:contextualSpacing/>
        <w:rPr>
          <w:sz w:val="28"/>
        </w:rPr>
      </w:pPr>
      <w:r>
        <w:rPr>
          <w:sz w:val="28"/>
        </w:rPr>
        <w:t>Рисунок 2</w:t>
      </w:r>
      <w:r w:rsidRPr="00E82316">
        <w:rPr>
          <w:sz w:val="28"/>
        </w:rPr>
        <w:t xml:space="preserve"> – Динамика начисленных и уплаченных налогов</w:t>
      </w:r>
    </w:p>
    <w:p w:rsidR="001C6AB3" w:rsidRDefault="001C6AB3" w:rsidP="00444ED1">
      <w:pPr>
        <w:spacing w:before="100" w:beforeAutospacing="1" w:after="100" w:afterAutospacing="1" w:line="240" w:lineRule="auto"/>
        <w:contextualSpacing/>
        <w:rPr>
          <w:sz w:val="28"/>
        </w:rPr>
      </w:pPr>
      <w:r w:rsidRPr="00E82316">
        <w:rPr>
          <w:sz w:val="28"/>
        </w:rPr>
        <w:t xml:space="preserve">сельскохозяйственными организациями </w:t>
      </w:r>
    </w:p>
    <w:p w:rsidR="001C6AB3" w:rsidRPr="00E82316" w:rsidRDefault="001C6AB3" w:rsidP="00444ED1">
      <w:pPr>
        <w:spacing w:before="100" w:beforeAutospacing="1" w:after="100" w:afterAutospacing="1" w:line="240" w:lineRule="auto"/>
        <w:contextualSpacing/>
        <w:rPr>
          <w:sz w:val="28"/>
        </w:rPr>
      </w:pPr>
      <w:r w:rsidRPr="00E82316">
        <w:rPr>
          <w:sz w:val="28"/>
        </w:rPr>
        <w:t>Краснодарского края, млн руб.</w:t>
      </w:r>
    </w:p>
    <w:p w:rsidR="001C6AB3" w:rsidRPr="00E82316" w:rsidRDefault="001C6AB3" w:rsidP="001473DE">
      <w:pPr>
        <w:spacing w:before="100" w:beforeAutospacing="1" w:after="100" w:afterAutospacing="1" w:line="240" w:lineRule="auto"/>
        <w:ind w:firstLine="709"/>
        <w:contextualSpacing/>
        <w:jc w:val="both"/>
        <w:rPr>
          <w:sz w:val="28"/>
        </w:rPr>
      </w:pP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 xml:space="preserve">Размер начисленных налогов и сборов в </w:t>
      </w:r>
      <w:smartTag w:uri="urn:schemas-microsoft-com:office:smarttags" w:element="City">
        <w:smartTag w:uri="urn:schemas-microsoft-com:office:smarttags" w:element="metricconverter">
          <w:smartTagPr>
            <w:attr w:name="ProductID" w:val="2013 г"/>
          </w:smartTagPr>
          <w:r w:rsidRPr="00E82316">
            <w:rPr>
              <w:sz w:val="28"/>
            </w:rPr>
            <w:t>2013 г</w:t>
          </w:r>
        </w:smartTag>
      </w:smartTag>
      <w:r w:rsidRPr="00E82316">
        <w:rPr>
          <w:sz w:val="28"/>
        </w:rPr>
        <w:t xml:space="preserve">. составил 9105,9 млн руб., что на 6,4 % выше, чем в </w:t>
      </w:r>
      <w:smartTag w:uri="urn:schemas-microsoft-com:office:smarttags" w:element="City">
        <w:smartTag w:uri="urn:schemas-microsoft-com:office:smarttags" w:element="metricconverter">
          <w:smartTagPr>
            <w:attr w:name="ProductID" w:val="2010 г"/>
          </w:smartTagPr>
          <w:r w:rsidRPr="00E82316">
            <w:rPr>
              <w:sz w:val="28"/>
            </w:rPr>
            <w:t>2010 г</w:t>
          </w:r>
        </w:smartTag>
      </w:smartTag>
      <w:r w:rsidRPr="00E82316">
        <w:rPr>
          <w:sz w:val="28"/>
        </w:rPr>
        <w:t xml:space="preserve">., но на 7,1 % ниже, чем в </w:t>
      </w:r>
      <w:smartTag w:uri="urn:schemas-microsoft-com:office:smarttags" w:element="City">
        <w:smartTag w:uri="urn:schemas-microsoft-com:office:smarttags" w:element="metricconverter">
          <w:smartTagPr>
            <w:attr w:name="ProductID" w:val="2012 г"/>
          </w:smartTagPr>
          <w:r w:rsidRPr="00E82316">
            <w:rPr>
              <w:sz w:val="28"/>
            </w:rPr>
            <w:t>2012 г</w:t>
          </w:r>
        </w:smartTag>
      </w:smartTag>
      <w:r w:rsidRPr="00E82316">
        <w:rPr>
          <w:sz w:val="28"/>
        </w:rPr>
        <w:t xml:space="preserve">. </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Объемы начисленных и уплаченных взносов во внебюджетные фо</w:t>
      </w:r>
      <w:r w:rsidRPr="00E82316">
        <w:rPr>
          <w:sz w:val="28"/>
        </w:rPr>
        <w:t>н</w:t>
      </w:r>
      <w:r w:rsidRPr="00E82316">
        <w:rPr>
          <w:sz w:val="28"/>
        </w:rPr>
        <w:t>ды имеют тенденц</w:t>
      </w:r>
      <w:r>
        <w:rPr>
          <w:sz w:val="28"/>
        </w:rPr>
        <w:t>ию роста, что видно из рисунка 3</w:t>
      </w:r>
      <w:r w:rsidRPr="00E82316">
        <w:rPr>
          <w:sz w:val="28"/>
        </w:rPr>
        <w:t xml:space="preserve">. В </w:t>
      </w:r>
      <w:smartTag w:uri="urn:schemas-microsoft-com:office:smarttags" w:element="City">
        <w:smartTag w:uri="urn:schemas-microsoft-com:office:smarttags" w:element="metricconverter">
          <w:smartTagPr>
            <w:attr w:name="ProductID" w:val="2013 г"/>
          </w:smartTagPr>
          <w:r w:rsidRPr="00E82316">
            <w:rPr>
              <w:sz w:val="28"/>
            </w:rPr>
            <w:t>2013 г</w:t>
          </w:r>
        </w:smartTag>
      </w:smartTag>
      <w:r w:rsidRPr="00E82316">
        <w:rPr>
          <w:sz w:val="28"/>
        </w:rPr>
        <w:t>. во внебю</w:t>
      </w:r>
      <w:r w:rsidRPr="00E82316">
        <w:rPr>
          <w:sz w:val="28"/>
        </w:rPr>
        <w:t>д</w:t>
      </w:r>
      <w:r w:rsidRPr="00E82316">
        <w:rPr>
          <w:sz w:val="28"/>
        </w:rPr>
        <w:t>жетные фонды сельскохозяйственными организациями края было уплач</w:t>
      </w:r>
      <w:r w:rsidRPr="00E82316">
        <w:rPr>
          <w:sz w:val="28"/>
        </w:rPr>
        <w:t>е</w:t>
      </w:r>
      <w:r w:rsidRPr="00E82316">
        <w:rPr>
          <w:sz w:val="28"/>
        </w:rPr>
        <w:t xml:space="preserve">но 5749,9 млн руб., что в два раза больше, чем в </w:t>
      </w:r>
      <w:smartTag w:uri="urn:schemas-microsoft-com:office:smarttags" w:element="City">
        <w:smartTag w:uri="urn:schemas-microsoft-com:office:smarttags" w:element="metricconverter">
          <w:smartTagPr>
            <w:attr w:name="ProductID" w:val="2010 г"/>
          </w:smartTagPr>
          <w:r w:rsidRPr="00E82316">
            <w:rPr>
              <w:sz w:val="28"/>
            </w:rPr>
            <w:t>2010 г</w:t>
          </w:r>
        </w:smartTag>
      </w:smartTag>
      <w:r w:rsidRPr="00E82316">
        <w:rPr>
          <w:sz w:val="28"/>
        </w:rPr>
        <w:t xml:space="preserve">. Это связано как с увеличением совокупного тарифа взносов (для плательщиков ЕСХН – с 10,3 % в </w:t>
      </w:r>
      <w:smartTag w:uri="urn:schemas-microsoft-com:office:smarttags" w:element="City">
        <w:smartTag w:uri="urn:schemas-microsoft-com:office:smarttags" w:element="metricconverter">
          <w:smartTagPr>
            <w:attr w:name="ProductID" w:val="2010 г"/>
          </w:smartTagPr>
          <w:r w:rsidRPr="00E82316">
            <w:rPr>
              <w:sz w:val="28"/>
            </w:rPr>
            <w:t>2010 г</w:t>
          </w:r>
        </w:smartTag>
      </w:smartTag>
      <w:r w:rsidRPr="00E82316">
        <w:rPr>
          <w:sz w:val="28"/>
        </w:rPr>
        <w:t xml:space="preserve">. до 27,1 % в </w:t>
      </w:r>
      <w:smartTag w:uri="urn:schemas-microsoft-com:office:smarttags" w:element="City">
        <w:smartTag w:uri="urn:schemas-microsoft-com:office:smarttags" w:element="metricconverter">
          <w:smartTagPr>
            <w:attr w:name="ProductID" w:val="2013 г"/>
          </w:smartTagPr>
          <w:r w:rsidRPr="00E82316">
            <w:rPr>
              <w:sz w:val="28"/>
            </w:rPr>
            <w:t>2013 г</w:t>
          </w:r>
        </w:smartTag>
      </w:smartTag>
      <w:r w:rsidRPr="00E82316">
        <w:rPr>
          <w:sz w:val="28"/>
        </w:rPr>
        <w:t xml:space="preserve">., для плательщиков налога на прибыль </w:t>
      </w:r>
      <w:r>
        <w:rPr>
          <w:sz w:val="28"/>
        </w:rPr>
        <w:t xml:space="preserve">– с 20,0 % в </w:t>
      </w:r>
      <w:smartTag w:uri="urn:schemas-microsoft-com:office:smarttags" w:element="City">
        <w:smartTag w:uri="urn:schemas-microsoft-com:office:smarttags" w:element="metricconverter">
          <w:smartTagPr>
            <w:attr w:name="ProductID" w:val="2010 г"/>
          </w:smartTagPr>
          <w:r>
            <w:rPr>
              <w:sz w:val="28"/>
            </w:rPr>
            <w:t>2010 г</w:t>
          </w:r>
        </w:smartTag>
      </w:smartTag>
      <w:r>
        <w:rPr>
          <w:sz w:val="28"/>
        </w:rPr>
        <w:t xml:space="preserve">. до 27,1 % </w:t>
      </w:r>
      <w:r w:rsidRPr="00E82316">
        <w:rPr>
          <w:sz w:val="28"/>
        </w:rPr>
        <w:t xml:space="preserve">в </w:t>
      </w:r>
      <w:smartTag w:uri="urn:schemas-microsoft-com:office:smarttags" w:element="City">
        <w:smartTag w:uri="urn:schemas-microsoft-com:office:smarttags" w:element="metricconverter">
          <w:smartTagPr>
            <w:attr w:name="ProductID" w:val="2013 г"/>
          </w:smartTagPr>
          <w:r w:rsidRPr="00E82316">
            <w:rPr>
              <w:sz w:val="28"/>
            </w:rPr>
            <w:t>2013 г</w:t>
          </w:r>
        </w:smartTag>
      </w:smartTag>
      <w:r w:rsidRPr="00E82316">
        <w:rPr>
          <w:sz w:val="28"/>
        </w:rPr>
        <w:t>.), так и с ростом облагаемых доходов работников сельскохозяйственной отрасли.</w:t>
      </w:r>
    </w:p>
    <w:p w:rsidR="001C6AB3" w:rsidRPr="00E82316" w:rsidRDefault="001C6AB3" w:rsidP="00444ED1">
      <w:pPr>
        <w:spacing w:before="100" w:beforeAutospacing="1" w:after="100" w:afterAutospacing="1" w:line="360" w:lineRule="auto"/>
        <w:contextualSpacing/>
        <w:rPr>
          <w:sz w:val="28"/>
        </w:rPr>
      </w:pPr>
      <w:r w:rsidRPr="005A0387">
        <w:rPr>
          <w:noProof/>
          <w:sz w:val="28"/>
          <w:lang w:eastAsia="ru-RU"/>
        </w:rPr>
        <w:pict>
          <v:shape id="Диаграмма 4" o:spid="_x0000_i1028" type="#_x0000_t75" style="width:423pt;height:211.5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">
            <v:imagedata r:id="rId10" o:title="" croptop="-2352f" cropbottom="-2662f" cropleft="-7599f" cropright="-5644f"/>
            <o:lock v:ext="edit" aspectratio="f"/>
          </v:shape>
        </w:pict>
      </w:r>
    </w:p>
    <w:p w:rsidR="001C6AB3" w:rsidRPr="00E82316" w:rsidRDefault="001C6AB3" w:rsidP="00444ED1">
      <w:pPr>
        <w:spacing w:before="100" w:beforeAutospacing="1" w:after="100" w:afterAutospacing="1" w:line="240" w:lineRule="auto"/>
        <w:contextualSpacing/>
        <w:rPr>
          <w:sz w:val="28"/>
        </w:rPr>
      </w:pPr>
      <w:r>
        <w:rPr>
          <w:sz w:val="28"/>
        </w:rPr>
        <w:t>Рисунок 3</w:t>
      </w:r>
      <w:r w:rsidRPr="00E82316">
        <w:rPr>
          <w:sz w:val="28"/>
        </w:rPr>
        <w:t xml:space="preserve"> – Динамика начисленных и уплаченных взносов</w:t>
      </w:r>
    </w:p>
    <w:p w:rsidR="001C6AB3" w:rsidRPr="00E82316" w:rsidRDefault="001C6AB3" w:rsidP="00444ED1">
      <w:pPr>
        <w:spacing w:before="100" w:beforeAutospacing="1" w:after="100" w:afterAutospacing="1" w:line="240" w:lineRule="auto"/>
        <w:contextualSpacing/>
        <w:rPr>
          <w:sz w:val="28"/>
        </w:rPr>
      </w:pPr>
      <w:r w:rsidRPr="00E82316">
        <w:rPr>
          <w:sz w:val="28"/>
        </w:rPr>
        <w:t>во внебюджетные фонды сельскохозяйственными организациями</w:t>
      </w:r>
    </w:p>
    <w:p w:rsidR="001C6AB3" w:rsidRPr="00E82316" w:rsidRDefault="001C6AB3" w:rsidP="00444ED1">
      <w:pPr>
        <w:spacing w:before="100" w:beforeAutospacing="1" w:after="100" w:afterAutospacing="1" w:line="240" w:lineRule="auto"/>
        <w:contextualSpacing/>
        <w:rPr>
          <w:sz w:val="28"/>
        </w:rPr>
      </w:pPr>
      <w:r w:rsidRPr="00E82316">
        <w:rPr>
          <w:sz w:val="28"/>
        </w:rPr>
        <w:t>Краснодарского края, млн руб.</w:t>
      </w:r>
    </w:p>
    <w:p w:rsidR="001C6AB3" w:rsidRPr="00E82316" w:rsidRDefault="001C6AB3" w:rsidP="001473DE">
      <w:pPr>
        <w:spacing w:before="100" w:beforeAutospacing="1" w:after="100" w:afterAutospacing="1" w:line="240" w:lineRule="auto"/>
        <w:ind w:firstLine="709"/>
        <w:contextualSpacing/>
        <w:jc w:val="both"/>
        <w:rPr>
          <w:sz w:val="28"/>
        </w:rPr>
      </w:pP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В 2010-2013 гг. существенных изменений в структуре налоговых платежей не произошло.</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Рассмотрим структуру налоговых платежей сельскохозяйственных организа</w:t>
      </w:r>
      <w:r>
        <w:rPr>
          <w:sz w:val="28"/>
        </w:rPr>
        <w:t xml:space="preserve">ций края в </w:t>
      </w:r>
      <w:smartTag w:uri="urn:schemas-microsoft-com:office:smarttags" w:element="City">
        <w:smartTag w:uri="urn:schemas-microsoft-com:office:smarttags" w:element="metricconverter">
          <w:smartTagPr>
            <w:attr w:name="ProductID" w:val="2013 г"/>
          </w:smartTagPr>
          <w:r>
            <w:rPr>
              <w:sz w:val="28"/>
            </w:rPr>
            <w:t>2013 г</w:t>
          </w:r>
        </w:smartTag>
      </w:smartTag>
      <w:r>
        <w:rPr>
          <w:sz w:val="28"/>
        </w:rPr>
        <w:t>. на рисунке 4</w:t>
      </w:r>
      <w:r w:rsidRPr="00E82316">
        <w:rPr>
          <w:sz w:val="28"/>
        </w:rPr>
        <w:t>. Наибольший удельный вес в су</w:t>
      </w:r>
      <w:r w:rsidRPr="00E82316">
        <w:rPr>
          <w:sz w:val="28"/>
        </w:rPr>
        <w:t>м</w:t>
      </w:r>
      <w:r w:rsidRPr="00E82316">
        <w:rPr>
          <w:sz w:val="28"/>
        </w:rPr>
        <w:t xml:space="preserve">ме уплаченных налогов занимали налог на добавленную стоимость и налог на доходы физических лиц (39,6 % и 39,1 % соответственно). Остальные налоги в структуре занимают по отдельности несущественные доли: налог на </w:t>
      </w:r>
      <w:r>
        <w:rPr>
          <w:sz w:val="28"/>
        </w:rPr>
        <w:t xml:space="preserve">имущество организаций - 4,6 %, </w:t>
      </w:r>
      <w:r w:rsidRPr="00E82316">
        <w:rPr>
          <w:sz w:val="28"/>
        </w:rPr>
        <w:t xml:space="preserve">единый сельскохозяйственный налог – 4,2 %, земельный налог – 3,6 %, налог на прибыль организаций – 2,0 %, прочие налоги и сборы – 6,6 %. На такие налоги, как ЕНВД, единый налог по УСНО, водный налог и акцизы в совокупности приходилось всего 0,4 % от суммы уплаченных налогов. </w:t>
      </w:r>
    </w:p>
    <w:p w:rsidR="001C6AB3" w:rsidRPr="00E82316" w:rsidRDefault="001C6AB3" w:rsidP="00444ED1">
      <w:pPr>
        <w:spacing w:before="100" w:beforeAutospacing="1" w:after="100" w:afterAutospacing="1" w:line="360" w:lineRule="auto"/>
        <w:contextualSpacing/>
        <w:rPr>
          <w:sz w:val="28"/>
        </w:rPr>
      </w:pPr>
      <w:r w:rsidRPr="005A0387">
        <w:rPr>
          <w:noProof/>
          <w:sz w:val="28"/>
          <w:lang w:eastAsia="ru-RU"/>
        </w:rPr>
        <w:pict>
          <v:shape id="Диаграмма 5" o:spid="_x0000_i1029" type="#_x0000_t75" style="width:438.75pt;height:257.25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">
            <v:imagedata r:id="rId11" o:title="" croptop="-2061f" cropbottom="-1312f" cropleft="-10137f" cropright="-14288f"/>
            <o:lock v:ext="edit" aspectratio="f"/>
          </v:shape>
        </w:pict>
      </w:r>
    </w:p>
    <w:p w:rsidR="001C6AB3" w:rsidRDefault="001C6AB3" w:rsidP="00444ED1">
      <w:pPr>
        <w:spacing w:before="100" w:beforeAutospacing="1" w:after="100" w:afterAutospacing="1" w:line="240" w:lineRule="auto"/>
        <w:contextualSpacing/>
        <w:rPr>
          <w:sz w:val="28"/>
        </w:rPr>
      </w:pPr>
      <w:r>
        <w:rPr>
          <w:sz w:val="28"/>
        </w:rPr>
        <w:t>Рисунок 4</w:t>
      </w:r>
      <w:r w:rsidRPr="00E82316">
        <w:rPr>
          <w:sz w:val="28"/>
        </w:rPr>
        <w:t xml:space="preserve"> – Структура уплаченных налогов</w:t>
      </w:r>
    </w:p>
    <w:p w:rsidR="001C6AB3" w:rsidRPr="00E82316" w:rsidRDefault="001C6AB3" w:rsidP="00444ED1">
      <w:pPr>
        <w:spacing w:before="100" w:beforeAutospacing="1" w:after="100" w:afterAutospacing="1" w:line="240" w:lineRule="auto"/>
        <w:contextualSpacing/>
        <w:rPr>
          <w:sz w:val="28"/>
        </w:rPr>
      </w:pPr>
      <w:r w:rsidRPr="00E82316">
        <w:rPr>
          <w:sz w:val="28"/>
        </w:rPr>
        <w:t xml:space="preserve">сельскохозяйственными организациями Краснодарского края, </w:t>
      </w:r>
      <w:smartTag w:uri="urn:schemas-microsoft-com:office:smarttags" w:element="City">
        <w:smartTag w:uri="urn:schemas-microsoft-com:office:smarttags" w:element="metricconverter">
          <w:smartTagPr>
            <w:attr w:name="ProductID" w:val="2013 г"/>
          </w:smartTagPr>
          <w:r w:rsidRPr="00E82316">
            <w:rPr>
              <w:sz w:val="28"/>
            </w:rPr>
            <w:t>2013 г</w:t>
          </w:r>
        </w:smartTag>
      </w:smartTag>
      <w:r w:rsidRPr="00E82316">
        <w:rPr>
          <w:sz w:val="28"/>
        </w:rPr>
        <w:t>.</w:t>
      </w:r>
    </w:p>
    <w:p w:rsidR="001C6AB3" w:rsidRPr="001473DE" w:rsidRDefault="001C6AB3" w:rsidP="00444ED1">
      <w:pPr>
        <w:spacing w:before="100" w:beforeAutospacing="1" w:after="100" w:afterAutospacing="1" w:line="360" w:lineRule="auto"/>
        <w:contextualSpacing/>
        <w:rPr>
          <w:sz w:val="28"/>
          <w:szCs w:val="28"/>
        </w:rPr>
      </w:pP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В среднем на одного налогоплательщика сумма начисленных нал</w:t>
      </w:r>
      <w:r w:rsidRPr="00E82316">
        <w:rPr>
          <w:sz w:val="28"/>
        </w:rPr>
        <w:t>о</w:t>
      </w:r>
      <w:r w:rsidRPr="00E82316">
        <w:rPr>
          <w:sz w:val="28"/>
        </w:rPr>
        <w:t xml:space="preserve">гов в сельскохозяйственной отрасли за 2010-2013 гг. выросла на 10,0 % и составила в отчетном году 13,2 млн руб., что видно из таблицы </w:t>
      </w:r>
      <w:r>
        <w:rPr>
          <w:sz w:val="28"/>
        </w:rPr>
        <w:t>1</w:t>
      </w:r>
      <w:r w:rsidRPr="00E82316">
        <w:rPr>
          <w:sz w:val="28"/>
        </w:rPr>
        <w:t>. На</w:t>
      </w:r>
      <w:r w:rsidRPr="00E82316">
        <w:rPr>
          <w:sz w:val="28"/>
        </w:rPr>
        <w:t>и</w:t>
      </w:r>
      <w:r w:rsidRPr="00E82316">
        <w:rPr>
          <w:sz w:val="28"/>
        </w:rPr>
        <w:t>больший темп прироста начисленных налогов за четыре года наблюдается по НДС (63,6 %), налогу на и</w:t>
      </w:r>
      <w:r>
        <w:rPr>
          <w:sz w:val="28"/>
        </w:rPr>
        <w:t xml:space="preserve">мущество организаций (32,8 %), </w:t>
      </w:r>
      <w:r w:rsidRPr="00E82316">
        <w:rPr>
          <w:sz w:val="28"/>
        </w:rPr>
        <w:t>НДФЛ (20,7</w:t>
      </w:r>
      <w:r>
        <w:rPr>
          <w:sz w:val="28"/>
        </w:rPr>
        <w:t> </w:t>
      </w:r>
      <w:r w:rsidRPr="00E82316">
        <w:rPr>
          <w:sz w:val="28"/>
        </w:rPr>
        <w:t>%) и ЕСХН (20,6 %), что связано с увеличением облагаемых баз. С</w:t>
      </w:r>
      <w:r w:rsidRPr="00E82316">
        <w:rPr>
          <w:sz w:val="28"/>
        </w:rPr>
        <w:t>о</w:t>
      </w:r>
      <w:r w:rsidRPr="00E82316">
        <w:rPr>
          <w:sz w:val="28"/>
        </w:rPr>
        <w:t>кращение сумм начисленных налогов произошло по налогу на прибыль о</w:t>
      </w:r>
      <w:r w:rsidRPr="00E82316">
        <w:rPr>
          <w:sz w:val="28"/>
        </w:rPr>
        <w:t>р</w:t>
      </w:r>
      <w:r w:rsidRPr="00E82316">
        <w:rPr>
          <w:sz w:val="28"/>
        </w:rPr>
        <w:t>ганизаций (на 4, 9 %), земельному налогу (на 12,4 %), водному налогу (на 11,9 %) и прочим налогам и сборам (почти в два раза).</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Сумма уплаченных налогов росла более высокими темпами, чем н</w:t>
      </w:r>
      <w:r w:rsidRPr="00E82316">
        <w:rPr>
          <w:sz w:val="28"/>
        </w:rPr>
        <w:t>а</w:t>
      </w:r>
      <w:r w:rsidRPr="00E82316">
        <w:rPr>
          <w:sz w:val="28"/>
        </w:rPr>
        <w:t>численных. За исследуемый период она увеличилась на 14,6 % и составила 13,0 млн руб.</w:t>
      </w:r>
    </w:p>
    <w:p w:rsidR="001C6AB3" w:rsidRPr="00E82316" w:rsidRDefault="001C6AB3" w:rsidP="002177EC">
      <w:pPr>
        <w:spacing w:before="100" w:beforeAutospacing="1" w:after="100" w:afterAutospacing="1" w:line="360" w:lineRule="auto"/>
        <w:contextualSpacing/>
        <w:jc w:val="both"/>
        <w:rPr>
          <w:sz w:val="28"/>
        </w:rPr>
        <w:sectPr w:rsidR="001C6AB3" w:rsidRPr="00E82316" w:rsidSect="00EE367A">
          <w:headerReference w:type="even" r:id="rId12"/>
          <w:headerReference w:type="default"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rsidR="001C6AB3" w:rsidRPr="008105B3" w:rsidRDefault="001C6AB3" w:rsidP="008105B3">
      <w:pPr>
        <w:spacing w:before="100" w:beforeAutospacing="1" w:after="100" w:afterAutospacing="1" w:line="216" w:lineRule="auto"/>
        <w:contextualSpacing/>
        <w:rPr>
          <w:caps/>
          <w:sz w:val="24"/>
          <w:szCs w:val="24"/>
        </w:rPr>
      </w:pPr>
      <w:r>
        <w:rPr>
          <w:caps/>
          <w:sz w:val="24"/>
          <w:szCs w:val="24"/>
        </w:rPr>
        <w:t>Таблица 1</w:t>
      </w:r>
      <w:r w:rsidRPr="008105B3">
        <w:rPr>
          <w:caps/>
          <w:sz w:val="24"/>
          <w:szCs w:val="24"/>
        </w:rPr>
        <w:t xml:space="preserve"> – Динамика налоговых платежей и взносов во внебюджетные фонды </w:t>
      </w:r>
    </w:p>
    <w:p w:rsidR="001C6AB3" w:rsidRPr="008105B3" w:rsidRDefault="001C6AB3" w:rsidP="008105B3">
      <w:pPr>
        <w:spacing w:before="100" w:beforeAutospacing="1" w:after="100" w:afterAutospacing="1" w:line="216" w:lineRule="auto"/>
        <w:contextualSpacing/>
        <w:rPr>
          <w:caps/>
          <w:sz w:val="24"/>
          <w:szCs w:val="24"/>
        </w:rPr>
      </w:pPr>
      <w:r w:rsidRPr="008105B3">
        <w:rPr>
          <w:caps/>
          <w:sz w:val="24"/>
          <w:szCs w:val="24"/>
        </w:rPr>
        <w:t>в сельскохозяйственных организациях</w:t>
      </w:r>
    </w:p>
    <w:p w:rsidR="001C6AB3" w:rsidRPr="008105B3" w:rsidRDefault="001C6AB3" w:rsidP="008105B3">
      <w:pPr>
        <w:spacing w:before="100" w:beforeAutospacing="1" w:after="100" w:afterAutospacing="1" w:line="216" w:lineRule="auto"/>
        <w:contextualSpacing/>
        <w:rPr>
          <w:caps/>
          <w:sz w:val="24"/>
          <w:szCs w:val="24"/>
        </w:rPr>
      </w:pPr>
      <w:r w:rsidRPr="008105B3">
        <w:rPr>
          <w:caps/>
          <w:sz w:val="24"/>
          <w:szCs w:val="24"/>
        </w:rPr>
        <w:t>Краснодарского края (в среднем на одного налогоплательщика)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5"/>
        <w:gridCol w:w="1133"/>
        <w:gridCol w:w="1134"/>
        <w:gridCol w:w="1276"/>
        <w:gridCol w:w="1277"/>
        <w:gridCol w:w="993"/>
        <w:gridCol w:w="1134"/>
        <w:gridCol w:w="992"/>
        <w:gridCol w:w="992"/>
        <w:gridCol w:w="992"/>
        <w:gridCol w:w="1134"/>
        <w:gridCol w:w="1134"/>
        <w:gridCol w:w="1134"/>
      </w:tblGrid>
      <w:tr w:rsidR="001C6AB3" w:rsidRPr="003960B0" w:rsidTr="008105B3">
        <w:tc>
          <w:tcPr>
            <w:tcW w:w="1525" w:type="dxa"/>
            <w:vAlign w:val="center"/>
          </w:tcPr>
          <w:p w:rsidR="001C6AB3" w:rsidRPr="008105B3" w:rsidRDefault="001C6AB3" w:rsidP="008105B3">
            <w:pPr>
              <w:spacing w:after="0" w:line="216" w:lineRule="auto"/>
              <w:rPr>
                <w:b/>
                <w:sz w:val="20"/>
                <w:szCs w:val="20"/>
                <w:lang w:eastAsia="ru-RU"/>
              </w:rPr>
            </w:pPr>
            <w:r w:rsidRPr="008105B3">
              <w:rPr>
                <w:b/>
                <w:sz w:val="20"/>
                <w:szCs w:val="20"/>
                <w:lang w:eastAsia="ru-RU"/>
              </w:rPr>
              <w:t>Налоговые платежи и</w:t>
            </w:r>
          </w:p>
          <w:p w:rsidR="001C6AB3" w:rsidRPr="008105B3" w:rsidRDefault="001C6AB3" w:rsidP="008105B3">
            <w:pPr>
              <w:spacing w:after="0" w:line="216" w:lineRule="auto"/>
              <w:rPr>
                <w:b/>
                <w:sz w:val="20"/>
                <w:szCs w:val="20"/>
                <w:lang w:eastAsia="ru-RU"/>
              </w:rPr>
            </w:pPr>
            <w:r>
              <w:rPr>
                <w:b/>
                <w:sz w:val="20"/>
                <w:szCs w:val="20"/>
                <w:lang w:eastAsia="ru-RU"/>
              </w:rPr>
              <w:t>о</w:t>
            </w:r>
            <w:r w:rsidRPr="008105B3">
              <w:rPr>
                <w:b/>
                <w:sz w:val="20"/>
                <w:szCs w:val="20"/>
                <w:lang w:eastAsia="ru-RU"/>
              </w:rPr>
              <w:t>тчисления</w:t>
            </w:r>
          </w:p>
        </w:tc>
        <w:tc>
          <w:tcPr>
            <w:tcW w:w="1133" w:type="dxa"/>
            <w:vAlign w:val="center"/>
          </w:tcPr>
          <w:p w:rsidR="001C6AB3" w:rsidRPr="008105B3" w:rsidRDefault="001C6AB3" w:rsidP="008105B3">
            <w:pPr>
              <w:spacing w:after="0" w:line="216" w:lineRule="auto"/>
              <w:rPr>
                <w:b/>
                <w:sz w:val="20"/>
                <w:szCs w:val="20"/>
                <w:lang w:eastAsia="ru-RU"/>
              </w:rPr>
            </w:pPr>
            <w:r w:rsidRPr="008105B3">
              <w:rPr>
                <w:b/>
                <w:sz w:val="20"/>
                <w:szCs w:val="20"/>
                <w:lang w:eastAsia="ru-RU"/>
              </w:rPr>
              <w:t>Налог на прибыль орган</w:t>
            </w:r>
            <w:r w:rsidRPr="008105B3">
              <w:rPr>
                <w:b/>
                <w:sz w:val="20"/>
                <w:szCs w:val="20"/>
                <w:lang w:eastAsia="ru-RU"/>
              </w:rPr>
              <w:t>и</w:t>
            </w:r>
            <w:r w:rsidRPr="008105B3">
              <w:rPr>
                <w:b/>
                <w:sz w:val="20"/>
                <w:szCs w:val="20"/>
                <w:lang w:eastAsia="ru-RU"/>
              </w:rPr>
              <w:t>заций</w:t>
            </w:r>
          </w:p>
        </w:tc>
        <w:tc>
          <w:tcPr>
            <w:tcW w:w="1134" w:type="dxa"/>
            <w:vAlign w:val="center"/>
          </w:tcPr>
          <w:p w:rsidR="001C6AB3" w:rsidRPr="008105B3" w:rsidRDefault="001C6AB3" w:rsidP="008105B3">
            <w:pPr>
              <w:spacing w:after="0" w:line="216" w:lineRule="auto"/>
              <w:rPr>
                <w:b/>
                <w:sz w:val="20"/>
                <w:szCs w:val="20"/>
                <w:lang w:eastAsia="ru-RU"/>
              </w:rPr>
            </w:pPr>
            <w:r w:rsidRPr="008105B3">
              <w:rPr>
                <w:b/>
                <w:sz w:val="20"/>
                <w:szCs w:val="20"/>
                <w:lang w:eastAsia="ru-RU"/>
              </w:rPr>
              <w:t>НДС</w:t>
            </w:r>
          </w:p>
        </w:tc>
        <w:tc>
          <w:tcPr>
            <w:tcW w:w="1276" w:type="dxa"/>
            <w:vAlign w:val="center"/>
          </w:tcPr>
          <w:p w:rsidR="001C6AB3" w:rsidRPr="008105B3" w:rsidRDefault="001C6AB3" w:rsidP="008105B3">
            <w:pPr>
              <w:spacing w:after="0" w:line="216" w:lineRule="auto"/>
              <w:rPr>
                <w:b/>
                <w:sz w:val="20"/>
                <w:szCs w:val="20"/>
                <w:lang w:eastAsia="ru-RU"/>
              </w:rPr>
            </w:pPr>
            <w:r w:rsidRPr="008105B3">
              <w:rPr>
                <w:b/>
                <w:sz w:val="20"/>
                <w:szCs w:val="20"/>
                <w:lang w:eastAsia="ru-RU"/>
              </w:rPr>
              <w:t>Налог на имущество</w:t>
            </w:r>
          </w:p>
        </w:tc>
        <w:tc>
          <w:tcPr>
            <w:tcW w:w="1277" w:type="dxa"/>
            <w:vAlign w:val="center"/>
          </w:tcPr>
          <w:p w:rsidR="001C6AB3" w:rsidRPr="008105B3" w:rsidRDefault="001C6AB3" w:rsidP="008105B3">
            <w:pPr>
              <w:spacing w:after="0" w:line="216" w:lineRule="auto"/>
              <w:rPr>
                <w:b/>
                <w:sz w:val="20"/>
                <w:szCs w:val="20"/>
                <w:lang w:eastAsia="ru-RU"/>
              </w:rPr>
            </w:pPr>
            <w:r w:rsidRPr="008105B3">
              <w:rPr>
                <w:b/>
                <w:sz w:val="20"/>
                <w:szCs w:val="20"/>
                <w:lang w:eastAsia="ru-RU"/>
              </w:rPr>
              <w:t>Земельный налог</w:t>
            </w:r>
          </w:p>
        </w:tc>
        <w:tc>
          <w:tcPr>
            <w:tcW w:w="993" w:type="dxa"/>
            <w:vAlign w:val="center"/>
          </w:tcPr>
          <w:p w:rsidR="001C6AB3" w:rsidRPr="008105B3" w:rsidRDefault="001C6AB3" w:rsidP="008105B3">
            <w:pPr>
              <w:spacing w:after="0" w:line="216" w:lineRule="auto"/>
              <w:rPr>
                <w:b/>
                <w:sz w:val="20"/>
                <w:szCs w:val="20"/>
                <w:lang w:eastAsia="ru-RU"/>
              </w:rPr>
            </w:pPr>
            <w:r w:rsidRPr="008105B3">
              <w:rPr>
                <w:b/>
                <w:sz w:val="20"/>
                <w:szCs w:val="20"/>
                <w:lang w:eastAsia="ru-RU"/>
              </w:rPr>
              <w:t>ЕСХН</w:t>
            </w:r>
          </w:p>
        </w:tc>
        <w:tc>
          <w:tcPr>
            <w:tcW w:w="1134" w:type="dxa"/>
            <w:vAlign w:val="center"/>
          </w:tcPr>
          <w:p w:rsidR="001C6AB3" w:rsidRPr="008105B3" w:rsidRDefault="001C6AB3" w:rsidP="008105B3">
            <w:pPr>
              <w:spacing w:after="0" w:line="216" w:lineRule="auto"/>
              <w:rPr>
                <w:b/>
                <w:sz w:val="20"/>
                <w:szCs w:val="20"/>
                <w:lang w:eastAsia="ru-RU"/>
              </w:rPr>
            </w:pPr>
            <w:r w:rsidRPr="008105B3">
              <w:rPr>
                <w:b/>
                <w:sz w:val="20"/>
                <w:szCs w:val="20"/>
                <w:lang w:eastAsia="ru-RU"/>
              </w:rPr>
              <w:t>НДФЛ</w:t>
            </w:r>
          </w:p>
        </w:tc>
        <w:tc>
          <w:tcPr>
            <w:tcW w:w="992" w:type="dxa"/>
            <w:vAlign w:val="center"/>
          </w:tcPr>
          <w:p w:rsidR="001C6AB3" w:rsidRDefault="001C6AB3" w:rsidP="008105B3">
            <w:pPr>
              <w:spacing w:after="0" w:line="216" w:lineRule="auto"/>
              <w:rPr>
                <w:b/>
                <w:sz w:val="20"/>
                <w:szCs w:val="20"/>
                <w:lang w:eastAsia="ru-RU"/>
              </w:rPr>
            </w:pPr>
            <w:r w:rsidRPr="008105B3">
              <w:rPr>
                <w:b/>
                <w:sz w:val="20"/>
                <w:szCs w:val="20"/>
                <w:lang w:eastAsia="ru-RU"/>
              </w:rPr>
              <w:t xml:space="preserve">Единый налог по </w:t>
            </w:r>
          </w:p>
          <w:p w:rsidR="001C6AB3" w:rsidRPr="008105B3" w:rsidRDefault="001C6AB3" w:rsidP="008105B3">
            <w:pPr>
              <w:spacing w:after="0" w:line="216" w:lineRule="auto"/>
              <w:rPr>
                <w:b/>
                <w:sz w:val="20"/>
                <w:szCs w:val="20"/>
                <w:lang w:eastAsia="ru-RU"/>
              </w:rPr>
            </w:pPr>
            <w:r w:rsidRPr="008105B3">
              <w:rPr>
                <w:b/>
                <w:sz w:val="20"/>
                <w:szCs w:val="20"/>
                <w:lang w:eastAsia="ru-RU"/>
              </w:rPr>
              <w:t>УСНО</w:t>
            </w:r>
          </w:p>
        </w:tc>
        <w:tc>
          <w:tcPr>
            <w:tcW w:w="992" w:type="dxa"/>
            <w:vAlign w:val="center"/>
          </w:tcPr>
          <w:p w:rsidR="001C6AB3" w:rsidRPr="008105B3" w:rsidRDefault="001C6AB3" w:rsidP="008105B3">
            <w:pPr>
              <w:spacing w:after="0" w:line="216" w:lineRule="auto"/>
              <w:rPr>
                <w:b/>
                <w:sz w:val="20"/>
                <w:szCs w:val="20"/>
                <w:lang w:eastAsia="ru-RU"/>
              </w:rPr>
            </w:pPr>
            <w:r w:rsidRPr="008105B3">
              <w:rPr>
                <w:b/>
                <w:sz w:val="20"/>
                <w:szCs w:val="20"/>
                <w:lang w:eastAsia="ru-RU"/>
              </w:rPr>
              <w:t>ЕНВД</w:t>
            </w:r>
          </w:p>
        </w:tc>
        <w:tc>
          <w:tcPr>
            <w:tcW w:w="992" w:type="dxa"/>
            <w:vAlign w:val="center"/>
          </w:tcPr>
          <w:p w:rsidR="001C6AB3" w:rsidRPr="008105B3" w:rsidRDefault="001C6AB3" w:rsidP="008105B3">
            <w:pPr>
              <w:spacing w:after="0" w:line="216" w:lineRule="auto"/>
              <w:rPr>
                <w:b/>
                <w:sz w:val="20"/>
                <w:szCs w:val="20"/>
                <w:lang w:eastAsia="ru-RU"/>
              </w:rPr>
            </w:pPr>
            <w:r w:rsidRPr="008105B3">
              <w:rPr>
                <w:b/>
                <w:sz w:val="20"/>
                <w:szCs w:val="20"/>
                <w:lang w:eastAsia="ru-RU"/>
              </w:rPr>
              <w:t>Водный налог</w:t>
            </w:r>
          </w:p>
        </w:tc>
        <w:tc>
          <w:tcPr>
            <w:tcW w:w="1134" w:type="dxa"/>
            <w:vAlign w:val="center"/>
          </w:tcPr>
          <w:p w:rsidR="001C6AB3" w:rsidRPr="008105B3" w:rsidRDefault="001C6AB3" w:rsidP="008105B3">
            <w:pPr>
              <w:spacing w:after="0" w:line="216" w:lineRule="auto"/>
              <w:rPr>
                <w:b/>
                <w:sz w:val="20"/>
                <w:szCs w:val="20"/>
                <w:lang w:eastAsia="ru-RU"/>
              </w:rPr>
            </w:pPr>
            <w:r w:rsidRPr="008105B3">
              <w:rPr>
                <w:b/>
                <w:sz w:val="20"/>
                <w:szCs w:val="20"/>
                <w:lang w:eastAsia="ru-RU"/>
              </w:rPr>
              <w:t>Другие налоги и сборы</w:t>
            </w:r>
          </w:p>
        </w:tc>
        <w:tc>
          <w:tcPr>
            <w:tcW w:w="1134" w:type="dxa"/>
            <w:vAlign w:val="center"/>
          </w:tcPr>
          <w:p w:rsidR="001C6AB3" w:rsidRDefault="001C6AB3" w:rsidP="008105B3">
            <w:pPr>
              <w:spacing w:after="0" w:line="216" w:lineRule="auto"/>
              <w:rPr>
                <w:b/>
                <w:sz w:val="20"/>
                <w:szCs w:val="20"/>
                <w:lang w:eastAsia="ru-RU"/>
              </w:rPr>
            </w:pPr>
            <w:r w:rsidRPr="008105B3">
              <w:rPr>
                <w:b/>
                <w:sz w:val="20"/>
                <w:szCs w:val="20"/>
                <w:lang w:eastAsia="ru-RU"/>
              </w:rPr>
              <w:t xml:space="preserve">Всего </w:t>
            </w:r>
          </w:p>
          <w:p w:rsidR="001C6AB3" w:rsidRPr="008105B3" w:rsidRDefault="001C6AB3" w:rsidP="008105B3">
            <w:pPr>
              <w:spacing w:after="0" w:line="216" w:lineRule="auto"/>
              <w:rPr>
                <w:b/>
                <w:sz w:val="20"/>
                <w:szCs w:val="20"/>
                <w:lang w:eastAsia="ru-RU"/>
              </w:rPr>
            </w:pPr>
            <w:r w:rsidRPr="008105B3">
              <w:rPr>
                <w:b/>
                <w:sz w:val="20"/>
                <w:szCs w:val="20"/>
                <w:lang w:eastAsia="ru-RU"/>
              </w:rPr>
              <w:t>налоги</w:t>
            </w:r>
          </w:p>
        </w:tc>
        <w:tc>
          <w:tcPr>
            <w:tcW w:w="1134" w:type="dxa"/>
            <w:vAlign w:val="center"/>
          </w:tcPr>
          <w:p w:rsidR="001C6AB3" w:rsidRDefault="001C6AB3" w:rsidP="008105B3">
            <w:pPr>
              <w:spacing w:after="0" w:line="216" w:lineRule="auto"/>
              <w:rPr>
                <w:b/>
                <w:sz w:val="20"/>
                <w:szCs w:val="20"/>
                <w:lang w:eastAsia="ru-RU"/>
              </w:rPr>
            </w:pPr>
            <w:r w:rsidRPr="008105B3">
              <w:rPr>
                <w:b/>
                <w:sz w:val="20"/>
                <w:szCs w:val="20"/>
                <w:lang w:eastAsia="ru-RU"/>
              </w:rPr>
              <w:t xml:space="preserve">Взносы во </w:t>
            </w:r>
          </w:p>
          <w:p w:rsidR="001C6AB3" w:rsidRPr="008105B3" w:rsidRDefault="001C6AB3" w:rsidP="008105B3">
            <w:pPr>
              <w:spacing w:after="0" w:line="216" w:lineRule="auto"/>
              <w:rPr>
                <w:b/>
                <w:sz w:val="20"/>
                <w:szCs w:val="20"/>
                <w:lang w:eastAsia="ru-RU"/>
              </w:rPr>
            </w:pPr>
            <w:r w:rsidRPr="008105B3">
              <w:rPr>
                <w:b/>
                <w:sz w:val="20"/>
                <w:szCs w:val="20"/>
                <w:lang w:eastAsia="ru-RU"/>
              </w:rPr>
              <w:t>внебю</w:t>
            </w:r>
            <w:r w:rsidRPr="008105B3">
              <w:rPr>
                <w:b/>
                <w:sz w:val="20"/>
                <w:szCs w:val="20"/>
                <w:lang w:eastAsia="ru-RU"/>
              </w:rPr>
              <w:t>д</w:t>
            </w:r>
            <w:r w:rsidRPr="008105B3">
              <w:rPr>
                <w:b/>
                <w:sz w:val="20"/>
                <w:szCs w:val="20"/>
                <w:lang w:eastAsia="ru-RU"/>
              </w:rPr>
              <w:t>жетные фонды</w:t>
            </w:r>
          </w:p>
        </w:tc>
      </w:tr>
      <w:tr w:rsidR="001C6AB3" w:rsidRPr="003960B0" w:rsidTr="008105B3">
        <w:tc>
          <w:tcPr>
            <w:tcW w:w="14850" w:type="dxa"/>
            <w:gridSpan w:val="13"/>
            <w:vAlign w:val="center"/>
          </w:tcPr>
          <w:p w:rsidR="001C6AB3" w:rsidRPr="00E82316" w:rsidRDefault="001C6AB3" w:rsidP="008105B3">
            <w:pPr>
              <w:spacing w:after="0" w:line="216" w:lineRule="auto"/>
              <w:rPr>
                <w:b/>
                <w:sz w:val="20"/>
                <w:szCs w:val="20"/>
                <w:lang w:eastAsia="ru-RU"/>
              </w:rPr>
            </w:pPr>
            <w:r w:rsidRPr="00E82316">
              <w:rPr>
                <w:b/>
                <w:sz w:val="20"/>
                <w:szCs w:val="20"/>
                <w:lang w:eastAsia="ru-RU"/>
              </w:rPr>
              <w:t>2013 г.</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Начислено, 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943,7</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24162,6</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2756,8</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622,5</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926,7</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5064,4</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285,5</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287,4</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53,5</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950,7</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13235,3</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8849,7</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 xml:space="preserve">Уплачено, </w:t>
            </w:r>
          </w:p>
          <w:p w:rsidR="001C6AB3" w:rsidRPr="00E82316" w:rsidRDefault="001C6AB3" w:rsidP="008105B3">
            <w:pPr>
              <w:spacing w:after="0" w:line="216" w:lineRule="auto"/>
              <w:rPr>
                <w:sz w:val="20"/>
                <w:szCs w:val="20"/>
                <w:lang w:eastAsia="ru-RU"/>
              </w:rPr>
            </w:pPr>
            <w:r w:rsidRPr="00E82316">
              <w:rPr>
                <w:sz w:val="20"/>
                <w:szCs w:val="20"/>
                <w:lang w:eastAsia="ru-RU"/>
              </w:rPr>
              <w:t>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1290,1</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23176,6</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2898,8</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643,5</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740,5</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5095,0</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222,0</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283,1</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53,7</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951,5</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13025,7</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8357,4</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Переплата (+) / недоимка (-), 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346,4</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-986,0</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142,0</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21,0</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-186,2</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30,6</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-63,5</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-4,3</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0,2</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0,8</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-209,6</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-492,3</w:t>
            </w:r>
          </w:p>
        </w:tc>
      </w:tr>
      <w:tr w:rsidR="001C6AB3" w:rsidRPr="003960B0" w:rsidTr="008105B3">
        <w:tc>
          <w:tcPr>
            <w:tcW w:w="14850" w:type="dxa"/>
            <w:gridSpan w:val="13"/>
            <w:vAlign w:val="center"/>
          </w:tcPr>
          <w:p w:rsidR="001C6AB3" w:rsidRPr="00E82316" w:rsidRDefault="001C6AB3" w:rsidP="008105B3">
            <w:pPr>
              <w:spacing w:after="0" w:line="216" w:lineRule="auto"/>
              <w:rPr>
                <w:b/>
                <w:sz w:val="20"/>
                <w:szCs w:val="20"/>
                <w:lang w:eastAsia="ru-RU"/>
              </w:rPr>
            </w:pPr>
            <w:r w:rsidRPr="00E82316">
              <w:rPr>
                <w:b/>
                <w:sz w:val="20"/>
                <w:szCs w:val="20"/>
                <w:lang w:eastAsia="ru-RU"/>
              </w:rPr>
              <w:t>2012 г.</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Начислено, 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1150,2</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20567,6</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2530,5</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588,4</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703,9</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4907,2</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557,3</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192,7</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56,8</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2276,2</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13989,2</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6532,5</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 xml:space="preserve">Уплачено, </w:t>
            </w:r>
          </w:p>
          <w:p w:rsidR="001C6AB3" w:rsidRPr="00E82316" w:rsidRDefault="001C6AB3" w:rsidP="008105B3">
            <w:pPr>
              <w:spacing w:after="0" w:line="216" w:lineRule="auto"/>
              <w:rPr>
                <w:sz w:val="20"/>
                <w:szCs w:val="20"/>
                <w:lang w:eastAsia="ru-RU"/>
              </w:rPr>
            </w:pPr>
            <w:r w:rsidRPr="00E82316">
              <w:rPr>
                <w:sz w:val="20"/>
                <w:szCs w:val="20"/>
                <w:lang w:eastAsia="ru-RU"/>
              </w:rPr>
              <w:t>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748,7</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21037,0</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2309,9</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573,6</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775,2</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4750,1</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308,6</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188,1</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58,2</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2248,7</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13810,5</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6521,7</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Переплата (+) / недоимка (-), 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-401,5</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469,4</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-220,6</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-14,8</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71,3</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-157,1</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-248,7</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-4,6</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1,4</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-27,5</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-178,7</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-10,8</w:t>
            </w:r>
          </w:p>
        </w:tc>
      </w:tr>
      <w:tr w:rsidR="001C6AB3" w:rsidRPr="003960B0" w:rsidTr="008105B3">
        <w:tc>
          <w:tcPr>
            <w:tcW w:w="14850" w:type="dxa"/>
            <w:gridSpan w:val="13"/>
            <w:vAlign w:val="center"/>
          </w:tcPr>
          <w:p w:rsidR="001C6AB3" w:rsidRPr="00E82316" w:rsidRDefault="001C6AB3" w:rsidP="008105B3">
            <w:pPr>
              <w:spacing w:after="0" w:line="216" w:lineRule="auto"/>
              <w:rPr>
                <w:b/>
                <w:sz w:val="20"/>
                <w:szCs w:val="20"/>
                <w:lang w:eastAsia="ru-RU"/>
              </w:rPr>
            </w:pPr>
            <w:r w:rsidRPr="00E82316">
              <w:rPr>
                <w:b/>
                <w:sz w:val="20"/>
                <w:szCs w:val="20"/>
                <w:lang w:eastAsia="ru-RU"/>
              </w:rPr>
              <w:t>2011 г.</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Начислено, 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1249,2</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21291,1</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2414,9</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619,9</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777,4</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4244,1</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159,1</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210,9</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57,4</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2223,1</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13960,9</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6561,5</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Уплачено,</w:t>
            </w:r>
          </w:p>
          <w:p w:rsidR="001C6AB3" w:rsidRPr="00E82316" w:rsidRDefault="001C6AB3" w:rsidP="008105B3">
            <w:pPr>
              <w:spacing w:after="0" w:line="216" w:lineRule="auto"/>
              <w:rPr>
                <w:sz w:val="20"/>
                <w:szCs w:val="20"/>
                <w:lang w:eastAsia="ru-RU"/>
              </w:rPr>
            </w:pPr>
            <w:r w:rsidRPr="00E82316">
              <w:rPr>
                <w:sz w:val="20"/>
                <w:szCs w:val="20"/>
                <w:lang w:eastAsia="ru-RU"/>
              </w:rPr>
              <w:t xml:space="preserve"> 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1251,6</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19489,8</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2320,9</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605,9</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868,3</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4162,9</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206,2</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211,6</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58,9</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1995,8</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13229,5</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5967,1</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Переплата (+) / недоимка (-), 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2,4</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-1801,3</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-94,0</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-14,0</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90,9</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-81,2</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47,1</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0,7</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1,5</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-227,3</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-731,4</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-594,4</w:t>
            </w:r>
          </w:p>
        </w:tc>
      </w:tr>
      <w:tr w:rsidR="001C6AB3" w:rsidRPr="003960B0" w:rsidTr="008105B3">
        <w:tc>
          <w:tcPr>
            <w:tcW w:w="14850" w:type="dxa"/>
            <w:gridSpan w:val="13"/>
            <w:vAlign w:val="center"/>
          </w:tcPr>
          <w:p w:rsidR="001C6AB3" w:rsidRPr="00E82316" w:rsidRDefault="001C6AB3" w:rsidP="008105B3">
            <w:pPr>
              <w:spacing w:after="0" w:line="216" w:lineRule="auto"/>
              <w:rPr>
                <w:b/>
                <w:sz w:val="20"/>
                <w:szCs w:val="20"/>
                <w:lang w:eastAsia="ru-RU"/>
              </w:rPr>
            </w:pPr>
            <w:r w:rsidRPr="00E82316">
              <w:rPr>
                <w:b/>
                <w:sz w:val="20"/>
                <w:szCs w:val="20"/>
                <w:lang w:eastAsia="ru-RU"/>
              </w:rPr>
              <w:t>2010 г.</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Начислено, 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992,4</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14769,3</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2075,7</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710,3</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768,5</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4197,1</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253,9</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283,0</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60,7</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1798,2</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12035,1</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3781,6</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Уплачено,</w:t>
            </w:r>
          </w:p>
          <w:p w:rsidR="001C6AB3" w:rsidRPr="00E82316" w:rsidRDefault="001C6AB3" w:rsidP="008105B3">
            <w:pPr>
              <w:spacing w:after="0" w:line="216" w:lineRule="auto"/>
              <w:rPr>
                <w:sz w:val="20"/>
                <w:szCs w:val="20"/>
                <w:lang w:eastAsia="ru-RU"/>
              </w:rPr>
            </w:pPr>
            <w:r w:rsidRPr="00E82316">
              <w:rPr>
                <w:sz w:val="20"/>
                <w:szCs w:val="20"/>
                <w:lang w:eastAsia="ru-RU"/>
              </w:rPr>
              <w:t xml:space="preserve"> 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851,0</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12975,9</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2011,6</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703,3</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434,9</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4184,1</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178,4</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295,4</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68,4</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1950,0</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11367,1</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3932,1</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Переплата (+) / недоимка (-), тыс. руб.</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-141,4</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-1793,4</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-64,1</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-7,0</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-333,6</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-13,0</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-75,5</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12,4</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7,7</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151,8</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-668,0</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150,5</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2013 г. к 2010 г., %</w:t>
            </w:r>
          </w:p>
          <w:p w:rsidR="001C6AB3" w:rsidRPr="00E82316" w:rsidRDefault="001C6AB3" w:rsidP="008105B3">
            <w:pPr>
              <w:spacing w:after="0" w:line="216" w:lineRule="auto"/>
              <w:rPr>
                <w:sz w:val="20"/>
                <w:szCs w:val="20"/>
                <w:lang w:eastAsia="ru-RU"/>
              </w:rPr>
            </w:pPr>
            <w:r w:rsidRPr="00E82316">
              <w:rPr>
                <w:sz w:val="20"/>
                <w:szCs w:val="20"/>
                <w:lang w:eastAsia="ru-RU"/>
              </w:rPr>
              <w:t>- начислено</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95,1</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163,6</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132,8</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87,6</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120,6</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120,7</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112,4</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101,6</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88,1</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52,7</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110,0</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2,3 раза</w:t>
            </w:r>
          </w:p>
        </w:tc>
      </w:tr>
      <w:tr w:rsidR="001C6AB3" w:rsidRPr="003960B0" w:rsidTr="008105B3">
        <w:tc>
          <w:tcPr>
            <w:tcW w:w="1525" w:type="dxa"/>
          </w:tcPr>
          <w:p w:rsidR="001C6AB3" w:rsidRPr="00E82316" w:rsidRDefault="001C6AB3" w:rsidP="008105B3">
            <w:pPr>
              <w:spacing w:after="0" w:line="216" w:lineRule="auto"/>
              <w:rPr>
                <w:sz w:val="20"/>
                <w:szCs w:val="20"/>
                <w:lang w:eastAsia="ru-RU"/>
              </w:rPr>
            </w:pPr>
            <w:r w:rsidRPr="00E82316">
              <w:rPr>
                <w:sz w:val="20"/>
                <w:szCs w:val="20"/>
                <w:lang w:eastAsia="ru-RU"/>
              </w:rPr>
              <w:t>- уплачено</w:t>
            </w:r>
          </w:p>
        </w:tc>
        <w:tc>
          <w:tcPr>
            <w:tcW w:w="113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151,6</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178,6</w:t>
            </w:r>
          </w:p>
        </w:tc>
        <w:tc>
          <w:tcPr>
            <w:tcW w:w="1276"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144,1</w:t>
            </w:r>
          </w:p>
        </w:tc>
        <w:tc>
          <w:tcPr>
            <w:tcW w:w="1277"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91,5</w:t>
            </w:r>
          </w:p>
        </w:tc>
        <w:tc>
          <w:tcPr>
            <w:tcW w:w="993"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170,3</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121,8</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124,4</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95,8</w:t>
            </w:r>
          </w:p>
        </w:tc>
        <w:tc>
          <w:tcPr>
            <w:tcW w:w="992"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78,5</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48,8</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114,6</w:t>
            </w:r>
          </w:p>
        </w:tc>
        <w:tc>
          <w:tcPr>
            <w:tcW w:w="1134" w:type="dxa"/>
            <w:vAlign w:val="center"/>
          </w:tcPr>
          <w:p w:rsidR="001C6AB3" w:rsidRPr="00E82316" w:rsidRDefault="001C6AB3" w:rsidP="008105B3">
            <w:pPr>
              <w:spacing w:after="0" w:line="216" w:lineRule="auto"/>
              <w:rPr>
                <w:sz w:val="20"/>
                <w:szCs w:val="20"/>
                <w:lang w:eastAsia="ru-RU"/>
              </w:rPr>
            </w:pPr>
            <w:r w:rsidRPr="00E82316">
              <w:rPr>
                <w:sz w:val="20"/>
                <w:szCs w:val="20"/>
                <w:lang w:eastAsia="ru-RU"/>
              </w:rPr>
              <w:t>2,1 раза</w:t>
            </w:r>
          </w:p>
        </w:tc>
      </w:tr>
    </w:tbl>
    <w:p w:rsidR="001C6AB3" w:rsidRPr="00E82316" w:rsidRDefault="001C6AB3" w:rsidP="002177EC">
      <w:pPr>
        <w:spacing w:before="100" w:beforeAutospacing="1" w:after="100" w:afterAutospacing="1" w:line="360" w:lineRule="auto"/>
        <w:ind w:firstLine="709"/>
        <w:contextualSpacing/>
        <w:jc w:val="both"/>
        <w:rPr>
          <w:sz w:val="28"/>
        </w:rPr>
        <w:sectPr w:rsidR="001C6AB3" w:rsidRPr="00E82316" w:rsidSect="008C11CA">
          <w:pgSz w:w="16838" w:h="11906" w:orient="landscape"/>
          <w:pgMar w:top="1481" w:right="1134" w:bottom="567" w:left="1134" w:header="709" w:footer="709" w:gutter="0"/>
          <w:cols w:space="708"/>
          <w:titlePg/>
          <w:docGrid w:linePitch="360"/>
        </w:sectPr>
      </w:pP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За исследуемый период наблюдается недоимка по общей сумме н</w:t>
      </w:r>
      <w:r w:rsidRPr="00E82316">
        <w:rPr>
          <w:sz w:val="28"/>
        </w:rPr>
        <w:t>а</w:t>
      </w:r>
      <w:r w:rsidRPr="00E82316">
        <w:rPr>
          <w:sz w:val="28"/>
        </w:rPr>
        <w:t>логов, которая сократилась в 2013 г. по сравнению с 2010 г. в среднем на организацию на 458,4 тыс. руб. (более чем в три раза) и составила 209,6 тыс. руб.</w:t>
      </w:r>
    </w:p>
    <w:p w:rsidR="001C6AB3" w:rsidRPr="00E82316" w:rsidRDefault="001C6AB3" w:rsidP="002177EC">
      <w:pPr>
        <w:spacing w:before="100" w:beforeAutospacing="1" w:after="100" w:afterAutospacing="1" w:line="360" w:lineRule="auto"/>
        <w:ind w:firstLine="709"/>
        <w:contextualSpacing/>
        <w:jc w:val="both"/>
        <w:rPr>
          <w:sz w:val="28"/>
        </w:rPr>
      </w:pPr>
      <w:r>
        <w:rPr>
          <w:sz w:val="28"/>
        </w:rPr>
        <w:t>Из таблицы 1</w:t>
      </w:r>
      <w:r w:rsidRPr="00E82316">
        <w:rPr>
          <w:sz w:val="28"/>
        </w:rPr>
        <w:t xml:space="preserve"> видно, что наибольшая недоимка в 2010, 2011 и 2013</w:t>
      </w:r>
      <w:r>
        <w:rPr>
          <w:sz w:val="28"/>
        </w:rPr>
        <w:t> </w:t>
      </w:r>
      <w:r w:rsidRPr="00E82316">
        <w:rPr>
          <w:sz w:val="28"/>
        </w:rPr>
        <w:t>гг. допущена по основному косвенному налогу - налогу на добавле</w:t>
      </w:r>
      <w:r w:rsidRPr="00E82316">
        <w:rPr>
          <w:sz w:val="28"/>
        </w:rPr>
        <w:t>н</w:t>
      </w:r>
      <w:r w:rsidRPr="00E82316">
        <w:rPr>
          <w:sz w:val="28"/>
        </w:rPr>
        <w:t>ную стоимость. Такая тенденция обусловлена, прежде всего, ростом нал</w:t>
      </w:r>
      <w:r w:rsidRPr="00E82316">
        <w:rPr>
          <w:sz w:val="28"/>
        </w:rPr>
        <w:t>о</w:t>
      </w:r>
      <w:r w:rsidRPr="00E82316">
        <w:rPr>
          <w:sz w:val="28"/>
        </w:rPr>
        <w:t>гооб</w:t>
      </w:r>
      <w:r>
        <w:rPr>
          <w:sz w:val="28"/>
        </w:rPr>
        <w:t xml:space="preserve">лагаемых баз. </w:t>
      </w:r>
      <w:r w:rsidRPr="00E82316">
        <w:rPr>
          <w:sz w:val="28"/>
        </w:rPr>
        <w:t>Если сумма уплаченного НДС на одного налогопл</w:t>
      </w:r>
      <w:r w:rsidRPr="00E82316">
        <w:rPr>
          <w:sz w:val="28"/>
        </w:rPr>
        <w:t>а</w:t>
      </w:r>
      <w:r w:rsidRPr="00E82316">
        <w:rPr>
          <w:sz w:val="28"/>
        </w:rPr>
        <w:t>тельщика в 2010 г. составляла 13,0 млн руб., то в 2013 г. данный показ</w:t>
      </w:r>
      <w:r w:rsidRPr="00E82316">
        <w:rPr>
          <w:sz w:val="28"/>
        </w:rPr>
        <w:t>а</w:t>
      </w:r>
      <w:r w:rsidRPr="00E82316">
        <w:rPr>
          <w:sz w:val="28"/>
        </w:rPr>
        <w:t xml:space="preserve">тель увеличился до 23,2 млн руб., то есть на 78,6 %. </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В 2013 г. полнота уплаты единого сельскохозяйственного налога с</w:t>
      </w:r>
      <w:r w:rsidRPr="00E82316">
        <w:rPr>
          <w:sz w:val="28"/>
        </w:rPr>
        <w:t>о</w:t>
      </w:r>
      <w:r w:rsidRPr="00E82316">
        <w:rPr>
          <w:sz w:val="28"/>
        </w:rPr>
        <w:t>ставила 80 %, хотя в 2010-2011 гг. по данному налогу величина авансовых платежей превышала величину начисленного налога. Это обстоятельство свидетельствует о неудовлетворительной работе финансовых служб сел</w:t>
      </w:r>
      <w:r w:rsidRPr="00E82316">
        <w:rPr>
          <w:sz w:val="28"/>
        </w:rPr>
        <w:t>ь</w:t>
      </w:r>
      <w:r w:rsidRPr="00E82316">
        <w:rPr>
          <w:sz w:val="28"/>
        </w:rPr>
        <w:t>скохозяйственных организаций края.</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 xml:space="preserve">Начисленные взносы во внебюджетные </w:t>
      </w:r>
      <w:r>
        <w:rPr>
          <w:sz w:val="28"/>
        </w:rPr>
        <w:t xml:space="preserve">фонды выросли за четыре года в </w:t>
      </w:r>
      <w:r w:rsidRPr="00E82316">
        <w:rPr>
          <w:sz w:val="28"/>
        </w:rPr>
        <w:t>2,3 раза, а уплаченные – только в 2,1 раза, что привело к росту нед</w:t>
      </w:r>
      <w:r w:rsidRPr="00E82316">
        <w:rPr>
          <w:sz w:val="28"/>
        </w:rPr>
        <w:t>о</w:t>
      </w:r>
      <w:r w:rsidRPr="00E82316">
        <w:rPr>
          <w:sz w:val="28"/>
        </w:rPr>
        <w:t>имки по данному виду платежей до 492,3 тыс. руб. в среднем на одного плательщика взносов.</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Правильная оценка налоговой нагрузки и определение ее влияния на финансовые результаты имеет весьма важное значение при налоговом планировании деятельности сельскохозяйственных товаропроизводителей.</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Общие показатели налоговой нагрузки сельскохозяйственных орг</w:t>
      </w:r>
      <w:r w:rsidRPr="00E82316">
        <w:rPr>
          <w:sz w:val="28"/>
        </w:rPr>
        <w:t>а</w:t>
      </w:r>
      <w:r w:rsidRPr="00E82316">
        <w:rPr>
          <w:sz w:val="28"/>
        </w:rPr>
        <w:t>низаций Краснодарско</w:t>
      </w:r>
      <w:r>
        <w:rPr>
          <w:sz w:val="28"/>
        </w:rPr>
        <w:t>го края представлены в таблице 2</w:t>
      </w:r>
      <w:r w:rsidRPr="00E82316">
        <w:rPr>
          <w:sz w:val="28"/>
        </w:rPr>
        <w:t xml:space="preserve">. </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Абсолютная налоговая нагрузка, рассчитанная как сумма всех н</w:t>
      </w:r>
      <w:r w:rsidRPr="00E82316">
        <w:rPr>
          <w:sz w:val="28"/>
        </w:rPr>
        <w:t>а</w:t>
      </w:r>
      <w:r w:rsidRPr="00E82316">
        <w:rPr>
          <w:sz w:val="28"/>
        </w:rPr>
        <w:t>численных налогов и взносов во внебюджетные фонды без НДФЛ, из года в год увеличивалась и в 2013 г. составила 17,0 млн руб. в среднем на одн</w:t>
      </w:r>
      <w:r w:rsidRPr="00E82316">
        <w:rPr>
          <w:sz w:val="28"/>
        </w:rPr>
        <w:t>о</w:t>
      </w:r>
      <w:r w:rsidRPr="00E82316">
        <w:rPr>
          <w:sz w:val="28"/>
        </w:rPr>
        <w:t>го налогоплательщика. Этот показатель за четыре года вырос на 46,4 % в основном за счет увеличения налога на добавленную стоимость и взносов во внебюджетные фонды.</w:t>
      </w:r>
    </w:p>
    <w:p w:rsidR="001C6AB3" w:rsidRDefault="001C6AB3" w:rsidP="008105B3">
      <w:pPr>
        <w:spacing w:before="100" w:beforeAutospacing="1" w:after="100" w:afterAutospacing="1" w:line="240" w:lineRule="auto"/>
        <w:contextualSpacing/>
        <w:rPr>
          <w:caps/>
          <w:sz w:val="24"/>
          <w:szCs w:val="24"/>
        </w:rPr>
      </w:pPr>
      <w:r>
        <w:rPr>
          <w:caps/>
          <w:sz w:val="24"/>
          <w:szCs w:val="24"/>
        </w:rPr>
        <w:t>Таблица 2</w:t>
      </w:r>
      <w:r w:rsidRPr="008105B3">
        <w:rPr>
          <w:caps/>
          <w:sz w:val="24"/>
          <w:szCs w:val="24"/>
        </w:rPr>
        <w:t xml:space="preserve"> – Общие показатели налоговой нагрузки </w:t>
      </w:r>
    </w:p>
    <w:p w:rsidR="001C6AB3" w:rsidRPr="008105B3" w:rsidRDefault="001C6AB3" w:rsidP="008105B3">
      <w:pPr>
        <w:spacing w:before="100" w:beforeAutospacing="1" w:after="100" w:afterAutospacing="1" w:line="240" w:lineRule="auto"/>
        <w:contextualSpacing/>
        <w:rPr>
          <w:caps/>
          <w:sz w:val="24"/>
          <w:szCs w:val="24"/>
        </w:rPr>
      </w:pPr>
      <w:r w:rsidRPr="008105B3">
        <w:rPr>
          <w:caps/>
          <w:sz w:val="24"/>
          <w:szCs w:val="24"/>
        </w:rPr>
        <w:t>сельскохозяйственных организаций Краснодарского</w:t>
      </w:r>
    </w:p>
    <w:p w:rsidR="001C6AB3" w:rsidRDefault="001C6AB3" w:rsidP="008105B3">
      <w:pPr>
        <w:spacing w:before="100" w:beforeAutospacing="1" w:after="100" w:afterAutospacing="1" w:line="240" w:lineRule="auto"/>
        <w:contextualSpacing/>
        <w:rPr>
          <w:caps/>
          <w:sz w:val="24"/>
          <w:szCs w:val="24"/>
        </w:rPr>
      </w:pPr>
      <w:r w:rsidRPr="008105B3">
        <w:rPr>
          <w:caps/>
          <w:sz w:val="24"/>
          <w:szCs w:val="24"/>
        </w:rPr>
        <w:t>края (в среднем на одного налогоплательщика)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1276"/>
        <w:gridCol w:w="1315"/>
        <w:gridCol w:w="1315"/>
        <w:gridCol w:w="1315"/>
        <w:gridCol w:w="1016"/>
        <w:gridCol w:w="992"/>
      </w:tblGrid>
      <w:tr w:rsidR="001C6AB3" w:rsidRPr="003960B0" w:rsidTr="003960B0">
        <w:tc>
          <w:tcPr>
            <w:tcW w:w="2518" w:type="dxa"/>
            <w:vMerge w:val="restart"/>
            <w:vAlign w:val="center"/>
          </w:tcPr>
          <w:p w:rsidR="001C6AB3" w:rsidRPr="003960B0" w:rsidRDefault="001C6AB3" w:rsidP="003960B0">
            <w:pPr>
              <w:spacing w:after="0" w:line="240" w:lineRule="auto"/>
              <w:rPr>
                <w:b/>
                <w:sz w:val="24"/>
                <w:szCs w:val="24"/>
              </w:rPr>
            </w:pPr>
            <w:r w:rsidRPr="003960B0">
              <w:rPr>
                <w:b/>
                <w:sz w:val="24"/>
                <w:szCs w:val="24"/>
              </w:rPr>
              <w:t>Показатель</w:t>
            </w:r>
          </w:p>
        </w:tc>
        <w:tc>
          <w:tcPr>
            <w:tcW w:w="1276" w:type="dxa"/>
            <w:vMerge w:val="restart"/>
            <w:vAlign w:val="center"/>
          </w:tcPr>
          <w:p w:rsidR="001C6AB3" w:rsidRPr="003960B0" w:rsidRDefault="001C6AB3" w:rsidP="003960B0">
            <w:pPr>
              <w:spacing w:after="0" w:line="240" w:lineRule="auto"/>
              <w:rPr>
                <w:b/>
                <w:sz w:val="24"/>
                <w:szCs w:val="24"/>
              </w:rPr>
            </w:pPr>
            <w:r w:rsidRPr="003960B0">
              <w:rPr>
                <w:b/>
                <w:sz w:val="24"/>
                <w:szCs w:val="24"/>
              </w:rPr>
              <w:t>2010 г.</w:t>
            </w:r>
          </w:p>
        </w:tc>
        <w:tc>
          <w:tcPr>
            <w:tcW w:w="1315" w:type="dxa"/>
            <w:vMerge w:val="restart"/>
            <w:vAlign w:val="center"/>
          </w:tcPr>
          <w:p w:rsidR="001C6AB3" w:rsidRPr="003960B0" w:rsidRDefault="001C6AB3" w:rsidP="003960B0">
            <w:pPr>
              <w:spacing w:after="0" w:line="240" w:lineRule="auto"/>
              <w:rPr>
                <w:b/>
                <w:sz w:val="24"/>
                <w:szCs w:val="24"/>
              </w:rPr>
            </w:pPr>
            <w:r w:rsidRPr="003960B0">
              <w:rPr>
                <w:b/>
                <w:sz w:val="24"/>
                <w:szCs w:val="24"/>
              </w:rPr>
              <w:t>2011 г.</w:t>
            </w:r>
          </w:p>
        </w:tc>
        <w:tc>
          <w:tcPr>
            <w:tcW w:w="1315" w:type="dxa"/>
            <w:vMerge w:val="restart"/>
            <w:vAlign w:val="center"/>
          </w:tcPr>
          <w:p w:rsidR="001C6AB3" w:rsidRPr="003960B0" w:rsidRDefault="001C6AB3" w:rsidP="003960B0">
            <w:pPr>
              <w:spacing w:after="0" w:line="240" w:lineRule="auto"/>
              <w:rPr>
                <w:b/>
                <w:sz w:val="24"/>
                <w:szCs w:val="24"/>
              </w:rPr>
            </w:pPr>
            <w:r w:rsidRPr="003960B0">
              <w:rPr>
                <w:b/>
                <w:sz w:val="24"/>
                <w:szCs w:val="24"/>
              </w:rPr>
              <w:t>2012 г.</w:t>
            </w:r>
          </w:p>
        </w:tc>
        <w:tc>
          <w:tcPr>
            <w:tcW w:w="1315" w:type="dxa"/>
            <w:vMerge w:val="restart"/>
            <w:vAlign w:val="center"/>
          </w:tcPr>
          <w:p w:rsidR="001C6AB3" w:rsidRPr="003960B0" w:rsidRDefault="001C6AB3" w:rsidP="003960B0">
            <w:pPr>
              <w:spacing w:after="0" w:line="240" w:lineRule="auto"/>
              <w:rPr>
                <w:b/>
                <w:sz w:val="24"/>
                <w:szCs w:val="24"/>
              </w:rPr>
            </w:pPr>
            <w:r w:rsidRPr="003960B0">
              <w:rPr>
                <w:b/>
                <w:sz w:val="24"/>
                <w:szCs w:val="24"/>
              </w:rPr>
              <w:t>2013 г.</w:t>
            </w:r>
          </w:p>
        </w:tc>
        <w:tc>
          <w:tcPr>
            <w:tcW w:w="2008" w:type="dxa"/>
            <w:gridSpan w:val="2"/>
            <w:vAlign w:val="center"/>
          </w:tcPr>
          <w:p w:rsidR="001C6AB3" w:rsidRPr="003960B0" w:rsidRDefault="001C6AB3" w:rsidP="003960B0">
            <w:pPr>
              <w:spacing w:after="0" w:line="240" w:lineRule="auto"/>
              <w:rPr>
                <w:b/>
                <w:sz w:val="24"/>
                <w:szCs w:val="24"/>
              </w:rPr>
            </w:pPr>
            <w:r w:rsidRPr="003960B0">
              <w:rPr>
                <w:b/>
                <w:sz w:val="24"/>
                <w:szCs w:val="24"/>
              </w:rPr>
              <w:t>2013 г. в % к</w:t>
            </w:r>
          </w:p>
        </w:tc>
      </w:tr>
      <w:tr w:rsidR="001C6AB3" w:rsidRPr="003960B0" w:rsidTr="003960B0">
        <w:tc>
          <w:tcPr>
            <w:tcW w:w="2518" w:type="dxa"/>
            <w:vMerge/>
            <w:vAlign w:val="center"/>
          </w:tcPr>
          <w:p w:rsidR="001C6AB3" w:rsidRPr="003960B0" w:rsidRDefault="001C6AB3" w:rsidP="003960B0">
            <w:pPr>
              <w:spacing w:after="0" w:line="240" w:lineRule="auto"/>
              <w:rPr>
                <w:sz w:val="24"/>
                <w:szCs w:val="24"/>
              </w:rPr>
            </w:pPr>
          </w:p>
        </w:tc>
        <w:tc>
          <w:tcPr>
            <w:tcW w:w="1276" w:type="dxa"/>
            <w:vMerge/>
            <w:vAlign w:val="center"/>
          </w:tcPr>
          <w:p w:rsidR="001C6AB3" w:rsidRPr="003960B0" w:rsidRDefault="001C6AB3" w:rsidP="003960B0">
            <w:pPr>
              <w:spacing w:after="0" w:line="240" w:lineRule="auto"/>
              <w:rPr>
                <w:sz w:val="24"/>
                <w:szCs w:val="24"/>
              </w:rPr>
            </w:pPr>
          </w:p>
        </w:tc>
        <w:tc>
          <w:tcPr>
            <w:tcW w:w="1315" w:type="dxa"/>
            <w:vMerge/>
            <w:vAlign w:val="center"/>
          </w:tcPr>
          <w:p w:rsidR="001C6AB3" w:rsidRPr="003960B0" w:rsidRDefault="001C6AB3" w:rsidP="003960B0">
            <w:pPr>
              <w:spacing w:after="0" w:line="240" w:lineRule="auto"/>
              <w:rPr>
                <w:sz w:val="24"/>
                <w:szCs w:val="24"/>
              </w:rPr>
            </w:pPr>
          </w:p>
        </w:tc>
        <w:tc>
          <w:tcPr>
            <w:tcW w:w="1315" w:type="dxa"/>
            <w:vMerge/>
            <w:vAlign w:val="center"/>
          </w:tcPr>
          <w:p w:rsidR="001C6AB3" w:rsidRPr="003960B0" w:rsidRDefault="001C6AB3" w:rsidP="003960B0">
            <w:pPr>
              <w:spacing w:after="0" w:line="240" w:lineRule="auto"/>
              <w:rPr>
                <w:sz w:val="24"/>
                <w:szCs w:val="24"/>
              </w:rPr>
            </w:pPr>
          </w:p>
        </w:tc>
        <w:tc>
          <w:tcPr>
            <w:tcW w:w="1315" w:type="dxa"/>
            <w:vMerge/>
            <w:vAlign w:val="center"/>
          </w:tcPr>
          <w:p w:rsidR="001C6AB3" w:rsidRPr="003960B0" w:rsidRDefault="001C6AB3" w:rsidP="003960B0">
            <w:pPr>
              <w:spacing w:after="0" w:line="240" w:lineRule="auto"/>
              <w:rPr>
                <w:sz w:val="24"/>
                <w:szCs w:val="24"/>
              </w:rPr>
            </w:pPr>
          </w:p>
        </w:tc>
        <w:tc>
          <w:tcPr>
            <w:tcW w:w="1016" w:type="dxa"/>
            <w:vAlign w:val="center"/>
          </w:tcPr>
          <w:p w:rsidR="001C6AB3" w:rsidRPr="003960B0" w:rsidRDefault="001C6AB3" w:rsidP="003960B0">
            <w:pPr>
              <w:spacing w:after="0" w:line="240" w:lineRule="auto"/>
              <w:rPr>
                <w:b/>
                <w:sz w:val="24"/>
                <w:szCs w:val="24"/>
              </w:rPr>
            </w:pPr>
            <w:r w:rsidRPr="003960B0">
              <w:rPr>
                <w:b/>
                <w:sz w:val="24"/>
                <w:szCs w:val="24"/>
              </w:rPr>
              <w:t>2010 г.</w:t>
            </w:r>
          </w:p>
        </w:tc>
        <w:tc>
          <w:tcPr>
            <w:tcW w:w="992" w:type="dxa"/>
            <w:vAlign w:val="center"/>
          </w:tcPr>
          <w:p w:rsidR="001C6AB3" w:rsidRPr="003960B0" w:rsidRDefault="001C6AB3" w:rsidP="003960B0">
            <w:pPr>
              <w:spacing w:after="0" w:line="240" w:lineRule="auto"/>
              <w:rPr>
                <w:b/>
                <w:sz w:val="24"/>
                <w:szCs w:val="24"/>
              </w:rPr>
            </w:pPr>
            <w:r w:rsidRPr="003960B0">
              <w:rPr>
                <w:b/>
                <w:sz w:val="24"/>
                <w:szCs w:val="24"/>
              </w:rPr>
              <w:t>2012 г.</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Абсолютная налог</w:t>
            </w:r>
            <w:r w:rsidRPr="003960B0">
              <w:rPr>
                <w:sz w:val="24"/>
                <w:szCs w:val="24"/>
              </w:rPr>
              <w:t>о</w:t>
            </w:r>
            <w:r w:rsidRPr="003960B0">
              <w:rPr>
                <w:sz w:val="24"/>
                <w:szCs w:val="24"/>
              </w:rPr>
              <w:t xml:space="preserve">вая нагрузка (без НДФЛ), тыс. руб. </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11 625,5</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15 942,6</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15 614,5</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17 020,6</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146,4</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109,0</w:t>
            </w:r>
          </w:p>
        </w:tc>
      </w:tr>
      <w:tr w:rsidR="001C6AB3" w:rsidRPr="003960B0" w:rsidTr="003960B0">
        <w:tc>
          <w:tcPr>
            <w:tcW w:w="2518" w:type="dxa"/>
            <w:vAlign w:val="center"/>
          </w:tcPr>
          <w:p w:rsidR="001C6AB3" w:rsidRPr="003960B0" w:rsidRDefault="001C6AB3" w:rsidP="003960B0">
            <w:pPr>
              <w:spacing w:after="0" w:line="360" w:lineRule="auto"/>
              <w:jc w:val="left"/>
              <w:rPr>
                <w:sz w:val="24"/>
                <w:szCs w:val="24"/>
              </w:rPr>
            </w:pPr>
            <w:r w:rsidRPr="003960B0">
              <w:rPr>
                <w:sz w:val="24"/>
                <w:szCs w:val="24"/>
              </w:rPr>
              <w:t>Доходы, тыс. руб.</w:t>
            </w:r>
          </w:p>
        </w:tc>
        <w:tc>
          <w:tcPr>
            <w:tcW w:w="1276" w:type="dxa"/>
            <w:vAlign w:val="center"/>
          </w:tcPr>
          <w:p w:rsidR="001C6AB3" w:rsidRPr="003960B0" w:rsidRDefault="001C6AB3" w:rsidP="003960B0">
            <w:pPr>
              <w:spacing w:after="0" w:line="360" w:lineRule="auto"/>
              <w:rPr>
                <w:sz w:val="24"/>
                <w:szCs w:val="24"/>
              </w:rPr>
            </w:pPr>
            <w:r w:rsidRPr="003960B0">
              <w:rPr>
                <w:sz w:val="24"/>
                <w:szCs w:val="24"/>
              </w:rPr>
              <w:t>161 797,3</w:t>
            </w:r>
          </w:p>
        </w:tc>
        <w:tc>
          <w:tcPr>
            <w:tcW w:w="1315" w:type="dxa"/>
            <w:vAlign w:val="center"/>
          </w:tcPr>
          <w:p w:rsidR="001C6AB3" w:rsidRPr="003960B0" w:rsidRDefault="001C6AB3" w:rsidP="003960B0">
            <w:pPr>
              <w:spacing w:after="0" w:line="360" w:lineRule="auto"/>
              <w:rPr>
                <w:sz w:val="24"/>
                <w:szCs w:val="24"/>
              </w:rPr>
            </w:pPr>
            <w:r w:rsidRPr="003960B0">
              <w:rPr>
                <w:sz w:val="24"/>
                <w:szCs w:val="24"/>
              </w:rPr>
              <w:t>176 947,8</w:t>
            </w:r>
          </w:p>
        </w:tc>
        <w:tc>
          <w:tcPr>
            <w:tcW w:w="1315" w:type="dxa"/>
            <w:vAlign w:val="center"/>
          </w:tcPr>
          <w:p w:rsidR="001C6AB3" w:rsidRPr="003960B0" w:rsidRDefault="001C6AB3" w:rsidP="003960B0">
            <w:pPr>
              <w:spacing w:after="0" w:line="360" w:lineRule="auto"/>
              <w:rPr>
                <w:sz w:val="24"/>
                <w:szCs w:val="24"/>
              </w:rPr>
            </w:pPr>
            <w:r w:rsidRPr="003960B0">
              <w:rPr>
                <w:sz w:val="24"/>
                <w:szCs w:val="24"/>
              </w:rPr>
              <w:t>185 056,8</w:t>
            </w:r>
          </w:p>
        </w:tc>
        <w:tc>
          <w:tcPr>
            <w:tcW w:w="1315" w:type="dxa"/>
            <w:vAlign w:val="center"/>
          </w:tcPr>
          <w:p w:rsidR="001C6AB3" w:rsidRPr="003960B0" w:rsidRDefault="001C6AB3" w:rsidP="003960B0">
            <w:pPr>
              <w:spacing w:after="0" w:line="360" w:lineRule="auto"/>
              <w:rPr>
                <w:sz w:val="24"/>
                <w:szCs w:val="24"/>
              </w:rPr>
            </w:pPr>
            <w:r w:rsidRPr="003960B0">
              <w:rPr>
                <w:sz w:val="24"/>
                <w:szCs w:val="24"/>
              </w:rPr>
              <w:t>199 837,1</w:t>
            </w:r>
          </w:p>
        </w:tc>
        <w:tc>
          <w:tcPr>
            <w:tcW w:w="1016" w:type="dxa"/>
            <w:vAlign w:val="center"/>
          </w:tcPr>
          <w:p w:rsidR="001C6AB3" w:rsidRPr="003960B0" w:rsidRDefault="001C6AB3" w:rsidP="003960B0">
            <w:pPr>
              <w:spacing w:after="0" w:line="360" w:lineRule="auto"/>
              <w:rPr>
                <w:sz w:val="24"/>
                <w:szCs w:val="24"/>
              </w:rPr>
            </w:pPr>
            <w:r w:rsidRPr="003960B0">
              <w:rPr>
                <w:sz w:val="24"/>
                <w:szCs w:val="24"/>
              </w:rPr>
              <w:t>123,5</w:t>
            </w:r>
          </w:p>
        </w:tc>
        <w:tc>
          <w:tcPr>
            <w:tcW w:w="992" w:type="dxa"/>
            <w:vAlign w:val="center"/>
          </w:tcPr>
          <w:p w:rsidR="001C6AB3" w:rsidRPr="003960B0" w:rsidRDefault="001C6AB3" w:rsidP="003960B0">
            <w:pPr>
              <w:spacing w:after="0" w:line="360" w:lineRule="auto"/>
              <w:rPr>
                <w:sz w:val="24"/>
                <w:szCs w:val="24"/>
              </w:rPr>
            </w:pPr>
            <w:r w:rsidRPr="003960B0">
              <w:rPr>
                <w:sz w:val="24"/>
                <w:szCs w:val="24"/>
              </w:rPr>
              <w:t>108,0</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Налоговая нагрузка на доходы,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0,072</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0,090</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0,084</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0,085</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118,5</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100,9</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Добавленная сто</w:t>
            </w:r>
            <w:r w:rsidRPr="003960B0">
              <w:rPr>
                <w:sz w:val="24"/>
                <w:szCs w:val="24"/>
              </w:rPr>
              <w:t>и</w:t>
            </w:r>
            <w:r w:rsidRPr="003960B0">
              <w:rPr>
                <w:sz w:val="24"/>
                <w:szCs w:val="24"/>
              </w:rPr>
              <w:t>мость, тыс.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57 068,2</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65 085,0</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67 715,1</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59 346,4</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104,0</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87,6</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Налоговая нагрузка на добавленную стоимость,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0,204</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0,245</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0,231</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0,287</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140,8</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124,4</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Среднегодовая вал</w:t>
            </w:r>
            <w:r w:rsidRPr="003960B0">
              <w:rPr>
                <w:sz w:val="24"/>
                <w:szCs w:val="24"/>
              </w:rPr>
              <w:t>ю</w:t>
            </w:r>
            <w:r w:rsidRPr="003960B0">
              <w:rPr>
                <w:sz w:val="24"/>
                <w:szCs w:val="24"/>
              </w:rPr>
              <w:t>та баланса, тыс.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270 533,5</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328 685,6</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340 378,9</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349 912,8</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129,3</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102,8</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Налоговая нагрузка на активы организ</w:t>
            </w:r>
            <w:r w:rsidRPr="003960B0">
              <w:rPr>
                <w:sz w:val="24"/>
                <w:szCs w:val="24"/>
              </w:rPr>
              <w:t>а</w:t>
            </w:r>
            <w:r w:rsidRPr="003960B0">
              <w:rPr>
                <w:sz w:val="24"/>
                <w:szCs w:val="24"/>
              </w:rPr>
              <w:t>ции,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0,043</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0,049</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0,046</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0,049</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113,2</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106,0</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Чистая прибыль,</w:t>
            </w:r>
          </w:p>
          <w:p w:rsidR="001C6AB3" w:rsidRPr="003960B0" w:rsidRDefault="001C6AB3" w:rsidP="003960B0">
            <w:pPr>
              <w:spacing w:after="0" w:line="240" w:lineRule="auto"/>
              <w:jc w:val="left"/>
              <w:rPr>
                <w:sz w:val="24"/>
                <w:szCs w:val="24"/>
              </w:rPr>
            </w:pPr>
            <w:r w:rsidRPr="003960B0">
              <w:rPr>
                <w:sz w:val="24"/>
                <w:szCs w:val="24"/>
              </w:rPr>
              <w:t>тыс.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20 284,4</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19 984,0</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18 962,7</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16 889,9</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83,3</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89,1</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Налоговая нагрузка на чистую прибыль,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0,573</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0,798</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0,823</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1,008</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175,8</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122,4</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Уплачено налогов и взносов (без НДФЛ), тыс.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11 120,9</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14 724,1</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15 582,1</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16 288,1</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146,5</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104,5</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Входящий денежный поток по текущей и инвестиционной де</w:t>
            </w:r>
            <w:r w:rsidRPr="003960B0">
              <w:rPr>
                <w:sz w:val="24"/>
                <w:szCs w:val="24"/>
              </w:rPr>
              <w:t>я</w:t>
            </w:r>
            <w:r w:rsidRPr="003960B0">
              <w:rPr>
                <w:sz w:val="24"/>
                <w:szCs w:val="24"/>
              </w:rPr>
              <w:t>тельности (без бю</w:t>
            </w:r>
            <w:r w:rsidRPr="003960B0">
              <w:rPr>
                <w:sz w:val="24"/>
                <w:szCs w:val="24"/>
              </w:rPr>
              <w:t>д</w:t>
            </w:r>
            <w:r w:rsidRPr="003960B0">
              <w:rPr>
                <w:sz w:val="24"/>
                <w:szCs w:val="24"/>
              </w:rPr>
              <w:t>жетных субсидий), тыс.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173 290,4</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176 343,4</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184 153,2</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195 365,1</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112,7</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106,1</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Налоговая нагрузка на входящий дене</w:t>
            </w:r>
            <w:r w:rsidRPr="003960B0">
              <w:rPr>
                <w:sz w:val="24"/>
                <w:szCs w:val="24"/>
              </w:rPr>
              <w:t>ж</w:t>
            </w:r>
            <w:r w:rsidRPr="003960B0">
              <w:rPr>
                <w:sz w:val="24"/>
                <w:szCs w:val="24"/>
              </w:rPr>
              <w:t>ный поток,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0,064</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0,083</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0,085</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0,083</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129,9</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98,5</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Платежи по текущей и инвестиционной деятельности, тыс.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182 462,7</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192 097,1</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207 579,4</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208 690,5</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114,4</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100,5</w:t>
            </w:r>
          </w:p>
        </w:tc>
      </w:tr>
      <w:tr w:rsidR="001C6AB3" w:rsidRPr="003960B0" w:rsidTr="003960B0">
        <w:tc>
          <w:tcPr>
            <w:tcW w:w="2518" w:type="dxa"/>
          </w:tcPr>
          <w:p w:rsidR="001C6AB3" w:rsidRPr="003960B0" w:rsidRDefault="001C6AB3" w:rsidP="003960B0">
            <w:pPr>
              <w:spacing w:after="0" w:line="240" w:lineRule="auto"/>
              <w:jc w:val="left"/>
              <w:rPr>
                <w:sz w:val="24"/>
                <w:szCs w:val="24"/>
              </w:rPr>
            </w:pPr>
            <w:r w:rsidRPr="003960B0">
              <w:rPr>
                <w:sz w:val="24"/>
                <w:szCs w:val="24"/>
              </w:rPr>
              <w:t>Налоговая нагрузка на исходящий дене</w:t>
            </w:r>
            <w:r w:rsidRPr="003960B0">
              <w:rPr>
                <w:sz w:val="24"/>
                <w:szCs w:val="24"/>
              </w:rPr>
              <w:t>ж</w:t>
            </w:r>
            <w:r w:rsidRPr="003960B0">
              <w:rPr>
                <w:sz w:val="24"/>
                <w:szCs w:val="24"/>
              </w:rPr>
              <w:t>ный поток, руб.</w:t>
            </w:r>
          </w:p>
        </w:tc>
        <w:tc>
          <w:tcPr>
            <w:tcW w:w="1276" w:type="dxa"/>
            <w:vAlign w:val="center"/>
          </w:tcPr>
          <w:p w:rsidR="001C6AB3" w:rsidRPr="003960B0" w:rsidRDefault="001C6AB3" w:rsidP="003960B0">
            <w:pPr>
              <w:spacing w:after="0" w:line="240" w:lineRule="auto"/>
              <w:rPr>
                <w:sz w:val="24"/>
                <w:szCs w:val="24"/>
              </w:rPr>
            </w:pPr>
            <w:r w:rsidRPr="003960B0">
              <w:rPr>
                <w:sz w:val="24"/>
                <w:szCs w:val="24"/>
              </w:rPr>
              <w:t>0,061</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0,077</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0,075</w:t>
            </w:r>
          </w:p>
        </w:tc>
        <w:tc>
          <w:tcPr>
            <w:tcW w:w="1315" w:type="dxa"/>
            <w:vAlign w:val="center"/>
          </w:tcPr>
          <w:p w:rsidR="001C6AB3" w:rsidRPr="003960B0" w:rsidRDefault="001C6AB3" w:rsidP="003960B0">
            <w:pPr>
              <w:spacing w:after="0" w:line="240" w:lineRule="auto"/>
              <w:rPr>
                <w:sz w:val="24"/>
                <w:szCs w:val="24"/>
              </w:rPr>
            </w:pPr>
            <w:r w:rsidRPr="003960B0">
              <w:rPr>
                <w:sz w:val="24"/>
                <w:szCs w:val="24"/>
              </w:rPr>
              <w:t>0,078</w:t>
            </w:r>
          </w:p>
        </w:tc>
        <w:tc>
          <w:tcPr>
            <w:tcW w:w="1016" w:type="dxa"/>
            <w:vAlign w:val="center"/>
          </w:tcPr>
          <w:p w:rsidR="001C6AB3" w:rsidRPr="003960B0" w:rsidRDefault="001C6AB3" w:rsidP="003960B0">
            <w:pPr>
              <w:spacing w:after="0" w:line="240" w:lineRule="auto"/>
              <w:rPr>
                <w:sz w:val="24"/>
                <w:szCs w:val="24"/>
              </w:rPr>
            </w:pPr>
            <w:r w:rsidRPr="003960B0">
              <w:rPr>
                <w:sz w:val="24"/>
                <w:szCs w:val="24"/>
              </w:rPr>
              <w:t>128,1</w:t>
            </w:r>
          </w:p>
        </w:tc>
        <w:tc>
          <w:tcPr>
            <w:tcW w:w="992" w:type="dxa"/>
            <w:vAlign w:val="center"/>
          </w:tcPr>
          <w:p w:rsidR="001C6AB3" w:rsidRPr="003960B0" w:rsidRDefault="001C6AB3" w:rsidP="003960B0">
            <w:pPr>
              <w:spacing w:after="0" w:line="240" w:lineRule="auto"/>
              <w:rPr>
                <w:sz w:val="24"/>
                <w:szCs w:val="24"/>
              </w:rPr>
            </w:pPr>
            <w:r w:rsidRPr="003960B0">
              <w:rPr>
                <w:sz w:val="24"/>
                <w:szCs w:val="24"/>
              </w:rPr>
              <w:t>104,0</w:t>
            </w:r>
          </w:p>
        </w:tc>
      </w:tr>
    </w:tbl>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 xml:space="preserve">Из </w:t>
      </w:r>
      <w:r>
        <w:rPr>
          <w:sz w:val="28"/>
        </w:rPr>
        <w:t>таблицы 2</w:t>
      </w:r>
      <w:r w:rsidRPr="00E82316">
        <w:rPr>
          <w:sz w:val="28"/>
        </w:rPr>
        <w:t xml:space="preserve"> видно, что в исследуемом периоде все относительные показатели налоговой нагрузки сельскохозяйственных организаций, кроме налоговой нагрузки на чистую прибыль, выросли.</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Так как темпы роста абсолютной налоговой нагрузки превышали темпы роста показателей, с которыми она соотносится, налоговая нагрузка на доходы, добавленную стоимость и активы организации выросла соо</w:t>
      </w:r>
      <w:r w:rsidRPr="00E82316">
        <w:rPr>
          <w:sz w:val="28"/>
        </w:rPr>
        <w:t>т</w:t>
      </w:r>
      <w:r w:rsidRPr="00E82316">
        <w:rPr>
          <w:sz w:val="28"/>
        </w:rPr>
        <w:t xml:space="preserve">ветственно </w:t>
      </w:r>
      <w:r>
        <w:rPr>
          <w:sz w:val="28"/>
        </w:rPr>
        <w:t xml:space="preserve">на </w:t>
      </w:r>
      <w:r w:rsidRPr="00E82316">
        <w:rPr>
          <w:sz w:val="28"/>
        </w:rPr>
        <w:t>23,5 %, 40,8 % и 13,2 %.</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Доля начисленных налогов и взносов в чистой прибыли сельскох</w:t>
      </w:r>
      <w:r w:rsidRPr="00E82316">
        <w:rPr>
          <w:sz w:val="28"/>
        </w:rPr>
        <w:t>о</w:t>
      </w:r>
      <w:r w:rsidRPr="00E82316">
        <w:rPr>
          <w:sz w:val="28"/>
        </w:rPr>
        <w:t>зяйственных организаций за 2010-2013 гг. увеличилась почти в 1,8 раза и составила 1,0 руб., то есть каждый рубль заработанной чистой прибыли сельскохозяйственная организация в 2013 г. должна была направить на у</w:t>
      </w:r>
      <w:r w:rsidRPr="00E82316">
        <w:rPr>
          <w:sz w:val="28"/>
        </w:rPr>
        <w:t>п</w:t>
      </w:r>
      <w:r w:rsidRPr="00E82316">
        <w:rPr>
          <w:sz w:val="28"/>
        </w:rPr>
        <w:t>лату налогов и взносов. Для сравнения – в 2010 г. с 1,0 руб. заработанной чистой прибыли организации обязаны были уплатить в бюджет и внебю</w:t>
      </w:r>
      <w:r w:rsidRPr="00E82316">
        <w:rPr>
          <w:sz w:val="28"/>
        </w:rPr>
        <w:t>д</w:t>
      </w:r>
      <w:r w:rsidRPr="00E82316">
        <w:rPr>
          <w:sz w:val="28"/>
        </w:rPr>
        <w:t xml:space="preserve">жетные фонды только 57 коп. </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Налоговая нагрузка на входящий денежный поток в исследуемом п</w:t>
      </w:r>
      <w:r w:rsidRPr="00E82316">
        <w:rPr>
          <w:sz w:val="28"/>
        </w:rPr>
        <w:t>е</w:t>
      </w:r>
      <w:r w:rsidRPr="00E82316">
        <w:rPr>
          <w:sz w:val="28"/>
        </w:rPr>
        <w:t>риоде увеличилась с 0,064 в 2010 г. до 0,083 в 2013 г. Соотношение вел</w:t>
      </w:r>
      <w:r w:rsidRPr="00E82316">
        <w:rPr>
          <w:sz w:val="28"/>
        </w:rPr>
        <w:t>и</w:t>
      </w:r>
      <w:r w:rsidRPr="00E82316">
        <w:rPr>
          <w:sz w:val="28"/>
        </w:rPr>
        <w:t>чины налоговых изъятий и величины поступающих денежных средств во все годы ниже показателя налоговой нагрузки на доходы организации, ра</w:t>
      </w:r>
      <w:r w:rsidRPr="00E82316">
        <w:rPr>
          <w:sz w:val="28"/>
        </w:rPr>
        <w:t>с</w:t>
      </w:r>
      <w:r w:rsidRPr="00E82316">
        <w:rPr>
          <w:sz w:val="28"/>
        </w:rPr>
        <w:t>считанного методом начисления. Данный факт можно объяснить тем, что начисленная выручка превышала оплаченную, то есть в сельскохозяйс</w:t>
      </w:r>
      <w:r w:rsidRPr="00E82316">
        <w:rPr>
          <w:sz w:val="28"/>
        </w:rPr>
        <w:t>т</w:t>
      </w:r>
      <w:r w:rsidRPr="00E82316">
        <w:rPr>
          <w:sz w:val="28"/>
        </w:rPr>
        <w:t>венных организациях края росла дебиторская задолженность. В 2013 г. на 1 руб. платежей по текущей и инвестиционной деятельности приходилось 7,8 коп. уплаченных налогов и взносов, что выше уровня 2010 г. на 1,7 коп. В международной практике величина этого показателя считается приемл</w:t>
      </w:r>
      <w:r w:rsidRPr="00E82316">
        <w:rPr>
          <w:sz w:val="28"/>
        </w:rPr>
        <w:t>е</w:t>
      </w:r>
      <w:r w:rsidRPr="00E82316">
        <w:rPr>
          <w:sz w:val="28"/>
        </w:rPr>
        <w:t>мой, если не превышает 10 коп. на 1 руб. общей суммы платежей.</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Таким образом, усредненные величины абсолютной и относительной нагрузки на сельскохозяйственные организации Краснодарского края за исследуемый период выросли.</w:t>
      </w:r>
    </w:p>
    <w:p w:rsidR="001C6AB3" w:rsidRPr="00E82316" w:rsidRDefault="001C6AB3" w:rsidP="002177EC">
      <w:pPr>
        <w:spacing w:before="100" w:beforeAutospacing="1" w:after="100" w:afterAutospacing="1" w:line="360" w:lineRule="auto"/>
        <w:ind w:firstLine="709"/>
        <w:contextualSpacing/>
        <w:jc w:val="both"/>
        <w:rPr>
          <w:sz w:val="28"/>
        </w:rPr>
      </w:pPr>
      <w:r w:rsidRPr="00E82316">
        <w:rPr>
          <w:sz w:val="28"/>
        </w:rPr>
        <w:t>Оценка уровня налоговой нагрузки в условиях общего и специальн</w:t>
      </w:r>
      <w:r w:rsidRPr="00E82316">
        <w:rPr>
          <w:sz w:val="28"/>
        </w:rPr>
        <w:t>о</w:t>
      </w:r>
      <w:r w:rsidRPr="00E82316">
        <w:rPr>
          <w:sz w:val="28"/>
        </w:rPr>
        <w:t>го режима налогообложения осуществлена по сельскохозяйственным о</w:t>
      </w:r>
      <w:r w:rsidRPr="00E82316">
        <w:rPr>
          <w:sz w:val="28"/>
        </w:rPr>
        <w:t>р</w:t>
      </w:r>
      <w:r w:rsidRPr="00E82316">
        <w:rPr>
          <w:sz w:val="28"/>
        </w:rPr>
        <w:t>ганизациям Центральной зоны</w:t>
      </w:r>
      <w:r>
        <w:rPr>
          <w:sz w:val="28"/>
        </w:rPr>
        <w:t xml:space="preserve"> Краснодарского края в таблице 3</w:t>
      </w:r>
      <w:r w:rsidRPr="00E82316">
        <w:rPr>
          <w:sz w:val="28"/>
        </w:rPr>
        <w:t>.</w:t>
      </w:r>
    </w:p>
    <w:p w:rsidR="001C6AB3" w:rsidRDefault="001C6AB3" w:rsidP="002177EC">
      <w:pPr>
        <w:spacing w:after="0" w:line="240" w:lineRule="auto"/>
        <w:jc w:val="both"/>
        <w:rPr>
          <w:sz w:val="28"/>
          <w:szCs w:val="28"/>
        </w:rPr>
      </w:pPr>
    </w:p>
    <w:p w:rsidR="001C6AB3" w:rsidRPr="008105B3" w:rsidRDefault="001C6AB3" w:rsidP="008105B3">
      <w:pPr>
        <w:spacing w:after="0" w:line="240" w:lineRule="auto"/>
        <w:rPr>
          <w:caps/>
          <w:sz w:val="24"/>
          <w:szCs w:val="24"/>
        </w:rPr>
      </w:pPr>
      <w:r>
        <w:rPr>
          <w:caps/>
          <w:sz w:val="24"/>
          <w:szCs w:val="24"/>
        </w:rPr>
        <w:t>Таблица 3</w:t>
      </w:r>
      <w:r w:rsidRPr="008105B3">
        <w:rPr>
          <w:caps/>
          <w:sz w:val="24"/>
          <w:szCs w:val="24"/>
        </w:rPr>
        <w:t xml:space="preserve"> – Показатели налоговой нагрузки и эффективности</w:t>
      </w:r>
    </w:p>
    <w:p w:rsidR="001C6AB3" w:rsidRPr="008105B3" w:rsidRDefault="001C6AB3" w:rsidP="008105B3">
      <w:pPr>
        <w:spacing w:after="0" w:line="240" w:lineRule="auto"/>
        <w:rPr>
          <w:caps/>
          <w:sz w:val="24"/>
          <w:szCs w:val="24"/>
        </w:rPr>
      </w:pPr>
      <w:r w:rsidRPr="008105B3">
        <w:rPr>
          <w:caps/>
          <w:sz w:val="24"/>
          <w:szCs w:val="24"/>
        </w:rPr>
        <w:t>сельскохозяйственного производства в сельскохозяйственных</w:t>
      </w:r>
    </w:p>
    <w:p w:rsidR="001C6AB3" w:rsidRPr="008105B3" w:rsidRDefault="001C6AB3" w:rsidP="008105B3">
      <w:pPr>
        <w:spacing w:after="0" w:line="240" w:lineRule="auto"/>
        <w:rPr>
          <w:caps/>
          <w:sz w:val="24"/>
          <w:szCs w:val="24"/>
        </w:rPr>
      </w:pPr>
      <w:r w:rsidRPr="008105B3">
        <w:rPr>
          <w:caps/>
          <w:sz w:val="24"/>
          <w:szCs w:val="24"/>
        </w:rPr>
        <w:t>организациях центральной зоны Краснодарского края, 2012 г.</w:t>
      </w:r>
    </w:p>
    <w:p w:rsidR="001C6AB3" w:rsidRPr="00E82316" w:rsidRDefault="001C6AB3" w:rsidP="002177EC">
      <w:pPr>
        <w:spacing w:after="0" w:line="240" w:lineRule="auto"/>
        <w:jc w:val="both"/>
        <w:rPr>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59"/>
        <w:gridCol w:w="1817"/>
        <w:gridCol w:w="1816"/>
        <w:gridCol w:w="1530"/>
      </w:tblGrid>
      <w:tr w:rsidR="001C6AB3" w:rsidRPr="003960B0" w:rsidTr="003960B0">
        <w:trPr>
          <w:trHeight w:val="841"/>
        </w:trPr>
        <w:tc>
          <w:tcPr>
            <w:tcW w:w="4159" w:type="dxa"/>
            <w:vAlign w:val="center"/>
          </w:tcPr>
          <w:p w:rsidR="001C6AB3" w:rsidRPr="003960B0" w:rsidRDefault="001C6AB3" w:rsidP="003960B0">
            <w:pPr>
              <w:spacing w:after="0" w:line="240" w:lineRule="auto"/>
              <w:rPr>
                <w:b/>
                <w:sz w:val="24"/>
                <w:szCs w:val="24"/>
              </w:rPr>
            </w:pPr>
            <w:r w:rsidRPr="003960B0">
              <w:rPr>
                <w:b/>
                <w:sz w:val="24"/>
                <w:szCs w:val="24"/>
              </w:rPr>
              <w:t>Показатель</w:t>
            </w:r>
          </w:p>
        </w:tc>
        <w:tc>
          <w:tcPr>
            <w:tcW w:w="1817" w:type="dxa"/>
            <w:vAlign w:val="center"/>
          </w:tcPr>
          <w:p w:rsidR="001C6AB3" w:rsidRPr="003960B0" w:rsidRDefault="001C6AB3" w:rsidP="003960B0">
            <w:pPr>
              <w:spacing w:after="0" w:line="240" w:lineRule="auto"/>
              <w:rPr>
                <w:b/>
                <w:sz w:val="24"/>
                <w:szCs w:val="24"/>
              </w:rPr>
            </w:pPr>
            <w:r w:rsidRPr="003960B0">
              <w:rPr>
                <w:b/>
                <w:sz w:val="24"/>
                <w:szCs w:val="24"/>
              </w:rPr>
              <w:t>ЕСХН</w:t>
            </w:r>
          </w:p>
        </w:tc>
        <w:tc>
          <w:tcPr>
            <w:tcW w:w="1816" w:type="dxa"/>
            <w:vAlign w:val="center"/>
          </w:tcPr>
          <w:p w:rsidR="001C6AB3" w:rsidRPr="003960B0" w:rsidRDefault="001C6AB3" w:rsidP="003960B0">
            <w:pPr>
              <w:spacing w:after="0" w:line="240" w:lineRule="auto"/>
              <w:rPr>
                <w:b/>
                <w:sz w:val="24"/>
                <w:szCs w:val="24"/>
              </w:rPr>
            </w:pPr>
            <w:r w:rsidRPr="003960B0">
              <w:rPr>
                <w:b/>
                <w:sz w:val="24"/>
                <w:szCs w:val="24"/>
              </w:rPr>
              <w:t>Общий режим налогообл</w:t>
            </w:r>
            <w:r w:rsidRPr="003960B0">
              <w:rPr>
                <w:b/>
                <w:sz w:val="24"/>
                <w:szCs w:val="24"/>
              </w:rPr>
              <w:t>о</w:t>
            </w:r>
            <w:r w:rsidRPr="003960B0">
              <w:rPr>
                <w:b/>
                <w:sz w:val="24"/>
                <w:szCs w:val="24"/>
              </w:rPr>
              <w:t>жения</w:t>
            </w:r>
          </w:p>
        </w:tc>
        <w:tc>
          <w:tcPr>
            <w:tcW w:w="1530" w:type="dxa"/>
            <w:vAlign w:val="center"/>
          </w:tcPr>
          <w:p w:rsidR="001C6AB3" w:rsidRPr="003960B0" w:rsidRDefault="001C6AB3" w:rsidP="003960B0">
            <w:pPr>
              <w:spacing w:after="0" w:line="240" w:lineRule="auto"/>
              <w:rPr>
                <w:b/>
                <w:sz w:val="24"/>
                <w:szCs w:val="24"/>
              </w:rPr>
            </w:pPr>
            <w:r w:rsidRPr="003960B0">
              <w:rPr>
                <w:b/>
                <w:sz w:val="24"/>
                <w:szCs w:val="24"/>
              </w:rPr>
              <w:t>Отклон</w:t>
            </w:r>
            <w:r w:rsidRPr="003960B0">
              <w:rPr>
                <w:b/>
                <w:sz w:val="24"/>
                <w:szCs w:val="24"/>
              </w:rPr>
              <w:t>е</w:t>
            </w:r>
            <w:r w:rsidRPr="003960B0">
              <w:rPr>
                <w:b/>
                <w:sz w:val="24"/>
                <w:szCs w:val="24"/>
              </w:rPr>
              <w:t>ние ОРН от ЕСХН, +/-</w:t>
            </w:r>
          </w:p>
        </w:tc>
      </w:tr>
      <w:tr w:rsidR="001C6AB3" w:rsidRPr="003960B0" w:rsidTr="003960B0">
        <w:trPr>
          <w:trHeight w:val="279"/>
        </w:trPr>
        <w:tc>
          <w:tcPr>
            <w:tcW w:w="4159" w:type="dxa"/>
          </w:tcPr>
          <w:p w:rsidR="001C6AB3" w:rsidRPr="003960B0" w:rsidRDefault="001C6AB3" w:rsidP="003960B0">
            <w:pPr>
              <w:spacing w:after="0" w:line="240" w:lineRule="auto"/>
              <w:jc w:val="both"/>
              <w:rPr>
                <w:sz w:val="24"/>
                <w:szCs w:val="24"/>
              </w:rPr>
            </w:pPr>
            <w:r w:rsidRPr="003960B0">
              <w:rPr>
                <w:sz w:val="24"/>
                <w:szCs w:val="24"/>
              </w:rPr>
              <w:t>Количество организаций, ед.</w:t>
            </w:r>
          </w:p>
        </w:tc>
        <w:tc>
          <w:tcPr>
            <w:tcW w:w="1817" w:type="dxa"/>
            <w:vAlign w:val="center"/>
          </w:tcPr>
          <w:p w:rsidR="001C6AB3" w:rsidRPr="003960B0" w:rsidRDefault="001C6AB3" w:rsidP="003960B0">
            <w:pPr>
              <w:spacing w:after="0" w:line="240" w:lineRule="auto"/>
              <w:rPr>
                <w:sz w:val="24"/>
                <w:szCs w:val="24"/>
              </w:rPr>
            </w:pPr>
            <w:r w:rsidRPr="003960B0">
              <w:rPr>
                <w:sz w:val="24"/>
                <w:szCs w:val="24"/>
              </w:rPr>
              <w:t>154</w:t>
            </w:r>
          </w:p>
        </w:tc>
        <w:tc>
          <w:tcPr>
            <w:tcW w:w="1816" w:type="dxa"/>
            <w:vAlign w:val="center"/>
          </w:tcPr>
          <w:p w:rsidR="001C6AB3" w:rsidRPr="003960B0" w:rsidRDefault="001C6AB3" w:rsidP="003960B0">
            <w:pPr>
              <w:spacing w:after="0" w:line="240" w:lineRule="auto"/>
              <w:rPr>
                <w:sz w:val="24"/>
                <w:szCs w:val="24"/>
              </w:rPr>
            </w:pPr>
            <w:r w:rsidRPr="003960B0">
              <w:rPr>
                <w:sz w:val="24"/>
                <w:szCs w:val="24"/>
              </w:rPr>
              <w:t>42</w:t>
            </w:r>
          </w:p>
        </w:tc>
        <w:tc>
          <w:tcPr>
            <w:tcW w:w="1530" w:type="dxa"/>
            <w:vAlign w:val="center"/>
          </w:tcPr>
          <w:p w:rsidR="001C6AB3" w:rsidRPr="003960B0" w:rsidRDefault="001C6AB3" w:rsidP="003960B0">
            <w:pPr>
              <w:spacing w:after="0" w:line="240" w:lineRule="auto"/>
              <w:rPr>
                <w:sz w:val="24"/>
                <w:szCs w:val="24"/>
              </w:rPr>
            </w:pPr>
            <w:r w:rsidRPr="003960B0">
              <w:rPr>
                <w:sz w:val="24"/>
                <w:szCs w:val="24"/>
              </w:rPr>
              <w:t>-112</w:t>
            </w:r>
          </w:p>
        </w:tc>
      </w:tr>
      <w:tr w:rsidR="001C6AB3" w:rsidRPr="003960B0" w:rsidTr="003960B0">
        <w:trPr>
          <w:trHeight w:val="1119"/>
        </w:trPr>
        <w:tc>
          <w:tcPr>
            <w:tcW w:w="4159" w:type="dxa"/>
          </w:tcPr>
          <w:p w:rsidR="001C6AB3" w:rsidRPr="003960B0" w:rsidRDefault="001C6AB3" w:rsidP="003960B0">
            <w:pPr>
              <w:spacing w:after="0" w:line="240" w:lineRule="auto"/>
              <w:jc w:val="left"/>
              <w:rPr>
                <w:sz w:val="24"/>
                <w:szCs w:val="24"/>
              </w:rPr>
            </w:pPr>
            <w:r w:rsidRPr="003960B0">
              <w:rPr>
                <w:sz w:val="24"/>
                <w:szCs w:val="24"/>
              </w:rPr>
              <w:t>Сумма налоговых платежей во всех</w:t>
            </w:r>
          </w:p>
          <w:p w:rsidR="001C6AB3" w:rsidRPr="003960B0" w:rsidRDefault="001C6AB3" w:rsidP="003960B0">
            <w:pPr>
              <w:spacing w:after="0" w:line="240" w:lineRule="auto"/>
              <w:jc w:val="left"/>
              <w:rPr>
                <w:sz w:val="24"/>
                <w:szCs w:val="24"/>
              </w:rPr>
            </w:pPr>
            <w:r w:rsidRPr="003960B0">
              <w:rPr>
                <w:sz w:val="24"/>
                <w:szCs w:val="24"/>
              </w:rPr>
              <w:t>организациях группы, млн руб.:</w:t>
            </w:r>
          </w:p>
          <w:p w:rsidR="001C6AB3" w:rsidRPr="003960B0" w:rsidRDefault="001C6AB3" w:rsidP="003960B0">
            <w:pPr>
              <w:spacing w:after="0" w:line="240" w:lineRule="auto"/>
              <w:jc w:val="both"/>
              <w:rPr>
                <w:sz w:val="24"/>
                <w:szCs w:val="24"/>
              </w:rPr>
            </w:pPr>
            <w:r w:rsidRPr="003960B0">
              <w:rPr>
                <w:sz w:val="24"/>
                <w:szCs w:val="24"/>
              </w:rPr>
              <w:t>- начисленных</w:t>
            </w:r>
          </w:p>
          <w:p w:rsidR="001C6AB3" w:rsidRPr="003960B0" w:rsidRDefault="001C6AB3" w:rsidP="003960B0">
            <w:pPr>
              <w:spacing w:after="0" w:line="240" w:lineRule="auto"/>
              <w:jc w:val="both"/>
              <w:rPr>
                <w:sz w:val="24"/>
                <w:szCs w:val="24"/>
              </w:rPr>
            </w:pPr>
            <w:r w:rsidRPr="003960B0">
              <w:rPr>
                <w:sz w:val="24"/>
                <w:szCs w:val="24"/>
              </w:rPr>
              <w:t>- уплаченных</w:t>
            </w:r>
          </w:p>
        </w:tc>
        <w:tc>
          <w:tcPr>
            <w:tcW w:w="1817" w:type="dxa"/>
          </w:tcPr>
          <w:p w:rsidR="001C6AB3" w:rsidRPr="003960B0" w:rsidRDefault="001C6AB3" w:rsidP="003960B0">
            <w:pPr>
              <w:spacing w:after="0" w:line="240" w:lineRule="auto"/>
              <w:rPr>
                <w:sz w:val="24"/>
                <w:szCs w:val="24"/>
              </w:rPr>
            </w:pPr>
          </w:p>
          <w:p w:rsidR="001C6AB3" w:rsidRPr="003960B0" w:rsidRDefault="001C6AB3" w:rsidP="003960B0">
            <w:pPr>
              <w:spacing w:after="0" w:line="240" w:lineRule="auto"/>
              <w:rPr>
                <w:sz w:val="24"/>
                <w:szCs w:val="24"/>
              </w:rPr>
            </w:pPr>
          </w:p>
          <w:p w:rsidR="001C6AB3" w:rsidRPr="003960B0" w:rsidRDefault="001C6AB3" w:rsidP="003960B0">
            <w:pPr>
              <w:spacing w:after="0" w:line="240" w:lineRule="auto"/>
              <w:rPr>
                <w:sz w:val="24"/>
                <w:szCs w:val="24"/>
              </w:rPr>
            </w:pPr>
            <w:r w:rsidRPr="003960B0">
              <w:rPr>
                <w:sz w:val="24"/>
                <w:szCs w:val="24"/>
              </w:rPr>
              <w:t>1 190,68</w:t>
            </w:r>
          </w:p>
          <w:p w:rsidR="001C6AB3" w:rsidRPr="003960B0" w:rsidRDefault="001C6AB3" w:rsidP="003960B0">
            <w:pPr>
              <w:spacing w:after="0" w:line="240" w:lineRule="auto"/>
              <w:rPr>
                <w:sz w:val="24"/>
                <w:szCs w:val="24"/>
              </w:rPr>
            </w:pPr>
            <w:r w:rsidRPr="003960B0">
              <w:rPr>
                <w:sz w:val="24"/>
                <w:szCs w:val="24"/>
              </w:rPr>
              <w:t>1 139,22</w:t>
            </w:r>
          </w:p>
        </w:tc>
        <w:tc>
          <w:tcPr>
            <w:tcW w:w="1816" w:type="dxa"/>
          </w:tcPr>
          <w:p w:rsidR="001C6AB3" w:rsidRPr="003960B0" w:rsidRDefault="001C6AB3" w:rsidP="003960B0">
            <w:pPr>
              <w:spacing w:after="0" w:line="240" w:lineRule="auto"/>
              <w:rPr>
                <w:sz w:val="24"/>
                <w:szCs w:val="24"/>
              </w:rPr>
            </w:pPr>
          </w:p>
          <w:p w:rsidR="001C6AB3" w:rsidRPr="003960B0" w:rsidRDefault="001C6AB3" w:rsidP="003960B0">
            <w:pPr>
              <w:spacing w:after="0" w:line="240" w:lineRule="auto"/>
              <w:rPr>
                <w:sz w:val="24"/>
                <w:szCs w:val="24"/>
              </w:rPr>
            </w:pPr>
          </w:p>
          <w:p w:rsidR="001C6AB3" w:rsidRPr="003960B0" w:rsidRDefault="001C6AB3" w:rsidP="003960B0">
            <w:pPr>
              <w:spacing w:after="0" w:line="240" w:lineRule="auto"/>
              <w:rPr>
                <w:sz w:val="24"/>
                <w:szCs w:val="24"/>
              </w:rPr>
            </w:pPr>
            <w:r w:rsidRPr="003960B0">
              <w:rPr>
                <w:sz w:val="24"/>
                <w:szCs w:val="24"/>
              </w:rPr>
              <w:t>2 789,39</w:t>
            </w:r>
          </w:p>
          <w:p w:rsidR="001C6AB3" w:rsidRPr="003960B0" w:rsidRDefault="001C6AB3" w:rsidP="003960B0">
            <w:pPr>
              <w:spacing w:after="0" w:line="240" w:lineRule="auto"/>
              <w:rPr>
                <w:sz w:val="24"/>
                <w:szCs w:val="24"/>
              </w:rPr>
            </w:pPr>
            <w:r w:rsidRPr="003960B0">
              <w:rPr>
                <w:sz w:val="24"/>
                <w:szCs w:val="24"/>
              </w:rPr>
              <w:t>2 766,77</w:t>
            </w:r>
          </w:p>
        </w:tc>
        <w:tc>
          <w:tcPr>
            <w:tcW w:w="1530" w:type="dxa"/>
          </w:tcPr>
          <w:p w:rsidR="001C6AB3" w:rsidRPr="003960B0" w:rsidRDefault="001C6AB3" w:rsidP="003960B0">
            <w:pPr>
              <w:spacing w:after="0" w:line="240" w:lineRule="auto"/>
              <w:jc w:val="both"/>
              <w:rPr>
                <w:sz w:val="24"/>
                <w:szCs w:val="24"/>
              </w:rPr>
            </w:pPr>
          </w:p>
          <w:p w:rsidR="001C6AB3" w:rsidRPr="003960B0" w:rsidRDefault="001C6AB3" w:rsidP="003960B0">
            <w:pPr>
              <w:spacing w:after="0" w:line="240" w:lineRule="auto"/>
              <w:jc w:val="both"/>
              <w:rPr>
                <w:sz w:val="24"/>
                <w:szCs w:val="24"/>
              </w:rPr>
            </w:pPr>
          </w:p>
          <w:p w:rsidR="001C6AB3" w:rsidRPr="003960B0" w:rsidRDefault="001C6AB3" w:rsidP="003960B0">
            <w:pPr>
              <w:spacing w:after="0" w:line="240" w:lineRule="auto"/>
              <w:rPr>
                <w:sz w:val="24"/>
                <w:szCs w:val="24"/>
              </w:rPr>
            </w:pPr>
            <w:r w:rsidRPr="003960B0">
              <w:rPr>
                <w:sz w:val="24"/>
                <w:szCs w:val="24"/>
              </w:rPr>
              <w:t>1 598,71</w:t>
            </w:r>
          </w:p>
          <w:p w:rsidR="001C6AB3" w:rsidRPr="003960B0" w:rsidRDefault="001C6AB3" w:rsidP="003960B0">
            <w:pPr>
              <w:spacing w:after="0" w:line="240" w:lineRule="auto"/>
              <w:rPr>
                <w:sz w:val="24"/>
                <w:szCs w:val="24"/>
              </w:rPr>
            </w:pPr>
            <w:r w:rsidRPr="003960B0">
              <w:rPr>
                <w:sz w:val="24"/>
                <w:szCs w:val="24"/>
              </w:rPr>
              <w:t>1 627,55</w:t>
            </w:r>
          </w:p>
        </w:tc>
      </w:tr>
      <w:tr w:rsidR="001C6AB3" w:rsidRPr="003960B0" w:rsidTr="003960B0">
        <w:trPr>
          <w:trHeight w:val="468"/>
        </w:trPr>
        <w:tc>
          <w:tcPr>
            <w:tcW w:w="4159" w:type="dxa"/>
            <w:vAlign w:val="center"/>
          </w:tcPr>
          <w:p w:rsidR="001C6AB3" w:rsidRPr="003960B0" w:rsidRDefault="001C6AB3" w:rsidP="003960B0">
            <w:pPr>
              <w:spacing w:after="0" w:line="240" w:lineRule="auto"/>
              <w:jc w:val="left"/>
              <w:rPr>
                <w:sz w:val="24"/>
                <w:szCs w:val="24"/>
              </w:rPr>
            </w:pPr>
            <w:r w:rsidRPr="003960B0">
              <w:rPr>
                <w:sz w:val="24"/>
                <w:szCs w:val="24"/>
              </w:rPr>
              <w:t>Выручка – всего по группе, млн руб.</w:t>
            </w:r>
          </w:p>
        </w:tc>
        <w:tc>
          <w:tcPr>
            <w:tcW w:w="1817" w:type="dxa"/>
            <w:vAlign w:val="bottom"/>
          </w:tcPr>
          <w:p w:rsidR="001C6AB3" w:rsidRPr="003960B0" w:rsidRDefault="001C6AB3" w:rsidP="003960B0">
            <w:pPr>
              <w:spacing w:after="0" w:line="240" w:lineRule="auto"/>
              <w:rPr>
                <w:sz w:val="24"/>
                <w:szCs w:val="24"/>
              </w:rPr>
            </w:pPr>
            <w:r w:rsidRPr="003960B0">
              <w:rPr>
                <w:sz w:val="24"/>
                <w:szCs w:val="24"/>
              </w:rPr>
              <w:t>20 721,43</w:t>
            </w:r>
          </w:p>
        </w:tc>
        <w:tc>
          <w:tcPr>
            <w:tcW w:w="1816" w:type="dxa"/>
            <w:vAlign w:val="bottom"/>
          </w:tcPr>
          <w:p w:rsidR="001C6AB3" w:rsidRPr="003960B0" w:rsidRDefault="001C6AB3" w:rsidP="003960B0">
            <w:pPr>
              <w:spacing w:after="0" w:line="240" w:lineRule="auto"/>
              <w:rPr>
                <w:sz w:val="24"/>
                <w:szCs w:val="24"/>
              </w:rPr>
            </w:pPr>
            <w:r w:rsidRPr="003960B0">
              <w:rPr>
                <w:sz w:val="24"/>
                <w:szCs w:val="24"/>
              </w:rPr>
              <w:t>28 596,45</w:t>
            </w:r>
          </w:p>
        </w:tc>
        <w:tc>
          <w:tcPr>
            <w:tcW w:w="1530" w:type="dxa"/>
            <w:vAlign w:val="bottom"/>
          </w:tcPr>
          <w:p w:rsidR="001C6AB3" w:rsidRPr="003960B0" w:rsidRDefault="001C6AB3" w:rsidP="003960B0">
            <w:pPr>
              <w:spacing w:after="0" w:line="240" w:lineRule="auto"/>
              <w:rPr>
                <w:sz w:val="24"/>
                <w:szCs w:val="24"/>
              </w:rPr>
            </w:pPr>
            <w:r w:rsidRPr="003960B0">
              <w:rPr>
                <w:sz w:val="24"/>
                <w:szCs w:val="24"/>
              </w:rPr>
              <w:t>7 875,02</w:t>
            </w:r>
          </w:p>
        </w:tc>
      </w:tr>
      <w:tr w:rsidR="001C6AB3" w:rsidRPr="003960B0" w:rsidTr="003960B0">
        <w:trPr>
          <w:trHeight w:val="546"/>
        </w:trPr>
        <w:tc>
          <w:tcPr>
            <w:tcW w:w="4159" w:type="dxa"/>
            <w:vAlign w:val="center"/>
          </w:tcPr>
          <w:p w:rsidR="001C6AB3" w:rsidRPr="003960B0" w:rsidRDefault="001C6AB3" w:rsidP="003960B0">
            <w:pPr>
              <w:spacing w:after="0" w:line="240" w:lineRule="auto"/>
              <w:jc w:val="left"/>
              <w:rPr>
                <w:sz w:val="24"/>
                <w:szCs w:val="24"/>
              </w:rPr>
            </w:pPr>
            <w:r w:rsidRPr="003960B0">
              <w:rPr>
                <w:sz w:val="24"/>
                <w:szCs w:val="24"/>
              </w:rPr>
              <w:t>Среднегодовое количество работн</w:t>
            </w:r>
            <w:r w:rsidRPr="003960B0">
              <w:rPr>
                <w:sz w:val="24"/>
                <w:szCs w:val="24"/>
              </w:rPr>
              <w:t>и</w:t>
            </w:r>
            <w:r w:rsidRPr="003960B0">
              <w:rPr>
                <w:sz w:val="24"/>
                <w:szCs w:val="24"/>
              </w:rPr>
              <w:t>ков - всего в группе, чел.</w:t>
            </w:r>
          </w:p>
        </w:tc>
        <w:tc>
          <w:tcPr>
            <w:tcW w:w="1817" w:type="dxa"/>
            <w:vAlign w:val="bottom"/>
          </w:tcPr>
          <w:p w:rsidR="001C6AB3" w:rsidRPr="003960B0" w:rsidRDefault="001C6AB3" w:rsidP="003960B0">
            <w:pPr>
              <w:spacing w:after="0" w:line="240" w:lineRule="auto"/>
              <w:rPr>
                <w:sz w:val="24"/>
                <w:szCs w:val="24"/>
              </w:rPr>
            </w:pPr>
            <w:r w:rsidRPr="003960B0">
              <w:rPr>
                <w:sz w:val="24"/>
                <w:szCs w:val="24"/>
              </w:rPr>
              <w:t>21206</w:t>
            </w:r>
          </w:p>
        </w:tc>
        <w:tc>
          <w:tcPr>
            <w:tcW w:w="1816" w:type="dxa"/>
            <w:vAlign w:val="bottom"/>
          </w:tcPr>
          <w:p w:rsidR="001C6AB3" w:rsidRPr="003960B0" w:rsidRDefault="001C6AB3" w:rsidP="003960B0">
            <w:pPr>
              <w:spacing w:after="0" w:line="240" w:lineRule="auto"/>
              <w:rPr>
                <w:sz w:val="24"/>
                <w:szCs w:val="24"/>
              </w:rPr>
            </w:pPr>
            <w:r w:rsidRPr="003960B0">
              <w:rPr>
                <w:sz w:val="24"/>
                <w:szCs w:val="24"/>
              </w:rPr>
              <w:t>24 168</w:t>
            </w:r>
          </w:p>
        </w:tc>
        <w:tc>
          <w:tcPr>
            <w:tcW w:w="1530" w:type="dxa"/>
            <w:vAlign w:val="bottom"/>
          </w:tcPr>
          <w:p w:rsidR="001C6AB3" w:rsidRPr="003960B0" w:rsidRDefault="001C6AB3" w:rsidP="003960B0">
            <w:pPr>
              <w:spacing w:after="0" w:line="240" w:lineRule="auto"/>
              <w:rPr>
                <w:sz w:val="24"/>
                <w:szCs w:val="24"/>
              </w:rPr>
            </w:pPr>
            <w:r w:rsidRPr="003960B0">
              <w:rPr>
                <w:sz w:val="24"/>
                <w:szCs w:val="24"/>
              </w:rPr>
              <w:t>2 962</w:t>
            </w:r>
          </w:p>
        </w:tc>
      </w:tr>
      <w:tr w:rsidR="001C6AB3" w:rsidRPr="003960B0" w:rsidTr="003960B0">
        <w:trPr>
          <w:trHeight w:val="560"/>
        </w:trPr>
        <w:tc>
          <w:tcPr>
            <w:tcW w:w="4159" w:type="dxa"/>
            <w:vAlign w:val="center"/>
          </w:tcPr>
          <w:p w:rsidR="001C6AB3" w:rsidRPr="003960B0" w:rsidRDefault="001C6AB3" w:rsidP="003960B0">
            <w:pPr>
              <w:spacing w:after="0" w:line="240" w:lineRule="auto"/>
              <w:jc w:val="left"/>
              <w:rPr>
                <w:sz w:val="24"/>
                <w:szCs w:val="24"/>
              </w:rPr>
            </w:pPr>
            <w:r w:rsidRPr="003960B0">
              <w:rPr>
                <w:sz w:val="24"/>
                <w:szCs w:val="24"/>
              </w:rPr>
              <w:t>Среднегодовая стоимость активов – всего по группе, млн руб.</w:t>
            </w:r>
          </w:p>
        </w:tc>
        <w:tc>
          <w:tcPr>
            <w:tcW w:w="1817" w:type="dxa"/>
            <w:vAlign w:val="bottom"/>
          </w:tcPr>
          <w:p w:rsidR="001C6AB3" w:rsidRPr="003960B0" w:rsidRDefault="001C6AB3" w:rsidP="003960B0">
            <w:pPr>
              <w:spacing w:after="0" w:line="240" w:lineRule="auto"/>
              <w:rPr>
                <w:sz w:val="24"/>
                <w:szCs w:val="24"/>
              </w:rPr>
            </w:pPr>
            <w:r w:rsidRPr="003960B0">
              <w:rPr>
                <w:sz w:val="24"/>
                <w:szCs w:val="24"/>
              </w:rPr>
              <w:t>36 768,10</w:t>
            </w:r>
          </w:p>
        </w:tc>
        <w:tc>
          <w:tcPr>
            <w:tcW w:w="1816" w:type="dxa"/>
            <w:vAlign w:val="bottom"/>
          </w:tcPr>
          <w:p w:rsidR="001C6AB3" w:rsidRPr="003960B0" w:rsidRDefault="001C6AB3" w:rsidP="003960B0">
            <w:pPr>
              <w:spacing w:after="0" w:line="240" w:lineRule="auto"/>
              <w:rPr>
                <w:sz w:val="24"/>
                <w:szCs w:val="24"/>
              </w:rPr>
            </w:pPr>
            <w:r w:rsidRPr="003960B0">
              <w:rPr>
                <w:sz w:val="24"/>
                <w:szCs w:val="24"/>
              </w:rPr>
              <w:t>54 494,45</w:t>
            </w:r>
          </w:p>
        </w:tc>
        <w:tc>
          <w:tcPr>
            <w:tcW w:w="1530" w:type="dxa"/>
            <w:vAlign w:val="bottom"/>
          </w:tcPr>
          <w:p w:rsidR="001C6AB3" w:rsidRPr="003960B0" w:rsidRDefault="001C6AB3" w:rsidP="003960B0">
            <w:pPr>
              <w:spacing w:after="0" w:line="240" w:lineRule="auto"/>
              <w:rPr>
                <w:sz w:val="24"/>
                <w:szCs w:val="24"/>
              </w:rPr>
            </w:pPr>
            <w:r w:rsidRPr="003960B0">
              <w:rPr>
                <w:sz w:val="24"/>
                <w:szCs w:val="24"/>
              </w:rPr>
              <w:t>17 726,35</w:t>
            </w:r>
          </w:p>
        </w:tc>
      </w:tr>
      <w:tr w:rsidR="001C6AB3" w:rsidRPr="003960B0" w:rsidTr="003960B0">
        <w:trPr>
          <w:trHeight w:val="434"/>
        </w:trPr>
        <w:tc>
          <w:tcPr>
            <w:tcW w:w="4159" w:type="dxa"/>
            <w:vAlign w:val="center"/>
          </w:tcPr>
          <w:p w:rsidR="001C6AB3" w:rsidRPr="003960B0" w:rsidRDefault="001C6AB3" w:rsidP="003960B0">
            <w:pPr>
              <w:spacing w:after="0" w:line="240" w:lineRule="auto"/>
              <w:jc w:val="left"/>
              <w:rPr>
                <w:sz w:val="24"/>
                <w:szCs w:val="24"/>
              </w:rPr>
            </w:pPr>
            <w:r w:rsidRPr="003960B0">
              <w:rPr>
                <w:sz w:val="24"/>
                <w:szCs w:val="24"/>
              </w:rPr>
              <w:t>Площадь сельхозугодий – всего по группе, га</w:t>
            </w:r>
          </w:p>
        </w:tc>
        <w:tc>
          <w:tcPr>
            <w:tcW w:w="1817" w:type="dxa"/>
            <w:vAlign w:val="bottom"/>
          </w:tcPr>
          <w:p w:rsidR="001C6AB3" w:rsidRPr="003960B0" w:rsidRDefault="001C6AB3" w:rsidP="003960B0">
            <w:pPr>
              <w:spacing w:after="0" w:line="240" w:lineRule="auto"/>
              <w:rPr>
                <w:sz w:val="24"/>
                <w:szCs w:val="24"/>
              </w:rPr>
            </w:pPr>
            <w:r w:rsidRPr="003960B0">
              <w:rPr>
                <w:sz w:val="24"/>
                <w:szCs w:val="24"/>
              </w:rPr>
              <w:t>451 095</w:t>
            </w:r>
          </w:p>
        </w:tc>
        <w:tc>
          <w:tcPr>
            <w:tcW w:w="1816" w:type="dxa"/>
            <w:vAlign w:val="bottom"/>
          </w:tcPr>
          <w:p w:rsidR="001C6AB3" w:rsidRPr="003960B0" w:rsidRDefault="001C6AB3" w:rsidP="003960B0">
            <w:pPr>
              <w:spacing w:after="0" w:line="240" w:lineRule="auto"/>
              <w:rPr>
                <w:sz w:val="24"/>
                <w:szCs w:val="24"/>
              </w:rPr>
            </w:pPr>
            <w:r w:rsidRPr="003960B0">
              <w:rPr>
                <w:sz w:val="24"/>
                <w:szCs w:val="24"/>
              </w:rPr>
              <w:t>792 622</w:t>
            </w:r>
          </w:p>
        </w:tc>
        <w:tc>
          <w:tcPr>
            <w:tcW w:w="1530" w:type="dxa"/>
            <w:vAlign w:val="bottom"/>
          </w:tcPr>
          <w:p w:rsidR="001C6AB3" w:rsidRPr="003960B0" w:rsidRDefault="001C6AB3" w:rsidP="003960B0">
            <w:pPr>
              <w:spacing w:after="0" w:line="240" w:lineRule="auto"/>
              <w:rPr>
                <w:sz w:val="24"/>
                <w:szCs w:val="24"/>
              </w:rPr>
            </w:pPr>
            <w:r w:rsidRPr="003960B0">
              <w:rPr>
                <w:sz w:val="24"/>
                <w:szCs w:val="24"/>
              </w:rPr>
              <w:t>341 527</w:t>
            </w:r>
          </w:p>
        </w:tc>
      </w:tr>
      <w:tr w:rsidR="001C6AB3" w:rsidRPr="003960B0" w:rsidTr="003960B0">
        <w:trPr>
          <w:trHeight w:val="839"/>
        </w:trPr>
        <w:tc>
          <w:tcPr>
            <w:tcW w:w="4159" w:type="dxa"/>
          </w:tcPr>
          <w:p w:rsidR="001C6AB3" w:rsidRPr="003960B0" w:rsidRDefault="001C6AB3" w:rsidP="003960B0">
            <w:pPr>
              <w:spacing w:after="0" w:line="240" w:lineRule="auto"/>
              <w:jc w:val="both"/>
              <w:rPr>
                <w:sz w:val="24"/>
                <w:szCs w:val="24"/>
              </w:rPr>
            </w:pPr>
            <w:r w:rsidRPr="003960B0">
              <w:rPr>
                <w:sz w:val="24"/>
                <w:szCs w:val="24"/>
              </w:rPr>
              <w:t>Доля налоговых платежей, %</w:t>
            </w:r>
          </w:p>
          <w:p w:rsidR="001C6AB3" w:rsidRPr="003960B0" w:rsidRDefault="001C6AB3" w:rsidP="003960B0">
            <w:pPr>
              <w:spacing w:after="0" w:line="240" w:lineRule="auto"/>
              <w:jc w:val="left"/>
              <w:rPr>
                <w:sz w:val="24"/>
                <w:szCs w:val="24"/>
              </w:rPr>
            </w:pPr>
            <w:r w:rsidRPr="003960B0">
              <w:rPr>
                <w:sz w:val="24"/>
                <w:szCs w:val="24"/>
              </w:rPr>
              <w:t>- в выручке от реализации сельскох</w:t>
            </w:r>
            <w:r w:rsidRPr="003960B0">
              <w:rPr>
                <w:sz w:val="24"/>
                <w:szCs w:val="24"/>
              </w:rPr>
              <w:t>о</w:t>
            </w:r>
            <w:r w:rsidRPr="003960B0">
              <w:rPr>
                <w:sz w:val="24"/>
                <w:szCs w:val="24"/>
              </w:rPr>
              <w:t>зяйственной продукции</w:t>
            </w:r>
          </w:p>
        </w:tc>
        <w:tc>
          <w:tcPr>
            <w:tcW w:w="1817" w:type="dxa"/>
          </w:tcPr>
          <w:p w:rsidR="001C6AB3" w:rsidRPr="003960B0" w:rsidRDefault="001C6AB3" w:rsidP="003960B0">
            <w:pPr>
              <w:spacing w:after="0" w:line="240" w:lineRule="auto"/>
              <w:rPr>
                <w:sz w:val="24"/>
                <w:szCs w:val="24"/>
              </w:rPr>
            </w:pPr>
          </w:p>
          <w:p w:rsidR="001C6AB3" w:rsidRPr="003960B0" w:rsidRDefault="001C6AB3" w:rsidP="003960B0">
            <w:pPr>
              <w:spacing w:after="0" w:line="240" w:lineRule="auto"/>
              <w:rPr>
                <w:sz w:val="24"/>
                <w:szCs w:val="24"/>
              </w:rPr>
            </w:pPr>
          </w:p>
          <w:p w:rsidR="001C6AB3" w:rsidRPr="003960B0" w:rsidRDefault="001C6AB3" w:rsidP="003960B0">
            <w:pPr>
              <w:spacing w:after="0" w:line="240" w:lineRule="auto"/>
              <w:rPr>
                <w:sz w:val="24"/>
                <w:szCs w:val="24"/>
              </w:rPr>
            </w:pPr>
            <w:r w:rsidRPr="003960B0">
              <w:rPr>
                <w:sz w:val="24"/>
                <w:szCs w:val="24"/>
              </w:rPr>
              <w:t>6,55</w:t>
            </w:r>
          </w:p>
        </w:tc>
        <w:tc>
          <w:tcPr>
            <w:tcW w:w="1816" w:type="dxa"/>
          </w:tcPr>
          <w:p w:rsidR="001C6AB3" w:rsidRPr="003960B0" w:rsidRDefault="001C6AB3" w:rsidP="003960B0">
            <w:pPr>
              <w:spacing w:after="0" w:line="240" w:lineRule="auto"/>
              <w:rPr>
                <w:sz w:val="24"/>
                <w:szCs w:val="24"/>
              </w:rPr>
            </w:pPr>
          </w:p>
          <w:p w:rsidR="001C6AB3" w:rsidRPr="003960B0" w:rsidRDefault="001C6AB3" w:rsidP="003960B0">
            <w:pPr>
              <w:spacing w:after="0" w:line="240" w:lineRule="auto"/>
              <w:rPr>
                <w:sz w:val="24"/>
                <w:szCs w:val="24"/>
              </w:rPr>
            </w:pPr>
          </w:p>
          <w:p w:rsidR="001C6AB3" w:rsidRPr="003960B0" w:rsidRDefault="001C6AB3" w:rsidP="003960B0">
            <w:pPr>
              <w:spacing w:after="0" w:line="240" w:lineRule="auto"/>
              <w:rPr>
                <w:sz w:val="24"/>
                <w:szCs w:val="24"/>
              </w:rPr>
            </w:pPr>
            <w:r w:rsidRPr="003960B0">
              <w:rPr>
                <w:sz w:val="24"/>
                <w:szCs w:val="24"/>
              </w:rPr>
              <w:t>11,43</w:t>
            </w:r>
          </w:p>
        </w:tc>
        <w:tc>
          <w:tcPr>
            <w:tcW w:w="1530" w:type="dxa"/>
          </w:tcPr>
          <w:p w:rsidR="001C6AB3" w:rsidRPr="003960B0" w:rsidRDefault="001C6AB3" w:rsidP="003960B0">
            <w:pPr>
              <w:spacing w:after="0" w:line="240" w:lineRule="auto"/>
              <w:rPr>
                <w:sz w:val="24"/>
                <w:szCs w:val="24"/>
              </w:rPr>
            </w:pPr>
          </w:p>
          <w:p w:rsidR="001C6AB3" w:rsidRPr="003960B0" w:rsidRDefault="001C6AB3" w:rsidP="003960B0">
            <w:pPr>
              <w:spacing w:after="0" w:line="240" w:lineRule="auto"/>
              <w:rPr>
                <w:sz w:val="24"/>
                <w:szCs w:val="24"/>
              </w:rPr>
            </w:pPr>
          </w:p>
          <w:p w:rsidR="001C6AB3" w:rsidRPr="003960B0" w:rsidRDefault="001C6AB3" w:rsidP="003960B0">
            <w:pPr>
              <w:spacing w:after="0" w:line="240" w:lineRule="auto"/>
              <w:rPr>
                <w:sz w:val="24"/>
                <w:szCs w:val="24"/>
              </w:rPr>
            </w:pPr>
            <w:r w:rsidRPr="003960B0">
              <w:rPr>
                <w:sz w:val="24"/>
                <w:szCs w:val="24"/>
              </w:rPr>
              <w:t>4,88</w:t>
            </w:r>
          </w:p>
        </w:tc>
      </w:tr>
      <w:tr w:rsidR="001C6AB3" w:rsidRPr="003960B0" w:rsidTr="003960B0">
        <w:trPr>
          <w:trHeight w:val="279"/>
        </w:trPr>
        <w:tc>
          <w:tcPr>
            <w:tcW w:w="4159" w:type="dxa"/>
          </w:tcPr>
          <w:p w:rsidR="001C6AB3" w:rsidRPr="003960B0" w:rsidRDefault="001C6AB3" w:rsidP="003960B0">
            <w:pPr>
              <w:spacing w:after="0" w:line="240" w:lineRule="auto"/>
              <w:jc w:val="both"/>
              <w:rPr>
                <w:sz w:val="24"/>
                <w:szCs w:val="24"/>
              </w:rPr>
            </w:pPr>
            <w:r w:rsidRPr="003960B0">
              <w:rPr>
                <w:sz w:val="24"/>
                <w:szCs w:val="24"/>
              </w:rPr>
              <w:t>- в доходах</w:t>
            </w:r>
          </w:p>
        </w:tc>
        <w:tc>
          <w:tcPr>
            <w:tcW w:w="1817" w:type="dxa"/>
          </w:tcPr>
          <w:p w:rsidR="001C6AB3" w:rsidRPr="003960B0" w:rsidRDefault="001C6AB3" w:rsidP="003960B0">
            <w:pPr>
              <w:spacing w:after="0" w:line="240" w:lineRule="auto"/>
              <w:rPr>
                <w:sz w:val="24"/>
                <w:szCs w:val="24"/>
              </w:rPr>
            </w:pPr>
            <w:r w:rsidRPr="003960B0">
              <w:rPr>
                <w:sz w:val="24"/>
                <w:szCs w:val="24"/>
              </w:rPr>
              <w:t>5,30</w:t>
            </w:r>
          </w:p>
        </w:tc>
        <w:tc>
          <w:tcPr>
            <w:tcW w:w="1816" w:type="dxa"/>
          </w:tcPr>
          <w:p w:rsidR="001C6AB3" w:rsidRPr="003960B0" w:rsidRDefault="001C6AB3" w:rsidP="003960B0">
            <w:pPr>
              <w:spacing w:after="0" w:line="240" w:lineRule="auto"/>
              <w:rPr>
                <w:sz w:val="24"/>
                <w:szCs w:val="24"/>
              </w:rPr>
            </w:pPr>
            <w:r w:rsidRPr="003960B0">
              <w:rPr>
                <w:sz w:val="24"/>
                <w:szCs w:val="24"/>
              </w:rPr>
              <w:t>9,02</w:t>
            </w:r>
          </w:p>
        </w:tc>
        <w:tc>
          <w:tcPr>
            <w:tcW w:w="1530" w:type="dxa"/>
          </w:tcPr>
          <w:p w:rsidR="001C6AB3" w:rsidRPr="003960B0" w:rsidRDefault="001C6AB3" w:rsidP="003960B0">
            <w:pPr>
              <w:spacing w:after="0" w:line="240" w:lineRule="auto"/>
              <w:rPr>
                <w:sz w:val="24"/>
                <w:szCs w:val="24"/>
              </w:rPr>
            </w:pPr>
            <w:r w:rsidRPr="003960B0">
              <w:rPr>
                <w:sz w:val="24"/>
                <w:szCs w:val="24"/>
              </w:rPr>
              <w:t>3,72</w:t>
            </w:r>
          </w:p>
        </w:tc>
      </w:tr>
      <w:tr w:rsidR="001C6AB3" w:rsidRPr="003960B0" w:rsidTr="003960B0">
        <w:trPr>
          <w:trHeight w:val="279"/>
        </w:trPr>
        <w:tc>
          <w:tcPr>
            <w:tcW w:w="4159" w:type="dxa"/>
          </w:tcPr>
          <w:p w:rsidR="001C6AB3" w:rsidRPr="003960B0" w:rsidRDefault="001C6AB3" w:rsidP="003960B0">
            <w:pPr>
              <w:spacing w:after="0" w:line="240" w:lineRule="auto"/>
              <w:jc w:val="both"/>
              <w:rPr>
                <w:sz w:val="24"/>
                <w:szCs w:val="24"/>
              </w:rPr>
            </w:pPr>
            <w:r w:rsidRPr="003960B0">
              <w:rPr>
                <w:sz w:val="24"/>
                <w:szCs w:val="24"/>
              </w:rPr>
              <w:t>- в активах</w:t>
            </w:r>
          </w:p>
        </w:tc>
        <w:tc>
          <w:tcPr>
            <w:tcW w:w="1817" w:type="dxa"/>
          </w:tcPr>
          <w:p w:rsidR="001C6AB3" w:rsidRPr="003960B0" w:rsidRDefault="001C6AB3" w:rsidP="003960B0">
            <w:pPr>
              <w:spacing w:after="0" w:line="240" w:lineRule="auto"/>
              <w:rPr>
                <w:sz w:val="24"/>
                <w:szCs w:val="24"/>
              </w:rPr>
            </w:pPr>
            <w:r w:rsidRPr="003960B0">
              <w:rPr>
                <w:sz w:val="24"/>
                <w:szCs w:val="24"/>
              </w:rPr>
              <w:t>3,24</w:t>
            </w:r>
          </w:p>
        </w:tc>
        <w:tc>
          <w:tcPr>
            <w:tcW w:w="1816" w:type="dxa"/>
          </w:tcPr>
          <w:p w:rsidR="001C6AB3" w:rsidRPr="003960B0" w:rsidRDefault="001C6AB3" w:rsidP="003960B0">
            <w:pPr>
              <w:spacing w:after="0" w:line="240" w:lineRule="auto"/>
              <w:rPr>
                <w:sz w:val="24"/>
                <w:szCs w:val="24"/>
              </w:rPr>
            </w:pPr>
            <w:r w:rsidRPr="003960B0">
              <w:rPr>
                <w:sz w:val="24"/>
                <w:szCs w:val="24"/>
              </w:rPr>
              <w:t>5,12</w:t>
            </w:r>
          </w:p>
        </w:tc>
        <w:tc>
          <w:tcPr>
            <w:tcW w:w="1530" w:type="dxa"/>
          </w:tcPr>
          <w:p w:rsidR="001C6AB3" w:rsidRPr="003960B0" w:rsidRDefault="001C6AB3" w:rsidP="003960B0">
            <w:pPr>
              <w:spacing w:after="0" w:line="240" w:lineRule="auto"/>
              <w:rPr>
                <w:sz w:val="24"/>
                <w:szCs w:val="24"/>
              </w:rPr>
            </w:pPr>
            <w:r w:rsidRPr="003960B0">
              <w:rPr>
                <w:sz w:val="24"/>
                <w:szCs w:val="24"/>
              </w:rPr>
              <w:t>1,88</w:t>
            </w:r>
          </w:p>
        </w:tc>
      </w:tr>
      <w:tr w:rsidR="001C6AB3" w:rsidRPr="003960B0" w:rsidTr="003960B0">
        <w:trPr>
          <w:trHeight w:val="279"/>
        </w:trPr>
        <w:tc>
          <w:tcPr>
            <w:tcW w:w="4159" w:type="dxa"/>
          </w:tcPr>
          <w:p w:rsidR="001C6AB3" w:rsidRPr="003960B0" w:rsidRDefault="001C6AB3" w:rsidP="003960B0">
            <w:pPr>
              <w:spacing w:after="0" w:line="240" w:lineRule="auto"/>
              <w:jc w:val="both"/>
              <w:rPr>
                <w:sz w:val="24"/>
                <w:szCs w:val="24"/>
              </w:rPr>
            </w:pPr>
            <w:r w:rsidRPr="003960B0">
              <w:rPr>
                <w:sz w:val="24"/>
                <w:szCs w:val="24"/>
              </w:rPr>
              <w:t>- в прибыли от продаж</w:t>
            </w:r>
          </w:p>
        </w:tc>
        <w:tc>
          <w:tcPr>
            <w:tcW w:w="1817" w:type="dxa"/>
            <w:vAlign w:val="center"/>
          </w:tcPr>
          <w:p w:rsidR="001C6AB3" w:rsidRPr="003960B0" w:rsidRDefault="001C6AB3" w:rsidP="003960B0">
            <w:pPr>
              <w:spacing w:after="0" w:line="240" w:lineRule="auto"/>
              <w:rPr>
                <w:sz w:val="24"/>
                <w:szCs w:val="24"/>
              </w:rPr>
            </w:pPr>
            <w:r w:rsidRPr="003960B0">
              <w:rPr>
                <w:sz w:val="24"/>
                <w:szCs w:val="24"/>
              </w:rPr>
              <w:t>31,38</w:t>
            </w:r>
          </w:p>
        </w:tc>
        <w:tc>
          <w:tcPr>
            <w:tcW w:w="1816" w:type="dxa"/>
            <w:vAlign w:val="center"/>
          </w:tcPr>
          <w:p w:rsidR="001C6AB3" w:rsidRPr="003960B0" w:rsidRDefault="001C6AB3" w:rsidP="003960B0">
            <w:pPr>
              <w:spacing w:after="0" w:line="240" w:lineRule="auto"/>
              <w:rPr>
                <w:sz w:val="24"/>
                <w:szCs w:val="24"/>
              </w:rPr>
            </w:pPr>
            <w:r w:rsidRPr="003960B0">
              <w:rPr>
                <w:sz w:val="24"/>
                <w:szCs w:val="24"/>
              </w:rPr>
              <w:t>54,04</w:t>
            </w:r>
          </w:p>
        </w:tc>
        <w:tc>
          <w:tcPr>
            <w:tcW w:w="1530" w:type="dxa"/>
            <w:vAlign w:val="center"/>
          </w:tcPr>
          <w:p w:rsidR="001C6AB3" w:rsidRPr="003960B0" w:rsidRDefault="001C6AB3" w:rsidP="003960B0">
            <w:pPr>
              <w:spacing w:after="0" w:line="240" w:lineRule="auto"/>
              <w:rPr>
                <w:sz w:val="24"/>
                <w:szCs w:val="24"/>
              </w:rPr>
            </w:pPr>
            <w:r w:rsidRPr="003960B0">
              <w:rPr>
                <w:sz w:val="24"/>
                <w:szCs w:val="24"/>
              </w:rPr>
              <w:t>22,66</w:t>
            </w:r>
          </w:p>
        </w:tc>
      </w:tr>
      <w:tr w:rsidR="001C6AB3" w:rsidRPr="003960B0" w:rsidTr="003960B0">
        <w:trPr>
          <w:trHeight w:val="560"/>
        </w:trPr>
        <w:tc>
          <w:tcPr>
            <w:tcW w:w="4159" w:type="dxa"/>
          </w:tcPr>
          <w:p w:rsidR="001C6AB3" w:rsidRPr="003960B0" w:rsidRDefault="001C6AB3" w:rsidP="003960B0">
            <w:pPr>
              <w:spacing w:after="0" w:line="240" w:lineRule="auto"/>
              <w:jc w:val="left"/>
              <w:rPr>
                <w:sz w:val="24"/>
                <w:szCs w:val="24"/>
              </w:rPr>
            </w:pPr>
            <w:r w:rsidRPr="003960B0">
              <w:rPr>
                <w:sz w:val="24"/>
                <w:szCs w:val="24"/>
              </w:rPr>
              <w:t>Налоговая нагрузка на оплату труда, %</w:t>
            </w:r>
          </w:p>
        </w:tc>
        <w:tc>
          <w:tcPr>
            <w:tcW w:w="1817" w:type="dxa"/>
            <w:vAlign w:val="center"/>
          </w:tcPr>
          <w:p w:rsidR="001C6AB3" w:rsidRPr="003960B0" w:rsidRDefault="001C6AB3" w:rsidP="003960B0">
            <w:pPr>
              <w:spacing w:after="0" w:line="240" w:lineRule="auto"/>
              <w:rPr>
                <w:sz w:val="24"/>
                <w:szCs w:val="24"/>
              </w:rPr>
            </w:pPr>
            <w:r w:rsidRPr="003960B0">
              <w:rPr>
                <w:sz w:val="24"/>
                <w:szCs w:val="24"/>
              </w:rPr>
              <w:t>35,58</w:t>
            </w:r>
          </w:p>
        </w:tc>
        <w:tc>
          <w:tcPr>
            <w:tcW w:w="1816" w:type="dxa"/>
            <w:vAlign w:val="center"/>
          </w:tcPr>
          <w:p w:rsidR="001C6AB3" w:rsidRPr="003960B0" w:rsidRDefault="001C6AB3" w:rsidP="003960B0">
            <w:pPr>
              <w:spacing w:after="0" w:line="240" w:lineRule="auto"/>
              <w:rPr>
                <w:sz w:val="24"/>
                <w:szCs w:val="24"/>
              </w:rPr>
            </w:pPr>
            <w:r w:rsidRPr="003960B0">
              <w:rPr>
                <w:sz w:val="24"/>
                <w:szCs w:val="24"/>
              </w:rPr>
              <w:t>36,44</w:t>
            </w:r>
          </w:p>
        </w:tc>
        <w:tc>
          <w:tcPr>
            <w:tcW w:w="1530" w:type="dxa"/>
            <w:vAlign w:val="center"/>
          </w:tcPr>
          <w:p w:rsidR="001C6AB3" w:rsidRPr="003960B0" w:rsidRDefault="001C6AB3" w:rsidP="003960B0">
            <w:pPr>
              <w:spacing w:after="0" w:line="240" w:lineRule="auto"/>
              <w:rPr>
                <w:sz w:val="24"/>
                <w:szCs w:val="24"/>
              </w:rPr>
            </w:pPr>
            <w:r w:rsidRPr="003960B0">
              <w:rPr>
                <w:sz w:val="24"/>
                <w:szCs w:val="24"/>
              </w:rPr>
              <w:t>0,86</w:t>
            </w:r>
          </w:p>
        </w:tc>
      </w:tr>
      <w:tr w:rsidR="001C6AB3" w:rsidRPr="003960B0" w:rsidTr="003960B0">
        <w:trPr>
          <w:trHeight w:val="560"/>
        </w:trPr>
        <w:tc>
          <w:tcPr>
            <w:tcW w:w="4159" w:type="dxa"/>
          </w:tcPr>
          <w:p w:rsidR="001C6AB3" w:rsidRPr="003960B0" w:rsidRDefault="001C6AB3" w:rsidP="003960B0">
            <w:pPr>
              <w:spacing w:after="0" w:line="240" w:lineRule="auto"/>
              <w:jc w:val="both"/>
              <w:rPr>
                <w:sz w:val="24"/>
                <w:szCs w:val="24"/>
              </w:rPr>
            </w:pPr>
            <w:r w:rsidRPr="003960B0">
              <w:rPr>
                <w:sz w:val="24"/>
                <w:szCs w:val="24"/>
              </w:rPr>
              <w:t>Прибыль от продаж в расчете  на:</w:t>
            </w:r>
          </w:p>
          <w:p w:rsidR="001C6AB3" w:rsidRPr="003960B0" w:rsidRDefault="001C6AB3" w:rsidP="003960B0">
            <w:pPr>
              <w:spacing w:after="0" w:line="240" w:lineRule="auto"/>
              <w:jc w:val="both"/>
              <w:rPr>
                <w:sz w:val="24"/>
                <w:szCs w:val="24"/>
              </w:rPr>
            </w:pPr>
            <w:r w:rsidRPr="003960B0">
              <w:rPr>
                <w:sz w:val="24"/>
                <w:szCs w:val="24"/>
              </w:rPr>
              <w:t>- 1 га сельхозугодий, тыс. руб.</w:t>
            </w:r>
          </w:p>
        </w:tc>
        <w:tc>
          <w:tcPr>
            <w:tcW w:w="1817" w:type="dxa"/>
            <w:vAlign w:val="bottom"/>
          </w:tcPr>
          <w:p w:rsidR="001C6AB3" w:rsidRPr="003960B0" w:rsidRDefault="001C6AB3" w:rsidP="003960B0">
            <w:pPr>
              <w:spacing w:after="0" w:line="240" w:lineRule="auto"/>
              <w:rPr>
                <w:sz w:val="24"/>
                <w:szCs w:val="24"/>
              </w:rPr>
            </w:pPr>
            <w:r w:rsidRPr="003960B0">
              <w:rPr>
                <w:sz w:val="24"/>
                <w:szCs w:val="24"/>
              </w:rPr>
              <w:t>8,41</w:t>
            </w:r>
          </w:p>
        </w:tc>
        <w:tc>
          <w:tcPr>
            <w:tcW w:w="1816" w:type="dxa"/>
            <w:vAlign w:val="bottom"/>
          </w:tcPr>
          <w:p w:rsidR="001C6AB3" w:rsidRPr="003960B0" w:rsidRDefault="001C6AB3" w:rsidP="003960B0">
            <w:pPr>
              <w:spacing w:after="0" w:line="240" w:lineRule="auto"/>
              <w:rPr>
                <w:sz w:val="24"/>
                <w:szCs w:val="24"/>
              </w:rPr>
            </w:pPr>
            <w:r w:rsidRPr="003960B0">
              <w:rPr>
                <w:sz w:val="24"/>
                <w:szCs w:val="24"/>
              </w:rPr>
              <w:t>6,51</w:t>
            </w:r>
          </w:p>
        </w:tc>
        <w:tc>
          <w:tcPr>
            <w:tcW w:w="1530" w:type="dxa"/>
            <w:vAlign w:val="bottom"/>
          </w:tcPr>
          <w:p w:rsidR="001C6AB3" w:rsidRPr="003960B0" w:rsidRDefault="001C6AB3" w:rsidP="003960B0">
            <w:pPr>
              <w:spacing w:after="0" w:line="240" w:lineRule="auto"/>
              <w:rPr>
                <w:sz w:val="24"/>
                <w:szCs w:val="24"/>
              </w:rPr>
            </w:pPr>
            <w:r w:rsidRPr="003960B0">
              <w:rPr>
                <w:sz w:val="24"/>
                <w:szCs w:val="24"/>
              </w:rPr>
              <w:t>-1,90</w:t>
            </w:r>
          </w:p>
        </w:tc>
      </w:tr>
      <w:tr w:rsidR="001C6AB3" w:rsidRPr="003960B0" w:rsidTr="003960B0">
        <w:trPr>
          <w:trHeight w:val="279"/>
        </w:trPr>
        <w:tc>
          <w:tcPr>
            <w:tcW w:w="4159" w:type="dxa"/>
          </w:tcPr>
          <w:p w:rsidR="001C6AB3" w:rsidRPr="003960B0" w:rsidRDefault="001C6AB3" w:rsidP="003960B0">
            <w:pPr>
              <w:spacing w:after="0" w:line="240" w:lineRule="auto"/>
              <w:jc w:val="both"/>
              <w:rPr>
                <w:sz w:val="24"/>
                <w:szCs w:val="24"/>
              </w:rPr>
            </w:pPr>
            <w:r w:rsidRPr="003960B0">
              <w:rPr>
                <w:sz w:val="24"/>
                <w:szCs w:val="24"/>
              </w:rPr>
              <w:t>- 1 работника, тыс. руб.</w:t>
            </w:r>
          </w:p>
        </w:tc>
        <w:tc>
          <w:tcPr>
            <w:tcW w:w="1817" w:type="dxa"/>
            <w:vAlign w:val="center"/>
          </w:tcPr>
          <w:p w:rsidR="001C6AB3" w:rsidRPr="003960B0" w:rsidRDefault="001C6AB3" w:rsidP="003960B0">
            <w:pPr>
              <w:spacing w:after="0" w:line="240" w:lineRule="auto"/>
              <w:rPr>
                <w:sz w:val="24"/>
                <w:szCs w:val="24"/>
              </w:rPr>
            </w:pPr>
            <w:r w:rsidRPr="003960B0">
              <w:rPr>
                <w:sz w:val="24"/>
                <w:szCs w:val="24"/>
              </w:rPr>
              <w:t>178,95</w:t>
            </w:r>
          </w:p>
        </w:tc>
        <w:tc>
          <w:tcPr>
            <w:tcW w:w="1816" w:type="dxa"/>
            <w:vAlign w:val="center"/>
          </w:tcPr>
          <w:p w:rsidR="001C6AB3" w:rsidRPr="003960B0" w:rsidRDefault="001C6AB3" w:rsidP="003960B0">
            <w:pPr>
              <w:spacing w:after="0" w:line="240" w:lineRule="auto"/>
              <w:rPr>
                <w:sz w:val="24"/>
                <w:szCs w:val="24"/>
              </w:rPr>
            </w:pPr>
            <w:r w:rsidRPr="003960B0">
              <w:rPr>
                <w:sz w:val="24"/>
                <w:szCs w:val="24"/>
              </w:rPr>
              <w:t>213,57</w:t>
            </w:r>
          </w:p>
        </w:tc>
        <w:tc>
          <w:tcPr>
            <w:tcW w:w="1530" w:type="dxa"/>
            <w:vAlign w:val="center"/>
          </w:tcPr>
          <w:p w:rsidR="001C6AB3" w:rsidRPr="003960B0" w:rsidRDefault="001C6AB3" w:rsidP="003960B0">
            <w:pPr>
              <w:spacing w:after="0" w:line="240" w:lineRule="auto"/>
              <w:rPr>
                <w:sz w:val="24"/>
                <w:szCs w:val="24"/>
              </w:rPr>
            </w:pPr>
            <w:r w:rsidRPr="003960B0">
              <w:rPr>
                <w:sz w:val="24"/>
                <w:szCs w:val="24"/>
              </w:rPr>
              <w:t>34,62</w:t>
            </w:r>
          </w:p>
        </w:tc>
      </w:tr>
      <w:tr w:rsidR="001C6AB3" w:rsidRPr="003960B0" w:rsidTr="003960B0">
        <w:trPr>
          <w:trHeight w:val="560"/>
        </w:trPr>
        <w:tc>
          <w:tcPr>
            <w:tcW w:w="4159" w:type="dxa"/>
          </w:tcPr>
          <w:p w:rsidR="001C6AB3" w:rsidRPr="003960B0" w:rsidRDefault="001C6AB3" w:rsidP="003960B0">
            <w:pPr>
              <w:spacing w:after="0" w:line="240" w:lineRule="auto"/>
              <w:jc w:val="left"/>
              <w:rPr>
                <w:sz w:val="24"/>
                <w:szCs w:val="24"/>
              </w:rPr>
            </w:pPr>
            <w:r w:rsidRPr="003960B0">
              <w:rPr>
                <w:sz w:val="24"/>
                <w:szCs w:val="24"/>
              </w:rPr>
              <w:t>- 1000 руб. стоимости основных средств, руб.</w:t>
            </w:r>
          </w:p>
        </w:tc>
        <w:tc>
          <w:tcPr>
            <w:tcW w:w="1817" w:type="dxa"/>
            <w:vAlign w:val="center"/>
          </w:tcPr>
          <w:p w:rsidR="001C6AB3" w:rsidRPr="003960B0" w:rsidRDefault="001C6AB3" w:rsidP="003960B0">
            <w:pPr>
              <w:spacing w:after="0" w:line="240" w:lineRule="auto"/>
              <w:rPr>
                <w:sz w:val="24"/>
                <w:szCs w:val="24"/>
              </w:rPr>
            </w:pPr>
            <w:r w:rsidRPr="003960B0">
              <w:rPr>
                <w:sz w:val="24"/>
                <w:szCs w:val="24"/>
              </w:rPr>
              <w:t>153,14</w:t>
            </w:r>
          </w:p>
        </w:tc>
        <w:tc>
          <w:tcPr>
            <w:tcW w:w="1816" w:type="dxa"/>
            <w:vAlign w:val="center"/>
          </w:tcPr>
          <w:p w:rsidR="001C6AB3" w:rsidRPr="003960B0" w:rsidRDefault="001C6AB3" w:rsidP="003960B0">
            <w:pPr>
              <w:spacing w:after="0" w:line="240" w:lineRule="auto"/>
              <w:rPr>
                <w:sz w:val="24"/>
                <w:szCs w:val="24"/>
              </w:rPr>
            </w:pPr>
            <w:r w:rsidRPr="003960B0">
              <w:rPr>
                <w:sz w:val="24"/>
                <w:szCs w:val="24"/>
              </w:rPr>
              <w:t>176,08</w:t>
            </w:r>
          </w:p>
        </w:tc>
        <w:tc>
          <w:tcPr>
            <w:tcW w:w="1530" w:type="dxa"/>
            <w:vAlign w:val="center"/>
          </w:tcPr>
          <w:p w:rsidR="001C6AB3" w:rsidRPr="003960B0" w:rsidRDefault="001C6AB3" w:rsidP="003960B0">
            <w:pPr>
              <w:spacing w:after="0" w:line="240" w:lineRule="auto"/>
              <w:rPr>
                <w:sz w:val="24"/>
                <w:szCs w:val="24"/>
              </w:rPr>
            </w:pPr>
            <w:r w:rsidRPr="003960B0">
              <w:rPr>
                <w:sz w:val="24"/>
                <w:szCs w:val="24"/>
              </w:rPr>
              <w:t>22,94</w:t>
            </w:r>
          </w:p>
        </w:tc>
      </w:tr>
      <w:tr w:rsidR="001C6AB3" w:rsidRPr="003960B0" w:rsidTr="003960B0">
        <w:trPr>
          <w:trHeight w:val="546"/>
        </w:trPr>
        <w:tc>
          <w:tcPr>
            <w:tcW w:w="4159" w:type="dxa"/>
          </w:tcPr>
          <w:p w:rsidR="001C6AB3" w:rsidRPr="003960B0" w:rsidRDefault="001C6AB3" w:rsidP="003960B0">
            <w:pPr>
              <w:spacing w:after="0" w:line="240" w:lineRule="auto"/>
              <w:jc w:val="both"/>
              <w:rPr>
                <w:sz w:val="24"/>
                <w:szCs w:val="24"/>
              </w:rPr>
            </w:pPr>
            <w:r w:rsidRPr="003960B0">
              <w:rPr>
                <w:sz w:val="24"/>
                <w:szCs w:val="24"/>
              </w:rPr>
              <w:t>Чистая прибыль в расчете на:</w:t>
            </w:r>
          </w:p>
          <w:p w:rsidR="001C6AB3" w:rsidRPr="003960B0" w:rsidRDefault="001C6AB3" w:rsidP="003960B0">
            <w:pPr>
              <w:spacing w:after="0" w:line="240" w:lineRule="auto"/>
              <w:jc w:val="both"/>
              <w:rPr>
                <w:sz w:val="24"/>
                <w:szCs w:val="24"/>
              </w:rPr>
            </w:pPr>
            <w:r w:rsidRPr="003960B0">
              <w:rPr>
                <w:sz w:val="24"/>
                <w:szCs w:val="24"/>
              </w:rPr>
              <w:t>- 1 га сельхозугодий, тыс. руб.</w:t>
            </w:r>
          </w:p>
        </w:tc>
        <w:tc>
          <w:tcPr>
            <w:tcW w:w="1817" w:type="dxa"/>
            <w:vAlign w:val="center"/>
          </w:tcPr>
          <w:p w:rsidR="001C6AB3" w:rsidRPr="003960B0" w:rsidRDefault="001C6AB3" w:rsidP="003960B0">
            <w:pPr>
              <w:spacing w:after="0" w:line="240" w:lineRule="auto"/>
              <w:rPr>
                <w:sz w:val="24"/>
                <w:szCs w:val="24"/>
              </w:rPr>
            </w:pPr>
            <w:r w:rsidRPr="003960B0">
              <w:rPr>
                <w:sz w:val="24"/>
                <w:szCs w:val="24"/>
              </w:rPr>
              <w:t>5,56</w:t>
            </w:r>
          </w:p>
        </w:tc>
        <w:tc>
          <w:tcPr>
            <w:tcW w:w="1816" w:type="dxa"/>
            <w:vAlign w:val="center"/>
          </w:tcPr>
          <w:p w:rsidR="001C6AB3" w:rsidRPr="003960B0" w:rsidRDefault="001C6AB3" w:rsidP="003960B0">
            <w:pPr>
              <w:spacing w:after="0" w:line="240" w:lineRule="auto"/>
              <w:rPr>
                <w:sz w:val="24"/>
                <w:szCs w:val="24"/>
              </w:rPr>
            </w:pPr>
            <w:r w:rsidRPr="003960B0">
              <w:rPr>
                <w:sz w:val="24"/>
                <w:szCs w:val="24"/>
              </w:rPr>
              <w:t>4,34</w:t>
            </w:r>
          </w:p>
        </w:tc>
        <w:tc>
          <w:tcPr>
            <w:tcW w:w="1530" w:type="dxa"/>
            <w:vAlign w:val="center"/>
          </w:tcPr>
          <w:p w:rsidR="001C6AB3" w:rsidRPr="003960B0" w:rsidRDefault="001C6AB3" w:rsidP="003960B0">
            <w:pPr>
              <w:spacing w:after="0" w:line="240" w:lineRule="auto"/>
              <w:rPr>
                <w:sz w:val="24"/>
                <w:szCs w:val="24"/>
              </w:rPr>
            </w:pPr>
            <w:r w:rsidRPr="003960B0">
              <w:rPr>
                <w:sz w:val="24"/>
                <w:szCs w:val="24"/>
              </w:rPr>
              <w:t>-1,22</w:t>
            </w:r>
          </w:p>
        </w:tc>
      </w:tr>
      <w:tr w:rsidR="001C6AB3" w:rsidRPr="003960B0" w:rsidTr="003960B0">
        <w:trPr>
          <w:trHeight w:val="279"/>
        </w:trPr>
        <w:tc>
          <w:tcPr>
            <w:tcW w:w="4159" w:type="dxa"/>
          </w:tcPr>
          <w:p w:rsidR="001C6AB3" w:rsidRPr="003960B0" w:rsidRDefault="001C6AB3" w:rsidP="003960B0">
            <w:pPr>
              <w:spacing w:after="0" w:line="240" w:lineRule="auto"/>
              <w:jc w:val="both"/>
              <w:rPr>
                <w:sz w:val="24"/>
                <w:szCs w:val="24"/>
              </w:rPr>
            </w:pPr>
            <w:r w:rsidRPr="003960B0">
              <w:rPr>
                <w:sz w:val="24"/>
                <w:szCs w:val="24"/>
              </w:rPr>
              <w:t>- 1 работника, тыс. руб.</w:t>
            </w:r>
          </w:p>
        </w:tc>
        <w:tc>
          <w:tcPr>
            <w:tcW w:w="1817" w:type="dxa"/>
            <w:vAlign w:val="center"/>
          </w:tcPr>
          <w:p w:rsidR="001C6AB3" w:rsidRPr="003960B0" w:rsidRDefault="001C6AB3" w:rsidP="003960B0">
            <w:pPr>
              <w:spacing w:after="0" w:line="240" w:lineRule="auto"/>
              <w:rPr>
                <w:sz w:val="24"/>
                <w:szCs w:val="24"/>
              </w:rPr>
            </w:pPr>
            <w:r w:rsidRPr="003960B0">
              <w:rPr>
                <w:sz w:val="24"/>
                <w:szCs w:val="24"/>
              </w:rPr>
              <w:t>118,24</w:t>
            </w:r>
          </w:p>
        </w:tc>
        <w:tc>
          <w:tcPr>
            <w:tcW w:w="1816" w:type="dxa"/>
            <w:vAlign w:val="center"/>
          </w:tcPr>
          <w:p w:rsidR="001C6AB3" w:rsidRPr="003960B0" w:rsidRDefault="001C6AB3" w:rsidP="003960B0">
            <w:pPr>
              <w:spacing w:after="0" w:line="240" w:lineRule="auto"/>
              <w:rPr>
                <w:sz w:val="24"/>
                <w:szCs w:val="24"/>
              </w:rPr>
            </w:pPr>
            <w:r w:rsidRPr="003960B0">
              <w:rPr>
                <w:sz w:val="24"/>
                <w:szCs w:val="24"/>
              </w:rPr>
              <w:t>142,28</w:t>
            </w:r>
          </w:p>
        </w:tc>
        <w:tc>
          <w:tcPr>
            <w:tcW w:w="1530" w:type="dxa"/>
            <w:vAlign w:val="center"/>
          </w:tcPr>
          <w:p w:rsidR="001C6AB3" w:rsidRPr="003960B0" w:rsidRDefault="001C6AB3" w:rsidP="003960B0">
            <w:pPr>
              <w:spacing w:after="0" w:line="240" w:lineRule="auto"/>
              <w:rPr>
                <w:sz w:val="24"/>
                <w:szCs w:val="24"/>
              </w:rPr>
            </w:pPr>
            <w:r w:rsidRPr="003960B0">
              <w:rPr>
                <w:sz w:val="24"/>
                <w:szCs w:val="24"/>
              </w:rPr>
              <w:t>24,52</w:t>
            </w:r>
          </w:p>
        </w:tc>
      </w:tr>
      <w:tr w:rsidR="001C6AB3" w:rsidRPr="003960B0" w:rsidTr="003960B0">
        <w:trPr>
          <w:trHeight w:val="546"/>
        </w:trPr>
        <w:tc>
          <w:tcPr>
            <w:tcW w:w="4159" w:type="dxa"/>
          </w:tcPr>
          <w:p w:rsidR="001C6AB3" w:rsidRPr="003960B0" w:rsidRDefault="001C6AB3" w:rsidP="003960B0">
            <w:pPr>
              <w:spacing w:after="0" w:line="240" w:lineRule="auto"/>
              <w:jc w:val="left"/>
              <w:rPr>
                <w:sz w:val="24"/>
                <w:szCs w:val="24"/>
              </w:rPr>
            </w:pPr>
            <w:r w:rsidRPr="003960B0">
              <w:rPr>
                <w:sz w:val="24"/>
                <w:szCs w:val="24"/>
              </w:rPr>
              <w:t>- 1000 руб. стоимости основных средств, руб.</w:t>
            </w:r>
          </w:p>
        </w:tc>
        <w:tc>
          <w:tcPr>
            <w:tcW w:w="1817" w:type="dxa"/>
            <w:vAlign w:val="center"/>
          </w:tcPr>
          <w:p w:rsidR="001C6AB3" w:rsidRPr="003960B0" w:rsidRDefault="001C6AB3" w:rsidP="003960B0">
            <w:pPr>
              <w:spacing w:after="0" w:line="240" w:lineRule="auto"/>
              <w:rPr>
                <w:sz w:val="24"/>
                <w:szCs w:val="24"/>
              </w:rPr>
            </w:pPr>
            <w:r w:rsidRPr="003960B0">
              <w:rPr>
                <w:sz w:val="24"/>
                <w:szCs w:val="24"/>
              </w:rPr>
              <w:t>101,19</w:t>
            </w:r>
          </w:p>
        </w:tc>
        <w:tc>
          <w:tcPr>
            <w:tcW w:w="1816" w:type="dxa"/>
            <w:vAlign w:val="center"/>
          </w:tcPr>
          <w:p w:rsidR="001C6AB3" w:rsidRPr="003960B0" w:rsidRDefault="001C6AB3" w:rsidP="003960B0">
            <w:pPr>
              <w:spacing w:after="0" w:line="240" w:lineRule="auto"/>
              <w:rPr>
                <w:sz w:val="24"/>
                <w:szCs w:val="24"/>
              </w:rPr>
            </w:pPr>
            <w:r w:rsidRPr="003960B0">
              <w:rPr>
                <w:sz w:val="24"/>
                <w:szCs w:val="24"/>
              </w:rPr>
              <w:t>117,30</w:t>
            </w:r>
          </w:p>
        </w:tc>
        <w:tc>
          <w:tcPr>
            <w:tcW w:w="1530" w:type="dxa"/>
            <w:vAlign w:val="center"/>
          </w:tcPr>
          <w:p w:rsidR="001C6AB3" w:rsidRPr="003960B0" w:rsidRDefault="001C6AB3" w:rsidP="003960B0">
            <w:pPr>
              <w:spacing w:after="0" w:line="240" w:lineRule="auto"/>
              <w:rPr>
                <w:sz w:val="24"/>
                <w:szCs w:val="24"/>
              </w:rPr>
            </w:pPr>
            <w:r w:rsidRPr="003960B0">
              <w:rPr>
                <w:sz w:val="24"/>
                <w:szCs w:val="24"/>
              </w:rPr>
              <w:t>16,11</w:t>
            </w:r>
          </w:p>
        </w:tc>
      </w:tr>
      <w:tr w:rsidR="001C6AB3" w:rsidRPr="003960B0" w:rsidTr="003960B0">
        <w:trPr>
          <w:trHeight w:val="560"/>
        </w:trPr>
        <w:tc>
          <w:tcPr>
            <w:tcW w:w="4159" w:type="dxa"/>
          </w:tcPr>
          <w:p w:rsidR="001C6AB3" w:rsidRPr="003960B0" w:rsidRDefault="001C6AB3" w:rsidP="003960B0">
            <w:pPr>
              <w:spacing w:after="0" w:line="240" w:lineRule="auto"/>
              <w:jc w:val="both"/>
              <w:rPr>
                <w:sz w:val="24"/>
                <w:szCs w:val="24"/>
              </w:rPr>
            </w:pPr>
            <w:r w:rsidRPr="003960B0">
              <w:rPr>
                <w:sz w:val="24"/>
                <w:szCs w:val="24"/>
              </w:rPr>
              <w:t>Уровень рентабельности, %</w:t>
            </w:r>
          </w:p>
          <w:p w:rsidR="001C6AB3" w:rsidRPr="003960B0" w:rsidRDefault="001C6AB3" w:rsidP="003960B0">
            <w:pPr>
              <w:spacing w:after="0" w:line="240" w:lineRule="auto"/>
              <w:jc w:val="both"/>
              <w:rPr>
                <w:sz w:val="24"/>
                <w:szCs w:val="24"/>
              </w:rPr>
            </w:pPr>
            <w:r w:rsidRPr="003960B0">
              <w:rPr>
                <w:sz w:val="24"/>
                <w:szCs w:val="24"/>
              </w:rPr>
              <w:t>- активов</w:t>
            </w:r>
          </w:p>
        </w:tc>
        <w:tc>
          <w:tcPr>
            <w:tcW w:w="1817" w:type="dxa"/>
            <w:vAlign w:val="bottom"/>
          </w:tcPr>
          <w:p w:rsidR="001C6AB3" w:rsidRPr="003960B0" w:rsidRDefault="001C6AB3" w:rsidP="003960B0">
            <w:pPr>
              <w:spacing w:after="0" w:line="240" w:lineRule="auto"/>
              <w:rPr>
                <w:sz w:val="24"/>
                <w:szCs w:val="24"/>
              </w:rPr>
            </w:pPr>
            <w:r w:rsidRPr="003960B0">
              <w:rPr>
                <w:sz w:val="24"/>
                <w:szCs w:val="24"/>
              </w:rPr>
              <w:t>6,82</w:t>
            </w:r>
          </w:p>
        </w:tc>
        <w:tc>
          <w:tcPr>
            <w:tcW w:w="1816" w:type="dxa"/>
            <w:vAlign w:val="bottom"/>
          </w:tcPr>
          <w:p w:rsidR="001C6AB3" w:rsidRPr="003960B0" w:rsidRDefault="001C6AB3" w:rsidP="003960B0">
            <w:pPr>
              <w:spacing w:after="0" w:line="240" w:lineRule="auto"/>
              <w:rPr>
                <w:sz w:val="24"/>
                <w:szCs w:val="24"/>
              </w:rPr>
            </w:pPr>
            <w:r w:rsidRPr="003960B0">
              <w:rPr>
                <w:sz w:val="24"/>
                <w:szCs w:val="24"/>
              </w:rPr>
              <w:t>6,31</w:t>
            </w:r>
          </w:p>
        </w:tc>
        <w:tc>
          <w:tcPr>
            <w:tcW w:w="1530" w:type="dxa"/>
            <w:vAlign w:val="bottom"/>
          </w:tcPr>
          <w:p w:rsidR="001C6AB3" w:rsidRPr="003960B0" w:rsidRDefault="001C6AB3" w:rsidP="003960B0">
            <w:pPr>
              <w:spacing w:after="0" w:line="240" w:lineRule="auto"/>
              <w:rPr>
                <w:sz w:val="24"/>
                <w:szCs w:val="24"/>
              </w:rPr>
            </w:pPr>
            <w:r w:rsidRPr="003960B0">
              <w:rPr>
                <w:sz w:val="24"/>
                <w:szCs w:val="24"/>
              </w:rPr>
              <w:t>-0,51</w:t>
            </w:r>
          </w:p>
        </w:tc>
      </w:tr>
      <w:tr w:rsidR="001C6AB3" w:rsidRPr="003960B0" w:rsidTr="003960B0">
        <w:trPr>
          <w:trHeight w:val="293"/>
        </w:trPr>
        <w:tc>
          <w:tcPr>
            <w:tcW w:w="4159" w:type="dxa"/>
          </w:tcPr>
          <w:p w:rsidR="001C6AB3" w:rsidRPr="003960B0" w:rsidRDefault="001C6AB3" w:rsidP="003960B0">
            <w:pPr>
              <w:spacing w:after="0" w:line="240" w:lineRule="auto"/>
              <w:jc w:val="both"/>
              <w:rPr>
                <w:sz w:val="24"/>
                <w:szCs w:val="24"/>
              </w:rPr>
            </w:pPr>
            <w:r w:rsidRPr="003960B0">
              <w:rPr>
                <w:sz w:val="24"/>
                <w:szCs w:val="24"/>
              </w:rPr>
              <w:t>- продаж</w:t>
            </w:r>
          </w:p>
        </w:tc>
        <w:tc>
          <w:tcPr>
            <w:tcW w:w="1817" w:type="dxa"/>
            <w:vAlign w:val="center"/>
          </w:tcPr>
          <w:p w:rsidR="001C6AB3" w:rsidRPr="003960B0" w:rsidRDefault="001C6AB3" w:rsidP="003960B0">
            <w:pPr>
              <w:spacing w:after="0" w:line="240" w:lineRule="auto"/>
              <w:rPr>
                <w:sz w:val="24"/>
                <w:szCs w:val="24"/>
              </w:rPr>
            </w:pPr>
            <w:r w:rsidRPr="003960B0">
              <w:rPr>
                <w:sz w:val="24"/>
                <w:szCs w:val="24"/>
              </w:rPr>
              <w:t>18,31</w:t>
            </w:r>
          </w:p>
        </w:tc>
        <w:tc>
          <w:tcPr>
            <w:tcW w:w="1816" w:type="dxa"/>
            <w:vAlign w:val="center"/>
          </w:tcPr>
          <w:p w:rsidR="001C6AB3" w:rsidRPr="003960B0" w:rsidRDefault="001C6AB3" w:rsidP="003960B0">
            <w:pPr>
              <w:spacing w:after="0" w:line="240" w:lineRule="auto"/>
              <w:rPr>
                <w:sz w:val="24"/>
                <w:szCs w:val="24"/>
              </w:rPr>
            </w:pPr>
            <w:r w:rsidRPr="003960B0">
              <w:rPr>
                <w:sz w:val="24"/>
                <w:szCs w:val="24"/>
              </w:rPr>
              <w:t>18,05</w:t>
            </w:r>
          </w:p>
        </w:tc>
        <w:tc>
          <w:tcPr>
            <w:tcW w:w="1530" w:type="dxa"/>
            <w:vAlign w:val="center"/>
          </w:tcPr>
          <w:p w:rsidR="001C6AB3" w:rsidRPr="003960B0" w:rsidRDefault="001C6AB3" w:rsidP="003960B0">
            <w:pPr>
              <w:spacing w:after="0" w:line="240" w:lineRule="auto"/>
              <w:rPr>
                <w:sz w:val="24"/>
                <w:szCs w:val="24"/>
              </w:rPr>
            </w:pPr>
            <w:r w:rsidRPr="003960B0">
              <w:rPr>
                <w:sz w:val="24"/>
                <w:szCs w:val="24"/>
              </w:rPr>
              <w:t>-0,26</w:t>
            </w:r>
          </w:p>
        </w:tc>
      </w:tr>
    </w:tbl>
    <w:p w:rsidR="001C6AB3" w:rsidRPr="00E82316" w:rsidRDefault="001C6AB3" w:rsidP="002177EC">
      <w:pPr>
        <w:spacing w:before="100" w:beforeAutospacing="1" w:after="100" w:afterAutospacing="1" w:line="360" w:lineRule="auto"/>
        <w:ind w:firstLine="709"/>
        <w:contextualSpacing/>
        <w:jc w:val="both"/>
        <w:rPr>
          <w:sz w:val="28"/>
        </w:rPr>
      </w:pPr>
    </w:p>
    <w:p w:rsidR="001C6AB3" w:rsidRPr="00E82316" w:rsidRDefault="001C6AB3" w:rsidP="00513619">
      <w:pPr>
        <w:spacing w:before="100" w:beforeAutospacing="1" w:after="100" w:afterAutospacing="1" w:line="444" w:lineRule="auto"/>
        <w:ind w:firstLine="709"/>
        <w:contextualSpacing/>
        <w:jc w:val="both"/>
        <w:rPr>
          <w:sz w:val="28"/>
        </w:rPr>
      </w:pPr>
      <w:r w:rsidRPr="00E82316">
        <w:rPr>
          <w:sz w:val="28"/>
        </w:rPr>
        <w:t>Несмотря на то, что сельскохозяйственных организаций центральной зоны, уплачивающих налоги в соответствии с общим режимом налогоо</w:t>
      </w:r>
      <w:r w:rsidRPr="00E82316">
        <w:rPr>
          <w:sz w:val="28"/>
        </w:rPr>
        <w:t>б</w:t>
      </w:r>
      <w:r w:rsidRPr="00E82316">
        <w:rPr>
          <w:sz w:val="28"/>
        </w:rPr>
        <w:t>ложения, почти в четыре раза меньше, чем плательщиков ЕСХН, на их д</w:t>
      </w:r>
      <w:r w:rsidRPr="00E82316">
        <w:rPr>
          <w:sz w:val="28"/>
        </w:rPr>
        <w:t>о</w:t>
      </w:r>
      <w:r w:rsidRPr="00E82316">
        <w:rPr>
          <w:sz w:val="28"/>
        </w:rPr>
        <w:t>лю приходится более 70 % уплаченных налогов. Эти организации в сов</w:t>
      </w:r>
      <w:r w:rsidRPr="00E82316">
        <w:rPr>
          <w:sz w:val="28"/>
        </w:rPr>
        <w:t>о</w:t>
      </w:r>
      <w:r w:rsidRPr="00E82316">
        <w:rPr>
          <w:sz w:val="28"/>
        </w:rPr>
        <w:t>купности обладают большим ресурсным потенциалом и получают бол</w:t>
      </w:r>
      <w:r w:rsidRPr="00E82316">
        <w:rPr>
          <w:sz w:val="28"/>
        </w:rPr>
        <w:t>ь</w:t>
      </w:r>
      <w:r w:rsidRPr="00E82316">
        <w:rPr>
          <w:sz w:val="28"/>
        </w:rPr>
        <w:t>шую выручку.</w:t>
      </w:r>
    </w:p>
    <w:p w:rsidR="001C6AB3" w:rsidRPr="00E82316" w:rsidRDefault="001C6AB3" w:rsidP="00513619">
      <w:pPr>
        <w:spacing w:before="100" w:beforeAutospacing="1" w:after="100" w:afterAutospacing="1" w:line="444" w:lineRule="auto"/>
        <w:ind w:firstLine="709"/>
        <w:contextualSpacing/>
        <w:jc w:val="both"/>
        <w:rPr>
          <w:sz w:val="28"/>
        </w:rPr>
      </w:pPr>
      <w:r w:rsidRPr="00E82316">
        <w:rPr>
          <w:sz w:val="28"/>
        </w:rPr>
        <w:t>Сравнение режимов налогообложения позволяет сделать следующие выводы:</w:t>
      </w:r>
    </w:p>
    <w:p w:rsidR="001C6AB3" w:rsidRPr="00E82316" w:rsidRDefault="001C6AB3" w:rsidP="00513619">
      <w:pPr>
        <w:spacing w:before="100" w:beforeAutospacing="1" w:after="100" w:afterAutospacing="1" w:line="444" w:lineRule="auto"/>
        <w:ind w:firstLine="709"/>
        <w:contextualSpacing/>
        <w:jc w:val="both"/>
        <w:rPr>
          <w:sz w:val="28"/>
        </w:rPr>
      </w:pPr>
      <w:r w:rsidRPr="00E82316">
        <w:rPr>
          <w:sz w:val="28"/>
        </w:rPr>
        <w:t>1. Уровень налоговой нагрузки на сельскохозяйственные организ</w:t>
      </w:r>
      <w:r w:rsidRPr="00E82316">
        <w:rPr>
          <w:sz w:val="28"/>
        </w:rPr>
        <w:t>а</w:t>
      </w:r>
      <w:r w:rsidRPr="00E82316">
        <w:rPr>
          <w:sz w:val="28"/>
        </w:rPr>
        <w:t>ции, применяющие ЕСХН, на несколько процентных пунктов ниже, чем при использовании общего налогового режима. В частности, в 2012 г. н</w:t>
      </w:r>
      <w:r w:rsidRPr="00E82316">
        <w:rPr>
          <w:sz w:val="28"/>
        </w:rPr>
        <w:t>а</w:t>
      </w:r>
      <w:r w:rsidRPr="00E82316">
        <w:rPr>
          <w:sz w:val="28"/>
        </w:rPr>
        <w:t>логовая нагрузка на доходы сельскохозяйственной организации в условиях ЕСХН была ниже на 3,72 процентных пункта, а на прибыль от продаж – на 28,9 процентных пунктов.</w:t>
      </w:r>
    </w:p>
    <w:p w:rsidR="001C6AB3" w:rsidRPr="00E82316" w:rsidRDefault="001C6AB3" w:rsidP="00513619">
      <w:pPr>
        <w:spacing w:before="100" w:beforeAutospacing="1" w:after="100" w:afterAutospacing="1" w:line="444" w:lineRule="auto"/>
        <w:ind w:firstLine="709"/>
        <w:contextualSpacing/>
        <w:jc w:val="both"/>
        <w:rPr>
          <w:sz w:val="28"/>
        </w:rPr>
      </w:pPr>
      <w:r w:rsidRPr="00E82316">
        <w:rPr>
          <w:sz w:val="28"/>
        </w:rPr>
        <w:t>2. Показатели эффективности использования ресурсного потенциала, такие как гектароотдача, фондоотдача, производительность труда, не им</w:t>
      </w:r>
      <w:r w:rsidRPr="00E82316">
        <w:rPr>
          <w:sz w:val="28"/>
        </w:rPr>
        <w:t>е</w:t>
      </w:r>
      <w:r w:rsidRPr="00E82316">
        <w:rPr>
          <w:sz w:val="28"/>
        </w:rPr>
        <w:t>ют четкой зависимости от режима налогообложения. Причиной этому я</w:t>
      </w:r>
      <w:r w:rsidRPr="00E82316">
        <w:rPr>
          <w:sz w:val="28"/>
        </w:rPr>
        <w:t>в</w:t>
      </w:r>
      <w:r w:rsidRPr="00E82316">
        <w:rPr>
          <w:sz w:val="28"/>
        </w:rPr>
        <w:t>ляется различный уровень менеджмента организаций.</w:t>
      </w:r>
    </w:p>
    <w:p w:rsidR="001C6AB3" w:rsidRPr="00E82316" w:rsidRDefault="001C6AB3" w:rsidP="00513619">
      <w:pPr>
        <w:spacing w:before="100" w:beforeAutospacing="1" w:after="100" w:afterAutospacing="1" w:line="444" w:lineRule="auto"/>
        <w:ind w:firstLine="709"/>
        <w:contextualSpacing/>
        <w:jc w:val="both"/>
        <w:rPr>
          <w:sz w:val="28"/>
        </w:rPr>
      </w:pPr>
      <w:r w:rsidRPr="00E82316">
        <w:rPr>
          <w:sz w:val="28"/>
        </w:rPr>
        <w:t>3. Рентабельность продаж и активов незначительно зависит от в</w:t>
      </w:r>
      <w:r w:rsidRPr="00E82316">
        <w:rPr>
          <w:sz w:val="28"/>
        </w:rPr>
        <w:t>ы</w:t>
      </w:r>
      <w:r w:rsidRPr="00E82316">
        <w:rPr>
          <w:sz w:val="28"/>
        </w:rPr>
        <w:t>бранного режима налогообложения, что связано с отсутствием различий в ставках взносов во внебюджетные фонды, относимых на себестоимость продукции. Уровень рентабельности продаж в сравниваемых режимах ра</w:t>
      </w:r>
      <w:r w:rsidRPr="00E82316">
        <w:rPr>
          <w:sz w:val="28"/>
        </w:rPr>
        <w:t>з</w:t>
      </w:r>
      <w:r w:rsidRPr="00E82316">
        <w:rPr>
          <w:sz w:val="28"/>
        </w:rPr>
        <w:t>нится в пользу ЕСХН на 0,26 процентных пункта, а рентабельности акт</w:t>
      </w:r>
      <w:r w:rsidRPr="00E82316">
        <w:rPr>
          <w:sz w:val="28"/>
        </w:rPr>
        <w:t>и</w:t>
      </w:r>
      <w:r w:rsidRPr="00E82316">
        <w:rPr>
          <w:sz w:val="28"/>
        </w:rPr>
        <w:t>во</w:t>
      </w:r>
      <w:r>
        <w:rPr>
          <w:sz w:val="28"/>
        </w:rPr>
        <w:t>в – на 0,51 процентных пункта.</w:t>
      </w:r>
    </w:p>
    <w:p w:rsidR="001C6AB3" w:rsidRPr="00E82316" w:rsidRDefault="001C6AB3" w:rsidP="00513619">
      <w:pPr>
        <w:spacing w:before="100" w:beforeAutospacing="1" w:after="100" w:afterAutospacing="1" w:line="444" w:lineRule="auto"/>
        <w:ind w:firstLine="709"/>
        <w:contextualSpacing/>
        <w:jc w:val="both"/>
        <w:rPr>
          <w:sz w:val="28"/>
        </w:rPr>
      </w:pPr>
      <w:r>
        <w:rPr>
          <w:sz w:val="28"/>
        </w:rPr>
        <w:t>По данным таблиц 4 и 5</w:t>
      </w:r>
      <w:r w:rsidRPr="00E82316">
        <w:rPr>
          <w:sz w:val="28"/>
        </w:rPr>
        <w:t xml:space="preserve"> проведем сравнительный анализ показателей налоговой нагрузки в отдельных сельскохозяйственных организациях, у</w:t>
      </w:r>
      <w:r w:rsidRPr="00E82316">
        <w:rPr>
          <w:sz w:val="28"/>
        </w:rPr>
        <w:t>п</w:t>
      </w:r>
      <w:r w:rsidRPr="00E82316">
        <w:rPr>
          <w:sz w:val="28"/>
        </w:rPr>
        <w:t>лачивающих налоги в соответствии с общим и специальным режимами н</w:t>
      </w:r>
      <w:r w:rsidRPr="00E82316">
        <w:rPr>
          <w:sz w:val="28"/>
        </w:rPr>
        <w:t>а</w:t>
      </w:r>
      <w:r w:rsidRPr="00E82316">
        <w:rPr>
          <w:sz w:val="28"/>
        </w:rPr>
        <w:t>логообложения.</w:t>
      </w:r>
    </w:p>
    <w:p w:rsidR="001C6AB3" w:rsidRPr="00E82316" w:rsidRDefault="001C6AB3" w:rsidP="00513619">
      <w:pPr>
        <w:spacing w:before="100" w:beforeAutospacing="1" w:after="100" w:afterAutospacing="1" w:line="444" w:lineRule="auto"/>
        <w:ind w:firstLine="709"/>
        <w:contextualSpacing/>
        <w:jc w:val="both"/>
        <w:rPr>
          <w:sz w:val="28"/>
        </w:rPr>
      </w:pPr>
      <w:r w:rsidRPr="00E82316">
        <w:rPr>
          <w:sz w:val="28"/>
        </w:rPr>
        <w:t>В качестве пилотных выбраны сельскохозяйственные организации Центральной природно-климатической зоны Краснодарского края, име</w:t>
      </w:r>
      <w:r w:rsidRPr="00E82316">
        <w:rPr>
          <w:sz w:val="28"/>
        </w:rPr>
        <w:t>ю</w:t>
      </w:r>
      <w:r w:rsidRPr="00E82316">
        <w:rPr>
          <w:sz w:val="28"/>
        </w:rPr>
        <w:t>щие схожую специализацию, сопоставимые показатели обеспеченности ресурсами и результаты деятельности.</w:t>
      </w:r>
    </w:p>
    <w:p w:rsidR="001C6AB3" w:rsidRPr="00E82316" w:rsidRDefault="001C6AB3" w:rsidP="00513619">
      <w:pPr>
        <w:spacing w:before="100" w:beforeAutospacing="1" w:after="100" w:afterAutospacing="1" w:line="444" w:lineRule="auto"/>
        <w:ind w:firstLine="709"/>
        <w:contextualSpacing/>
        <w:jc w:val="both"/>
        <w:rPr>
          <w:sz w:val="28"/>
          <w:szCs w:val="28"/>
        </w:rPr>
      </w:pPr>
      <w:r w:rsidRPr="00E82316">
        <w:rPr>
          <w:sz w:val="28"/>
        </w:rPr>
        <w:t xml:space="preserve">ООО «Племенной завод «Наша Родина» Гулькевичского района - многоотраслевое сельскохозяйственное предприятие, </w:t>
      </w:r>
      <w:r w:rsidRPr="00E82316">
        <w:rPr>
          <w:sz w:val="28"/>
          <w:szCs w:val="28"/>
        </w:rPr>
        <w:t>осуществляющее следующие виды деятельности: выращивание зерновых, зернобобовых культур, сахарной свеклы, кормовых культур, заготовка растительных кормов; овощеводство;  разведение крупного рогатого скота; переработка сельскохозяйственной продукции. С 2011 г. организация перешла на упл</w:t>
      </w:r>
      <w:r w:rsidRPr="00E82316">
        <w:rPr>
          <w:sz w:val="28"/>
          <w:szCs w:val="28"/>
        </w:rPr>
        <w:t>а</w:t>
      </w:r>
      <w:r w:rsidRPr="00E82316">
        <w:rPr>
          <w:sz w:val="28"/>
          <w:szCs w:val="28"/>
        </w:rPr>
        <w:t>ту налогов в соответствии с общим режимом налогообложения, в связи с чем наблюдается рост показателей налоговой нагрузки.</w:t>
      </w:r>
    </w:p>
    <w:p w:rsidR="001C6AB3" w:rsidRDefault="001C6AB3" w:rsidP="002177EC">
      <w:pPr>
        <w:spacing w:after="0" w:line="240" w:lineRule="auto"/>
        <w:rPr>
          <w:caps/>
          <w:sz w:val="24"/>
          <w:szCs w:val="24"/>
          <w:lang w:val="en-US" w:eastAsia="ru-RU"/>
        </w:rPr>
      </w:pPr>
    </w:p>
    <w:p w:rsidR="001C6AB3" w:rsidRDefault="001C6AB3" w:rsidP="002177EC">
      <w:pPr>
        <w:spacing w:after="0" w:line="240" w:lineRule="auto"/>
        <w:rPr>
          <w:caps/>
          <w:sz w:val="24"/>
          <w:szCs w:val="24"/>
          <w:lang w:val="en-US" w:eastAsia="ru-RU"/>
        </w:rPr>
      </w:pPr>
    </w:p>
    <w:p w:rsidR="001C6AB3" w:rsidRDefault="001C6AB3" w:rsidP="002177EC">
      <w:pPr>
        <w:spacing w:after="0" w:line="240" w:lineRule="auto"/>
        <w:rPr>
          <w:caps/>
          <w:sz w:val="24"/>
          <w:szCs w:val="24"/>
          <w:lang w:val="en-US" w:eastAsia="ru-RU"/>
        </w:rPr>
      </w:pPr>
    </w:p>
    <w:p w:rsidR="001C6AB3" w:rsidRDefault="001C6AB3" w:rsidP="002177EC">
      <w:pPr>
        <w:spacing w:after="0" w:line="240" w:lineRule="auto"/>
        <w:rPr>
          <w:caps/>
          <w:sz w:val="24"/>
          <w:szCs w:val="24"/>
          <w:lang w:val="en-US" w:eastAsia="ru-RU"/>
        </w:rPr>
      </w:pPr>
    </w:p>
    <w:p w:rsidR="001C6AB3" w:rsidRDefault="001C6AB3" w:rsidP="002177EC">
      <w:pPr>
        <w:spacing w:after="0" w:line="240" w:lineRule="auto"/>
        <w:rPr>
          <w:caps/>
          <w:sz w:val="24"/>
          <w:szCs w:val="24"/>
          <w:lang w:val="en-US" w:eastAsia="ru-RU"/>
        </w:rPr>
      </w:pPr>
    </w:p>
    <w:p w:rsidR="001C6AB3" w:rsidRDefault="001C6AB3" w:rsidP="002177EC">
      <w:pPr>
        <w:spacing w:after="0" w:line="240" w:lineRule="auto"/>
        <w:rPr>
          <w:caps/>
          <w:sz w:val="24"/>
          <w:szCs w:val="24"/>
          <w:lang w:val="en-US" w:eastAsia="ru-RU"/>
        </w:rPr>
      </w:pPr>
    </w:p>
    <w:p w:rsidR="001C6AB3" w:rsidRDefault="001C6AB3" w:rsidP="002177EC">
      <w:pPr>
        <w:spacing w:after="0" w:line="240" w:lineRule="auto"/>
        <w:rPr>
          <w:caps/>
          <w:sz w:val="24"/>
          <w:szCs w:val="24"/>
          <w:lang w:val="en-US" w:eastAsia="ru-RU"/>
        </w:rPr>
      </w:pPr>
    </w:p>
    <w:p w:rsidR="001C6AB3" w:rsidRDefault="001C6AB3" w:rsidP="002177EC">
      <w:pPr>
        <w:spacing w:after="0" w:line="240" w:lineRule="auto"/>
        <w:rPr>
          <w:caps/>
          <w:sz w:val="24"/>
          <w:szCs w:val="24"/>
          <w:lang w:val="en-US" w:eastAsia="ru-RU"/>
        </w:rPr>
      </w:pPr>
    </w:p>
    <w:p w:rsidR="001C6AB3" w:rsidRDefault="001C6AB3" w:rsidP="002177EC">
      <w:pPr>
        <w:spacing w:after="0" w:line="240" w:lineRule="auto"/>
        <w:rPr>
          <w:caps/>
          <w:sz w:val="24"/>
          <w:szCs w:val="24"/>
          <w:lang w:val="en-US" w:eastAsia="ru-RU"/>
        </w:rPr>
      </w:pPr>
    </w:p>
    <w:p w:rsidR="001C6AB3" w:rsidRDefault="001C6AB3" w:rsidP="002177EC">
      <w:pPr>
        <w:spacing w:after="0" w:line="240" w:lineRule="auto"/>
        <w:rPr>
          <w:caps/>
          <w:sz w:val="24"/>
          <w:szCs w:val="24"/>
          <w:lang w:val="en-US" w:eastAsia="ru-RU"/>
        </w:rPr>
      </w:pPr>
    </w:p>
    <w:p w:rsidR="001C6AB3" w:rsidRDefault="001C6AB3" w:rsidP="002177EC">
      <w:pPr>
        <w:spacing w:after="0" w:line="240" w:lineRule="auto"/>
        <w:rPr>
          <w:caps/>
          <w:sz w:val="24"/>
          <w:szCs w:val="24"/>
          <w:lang w:eastAsia="ru-RU"/>
        </w:rPr>
      </w:pPr>
      <w:r>
        <w:rPr>
          <w:caps/>
          <w:sz w:val="24"/>
          <w:szCs w:val="24"/>
          <w:lang w:eastAsia="ru-RU"/>
        </w:rPr>
        <w:t>Таблица 4</w:t>
      </w:r>
      <w:r w:rsidRPr="008105B3">
        <w:rPr>
          <w:caps/>
          <w:sz w:val="24"/>
          <w:szCs w:val="24"/>
          <w:lang w:eastAsia="ru-RU"/>
        </w:rPr>
        <w:t xml:space="preserve"> – Общие показатели налоговой нагрузки </w:t>
      </w:r>
    </w:p>
    <w:p w:rsidR="001C6AB3" w:rsidRDefault="001C6AB3" w:rsidP="002177EC">
      <w:pPr>
        <w:spacing w:after="0" w:line="240" w:lineRule="auto"/>
        <w:rPr>
          <w:caps/>
          <w:sz w:val="24"/>
          <w:szCs w:val="24"/>
          <w:lang w:eastAsia="ru-RU"/>
        </w:rPr>
      </w:pPr>
      <w:r w:rsidRPr="008105B3">
        <w:rPr>
          <w:caps/>
          <w:sz w:val="24"/>
          <w:szCs w:val="24"/>
          <w:lang w:eastAsia="ru-RU"/>
        </w:rPr>
        <w:t xml:space="preserve">в ООО «Племенной завод «Наша Родина» </w:t>
      </w:r>
    </w:p>
    <w:p w:rsidR="001C6AB3" w:rsidRPr="008105B3" w:rsidRDefault="001C6AB3" w:rsidP="002177EC">
      <w:pPr>
        <w:spacing w:after="0" w:line="240" w:lineRule="auto"/>
        <w:rPr>
          <w:caps/>
          <w:sz w:val="24"/>
          <w:szCs w:val="24"/>
          <w:lang w:eastAsia="ru-RU"/>
        </w:rPr>
      </w:pPr>
      <w:r w:rsidRPr="008105B3">
        <w:rPr>
          <w:caps/>
          <w:sz w:val="24"/>
          <w:szCs w:val="24"/>
          <w:lang w:eastAsia="ru-RU"/>
        </w:rPr>
        <w:t>(с 2011 г. - на общем режиме налогообложения)</w:t>
      </w:r>
    </w:p>
    <w:p w:rsidR="001C6AB3" w:rsidRPr="00E82316" w:rsidRDefault="001C6AB3" w:rsidP="002177EC">
      <w:pPr>
        <w:spacing w:after="0" w:line="240" w:lineRule="auto"/>
        <w:rPr>
          <w:sz w:val="28"/>
          <w:szCs w:val="28"/>
          <w:lang w:eastAsia="ru-RU"/>
        </w:rPr>
      </w:pPr>
    </w:p>
    <w:tbl>
      <w:tblPr>
        <w:tblW w:w="9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26"/>
        <w:gridCol w:w="930"/>
        <w:gridCol w:w="930"/>
        <w:gridCol w:w="930"/>
        <w:gridCol w:w="931"/>
        <w:gridCol w:w="930"/>
        <w:gridCol w:w="930"/>
        <w:gridCol w:w="930"/>
      </w:tblGrid>
      <w:tr w:rsidR="001C6AB3" w:rsidRPr="003960B0" w:rsidTr="00957974">
        <w:trPr>
          <w:trHeight w:val="299"/>
        </w:trPr>
        <w:tc>
          <w:tcPr>
            <w:tcW w:w="2626" w:type="dxa"/>
            <w:vMerge w:val="restart"/>
            <w:vAlign w:val="center"/>
          </w:tcPr>
          <w:p w:rsidR="001C6AB3" w:rsidRPr="008105B3" w:rsidRDefault="001C6AB3" w:rsidP="008105B3">
            <w:pPr>
              <w:spacing w:after="0" w:line="240" w:lineRule="auto"/>
              <w:rPr>
                <w:b/>
                <w:sz w:val="24"/>
                <w:szCs w:val="24"/>
                <w:lang w:eastAsia="ru-RU"/>
              </w:rPr>
            </w:pPr>
            <w:r w:rsidRPr="008105B3">
              <w:rPr>
                <w:b/>
                <w:sz w:val="24"/>
                <w:szCs w:val="24"/>
                <w:lang w:eastAsia="ru-RU"/>
              </w:rPr>
              <w:t>Показатель</w:t>
            </w:r>
          </w:p>
        </w:tc>
        <w:tc>
          <w:tcPr>
            <w:tcW w:w="930" w:type="dxa"/>
            <w:vMerge w:val="restart"/>
            <w:vAlign w:val="center"/>
          </w:tcPr>
          <w:p w:rsidR="001C6AB3" w:rsidRPr="008105B3" w:rsidRDefault="001C6AB3" w:rsidP="008105B3">
            <w:pPr>
              <w:spacing w:after="0" w:line="240" w:lineRule="auto"/>
              <w:rPr>
                <w:b/>
                <w:sz w:val="24"/>
                <w:szCs w:val="24"/>
                <w:lang w:eastAsia="ru-RU"/>
              </w:rPr>
            </w:pPr>
            <w:r w:rsidRPr="008105B3">
              <w:rPr>
                <w:b/>
                <w:sz w:val="24"/>
                <w:szCs w:val="24"/>
                <w:lang w:eastAsia="ru-RU"/>
              </w:rPr>
              <w:t>2009 г.</w:t>
            </w:r>
          </w:p>
        </w:tc>
        <w:tc>
          <w:tcPr>
            <w:tcW w:w="930" w:type="dxa"/>
            <w:vMerge w:val="restart"/>
            <w:vAlign w:val="center"/>
          </w:tcPr>
          <w:p w:rsidR="001C6AB3" w:rsidRPr="008105B3" w:rsidRDefault="001C6AB3" w:rsidP="008105B3">
            <w:pPr>
              <w:spacing w:after="0" w:line="240" w:lineRule="auto"/>
              <w:rPr>
                <w:b/>
                <w:sz w:val="24"/>
                <w:szCs w:val="24"/>
                <w:lang w:eastAsia="ru-RU"/>
              </w:rPr>
            </w:pPr>
            <w:r w:rsidRPr="008105B3">
              <w:rPr>
                <w:b/>
                <w:sz w:val="24"/>
                <w:szCs w:val="24"/>
                <w:lang w:eastAsia="ru-RU"/>
              </w:rPr>
              <w:t>2010 г.</w:t>
            </w:r>
          </w:p>
        </w:tc>
        <w:tc>
          <w:tcPr>
            <w:tcW w:w="930" w:type="dxa"/>
            <w:vMerge w:val="restart"/>
            <w:vAlign w:val="center"/>
          </w:tcPr>
          <w:p w:rsidR="001C6AB3" w:rsidRPr="008105B3" w:rsidRDefault="001C6AB3" w:rsidP="008105B3">
            <w:pPr>
              <w:spacing w:after="0" w:line="240" w:lineRule="auto"/>
              <w:rPr>
                <w:b/>
                <w:sz w:val="24"/>
                <w:szCs w:val="24"/>
                <w:lang w:eastAsia="ru-RU"/>
              </w:rPr>
            </w:pPr>
            <w:r w:rsidRPr="008105B3">
              <w:rPr>
                <w:b/>
                <w:sz w:val="24"/>
                <w:szCs w:val="24"/>
                <w:lang w:eastAsia="ru-RU"/>
              </w:rPr>
              <w:t>2011 г.</w:t>
            </w:r>
          </w:p>
        </w:tc>
        <w:tc>
          <w:tcPr>
            <w:tcW w:w="931" w:type="dxa"/>
            <w:vMerge w:val="restart"/>
            <w:vAlign w:val="center"/>
          </w:tcPr>
          <w:p w:rsidR="001C6AB3" w:rsidRPr="008105B3" w:rsidRDefault="001C6AB3" w:rsidP="008105B3">
            <w:pPr>
              <w:spacing w:after="0" w:line="240" w:lineRule="auto"/>
              <w:rPr>
                <w:b/>
                <w:sz w:val="24"/>
                <w:szCs w:val="24"/>
                <w:lang w:eastAsia="ru-RU"/>
              </w:rPr>
            </w:pPr>
            <w:r w:rsidRPr="008105B3">
              <w:rPr>
                <w:b/>
                <w:sz w:val="24"/>
                <w:szCs w:val="24"/>
                <w:lang w:eastAsia="ru-RU"/>
              </w:rPr>
              <w:t>2012 г.</w:t>
            </w:r>
          </w:p>
        </w:tc>
        <w:tc>
          <w:tcPr>
            <w:tcW w:w="930" w:type="dxa"/>
            <w:vMerge w:val="restart"/>
            <w:vAlign w:val="center"/>
          </w:tcPr>
          <w:p w:rsidR="001C6AB3" w:rsidRPr="008105B3" w:rsidRDefault="001C6AB3" w:rsidP="008105B3">
            <w:pPr>
              <w:spacing w:after="0" w:line="240" w:lineRule="auto"/>
              <w:rPr>
                <w:b/>
                <w:sz w:val="24"/>
                <w:szCs w:val="24"/>
                <w:lang w:eastAsia="ru-RU"/>
              </w:rPr>
            </w:pPr>
            <w:r w:rsidRPr="008105B3">
              <w:rPr>
                <w:b/>
                <w:sz w:val="24"/>
                <w:szCs w:val="24"/>
                <w:lang w:eastAsia="ru-RU"/>
              </w:rPr>
              <w:t>2013 г.</w:t>
            </w:r>
          </w:p>
        </w:tc>
        <w:tc>
          <w:tcPr>
            <w:tcW w:w="1860" w:type="dxa"/>
            <w:gridSpan w:val="2"/>
            <w:vAlign w:val="center"/>
          </w:tcPr>
          <w:p w:rsidR="001C6AB3" w:rsidRPr="008105B3" w:rsidRDefault="001C6AB3" w:rsidP="008105B3">
            <w:pPr>
              <w:spacing w:after="0" w:line="240" w:lineRule="auto"/>
              <w:rPr>
                <w:b/>
                <w:sz w:val="24"/>
                <w:szCs w:val="24"/>
                <w:lang w:eastAsia="ru-RU"/>
              </w:rPr>
            </w:pPr>
            <w:r w:rsidRPr="008105B3">
              <w:rPr>
                <w:b/>
                <w:sz w:val="24"/>
                <w:szCs w:val="24"/>
                <w:lang w:eastAsia="ru-RU"/>
              </w:rPr>
              <w:t>Отклонение 2013 г. (+,-) от</w:t>
            </w:r>
          </w:p>
        </w:tc>
      </w:tr>
      <w:tr w:rsidR="001C6AB3" w:rsidRPr="003960B0" w:rsidTr="00957974">
        <w:trPr>
          <w:trHeight w:val="299"/>
        </w:trPr>
        <w:tc>
          <w:tcPr>
            <w:tcW w:w="2626" w:type="dxa"/>
            <w:vMerge/>
            <w:vAlign w:val="center"/>
          </w:tcPr>
          <w:p w:rsidR="001C6AB3" w:rsidRPr="00E82316" w:rsidRDefault="001C6AB3" w:rsidP="008105B3">
            <w:pPr>
              <w:spacing w:after="0" w:line="240" w:lineRule="auto"/>
              <w:rPr>
                <w:sz w:val="24"/>
                <w:szCs w:val="24"/>
                <w:lang w:eastAsia="ru-RU"/>
              </w:rPr>
            </w:pPr>
          </w:p>
        </w:tc>
        <w:tc>
          <w:tcPr>
            <w:tcW w:w="930" w:type="dxa"/>
            <w:vMerge/>
            <w:vAlign w:val="center"/>
          </w:tcPr>
          <w:p w:rsidR="001C6AB3" w:rsidRPr="00E82316" w:rsidRDefault="001C6AB3" w:rsidP="008105B3">
            <w:pPr>
              <w:spacing w:after="0" w:line="240" w:lineRule="auto"/>
              <w:rPr>
                <w:sz w:val="24"/>
                <w:szCs w:val="24"/>
                <w:lang w:eastAsia="ru-RU"/>
              </w:rPr>
            </w:pPr>
          </w:p>
        </w:tc>
        <w:tc>
          <w:tcPr>
            <w:tcW w:w="930" w:type="dxa"/>
            <w:vMerge/>
            <w:vAlign w:val="center"/>
          </w:tcPr>
          <w:p w:rsidR="001C6AB3" w:rsidRPr="00E82316" w:rsidRDefault="001C6AB3" w:rsidP="008105B3">
            <w:pPr>
              <w:spacing w:after="0" w:line="240" w:lineRule="auto"/>
              <w:rPr>
                <w:sz w:val="24"/>
                <w:szCs w:val="24"/>
                <w:lang w:eastAsia="ru-RU"/>
              </w:rPr>
            </w:pPr>
          </w:p>
        </w:tc>
        <w:tc>
          <w:tcPr>
            <w:tcW w:w="930" w:type="dxa"/>
            <w:vMerge/>
            <w:vAlign w:val="center"/>
          </w:tcPr>
          <w:p w:rsidR="001C6AB3" w:rsidRPr="00E82316" w:rsidRDefault="001C6AB3" w:rsidP="008105B3">
            <w:pPr>
              <w:spacing w:after="0" w:line="240" w:lineRule="auto"/>
              <w:rPr>
                <w:sz w:val="24"/>
                <w:szCs w:val="24"/>
                <w:lang w:eastAsia="ru-RU"/>
              </w:rPr>
            </w:pPr>
          </w:p>
        </w:tc>
        <w:tc>
          <w:tcPr>
            <w:tcW w:w="931" w:type="dxa"/>
            <w:vMerge/>
            <w:vAlign w:val="center"/>
          </w:tcPr>
          <w:p w:rsidR="001C6AB3" w:rsidRPr="00E82316" w:rsidRDefault="001C6AB3" w:rsidP="008105B3">
            <w:pPr>
              <w:spacing w:after="0" w:line="240" w:lineRule="auto"/>
              <w:rPr>
                <w:sz w:val="24"/>
                <w:szCs w:val="24"/>
                <w:lang w:eastAsia="ru-RU"/>
              </w:rPr>
            </w:pPr>
          </w:p>
        </w:tc>
        <w:tc>
          <w:tcPr>
            <w:tcW w:w="930" w:type="dxa"/>
            <w:vMerge/>
            <w:vAlign w:val="center"/>
          </w:tcPr>
          <w:p w:rsidR="001C6AB3" w:rsidRPr="00E82316" w:rsidRDefault="001C6AB3" w:rsidP="008105B3">
            <w:pPr>
              <w:spacing w:after="0" w:line="240" w:lineRule="auto"/>
              <w:rPr>
                <w:sz w:val="24"/>
                <w:szCs w:val="24"/>
                <w:lang w:eastAsia="ru-RU"/>
              </w:rPr>
            </w:pPr>
          </w:p>
        </w:tc>
        <w:tc>
          <w:tcPr>
            <w:tcW w:w="930" w:type="dxa"/>
            <w:vAlign w:val="center"/>
          </w:tcPr>
          <w:p w:rsidR="001C6AB3" w:rsidRPr="008105B3" w:rsidRDefault="001C6AB3" w:rsidP="008105B3">
            <w:pPr>
              <w:spacing w:after="0" w:line="240" w:lineRule="auto"/>
              <w:rPr>
                <w:b/>
                <w:sz w:val="24"/>
                <w:szCs w:val="24"/>
                <w:lang w:eastAsia="ru-RU"/>
              </w:rPr>
            </w:pPr>
            <w:r w:rsidRPr="008105B3">
              <w:rPr>
                <w:b/>
                <w:sz w:val="24"/>
                <w:szCs w:val="24"/>
                <w:lang w:eastAsia="ru-RU"/>
              </w:rPr>
              <w:t>2009 г.</w:t>
            </w:r>
          </w:p>
        </w:tc>
        <w:tc>
          <w:tcPr>
            <w:tcW w:w="930" w:type="dxa"/>
            <w:vAlign w:val="center"/>
          </w:tcPr>
          <w:p w:rsidR="001C6AB3" w:rsidRPr="008105B3" w:rsidRDefault="001C6AB3" w:rsidP="008105B3">
            <w:pPr>
              <w:spacing w:after="0" w:line="240" w:lineRule="auto"/>
              <w:rPr>
                <w:b/>
                <w:sz w:val="24"/>
                <w:szCs w:val="24"/>
                <w:lang w:eastAsia="ru-RU"/>
              </w:rPr>
            </w:pPr>
            <w:r w:rsidRPr="008105B3">
              <w:rPr>
                <w:b/>
                <w:sz w:val="24"/>
                <w:szCs w:val="24"/>
                <w:lang w:eastAsia="ru-RU"/>
              </w:rPr>
              <w:t>2012 г.</w:t>
            </w:r>
          </w:p>
        </w:tc>
      </w:tr>
      <w:tr w:rsidR="001C6AB3" w:rsidRPr="003960B0" w:rsidTr="00957974">
        <w:trPr>
          <w:trHeight w:val="299"/>
        </w:trPr>
        <w:tc>
          <w:tcPr>
            <w:tcW w:w="2626"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Абсолютная налоговая нагрузка (без НДФЛ), включая взносы во внебюджетные фонды, тыс. руб.</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38086</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18404</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76491</w:t>
            </w:r>
          </w:p>
        </w:tc>
        <w:tc>
          <w:tcPr>
            <w:tcW w:w="931"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56696</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78268</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40182</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21572</w:t>
            </w:r>
          </w:p>
        </w:tc>
      </w:tr>
      <w:tr w:rsidR="001C6AB3" w:rsidRPr="003960B0" w:rsidTr="00957974">
        <w:trPr>
          <w:trHeight w:val="299"/>
        </w:trPr>
        <w:tc>
          <w:tcPr>
            <w:tcW w:w="2626"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Рентабельность прои</w:t>
            </w:r>
            <w:r w:rsidRPr="00E82316">
              <w:rPr>
                <w:sz w:val="24"/>
                <w:szCs w:val="24"/>
                <w:lang w:eastAsia="ru-RU"/>
              </w:rPr>
              <w:t>з</w:t>
            </w:r>
            <w:r w:rsidRPr="00E82316">
              <w:rPr>
                <w:sz w:val="24"/>
                <w:szCs w:val="24"/>
                <w:lang w:eastAsia="ru-RU"/>
              </w:rPr>
              <w:t>водственной деятел</w:t>
            </w:r>
            <w:r w:rsidRPr="00E82316">
              <w:rPr>
                <w:sz w:val="24"/>
                <w:szCs w:val="24"/>
                <w:lang w:eastAsia="ru-RU"/>
              </w:rPr>
              <w:t>ь</w:t>
            </w:r>
            <w:r w:rsidRPr="00E82316">
              <w:rPr>
                <w:sz w:val="24"/>
                <w:szCs w:val="24"/>
                <w:lang w:eastAsia="ru-RU"/>
              </w:rPr>
              <w:t>ности, %</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32,9</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39,2</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35,4</w:t>
            </w:r>
          </w:p>
        </w:tc>
        <w:tc>
          <w:tcPr>
            <w:tcW w:w="931"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11,9</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36,6</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3,7</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24,7</w:t>
            </w:r>
          </w:p>
        </w:tc>
      </w:tr>
      <w:tr w:rsidR="001C6AB3" w:rsidRPr="003960B0" w:rsidTr="00957974">
        <w:trPr>
          <w:trHeight w:val="299"/>
        </w:trPr>
        <w:tc>
          <w:tcPr>
            <w:tcW w:w="2626"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нагрузка на доходы, руб.</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0,082</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0,031</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0,105</w:t>
            </w:r>
          </w:p>
        </w:tc>
        <w:tc>
          <w:tcPr>
            <w:tcW w:w="931"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0,104</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0,116</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0,034</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0,012</w:t>
            </w:r>
          </w:p>
        </w:tc>
      </w:tr>
      <w:tr w:rsidR="001C6AB3" w:rsidRPr="003960B0" w:rsidTr="00957974">
        <w:trPr>
          <w:trHeight w:val="299"/>
        </w:trPr>
        <w:tc>
          <w:tcPr>
            <w:tcW w:w="2626"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нагрузка на выручку, руб.</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0,088</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0,032</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0,109</w:t>
            </w:r>
          </w:p>
        </w:tc>
        <w:tc>
          <w:tcPr>
            <w:tcW w:w="931"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0,109</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0,123</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0,035</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0,014</w:t>
            </w:r>
          </w:p>
        </w:tc>
      </w:tr>
      <w:tr w:rsidR="001C6AB3" w:rsidRPr="003960B0" w:rsidTr="00957974">
        <w:trPr>
          <w:trHeight w:val="299"/>
        </w:trPr>
        <w:tc>
          <w:tcPr>
            <w:tcW w:w="2626"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нагрузка на добавленную сто</w:t>
            </w:r>
            <w:r w:rsidRPr="00E82316">
              <w:rPr>
                <w:sz w:val="24"/>
                <w:szCs w:val="24"/>
                <w:lang w:eastAsia="ru-RU"/>
              </w:rPr>
              <w:t>и</w:t>
            </w:r>
            <w:r w:rsidRPr="00E82316">
              <w:rPr>
                <w:sz w:val="24"/>
                <w:szCs w:val="24"/>
                <w:lang w:eastAsia="ru-RU"/>
              </w:rPr>
              <w:t>мость, руб.</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0,153</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0,059</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0,197</w:t>
            </w:r>
          </w:p>
        </w:tc>
        <w:tc>
          <w:tcPr>
            <w:tcW w:w="931"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0,215</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0,218</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0,065</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0,003</w:t>
            </w:r>
          </w:p>
        </w:tc>
      </w:tr>
      <w:tr w:rsidR="001C6AB3" w:rsidRPr="003960B0" w:rsidTr="00957974">
        <w:trPr>
          <w:trHeight w:val="299"/>
        </w:trPr>
        <w:tc>
          <w:tcPr>
            <w:tcW w:w="2626"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нагрузка на входящий денежный поток, руб.</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0,090</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0,044</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0,078</w:t>
            </w:r>
          </w:p>
        </w:tc>
        <w:tc>
          <w:tcPr>
            <w:tcW w:w="931"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0,134</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0,069</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-0,021</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-0,065</w:t>
            </w:r>
          </w:p>
        </w:tc>
      </w:tr>
      <w:tr w:rsidR="001C6AB3" w:rsidRPr="003960B0" w:rsidTr="00957974">
        <w:trPr>
          <w:trHeight w:val="299"/>
        </w:trPr>
        <w:tc>
          <w:tcPr>
            <w:tcW w:w="2626"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нагрузка на исходящий денежный поток, руб.</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0,085</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0,040</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0,120</w:t>
            </w:r>
          </w:p>
        </w:tc>
        <w:tc>
          <w:tcPr>
            <w:tcW w:w="931"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0,135</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0,105</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0,020</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-0,030</w:t>
            </w:r>
          </w:p>
        </w:tc>
      </w:tr>
      <w:tr w:rsidR="001C6AB3" w:rsidRPr="003960B0" w:rsidTr="00957974">
        <w:trPr>
          <w:trHeight w:val="483"/>
        </w:trPr>
        <w:tc>
          <w:tcPr>
            <w:tcW w:w="9137" w:type="dxa"/>
            <w:gridSpan w:val="8"/>
            <w:tcBorders>
              <w:top w:val="nil"/>
              <w:left w:val="nil"/>
              <w:right w:val="nil"/>
            </w:tcBorders>
            <w:vAlign w:val="center"/>
          </w:tcPr>
          <w:p w:rsidR="001C6AB3" w:rsidRPr="00957974" w:rsidRDefault="001C6AB3" w:rsidP="00957974">
            <w:pPr>
              <w:spacing w:after="0" w:line="240" w:lineRule="auto"/>
              <w:jc w:val="right"/>
              <w:rPr>
                <w:i/>
                <w:sz w:val="24"/>
                <w:szCs w:val="24"/>
                <w:u w:val="single"/>
                <w:lang w:eastAsia="ru-RU"/>
              </w:rPr>
            </w:pPr>
            <w:r w:rsidRPr="00957974">
              <w:rPr>
                <w:i/>
                <w:sz w:val="24"/>
                <w:szCs w:val="24"/>
                <w:u w:val="single"/>
                <w:lang w:eastAsia="ru-RU"/>
              </w:rPr>
              <w:t xml:space="preserve">Продолжение таблицы </w:t>
            </w:r>
            <w:r>
              <w:rPr>
                <w:i/>
                <w:sz w:val="24"/>
                <w:szCs w:val="24"/>
                <w:u w:val="single"/>
                <w:lang w:eastAsia="ru-RU"/>
              </w:rPr>
              <w:t>4</w:t>
            </w:r>
          </w:p>
        </w:tc>
      </w:tr>
      <w:tr w:rsidR="001C6AB3" w:rsidRPr="003960B0" w:rsidTr="009D03DE">
        <w:trPr>
          <w:trHeight w:val="299"/>
        </w:trPr>
        <w:tc>
          <w:tcPr>
            <w:tcW w:w="2626" w:type="dxa"/>
            <w:vAlign w:val="center"/>
          </w:tcPr>
          <w:p w:rsidR="001C6AB3" w:rsidRPr="008105B3" w:rsidRDefault="001C6AB3" w:rsidP="009D03DE">
            <w:pPr>
              <w:spacing w:after="0" w:line="240" w:lineRule="auto"/>
              <w:rPr>
                <w:b/>
                <w:sz w:val="24"/>
                <w:szCs w:val="24"/>
                <w:lang w:eastAsia="ru-RU"/>
              </w:rPr>
            </w:pPr>
            <w:r w:rsidRPr="008105B3">
              <w:rPr>
                <w:b/>
                <w:sz w:val="24"/>
                <w:szCs w:val="24"/>
                <w:lang w:eastAsia="ru-RU"/>
              </w:rPr>
              <w:t>Показатель</w:t>
            </w:r>
          </w:p>
        </w:tc>
        <w:tc>
          <w:tcPr>
            <w:tcW w:w="930" w:type="dxa"/>
            <w:vAlign w:val="center"/>
          </w:tcPr>
          <w:p w:rsidR="001C6AB3" w:rsidRPr="008105B3" w:rsidRDefault="001C6AB3" w:rsidP="009D03DE">
            <w:pPr>
              <w:spacing w:after="0" w:line="240" w:lineRule="auto"/>
              <w:rPr>
                <w:b/>
                <w:sz w:val="24"/>
                <w:szCs w:val="24"/>
                <w:lang w:eastAsia="ru-RU"/>
              </w:rPr>
            </w:pPr>
            <w:r w:rsidRPr="008105B3">
              <w:rPr>
                <w:b/>
                <w:sz w:val="24"/>
                <w:szCs w:val="24"/>
                <w:lang w:eastAsia="ru-RU"/>
              </w:rPr>
              <w:t>2009 г.</w:t>
            </w:r>
          </w:p>
        </w:tc>
        <w:tc>
          <w:tcPr>
            <w:tcW w:w="930" w:type="dxa"/>
            <w:vAlign w:val="center"/>
          </w:tcPr>
          <w:p w:rsidR="001C6AB3" w:rsidRPr="008105B3" w:rsidRDefault="001C6AB3" w:rsidP="009D03DE">
            <w:pPr>
              <w:spacing w:after="0" w:line="240" w:lineRule="auto"/>
              <w:rPr>
                <w:b/>
                <w:sz w:val="24"/>
                <w:szCs w:val="24"/>
                <w:lang w:eastAsia="ru-RU"/>
              </w:rPr>
            </w:pPr>
            <w:r w:rsidRPr="008105B3">
              <w:rPr>
                <w:b/>
                <w:sz w:val="24"/>
                <w:szCs w:val="24"/>
                <w:lang w:eastAsia="ru-RU"/>
              </w:rPr>
              <w:t>2010 г.</w:t>
            </w:r>
          </w:p>
        </w:tc>
        <w:tc>
          <w:tcPr>
            <w:tcW w:w="930" w:type="dxa"/>
            <w:vAlign w:val="center"/>
          </w:tcPr>
          <w:p w:rsidR="001C6AB3" w:rsidRPr="008105B3" w:rsidRDefault="001C6AB3" w:rsidP="009D03DE">
            <w:pPr>
              <w:spacing w:after="0" w:line="240" w:lineRule="auto"/>
              <w:rPr>
                <w:b/>
                <w:sz w:val="24"/>
                <w:szCs w:val="24"/>
                <w:lang w:eastAsia="ru-RU"/>
              </w:rPr>
            </w:pPr>
            <w:r w:rsidRPr="008105B3">
              <w:rPr>
                <w:b/>
                <w:sz w:val="24"/>
                <w:szCs w:val="24"/>
                <w:lang w:eastAsia="ru-RU"/>
              </w:rPr>
              <w:t>2011 г.</w:t>
            </w:r>
          </w:p>
        </w:tc>
        <w:tc>
          <w:tcPr>
            <w:tcW w:w="931" w:type="dxa"/>
            <w:vAlign w:val="center"/>
          </w:tcPr>
          <w:p w:rsidR="001C6AB3" w:rsidRPr="008105B3" w:rsidRDefault="001C6AB3" w:rsidP="009D03DE">
            <w:pPr>
              <w:spacing w:after="0" w:line="240" w:lineRule="auto"/>
              <w:rPr>
                <w:b/>
                <w:sz w:val="24"/>
                <w:szCs w:val="24"/>
                <w:lang w:eastAsia="ru-RU"/>
              </w:rPr>
            </w:pPr>
            <w:r w:rsidRPr="008105B3">
              <w:rPr>
                <w:b/>
                <w:sz w:val="24"/>
                <w:szCs w:val="24"/>
                <w:lang w:eastAsia="ru-RU"/>
              </w:rPr>
              <w:t>2012 г.</w:t>
            </w:r>
          </w:p>
        </w:tc>
        <w:tc>
          <w:tcPr>
            <w:tcW w:w="930" w:type="dxa"/>
            <w:vAlign w:val="center"/>
          </w:tcPr>
          <w:p w:rsidR="001C6AB3" w:rsidRPr="008105B3" w:rsidRDefault="001C6AB3" w:rsidP="009D03DE">
            <w:pPr>
              <w:spacing w:after="0" w:line="240" w:lineRule="auto"/>
              <w:rPr>
                <w:b/>
                <w:sz w:val="24"/>
                <w:szCs w:val="24"/>
                <w:lang w:eastAsia="ru-RU"/>
              </w:rPr>
            </w:pPr>
            <w:r w:rsidRPr="008105B3">
              <w:rPr>
                <w:b/>
                <w:sz w:val="24"/>
                <w:szCs w:val="24"/>
                <w:lang w:eastAsia="ru-RU"/>
              </w:rPr>
              <w:t>2013 г.</w:t>
            </w:r>
          </w:p>
        </w:tc>
        <w:tc>
          <w:tcPr>
            <w:tcW w:w="1860" w:type="dxa"/>
            <w:gridSpan w:val="2"/>
            <w:vAlign w:val="center"/>
          </w:tcPr>
          <w:p w:rsidR="001C6AB3" w:rsidRPr="008105B3" w:rsidRDefault="001C6AB3" w:rsidP="009D03DE">
            <w:pPr>
              <w:spacing w:after="0" w:line="240" w:lineRule="auto"/>
              <w:rPr>
                <w:b/>
                <w:sz w:val="24"/>
                <w:szCs w:val="24"/>
                <w:lang w:eastAsia="ru-RU"/>
              </w:rPr>
            </w:pPr>
            <w:r w:rsidRPr="008105B3">
              <w:rPr>
                <w:b/>
                <w:sz w:val="24"/>
                <w:szCs w:val="24"/>
                <w:lang w:eastAsia="ru-RU"/>
              </w:rPr>
              <w:t>Отклонение 2013 г. (+,-) от</w:t>
            </w:r>
          </w:p>
        </w:tc>
      </w:tr>
      <w:tr w:rsidR="001C6AB3" w:rsidRPr="003960B0" w:rsidTr="00957974">
        <w:trPr>
          <w:trHeight w:val="853"/>
        </w:trPr>
        <w:tc>
          <w:tcPr>
            <w:tcW w:w="2626"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 xml:space="preserve">Налоговая нагрузка на активы организации, руб. </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0,053</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0,022</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0,081</w:t>
            </w:r>
          </w:p>
        </w:tc>
        <w:tc>
          <w:tcPr>
            <w:tcW w:w="931"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0,060</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0,079</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0,026</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0,019</w:t>
            </w:r>
          </w:p>
        </w:tc>
      </w:tr>
      <w:tr w:rsidR="001C6AB3" w:rsidRPr="003960B0" w:rsidTr="00957974">
        <w:trPr>
          <w:trHeight w:val="696"/>
        </w:trPr>
        <w:tc>
          <w:tcPr>
            <w:tcW w:w="2626"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нагрузка на чистую прибыль, руб.</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0,388</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0,124</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0,443</w:t>
            </w:r>
          </w:p>
        </w:tc>
        <w:tc>
          <w:tcPr>
            <w:tcW w:w="931"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1,173</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0,458</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0,070</w:t>
            </w:r>
          </w:p>
        </w:tc>
        <w:tc>
          <w:tcPr>
            <w:tcW w:w="930"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-0,715</w:t>
            </w:r>
          </w:p>
        </w:tc>
      </w:tr>
    </w:tbl>
    <w:p w:rsidR="001C6AB3" w:rsidRDefault="001C6AB3" w:rsidP="002177EC">
      <w:pPr>
        <w:spacing w:before="100" w:beforeAutospacing="1" w:after="100" w:afterAutospacing="1" w:line="360" w:lineRule="auto"/>
        <w:ind w:firstLine="709"/>
        <w:contextualSpacing/>
        <w:jc w:val="both"/>
        <w:rPr>
          <w:sz w:val="28"/>
        </w:rPr>
      </w:pPr>
    </w:p>
    <w:p w:rsidR="001C6AB3" w:rsidRPr="00E82316" w:rsidRDefault="001C6AB3" w:rsidP="002177EC">
      <w:pPr>
        <w:spacing w:before="100" w:beforeAutospacing="1" w:after="100" w:afterAutospacing="1" w:line="360" w:lineRule="auto"/>
        <w:ind w:firstLine="709"/>
        <w:contextualSpacing/>
        <w:jc w:val="both"/>
        <w:rPr>
          <w:spacing w:val="-1"/>
          <w:sz w:val="28"/>
          <w:szCs w:val="28"/>
        </w:rPr>
      </w:pPr>
      <w:r w:rsidRPr="00E82316">
        <w:rPr>
          <w:sz w:val="28"/>
        </w:rPr>
        <w:t xml:space="preserve">В настоящее время оптимальная величина налоговой </w:t>
      </w:r>
      <w:r w:rsidRPr="00E82316">
        <w:rPr>
          <w:spacing w:val="-1"/>
          <w:sz w:val="28"/>
        </w:rPr>
        <w:t>нагрузки хозя</w:t>
      </w:r>
      <w:r w:rsidRPr="00E82316">
        <w:rPr>
          <w:spacing w:val="-1"/>
          <w:sz w:val="28"/>
        </w:rPr>
        <w:t>й</w:t>
      </w:r>
      <w:r w:rsidRPr="00E82316">
        <w:rPr>
          <w:spacing w:val="-1"/>
          <w:sz w:val="28"/>
        </w:rPr>
        <w:t>ствующих субъ</w:t>
      </w:r>
      <w:r w:rsidRPr="00E82316">
        <w:rPr>
          <w:sz w:val="28"/>
        </w:rPr>
        <w:t>ектов при общем режиме на</w:t>
      </w:r>
      <w:r w:rsidRPr="00E82316">
        <w:rPr>
          <w:spacing w:val="-1"/>
          <w:sz w:val="28"/>
        </w:rPr>
        <w:t xml:space="preserve">логообложения определяется </w:t>
      </w:r>
      <w:r>
        <w:rPr>
          <w:sz w:val="28"/>
        </w:rPr>
        <w:t>эмпирическим путем, посколь</w:t>
      </w:r>
      <w:r w:rsidRPr="00E82316">
        <w:rPr>
          <w:sz w:val="28"/>
        </w:rPr>
        <w:t>ку отсутствует утвержденная методика ее оценки. «Кривая А. Лаффера», графически ото</w:t>
      </w:r>
      <w:r w:rsidRPr="00E82316">
        <w:rPr>
          <w:spacing w:val="-1"/>
          <w:sz w:val="28"/>
        </w:rPr>
        <w:t xml:space="preserve">бражающая зависимость между суммой налоговых платежей и </w:t>
      </w:r>
      <w:r w:rsidRPr="00E82316">
        <w:rPr>
          <w:sz w:val="28"/>
        </w:rPr>
        <w:t xml:space="preserve">агрегированной ставкой налога </w:t>
      </w:r>
      <w:r w:rsidRPr="00E82316">
        <w:rPr>
          <w:spacing w:val="-3"/>
          <w:sz w:val="28"/>
        </w:rPr>
        <w:t>на доходы юридических лиц, предполагает: максимальная ве</w:t>
      </w:r>
      <w:r w:rsidRPr="00E82316">
        <w:rPr>
          <w:sz w:val="28"/>
        </w:rPr>
        <w:t xml:space="preserve">личина ее не должна выходить </w:t>
      </w:r>
      <w:r w:rsidRPr="00E82316">
        <w:rPr>
          <w:spacing w:val="-1"/>
          <w:sz w:val="28"/>
        </w:rPr>
        <w:t>за преде</w:t>
      </w:r>
      <w:r w:rsidRPr="00E82316">
        <w:rPr>
          <w:spacing w:val="-1"/>
          <w:sz w:val="28"/>
          <w:szCs w:val="28"/>
        </w:rPr>
        <w:t xml:space="preserve">лы 50 %. </w:t>
      </w:r>
    </w:p>
    <w:p w:rsidR="001C6AB3" w:rsidRPr="00E82316" w:rsidRDefault="001C6AB3" w:rsidP="002177EC">
      <w:pPr>
        <w:spacing w:before="100" w:beforeAutospacing="1" w:after="100" w:afterAutospacing="1" w:line="360" w:lineRule="auto"/>
        <w:ind w:firstLine="709"/>
        <w:contextualSpacing/>
        <w:jc w:val="both"/>
        <w:rPr>
          <w:sz w:val="28"/>
          <w:szCs w:val="28"/>
        </w:rPr>
      </w:pPr>
      <w:r w:rsidRPr="00E82316">
        <w:rPr>
          <w:spacing w:val="-1"/>
          <w:sz w:val="28"/>
          <w:szCs w:val="28"/>
        </w:rPr>
        <w:t xml:space="preserve">Многовековая зарубежная практика стран с </w:t>
      </w:r>
      <w:r w:rsidRPr="00E82316">
        <w:rPr>
          <w:sz w:val="28"/>
          <w:szCs w:val="28"/>
        </w:rPr>
        <w:t>развитой рыночной эк</w:t>
      </w:r>
      <w:r w:rsidRPr="00E82316">
        <w:rPr>
          <w:sz w:val="28"/>
          <w:szCs w:val="28"/>
        </w:rPr>
        <w:t>о</w:t>
      </w:r>
      <w:r w:rsidRPr="00E82316">
        <w:rPr>
          <w:sz w:val="28"/>
          <w:szCs w:val="28"/>
        </w:rPr>
        <w:t>номи</w:t>
      </w:r>
      <w:r w:rsidRPr="00E82316">
        <w:rPr>
          <w:spacing w:val="-3"/>
          <w:sz w:val="28"/>
          <w:szCs w:val="28"/>
        </w:rPr>
        <w:t>кой свидетельствует: эффектив</w:t>
      </w:r>
      <w:r w:rsidRPr="00E82316">
        <w:rPr>
          <w:sz w:val="28"/>
          <w:szCs w:val="28"/>
        </w:rPr>
        <w:t>ность налогообложения предприним</w:t>
      </w:r>
      <w:r w:rsidRPr="00E82316">
        <w:rPr>
          <w:sz w:val="28"/>
          <w:szCs w:val="28"/>
        </w:rPr>
        <w:t>а</w:t>
      </w:r>
      <w:r w:rsidRPr="00E82316">
        <w:rPr>
          <w:sz w:val="28"/>
          <w:szCs w:val="28"/>
        </w:rPr>
        <w:t xml:space="preserve">тельской деятельности </w:t>
      </w:r>
      <w:r w:rsidRPr="00E82316">
        <w:rPr>
          <w:spacing w:val="-1"/>
          <w:sz w:val="28"/>
          <w:szCs w:val="28"/>
        </w:rPr>
        <w:t>возможна при изъятии у нало</w:t>
      </w:r>
      <w:r w:rsidRPr="00E82316">
        <w:rPr>
          <w:sz w:val="28"/>
          <w:szCs w:val="28"/>
        </w:rPr>
        <w:t>гоплательщиков до 30-40 % дохода.</w:t>
      </w:r>
    </w:p>
    <w:p w:rsidR="001C6AB3" w:rsidRPr="00E82316" w:rsidRDefault="001C6AB3" w:rsidP="002177EC">
      <w:pPr>
        <w:spacing w:before="100" w:beforeAutospacing="1" w:after="100" w:afterAutospacing="1" w:line="360" w:lineRule="auto"/>
        <w:ind w:firstLine="709"/>
        <w:contextualSpacing/>
        <w:jc w:val="both"/>
        <w:rPr>
          <w:sz w:val="28"/>
          <w:szCs w:val="28"/>
        </w:rPr>
      </w:pPr>
      <w:r w:rsidRPr="00E82316">
        <w:rPr>
          <w:sz w:val="28"/>
          <w:szCs w:val="28"/>
        </w:rPr>
        <w:t>Налоговая нагрузка на доходы ООО «ПЗ Наша Родина», составля</w:t>
      </w:r>
      <w:r w:rsidRPr="00E82316">
        <w:rPr>
          <w:sz w:val="28"/>
          <w:szCs w:val="28"/>
        </w:rPr>
        <w:t>ю</w:t>
      </w:r>
      <w:r>
        <w:rPr>
          <w:sz w:val="28"/>
          <w:szCs w:val="28"/>
        </w:rPr>
        <w:t xml:space="preserve">щая </w:t>
      </w:r>
      <w:r w:rsidRPr="00E82316">
        <w:rPr>
          <w:sz w:val="28"/>
          <w:szCs w:val="28"/>
        </w:rPr>
        <w:t>в 2013 г. 0,116 руб., выше среднеотраслевого показателя 0,085 руб. Однако относительные показатели налоговой нагрузки, рассчит</w:t>
      </w:r>
      <w:r>
        <w:rPr>
          <w:sz w:val="28"/>
          <w:szCs w:val="28"/>
        </w:rPr>
        <w:t xml:space="preserve">анные по добавленной стоимости </w:t>
      </w:r>
      <w:r w:rsidRPr="00E82316">
        <w:rPr>
          <w:sz w:val="28"/>
          <w:szCs w:val="28"/>
        </w:rPr>
        <w:t>и чистой прибыли, ниже среднеотраслевых вел</w:t>
      </w:r>
      <w:r w:rsidRPr="00E82316">
        <w:rPr>
          <w:sz w:val="28"/>
          <w:szCs w:val="28"/>
        </w:rPr>
        <w:t>и</w:t>
      </w:r>
      <w:r w:rsidRPr="00E82316">
        <w:rPr>
          <w:sz w:val="28"/>
          <w:szCs w:val="28"/>
        </w:rPr>
        <w:t>чин. Это можно объяснить положительной динамикой прибыли и высоким уровнем рентабельности производственной деятельности, который прев</w:t>
      </w:r>
      <w:r w:rsidRPr="00E82316">
        <w:rPr>
          <w:sz w:val="28"/>
          <w:szCs w:val="28"/>
        </w:rPr>
        <w:t>ы</w:t>
      </w:r>
      <w:r w:rsidRPr="00E82316">
        <w:rPr>
          <w:sz w:val="28"/>
          <w:szCs w:val="28"/>
        </w:rPr>
        <w:t>шает 30 %.</w:t>
      </w:r>
    </w:p>
    <w:p w:rsidR="001C6AB3" w:rsidRPr="00E82316" w:rsidRDefault="001C6AB3" w:rsidP="002177EC">
      <w:pPr>
        <w:spacing w:before="100" w:beforeAutospacing="1" w:after="100" w:afterAutospacing="1" w:line="360" w:lineRule="auto"/>
        <w:ind w:firstLine="709"/>
        <w:contextualSpacing/>
        <w:jc w:val="both"/>
        <w:rPr>
          <w:sz w:val="28"/>
          <w:szCs w:val="28"/>
          <w:lang w:eastAsia="ru-RU"/>
        </w:rPr>
      </w:pPr>
      <w:r>
        <w:rPr>
          <w:sz w:val="28"/>
          <w:szCs w:val="28"/>
        </w:rPr>
        <w:t>Данные таблицы 4</w:t>
      </w:r>
      <w:r w:rsidRPr="00E82316">
        <w:rPr>
          <w:sz w:val="28"/>
          <w:szCs w:val="28"/>
        </w:rPr>
        <w:t xml:space="preserve"> свидетельствуют о том, что налоговая нагрузка ООО «ПЗ Наша Родина», исчисленная по методике Минфина РФ (как о</w:t>
      </w:r>
      <w:r w:rsidRPr="00E82316">
        <w:rPr>
          <w:sz w:val="28"/>
          <w:szCs w:val="28"/>
        </w:rPr>
        <w:t>т</w:t>
      </w:r>
      <w:r w:rsidRPr="00E82316">
        <w:rPr>
          <w:sz w:val="28"/>
          <w:szCs w:val="28"/>
        </w:rPr>
        <w:t>ношение уплаченных налогов к выручке организации), за пять лет выросла с 8,8 до 12,3 %, то е</w:t>
      </w:r>
      <w:r>
        <w:rPr>
          <w:sz w:val="28"/>
          <w:szCs w:val="28"/>
        </w:rPr>
        <w:t xml:space="preserve">сть на 3,5 процентных пункта. </w:t>
      </w:r>
      <w:r w:rsidRPr="00E82316">
        <w:rPr>
          <w:sz w:val="28"/>
          <w:szCs w:val="28"/>
        </w:rPr>
        <w:t>Причем, налоговая н</w:t>
      </w:r>
      <w:r w:rsidRPr="00E82316">
        <w:rPr>
          <w:sz w:val="28"/>
          <w:szCs w:val="28"/>
        </w:rPr>
        <w:t>а</w:t>
      </w:r>
      <w:r w:rsidRPr="00E82316">
        <w:rPr>
          <w:sz w:val="28"/>
          <w:szCs w:val="28"/>
        </w:rPr>
        <w:t>грузка у данного налогоплательщика во все годы была выше ее среднего уровня по хозяйствующим субъектам в сельскохозяйственной отрасли, у</w:t>
      </w:r>
      <w:r w:rsidRPr="00E82316">
        <w:rPr>
          <w:sz w:val="28"/>
          <w:szCs w:val="28"/>
        </w:rPr>
        <w:t>с</w:t>
      </w:r>
      <w:r w:rsidRPr="00E82316">
        <w:rPr>
          <w:sz w:val="28"/>
          <w:szCs w:val="28"/>
        </w:rPr>
        <w:t>тановленного п</w:t>
      </w:r>
      <w:r w:rsidRPr="00E82316">
        <w:rPr>
          <w:sz w:val="28"/>
          <w:szCs w:val="28"/>
          <w:lang w:eastAsia="ru-RU"/>
        </w:rPr>
        <w:t>риказом ФНС России «Об утверждении Концепции сист</w:t>
      </w:r>
      <w:r w:rsidRPr="00E82316">
        <w:rPr>
          <w:sz w:val="28"/>
          <w:szCs w:val="28"/>
          <w:lang w:eastAsia="ru-RU"/>
        </w:rPr>
        <w:t>е</w:t>
      </w:r>
      <w:r w:rsidRPr="00E82316">
        <w:rPr>
          <w:sz w:val="28"/>
          <w:szCs w:val="28"/>
          <w:lang w:eastAsia="ru-RU"/>
        </w:rPr>
        <w:t xml:space="preserve">мы планирования выездных налоговых проверок» (например, в 2012 г. – 9,8 %). </w:t>
      </w:r>
    </w:p>
    <w:p w:rsidR="001C6AB3" w:rsidRPr="00E82316" w:rsidRDefault="001C6AB3" w:rsidP="002177EC">
      <w:pPr>
        <w:spacing w:before="100" w:beforeAutospacing="1" w:after="100" w:afterAutospacing="1" w:line="360" w:lineRule="auto"/>
        <w:ind w:firstLine="709"/>
        <w:contextualSpacing/>
        <w:jc w:val="both"/>
        <w:rPr>
          <w:sz w:val="28"/>
          <w:szCs w:val="28"/>
        </w:rPr>
      </w:pPr>
      <w:r>
        <w:rPr>
          <w:sz w:val="28"/>
          <w:szCs w:val="28"/>
          <w:lang w:eastAsia="ru-RU"/>
        </w:rPr>
        <w:t>В таблице 5</w:t>
      </w:r>
      <w:r w:rsidRPr="00E82316">
        <w:rPr>
          <w:sz w:val="28"/>
          <w:szCs w:val="28"/>
          <w:lang w:eastAsia="ru-RU"/>
        </w:rPr>
        <w:t xml:space="preserve"> рассмотрим динамику показателей налоговой нагрузки в ОАО «Нива Кубани» Брюховецкого района, уплачивающем налоги в соо</w:t>
      </w:r>
      <w:r w:rsidRPr="00E82316">
        <w:rPr>
          <w:sz w:val="28"/>
          <w:szCs w:val="28"/>
          <w:lang w:eastAsia="ru-RU"/>
        </w:rPr>
        <w:t>т</w:t>
      </w:r>
      <w:r w:rsidRPr="00E82316">
        <w:rPr>
          <w:sz w:val="28"/>
          <w:szCs w:val="28"/>
          <w:lang w:eastAsia="ru-RU"/>
        </w:rPr>
        <w:t>ветствии со специальным режимом налогообложения «Единый сельскох</w:t>
      </w:r>
      <w:r w:rsidRPr="00E82316">
        <w:rPr>
          <w:sz w:val="28"/>
          <w:szCs w:val="28"/>
          <w:lang w:eastAsia="ru-RU"/>
        </w:rPr>
        <w:t>о</w:t>
      </w:r>
      <w:r w:rsidRPr="00E82316">
        <w:rPr>
          <w:sz w:val="28"/>
          <w:szCs w:val="28"/>
          <w:lang w:eastAsia="ru-RU"/>
        </w:rPr>
        <w:t xml:space="preserve">зяйственный налог». </w:t>
      </w:r>
      <w:r w:rsidRPr="00E82316">
        <w:rPr>
          <w:sz w:val="28"/>
          <w:szCs w:val="28"/>
        </w:rPr>
        <w:t>Основная специализация хозяйства - зерново-скотоводческая. Ведущим производственным направлением в ОАО «Нива Кубани» является растениеводство. В хозяйстве выращивают зерновые культуры, подсолнечник, сахарную свеклу, картофель, овощи и бахчевые культуры. Отведены земли для выращивания однолетних и многолетних трав.</w:t>
      </w:r>
    </w:p>
    <w:p w:rsidR="001C6AB3" w:rsidRDefault="001C6AB3" w:rsidP="002177EC">
      <w:pPr>
        <w:spacing w:after="0" w:line="240" w:lineRule="auto"/>
        <w:rPr>
          <w:caps/>
          <w:sz w:val="24"/>
          <w:szCs w:val="24"/>
          <w:lang w:eastAsia="ru-RU"/>
        </w:rPr>
      </w:pPr>
      <w:r>
        <w:rPr>
          <w:caps/>
          <w:sz w:val="24"/>
          <w:szCs w:val="24"/>
          <w:lang w:eastAsia="ru-RU"/>
        </w:rPr>
        <w:t>Таблица 5</w:t>
      </w:r>
      <w:r w:rsidRPr="00957974">
        <w:rPr>
          <w:caps/>
          <w:sz w:val="24"/>
          <w:szCs w:val="24"/>
          <w:lang w:eastAsia="ru-RU"/>
        </w:rPr>
        <w:t xml:space="preserve"> – Общие показатели налоговой нагрузки </w:t>
      </w:r>
    </w:p>
    <w:p w:rsidR="001C6AB3" w:rsidRPr="00957974" w:rsidRDefault="001C6AB3" w:rsidP="002177EC">
      <w:pPr>
        <w:spacing w:after="0" w:line="240" w:lineRule="auto"/>
        <w:rPr>
          <w:caps/>
          <w:sz w:val="24"/>
          <w:szCs w:val="24"/>
          <w:lang w:eastAsia="ru-RU"/>
        </w:rPr>
      </w:pPr>
      <w:r w:rsidRPr="00957974">
        <w:rPr>
          <w:caps/>
          <w:sz w:val="24"/>
          <w:szCs w:val="24"/>
          <w:lang w:eastAsia="ru-RU"/>
        </w:rPr>
        <w:t>в ОАО «Нива Кубани»</w:t>
      </w:r>
      <w:r>
        <w:rPr>
          <w:caps/>
          <w:sz w:val="24"/>
          <w:szCs w:val="24"/>
          <w:lang w:eastAsia="ru-RU"/>
        </w:rPr>
        <w:t xml:space="preserve"> </w:t>
      </w:r>
      <w:r w:rsidRPr="00957974">
        <w:rPr>
          <w:caps/>
          <w:sz w:val="24"/>
          <w:szCs w:val="24"/>
          <w:lang w:eastAsia="ru-RU"/>
        </w:rPr>
        <w:t>(организация уплачивает ЕСХН)</w:t>
      </w:r>
    </w:p>
    <w:p w:rsidR="001C6AB3" w:rsidRPr="00E82316" w:rsidRDefault="001C6AB3" w:rsidP="002177EC">
      <w:pPr>
        <w:spacing w:after="0" w:line="240" w:lineRule="auto"/>
        <w:rPr>
          <w:sz w:val="28"/>
          <w:szCs w:val="28"/>
          <w:lang w:eastAsia="ru-RU"/>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992"/>
        <w:gridCol w:w="992"/>
        <w:gridCol w:w="992"/>
        <w:gridCol w:w="993"/>
        <w:gridCol w:w="992"/>
        <w:gridCol w:w="957"/>
        <w:gridCol w:w="1027"/>
      </w:tblGrid>
      <w:tr w:rsidR="001C6AB3" w:rsidRPr="003960B0" w:rsidTr="00957974">
        <w:trPr>
          <w:trHeight w:val="146"/>
        </w:trPr>
        <w:tc>
          <w:tcPr>
            <w:tcW w:w="2235" w:type="dxa"/>
            <w:vMerge w:val="restart"/>
            <w:vAlign w:val="center"/>
          </w:tcPr>
          <w:p w:rsidR="001C6AB3" w:rsidRPr="00957974" w:rsidRDefault="001C6AB3" w:rsidP="008105B3">
            <w:pPr>
              <w:spacing w:after="0" w:line="240" w:lineRule="auto"/>
              <w:rPr>
                <w:b/>
                <w:sz w:val="24"/>
                <w:szCs w:val="24"/>
                <w:lang w:eastAsia="ru-RU"/>
              </w:rPr>
            </w:pPr>
            <w:r w:rsidRPr="00957974">
              <w:rPr>
                <w:b/>
                <w:sz w:val="24"/>
                <w:szCs w:val="24"/>
                <w:lang w:eastAsia="ru-RU"/>
              </w:rPr>
              <w:t>Показатель</w:t>
            </w:r>
          </w:p>
        </w:tc>
        <w:tc>
          <w:tcPr>
            <w:tcW w:w="992" w:type="dxa"/>
            <w:vMerge w:val="restart"/>
            <w:vAlign w:val="center"/>
          </w:tcPr>
          <w:p w:rsidR="001C6AB3" w:rsidRPr="00957974" w:rsidRDefault="001C6AB3" w:rsidP="008105B3">
            <w:pPr>
              <w:spacing w:after="0" w:line="240" w:lineRule="auto"/>
              <w:rPr>
                <w:b/>
                <w:sz w:val="24"/>
                <w:szCs w:val="24"/>
                <w:lang w:eastAsia="ru-RU"/>
              </w:rPr>
            </w:pPr>
            <w:r w:rsidRPr="00957974">
              <w:rPr>
                <w:b/>
                <w:sz w:val="24"/>
                <w:szCs w:val="24"/>
                <w:lang w:eastAsia="ru-RU"/>
              </w:rPr>
              <w:t>2009 г.</w:t>
            </w:r>
          </w:p>
        </w:tc>
        <w:tc>
          <w:tcPr>
            <w:tcW w:w="992" w:type="dxa"/>
            <w:vMerge w:val="restart"/>
            <w:vAlign w:val="center"/>
          </w:tcPr>
          <w:p w:rsidR="001C6AB3" w:rsidRPr="00957974" w:rsidRDefault="001C6AB3" w:rsidP="008105B3">
            <w:pPr>
              <w:spacing w:after="0" w:line="240" w:lineRule="auto"/>
              <w:rPr>
                <w:b/>
                <w:sz w:val="24"/>
                <w:szCs w:val="24"/>
                <w:lang w:eastAsia="ru-RU"/>
              </w:rPr>
            </w:pPr>
            <w:r w:rsidRPr="00957974">
              <w:rPr>
                <w:b/>
                <w:sz w:val="24"/>
                <w:szCs w:val="24"/>
                <w:lang w:eastAsia="ru-RU"/>
              </w:rPr>
              <w:t>2010 г.</w:t>
            </w:r>
          </w:p>
        </w:tc>
        <w:tc>
          <w:tcPr>
            <w:tcW w:w="992" w:type="dxa"/>
            <w:vMerge w:val="restart"/>
            <w:vAlign w:val="center"/>
          </w:tcPr>
          <w:p w:rsidR="001C6AB3" w:rsidRPr="00957974" w:rsidRDefault="001C6AB3" w:rsidP="008105B3">
            <w:pPr>
              <w:spacing w:after="0" w:line="240" w:lineRule="auto"/>
              <w:rPr>
                <w:b/>
                <w:sz w:val="24"/>
                <w:szCs w:val="24"/>
                <w:lang w:eastAsia="ru-RU"/>
              </w:rPr>
            </w:pPr>
            <w:r w:rsidRPr="00957974">
              <w:rPr>
                <w:b/>
                <w:sz w:val="24"/>
                <w:szCs w:val="24"/>
                <w:lang w:eastAsia="ru-RU"/>
              </w:rPr>
              <w:t>2011 г.</w:t>
            </w:r>
          </w:p>
        </w:tc>
        <w:tc>
          <w:tcPr>
            <w:tcW w:w="993" w:type="dxa"/>
            <w:vMerge w:val="restart"/>
            <w:vAlign w:val="center"/>
          </w:tcPr>
          <w:p w:rsidR="001C6AB3" w:rsidRPr="00957974" w:rsidRDefault="001C6AB3" w:rsidP="008105B3">
            <w:pPr>
              <w:spacing w:after="0" w:line="240" w:lineRule="auto"/>
              <w:rPr>
                <w:b/>
                <w:sz w:val="24"/>
                <w:szCs w:val="24"/>
                <w:lang w:eastAsia="ru-RU"/>
              </w:rPr>
            </w:pPr>
            <w:r w:rsidRPr="00957974">
              <w:rPr>
                <w:b/>
                <w:sz w:val="24"/>
                <w:szCs w:val="24"/>
                <w:lang w:eastAsia="ru-RU"/>
              </w:rPr>
              <w:t>2012 г.</w:t>
            </w:r>
          </w:p>
        </w:tc>
        <w:tc>
          <w:tcPr>
            <w:tcW w:w="992" w:type="dxa"/>
            <w:vMerge w:val="restart"/>
            <w:vAlign w:val="center"/>
          </w:tcPr>
          <w:p w:rsidR="001C6AB3" w:rsidRPr="00957974" w:rsidRDefault="001C6AB3" w:rsidP="008105B3">
            <w:pPr>
              <w:spacing w:after="0" w:line="240" w:lineRule="auto"/>
              <w:rPr>
                <w:b/>
                <w:sz w:val="24"/>
                <w:szCs w:val="24"/>
                <w:lang w:eastAsia="ru-RU"/>
              </w:rPr>
            </w:pPr>
            <w:r w:rsidRPr="00957974">
              <w:rPr>
                <w:b/>
                <w:sz w:val="24"/>
                <w:szCs w:val="24"/>
                <w:lang w:eastAsia="ru-RU"/>
              </w:rPr>
              <w:t>2013 г.</w:t>
            </w:r>
          </w:p>
        </w:tc>
        <w:tc>
          <w:tcPr>
            <w:tcW w:w="1984" w:type="dxa"/>
            <w:gridSpan w:val="2"/>
            <w:vAlign w:val="center"/>
          </w:tcPr>
          <w:p w:rsidR="001C6AB3" w:rsidRPr="00957974" w:rsidRDefault="001C6AB3" w:rsidP="008105B3">
            <w:pPr>
              <w:spacing w:after="0" w:line="240" w:lineRule="auto"/>
              <w:rPr>
                <w:b/>
                <w:sz w:val="24"/>
                <w:szCs w:val="24"/>
                <w:lang w:eastAsia="ru-RU"/>
              </w:rPr>
            </w:pPr>
            <w:r w:rsidRPr="00957974">
              <w:rPr>
                <w:b/>
                <w:sz w:val="24"/>
                <w:szCs w:val="24"/>
                <w:lang w:eastAsia="ru-RU"/>
              </w:rPr>
              <w:t>Отклонение 2013 г. (+,-) от</w:t>
            </w:r>
          </w:p>
        </w:tc>
      </w:tr>
      <w:tr w:rsidR="001C6AB3" w:rsidRPr="003960B0" w:rsidTr="00957974">
        <w:trPr>
          <w:trHeight w:val="146"/>
        </w:trPr>
        <w:tc>
          <w:tcPr>
            <w:tcW w:w="2235" w:type="dxa"/>
            <w:vMerge/>
            <w:vAlign w:val="center"/>
          </w:tcPr>
          <w:p w:rsidR="001C6AB3" w:rsidRPr="00E82316" w:rsidRDefault="001C6AB3" w:rsidP="008105B3">
            <w:pPr>
              <w:spacing w:after="0" w:line="240" w:lineRule="auto"/>
              <w:rPr>
                <w:sz w:val="24"/>
                <w:szCs w:val="24"/>
                <w:lang w:eastAsia="ru-RU"/>
              </w:rPr>
            </w:pPr>
          </w:p>
        </w:tc>
        <w:tc>
          <w:tcPr>
            <w:tcW w:w="992" w:type="dxa"/>
            <w:vMerge/>
            <w:vAlign w:val="center"/>
          </w:tcPr>
          <w:p w:rsidR="001C6AB3" w:rsidRPr="00E82316" w:rsidRDefault="001C6AB3" w:rsidP="008105B3">
            <w:pPr>
              <w:spacing w:after="0" w:line="240" w:lineRule="auto"/>
              <w:rPr>
                <w:sz w:val="24"/>
                <w:szCs w:val="24"/>
                <w:lang w:eastAsia="ru-RU"/>
              </w:rPr>
            </w:pPr>
          </w:p>
        </w:tc>
        <w:tc>
          <w:tcPr>
            <w:tcW w:w="992" w:type="dxa"/>
            <w:vMerge/>
            <w:vAlign w:val="center"/>
          </w:tcPr>
          <w:p w:rsidR="001C6AB3" w:rsidRPr="00E82316" w:rsidRDefault="001C6AB3" w:rsidP="008105B3">
            <w:pPr>
              <w:spacing w:after="0" w:line="240" w:lineRule="auto"/>
              <w:rPr>
                <w:sz w:val="24"/>
                <w:szCs w:val="24"/>
                <w:lang w:eastAsia="ru-RU"/>
              </w:rPr>
            </w:pPr>
          </w:p>
        </w:tc>
        <w:tc>
          <w:tcPr>
            <w:tcW w:w="992" w:type="dxa"/>
            <w:vMerge/>
            <w:vAlign w:val="center"/>
          </w:tcPr>
          <w:p w:rsidR="001C6AB3" w:rsidRPr="00E82316" w:rsidRDefault="001C6AB3" w:rsidP="008105B3">
            <w:pPr>
              <w:spacing w:after="0" w:line="240" w:lineRule="auto"/>
              <w:rPr>
                <w:sz w:val="24"/>
                <w:szCs w:val="24"/>
                <w:lang w:eastAsia="ru-RU"/>
              </w:rPr>
            </w:pPr>
          </w:p>
        </w:tc>
        <w:tc>
          <w:tcPr>
            <w:tcW w:w="993" w:type="dxa"/>
            <w:vMerge/>
            <w:vAlign w:val="center"/>
          </w:tcPr>
          <w:p w:rsidR="001C6AB3" w:rsidRPr="00E82316" w:rsidRDefault="001C6AB3" w:rsidP="008105B3">
            <w:pPr>
              <w:spacing w:after="0" w:line="240" w:lineRule="auto"/>
              <w:rPr>
                <w:sz w:val="24"/>
                <w:szCs w:val="24"/>
                <w:lang w:eastAsia="ru-RU"/>
              </w:rPr>
            </w:pPr>
          </w:p>
        </w:tc>
        <w:tc>
          <w:tcPr>
            <w:tcW w:w="992" w:type="dxa"/>
            <w:vMerge/>
            <w:vAlign w:val="center"/>
          </w:tcPr>
          <w:p w:rsidR="001C6AB3" w:rsidRPr="00E82316" w:rsidRDefault="001C6AB3" w:rsidP="008105B3">
            <w:pPr>
              <w:spacing w:after="0" w:line="240" w:lineRule="auto"/>
              <w:rPr>
                <w:sz w:val="24"/>
                <w:szCs w:val="24"/>
                <w:lang w:eastAsia="ru-RU"/>
              </w:rPr>
            </w:pPr>
          </w:p>
        </w:tc>
        <w:tc>
          <w:tcPr>
            <w:tcW w:w="957" w:type="dxa"/>
            <w:vAlign w:val="center"/>
          </w:tcPr>
          <w:p w:rsidR="001C6AB3" w:rsidRPr="00957974" w:rsidRDefault="001C6AB3" w:rsidP="008105B3">
            <w:pPr>
              <w:spacing w:after="0" w:line="240" w:lineRule="auto"/>
              <w:rPr>
                <w:b/>
                <w:sz w:val="24"/>
                <w:szCs w:val="24"/>
                <w:lang w:eastAsia="ru-RU"/>
              </w:rPr>
            </w:pPr>
            <w:r w:rsidRPr="00957974">
              <w:rPr>
                <w:b/>
                <w:sz w:val="24"/>
                <w:szCs w:val="24"/>
                <w:lang w:eastAsia="ru-RU"/>
              </w:rPr>
              <w:t>2009 г.</w:t>
            </w:r>
          </w:p>
        </w:tc>
        <w:tc>
          <w:tcPr>
            <w:tcW w:w="1027" w:type="dxa"/>
            <w:vAlign w:val="center"/>
          </w:tcPr>
          <w:p w:rsidR="001C6AB3" w:rsidRPr="00957974" w:rsidRDefault="001C6AB3" w:rsidP="008105B3">
            <w:pPr>
              <w:spacing w:after="0" w:line="240" w:lineRule="auto"/>
              <w:rPr>
                <w:b/>
                <w:sz w:val="24"/>
                <w:szCs w:val="24"/>
                <w:lang w:eastAsia="ru-RU"/>
              </w:rPr>
            </w:pPr>
            <w:r w:rsidRPr="00957974">
              <w:rPr>
                <w:b/>
                <w:sz w:val="24"/>
                <w:szCs w:val="24"/>
                <w:lang w:eastAsia="ru-RU"/>
              </w:rPr>
              <w:t>2012 г.</w:t>
            </w:r>
          </w:p>
        </w:tc>
      </w:tr>
      <w:tr w:rsidR="001C6AB3" w:rsidRPr="003960B0" w:rsidTr="00957974">
        <w:trPr>
          <w:trHeight w:val="146"/>
        </w:trPr>
        <w:tc>
          <w:tcPr>
            <w:tcW w:w="2235"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Абсолютная нал</w:t>
            </w:r>
            <w:r w:rsidRPr="00E82316">
              <w:rPr>
                <w:sz w:val="24"/>
                <w:szCs w:val="24"/>
                <w:lang w:eastAsia="ru-RU"/>
              </w:rPr>
              <w:t>о</w:t>
            </w:r>
            <w:r w:rsidRPr="00E82316">
              <w:rPr>
                <w:sz w:val="24"/>
                <w:szCs w:val="24"/>
                <w:lang w:eastAsia="ru-RU"/>
              </w:rPr>
              <w:t>говая нагрузка (без НДФЛ), включая взносы во внебю</w:t>
            </w:r>
            <w:r w:rsidRPr="00E82316">
              <w:rPr>
                <w:sz w:val="24"/>
                <w:szCs w:val="24"/>
                <w:lang w:eastAsia="ru-RU"/>
              </w:rPr>
              <w:t>д</w:t>
            </w:r>
            <w:r w:rsidRPr="00E82316">
              <w:rPr>
                <w:sz w:val="24"/>
                <w:szCs w:val="24"/>
                <w:lang w:eastAsia="ru-RU"/>
              </w:rPr>
              <w:t>жетные фонды, тыс. руб.</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32817</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22995</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35332</w:t>
            </w:r>
          </w:p>
        </w:tc>
        <w:tc>
          <w:tcPr>
            <w:tcW w:w="993"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36642</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47685</w:t>
            </w:r>
          </w:p>
        </w:tc>
        <w:tc>
          <w:tcPr>
            <w:tcW w:w="95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14868</w:t>
            </w:r>
          </w:p>
          <w:p w:rsidR="001C6AB3" w:rsidRPr="00E82316" w:rsidRDefault="001C6AB3" w:rsidP="008105B3">
            <w:pPr>
              <w:spacing w:after="0" w:line="240" w:lineRule="auto"/>
              <w:rPr>
                <w:sz w:val="24"/>
                <w:szCs w:val="24"/>
                <w:lang w:eastAsia="ru-RU"/>
              </w:rPr>
            </w:pPr>
            <w:r w:rsidRPr="00E82316">
              <w:rPr>
                <w:sz w:val="24"/>
                <w:szCs w:val="24"/>
                <w:lang w:eastAsia="ru-RU"/>
              </w:rPr>
              <w:t>45,3%</w:t>
            </w:r>
          </w:p>
        </w:tc>
        <w:tc>
          <w:tcPr>
            <w:tcW w:w="102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11043</w:t>
            </w:r>
          </w:p>
          <w:p w:rsidR="001C6AB3" w:rsidRPr="00E82316" w:rsidRDefault="001C6AB3" w:rsidP="008105B3">
            <w:pPr>
              <w:spacing w:after="0" w:line="240" w:lineRule="auto"/>
              <w:rPr>
                <w:sz w:val="24"/>
                <w:szCs w:val="24"/>
                <w:lang w:eastAsia="ru-RU"/>
              </w:rPr>
            </w:pPr>
            <w:r w:rsidRPr="00E82316">
              <w:rPr>
                <w:sz w:val="24"/>
                <w:szCs w:val="24"/>
                <w:lang w:eastAsia="ru-RU"/>
              </w:rPr>
              <w:t>30,1%</w:t>
            </w:r>
          </w:p>
        </w:tc>
      </w:tr>
      <w:tr w:rsidR="001C6AB3" w:rsidRPr="003960B0" w:rsidTr="00957974">
        <w:trPr>
          <w:trHeight w:val="146"/>
        </w:trPr>
        <w:tc>
          <w:tcPr>
            <w:tcW w:w="2235"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Рентабельность производственной деятельности, %</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12,3</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60,6</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59,4</w:t>
            </w:r>
          </w:p>
        </w:tc>
        <w:tc>
          <w:tcPr>
            <w:tcW w:w="993"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35,7</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33,9</w:t>
            </w:r>
          </w:p>
        </w:tc>
        <w:tc>
          <w:tcPr>
            <w:tcW w:w="95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21,6</w:t>
            </w:r>
          </w:p>
        </w:tc>
        <w:tc>
          <w:tcPr>
            <w:tcW w:w="102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-1,8</w:t>
            </w:r>
          </w:p>
        </w:tc>
      </w:tr>
      <w:tr w:rsidR="001C6AB3" w:rsidRPr="003960B0" w:rsidTr="00957974">
        <w:trPr>
          <w:trHeight w:val="146"/>
        </w:trPr>
        <w:tc>
          <w:tcPr>
            <w:tcW w:w="2235"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w:t>
            </w:r>
            <w:r w:rsidRPr="00E82316">
              <w:rPr>
                <w:sz w:val="24"/>
                <w:szCs w:val="24"/>
                <w:lang w:eastAsia="ru-RU"/>
              </w:rPr>
              <w:t>з</w:t>
            </w:r>
            <w:r w:rsidRPr="00E82316">
              <w:rPr>
                <w:sz w:val="24"/>
                <w:szCs w:val="24"/>
                <w:lang w:eastAsia="ru-RU"/>
              </w:rPr>
              <w:t>ка на доходы, руб.</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0,079</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0,044</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0,054</w:t>
            </w:r>
          </w:p>
        </w:tc>
        <w:tc>
          <w:tcPr>
            <w:tcW w:w="993"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0,057</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0,064</w:t>
            </w:r>
          </w:p>
        </w:tc>
        <w:tc>
          <w:tcPr>
            <w:tcW w:w="95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-0,015</w:t>
            </w:r>
          </w:p>
        </w:tc>
        <w:tc>
          <w:tcPr>
            <w:tcW w:w="102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0,007</w:t>
            </w:r>
          </w:p>
        </w:tc>
      </w:tr>
      <w:tr w:rsidR="001C6AB3" w:rsidRPr="003960B0" w:rsidTr="00C51613">
        <w:trPr>
          <w:trHeight w:val="146"/>
        </w:trPr>
        <w:tc>
          <w:tcPr>
            <w:tcW w:w="2235"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w:t>
            </w:r>
            <w:r w:rsidRPr="00E82316">
              <w:rPr>
                <w:sz w:val="24"/>
                <w:szCs w:val="24"/>
                <w:lang w:eastAsia="ru-RU"/>
              </w:rPr>
              <w:t>з</w:t>
            </w:r>
            <w:r w:rsidRPr="00E82316">
              <w:rPr>
                <w:sz w:val="24"/>
                <w:szCs w:val="24"/>
                <w:lang w:eastAsia="ru-RU"/>
              </w:rPr>
              <w:t>ка на выручку, руб.</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0,085</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0,047</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0,058</w:t>
            </w:r>
          </w:p>
        </w:tc>
        <w:tc>
          <w:tcPr>
            <w:tcW w:w="993"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0,062</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0,067</w:t>
            </w:r>
          </w:p>
        </w:tc>
        <w:tc>
          <w:tcPr>
            <w:tcW w:w="95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-0,018</w:t>
            </w:r>
          </w:p>
        </w:tc>
        <w:tc>
          <w:tcPr>
            <w:tcW w:w="102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0,005</w:t>
            </w:r>
          </w:p>
        </w:tc>
      </w:tr>
      <w:tr w:rsidR="001C6AB3" w:rsidRPr="003960B0" w:rsidTr="00C51613">
        <w:trPr>
          <w:trHeight w:val="146"/>
        </w:trPr>
        <w:tc>
          <w:tcPr>
            <w:tcW w:w="2235" w:type="dxa"/>
            <w:vAlign w:val="center"/>
          </w:tcPr>
          <w:p w:rsidR="001C6AB3" w:rsidRDefault="001C6AB3" w:rsidP="00957974">
            <w:pPr>
              <w:spacing w:after="0" w:line="240" w:lineRule="auto"/>
              <w:jc w:val="left"/>
              <w:rPr>
                <w:sz w:val="24"/>
                <w:szCs w:val="24"/>
                <w:lang w:eastAsia="ru-RU"/>
              </w:rPr>
            </w:pPr>
            <w:r w:rsidRPr="00E82316">
              <w:rPr>
                <w:sz w:val="24"/>
                <w:szCs w:val="24"/>
                <w:lang w:eastAsia="ru-RU"/>
              </w:rPr>
              <w:t>Налоговая нагру</w:t>
            </w:r>
            <w:r w:rsidRPr="00E82316">
              <w:rPr>
                <w:sz w:val="24"/>
                <w:szCs w:val="24"/>
                <w:lang w:eastAsia="ru-RU"/>
              </w:rPr>
              <w:t>з</w:t>
            </w:r>
            <w:r w:rsidRPr="00E82316">
              <w:rPr>
                <w:sz w:val="24"/>
                <w:szCs w:val="24"/>
                <w:lang w:eastAsia="ru-RU"/>
              </w:rPr>
              <w:t>ка на добавленную стоимость, руб.</w:t>
            </w:r>
          </w:p>
          <w:p w:rsidR="001C6AB3" w:rsidRDefault="001C6AB3" w:rsidP="00957974">
            <w:pPr>
              <w:spacing w:after="0" w:line="240" w:lineRule="auto"/>
              <w:jc w:val="left"/>
              <w:rPr>
                <w:sz w:val="24"/>
                <w:szCs w:val="24"/>
                <w:lang w:eastAsia="ru-RU"/>
              </w:rPr>
            </w:pPr>
          </w:p>
          <w:p w:rsidR="001C6AB3" w:rsidRPr="00E82316" w:rsidRDefault="001C6AB3" w:rsidP="00957974">
            <w:pPr>
              <w:spacing w:after="0" w:line="240" w:lineRule="auto"/>
              <w:jc w:val="left"/>
              <w:rPr>
                <w:sz w:val="24"/>
                <w:szCs w:val="24"/>
                <w:lang w:eastAsia="ru-RU"/>
              </w:rPr>
            </w:pP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0,194</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0,072</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0,086</w:t>
            </w:r>
          </w:p>
        </w:tc>
        <w:tc>
          <w:tcPr>
            <w:tcW w:w="993"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0,097</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0,120</w:t>
            </w:r>
          </w:p>
        </w:tc>
        <w:tc>
          <w:tcPr>
            <w:tcW w:w="95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-0,074</w:t>
            </w:r>
          </w:p>
        </w:tc>
        <w:tc>
          <w:tcPr>
            <w:tcW w:w="102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0,023</w:t>
            </w:r>
          </w:p>
        </w:tc>
      </w:tr>
      <w:tr w:rsidR="001C6AB3" w:rsidRPr="003960B0" w:rsidTr="00C51613">
        <w:trPr>
          <w:trHeight w:val="146"/>
        </w:trPr>
        <w:tc>
          <w:tcPr>
            <w:tcW w:w="9180" w:type="dxa"/>
            <w:gridSpan w:val="8"/>
            <w:tcBorders>
              <w:top w:val="nil"/>
              <w:left w:val="nil"/>
              <w:right w:val="nil"/>
            </w:tcBorders>
            <w:vAlign w:val="center"/>
          </w:tcPr>
          <w:p w:rsidR="001C6AB3" w:rsidRDefault="001C6AB3" w:rsidP="00C51613">
            <w:pPr>
              <w:spacing w:after="0" w:line="240" w:lineRule="auto"/>
              <w:jc w:val="right"/>
              <w:rPr>
                <w:i/>
                <w:sz w:val="24"/>
                <w:szCs w:val="24"/>
                <w:u w:val="single"/>
                <w:lang w:eastAsia="ru-RU"/>
              </w:rPr>
            </w:pPr>
            <w:r>
              <w:rPr>
                <w:i/>
                <w:sz w:val="24"/>
                <w:szCs w:val="24"/>
                <w:u w:val="single"/>
                <w:lang w:eastAsia="ru-RU"/>
              </w:rPr>
              <w:t>Продолжение таблицы 5</w:t>
            </w:r>
          </w:p>
          <w:p w:rsidR="001C6AB3" w:rsidRPr="00C51613" w:rsidRDefault="001C6AB3" w:rsidP="00C51613">
            <w:pPr>
              <w:spacing w:after="0" w:line="240" w:lineRule="auto"/>
              <w:jc w:val="right"/>
              <w:rPr>
                <w:i/>
                <w:sz w:val="24"/>
                <w:szCs w:val="24"/>
                <w:u w:val="single"/>
                <w:lang w:eastAsia="ru-RU"/>
              </w:rPr>
            </w:pPr>
          </w:p>
        </w:tc>
      </w:tr>
      <w:tr w:rsidR="001C6AB3" w:rsidRPr="003960B0" w:rsidTr="009D03DE">
        <w:trPr>
          <w:trHeight w:val="146"/>
        </w:trPr>
        <w:tc>
          <w:tcPr>
            <w:tcW w:w="2235" w:type="dxa"/>
            <w:vAlign w:val="center"/>
          </w:tcPr>
          <w:p w:rsidR="001C6AB3" w:rsidRPr="00957974" w:rsidRDefault="001C6AB3" w:rsidP="009D03DE">
            <w:pPr>
              <w:spacing w:after="0" w:line="240" w:lineRule="auto"/>
              <w:rPr>
                <w:b/>
                <w:sz w:val="24"/>
                <w:szCs w:val="24"/>
                <w:lang w:eastAsia="ru-RU"/>
              </w:rPr>
            </w:pPr>
            <w:r w:rsidRPr="00957974">
              <w:rPr>
                <w:b/>
                <w:sz w:val="24"/>
                <w:szCs w:val="24"/>
                <w:lang w:eastAsia="ru-RU"/>
              </w:rPr>
              <w:t>Показатель</w:t>
            </w:r>
          </w:p>
        </w:tc>
        <w:tc>
          <w:tcPr>
            <w:tcW w:w="992" w:type="dxa"/>
            <w:vAlign w:val="center"/>
          </w:tcPr>
          <w:p w:rsidR="001C6AB3" w:rsidRPr="00957974" w:rsidRDefault="001C6AB3" w:rsidP="009D03DE">
            <w:pPr>
              <w:spacing w:after="0" w:line="240" w:lineRule="auto"/>
              <w:rPr>
                <w:b/>
                <w:sz w:val="24"/>
                <w:szCs w:val="24"/>
                <w:lang w:eastAsia="ru-RU"/>
              </w:rPr>
            </w:pPr>
            <w:r w:rsidRPr="00957974">
              <w:rPr>
                <w:b/>
                <w:sz w:val="24"/>
                <w:szCs w:val="24"/>
                <w:lang w:eastAsia="ru-RU"/>
              </w:rPr>
              <w:t>2009 г.</w:t>
            </w:r>
          </w:p>
        </w:tc>
        <w:tc>
          <w:tcPr>
            <w:tcW w:w="992" w:type="dxa"/>
            <w:vAlign w:val="center"/>
          </w:tcPr>
          <w:p w:rsidR="001C6AB3" w:rsidRPr="00957974" w:rsidRDefault="001C6AB3" w:rsidP="009D03DE">
            <w:pPr>
              <w:spacing w:after="0" w:line="240" w:lineRule="auto"/>
              <w:rPr>
                <w:b/>
                <w:sz w:val="24"/>
                <w:szCs w:val="24"/>
                <w:lang w:eastAsia="ru-RU"/>
              </w:rPr>
            </w:pPr>
            <w:r w:rsidRPr="00957974">
              <w:rPr>
                <w:b/>
                <w:sz w:val="24"/>
                <w:szCs w:val="24"/>
                <w:lang w:eastAsia="ru-RU"/>
              </w:rPr>
              <w:t>2010 г.</w:t>
            </w:r>
          </w:p>
        </w:tc>
        <w:tc>
          <w:tcPr>
            <w:tcW w:w="992" w:type="dxa"/>
            <w:vAlign w:val="center"/>
          </w:tcPr>
          <w:p w:rsidR="001C6AB3" w:rsidRPr="00957974" w:rsidRDefault="001C6AB3" w:rsidP="009D03DE">
            <w:pPr>
              <w:spacing w:after="0" w:line="240" w:lineRule="auto"/>
              <w:rPr>
                <w:b/>
                <w:sz w:val="24"/>
                <w:szCs w:val="24"/>
                <w:lang w:eastAsia="ru-RU"/>
              </w:rPr>
            </w:pPr>
            <w:r w:rsidRPr="00957974">
              <w:rPr>
                <w:b/>
                <w:sz w:val="24"/>
                <w:szCs w:val="24"/>
                <w:lang w:eastAsia="ru-RU"/>
              </w:rPr>
              <w:t>2011 г.</w:t>
            </w:r>
          </w:p>
        </w:tc>
        <w:tc>
          <w:tcPr>
            <w:tcW w:w="993" w:type="dxa"/>
            <w:vAlign w:val="center"/>
          </w:tcPr>
          <w:p w:rsidR="001C6AB3" w:rsidRPr="00957974" w:rsidRDefault="001C6AB3" w:rsidP="009D03DE">
            <w:pPr>
              <w:spacing w:after="0" w:line="240" w:lineRule="auto"/>
              <w:rPr>
                <w:b/>
                <w:sz w:val="24"/>
                <w:szCs w:val="24"/>
                <w:lang w:eastAsia="ru-RU"/>
              </w:rPr>
            </w:pPr>
            <w:r w:rsidRPr="00957974">
              <w:rPr>
                <w:b/>
                <w:sz w:val="24"/>
                <w:szCs w:val="24"/>
                <w:lang w:eastAsia="ru-RU"/>
              </w:rPr>
              <w:t>2012 г.</w:t>
            </w:r>
          </w:p>
        </w:tc>
        <w:tc>
          <w:tcPr>
            <w:tcW w:w="992" w:type="dxa"/>
            <w:vAlign w:val="center"/>
          </w:tcPr>
          <w:p w:rsidR="001C6AB3" w:rsidRPr="00957974" w:rsidRDefault="001C6AB3" w:rsidP="009D03DE">
            <w:pPr>
              <w:spacing w:after="0" w:line="240" w:lineRule="auto"/>
              <w:rPr>
                <w:b/>
                <w:sz w:val="24"/>
                <w:szCs w:val="24"/>
                <w:lang w:eastAsia="ru-RU"/>
              </w:rPr>
            </w:pPr>
            <w:r w:rsidRPr="00957974">
              <w:rPr>
                <w:b/>
                <w:sz w:val="24"/>
                <w:szCs w:val="24"/>
                <w:lang w:eastAsia="ru-RU"/>
              </w:rPr>
              <w:t>2013 г.</w:t>
            </w:r>
          </w:p>
        </w:tc>
        <w:tc>
          <w:tcPr>
            <w:tcW w:w="1984" w:type="dxa"/>
            <w:gridSpan w:val="2"/>
            <w:vAlign w:val="center"/>
          </w:tcPr>
          <w:p w:rsidR="001C6AB3" w:rsidRPr="00957974" w:rsidRDefault="001C6AB3" w:rsidP="009D03DE">
            <w:pPr>
              <w:spacing w:after="0" w:line="240" w:lineRule="auto"/>
              <w:rPr>
                <w:b/>
                <w:sz w:val="24"/>
                <w:szCs w:val="24"/>
                <w:lang w:eastAsia="ru-RU"/>
              </w:rPr>
            </w:pPr>
            <w:r w:rsidRPr="00957974">
              <w:rPr>
                <w:b/>
                <w:sz w:val="24"/>
                <w:szCs w:val="24"/>
                <w:lang w:eastAsia="ru-RU"/>
              </w:rPr>
              <w:t>Отклонение 2013 г. (+,-) от</w:t>
            </w:r>
          </w:p>
        </w:tc>
      </w:tr>
      <w:tr w:rsidR="001C6AB3" w:rsidRPr="003960B0" w:rsidTr="00957974">
        <w:trPr>
          <w:trHeight w:val="146"/>
        </w:trPr>
        <w:tc>
          <w:tcPr>
            <w:tcW w:w="2235"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w:t>
            </w:r>
            <w:r w:rsidRPr="00E82316">
              <w:rPr>
                <w:sz w:val="24"/>
                <w:szCs w:val="24"/>
                <w:lang w:eastAsia="ru-RU"/>
              </w:rPr>
              <w:t>з</w:t>
            </w:r>
            <w:r w:rsidRPr="00E82316">
              <w:rPr>
                <w:sz w:val="24"/>
                <w:szCs w:val="24"/>
                <w:lang w:eastAsia="ru-RU"/>
              </w:rPr>
              <w:t>ка на входящий денежный поток, руб.</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0,089</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0,041</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0,059</w:t>
            </w:r>
          </w:p>
        </w:tc>
        <w:tc>
          <w:tcPr>
            <w:tcW w:w="993"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0,062</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0,063</w:t>
            </w:r>
          </w:p>
        </w:tc>
        <w:tc>
          <w:tcPr>
            <w:tcW w:w="95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-0,026</w:t>
            </w:r>
          </w:p>
        </w:tc>
        <w:tc>
          <w:tcPr>
            <w:tcW w:w="102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0,001</w:t>
            </w:r>
          </w:p>
        </w:tc>
      </w:tr>
      <w:tr w:rsidR="001C6AB3" w:rsidRPr="003960B0" w:rsidTr="00957974">
        <w:trPr>
          <w:trHeight w:val="146"/>
        </w:trPr>
        <w:tc>
          <w:tcPr>
            <w:tcW w:w="2235"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w:t>
            </w:r>
            <w:r w:rsidRPr="00E82316">
              <w:rPr>
                <w:sz w:val="24"/>
                <w:szCs w:val="24"/>
                <w:lang w:eastAsia="ru-RU"/>
              </w:rPr>
              <w:t>з</w:t>
            </w:r>
            <w:r w:rsidRPr="00E82316">
              <w:rPr>
                <w:sz w:val="24"/>
                <w:szCs w:val="24"/>
                <w:lang w:eastAsia="ru-RU"/>
              </w:rPr>
              <w:t>ка на исходящий денежный поток, руб.</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0,082</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0,041</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0,062</w:t>
            </w:r>
          </w:p>
        </w:tc>
        <w:tc>
          <w:tcPr>
            <w:tcW w:w="993"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0,062</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0,082</w:t>
            </w:r>
          </w:p>
        </w:tc>
        <w:tc>
          <w:tcPr>
            <w:tcW w:w="95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w:t>
            </w:r>
          </w:p>
        </w:tc>
        <w:tc>
          <w:tcPr>
            <w:tcW w:w="102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0,020</w:t>
            </w:r>
          </w:p>
        </w:tc>
      </w:tr>
      <w:tr w:rsidR="001C6AB3" w:rsidRPr="003960B0" w:rsidTr="00957974">
        <w:trPr>
          <w:trHeight w:val="559"/>
        </w:trPr>
        <w:tc>
          <w:tcPr>
            <w:tcW w:w="2235"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w:t>
            </w:r>
            <w:r w:rsidRPr="00E82316">
              <w:rPr>
                <w:sz w:val="24"/>
                <w:szCs w:val="24"/>
                <w:lang w:eastAsia="ru-RU"/>
              </w:rPr>
              <w:t>з</w:t>
            </w:r>
            <w:r w:rsidRPr="00E82316">
              <w:rPr>
                <w:sz w:val="24"/>
                <w:szCs w:val="24"/>
                <w:lang w:eastAsia="ru-RU"/>
              </w:rPr>
              <w:t>ка на активы орг</w:t>
            </w:r>
            <w:r w:rsidRPr="00E82316">
              <w:rPr>
                <w:sz w:val="24"/>
                <w:szCs w:val="24"/>
                <w:lang w:eastAsia="ru-RU"/>
              </w:rPr>
              <w:t>а</w:t>
            </w:r>
            <w:r w:rsidRPr="00E82316">
              <w:rPr>
                <w:sz w:val="24"/>
                <w:szCs w:val="24"/>
                <w:lang w:eastAsia="ru-RU"/>
              </w:rPr>
              <w:t xml:space="preserve">низации, руб. </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0,068</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0,043</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0,053</w:t>
            </w:r>
          </w:p>
        </w:tc>
        <w:tc>
          <w:tcPr>
            <w:tcW w:w="993"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0,045</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0,053</w:t>
            </w:r>
          </w:p>
        </w:tc>
        <w:tc>
          <w:tcPr>
            <w:tcW w:w="95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-0,015</w:t>
            </w:r>
          </w:p>
        </w:tc>
        <w:tc>
          <w:tcPr>
            <w:tcW w:w="102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0,008</w:t>
            </w:r>
          </w:p>
        </w:tc>
      </w:tr>
      <w:tr w:rsidR="001C6AB3" w:rsidRPr="003960B0" w:rsidTr="00957974">
        <w:trPr>
          <w:trHeight w:val="559"/>
        </w:trPr>
        <w:tc>
          <w:tcPr>
            <w:tcW w:w="2235" w:type="dxa"/>
            <w:vAlign w:val="center"/>
          </w:tcPr>
          <w:p w:rsidR="001C6AB3" w:rsidRPr="00E82316" w:rsidRDefault="001C6AB3" w:rsidP="00957974">
            <w:pPr>
              <w:spacing w:after="0" w:line="240" w:lineRule="auto"/>
              <w:jc w:val="left"/>
              <w:rPr>
                <w:sz w:val="24"/>
                <w:szCs w:val="24"/>
                <w:lang w:eastAsia="ru-RU"/>
              </w:rPr>
            </w:pPr>
            <w:r w:rsidRPr="00E82316">
              <w:rPr>
                <w:sz w:val="24"/>
                <w:szCs w:val="24"/>
                <w:lang w:eastAsia="ru-RU"/>
              </w:rPr>
              <w:t>Налоговая нагру</w:t>
            </w:r>
            <w:r w:rsidRPr="00E82316">
              <w:rPr>
                <w:sz w:val="24"/>
                <w:szCs w:val="24"/>
                <w:lang w:eastAsia="ru-RU"/>
              </w:rPr>
              <w:t>з</w:t>
            </w:r>
            <w:r w:rsidRPr="00E82316">
              <w:rPr>
                <w:sz w:val="24"/>
                <w:szCs w:val="24"/>
                <w:lang w:eastAsia="ru-RU"/>
              </w:rPr>
              <w:t>ка на чистую пр</w:t>
            </w:r>
            <w:r w:rsidRPr="00E82316">
              <w:rPr>
                <w:sz w:val="24"/>
                <w:szCs w:val="24"/>
                <w:lang w:eastAsia="ru-RU"/>
              </w:rPr>
              <w:t>и</w:t>
            </w:r>
            <w:r w:rsidRPr="00E82316">
              <w:rPr>
                <w:sz w:val="24"/>
                <w:szCs w:val="24"/>
                <w:lang w:eastAsia="ru-RU"/>
              </w:rPr>
              <w:t>быль, руб.</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1,189</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0,151</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0,162</w:t>
            </w:r>
          </w:p>
        </w:tc>
        <w:tc>
          <w:tcPr>
            <w:tcW w:w="993"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0,258</w:t>
            </w:r>
          </w:p>
        </w:tc>
        <w:tc>
          <w:tcPr>
            <w:tcW w:w="992"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0,332</w:t>
            </w:r>
          </w:p>
        </w:tc>
        <w:tc>
          <w:tcPr>
            <w:tcW w:w="95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-0,857</w:t>
            </w:r>
          </w:p>
        </w:tc>
        <w:tc>
          <w:tcPr>
            <w:tcW w:w="1027" w:type="dxa"/>
            <w:vAlign w:val="center"/>
          </w:tcPr>
          <w:p w:rsidR="001C6AB3" w:rsidRPr="00E82316" w:rsidRDefault="001C6AB3" w:rsidP="008105B3">
            <w:pPr>
              <w:spacing w:after="0" w:line="240" w:lineRule="auto"/>
              <w:rPr>
                <w:sz w:val="24"/>
                <w:szCs w:val="24"/>
                <w:lang w:eastAsia="ru-RU"/>
              </w:rPr>
            </w:pPr>
            <w:r w:rsidRPr="00E82316">
              <w:rPr>
                <w:sz w:val="24"/>
                <w:szCs w:val="24"/>
                <w:lang w:eastAsia="ru-RU"/>
              </w:rPr>
              <w:t>0,074</w:t>
            </w:r>
          </w:p>
        </w:tc>
      </w:tr>
    </w:tbl>
    <w:p w:rsidR="001C6AB3" w:rsidRPr="00E82316" w:rsidRDefault="001C6AB3" w:rsidP="002177EC">
      <w:pPr>
        <w:spacing w:after="0" w:line="240" w:lineRule="auto"/>
        <w:rPr>
          <w:b/>
          <w:sz w:val="24"/>
          <w:szCs w:val="24"/>
          <w:lang w:eastAsia="ru-RU"/>
        </w:rPr>
      </w:pPr>
    </w:p>
    <w:p w:rsidR="001C6AB3" w:rsidRPr="00E82316" w:rsidRDefault="001C6AB3" w:rsidP="002177EC">
      <w:pPr>
        <w:spacing w:before="100" w:beforeAutospacing="1" w:after="100" w:afterAutospacing="1" w:line="360" w:lineRule="auto"/>
        <w:ind w:firstLine="709"/>
        <w:contextualSpacing/>
        <w:jc w:val="both"/>
        <w:rPr>
          <w:sz w:val="28"/>
          <w:szCs w:val="28"/>
        </w:rPr>
      </w:pPr>
      <w:r w:rsidRPr="00E82316">
        <w:rPr>
          <w:sz w:val="28"/>
          <w:szCs w:val="28"/>
        </w:rPr>
        <w:t>В исследуемом периоде относительные показатели налоговой н</w:t>
      </w:r>
      <w:r w:rsidRPr="00E82316">
        <w:rPr>
          <w:sz w:val="28"/>
          <w:szCs w:val="28"/>
        </w:rPr>
        <w:t>а</w:t>
      </w:r>
      <w:r w:rsidRPr="00E82316">
        <w:rPr>
          <w:sz w:val="28"/>
          <w:szCs w:val="28"/>
        </w:rPr>
        <w:t>грузки в ОАО «Нива Кубани» были ниже аналогичных в ООО «ПЗ Наша Родина». Причем, абсолютная налоговая нагрузка увеличилась всего на 45,3 % (в сравниваемом хозяйстве на общем режиме налогообложения – в 2,1 раза), а величины относительных показателей снизились (в сравнива</w:t>
      </w:r>
      <w:r w:rsidRPr="00E82316">
        <w:rPr>
          <w:sz w:val="28"/>
          <w:szCs w:val="28"/>
        </w:rPr>
        <w:t>е</w:t>
      </w:r>
      <w:r w:rsidRPr="00E82316">
        <w:rPr>
          <w:sz w:val="28"/>
          <w:szCs w:val="28"/>
        </w:rPr>
        <w:t xml:space="preserve">мом хозяйстве они выросли). </w:t>
      </w:r>
    </w:p>
    <w:p w:rsidR="001C6AB3" w:rsidRPr="00E82316" w:rsidRDefault="001C6AB3" w:rsidP="002177EC">
      <w:pPr>
        <w:spacing w:before="100" w:beforeAutospacing="1" w:after="100" w:afterAutospacing="1" w:line="360" w:lineRule="auto"/>
        <w:ind w:firstLine="709"/>
        <w:contextualSpacing/>
        <w:jc w:val="both"/>
        <w:rPr>
          <w:sz w:val="28"/>
          <w:szCs w:val="28"/>
          <w:lang w:eastAsia="ru-RU"/>
        </w:rPr>
      </w:pPr>
      <w:r w:rsidRPr="00E82316">
        <w:rPr>
          <w:sz w:val="28"/>
          <w:szCs w:val="28"/>
          <w:lang w:eastAsia="ru-RU"/>
        </w:rPr>
        <w:t>Налоговая нагрузка на доходы в ОАО «Нива Кубани» в отчетном г</w:t>
      </w:r>
      <w:r w:rsidRPr="00E82316">
        <w:rPr>
          <w:sz w:val="28"/>
          <w:szCs w:val="28"/>
          <w:lang w:eastAsia="ru-RU"/>
        </w:rPr>
        <w:t>о</w:t>
      </w:r>
      <w:r>
        <w:rPr>
          <w:sz w:val="28"/>
          <w:szCs w:val="28"/>
          <w:lang w:eastAsia="ru-RU"/>
        </w:rPr>
        <w:t xml:space="preserve">ду, как и в другие годы, </w:t>
      </w:r>
      <w:r w:rsidRPr="00E82316">
        <w:rPr>
          <w:sz w:val="28"/>
          <w:szCs w:val="28"/>
          <w:lang w:eastAsia="ru-RU"/>
        </w:rPr>
        <w:t>была ниже среднеотраслевой величины 0,085 руб. и составила 0,064 руб., что еще раз доказывает преимущество специальн</w:t>
      </w:r>
      <w:r w:rsidRPr="00E82316">
        <w:rPr>
          <w:sz w:val="28"/>
          <w:szCs w:val="28"/>
          <w:lang w:eastAsia="ru-RU"/>
        </w:rPr>
        <w:t>о</w:t>
      </w:r>
      <w:r w:rsidRPr="00E82316">
        <w:rPr>
          <w:sz w:val="28"/>
          <w:szCs w:val="28"/>
          <w:lang w:eastAsia="ru-RU"/>
        </w:rPr>
        <w:t>го режима налогообложения. Таким образом, налоговая нагрузка в сел</w:t>
      </w:r>
      <w:r w:rsidRPr="00E82316">
        <w:rPr>
          <w:sz w:val="28"/>
          <w:szCs w:val="28"/>
          <w:lang w:eastAsia="ru-RU"/>
        </w:rPr>
        <w:t>ь</w:t>
      </w:r>
      <w:r w:rsidRPr="00E82316">
        <w:rPr>
          <w:sz w:val="28"/>
          <w:szCs w:val="28"/>
          <w:lang w:eastAsia="ru-RU"/>
        </w:rPr>
        <w:t>скохозяйственных организациях ниже, чем в других отраслях народного хозяйства, что объясняется существенными льготами по НДС, возможн</w:t>
      </w:r>
      <w:r w:rsidRPr="00E82316">
        <w:rPr>
          <w:sz w:val="28"/>
          <w:szCs w:val="28"/>
          <w:lang w:eastAsia="ru-RU"/>
        </w:rPr>
        <w:t>о</w:t>
      </w:r>
      <w:r w:rsidRPr="00E82316">
        <w:rPr>
          <w:sz w:val="28"/>
          <w:szCs w:val="28"/>
          <w:lang w:eastAsia="ru-RU"/>
        </w:rPr>
        <w:t>стью перехода на ЕСХН, нулевая ставка по налогу на прибыль организ</w:t>
      </w:r>
      <w:r w:rsidRPr="00E82316">
        <w:rPr>
          <w:sz w:val="28"/>
          <w:szCs w:val="28"/>
          <w:lang w:eastAsia="ru-RU"/>
        </w:rPr>
        <w:t>а</w:t>
      </w:r>
      <w:r w:rsidRPr="00E82316">
        <w:rPr>
          <w:sz w:val="28"/>
          <w:szCs w:val="28"/>
          <w:lang w:eastAsia="ru-RU"/>
        </w:rPr>
        <w:t>ций по сельскохозяйственной деятельности. Низкое налоговое бремя в ц</w:t>
      </w:r>
      <w:r w:rsidRPr="00E82316">
        <w:rPr>
          <w:sz w:val="28"/>
          <w:szCs w:val="28"/>
          <w:lang w:eastAsia="ru-RU"/>
        </w:rPr>
        <w:t>е</w:t>
      </w:r>
      <w:r w:rsidRPr="00E82316">
        <w:rPr>
          <w:sz w:val="28"/>
          <w:szCs w:val="28"/>
          <w:lang w:eastAsia="ru-RU"/>
        </w:rPr>
        <w:t>лом положительно сказывается на функционировании сельскохозяйстве</w:t>
      </w:r>
      <w:r w:rsidRPr="00E82316">
        <w:rPr>
          <w:sz w:val="28"/>
          <w:szCs w:val="28"/>
          <w:lang w:eastAsia="ru-RU"/>
        </w:rPr>
        <w:t>н</w:t>
      </w:r>
      <w:r w:rsidRPr="00E82316">
        <w:rPr>
          <w:sz w:val="28"/>
          <w:szCs w:val="28"/>
          <w:lang w:eastAsia="ru-RU"/>
        </w:rPr>
        <w:t>ных организаций и должно способствовать привлечению инвестиций в данный сектор экономики. Однако нельзя стопроцентно утверждать, что переход предприятия на ЕСХН обеспечивает рост эффективности сельск</w:t>
      </w:r>
      <w:r w:rsidRPr="00E82316">
        <w:rPr>
          <w:sz w:val="28"/>
          <w:szCs w:val="28"/>
          <w:lang w:eastAsia="ru-RU"/>
        </w:rPr>
        <w:t>о</w:t>
      </w:r>
      <w:r w:rsidRPr="00E82316">
        <w:rPr>
          <w:sz w:val="28"/>
          <w:szCs w:val="28"/>
          <w:lang w:eastAsia="ru-RU"/>
        </w:rPr>
        <w:t xml:space="preserve">хозяйственного производства и его инвестиционную привлекательность. </w:t>
      </w:r>
    </w:p>
    <w:p w:rsidR="001C6AB3" w:rsidRPr="00E82316" w:rsidRDefault="001C6AB3" w:rsidP="002177EC">
      <w:pPr>
        <w:spacing w:before="100" w:beforeAutospacing="1" w:after="100" w:afterAutospacing="1" w:line="360" w:lineRule="auto"/>
        <w:ind w:firstLine="709"/>
        <w:contextualSpacing/>
        <w:jc w:val="both"/>
        <w:rPr>
          <w:sz w:val="28"/>
          <w:szCs w:val="28"/>
          <w:lang w:eastAsia="ru-RU"/>
        </w:rPr>
      </w:pPr>
      <w:r w:rsidRPr="00E82316">
        <w:rPr>
          <w:sz w:val="28"/>
          <w:szCs w:val="28"/>
          <w:lang w:eastAsia="ru-RU"/>
        </w:rPr>
        <w:t>Главной причиной, препятствующей переходу сельскохозяйстве</w:t>
      </w:r>
      <w:r w:rsidRPr="00E82316">
        <w:rPr>
          <w:sz w:val="28"/>
          <w:szCs w:val="28"/>
          <w:lang w:eastAsia="ru-RU"/>
        </w:rPr>
        <w:t>н</w:t>
      </w:r>
      <w:r w:rsidRPr="00E82316">
        <w:rPr>
          <w:sz w:val="28"/>
          <w:szCs w:val="28"/>
          <w:lang w:eastAsia="ru-RU"/>
        </w:rPr>
        <w:t>ных</w:t>
      </w:r>
      <w:r>
        <w:rPr>
          <w:sz w:val="28"/>
          <w:szCs w:val="28"/>
          <w:lang w:eastAsia="ru-RU"/>
        </w:rPr>
        <w:t xml:space="preserve"> организаций на ЕСХН, является </w:t>
      </w:r>
      <w:r w:rsidRPr="00E82316">
        <w:rPr>
          <w:sz w:val="28"/>
          <w:szCs w:val="28"/>
          <w:lang w:eastAsia="ru-RU"/>
        </w:rPr>
        <w:t>НДС. В частности, организации, ос</w:t>
      </w:r>
      <w:r w:rsidRPr="00E82316">
        <w:rPr>
          <w:sz w:val="28"/>
          <w:szCs w:val="28"/>
          <w:lang w:eastAsia="ru-RU"/>
        </w:rPr>
        <w:t>у</w:t>
      </w:r>
      <w:r w:rsidRPr="00E82316">
        <w:rPr>
          <w:sz w:val="28"/>
          <w:szCs w:val="28"/>
          <w:lang w:eastAsia="ru-RU"/>
        </w:rPr>
        <w:t>ществляющие инвестиции в обновление и модернизацию внеоборотных активов, получают НДС к возмещению по ставке 18 %, а от объемов ре</w:t>
      </w:r>
      <w:r w:rsidRPr="00E82316">
        <w:rPr>
          <w:sz w:val="28"/>
          <w:szCs w:val="28"/>
          <w:lang w:eastAsia="ru-RU"/>
        </w:rPr>
        <w:t>а</w:t>
      </w:r>
      <w:r w:rsidRPr="00E82316">
        <w:rPr>
          <w:sz w:val="28"/>
          <w:szCs w:val="28"/>
          <w:lang w:eastAsia="ru-RU"/>
        </w:rPr>
        <w:t>лизации готовой продукции уплачивают НДС по ставке 10 %. При этом может возникнуть разница в пользу возмещаемого из бюджета налога.</w:t>
      </w:r>
    </w:p>
    <w:p w:rsidR="001C6AB3" w:rsidRPr="007415D5" w:rsidRDefault="001C6AB3" w:rsidP="002177EC">
      <w:pPr>
        <w:spacing w:before="100" w:beforeAutospacing="1" w:after="100" w:afterAutospacing="1" w:line="360" w:lineRule="auto"/>
        <w:ind w:firstLine="709"/>
        <w:contextualSpacing/>
        <w:jc w:val="both"/>
        <w:rPr>
          <w:sz w:val="28"/>
          <w:szCs w:val="28"/>
          <w:lang w:eastAsia="ru-RU"/>
        </w:rPr>
      </w:pPr>
      <w:r w:rsidRPr="00E82316">
        <w:rPr>
          <w:sz w:val="28"/>
          <w:szCs w:val="28"/>
          <w:lang w:eastAsia="ru-RU"/>
        </w:rPr>
        <w:t>Таким образом, эмпирические наблюдения свидетельствуют о том, что выбор налогового режима в сельскохозяйственных организациях опр</w:t>
      </w:r>
      <w:r w:rsidRPr="00E82316">
        <w:rPr>
          <w:sz w:val="28"/>
          <w:szCs w:val="28"/>
          <w:lang w:eastAsia="ru-RU"/>
        </w:rPr>
        <w:t>е</w:t>
      </w:r>
      <w:r w:rsidRPr="00E82316">
        <w:rPr>
          <w:sz w:val="28"/>
          <w:szCs w:val="28"/>
          <w:lang w:eastAsia="ru-RU"/>
        </w:rPr>
        <w:t>деляется, прежде всего, налоговыми льготами, а также реализацией инн</w:t>
      </w:r>
      <w:r w:rsidRPr="00E82316">
        <w:rPr>
          <w:sz w:val="28"/>
          <w:szCs w:val="28"/>
          <w:lang w:eastAsia="ru-RU"/>
        </w:rPr>
        <w:t>о</w:t>
      </w:r>
      <w:r w:rsidRPr="00E82316">
        <w:rPr>
          <w:sz w:val="28"/>
          <w:szCs w:val="28"/>
          <w:lang w:eastAsia="ru-RU"/>
        </w:rPr>
        <w:t>вационной политики (долей приобретаемых материально-технических р</w:t>
      </w:r>
      <w:r w:rsidRPr="00E82316">
        <w:rPr>
          <w:sz w:val="28"/>
          <w:szCs w:val="28"/>
          <w:lang w:eastAsia="ru-RU"/>
        </w:rPr>
        <w:t>е</w:t>
      </w:r>
      <w:r w:rsidRPr="00E82316">
        <w:rPr>
          <w:sz w:val="28"/>
          <w:szCs w:val="28"/>
          <w:lang w:eastAsia="ru-RU"/>
        </w:rPr>
        <w:t>сурс</w:t>
      </w:r>
      <w:r>
        <w:rPr>
          <w:sz w:val="28"/>
          <w:szCs w:val="28"/>
          <w:lang w:eastAsia="ru-RU"/>
        </w:rPr>
        <w:t>ов, облагаемых по ставке 18 %).</w:t>
      </w:r>
    </w:p>
    <w:p w:rsidR="001C6AB3" w:rsidRDefault="001C6AB3" w:rsidP="001338B2">
      <w:pPr>
        <w:pStyle w:val="ac"/>
        <w:spacing w:line="360" w:lineRule="auto"/>
        <w:ind w:firstLine="709"/>
        <w:rPr>
          <w:color w:val="auto"/>
        </w:rPr>
      </w:pPr>
    </w:p>
    <w:p w:rsidR="001C6AB3" w:rsidRPr="00AF65B2" w:rsidRDefault="001C6AB3" w:rsidP="008D114D">
      <w:pPr>
        <w:pStyle w:val="ac"/>
        <w:ind w:firstLine="0"/>
        <w:jc w:val="center"/>
        <w:rPr>
          <w:b/>
          <w:color w:val="auto"/>
          <w:sz w:val="24"/>
          <w:szCs w:val="24"/>
        </w:rPr>
      </w:pPr>
      <w:r w:rsidRPr="00AF65B2">
        <w:rPr>
          <w:b/>
          <w:color w:val="auto"/>
          <w:sz w:val="24"/>
          <w:szCs w:val="24"/>
        </w:rPr>
        <w:t>Литература</w:t>
      </w:r>
    </w:p>
    <w:p w:rsidR="001C6AB3" w:rsidRDefault="001C6AB3" w:rsidP="00582593">
      <w:pPr>
        <w:widowControl w:val="0"/>
        <w:spacing w:after="0" w:line="240" w:lineRule="auto"/>
        <w:ind w:firstLine="709"/>
        <w:jc w:val="both"/>
        <w:rPr>
          <w:sz w:val="24"/>
          <w:szCs w:val="24"/>
        </w:rPr>
      </w:pPr>
      <w:r>
        <w:rPr>
          <w:sz w:val="24"/>
          <w:szCs w:val="24"/>
        </w:rPr>
        <w:t>1</w:t>
      </w:r>
      <w:r w:rsidRPr="00101E54">
        <w:rPr>
          <w:sz w:val="24"/>
          <w:szCs w:val="24"/>
        </w:rPr>
        <w:t>. Кругляк, З. И. Налоговый учет и отчетность в современных условиях: учеб. пособие / З. И. Кругляк, М. В. Калинская – М.: ИНФРА-М, 2013. – 352 с.</w:t>
      </w:r>
    </w:p>
    <w:p w:rsidR="001C6AB3" w:rsidRDefault="001C6AB3" w:rsidP="00FF5BE2">
      <w:pPr>
        <w:pStyle w:val="ListParagraph"/>
        <w:tabs>
          <w:tab w:val="left" w:pos="0"/>
        </w:tabs>
        <w:spacing w:after="0" w:line="240" w:lineRule="auto"/>
        <w:ind w:left="0" w:firstLine="709"/>
        <w:jc w:val="both"/>
        <w:rPr>
          <w:sz w:val="24"/>
          <w:szCs w:val="24"/>
        </w:rPr>
      </w:pPr>
      <w:r>
        <w:rPr>
          <w:sz w:val="24"/>
          <w:szCs w:val="24"/>
        </w:rPr>
        <w:t xml:space="preserve">2. </w:t>
      </w:r>
      <w:r w:rsidRPr="00EC0214">
        <w:rPr>
          <w:sz w:val="24"/>
          <w:szCs w:val="24"/>
        </w:rPr>
        <w:t>Сигидов, Ю.</w:t>
      </w:r>
      <w:r>
        <w:rPr>
          <w:sz w:val="24"/>
          <w:szCs w:val="24"/>
        </w:rPr>
        <w:t xml:space="preserve"> </w:t>
      </w:r>
      <w:r w:rsidRPr="00EC0214">
        <w:rPr>
          <w:sz w:val="24"/>
          <w:szCs w:val="24"/>
        </w:rPr>
        <w:t>И. Налоговые расчеты в системе управленческого учета: мон</w:t>
      </w:r>
      <w:r w:rsidRPr="00EC0214">
        <w:rPr>
          <w:sz w:val="24"/>
          <w:szCs w:val="24"/>
        </w:rPr>
        <w:t>о</w:t>
      </w:r>
      <w:r w:rsidRPr="00EC0214">
        <w:rPr>
          <w:sz w:val="24"/>
          <w:szCs w:val="24"/>
        </w:rPr>
        <w:t>графия / Ю.</w:t>
      </w:r>
      <w:r>
        <w:rPr>
          <w:sz w:val="24"/>
          <w:szCs w:val="24"/>
        </w:rPr>
        <w:t xml:space="preserve"> </w:t>
      </w:r>
      <w:r w:rsidRPr="00EC0214">
        <w:rPr>
          <w:sz w:val="24"/>
          <w:szCs w:val="24"/>
        </w:rPr>
        <w:t>И. Сигидов, В.</w:t>
      </w:r>
      <w:r>
        <w:rPr>
          <w:sz w:val="24"/>
          <w:szCs w:val="24"/>
        </w:rPr>
        <w:t xml:space="preserve"> </w:t>
      </w:r>
      <w:r w:rsidRPr="00EC0214">
        <w:rPr>
          <w:sz w:val="24"/>
          <w:szCs w:val="24"/>
        </w:rPr>
        <w:t xml:space="preserve">В. Башкатов. – Краснодар: КубГАУ, 2013. – 265 с. </w:t>
      </w:r>
    </w:p>
    <w:p w:rsidR="001C6AB3" w:rsidRPr="00B83121" w:rsidRDefault="001C6AB3" w:rsidP="008D114D">
      <w:pPr>
        <w:pStyle w:val="ListParagraph"/>
        <w:tabs>
          <w:tab w:val="left" w:pos="142"/>
          <w:tab w:val="left" w:pos="426"/>
          <w:tab w:val="left" w:pos="1134"/>
          <w:tab w:val="left" w:pos="1276"/>
        </w:tabs>
        <w:autoSpaceDE w:val="0"/>
        <w:autoSpaceDN w:val="0"/>
        <w:adjustRightInd w:val="0"/>
        <w:spacing w:after="0" w:line="240" w:lineRule="auto"/>
        <w:ind w:left="0" w:right="20" w:firstLine="709"/>
        <w:jc w:val="both"/>
        <w:outlineLvl w:val="0"/>
        <w:rPr>
          <w:sz w:val="24"/>
          <w:szCs w:val="24"/>
          <w:highlight w:val="yellow"/>
        </w:rPr>
      </w:pPr>
    </w:p>
    <w:p w:rsidR="001C6AB3" w:rsidRDefault="001C6AB3" w:rsidP="008D114D">
      <w:pPr>
        <w:pStyle w:val="ListParagraph"/>
        <w:tabs>
          <w:tab w:val="left" w:pos="142"/>
          <w:tab w:val="left" w:pos="426"/>
          <w:tab w:val="left" w:pos="1134"/>
          <w:tab w:val="left" w:pos="1276"/>
        </w:tabs>
        <w:autoSpaceDE w:val="0"/>
        <w:autoSpaceDN w:val="0"/>
        <w:adjustRightInd w:val="0"/>
        <w:spacing w:after="0" w:line="240" w:lineRule="auto"/>
        <w:ind w:left="0" w:right="20" w:firstLine="709"/>
        <w:jc w:val="both"/>
        <w:outlineLvl w:val="0"/>
        <w:rPr>
          <w:sz w:val="24"/>
          <w:szCs w:val="24"/>
        </w:rPr>
      </w:pPr>
    </w:p>
    <w:p w:rsidR="001C6AB3" w:rsidRPr="007C31CA" w:rsidRDefault="001C6AB3" w:rsidP="00D5015F">
      <w:pPr>
        <w:pStyle w:val="ac"/>
        <w:ind w:firstLine="0"/>
        <w:jc w:val="center"/>
        <w:rPr>
          <w:b/>
          <w:color w:val="auto"/>
          <w:sz w:val="24"/>
          <w:szCs w:val="24"/>
          <w:lang w:val="en-US"/>
        </w:rPr>
      </w:pPr>
      <w:r w:rsidRPr="003017A1">
        <w:rPr>
          <w:b/>
          <w:color w:val="auto"/>
          <w:sz w:val="24"/>
          <w:szCs w:val="24"/>
          <w:lang w:val="en-US"/>
        </w:rPr>
        <w:t>References</w:t>
      </w:r>
    </w:p>
    <w:p w:rsidR="001C6AB3" w:rsidRPr="00FF5BE2" w:rsidRDefault="001C6AB3" w:rsidP="00582593">
      <w:pPr>
        <w:pStyle w:val="ListParagraph"/>
        <w:tabs>
          <w:tab w:val="left" w:pos="0"/>
        </w:tabs>
        <w:autoSpaceDE w:val="0"/>
        <w:autoSpaceDN w:val="0"/>
        <w:adjustRightInd w:val="0"/>
        <w:spacing w:after="0" w:line="240" w:lineRule="auto"/>
        <w:ind w:left="0" w:right="20" w:firstLine="709"/>
        <w:jc w:val="both"/>
        <w:outlineLvl w:val="0"/>
        <w:rPr>
          <w:rStyle w:val="Heading1Char"/>
          <w:rFonts w:ascii="Times New Roman" w:hAnsi="Times New Roman"/>
          <w:b w:val="0"/>
          <w:bCs w:val="0"/>
          <w:color w:val="auto"/>
          <w:sz w:val="24"/>
          <w:szCs w:val="24"/>
          <w:lang w:val="en-US"/>
        </w:rPr>
      </w:pPr>
      <w:r w:rsidRPr="00A964C8">
        <w:rPr>
          <w:rStyle w:val="Heading1Char"/>
          <w:rFonts w:ascii="Times New Roman" w:hAnsi="Times New Roman"/>
          <w:b w:val="0"/>
          <w:bCs w:val="0"/>
          <w:color w:val="auto"/>
          <w:sz w:val="24"/>
          <w:szCs w:val="24"/>
          <w:lang w:val="en-US"/>
        </w:rPr>
        <w:t>1</w:t>
      </w:r>
      <w:r w:rsidRPr="00F82F98">
        <w:rPr>
          <w:rStyle w:val="Heading1Char"/>
          <w:rFonts w:ascii="Times New Roman" w:hAnsi="Times New Roman"/>
          <w:b w:val="0"/>
          <w:bCs w:val="0"/>
          <w:color w:val="auto"/>
          <w:sz w:val="24"/>
          <w:szCs w:val="24"/>
          <w:lang w:val="en-US"/>
        </w:rPr>
        <w:t>. Kruglyak, Z. I. Nalogovyy uchet i otchetnost' v sovremennykh usloviyakh: ucheb. posobie / Z. I. Kruglyak, M. V. Kalinskaya – M.: INFRA-M, 2013. – 352 s.</w:t>
      </w:r>
      <w:r w:rsidRPr="0089750F">
        <w:rPr>
          <w:rStyle w:val="Heading1Char"/>
          <w:rFonts w:ascii="Times New Roman" w:hAnsi="Times New Roman"/>
          <w:b w:val="0"/>
          <w:bCs w:val="0"/>
          <w:color w:val="auto"/>
          <w:sz w:val="24"/>
          <w:szCs w:val="24"/>
          <w:lang w:val="en-US"/>
        </w:rPr>
        <w:t xml:space="preserve"> </w:t>
      </w:r>
    </w:p>
    <w:p w:rsidR="001C6AB3" w:rsidRPr="00D0719C" w:rsidRDefault="001C6AB3" w:rsidP="00FF5BE2">
      <w:pPr>
        <w:pStyle w:val="ListParagraph"/>
        <w:tabs>
          <w:tab w:val="left" w:pos="0"/>
        </w:tabs>
        <w:autoSpaceDE w:val="0"/>
        <w:autoSpaceDN w:val="0"/>
        <w:adjustRightInd w:val="0"/>
        <w:spacing w:after="0" w:line="240" w:lineRule="auto"/>
        <w:ind w:left="0" w:right="20" w:firstLine="709"/>
        <w:jc w:val="both"/>
        <w:outlineLvl w:val="0"/>
        <w:rPr>
          <w:rStyle w:val="Heading1Char"/>
          <w:rFonts w:ascii="Times New Roman" w:hAnsi="Times New Roman"/>
          <w:b w:val="0"/>
          <w:bCs w:val="0"/>
          <w:color w:val="auto"/>
          <w:sz w:val="24"/>
          <w:szCs w:val="24"/>
          <w:lang w:val="en-US"/>
        </w:rPr>
      </w:pPr>
      <w:r w:rsidRPr="00FF5BE2">
        <w:rPr>
          <w:rStyle w:val="Heading1Char"/>
          <w:rFonts w:ascii="Times New Roman" w:hAnsi="Times New Roman"/>
          <w:b w:val="0"/>
          <w:bCs w:val="0"/>
          <w:color w:val="auto"/>
          <w:sz w:val="24"/>
          <w:szCs w:val="24"/>
          <w:lang w:val="en-US"/>
        </w:rPr>
        <w:t>2</w:t>
      </w:r>
      <w:r w:rsidRPr="00D0719C">
        <w:rPr>
          <w:rStyle w:val="Heading1Char"/>
          <w:rFonts w:ascii="Times New Roman" w:hAnsi="Times New Roman"/>
          <w:b w:val="0"/>
          <w:bCs w:val="0"/>
          <w:color w:val="auto"/>
          <w:sz w:val="24"/>
          <w:szCs w:val="24"/>
          <w:lang w:val="en-US"/>
        </w:rPr>
        <w:t>. Sigidov, Yu.</w:t>
      </w:r>
      <w:r w:rsidRPr="00FF5BE2">
        <w:rPr>
          <w:rStyle w:val="Heading1Char"/>
          <w:rFonts w:ascii="Times New Roman" w:hAnsi="Times New Roman"/>
          <w:b w:val="0"/>
          <w:bCs w:val="0"/>
          <w:color w:val="auto"/>
          <w:sz w:val="24"/>
          <w:szCs w:val="24"/>
          <w:lang w:val="en-US"/>
        </w:rPr>
        <w:t xml:space="preserve"> </w:t>
      </w:r>
      <w:r w:rsidRPr="00D0719C">
        <w:rPr>
          <w:rStyle w:val="Heading1Char"/>
          <w:rFonts w:ascii="Times New Roman" w:hAnsi="Times New Roman"/>
          <w:b w:val="0"/>
          <w:bCs w:val="0"/>
          <w:color w:val="auto"/>
          <w:sz w:val="24"/>
          <w:szCs w:val="24"/>
          <w:lang w:val="en-US"/>
        </w:rPr>
        <w:t>I. Nalogovye raschety v sisteme upravlencheskogo ucheta: mono-grafiya / Yu.</w:t>
      </w:r>
      <w:r w:rsidRPr="00FF5BE2">
        <w:rPr>
          <w:rStyle w:val="Heading1Char"/>
          <w:rFonts w:ascii="Times New Roman" w:hAnsi="Times New Roman"/>
          <w:b w:val="0"/>
          <w:bCs w:val="0"/>
          <w:color w:val="auto"/>
          <w:sz w:val="24"/>
          <w:szCs w:val="24"/>
          <w:lang w:val="en-US"/>
        </w:rPr>
        <w:t xml:space="preserve"> </w:t>
      </w:r>
      <w:r w:rsidRPr="00D0719C">
        <w:rPr>
          <w:rStyle w:val="Heading1Char"/>
          <w:rFonts w:ascii="Times New Roman" w:hAnsi="Times New Roman"/>
          <w:b w:val="0"/>
          <w:bCs w:val="0"/>
          <w:color w:val="auto"/>
          <w:sz w:val="24"/>
          <w:szCs w:val="24"/>
          <w:lang w:val="en-US"/>
        </w:rPr>
        <w:t>I. Sigidov, V.</w:t>
      </w:r>
      <w:r w:rsidRPr="00FF5BE2">
        <w:rPr>
          <w:rStyle w:val="Heading1Char"/>
          <w:rFonts w:ascii="Times New Roman" w:hAnsi="Times New Roman"/>
          <w:b w:val="0"/>
          <w:bCs w:val="0"/>
          <w:color w:val="auto"/>
          <w:sz w:val="24"/>
          <w:szCs w:val="24"/>
          <w:lang w:val="en-US"/>
        </w:rPr>
        <w:t xml:space="preserve"> </w:t>
      </w:r>
      <w:r w:rsidRPr="00D0719C">
        <w:rPr>
          <w:rStyle w:val="Heading1Char"/>
          <w:rFonts w:ascii="Times New Roman" w:hAnsi="Times New Roman"/>
          <w:b w:val="0"/>
          <w:bCs w:val="0"/>
          <w:color w:val="auto"/>
          <w:sz w:val="24"/>
          <w:szCs w:val="24"/>
          <w:lang w:val="en-US"/>
        </w:rPr>
        <w:t xml:space="preserve">V. Bashkatov. – Krasnodar: KubGAU, 2013. – 265 s. </w:t>
      </w:r>
    </w:p>
    <w:p w:rsidR="001C6AB3" w:rsidRPr="00FF5BE2" w:rsidRDefault="001C6AB3" w:rsidP="00582593">
      <w:pPr>
        <w:pStyle w:val="ListParagraph"/>
        <w:tabs>
          <w:tab w:val="left" w:pos="0"/>
        </w:tabs>
        <w:autoSpaceDE w:val="0"/>
        <w:autoSpaceDN w:val="0"/>
        <w:adjustRightInd w:val="0"/>
        <w:spacing w:after="0" w:line="240" w:lineRule="auto"/>
        <w:ind w:left="0" w:right="20" w:firstLine="709"/>
        <w:jc w:val="both"/>
        <w:outlineLvl w:val="0"/>
        <w:rPr>
          <w:rStyle w:val="Heading1Char"/>
          <w:rFonts w:ascii="Times New Roman" w:hAnsi="Times New Roman"/>
          <w:b w:val="0"/>
          <w:bCs w:val="0"/>
          <w:color w:val="auto"/>
          <w:sz w:val="24"/>
          <w:szCs w:val="24"/>
          <w:lang w:val="en-US"/>
        </w:rPr>
      </w:pPr>
    </w:p>
    <w:sectPr w:rsidR="001C6AB3" w:rsidRPr="00FF5BE2" w:rsidSect="009860E4">
      <w:headerReference w:type="default" r:id="rId17"/>
      <w:pgSz w:w="11906" w:h="16838"/>
      <w:pgMar w:top="1418" w:right="1418" w:bottom="1418" w:left="1418" w:header="1134" w:footer="624" w:gutter="0"/>
      <w:pgBorders w:offsetFrom="page">
        <w:top w:val="single" w:sz="2" w:space="24" w:color="FFFFFF"/>
        <w:left w:val="single" w:sz="2" w:space="24" w:color="FFFFFF"/>
        <w:bottom w:val="single" w:sz="2" w:space="24" w:color="FFFFFF"/>
        <w:right w:val="single" w:sz="2"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AB3" w:rsidRDefault="001C6AB3" w:rsidP="00193607">
      <w:pPr>
        <w:spacing w:after="0" w:line="240" w:lineRule="auto"/>
      </w:pPr>
      <w:r>
        <w:separator/>
      </w:r>
    </w:p>
  </w:endnote>
  <w:endnote w:type="continuationSeparator" w:id="0">
    <w:p w:rsidR="001C6AB3" w:rsidRDefault="001C6AB3" w:rsidP="001936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AB3" w:rsidRPr="00FE679C" w:rsidRDefault="001C6AB3" w:rsidP="00FE679C">
    <w:pPr>
      <w:pStyle w:val="Footer"/>
      <w:jc w:val="both"/>
      <w:rPr>
        <w:lang w:val="en-US"/>
      </w:rPr>
    </w:pPr>
    <w:bookmarkStart w:id="2" w:name="OLE_LINK11"/>
    <w:bookmarkStart w:id="3" w:name="OLE_LINK12"/>
    <w:r w:rsidRPr="00B02359">
      <w:rPr>
        <w:sz w:val="24"/>
        <w:szCs w:val="24"/>
      </w:rPr>
      <w:t>http://ej.kubagro.ru/2015/0</w:t>
    </w:r>
    <w:r w:rsidRPr="00B02359">
      <w:rPr>
        <w:sz w:val="24"/>
        <w:szCs w:val="24"/>
        <w:lang w:val="en-US"/>
      </w:rPr>
      <w:t>2</w:t>
    </w:r>
    <w:r w:rsidRPr="00B02359">
      <w:rPr>
        <w:sz w:val="24"/>
        <w:szCs w:val="24"/>
      </w:rPr>
      <w:t>/pdf/0</w:t>
    </w:r>
    <w:r>
      <w:rPr>
        <w:sz w:val="24"/>
        <w:szCs w:val="24"/>
        <w:lang w:val="en-US"/>
      </w:rPr>
      <w:t>40</w:t>
    </w:r>
    <w:r w:rsidRPr="00B02359">
      <w:rPr>
        <w:sz w:val="24"/>
        <w:szCs w:val="24"/>
      </w:rPr>
      <w:t>.pdf</w:t>
    </w:r>
    <w:bookmarkEnd w:id="2"/>
    <w:bookmarkEnd w:id="3"/>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AB3" w:rsidRPr="008C11CA" w:rsidRDefault="001C6AB3" w:rsidP="008C11CA">
    <w:pPr>
      <w:pStyle w:val="Footer"/>
      <w:jc w:val="both"/>
      <w:rPr>
        <w:lang w:val="en-US"/>
      </w:rPr>
    </w:pPr>
    <w:r w:rsidRPr="00B02359">
      <w:rPr>
        <w:sz w:val="24"/>
        <w:szCs w:val="24"/>
      </w:rPr>
      <w:t>http://ej.kubagro.ru/2015/0</w:t>
    </w:r>
    <w:r w:rsidRPr="00B02359">
      <w:rPr>
        <w:sz w:val="24"/>
        <w:szCs w:val="24"/>
        <w:lang w:val="en-US"/>
      </w:rPr>
      <w:t>2</w:t>
    </w:r>
    <w:r w:rsidRPr="00B02359">
      <w:rPr>
        <w:sz w:val="24"/>
        <w:szCs w:val="24"/>
      </w:rPr>
      <w:t>/pdf/0</w:t>
    </w:r>
    <w:r>
      <w:rPr>
        <w:sz w:val="24"/>
        <w:szCs w:val="24"/>
        <w:lang w:val="en-US"/>
      </w:rPr>
      <w:t>40</w:t>
    </w:r>
    <w:r w:rsidRPr="00B02359">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AB3" w:rsidRDefault="001C6AB3" w:rsidP="00193607">
      <w:pPr>
        <w:spacing w:after="0" w:line="240" w:lineRule="auto"/>
      </w:pPr>
      <w:r>
        <w:separator/>
      </w:r>
    </w:p>
  </w:footnote>
  <w:footnote w:type="continuationSeparator" w:id="0">
    <w:p w:rsidR="001C6AB3" w:rsidRDefault="001C6AB3" w:rsidP="001936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AB3" w:rsidRDefault="001C6AB3" w:rsidP="008C11C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C6AB3" w:rsidRDefault="001C6AB3" w:rsidP="00EE367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AB3" w:rsidRPr="00EE367A" w:rsidRDefault="001C6AB3" w:rsidP="0099609A">
    <w:pPr>
      <w:pStyle w:val="Header"/>
      <w:framePr w:wrap="around" w:vAnchor="text" w:hAnchor="margin" w:xAlign="right" w:y="1"/>
      <w:rPr>
        <w:rStyle w:val="PageNumber"/>
        <w:sz w:val="28"/>
        <w:szCs w:val="28"/>
      </w:rPr>
    </w:pPr>
    <w:r w:rsidRPr="00EE367A">
      <w:rPr>
        <w:rStyle w:val="PageNumber"/>
        <w:sz w:val="28"/>
        <w:szCs w:val="28"/>
      </w:rPr>
      <w:fldChar w:fldCharType="begin"/>
    </w:r>
    <w:r w:rsidRPr="00EE367A">
      <w:rPr>
        <w:rStyle w:val="PageNumber"/>
        <w:sz w:val="28"/>
        <w:szCs w:val="28"/>
      </w:rPr>
      <w:instrText xml:space="preserve">PAGE  </w:instrText>
    </w:r>
    <w:r w:rsidRPr="00EE367A">
      <w:rPr>
        <w:rStyle w:val="PageNumber"/>
        <w:sz w:val="28"/>
        <w:szCs w:val="28"/>
      </w:rPr>
      <w:fldChar w:fldCharType="separate"/>
    </w:r>
    <w:r>
      <w:rPr>
        <w:rStyle w:val="PageNumber"/>
        <w:noProof/>
        <w:sz w:val="28"/>
        <w:szCs w:val="28"/>
      </w:rPr>
      <w:t>5</w:t>
    </w:r>
    <w:r w:rsidRPr="00EE367A">
      <w:rPr>
        <w:rStyle w:val="PageNumber"/>
        <w:sz w:val="28"/>
        <w:szCs w:val="28"/>
      </w:rPr>
      <w:fldChar w:fldCharType="end"/>
    </w:r>
  </w:p>
  <w:p w:rsidR="001C6AB3" w:rsidRPr="00EE367A" w:rsidRDefault="001C6AB3" w:rsidP="00EE367A">
    <w:pPr>
      <w:pStyle w:val="Header"/>
      <w:ind w:right="360"/>
      <w:jc w:val="both"/>
      <w:rPr>
        <w:lang w:val="en-US"/>
      </w:rPr>
    </w:pPr>
    <w:r w:rsidRPr="00AC2769">
      <w:rPr>
        <w:sz w:val="24"/>
        <w:szCs w:val="24"/>
      </w:rPr>
      <w:t>Научный журнал КубГАУ, №</w:t>
    </w:r>
    <w:r w:rsidRPr="00AC2769">
      <w:rPr>
        <w:sz w:val="24"/>
        <w:szCs w:val="24"/>
        <w:lang w:val="en-US"/>
      </w:rPr>
      <w:t>106(</w:t>
    </w:r>
    <w:r w:rsidRPr="00AC2769">
      <w:rPr>
        <w:sz w:val="24"/>
        <w:szCs w:val="24"/>
      </w:rPr>
      <w:t>0</w:t>
    </w:r>
    <w:r w:rsidRPr="00AC2769">
      <w:rPr>
        <w:sz w:val="24"/>
        <w:szCs w:val="24"/>
        <w:lang w:val="en-US"/>
      </w:rPr>
      <w:t>2</w:t>
    </w:r>
    <w:r w:rsidRPr="00AC2769">
      <w:rPr>
        <w:sz w:val="24"/>
        <w:szCs w:val="24"/>
      </w:rPr>
      <w:t>), 201</w:t>
    </w:r>
    <w:r w:rsidRPr="00AC2769">
      <w:rPr>
        <w:sz w:val="24"/>
        <w:szCs w:val="24"/>
        <w:lang w:val="en-US"/>
      </w:rPr>
      <w:t>5</w:t>
    </w:r>
    <w:r w:rsidRPr="00AC2769">
      <w:rPr>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AB3" w:rsidRDefault="001C6AB3" w:rsidP="0099609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1C6AB3" w:rsidRPr="00EE367A" w:rsidRDefault="001C6AB3" w:rsidP="00EE367A">
    <w:pPr>
      <w:pStyle w:val="Header"/>
      <w:ind w:right="360"/>
      <w:jc w:val="both"/>
      <w:rPr>
        <w:lang w:val="en-US"/>
      </w:rPr>
    </w:pPr>
    <w:r w:rsidRPr="00AC2769">
      <w:rPr>
        <w:sz w:val="24"/>
        <w:szCs w:val="24"/>
      </w:rPr>
      <w:t>Научный журнал КубГАУ, №</w:t>
    </w:r>
    <w:r w:rsidRPr="00AC2769">
      <w:rPr>
        <w:sz w:val="24"/>
        <w:szCs w:val="24"/>
        <w:lang w:val="en-US"/>
      </w:rPr>
      <w:t>106(</w:t>
    </w:r>
    <w:r w:rsidRPr="00AC2769">
      <w:rPr>
        <w:sz w:val="24"/>
        <w:szCs w:val="24"/>
      </w:rPr>
      <w:t>0</w:t>
    </w:r>
    <w:r w:rsidRPr="00AC2769">
      <w:rPr>
        <w:sz w:val="24"/>
        <w:szCs w:val="24"/>
        <w:lang w:val="en-US"/>
      </w:rPr>
      <w:t>2</w:t>
    </w:r>
    <w:r w:rsidRPr="00AC2769">
      <w:rPr>
        <w:sz w:val="24"/>
        <w:szCs w:val="24"/>
      </w:rPr>
      <w:t>), 201</w:t>
    </w:r>
    <w:r w:rsidRPr="00AC2769">
      <w:rPr>
        <w:sz w:val="24"/>
        <w:szCs w:val="24"/>
        <w:lang w:val="en-US"/>
      </w:rPr>
      <w:t>5</w:t>
    </w:r>
    <w:r w:rsidRPr="00AC2769">
      <w:rPr>
        <w:sz w:val="24"/>
        <w:szCs w:val="24"/>
      </w:rPr>
      <w:t xml:space="preserve"> года</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AB3" w:rsidRPr="008C11CA" w:rsidRDefault="001C6AB3" w:rsidP="0099609A">
    <w:pPr>
      <w:pStyle w:val="Header"/>
      <w:framePr w:wrap="around" w:vAnchor="text" w:hAnchor="margin" w:xAlign="right" w:y="1"/>
      <w:rPr>
        <w:rStyle w:val="PageNumber"/>
        <w:sz w:val="24"/>
        <w:szCs w:val="24"/>
      </w:rPr>
    </w:pPr>
    <w:r w:rsidRPr="008C11CA">
      <w:rPr>
        <w:rStyle w:val="PageNumber"/>
        <w:sz w:val="24"/>
        <w:szCs w:val="24"/>
      </w:rPr>
      <w:fldChar w:fldCharType="begin"/>
    </w:r>
    <w:r w:rsidRPr="008C11CA">
      <w:rPr>
        <w:rStyle w:val="PageNumber"/>
        <w:sz w:val="24"/>
        <w:szCs w:val="24"/>
      </w:rPr>
      <w:instrText xml:space="preserve">PAGE  </w:instrText>
    </w:r>
    <w:r w:rsidRPr="008C11CA">
      <w:rPr>
        <w:rStyle w:val="PageNumber"/>
        <w:sz w:val="24"/>
        <w:szCs w:val="24"/>
      </w:rPr>
      <w:fldChar w:fldCharType="separate"/>
    </w:r>
    <w:r>
      <w:rPr>
        <w:rStyle w:val="PageNumber"/>
        <w:noProof/>
        <w:sz w:val="24"/>
        <w:szCs w:val="24"/>
      </w:rPr>
      <w:t>17</w:t>
    </w:r>
    <w:r w:rsidRPr="008C11CA">
      <w:rPr>
        <w:rStyle w:val="PageNumber"/>
        <w:sz w:val="24"/>
        <w:szCs w:val="24"/>
      </w:rPr>
      <w:fldChar w:fldCharType="end"/>
    </w:r>
  </w:p>
  <w:p w:rsidR="001C6AB3" w:rsidRPr="008C11CA" w:rsidRDefault="001C6AB3" w:rsidP="008C11CA">
    <w:pPr>
      <w:pStyle w:val="Header"/>
      <w:ind w:right="360"/>
      <w:jc w:val="both"/>
      <w:rPr>
        <w:lang w:val="en-US"/>
      </w:rPr>
    </w:pPr>
    <w:r w:rsidRPr="00AC2769">
      <w:rPr>
        <w:sz w:val="24"/>
        <w:szCs w:val="24"/>
      </w:rPr>
      <w:t>Научный журнал КубГАУ, №</w:t>
    </w:r>
    <w:r w:rsidRPr="00AC2769">
      <w:rPr>
        <w:sz w:val="24"/>
        <w:szCs w:val="24"/>
        <w:lang w:val="en-US"/>
      </w:rPr>
      <w:t>106(</w:t>
    </w:r>
    <w:r w:rsidRPr="00AC2769">
      <w:rPr>
        <w:sz w:val="24"/>
        <w:szCs w:val="24"/>
      </w:rPr>
      <w:t>0</w:t>
    </w:r>
    <w:r w:rsidRPr="00AC2769">
      <w:rPr>
        <w:sz w:val="24"/>
        <w:szCs w:val="24"/>
        <w:lang w:val="en-US"/>
      </w:rPr>
      <w:t>2</w:t>
    </w:r>
    <w:r w:rsidRPr="00AC2769">
      <w:rPr>
        <w:sz w:val="24"/>
        <w:szCs w:val="24"/>
      </w:rPr>
      <w:t>), 201</w:t>
    </w:r>
    <w:r w:rsidRPr="00AC2769">
      <w:rPr>
        <w:sz w:val="24"/>
        <w:szCs w:val="24"/>
        <w:lang w:val="en-US"/>
      </w:rPr>
      <w:t>5</w:t>
    </w:r>
    <w:r w:rsidRPr="00AC2769">
      <w:rPr>
        <w:sz w:val="24"/>
        <w:szCs w:val="24"/>
      </w:rPr>
      <w:t xml:space="preserve"> года</w:t>
    </w:r>
  </w:p>
  <w:p w:rsidR="001C6AB3" w:rsidRDefault="001C6A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F4A6CD2"/>
    <w:lvl w:ilvl="0">
      <w:numFmt w:val="bullet"/>
      <w:lvlText w:val="*"/>
      <w:lvlJc w:val="left"/>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3">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2D"/>
    <w:multiLevelType w:val="multilevel"/>
    <w:tmpl w:val="0000002C"/>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8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nsid w:val="02CA3AEB"/>
    <w:multiLevelType w:val="multilevel"/>
    <w:tmpl w:val="1D7C77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69705EC"/>
    <w:multiLevelType w:val="hybridMultilevel"/>
    <w:tmpl w:val="D23240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9A10A97"/>
    <w:multiLevelType w:val="multilevel"/>
    <w:tmpl w:val="07C2F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9C2DF5"/>
    <w:multiLevelType w:val="multilevel"/>
    <w:tmpl w:val="8A8C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5D46D8"/>
    <w:multiLevelType w:val="multilevel"/>
    <w:tmpl w:val="04E6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595FFF"/>
    <w:multiLevelType w:val="singleLevel"/>
    <w:tmpl w:val="F4EA78DC"/>
    <w:lvl w:ilvl="0">
      <w:start w:val="1"/>
      <w:numFmt w:val="decimal"/>
      <w:lvlText w:val="%1)"/>
      <w:legacy w:legacy="1" w:legacySpace="0" w:legacyIndent="298"/>
      <w:lvlJc w:val="left"/>
      <w:rPr>
        <w:rFonts w:ascii="Times New Roman" w:hAnsi="Times New Roman" w:cs="Times New Roman" w:hint="default"/>
      </w:rPr>
    </w:lvl>
  </w:abstractNum>
  <w:abstractNum w:abstractNumId="11">
    <w:nsid w:val="24DE1C5B"/>
    <w:multiLevelType w:val="multilevel"/>
    <w:tmpl w:val="0000002C"/>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8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02"/>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2">
    <w:nsid w:val="2AD73C4F"/>
    <w:multiLevelType w:val="multilevel"/>
    <w:tmpl w:val="DB9EB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A824A4"/>
    <w:multiLevelType w:val="singleLevel"/>
    <w:tmpl w:val="C2C0DAE8"/>
    <w:lvl w:ilvl="0">
      <w:start w:val="3"/>
      <w:numFmt w:val="decimal"/>
      <w:lvlText w:val="%1)"/>
      <w:legacy w:legacy="1" w:legacySpace="0" w:legacyIndent="315"/>
      <w:lvlJc w:val="left"/>
      <w:rPr>
        <w:rFonts w:ascii="Times New Roman" w:hAnsi="Times New Roman" w:cs="Times New Roman" w:hint="default"/>
      </w:rPr>
    </w:lvl>
  </w:abstractNum>
  <w:abstractNum w:abstractNumId="14">
    <w:nsid w:val="40885671"/>
    <w:multiLevelType w:val="singleLevel"/>
    <w:tmpl w:val="FE525AB4"/>
    <w:lvl w:ilvl="0">
      <w:start w:val="75"/>
      <w:numFmt w:val="decimal"/>
      <w:lvlText w:val="%1."/>
      <w:legacy w:legacy="1" w:legacySpace="0" w:legacyIndent="464"/>
      <w:lvlJc w:val="left"/>
      <w:rPr>
        <w:rFonts w:ascii="Times New Roman" w:hAnsi="Times New Roman" w:cs="Times New Roman" w:hint="default"/>
      </w:rPr>
    </w:lvl>
  </w:abstractNum>
  <w:abstractNum w:abstractNumId="15">
    <w:nsid w:val="42770C88"/>
    <w:multiLevelType w:val="hybridMultilevel"/>
    <w:tmpl w:val="D38C4276"/>
    <w:lvl w:ilvl="0" w:tplc="F654A9E2">
      <w:start w:val="1"/>
      <w:numFmt w:val="decimal"/>
      <w:lvlText w:val="%1."/>
      <w:lvlJc w:val="left"/>
      <w:pPr>
        <w:ind w:left="720" w:hanging="360"/>
      </w:pPr>
      <w:rPr>
        <w:rFonts w:cs="Times New Roman"/>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2823B38"/>
    <w:multiLevelType w:val="singleLevel"/>
    <w:tmpl w:val="342AA140"/>
    <w:lvl w:ilvl="0">
      <w:start w:val="1"/>
      <w:numFmt w:val="decimal"/>
      <w:lvlText w:val="%1."/>
      <w:legacy w:legacy="1" w:legacySpace="0" w:legacyIndent="263"/>
      <w:lvlJc w:val="left"/>
      <w:rPr>
        <w:rFonts w:ascii="Times New Roman" w:hAnsi="Times New Roman" w:cs="Times New Roman" w:hint="default"/>
      </w:rPr>
    </w:lvl>
  </w:abstractNum>
  <w:abstractNum w:abstractNumId="17">
    <w:nsid w:val="42BA1A58"/>
    <w:multiLevelType w:val="hybridMultilevel"/>
    <w:tmpl w:val="B59C9E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4635410"/>
    <w:multiLevelType w:val="multilevel"/>
    <w:tmpl w:val="79E4BB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4521387F"/>
    <w:multiLevelType w:val="hybridMultilevel"/>
    <w:tmpl w:val="367E0C80"/>
    <w:lvl w:ilvl="0" w:tplc="342E17D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A5E443A"/>
    <w:multiLevelType w:val="hybridMultilevel"/>
    <w:tmpl w:val="7A207E1C"/>
    <w:lvl w:ilvl="0" w:tplc="0419000F">
      <w:start w:val="1"/>
      <w:numFmt w:val="decimal"/>
      <w:lvlText w:val="%1."/>
      <w:lvlJc w:val="left"/>
      <w:pPr>
        <w:tabs>
          <w:tab w:val="num" w:pos="1770"/>
        </w:tabs>
        <w:ind w:left="1770" w:hanging="105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1">
    <w:nsid w:val="4C25626D"/>
    <w:multiLevelType w:val="hybridMultilevel"/>
    <w:tmpl w:val="10A4BD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C5D2EF5"/>
    <w:multiLevelType w:val="multilevel"/>
    <w:tmpl w:val="745C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3F4221"/>
    <w:multiLevelType w:val="hybridMultilevel"/>
    <w:tmpl w:val="78D4DDD6"/>
    <w:lvl w:ilvl="0" w:tplc="EE7A7B38">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5FC0247E"/>
    <w:multiLevelType w:val="multilevel"/>
    <w:tmpl w:val="4D0AC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1F1CF3"/>
    <w:multiLevelType w:val="multilevel"/>
    <w:tmpl w:val="F91C41CA"/>
    <w:lvl w:ilvl="0">
      <w:start w:val="1"/>
      <w:numFmt w:val="decimal"/>
      <w:lvlText w:val="%1."/>
      <w:lvlJc w:val="left"/>
      <w:pPr>
        <w:ind w:left="1069" w:hanging="360"/>
      </w:pPr>
      <w:rPr>
        <w:rFonts w:cs="Times New Roman" w:hint="default"/>
      </w:rPr>
    </w:lvl>
    <w:lvl w:ilvl="1">
      <w:start w:val="1"/>
      <w:numFmt w:val="decimal"/>
      <w:isLgl/>
      <w:lvlText w:val="%1.%2"/>
      <w:lvlJc w:val="left"/>
      <w:pPr>
        <w:ind w:left="1879" w:hanging="1170"/>
      </w:pPr>
      <w:rPr>
        <w:rFonts w:cs="Times New Roman" w:hint="default"/>
      </w:rPr>
    </w:lvl>
    <w:lvl w:ilvl="2">
      <w:start w:val="1"/>
      <w:numFmt w:val="decimal"/>
      <w:isLgl/>
      <w:lvlText w:val="%1.%2.%3"/>
      <w:lvlJc w:val="left"/>
      <w:pPr>
        <w:ind w:left="1879" w:hanging="1170"/>
      </w:pPr>
      <w:rPr>
        <w:rFonts w:cs="Times New Roman" w:hint="default"/>
      </w:rPr>
    </w:lvl>
    <w:lvl w:ilvl="3">
      <w:start w:val="1"/>
      <w:numFmt w:val="decimal"/>
      <w:isLgl/>
      <w:lvlText w:val="%1.%2.%3.%4"/>
      <w:lvlJc w:val="left"/>
      <w:pPr>
        <w:ind w:left="1879" w:hanging="1170"/>
      </w:pPr>
      <w:rPr>
        <w:rFonts w:cs="Times New Roman" w:hint="default"/>
      </w:rPr>
    </w:lvl>
    <w:lvl w:ilvl="4">
      <w:start w:val="1"/>
      <w:numFmt w:val="decimal"/>
      <w:isLgl/>
      <w:lvlText w:val="%1.%2.%3.%4.%5"/>
      <w:lvlJc w:val="left"/>
      <w:pPr>
        <w:ind w:left="1879" w:hanging="117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6">
    <w:nsid w:val="63F60EA3"/>
    <w:multiLevelType w:val="hybridMultilevel"/>
    <w:tmpl w:val="BA4EE9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E81194"/>
    <w:multiLevelType w:val="hybridMultilevel"/>
    <w:tmpl w:val="06241312"/>
    <w:lvl w:ilvl="0" w:tplc="9C6A0BB2">
      <w:start w:val="1"/>
      <w:numFmt w:val="decimal"/>
      <w:lvlText w:val="%1."/>
      <w:lvlJc w:val="left"/>
      <w:pPr>
        <w:ind w:left="990" w:hanging="99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670875A9"/>
    <w:multiLevelType w:val="hybridMultilevel"/>
    <w:tmpl w:val="2A9E51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6C4F5437"/>
    <w:multiLevelType w:val="hybridMultilevel"/>
    <w:tmpl w:val="12BE5EE4"/>
    <w:lvl w:ilvl="0" w:tplc="342E17D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3363D60"/>
    <w:multiLevelType w:val="hybridMultilevel"/>
    <w:tmpl w:val="25FEF7CE"/>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4315B58"/>
    <w:multiLevelType w:val="hybridMultilevel"/>
    <w:tmpl w:val="0C987272"/>
    <w:lvl w:ilvl="0" w:tplc="1D8844B8">
      <w:start w:val="1"/>
      <w:numFmt w:val="decimal"/>
      <w:pStyle w:val="a"/>
      <w:lvlText w:val="%1."/>
      <w:lvlJc w:val="left"/>
      <w:pPr>
        <w:tabs>
          <w:tab w:val="num" w:pos="846"/>
        </w:tabs>
        <w:ind w:left="846" w:hanging="420"/>
      </w:pPr>
      <w:rPr>
        <w:rFonts w:cs="Times New Roman" w:hint="default"/>
        <w:b w:val="0"/>
        <w:i w:val="0"/>
        <w:sz w:val="20"/>
        <w:szCs w:val="20"/>
      </w:rPr>
    </w:lvl>
    <w:lvl w:ilvl="1" w:tplc="AEEAB490">
      <w:start w:val="1"/>
      <w:numFmt w:val="bullet"/>
      <w:pStyle w:val="a0"/>
      <w:lvlText w:val=""/>
      <w:lvlJc w:val="left"/>
      <w:pPr>
        <w:tabs>
          <w:tab w:val="num" w:pos="1637"/>
        </w:tabs>
        <w:ind w:left="1637" w:hanging="360"/>
      </w:pPr>
      <w:rPr>
        <w:rFonts w:ascii="Symbol" w:hAnsi="Symbol" w:hint="default"/>
      </w:rPr>
    </w:lvl>
    <w:lvl w:ilvl="2" w:tplc="FF2E507A">
      <w:start w:val="1"/>
      <w:numFmt w:val="decimal"/>
      <w:lvlText w:val="%3."/>
      <w:lvlJc w:val="left"/>
      <w:pPr>
        <w:tabs>
          <w:tab w:val="num" w:pos="207"/>
        </w:tabs>
        <w:ind w:left="207" w:hanging="567"/>
      </w:pPr>
      <w:rPr>
        <w:rFonts w:cs="Times New Roman" w:hint="default"/>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nsid w:val="78506261"/>
    <w:multiLevelType w:val="multilevel"/>
    <w:tmpl w:val="FEB64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C2F79AE"/>
    <w:multiLevelType w:val="hybridMultilevel"/>
    <w:tmpl w:val="CDB41298"/>
    <w:lvl w:ilvl="0" w:tplc="E10080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7CB74648"/>
    <w:multiLevelType w:val="hybridMultilevel"/>
    <w:tmpl w:val="9A4019E6"/>
    <w:lvl w:ilvl="0" w:tplc="940636B2">
      <w:start w:val="2"/>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5">
    <w:nsid w:val="7D5D2B14"/>
    <w:multiLevelType w:val="hybridMultilevel"/>
    <w:tmpl w:val="D910C9BC"/>
    <w:lvl w:ilvl="0" w:tplc="A5FAF864">
      <w:start w:val="1"/>
      <w:numFmt w:val="decimal"/>
      <w:lvlText w:val="%1."/>
      <w:lvlJc w:val="left"/>
      <w:pPr>
        <w:tabs>
          <w:tab w:val="num" w:pos="420"/>
        </w:tabs>
        <w:ind w:left="420" w:hanging="420"/>
      </w:pPr>
      <w:rPr>
        <w:rFonts w:cs="Times New Roman" w:hint="default"/>
        <w:sz w:val="20"/>
        <w:szCs w:val="20"/>
      </w:rPr>
    </w:lvl>
    <w:lvl w:ilvl="1" w:tplc="0419000D">
      <w:start w:val="1"/>
      <w:numFmt w:val="bullet"/>
      <w:lvlText w:val=""/>
      <w:lvlJc w:val="left"/>
      <w:pPr>
        <w:tabs>
          <w:tab w:val="num" w:pos="1637"/>
        </w:tabs>
        <w:ind w:left="1637" w:hanging="360"/>
      </w:pPr>
      <w:rPr>
        <w:rFonts w:ascii="Wingdings" w:hAnsi="Wingdings" w:hint="default"/>
      </w:rPr>
    </w:lvl>
    <w:lvl w:ilvl="2" w:tplc="FF2E507A">
      <w:start w:val="1"/>
      <w:numFmt w:val="decimal"/>
      <w:lvlText w:val="%3."/>
      <w:lvlJc w:val="left"/>
      <w:pPr>
        <w:tabs>
          <w:tab w:val="num" w:pos="207"/>
        </w:tabs>
        <w:ind w:left="207" w:hanging="567"/>
      </w:pPr>
      <w:rPr>
        <w:rFonts w:cs="Times New Roman" w:hint="default"/>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nsid w:val="7D8525F7"/>
    <w:multiLevelType w:val="hybridMultilevel"/>
    <w:tmpl w:val="12BE5EE4"/>
    <w:lvl w:ilvl="0" w:tplc="342E17D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DE876A7"/>
    <w:multiLevelType w:val="hybridMultilevel"/>
    <w:tmpl w:val="12BE5EE4"/>
    <w:lvl w:ilvl="0" w:tplc="342E17DE">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12"/>
  </w:num>
  <w:num w:numId="3">
    <w:abstractNumId w:val="3"/>
  </w:num>
  <w:num w:numId="4">
    <w:abstractNumId w:val="1"/>
  </w:num>
  <w:num w:numId="5">
    <w:abstractNumId w:val="2"/>
  </w:num>
  <w:num w:numId="6">
    <w:abstractNumId w:val="29"/>
  </w:num>
  <w:num w:numId="7">
    <w:abstractNumId w:val="25"/>
  </w:num>
  <w:num w:numId="8">
    <w:abstractNumId w:val="33"/>
  </w:num>
  <w:num w:numId="9">
    <w:abstractNumId w:val="26"/>
  </w:num>
  <w:num w:numId="10">
    <w:abstractNumId w:val="36"/>
  </w:num>
  <w:num w:numId="11">
    <w:abstractNumId w:val="22"/>
  </w:num>
  <w:num w:numId="12">
    <w:abstractNumId w:val="37"/>
  </w:num>
  <w:num w:numId="13">
    <w:abstractNumId w:val="17"/>
  </w:num>
  <w:num w:numId="14">
    <w:abstractNumId w:val="30"/>
  </w:num>
  <w:num w:numId="15">
    <w:abstractNumId w:val="23"/>
  </w:num>
  <w:num w:numId="16">
    <w:abstractNumId w:val="34"/>
  </w:num>
  <w:num w:numId="17">
    <w:abstractNumId w:val="21"/>
  </w:num>
  <w:num w:numId="18">
    <w:abstractNumId w:val="0"/>
    <w:lvlOverride w:ilvl="0">
      <w:lvl w:ilvl="0">
        <w:numFmt w:val="bullet"/>
        <w:lvlText w:val="-"/>
        <w:legacy w:legacy="1" w:legacySpace="0" w:legacyIndent="330"/>
        <w:lvlJc w:val="left"/>
        <w:rPr>
          <w:rFonts w:ascii="Times New Roman" w:hAnsi="Times New Roman" w:hint="default"/>
        </w:rPr>
      </w:lvl>
    </w:lvlOverride>
  </w:num>
  <w:num w:numId="19">
    <w:abstractNumId w:val="16"/>
  </w:num>
  <w:num w:numId="20">
    <w:abstractNumId w:val="0"/>
    <w:lvlOverride w:ilvl="0">
      <w:lvl w:ilvl="0">
        <w:numFmt w:val="bullet"/>
        <w:lvlText w:val="-"/>
        <w:legacy w:legacy="1" w:legacySpace="0" w:legacyIndent="338"/>
        <w:lvlJc w:val="left"/>
        <w:rPr>
          <w:rFonts w:ascii="Times New Roman" w:hAnsi="Times New Roman" w:hint="default"/>
        </w:rPr>
      </w:lvl>
    </w:lvlOverride>
  </w:num>
  <w:num w:numId="21">
    <w:abstractNumId w:val="0"/>
    <w:lvlOverride w:ilvl="0">
      <w:lvl w:ilvl="0">
        <w:numFmt w:val="bullet"/>
        <w:lvlText w:val="-"/>
        <w:legacy w:legacy="1" w:legacySpace="0" w:legacyIndent="337"/>
        <w:lvlJc w:val="left"/>
        <w:rPr>
          <w:rFonts w:ascii="Times New Roman" w:hAnsi="Times New Roman" w:hint="default"/>
        </w:rPr>
      </w:lvl>
    </w:lvlOverride>
  </w:num>
  <w:num w:numId="22">
    <w:abstractNumId w:val="13"/>
  </w:num>
  <w:num w:numId="23">
    <w:abstractNumId w:val="14"/>
  </w:num>
  <w:num w:numId="24">
    <w:abstractNumId w:val="8"/>
  </w:num>
  <w:num w:numId="25">
    <w:abstractNumId w:val="10"/>
    <w:lvlOverride w:ilvl="0">
      <w:startOverride w:val="1"/>
    </w:lvlOverride>
  </w:num>
  <w:num w:numId="26">
    <w:abstractNumId w:val="31"/>
  </w:num>
  <w:num w:numId="27">
    <w:abstractNumId w:val="35"/>
  </w:num>
  <w:num w:numId="28">
    <w:abstractNumId w:val="32"/>
  </w:num>
  <w:num w:numId="29">
    <w:abstractNumId w:val="5"/>
  </w:num>
  <w:num w:numId="30">
    <w:abstractNumId w:val="18"/>
  </w:num>
  <w:num w:numId="31">
    <w:abstractNumId w:val="7"/>
  </w:num>
  <w:num w:numId="32">
    <w:abstractNumId w:val="24"/>
  </w:num>
  <w:num w:numId="33">
    <w:abstractNumId w:val="6"/>
  </w:num>
  <w:num w:numId="34">
    <w:abstractNumId w:val="19"/>
  </w:num>
  <w:num w:numId="35">
    <w:abstractNumId w:val="15"/>
  </w:num>
  <w:num w:numId="36">
    <w:abstractNumId w:val="28"/>
  </w:num>
  <w:num w:numId="37">
    <w:abstractNumId w:val="4"/>
  </w:num>
  <w:num w:numId="38">
    <w:abstractNumId w:val="11"/>
  </w:num>
  <w:num w:numId="39">
    <w:abstractNumId w:val="20"/>
  </w:num>
  <w:num w:numId="40">
    <w:abstractNumId w:val="27"/>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38D1"/>
    <w:rsid w:val="00000FE9"/>
    <w:rsid w:val="0000412D"/>
    <w:rsid w:val="00010202"/>
    <w:rsid w:val="00011E73"/>
    <w:rsid w:val="00012E5D"/>
    <w:rsid w:val="00013606"/>
    <w:rsid w:val="0001511F"/>
    <w:rsid w:val="00015D2E"/>
    <w:rsid w:val="0001683E"/>
    <w:rsid w:val="00016ACA"/>
    <w:rsid w:val="0002093B"/>
    <w:rsid w:val="000269DB"/>
    <w:rsid w:val="00032A58"/>
    <w:rsid w:val="00032EB2"/>
    <w:rsid w:val="000331B4"/>
    <w:rsid w:val="00033407"/>
    <w:rsid w:val="00034D24"/>
    <w:rsid w:val="00034ECA"/>
    <w:rsid w:val="0003628D"/>
    <w:rsid w:val="00036405"/>
    <w:rsid w:val="000366FD"/>
    <w:rsid w:val="000377FC"/>
    <w:rsid w:val="00041FAB"/>
    <w:rsid w:val="00042688"/>
    <w:rsid w:val="00044C61"/>
    <w:rsid w:val="000471CC"/>
    <w:rsid w:val="000506E6"/>
    <w:rsid w:val="0005124B"/>
    <w:rsid w:val="00051D64"/>
    <w:rsid w:val="000525B8"/>
    <w:rsid w:val="00052CAB"/>
    <w:rsid w:val="00054427"/>
    <w:rsid w:val="0005576B"/>
    <w:rsid w:val="00056FA9"/>
    <w:rsid w:val="00057929"/>
    <w:rsid w:val="000614E9"/>
    <w:rsid w:val="000656E4"/>
    <w:rsid w:val="00073C51"/>
    <w:rsid w:val="00074FE3"/>
    <w:rsid w:val="000771F9"/>
    <w:rsid w:val="00081C5E"/>
    <w:rsid w:val="000850B8"/>
    <w:rsid w:val="00086D49"/>
    <w:rsid w:val="0009003B"/>
    <w:rsid w:val="00091628"/>
    <w:rsid w:val="000942CD"/>
    <w:rsid w:val="00094D9F"/>
    <w:rsid w:val="00094FDE"/>
    <w:rsid w:val="000961B2"/>
    <w:rsid w:val="00097194"/>
    <w:rsid w:val="000A33CE"/>
    <w:rsid w:val="000A7054"/>
    <w:rsid w:val="000A7F88"/>
    <w:rsid w:val="000B032E"/>
    <w:rsid w:val="000B080D"/>
    <w:rsid w:val="000B0B28"/>
    <w:rsid w:val="000B165A"/>
    <w:rsid w:val="000B17C2"/>
    <w:rsid w:val="000B47B7"/>
    <w:rsid w:val="000B5640"/>
    <w:rsid w:val="000C5DE1"/>
    <w:rsid w:val="000C7CCC"/>
    <w:rsid w:val="000D0877"/>
    <w:rsid w:val="000D22A5"/>
    <w:rsid w:val="000D3ABA"/>
    <w:rsid w:val="000D7E17"/>
    <w:rsid w:val="000E153F"/>
    <w:rsid w:val="000E344F"/>
    <w:rsid w:val="000E3E70"/>
    <w:rsid w:val="000E4179"/>
    <w:rsid w:val="000E60A7"/>
    <w:rsid w:val="000F202E"/>
    <w:rsid w:val="000F2F18"/>
    <w:rsid w:val="000F2FDC"/>
    <w:rsid w:val="000F359A"/>
    <w:rsid w:val="000F381B"/>
    <w:rsid w:val="000F5308"/>
    <w:rsid w:val="000F55CC"/>
    <w:rsid w:val="00100CF5"/>
    <w:rsid w:val="00101E54"/>
    <w:rsid w:val="00103148"/>
    <w:rsid w:val="001047B4"/>
    <w:rsid w:val="001056B4"/>
    <w:rsid w:val="00112264"/>
    <w:rsid w:val="00112A5F"/>
    <w:rsid w:val="001139D1"/>
    <w:rsid w:val="00113FFE"/>
    <w:rsid w:val="0011428F"/>
    <w:rsid w:val="001148B9"/>
    <w:rsid w:val="00117AA5"/>
    <w:rsid w:val="001231D7"/>
    <w:rsid w:val="00123974"/>
    <w:rsid w:val="001270AF"/>
    <w:rsid w:val="00127769"/>
    <w:rsid w:val="001318EC"/>
    <w:rsid w:val="00132CB9"/>
    <w:rsid w:val="0013332F"/>
    <w:rsid w:val="001338B2"/>
    <w:rsid w:val="0013394A"/>
    <w:rsid w:val="00136AED"/>
    <w:rsid w:val="001379B1"/>
    <w:rsid w:val="00140A28"/>
    <w:rsid w:val="00143710"/>
    <w:rsid w:val="00144EF7"/>
    <w:rsid w:val="0014600B"/>
    <w:rsid w:val="001473DE"/>
    <w:rsid w:val="00147B75"/>
    <w:rsid w:val="00147CBF"/>
    <w:rsid w:val="00150F75"/>
    <w:rsid w:val="001519A9"/>
    <w:rsid w:val="00152363"/>
    <w:rsid w:val="00163986"/>
    <w:rsid w:val="001669C6"/>
    <w:rsid w:val="00167167"/>
    <w:rsid w:val="00171E8D"/>
    <w:rsid w:val="0017375B"/>
    <w:rsid w:val="0018018F"/>
    <w:rsid w:val="00181227"/>
    <w:rsid w:val="001819E3"/>
    <w:rsid w:val="001826F3"/>
    <w:rsid w:val="00182DC3"/>
    <w:rsid w:val="00185EAE"/>
    <w:rsid w:val="001872FD"/>
    <w:rsid w:val="001906E7"/>
    <w:rsid w:val="001924C3"/>
    <w:rsid w:val="00193123"/>
    <w:rsid w:val="001932FA"/>
    <w:rsid w:val="00193607"/>
    <w:rsid w:val="001968A3"/>
    <w:rsid w:val="00196ABF"/>
    <w:rsid w:val="001A0314"/>
    <w:rsid w:val="001A0D2A"/>
    <w:rsid w:val="001A1B83"/>
    <w:rsid w:val="001A2696"/>
    <w:rsid w:val="001A5781"/>
    <w:rsid w:val="001A6751"/>
    <w:rsid w:val="001A7AD2"/>
    <w:rsid w:val="001B2A8E"/>
    <w:rsid w:val="001B2B02"/>
    <w:rsid w:val="001B57EF"/>
    <w:rsid w:val="001B6AC0"/>
    <w:rsid w:val="001C00C9"/>
    <w:rsid w:val="001C04BE"/>
    <w:rsid w:val="001C1DE6"/>
    <w:rsid w:val="001C3F27"/>
    <w:rsid w:val="001C68DF"/>
    <w:rsid w:val="001C6AB3"/>
    <w:rsid w:val="001D14A1"/>
    <w:rsid w:val="001D1BE2"/>
    <w:rsid w:val="001D3409"/>
    <w:rsid w:val="001D5AD7"/>
    <w:rsid w:val="001E108D"/>
    <w:rsid w:val="001E6617"/>
    <w:rsid w:val="001F09C3"/>
    <w:rsid w:val="001F4D68"/>
    <w:rsid w:val="001F658D"/>
    <w:rsid w:val="001F772E"/>
    <w:rsid w:val="00200FE8"/>
    <w:rsid w:val="00201980"/>
    <w:rsid w:val="00207026"/>
    <w:rsid w:val="00207EA0"/>
    <w:rsid w:val="002100CD"/>
    <w:rsid w:val="00210929"/>
    <w:rsid w:val="00211BF8"/>
    <w:rsid w:val="00215568"/>
    <w:rsid w:val="00215F65"/>
    <w:rsid w:val="002177EC"/>
    <w:rsid w:val="00220F43"/>
    <w:rsid w:val="002255AF"/>
    <w:rsid w:val="0022593C"/>
    <w:rsid w:val="00226DE1"/>
    <w:rsid w:val="002303A5"/>
    <w:rsid w:val="00232F2B"/>
    <w:rsid w:val="00233993"/>
    <w:rsid w:val="00234AB7"/>
    <w:rsid w:val="002364AC"/>
    <w:rsid w:val="00236BA5"/>
    <w:rsid w:val="00236E5B"/>
    <w:rsid w:val="0023745B"/>
    <w:rsid w:val="00244FF0"/>
    <w:rsid w:val="00246D7B"/>
    <w:rsid w:val="00251F61"/>
    <w:rsid w:val="002530B9"/>
    <w:rsid w:val="0025566B"/>
    <w:rsid w:val="00260854"/>
    <w:rsid w:val="002623E6"/>
    <w:rsid w:val="0026349E"/>
    <w:rsid w:val="00265119"/>
    <w:rsid w:val="002658DE"/>
    <w:rsid w:val="00265BA9"/>
    <w:rsid w:val="002675D3"/>
    <w:rsid w:val="00270214"/>
    <w:rsid w:val="0027029F"/>
    <w:rsid w:val="00270892"/>
    <w:rsid w:val="00271BFF"/>
    <w:rsid w:val="00272E16"/>
    <w:rsid w:val="002771E7"/>
    <w:rsid w:val="002772B9"/>
    <w:rsid w:val="00280628"/>
    <w:rsid w:val="00282711"/>
    <w:rsid w:val="00282E90"/>
    <w:rsid w:val="00283223"/>
    <w:rsid w:val="00285379"/>
    <w:rsid w:val="002856A8"/>
    <w:rsid w:val="002876F2"/>
    <w:rsid w:val="002933FF"/>
    <w:rsid w:val="0029444A"/>
    <w:rsid w:val="00297202"/>
    <w:rsid w:val="002A0AE7"/>
    <w:rsid w:val="002A359B"/>
    <w:rsid w:val="002A3FFF"/>
    <w:rsid w:val="002B1AB5"/>
    <w:rsid w:val="002B1F3F"/>
    <w:rsid w:val="002B4496"/>
    <w:rsid w:val="002B5B98"/>
    <w:rsid w:val="002B64E8"/>
    <w:rsid w:val="002B6A26"/>
    <w:rsid w:val="002C27D8"/>
    <w:rsid w:val="002C7BB7"/>
    <w:rsid w:val="002D1C03"/>
    <w:rsid w:val="002D5207"/>
    <w:rsid w:val="002D5D17"/>
    <w:rsid w:val="002E049E"/>
    <w:rsid w:val="002E04E0"/>
    <w:rsid w:val="002E30E0"/>
    <w:rsid w:val="002E329A"/>
    <w:rsid w:val="002E6833"/>
    <w:rsid w:val="002E78D2"/>
    <w:rsid w:val="002E7DAF"/>
    <w:rsid w:val="002F37AB"/>
    <w:rsid w:val="002F6960"/>
    <w:rsid w:val="003002A2"/>
    <w:rsid w:val="00301087"/>
    <w:rsid w:val="0030163B"/>
    <w:rsid w:val="003017A1"/>
    <w:rsid w:val="00303886"/>
    <w:rsid w:val="00303D7D"/>
    <w:rsid w:val="003065F3"/>
    <w:rsid w:val="003104F9"/>
    <w:rsid w:val="003147F9"/>
    <w:rsid w:val="003158F4"/>
    <w:rsid w:val="00315EEB"/>
    <w:rsid w:val="00316009"/>
    <w:rsid w:val="00316AE1"/>
    <w:rsid w:val="003177E7"/>
    <w:rsid w:val="003266AB"/>
    <w:rsid w:val="0032759C"/>
    <w:rsid w:val="00331166"/>
    <w:rsid w:val="003312DC"/>
    <w:rsid w:val="0033602F"/>
    <w:rsid w:val="0034174C"/>
    <w:rsid w:val="00343436"/>
    <w:rsid w:val="00343AE6"/>
    <w:rsid w:val="0034491E"/>
    <w:rsid w:val="00346BC7"/>
    <w:rsid w:val="00346C65"/>
    <w:rsid w:val="00352DC0"/>
    <w:rsid w:val="003544DC"/>
    <w:rsid w:val="00356193"/>
    <w:rsid w:val="003565D0"/>
    <w:rsid w:val="00356DDB"/>
    <w:rsid w:val="003578D1"/>
    <w:rsid w:val="0036173F"/>
    <w:rsid w:val="00361883"/>
    <w:rsid w:val="00362690"/>
    <w:rsid w:val="00362F3C"/>
    <w:rsid w:val="00363922"/>
    <w:rsid w:val="00364D64"/>
    <w:rsid w:val="00365459"/>
    <w:rsid w:val="00366F07"/>
    <w:rsid w:val="00370D9F"/>
    <w:rsid w:val="00372288"/>
    <w:rsid w:val="0037329C"/>
    <w:rsid w:val="00373A71"/>
    <w:rsid w:val="00374A3C"/>
    <w:rsid w:val="00374C66"/>
    <w:rsid w:val="00375921"/>
    <w:rsid w:val="00376CB9"/>
    <w:rsid w:val="0037717E"/>
    <w:rsid w:val="003826FE"/>
    <w:rsid w:val="00383D6B"/>
    <w:rsid w:val="003846C1"/>
    <w:rsid w:val="00387611"/>
    <w:rsid w:val="00391656"/>
    <w:rsid w:val="0039172E"/>
    <w:rsid w:val="003932CF"/>
    <w:rsid w:val="003937FF"/>
    <w:rsid w:val="003960B0"/>
    <w:rsid w:val="00396C2D"/>
    <w:rsid w:val="0039724E"/>
    <w:rsid w:val="003A31D5"/>
    <w:rsid w:val="003A3D40"/>
    <w:rsid w:val="003A4F6B"/>
    <w:rsid w:val="003A5C0B"/>
    <w:rsid w:val="003A716C"/>
    <w:rsid w:val="003A7EA5"/>
    <w:rsid w:val="003B4E32"/>
    <w:rsid w:val="003B7921"/>
    <w:rsid w:val="003B79A1"/>
    <w:rsid w:val="003C034D"/>
    <w:rsid w:val="003C1690"/>
    <w:rsid w:val="003C35C1"/>
    <w:rsid w:val="003C55B0"/>
    <w:rsid w:val="003D6B1C"/>
    <w:rsid w:val="003E0452"/>
    <w:rsid w:val="003E1179"/>
    <w:rsid w:val="003E1691"/>
    <w:rsid w:val="003E5234"/>
    <w:rsid w:val="003E6395"/>
    <w:rsid w:val="003E64CE"/>
    <w:rsid w:val="003E681B"/>
    <w:rsid w:val="003E6A81"/>
    <w:rsid w:val="003E6F7E"/>
    <w:rsid w:val="003E77B9"/>
    <w:rsid w:val="003F055A"/>
    <w:rsid w:val="003F24D3"/>
    <w:rsid w:val="003F3F02"/>
    <w:rsid w:val="003F731E"/>
    <w:rsid w:val="004001B6"/>
    <w:rsid w:val="00403EFD"/>
    <w:rsid w:val="004110F1"/>
    <w:rsid w:val="004124B5"/>
    <w:rsid w:val="004127AB"/>
    <w:rsid w:val="00413380"/>
    <w:rsid w:val="0041590A"/>
    <w:rsid w:val="00416082"/>
    <w:rsid w:val="00416277"/>
    <w:rsid w:val="004170A2"/>
    <w:rsid w:val="0042023A"/>
    <w:rsid w:val="00420C6A"/>
    <w:rsid w:val="00421C77"/>
    <w:rsid w:val="0042395A"/>
    <w:rsid w:val="00424D57"/>
    <w:rsid w:val="00425842"/>
    <w:rsid w:val="00430B0E"/>
    <w:rsid w:val="00431A32"/>
    <w:rsid w:val="00431C95"/>
    <w:rsid w:val="00432B5E"/>
    <w:rsid w:val="004440E1"/>
    <w:rsid w:val="00444ED1"/>
    <w:rsid w:val="00450E31"/>
    <w:rsid w:val="0045169A"/>
    <w:rsid w:val="004516BB"/>
    <w:rsid w:val="00451DDF"/>
    <w:rsid w:val="00452049"/>
    <w:rsid w:val="0045399C"/>
    <w:rsid w:val="004540C3"/>
    <w:rsid w:val="00454D7E"/>
    <w:rsid w:val="00457098"/>
    <w:rsid w:val="00457E92"/>
    <w:rsid w:val="004619B0"/>
    <w:rsid w:val="004707DC"/>
    <w:rsid w:val="00470E07"/>
    <w:rsid w:val="00474483"/>
    <w:rsid w:val="00475E6A"/>
    <w:rsid w:val="00477252"/>
    <w:rsid w:val="00482B85"/>
    <w:rsid w:val="00482F95"/>
    <w:rsid w:val="00487AB3"/>
    <w:rsid w:val="004906F1"/>
    <w:rsid w:val="0049326C"/>
    <w:rsid w:val="0049369E"/>
    <w:rsid w:val="00496D93"/>
    <w:rsid w:val="004974AC"/>
    <w:rsid w:val="004A073B"/>
    <w:rsid w:val="004A17F1"/>
    <w:rsid w:val="004A39BA"/>
    <w:rsid w:val="004A3F9E"/>
    <w:rsid w:val="004A41FB"/>
    <w:rsid w:val="004A4767"/>
    <w:rsid w:val="004A5909"/>
    <w:rsid w:val="004A72E8"/>
    <w:rsid w:val="004B2679"/>
    <w:rsid w:val="004B2E87"/>
    <w:rsid w:val="004B363F"/>
    <w:rsid w:val="004B4191"/>
    <w:rsid w:val="004B6D94"/>
    <w:rsid w:val="004C0E9E"/>
    <w:rsid w:val="004C2DBF"/>
    <w:rsid w:val="004C2F11"/>
    <w:rsid w:val="004C36E2"/>
    <w:rsid w:val="004C4C5E"/>
    <w:rsid w:val="004C4C98"/>
    <w:rsid w:val="004C5789"/>
    <w:rsid w:val="004C64B4"/>
    <w:rsid w:val="004D3061"/>
    <w:rsid w:val="004D3547"/>
    <w:rsid w:val="004D46A0"/>
    <w:rsid w:val="004D510B"/>
    <w:rsid w:val="004D6A1F"/>
    <w:rsid w:val="004D6BB0"/>
    <w:rsid w:val="004D7E35"/>
    <w:rsid w:val="004E0AE6"/>
    <w:rsid w:val="004E4295"/>
    <w:rsid w:val="004F275A"/>
    <w:rsid w:val="004F3769"/>
    <w:rsid w:val="004F54CE"/>
    <w:rsid w:val="004F5F58"/>
    <w:rsid w:val="004F743F"/>
    <w:rsid w:val="00500BD0"/>
    <w:rsid w:val="00503F0C"/>
    <w:rsid w:val="005047E9"/>
    <w:rsid w:val="00504FEC"/>
    <w:rsid w:val="00507857"/>
    <w:rsid w:val="005114A9"/>
    <w:rsid w:val="00511F3E"/>
    <w:rsid w:val="00513619"/>
    <w:rsid w:val="00513F88"/>
    <w:rsid w:val="00516538"/>
    <w:rsid w:val="00523CAF"/>
    <w:rsid w:val="00530A9E"/>
    <w:rsid w:val="00531CD6"/>
    <w:rsid w:val="0053205C"/>
    <w:rsid w:val="00534E75"/>
    <w:rsid w:val="00536A37"/>
    <w:rsid w:val="00537518"/>
    <w:rsid w:val="0054550F"/>
    <w:rsid w:val="00545567"/>
    <w:rsid w:val="00547E09"/>
    <w:rsid w:val="0055217C"/>
    <w:rsid w:val="00552349"/>
    <w:rsid w:val="00552731"/>
    <w:rsid w:val="005536CE"/>
    <w:rsid w:val="00553EDB"/>
    <w:rsid w:val="00555C40"/>
    <w:rsid w:val="005563AC"/>
    <w:rsid w:val="00556A24"/>
    <w:rsid w:val="00562B60"/>
    <w:rsid w:val="005644E6"/>
    <w:rsid w:val="00565F43"/>
    <w:rsid w:val="00567429"/>
    <w:rsid w:val="00567F34"/>
    <w:rsid w:val="0057539F"/>
    <w:rsid w:val="00576459"/>
    <w:rsid w:val="00576C85"/>
    <w:rsid w:val="00582261"/>
    <w:rsid w:val="00582593"/>
    <w:rsid w:val="00583C77"/>
    <w:rsid w:val="00591B04"/>
    <w:rsid w:val="005946EC"/>
    <w:rsid w:val="00596F14"/>
    <w:rsid w:val="005975CF"/>
    <w:rsid w:val="005A00D0"/>
    <w:rsid w:val="005A0387"/>
    <w:rsid w:val="005A26FC"/>
    <w:rsid w:val="005A330C"/>
    <w:rsid w:val="005A4B9E"/>
    <w:rsid w:val="005A591D"/>
    <w:rsid w:val="005A6061"/>
    <w:rsid w:val="005B1011"/>
    <w:rsid w:val="005B1830"/>
    <w:rsid w:val="005B305B"/>
    <w:rsid w:val="005B59C0"/>
    <w:rsid w:val="005B6681"/>
    <w:rsid w:val="005C0B55"/>
    <w:rsid w:val="005C48C0"/>
    <w:rsid w:val="005D4337"/>
    <w:rsid w:val="005D5D00"/>
    <w:rsid w:val="005D6D73"/>
    <w:rsid w:val="005E544C"/>
    <w:rsid w:val="005E7120"/>
    <w:rsid w:val="005F217C"/>
    <w:rsid w:val="00600B3B"/>
    <w:rsid w:val="00601E16"/>
    <w:rsid w:val="00601E32"/>
    <w:rsid w:val="00602319"/>
    <w:rsid w:val="00604A9F"/>
    <w:rsid w:val="0060727A"/>
    <w:rsid w:val="006108BE"/>
    <w:rsid w:val="00611872"/>
    <w:rsid w:val="006127AB"/>
    <w:rsid w:val="0061450B"/>
    <w:rsid w:val="00615691"/>
    <w:rsid w:val="0061631A"/>
    <w:rsid w:val="0062171B"/>
    <w:rsid w:val="00623FDC"/>
    <w:rsid w:val="006323F4"/>
    <w:rsid w:val="006344F6"/>
    <w:rsid w:val="00635C58"/>
    <w:rsid w:val="00637DBE"/>
    <w:rsid w:val="0064274C"/>
    <w:rsid w:val="00643D83"/>
    <w:rsid w:val="00644254"/>
    <w:rsid w:val="00644502"/>
    <w:rsid w:val="00646D8A"/>
    <w:rsid w:val="00651105"/>
    <w:rsid w:val="006519C0"/>
    <w:rsid w:val="00652D24"/>
    <w:rsid w:val="00653853"/>
    <w:rsid w:val="00654346"/>
    <w:rsid w:val="0065595D"/>
    <w:rsid w:val="0065729C"/>
    <w:rsid w:val="00664932"/>
    <w:rsid w:val="00664C7D"/>
    <w:rsid w:val="00665100"/>
    <w:rsid w:val="00670CFB"/>
    <w:rsid w:val="00670F10"/>
    <w:rsid w:val="00672713"/>
    <w:rsid w:val="00672A33"/>
    <w:rsid w:val="00674BC2"/>
    <w:rsid w:val="006767DC"/>
    <w:rsid w:val="006772D5"/>
    <w:rsid w:val="006806BC"/>
    <w:rsid w:val="00681C8E"/>
    <w:rsid w:val="006820B6"/>
    <w:rsid w:val="00682253"/>
    <w:rsid w:val="006826EA"/>
    <w:rsid w:val="006848BE"/>
    <w:rsid w:val="00686227"/>
    <w:rsid w:val="006868A3"/>
    <w:rsid w:val="006875A0"/>
    <w:rsid w:val="00687CAF"/>
    <w:rsid w:val="00692A7F"/>
    <w:rsid w:val="00695D98"/>
    <w:rsid w:val="006A0601"/>
    <w:rsid w:val="006A15F4"/>
    <w:rsid w:val="006A2A16"/>
    <w:rsid w:val="006A5E60"/>
    <w:rsid w:val="006A6CEF"/>
    <w:rsid w:val="006A6D96"/>
    <w:rsid w:val="006A75EA"/>
    <w:rsid w:val="006B2E93"/>
    <w:rsid w:val="006B3247"/>
    <w:rsid w:val="006B328C"/>
    <w:rsid w:val="006B361B"/>
    <w:rsid w:val="006B6D10"/>
    <w:rsid w:val="006B6D27"/>
    <w:rsid w:val="006B7387"/>
    <w:rsid w:val="006B7417"/>
    <w:rsid w:val="006C1D36"/>
    <w:rsid w:val="006C2E7C"/>
    <w:rsid w:val="006C3455"/>
    <w:rsid w:val="006C3B45"/>
    <w:rsid w:val="006C5C10"/>
    <w:rsid w:val="006C7E48"/>
    <w:rsid w:val="006D2517"/>
    <w:rsid w:val="006D2C00"/>
    <w:rsid w:val="006D3100"/>
    <w:rsid w:val="006D49DA"/>
    <w:rsid w:val="006D7B81"/>
    <w:rsid w:val="006D7EDE"/>
    <w:rsid w:val="006E0509"/>
    <w:rsid w:val="006E63C2"/>
    <w:rsid w:val="006F080E"/>
    <w:rsid w:val="006F1F18"/>
    <w:rsid w:val="006F356F"/>
    <w:rsid w:val="006F555C"/>
    <w:rsid w:val="006F7D55"/>
    <w:rsid w:val="006F7FCF"/>
    <w:rsid w:val="007019B5"/>
    <w:rsid w:val="00707E42"/>
    <w:rsid w:val="007100C2"/>
    <w:rsid w:val="00710926"/>
    <w:rsid w:val="0071338A"/>
    <w:rsid w:val="0071362F"/>
    <w:rsid w:val="00713AA6"/>
    <w:rsid w:val="0072173B"/>
    <w:rsid w:val="007239E0"/>
    <w:rsid w:val="007258FF"/>
    <w:rsid w:val="0072734D"/>
    <w:rsid w:val="00731153"/>
    <w:rsid w:val="00732063"/>
    <w:rsid w:val="00732C41"/>
    <w:rsid w:val="00734B15"/>
    <w:rsid w:val="00735CFD"/>
    <w:rsid w:val="00737210"/>
    <w:rsid w:val="00740111"/>
    <w:rsid w:val="00740957"/>
    <w:rsid w:val="00740C05"/>
    <w:rsid w:val="007415D5"/>
    <w:rsid w:val="00741CDA"/>
    <w:rsid w:val="00743A5E"/>
    <w:rsid w:val="00746B0C"/>
    <w:rsid w:val="00753678"/>
    <w:rsid w:val="00757114"/>
    <w:rsid w:val="007600B1"/>
    <w:rsid w:val="00762902"/>
    <w:rsid w:val="00763397"/>
    <w:rsid w:val="0076451C"/>
    <w:rsid w:val="007656DC"/>
    <w:rsid w:val="007671D9"/>
    <w:rsid w:val="007711A1"/>
    <w:rsid w:val="00771BB0"/>
    <w:rsid w:val="0077331C"/>
    <w:rsid w:val="007769BE"/>
    <w:rsid w:val="00776BE9"/>
    <w:rsid w:val="00780080"/>
    <w:rsid w:val="007806B0"/>
    <w:rsid w:val="007819EE"/>
    <w:rsid w:val="007822AD"/>
    <w:rsid w:val="00783DE4"/>
    <w:rsid w:val="00784E40"/>
    <w:rsid w:val="00787E7C"/>
    <w:rsid w:val="00792ADA"/>
    <w:rsid w:val="00794078"/>
    <w:rsid w:val="007947C1"/>
    <w:rsid w:val="007A0DDC"/>
    <w:rsid w:val="007A287C"/>
    <w:rsid w:val="007A2B12"/>
    <w:rsid w:val="007A6BDA"/>
    <w:rsid w:val="007A7C5F"/>
    <w:rsid w:val="007B24A5"/>
    <w:rsid w:val="007B60B5"/>
    <w:rsid w:val="007B6C75"/>
    <w:rsid w:val="007B7C8D"/>
    <w:rsid w:val="007C02EF"/>
    <w:rsid w:val="007C054B"/>
    <w:rsid w:val="007C2CA7"/>
    <w:rsid w:val="007C31CA"/>
    <w:rsid w:val="007C3BA2"/>
    <w:rsid w:val="007C66C6"/>
    <w:rsid w:val="007D7A61"/>
    <w:rsid w:val="007E05D0"/>
    <w:rsid w:val="007E08D7"/>
    <w:rsid w:val="007E132E"/>
    <w:rsid w:val="007E16AE"/>
    <w:rsid w:val="007E1D0D"/>
    <w:rsid w:val="007E2BE7"/>
    <w:rsid w:val="007E3D77"/>
    <w:rsid w:val="007E3E88"/>
    <w:rsid w:val="007E418A"/>
    <w:rsid w:val="007E4DB1"/>
    <w:rsid w:val="007E7598"/>
    <w:rsid w:val="007E7C2A"/>
    <w:rsid w:val="007F1333"/>
    <w:rsid w:val="007F346A"/>
    <w:rsid w:val="007F5552"/>
    <w:rsid w:val="007F6E6E"/>
    <w:rsid w:val="00800498"/>
    <w:rsid w:val="00801B58"/>
    <w:rsid w:val="0080520A"/>
    <w:rsid w:val="008105B3"/>
    <w:rsid w:val="0081135B"/>
    <w:rsid w:val="0081149B"/>
    <w:rsid w:val="00811BC9"/>
    <w:rsid w:val="00811F6C"/>
    <w:rsid w:val="00812E14"/>
    <w:rsid w:val="00813E85"/>
    <w:rsid w:val="008156A5"/>
    <w:rsid w:val="00817474"/>
    <w:rsid w:val="0082016D"/>
    <w:rsid w:val="00822B53"/>
    <w:rsid w:val="0082502F"/>
    <w:rsid w:val="00825042"/>
    <w:rsid w:val="008300B8"/>
    <w:rsid w:val="008302E0"/>
    <w:rsid w:val="00830780"/>
    <w:rsid w:val="008307E8"/>
    <w:rsid w:val="008308FD"/>
    <w:rsid w:val="008321D1"/>
    <w:rsid w:val="0083307E"/>
    <w:rsid w:val="008331A0"/>
    <w:rsid w:val="0083510C"/>
    <w:rsid w:val="00846ED7"/>
    <w:rsid w:val="0085237C"/>
    <w:rsid w:val="008531DB"/>
    <w:rsid w:val="00853385"/>
    <w:rsid w:val="008559F1"/>
    <w:rsid w:val="00856352"/>
    <w:rsid w:val="00857AF2"/>
    <w:rsid w:val="0086076A"/>
    <w:rsid w:val="00861A2F"/>
    <w:rsid w:val="00863A82"/>
    <w:rsid w:val="00865C37"/>
    <w:rsid w:val="0086612A"/>
    <w:rsid w:val="008668A8"/>
    <w:rsid w:val="008721DC"/>
    <w:rsid w:val="0087539C"/>
    <w:rsid w:val="008768C0"/>
    <w:rsid w:val="0087709E"/>
    <w:rsid w:val="00880847"/>
    <w:rsid w:val="0088087B"/>
    <w:rsid w:val="008809E5"/>
    <w:rsid w:val="0088173C"/>
    <w:rsid w:val="008817CD"/>
    <w:rsid w:val="00883D33"/>
    <w:rsid w:val="00885BCA"/>
    <w:rsid w:val="00886F75"/>
    <w:rsid w:val="00887B96"/>
    <w:rsid w:val="00887D72"/>
    <w:rsid w:val="0089099D"/>
    <w:rsid w:val="008912D6"/>
    <w:rsid w:val="0089289C"/>
    <w:rsid w:val="008942D4"/>
    <w:rsid w:val="00896D20"/>
    <w:rsid w:val="0089750F"/>
    <w:rsid w:val="008A3A66"/>
    <w:rsid w:val="008A6E60"/>
    <w:rsid w:val="008A73D7"/>
    <w:rsid w:val="008A7C75"/>
    <w:rsid w:val="008B0ED2"/>
    <w:rsid w:val="008B12F1"/>
    <w:rsid w:val="008B20FE"/>
    <w:rsid w:val="008B3E0F"/>
    <w:rsid w:val="008B73E5"/>
    <w:rsid w:val="008C11CA"/>
    <w:rsid w:val="008C176F"/>
    <w:rsid w:val="008C5AB2"/>
    <w:rsid w:val="008C681D"/>
    <w:rsid w:val="008C7FD8"/>
    <w:rsid w:val="008C7FDD"/>
    <w:rsid w:val="008D114D"/>
    <w:rsid w:val="008D5757"/>
    <w:rsid w:val="008E067D"/>
    <w:rsid w:val="008E1038"/>
    <w:rsid w:val="008E1606"/>
    <w:rsid w:val="008E246B"/>
    <w:rsid w:val="008E3177"/>
    <w:rsid w:val="008E31B0"/>
    <w:rsid w:val="008E41CB"/>
    <w:rsid w:val="008F13A2"/>
    <w:rsid w:val="008F15DE"/>
    <w:rsid w:val="008F2BFC"/>
    <w:rsid w:val="008F457A"/>
    <w:rsid w:val="00900760"/>
    <w:rsid w:val="00900D0D"/>
    <w:rsid w:val="009025B3"/>
    <w:rsid w:val="009034BC"/>
    <w:rsid w:val="00903CEA"/>
    <w:rsid w:val="009050A9"/>
    <w:rsid w:val="00917EFC"/>
    <w:rsid w:val="00926D4B"/>
    <w:rsid w:val="009273D5"/>
    <w:rsid w:val="00927830"/>
    <w:rsid w:val="00931446"/>
    <w:rsid w:val="00932838"/>
    <w:rsid w:val="00935AA9"/>
    <w:rsid w:val="00935D2E"/>
    <w:rsid w:val="00937974"/>
    <w:rsid w:val="00940028"/>
    <w:rsid w:val="0094006D"/>
    <w:rsid w:val="009432F0"/>
    <w:rsid w:val="009434A0"/>
    <w:rsid w:val="009461B2"/>
    <w:rsid w:val="0094718B"/>
    <w:rsid w:val="00947C78"/>
    <w:rsid w:val="0095054B"/>
    <w:rsid w:val="00950B95"/>
    <w:rsid w:val="00950FE1"/>
    <w:rsid w:val="00956F6F"/>
    <w:rsid w:val="00957974"/>
    <w:rsid w:val="009620CE"/>
    <w:rsid w:val="00963445"/>
    <w:rsid w:val="009656B2"/>
    <w:rsid w:val="00970F73"/>
    <w:rsid w:val="00976E05"/>
    <w:rsid w:val="00977139"/>
    <w:rsid w:val="00980F53"/>
    <w:rsid w:val="00981621"/>
    <w:rsid w:val="00983023"/>
    <w:rsid w:val="00983902"/>
    <w:rsid w:val="009860E4"/>
    <w:rsid w:val="00987318"/>
    <w:rsid w:val="0099169B"/>
    <w:rsid w:val="00991CE3"/>
    <w:rsid w:val="0099247C"/>
    <w:rsid w:val="009938D1"/>
    <w:rsid w:val="00994669"/>
    <w:rsid w:val="0099609A"/>
    <w:rsid w:val="009A066F"/>
    <w:rsid w:val="009A1A81"/>
    <w:rsid w:val="009A2C71"/>
    <w:rsid w:val="009A7EA4"/>
    <w:rsid w:val="009B5895"/>
    <w:rsid w:val="009B65EC"/>
    <w:rsid w:val="009B741B"/>
    <w:rsid w:val="009C17EB"/>
    <w:rsid w:val="009C1D50"/>
    <w:rsid w:val="009C53CD"/>
    <w:rsid w:val="009C54F2"/>
    <w:rsid w:val="009C7720"/>
    <w:rsid w:val="009D03DE"/>
    <w:rsid w:val="009D10CF"/>
    <w:rsid w:val="009D2A49"/>
    <w:rsid w:val="009D2EDE"/>
    <w:rsid w:val="009D3141"/>
    <w:rsid w:val="009D61BB"/>
    <w:rsid w:val="009E0B41"/>
    <w:rsid w:val="009E4A6E"/>
    <w:rsid w:val="009E5C7D"/>
    <w:rsid w:val="009E68C2"/>
    <w:rsid w:val="009E7488"/>
    <w:rsid w:val="009F0063"/>
    <w:rsid w:val="009F1426"/>
    <w:rsid w:val="009F2135"/>
    <w:rsid w:val="009F2DC3"/>
    <w:rsid w:val="009F5ECF"/>
    <w:rsid w:val="00A003E2"/>
    <w:rsid w:val="00A0772B"/>
    <w:rsid w:val="00A07CA5"/>
    <w:rsid w:val="00A115E9"/>
    <w:rsid w:val="00A12A3A"/>
    <w:rsid w:val="00A13A45"/>
    <w:rsid w:val="00A145AC"/>
    <w:rsid w:val="00A14DD7"/>
    <w:rsid w:val="00A15920"/>
    <w:rsid w:val="00A17883"/>
    <w:rsid w:val="00A1792F"/>
    <w:rsid w:val="00A235B8"/>
    <w:rsid w:val="00A24DF5"/>
    <w:rsid w:val="00A25C86"/>
    <w:rsid w:val="00A2631F"/>
    <w:rsid w:val="00A27773"/>
    <w:rsid w:val="00A31F18"/>
    <w:rsid w:val="00A32892"/>
    <w:rsid w:val="00A36215"/>
    <w:rsid w:val="00A36F31"/>
    <w:rsid w:val="00A3721A"/>
    <w:rsid w:val="00A37864"/>
    <w:rsid w:val="00A44D2A"/>
    <w:rsid w:val="00A46669"/>
    <w:rsid w:val="00A47EA4"/>
    <w:rsid w:val="00A51DF0"/>
    <w:rsid w:val="00A533BD"/>
    <w:rsid w:val="00A56233"/>
    <w:rsid w:val="00A56FC1"/>
    <w:rsid w:val="00A60EFD"/>
    <w:rsid w:val="00A63D44"/>
    <w:rsid w:val="00A63ED0"/>
    <w:rsid w:val="00A652E5"/>
    <w:rsid w:val="00A65DB4"/>
    <w:rsid w:val="00A66A86"/>
    <w:rsid w:val="00A66B4D"/>
    <w:rsid w:val="00A67AB1"/>
    <w:rsid w:val="00A67E7B"/>
    <w:rsid w:val="00A712B9"/>
    <w:rsid w:val="00A733E5"/>
    <w:rsid w:val="00A751A2"/>
    <w:rsid w:val="00A7649B"/>
    <w:rsid w:val="00A77214"/>
    <w:rsid w:val="00A7763C"/>
    <w:rsid w:val="00A77BCD"/>
    <w:rsid w:val="00A82DA8"/>
    <w:rsid w:val="00A8302F"/>
    <w:rsid w:val="00A83C2E"/>
    <w:rsid w:val="00A8630F"/>
    <w:rsid w:val="00A86D7E"/>
    <w:rsid w:val="00A871DC"/>
    <w:rsid w:val="00A87FD8"/>
    <w:rsid w:val="00A90A21"/>
    <w:rsid w:val="00A92CED"/>
    <w:rsid w:val="00A951CE"/>
    <w:rsid w:val="00A9639A"/>
    <w:rsid w:val="00A964C8"/>
    <w:rsid w:val="00AA12BB"/>
    <w:rsid w:val="00AA227B"/>
    <w:rsid w:val="00AA25DC"/>
    <w:rsid w:val="00AA3038"/>
    <w:rsid w:val="00AA3247"/>
    <w:rsid w:val="00AA334A"/>
    <w:rsid w:val="00AA6812"/>
    <w:rsid w:val="00AB04E5"/>
    <w:rsid w:val="00AB0CAB"/>
    <w:rsid w:val="00AB1A17"/>
    <w:rsid w:val="00AB64B4"/>
    <w:rsid w:val="00AB68E8"/>
    <w:rsid w:val="00AB7463"/>
    <w:rsid w:val="00AB7736"/>
    <w:rsid w:val="00AB7B39"/>
    <w:rsid w:val="00AC0DA3"/>
    <w:rsid w:val="00AC2769"/>
    <w:rsid w:val="00AC4F60"/>
    <w:rsid w:val="00AD0D40"/>
    <w:rsid w:val="00AD114D"/>
    <w:rsid w:val="00AD1F53"/>
    <w:rsid w:val="00AD3C26"/>
    <w:rsid w:val="00AD6307"/>
    <w:rsid w:val="00AD65DF"/>
    <w:rsid w:val="00AD7548"/>
    <w:rsid w:val="00AE4FD0"/>
    <w:rsid w:val="00AF0D26"/>
    <w:rsid w:val="00AF1457"/>
    <w:rsid w:val="00AF3D80"/>
    <w:rsid w:val="00AF4F43"/>
    <w:rsid w:val="00AF65B2"/>
    <w:rsid w:val="00B02359"/>
    <w:rsid w:val="00B0302C"/>
    <w:rsid w:val="00B03C7C"/>
    <w:rsid w:val="00B05B11"/>
    <w:rsid w:val="00B0681C"/>
    <w:rsid w:val="00B0683F"/>
    <w:rsid w:val="00B14B9F"/>
    <w:rsid w:val="00B16A70"/>
    <w:rsid w:val="00B16FC7"/>
    <w:rsid w:val="00B17BF4"/>
    <w:rsid w:val="00B21950"/>
    <w:rsid w:val="00B21A11"/>
    <w:rsid w:val="00B22F92"/>
    <w:rsid w:val="00B2343F"/>
    <w:rsid w:val="00B24607"/>
    <w:rsid w:val="00B249D8"/>
    <w:rsid w:val="00B25644"/>
    <w:rsid w:val="00B30E52"/>
    <w:rsid w:val="00B31C98"/>
    <w:rsid w:val="00B34236"/>
    <w:rsid w:val="00B344A6"/>
    <w:rsid w:val="00B357F5"/>
    <w:rsid w:val="00B3583E"/>
    <w:rsid w:val="00B36AB8"/>
    <w:rsid w:val="00B37269"/>
    <w:rsid w:val="00B3766E"/>
    <w:rsid w:val="00B4120E"/>
    <w:rsid w:val="00B4204A"/>
    <w:rsid w:val="00B47A3C"/>
    <w:rsid w:val="00B504D4"/>
    <w:rsid w:val="00B51584"/>
    <w:rsid w:val="00B53CF5"/>
    <w:rsid w:val="00B56A63"/>
    <w:rsid w:val="00B604ED"/>
    <w:rsid w:val="00B60582"/>
    <w:rsid w:val="00B60B27"/>
    <w:rsid w:val="00B60B5B"/>
    <w:rsid w:val="00B61521"/>
    <w:rsid w:val="00B61607"/>
    <w:rsid w:val="00B6301F"/>
    <w:rsid w:val="00B63D80"/>
    <w:rsid w:val="00B651DD"/>
    <w:rsid w:val="00B65B54"/>
    <w:rsid w:val="00B67563"/>
    <w:rsid w:val="00B70CD7"/>
    <w:rsid w:val="00B711EE"/>
    <w:rsid w:val="00B71C80"/>
    <w:rsid w:val="00B72A05"/>
    <w:rsid w:val="00B75D61"/>
    <w:rsid w:val="00B805D3"/>
    <w:rsid w:val="00B80B40"/>
    <w:rsid w:val="00B8166B"/>
    <w:rsid w:val="00B83121"/>
    <w:rsid w:val="00B859E6"/>
    <w:rsid w:val="00B905C3"/>
    <w:rsid w:val="00B90F4E"/>
    <w:rsid w:val="00B923D0"/>
    <w:rsid w:val="00B9333B"/>
    <w:rsid w:val="00B95D39"/>
    <w:rsid w:val="00B95E70"/>
    <w:rsid w:val="00B97A1A"/>
    <w:rsid w:val="00BA0509"/>
    <w:rsid w:val="00BA2956"/>
    <w:rsid w:val="00BA4F64"/>
    <w:rsid w:val="00BA59E3"/>
    <w:rsid w:val="00BA79AC"/>
    <w:rsid w:val="00BB2887"/>
    <w:rsid w:val="00BB432F"/>
    <w:rsid w:val="00BB60BC"/>
    <w:rsid w:val="00BC0FC2"/>
    <w:rsid w:val="00BC2B82"/>
    <w:rsid w:val="00BC2F9C"/>
    <w:rsid w:val="00BC40CE"/>
    <w:rsid w:val="00BC68E5"/>
    <w:rsid w:val="00BC6DC4"/>
    <w:rsid w:val="00BD1A4D"/>
    <w:rsid w:val="00BD1DD4"/>
    <w:rsid w:val="00BD2C3B"/>
    <w:rsid w:val="00BD3529"/>
    <w:rsid w:val="00BD3953"/>
    <w:rsid w:val="00BD52D0"/>
    <w:rsid w:val="00BD53E4"/>
    <w:rsid w:val="00BD56FC"/>
    <w:rsid w:val="00BD5E2C"/>
    <w:rsid w:val="00BD6A6F"/>
    <w:rsid w:val="00BD75ED"/>
    <w:rsid w:val="00BE1398"/>
    <w:rsid w:val="00BE34DB"/>
    <w:rsid w:val="00BE77BC"/>
    <w:rsid w:val="00BF17F0"/>
    <w:rsid w:val="00BF4919"/>
    <w:rsid w:val="00BF5ED8"/>
    <w:rsid w:val="00BF6073"/>
    <w:rsid w:val="00BF63A5"/>
    <w:rsid w:val="00BF6CFA"/>
    <w:rsid w:val="00C01C05"/>
    <w:rsid w:val="00C02621"/>
    <w:rsid w:val="00C044E4"/>
    <w:rsid w:val="00C10870"/>
    <w:rsid w:val="00C11B90"/>
    <w:rsid w:val="00C12B70"/>
    <w:rsid w:val="00C15151"/>
    <w:rsid w:val="00C172E3"/>
    <w:rsid w:val="00C17792"/>
    <w:rsid w:val="00C217E9"/>
    <w:rsid w:val="00C25A4D"/>
    <w:rsid w:val="00C25F2A"/>
    <w:rsid w:val="00C26158"/>
    <w:rsid w:val="00C279D2"/>
    <w:rsid w:val="00C27CA6"/>
    <w:rsid w:val="00C33890"/>
    <w:rsid w:val="00C35ED0"/>
    <w:rsid w:val="00C36043"/>
    <w:rsid w:val="00C36B63"/>
    <w:rsid w:val="00C4062C"/>
    <w:rsid w:val="00C4675E"/>
    <w:rsid w:val="00C46816"/>
    <w:rsid w:val="00C46B49"/>
    <w:rsid w:val="00C46C8B"/>
    <w:rsid w:val="00C500D9"/>
    <w:rsid w:val="00C50BCA"/>
    <w:rsid w:val="00C51613"/>
    <w:rsid w:val="00C5225C"/>
    <w:rsid w:val="00C5352E"/>
    <w:rsid w:val="00C565E1"/>
    <w:rsid w:val="00C60541"/>
    <w:rsid w:val="00C61778"/>
    <w:rsid w:val="00C63226"/>
    <w:rsid w:val="00C671FD"/>
    <w:rsid w:val="00C755CB"/>
    <w:rsid w:val="00C75B8E"/>
    <w:rsid w:val="00C8056B"/>
    <w:rsid w:val="00C81F75"/>
    <w:rsid w:val="00C840B9"/>
    <w:rsid w:val="00C844A5"/>
    <w:rsid w:val="00C845B9"/>
    <w:rsid w:val="00C84996"/>
    <w:rsid w:val="00C85838"/>
    <w:rsid w:val="00C870B8"/>
    <w:rsid w:val="00C9106A"/>
    <w:rsid w:val="00C93340"/>
    <w:rsid w:val="00C9490C"/>
    <w:rsid w:val="00C958AB"/>
    <w:rsid w:val="00C97318"/>
    <w:rsid w:val="00C9787F"/>
    <w:rsid w:val="00C97FEA"/>
    <w:rsid w:val="00CA01D6"/>
    <w:rsid w:val="00CA020E"/>
    <w:rsid w:val="00CA6563"/>
    <w:rsid w:val="00CA7126"/>
    <w:rsid w:val="00CA73CE"/>
    <w:rsid w:val="00CB1ADF"/>
    <w:rsid w:val="00CB2105"/>
    <w:rsid w:val="00CB2411"/>
    <w:rsid w:val="00CB26F6"/>
    <w:rsid w:val="00CB492C"/>
    <w:rsid w:val="00CB52ED"/>
    <w:rsid w:val="00CB5A6B"/>
    <w:rsid w:val="00CB62D7"/>
    <w:rsid w:val="00CB6EF3"/>
    <w:rsid w:val="00CB7356"/>
    <w:rsid w:val="00CB77D9"/>
    <w:rsid w:val="00CC35B6"/>
    <w:rsid w:val="00CC370D"/>
    <w:rsid w:val="00CC4652"/>
    <w:rsid w:val="00CD076D"/>
    <w:rsid w:val="00CD0B9F"/>
    <w:rsid w:val="00CD0F74"/>
    <w:rsid w:val="00CD4C16"/>
    <w:rsid w:val="00CD5C44"/>
    <w:rsid w:val="00CE06D6"/>
    <w:rsid w:val="00CE1798"/>
    <w:rsid w:val="00CE1B01"/>
    <w:rsid w:val="00CE4B81"/>
    <w:rsid w:val="00CE789E"/>
    <w:rsid w:val="00CF0619"/>
    <w:rsid w:val="00CF08BC"/>
    <w:rsid w:val="00CF2467"/>
    <w:rsid w:val="00CF389C"/>
    <w:rsid w:val="00CF436F"/>
    <w:rsid w:val="00CF5519"/>
    <w:rsid w:val="00CF5983"/>
    <w:rsid w:val="00CF7A9F"/>
    <w:rsid w:val="00CF7B3F"/>
    <w:rsid w:val="00D02949"/>
    <w:rsid w:val="00D0579E"/>
    <w:rsid w:val="00D0719C"/>
    <w:rsid w:val="00D07B6F"/>
    <w:rsid w:val="00D07FA3"/>
    <w:rsid w:val="00D149AC"/>
    <w:rsid w:val="00D14CD6"/>
    <w:rsid w:val="00D21D55"/>
    <w:rsid w:val="00D239D9"/>
    <w:rsid w:val="00D24407"/>
    <w:rsid w:val="00D25F39"/>
    <w:rsid w:val="00D306BD"/>
    <w:rsid w:val="00D31484"/>
    <w:rsid w:val="00D325DA"/>
    <w:rsid w:val="00D33006"/>
    <w:rsid w:val="00D330C7"/>
    <w:rsid w:val="00D339E3"/>
    <w:rsid w:val="00D3436C"/>
    <w:rsid w:val="00D35526"/>
    <w:rsid w:val="00D376EB"/>
    <w:rsid w:val="00D413D2"/>
    <w:rsid w:val="00D43287"/>
    <w:rsid w:val="00D43371"/>
    <w:rsid w:val="00D433EE"/>
    <w:rsid w:val="00D439D1"/>
    <w:rsid w:val="00D45EC1"/>
    <w:rsid w:val="00D5015F"/>
    <w:rsid w:val="00D50F18"/>
    <w:rsid w:val="00D51153"/>
    <w:rsid w:val="00D52D83"/>
    <w:rsid w:val="00D56B0F"/>
    <w:rsid w:val="00D61D01"/>
    <w:rsid w:val="00D6439C"/>
    <w:rsid w:val="00D64E13"/>
    <w:rsid w:val="00D667A4"/>
    <w:rsid w:val="00D7096E"/>
    <w:rsid w:val="00D70A53"/>
    <w:rsid w:val="00D70CA5"/>
    <w:rsid w:val="00D71AA5"/>
    <w:rsid w:val="00D72644"/>
    <w:rsid w:val="00D72663"/>
    <w:rsid w:val="00D74B76"/>
    <w:rsid w:val="00D75FE1"/>
    <w:rsid w:val="00D77822"/>
    <w:rsid w:val="00D80272"/>
    <w:rsid w:val="00D84B27"/>
    <w:rsid w:val="00D85FDC"/>
    <w:rsid w:val="00D87061"/>
    <w:rsid w:val="00D87A87"/>
    <w:rsid w:val="00D92AA8"/>
    <w:rsid w:val="00D953D8"/>
    <w:rsid w:val="00D95586"/>
    <w:rsid w:val="00D9638F"/>
    <w:rsid w:val="00D9658A"/>
    <w:rsid w:val="00D97AC1"/>
    <w:rsid w:val="00DA15C5"/>
    <w:rsid w:val="00DA2126"/>
    <w:rsid w:val="00DA28D4"/>
    <w:rsid w:val="00DA375B"/>
    <w:rsid w:val="00DA3DC9"/>
    <w:rsid w:val="00DA3E0F"/>
    <w:rsid w:val="00DA51A7"/>
    <w:rsid w:val="00DA7AB4"/>
    <w:rsid w:val="00DB2CC4"/>
    <w:rsid w:val="00DB385A"/>
    <w:rsid w:val="00DB3A34"/>
    <w:rsid w:val="00DB7A59"/>
    <w:rsid w:val="00DC04BD"/>
    <w:rsid w:val="00DC1042"/>
    <w:rsid w:val="00DC11D8"/>
    <w:rsid w:val="00DC11F1"/>
    <w:rsid w:val="00DC1E00"/>
    <w:rsid w:val="00DC21CC"/>
    <w:rsid w:val="00DC3A76"/>
    <w:rsid w:val="00DC4C60"/>
    <w:rsid w:val="00DC5498"/>
    <w:rsid w:val="00DC60F5"/>
    <w:rsid w:val="00DC69F0"/>
    <w:rsid w:val="00DC7AC7"/>
    <w:rsid w:val="00DD0DE9"/>
    <w:rsid w:val="00DD2ACD"/>
    <w:rsid w:val="00DD3B1A"/>
    <w:rsid w:val="00DD4625"/>
    <w:rsid w:val="00DD65FE"/>
    <w:rsid w:val="00DE05FB"/>
    <w:rsid w:val="00DE159A"/>
    <w:rsid w:val="00DE2F3F"/>
    <w:rsid w:val="00DE3F66"/>
    <w:rsid w:val="00DE5731"/>
    <w:rsid w:val="00DE68CA"/>
    <w:rsid w:val="00DE7B7D"/>
    <w:rsid w:val="00DF1888"/>
    <w:rsid w:val="00DF26BC"/>
    <w:rsid w:val="00DF4BA1"/>
    <w:rsid w:val="00DF6041"/>
    <w:rsid w:val="00E016DC"/>
    <w:rsid w:val="00E0330F"/>
    <w:rsid w:val="00E04014"/>
    <w:rsid w:val="00E04DD3"/>
    <w:rsid w:val="00E0695C"/>
    <w:rsid w:val="00E06BEB"/>
    <w:rsid w:val="00E06F50"/>
    <w:rsid w:val="00E07D26"/>
    <w:rsid w:val="00E11B4C"/>
    <w:rsid w:val="00E15A34"/>
    <w:rsid w:val="00E16EE1"/>
    <w:rsid w:val="00E20901"/>
    <w:rsid w:val="00E230B6"/>
    <w:rsid w:val="00E27A1A"/>
    <w:rsid w:val="00E32443"/>
    <w:rsid w:val="00E32D0E"/>
    <w:rsid w:val="00E33B9A"/>
    <w:rsid w:val="00E33D9B"/>
    <w:rsid w:val="00E36FE3"/>
    <w:rsid w:val="00E37CFB"/>
    <w:rsid w:val="00E416D9"/>
    <w:rsid w:val="00E4224A"/>
    <w:rsid w:val="00E428A1"/>
    <w:rsid w:val="00E439A5"/>
    <w:rsid w:val="00E43D73"/>
    <w:rsid w:val="00E52F91"/>
    <w:rsid w:val="00E53ADE"/>
    <w:rsid w:val="00E55017"/>
    <w:rsid w:val="00E568B3"/>
    <w:rsid w:val="00E576C4"/>
    <w:rsid w:val="00E622D8"/>
    <w:rsid w:val="00E64FC0"/>
    <w:rsid w:val="00E64FF5"/>
    <w:rsid w:val="00E65E0B"/>
    <w:rsid w:val="00E6617C"/>
    <w:rsid w:val="00E66958"/>
    <w:rsid w:val="00E677CB"/>
    <w:rsid w:val="00E7204A"/>
    <w:rsid w:val="00E724C5"/>
    <w:rsid w:val="00E7584D"/>
    <w:rsid w:val="00E7725E"/>
    <w:rsid w:val="00E77DEE"/>
    <w:rsid w:val="00E82316"/>
    <w:rsid w:val="00E82AB9"/>
    <w:rsid w:val="00E8388B"/>
    <w:rsid w:val="00E83CCA"/>
    <w:rsid w:val="00E8624E"/>
    <w:rsid w:val="00E90494"/>
    <w:rsid w:val="00E94F41"/>
    <w:rsid w:val="00E9791F"/>
    <w:rsid w:val="00EA1489"/>
    <w:rsid w:val="00EA18DC"/>
    <w:rsid w:val="00EA386E"/>
    <w:rsid w:val="00EA44F5"/>
    <w:rsid w:val="00EA48F6"/>
    <w:rsid w:val="00EA64A9"/>
    <w:rsid w:val="00EA7B66"/>
    <w:rsid w:val="00EB2B15"/>
    <w:rsid w:val="00EB414B"/>
    <w:rsid w:val="00EB4C79"/>
    <w:rsid w:val="00EB52EA"/>
    <w:rsid w:val="00EC0214"/>
    <w:rsid w:val="00EC0C0A"/>
    <w:rsid w:val="00EC0E9C"/>
    <w:rsid w:val="00EC1009"/>
    <w:rsid w:val="00EC73E4"/>
    <w:rsid w:val="00ED4008"/>
    <w:rsid w:val="00ED77E8"/>
    <w:rsid w:val="00EE367A"/>
    <w:rsid w:val="00EE5D5E"/>
    <w:rsid w:val="00EE66FD"/>
    <w:rsid w:val="00EF0120"/>
    <w:rsid w:val="00EF0558"/>
    <w:rsid w:val="00EF0878"/>
    <w:rsid w:val="00EF0A1A"/>
    <w:rsid w:val="00EF0BCB"/>
    <w:rsid w:val="00EF105D"/>
    <w:rsid w:val="00EF6E9A"/>
    <w:rsid w:val="00F03ADB"/>
    <w:rsid w:val="00F03CE7"/>
    <w:rsid w:val="00F04D52"/>
    <w:rsid w:val="00F0666C"/>
    <w:rsid w:val="00F06885"/>
    <w:rsid w:val="00F06E3E"/>
    <w:rsid w:val="00F10854"/>
    <w:rsid w:val="00F10A0F"/>
    <w:rsid w:val="00F10EEB"/>
    <w:rsid w:val="00F15142"/>
    <w:rsid w:val="00F17E43"/>
    <w:rsid w:val="00F225C3"/>
    <w:rsid w:val="00F226C0"/>
    <w:rsid w:val="00F231C8"/>
    <w:rsid w:val="00F24FFB"/>
    <w:rsid w:val="00F251E8"/>
    <w:rsid w:val="00F26340"/>
    <w:rsid w:val="00F30720"/>
    <w:rsid w:val="00F311F6"/>
    <w:rsid w:val="00F3172A"/>
    <w:rsid w:val="00F323A2"/>
    <w:rsid w:val="00F33BFF"/>
    <w:rsid w:val="00F40C60"/>
    <w:rsid w:val="00F41724"/>
    <w:rsid w:val="00F45418"/>
    <w:rsid w:val="00F45A46"/>
    <w:rsid w:val="00F4736A"/>
    <w:rsid w:val="00F478CF"/>
    <w:rsid w:val="00F47BD2"/>
    <w:rsid w:val="00F506BF"/>
    <w:rsid w:val="00F50F0F"/>
    <w:rsid w:val="00F520B4"/>
    <w:rsid w:val="00F54989"/>
    <w:rsid w:val="00F56C68"/>
    <w:rsid w:val="00F576BC"/>
    <w:rsid w:val="00F610D3"/>
    <w:rsid w:val="00F64048"/>
    <w:rsid w:val="00F7291B"/>
    <w:rsid w:val="00F72FF8"/>
    <w:rsid w:val="00F74D98"/>
    <w:rsid w:val="00F76455"/>
    <w:rsid w:val="00F82F98"/>
    <w:rsid w:val="00F84E62"/>
    <w:rsid w:val="00F85161"/>
    <w:rsid w:val="00F85A6F"/>
    <w:rsid w:val="00F93406"/>
    <w:rsid w:val="00F9346F"/>
    <w:rsid w:val="00F944F4"/>
    <w:rsid w:val="00F950FD"/>
    <w:rsid w:val="00F95A58"/>
    <w:rsid w:val="00FA196A"/>
    <w:rsid w:val="00FA1D74"/>
    <w:rsid w:val="00FA2668"/>
    <w:rsid w:val="00FA3D14"/>
    <w:rsid w:val="00FB162D"/>
    <w:rsid w:val="00FB3DB1"/>
    <w:rsid w:val="00FB68A1"/>
    <w:rsid w:val="00FC0059"/>
    <w:rsid w:val="00FC0457"/>
    <w:rsid w:val="00FC47A9"/>
    <w:rsid w:val="00FC49C0"/>
    <w:rsid w:val="00FD68DE"/>
    <w:rsid w:val="00FD6BAC"/>
    <w:rsid w:val="00FE14E0"/>
    <w:rsid w:val="00FE2C2E"/>
    <w:rsid w:val="00FE5479"/>
    <w:rsid w:val="00FE6026"/>
    <w:rsid w:val="00FE679C"/>
    <w:rsid w:val="00FF00CA"/>
    <w:rsid w:val="00FF0C25"/>
    <w:rsid w:val="00FF1E0E"/>
    <w:rsid w:val="00FF2BBB"/>
    <w:rsid w:val="00FF5BE2"/>
    <w:rsid w:val="00FF6841"/>
    <w:rsid w:val="00FF68D3"/>
    <w:rsid w:val="00FF6DCE"/>
    <w:rsid w:val="00FF724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01511F"/>
    <w:pPr>
      <w:spacing w:after="200" w:line="276" w:lineRule="auto"/>
      <w:jc w:val="center"/>
    </w:pPr>
    <w:rPr>
      <w:lang w:eastAsia="en-US"/>
    </w:rPr>
  </w:style>
  <w:style w:type="paragraph" w:styleId="Heading1">
    <w:name w:val="heading 1"/>
    <w:basedOn w:val="Normal"/>
    <w:next w:val="Normal"/>
    <w:link w:val="Heading1Char"/>
    <w:uiPriority w:val="99"/>
    <w:qFormat/>
    <w:rsid w:val="0001511F"/>
    <w:pPr>
      <w:keepNext/>
      <w:keepLines/>
      <w:spacing w:before="480" w:after="0"/>
      <w:outlineLvl w:val="0"/>
    </w:pPr>
    <w:rPr>
      <w:rFonts w:ascii="Arial" w:hAnsi="Arial"/>
      <w:b/>
      <w:bCs/>
      <w:color w:val="365F91"/>
      <w:sz w:val="28"/>
      <w:szCs w:val="28"/>
    </w:rPr>
  </w:style>
  <w:style w:type="paragraph" w:styleId="Heading2">
    <w:name w:val="heading 2"/>
    <w:basedOn w:val="Normal"/>
    <w:next w:val="Normal"/>
    <w:link w:val="Heading2Char"/>
    <w:uiPriority w:val="99"/>
    <w:qFormat/>
    <w:rsid w:val="0001511F"/>
    <w:pPr>
      <w:keepNext/>
      <w:keepLines/>
      <w:spacing w:before="200" w:after="0"/>
      <w:outlineLvl w:val="1"/>
    </w:pPr>
    <w:rPr>
      <w:rFonts w:ascii="Arial" w:hAnsi="Arial"/>
      <w:b/>
      <w:bCs/>
      <w:color w:val="4F81BD"/>
      <w:sz w:val="26"/>
      <w:szCs w:val="26"/>
    </w:rPr>
  </w:style>
  <w:style w:type="paragraph" w:styleId="Heading3">
    <w:name w:val="heading 3"/>
    <w:basedOn w:val="Normal"/>
    <w:next w:val="Normal"/>
    <w:link w:val="Heading3Char"/>
    <w:uiPriority w:val="99"/>
    <w:qFormat/>
    <w:rsid w:val="0001511F"/>
    <w:pPr>
      <w:keepNext/>
      <w:keepLines/>
      <w:spacing w:before="200" w:after="0"/>
      <w:outlineLvl w:val="2"/>
    </w:pPr>
    <w:rPr>
      <w:rFonts w:ascii="Arial" w:hAnsi="Arial"/>
      <w:b/>
      <w:bCs/>
      <w:color w:val="4F81BD"/>
    </w:rPr>
  </w:style>
  <w:style w:type="paragraph" w:styleId="Heading4">
    <w:name w:val="heading 4"/>
    <w:basedOn w:val="Normal"/>
    <w:next w:val="Normal"/>
    <w:link w:val="Heading4Char"/>
    <w:uiPriority w:val="99"/>
    <w:qFormat/>
    <w:rsid w:val="0001511F"/>
    <w:pPr>
      <w:keepNext/>
      <w:keepLines/>
      <w:spacing w:before="200" w:after="0"/>
      <w:outlineLvl w:val="3"/>
    </w:pPr>
    <w:rPr>
      <w:rFonts w:ascii="Arial" w:hAnsi="Arial"/>
      <w:b/>
      <w:bCs/>
      <w:i/>
      <w:iCs/>
      <w:color w:val="4F81BD"/>
    </w:rPr>
  </w:style>
  <w:style w:type="paragraph" w:styleId="Heading5">
    <w:name w:val="heading 5"/>
    <w:basedOn w:val="Normal"/>
    <w:next w:val="Normal"/>
    <w:link w:val="Heading5Char"/>
    <w:uiPriority w:val="99"/>
    <w:qFormat/>
    <w:rsid w:val="0001511F"/>
    <w:pPr>
      <w:keepNext/>
      <w:keepLines/>
      <w:spacing w:before="200" w:after="0"/>
      <w:outlineLvl w:val="4"/>
    </w:pPr>
    <w:rPr>
      <w:rFonts w:ascii="Arial" w:hAnsi="Arial"/>
      <w:color w:val="243F60"/>
    </w:rPr>
  </w:style>
  <w:style w:type="paragraph" w:styleId="Heading6">
    <w:name w:val="heading 6"/>
    <w:basedOn w:val="Normal"/>
    <w:next w:val="Normal"/>
    <w:link w:val="Heading6Char"/>
    <w:uiPriority w:val="99"/>
    <w:qFormat/>
    <w:rsid w:val="0001511F"/>
    <w:pPr>
      <w:keepNext/>
      <w:keepLines/>
      <w:spacing w:before="200" w:after="0"/>
      <w:outlineLvl w:val="5"/>
    </w:pPr>
    <w:rPr>
      <w:rFonts w:ascii="Arial" w:hAnsi="Arial"/>
      <w:i/>
      <w:iCs/>
      <w:color w:val="243F60"/>
    </w:rPr>
  </w:style>
  <w:style w:type="paragraph" w:styleId="Heading7">
    <w:name w:val="heading 7"/>
    <w:basedOn w:val="Normal"/>
    <w:next w:val="Normal"/>
    <w:link w:val="Heading7Char"/>
    <w:uiPriority w:val="99"/>
    <w:qFormat/>
    <w:rsid w:val="0001511F"/>
    <w:pPr>
      <w:keepNext/>
      <w:keepLines/>
      <w:spacing w:before="200" w:after="0"/>
      <w:outlineLvl w:val="6"/>
    </w:pPr>
    <w:rPr>
      <w:rFonts w:ascii="Arial" w:hAnsi="Arial"/>
      <w:i/>
      <w:iCs/>
      <w:color w:val="404040"/>
    </w:rPr>
  </w:style>
  <w:style w:type="paragraph" w:styleId="Heading8">
    <w:name w:val="heading 8"/>
    <w:basedOn w:val="Normal"/>
    <w:next w:val="Normal"/>
    <w:link w:val="Heading8Char"/>
    <w:uiPriority w:val="99"/>
    <w:qFormat/>
    <w:rsid w:val="0001511F"/>
    <w:pPr>
      <w:keepNext/>
      <w:keepLines/>
      <w:spacing w:before="200" w:after="0"/>
      <w:outlineLvl w:val="7"/>
    </w:pPr>
    <w:rPr>
      <w:rFonts w:ascii="Arial" w:hAnsi="Arial"/>
      <w:color w:val="4F81BD"/>
      <w:sz w:val="20"/>
      <w:szCs w:val="20"/>
    </w:rPr>
  </w:style>
  <w:style w:type="paragraph" w:styleId="Heading9">
    <w:name w:val="heading 9"/>
    <w:basedOn w:val="Normal"/>
    <w:next w:val="Normal"/>
    <w:link w:val="Heading9Char"/>
    <w:uiPriority w:val="99"/>
    <w:qFormat/>
    <w:rsid w:val="0001511F"/>
    <w:pPr>
      <w:keepNext/>
      <w:keepLines/>
      <w:spacing w:before="200" w:after="0"/>
      <w:outlineLvl w:val="8"/>
    </w:pPr>
    <w:rPr>
      <w:rFonts w:ascii="Arial" w:hAnsi="Arial"/>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511F"/>
    <w:rPr>
      <w:rFonts w:ascii="Arial" w:hAnsi="Arial" w:cs="Times New Roman"/>
      <w:b/>
      <w:bCs/>
      <w:color w:val="365F91"/>
      <w:sz w:val="28"/>
      <w:szCs w:val="28"/>
    </w:rPr>
  </w:style>
  <w:style w:type="character" w:customStyle="1" w:styleId="Heading2Char">
    <w:name w:val="Heading 2 Char"/>
    <w:basedOn w:val="DefaultParagraphFont"/>
    <w:link w:val="Heading2"/>
    <w:uiPriority w:val="99"/>
    <w:semiHidden/>
    <w:locked/>
    <w:rsid w:val="0001511F"/>
    <w:rPr>
      <w:rFonts w:ascii="Arial" w:hAnsi="Arial" w:cs="Times New Roman"/>
      <w:b/>
      <w:bCs/>
      <w:color w:val="4F81BD"/>
      <w:sz w:val="26"/>
      <w:szCs w:val="26"/>
    </w:rPr>
  </w:style>
  <w:style w:type="character" w:customStyle="1" w:styleId="Heading3Char">
    <w:name w:val="Heading 3 Char"/>
    <w:basedOn w:val="DefaultParagraphFont"/>
    <w:link w:val="Heading3"/>
    <w:uiPriority w:val="99"/>
    <w:semiHidden/>
    <w:locked/>
    <w:rsid w:val="0001511F"/>
    <w:rPr>
      <w:rFonts w:ascii="Arial" w:hAnsi="Arial" w:cs="Times New Roman"/>
      <w:b/>
      <w:bCs/>
      <w:color w:val="4F81BD"/>
    </w:rPr>
  </w:style>
  <w:style w:type="character" w:customStyle="1" w:styleId="Heading4Char">
    <w:name w:val="Heading 4 Char"/>
    <w:basedOn w:val="DefaultParagraphFont"/>
    <w:link w:val="Heading4"/>
    <w:uiPriority w:val="99"/>
    <w:semiHidden/>
    <w:locked/>
    <w:rsid w:val="0001511F"/>
    <w:rPr>
      <w:rFonts w:ascii="Arial" w:hAnsi="Arial" w:cs="Times New Roman"/>
      <w:b/>
      <w:bCs/>
      <w:i/>
      <w:iCs/>
      <w:color w:val="4F81BD"/>
    </w:rPr>
  </w:style>
  <w:style w:type="character" w:customStyle="1" w:styleId="Heading5Char">
    <w:name w:val="Heading 5 Char"/>
    <w:basedOn w:val="DefaultParagraphFont"/>
    <w:link w:val="Heading5"/>
    <w:uiPriority w:val="99"/>
    <w:semiHidden/>
    <w:locked/>
    <w:rsid w:val="0001511F"/>
    <w:rPr>
      <w:rFonts w:ascii="Arial" w:hAnsi="Arial" w:cs="Times New Roman"/>
      <w:color w:val="243F60"/>
    </w:rPr>
  </w:style>
  <w:style w:type="character" w:customStyle="1" w:styleId="Heading6Char">
    <w:name w:val="Heading 6 Char"/>
    <w:basedOn w:val="DefaultParagraphFont"/>
    <w:link w:val="Heading6"/>
    <w:uiPriority w:val="99"/>
    <w:semiHidden/>
    <w:locked/>
    <w:rsid w:val="0001511F"/>
    <w:rPr>
      <w:rFonts w:ascii="Arial" w:hAnsi="Arial" w:cs="Times New Roman"/>
      <w:i/>
      <w:iCs/>
      <w:color w:val="243F60"/>
    </w:rPr>
  </w:style>
  <w:style w:type="character" w:customStyle="1" w:styleId="Heading7Char">
    <w:name w:val="Heading 7 Char"/>
    <w:basedOn w:val="DefaultParagraphFont"/>
    <w:link w:val="Heading7"/>
    <w:uiPriority w:val="99"/>
    <w:semiHidden/>
    <w:locked/>
    <w:rsid w:val="0001511F"/>
    <w:rPr>
      <w:rFonts w:ascii="Arial" w:hAnsi="Arial" w:cs="Times New Roman"/>
      <w:i/>
      <w:iCs/>
      <w:color w:val="404040"/>
    </w:rPr>
  </w:style>
  <w:style w:type="character" w:customStyle="1" w:styleId="Heading8Char">
    <w:name w:val="Heading 8 Char"/>
    <w:basedOn w:val="DefaultParagraphFont"/>
    <w:link w:val="Heading8"/>
    <w:uiPriority w:val="99"/>
    <w:semiHidden/>
    <w:locked/>
    <w:rsid w:val="0001511F"/>
    <w:rPr>
      <w:rFonts w:ascii="Arial" w:hAnsi="Arial" w:cs="Times New Roman"/>
      <w:color w:val="4F81BD"/>
      <w:sz w:val="20"/>
      <w:szCs w:val="20"/>
    </w:rPr>
  </w:style>
  <w:style w:type="character" w:customStyle="1" w:styleId="Heading9Char">
    <w:name w:val="Heading 9 Char"/>
    <w:basedOn w:val="DefaultParagraphFont"/>
    <w:link w:val="Heading9"/>
    <w:uiPriority w:val="99"/>
    <w:semiHidden/>
    <w:locked/>
    <w:rsid w:val="0001511F"/>
    <w:rPr>
      <w:rFonts w:ascii="Arial" w:hAnsi="Arial" w:cs="Times New Roman"/>
      <w:i/>
      <w:iCs/>
      <w:color w:val="404040"/>
      <w:sz w:val="20"/>
      <w:szCs w:val="20"/>
    </w:rPr>
  </w:style>
  <w:style w:type="character" w:styleId="Strong">
    <w:name w:val="Strong"/>
    <w:basedOn w:val="DefaultParagraphFont"/>
    <w:uiPriority w:val="99"/>
    <w:qFormat/>
    <w:rsid w:val="0001511F"/>
    <w:rPr>
      <w:rFonts w:cs="Times New Roman"/>
      <w:b/>
      <w:bCs/>
    </w:rPr>
  </w:style>
  <w:style w:type="paragraph" w:styleId="Caption">
    <w:name w:val="caption"/>
    <w:basedOn w:val="Normal"/>
    <w:next w:val="Normal"/>
    <w:uiPriority w:val="99"/>
    <w:qFormat/>
    <w:rsid w:val="0001511F"/>
    <w:pPr>
      <w:spacing w:line="240" w:lineRule="auto"/>
    </w:pPr>
    <w:rPr>
      <w:b/>
      <w:bCs/>
      <w:color w:val="4F81BD"/>
      <w:sz w:val="18"/>
      <w:szCs w:val="18"/>
    </w:rPr>
  </w:style>
  <w:style w:type="paragraph" w:styleId="Title">
    <w:name w:val="Title"/>
    <w:basedOn w:val="Normal"/>
    <w:next w:val="Normal"/>
    <w:link w:val="TitleChar"/>
    <w:uiPriority w:val="99"/>
    <w:qFormat/>
    <w:rsid w:val="0001511F"/>
    <w:pPr>
      <w:pBdr>
        <w:bottom w:val="single" w:sz="8" w:space="4" w:color="4F81BD"/>
      </w:pBdr>
      <w:spacing w:after="300" w:line="240" w:lineRule="auto"/>
      <w:contextualSpacing/>
    </w:pPr>
    <w:rPr>
      <w:rFonts w:ascii="Arial" w:hAnsi="Arial"/>
      <w:color w:val="17365D"/>
      <w:spacing w:val="5"/>
      <w:kern w:val="28"/>
      <w:sz w:val="52"/>
      <w:szCs w:val="52"/>
    </w:rPr>
  </w:style>
  <w:style w:type="character" w:customStyle="1" w:styleId="TitleChar">
    <w:name w:val="Title Char"/>
    <w:basedOn w:val="DefaultParagraphFont"/>
    <w:link w:val="Title"/>
    <w:uiPriority w:val="99"/>
    <w:locked/>
    <w:rsid w:val="0001511F"/>
    <w:rPr>
      <w:rFonts w:ascii="Arial" w:hAnsi="Arial" w:cs="Times New Roman"/>
      <w:color w:val="17365D"/>
      <w:spacing w:val="5"/>
      <w:kern w:val="28"/>
      <w:sz w:val="52"/>
      <w:szCs w:val="52"/>
    </w:rPr>
  </w:style>
  <w:style w:type="paragraph" w:styleId="Subtitle">
    <w:name w:val="Subtitle"/>
    <w:basedOn w:val="Normal"/>
    <w:next w:val="Normal"/>
    <w:link w:val="SubtitleChar"/>
    <w:uiPriority w:val="99"/>
    <w:qFormat/>
    <w:rsid w:val="0001511F"/>
    <w:pPr>
      <w:numPr>
        <w:ilvl w:val="1"/>
      </w:numPr>
    </w:pPr>
    <w:rPr>
      <w:rFonts w:ascii="Arial" w:hAnsi="Arial"/>
      <w:i/>
      <w:iCs/>
      <w:color w:val="4F81BD"/>
      <w:spacing w:val="15"/>
      <w:sz w:val="24"/>
      <w:szCs w:val="24"/>
    </w:rPr>
  </w:style>
  <w:style w:type="character" w:customStyle="1" w:styleId="SubtitleChar">
    <w:name w:val="Subtitle Char"/>
    <w:basedOn w:val="DefaultParagraphFont"/>
    <w:link w:val="Subtitle"/>
    <w:uiPriority w:val="99"/>
    <w:locked/>
    <w:rsid w:val="0001511F"/>
    <w:rPr>
      <w:rFonts w:ascii="Arial" w:hAnsi="Arial" w:cs="Times New Roman"/>
      <w:i/>
      <w:iCs/>
      <w:color w:val="4F81BD"/>
      <w:spacing w:val="15"/>
      <w:sz w:val="24"/>
      <w:szCs w:val="24"/>
    </w:rPr>
  </w:style>
  <w:style w:type="character" w:styleId="Emphasis">
    <w:name w:val="Emphasis"/>
    <w:basedOn w:val="DefaultParagraphFont"/>
    <w:uiPriority w:val="99"/>
    <w:qFormat/>
    <w:rsid w:val="0001511F"/>
    <w:rPr>
      <w:rFonts w:cs="Times New Roman"/>
      <w:i/>
      <w:iCs/>
    </w:rPr>
  </w:style>
  <w:style w:type="paragraph" w:styleId="NoSpacing">
    <w:name w:val="No Spacing"/>
    <w:link w:val="NoSpacingChar"/>
    <w:uiPriority w:val="99"/>
    <w:qFormat/>
    <w:rsid w:val="0001511F"/>
    <w:pPr>
      <w:jc w:val="center"/>
    </w:pPr>
    <w:rPr>
      <w:lang w:eastAsia="en-US"/>
    </w:rPr>
  </w:style>
  <w:style w:type="character" w:customStyle="1" w:styleId="NoSpacingChar">
    <w:name w:val="No Spacing Char"/>
    <w:basedOn w:val="DefaultParagraphFont"/>
    <w:link w:val="NoSpacing"/>
    <w:uiPriority w:val="99"/>
    <w:locked/>
    <w:rsid w:val="0001511F"/>
    <w:rPr>
      <w:rFonts w:cs="Times New Roman"/>
      <w:sz w:val="22"/>
      <w:szCs w:val="22"/>
      <w:lang w:val="ru-RU" w:eastAsia="en-US" w:bidi="ar-SA"/>
    </w:rPr>
  </w:style>
  <w:style w:type="paragraph" w:styleId="ListParagraph">
    <w:name w:val="List Paragraph"/>
    <w:basedOn w:val="Normal"/>
    <w:uiPriority w:val="99"/>
    <w:qFormat/>
    <w:rsid w:val="0001511F"/>
    <w:pPr>
      <w:ind w:left="720"/>
      <w:contextualSpacing/>
    </w:pPr>
  </w:style>
  <w:style w:type="paragraph" w:styleId="Quote">
    <w:name w:val="Quote"/>
    <w:basedOn w:val="Normal"/>
    <w:next w:val="Normal"/>
    <w:link w:val="QuoteChar"/>
    <w:uiPriority w:val="99"/>
    <w:qFormat/>
    <w:rsid w:val="0001511F"/>
    <w:rPr>
      <w:i/>
      <w:iCs/>
      <w:color w:val="000000"/>
    </w:rPr>
  </w:style>
  <w:style w:type="character" w:customStyle="1" w:styleId="QuoteChar">
    <w:name w:val="Quote Char"/>
    <w:basedOn w:val="DefaultParagraphFont"/>
    <w:link w:val="Quote"/>
    <w:uiPriority w:val="99"/>
    <w:locked/>
    <w:rsid w:val="0001511F"/>
    <w:rPr>
      <w:rFonts w:cs="Times New Roman"/>
      <w:i/>
      <w:iCs/>
      <w:color w:val="000000"/>
    </w:rPr>
  </w:style>
  <w:style w:type="paragraph" w:styleId="IntenseQuote">
    <w:name w:val="Intense Quote"/>
    <w:basedOn w:val="Normal"/>
    <w:next w:val="Normal"/>
    <w:link w:val="IntenseQuoteChar"/>
    <w:uiPriority w:val="99"/>
    <w:qFormat/>
    <w:rsid w:val="0001511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01511F"/>
    <w:rPr>
      <w:rFonts w:cs="Times New Roman"/>
      <w:b/>
      <w:bCs/>
      <w:i/>
      <w:iCs/>
      <w:color w:val="4F81BD"/>
    </w:rPr>
  </w:style>
  <w:style w:type="character" w:styleId="SubtleEmphasis">
    <w:name w:val="Subtle Emphasis"/>
    <w:basedOn w:val="DefaultParagraphFont"/>
    <w:uiPriority w:val="99"/>
    <w:qFormat/>
    <w:rsid w:val="0001511F"/>
    <w:rPr>
      <w:rFonts w:cs="Times New Roman"/>
      <w:i/>
      <w:iCs/>
      <w:color w:val="808080"/>
    </w:rPr>
  </w:style>
  <w:style w:type="character" w:styleId="IntenseEmphasis">
    <w:name w:val="Intense Emphasis"/>
    <w:basedOn w:val="DefaultParagraphFont"/>
    <w:uiPriority w:val="99"/>
    <w:qFormat/>
    <w:rsid w:val="0001511F"/>
    <w:rPr>
      <w:rFonts w:cs="Times New Roman"/>
      <w:b/>
      <w:bCs/>
      <w:i/>
      <w:iCs/>
      <w:color w:val="4F81BD"/>
    </w:rPr>
  </w:style>
  <w:style w:type="character" w:styleId="SubtleReference">
    <w:name w:val="Subtle Reference"/>
    <w:basedOn w:val="DefaultParagraphFont"/>
    <w:uiPriority w:val="99"/>
    <w:qFormat/>
    <w:rsid w:val="0001511F"/>
    <w:rPr>
      <w:rFonts w:cs="Times New Roman"/>
      <w:smallCaps/>
      <w:color w:val="C0504D"/>
      <w:u w:val="single"/>
    </w:rPr>
  </w:style>
  <w:style w:type="character" w:styleId="IntenseReference">
    <w:name w:val="Intense Reference"/>
    <w:basedOn w:val="DefaultParagraphFont"/>
    <w:uiPriority w:val="99"/>
    <w:qFormat/>
    <w:rsid w:val="0001511F"/>
    <w:rPr>
      <w:rFonts w:cs="Times New Roman"/>
      <w:b/>
      <w:bCs/>
      <w:smallCaps/>
      <w:color w:val="C0504D"/>
      <w:spacing w:val="5"/>
      <w:u w:val="single"/>
    </w:rPr>
  </w:style>
  <w:style w:type="character" w:styleId="BookTitle">
    <w:name w:val="Book Title"/>
    <w:basedOn w:val="DefaultParagraphFont"/>
    <w:uiPriority w:val="99"/>
    <w:qFormat/>
    <w:rsid w:val="0001511F"/>
    <w:rPr>
      <w:rFonts w:cs="Times New Roman"/>
      <w:b/>
      <w:bCs/>
      <w:smallCaps/>
      <w:spacing w:val="5"/>
    </w:rPr>
  </w:style>
  <w:style w:type="paragraph" w:styleId="TOCHeading">
    <w:name w:val="TOC Heading"/>
    <w:basedOn w:val="Heading1"/>
    <w:next w:val="Normal"/>
    <w:uiPriority w:val="99"/>
    <w:qFormat/>
    <w:rsid w:val="0001511F"/>
    <w:pPr>
      <w:outlineLvl w:val="9"/>
    </w:pPr>
  </w:style>
  <w:style w:type="table" w:styleId="TableGrid">
    <w:name w:val="Table Grid"/>
    <w:basedOn w:val="TableNormal"/>
    <w:uiPriority w:val="99"/>
    <w:rsid w:val="0001511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822AD"/>
    <w:rPr>
      <w:rFonts w:cs="Times New Roman"/>
      <w:color w:val="0066CC"/>
      <w:u w:val="single"/>
    </w:rPr>
  </w:style>
  <w:style w:type="paragraph" w:styleId="NormalWeb">
    <w:name w:val="Normal (Web)"/>
    <w:basedOn w:val="Normal"/>
    <w:uiPriority w:val="99"/>
    <w:rsid w:val="007822AD"/>
    <w:pPr>
      <w:spacing w:before="100" w:beforeAutospacing="1" w:after="100" w:afterAutospacing="1" w:line="240" w:lineRule="auto"/>
    </w:pPr>
    <w:rPr>
      <w:sz w:val="24"/>
      <w:szCs w:val="24"/>
      <w:lang w:eastAsia="ru-RU"/>
    </w:rPr>
  </w:style>
  <w:style w:type="paragraph" w:customStyle="1" w:styleId="noteint">
    <w:name w:val="note_int"/>
    <w:basedOn w:val="Normal"/>
    <w:uiPriority w:val="99"/>
    <w:rsid w:val="00041FAB"/>
    <w:pPr>
      <w:spacing w:before="100" w:beforeAutospacing="1" w:after="100" w:afterAutospacing="1" w:line="240" w:lineRule="auto"/>
      <w:ind w:left="600"/>
    </w:pPr>
    <w:rPr>
      <w:i/>
      <w:iCs/>
      <w:sz w:val="20"/>
      <w:szCs w:val="20"/>
      <w:lang w:eastAsia="ru-RU"/>
    </w:rPr>
  </w:style>
  <w:style w:type="paragraph" w:styleId="BalloonText">
    <w:name w:val="Balloon Text"/>
    <w:basedOn w:val="Normal"/>
    <w:link w:val="BalloonTextChar"/>
    <w:uiPriority w:val="99"/>
    <w:semiHidden/>
    <w:rsid w:val="000900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9003B"/>
    <w:rPr>
      <w:rFonts w:ascii="Tahoma" w:hAnsi="Tahoma" w:cs="Tahoma"/>
      <w:sz w:val="16"/>
      <w:szCs w:val="16"/>
    </w:rPr>
  </w:style>
  <w:style w:type="character" w:customStyle="1" w:styleId="submenu-table">
    <w:name w:val="submenu-table"/>
    <w:basedOn w:val="DefaultParagraphFont"/>
    <w:uiPriority w:val="99"/>
    <w:rsid w:val="00A2631F"/>
    <w:rPr>
      <w:rFonts w:cs="Times New Roman"/>
    </w:rPr>
  </w:style>
  <w:style w:type="character" w:customStyle="1" w:styleId="butback1">
    <w:name w:val="butback1"/>
    <w:basedOn w:val="DefaultParagraphFont"/>
    <w:uiPriority w:val="99"/>
    <w:rsid w:val="00A2631F"/>
    <w:rPr>
      <w:rFonts w:cs="Times New Roman"/>
      <w:color w:val="666666"/>
    </w:rPr>
  </w:style>
  <w:style w:type="paragraph" w:styleId="TOC1">
    <w:name w:val="toc 1"/>
    <w:basedOn w:val="Normal"/>
    <w:next w:val="Normal"/>
    <w:autoRedefine/>
    <w:uiPriority w:val="99"/>
    <w:semiHidden/>
    <w:rsid w:val="003C35C1"/>
    <w:pPr>
      <w:spacing w:after="100"/>
    </w:pPr>
  </w:style>
  <w:style w:type="character" w:customStyle="1" w:styleId="BodyTextChar">
    <w:name w:val="Body Text Char"/>
    <w:link w:val="BodyText"/>
    <w:uiPriority w:val="99"/>
    <w:locked/>
    <w:rsid w:val="003C35C1"/>
    <w:rPr>
      <w:rFonts w:ascii="Times New Roman" w:hAnsi="Times New Roman" w:cs="Times New Roman"/>
      <w:sz w:val="27"/>
      <w:szCs w:val="27"/>
      <w:shd w:val="clear" w:color="auto" w:fill="FFFFFF"/>
    </w:rPr>
  </w:style>
  <w:style w:type="paragraph" w:styleId="BodyText">
    <w:name w:val="Body Text"/>
    <w:basedOn w:val="Normal"/>
    <w:link w:val="BodyTextChar1"/>
    <w:uiPriority w:val="99"/>
    <w:rsid w:val="003C35C1"/>
    <w:pPr>
      <w:shd w:val="clear" w:color="auto" w:fill="FFFFFF"/>
      <w:spacing w:before="720" w:after="720" w:line="240" w:lineRule="atLeast"/>
      <w:jc w:val="right"/>
    </w:pPr>
    <w:rPr>
      <w:sz w:val="27"/>
      <w:szCs w:val="27"/>
    </w:rPr>
  </w:style>
  <w:style w:type="character" w:customStyle="1" w:styleId="BodyTextChar1">
    <w:name w:val="Body Text Char1"/>
    <w:basedOn w:val="DefaultParagraphFont"/>
    <w:link w:val="BodyText"/>
    <w:uiPriority w:val="99"/>
    <w:semiHidden/>
    <w:locked/>
    <w:rPr>
      <w:rFonts w:cs="Times New Roman"/>
      <w:lang w:eastAsia="en-US"/>
    </w:rPr>
  </w:style>
  <w:style w:type="character" w:customStyle="1" w:styleId="a1">
    <w:name w:val="Оглавление_"/>
    <w:basedOn w:val="DefaultParagraphFont"/>
    <w:link w:val="a2"/>
    <w:uiPriority w:val="99"/>
    <w:locked/>
    <w:rsid w:val="003C35C1"/>
    <w:rPr>
      <w:rFonts w:ascii="Times New Roman" w:hAnsi="Times New Roman" w:cs="Times New Roman"/>
      <w:sz w:val="27"/>
      <w:szCs w:val="27"/>
      <w:shd w:val="clear" w:color="auto" w:fill="FFFFFF"/>
    </w:rPr>
  </w:style>
  <w:style w:type="paragraph" w:customStyle="1" w:styleId="a2">
    <w:name w:val="Оглавление"/>
    <w:basedOn w:val="Normal"/>
    <w:link w:val="a1"/>
    <w:uiPriority w:val="99"/>
    <w:rsid w:val="003C35C1"/>
    <w:pPr>
      <w:shd w:val="clear" w:color="auto" w:fill="FFFFFF"/>
      <w:spacing w:before="480" w:after="0" w:line="413" w:lineRule="exact"/>
      <w:jc w:val="both"/>
    </w:pPr>
    <w:rPr>
      <w:sz w:val="27"/>
      <w:szCs w:val="27"/>
    </w:rPr>
  </w:style>
  <w:style w:type="character" w:customStyle="1" w:styleId="3">
    <w:name w:val="Основной текст (3)_"/>
    <w:basedOn w:val="DefaultParagraphFont"/>
    <w:link w:val="31"/>
    <w:uiPriority w:val="99"/>
    <w:locked/>
    <w:rsid w:val="003C35C1"/>
    <w:rPr>
      <w:rFonts w:ascii="Times New Roman" w:hAnsi="Times New Roman" w:cs="Times New Roman"/>
      <w:sz w:val="24"/>
      <w:szCs w:val="24"/>
      <w:shd w:val="clear" w:color="auto" w:fill="FFFFFF"/>
    </w:rPr>
  </w:style>
  <w:style w:type="paragraph" w:customStyle="1" w:styleId="31">
    <w:name w:val="Основной текст (3)1"/>
    <w:basedOn w:val="Normal"/>
    <w:link w:val="3"/>
    <w:uiPriority w:val="99"/>
    <w:rsid w:val="003C35C1"/>
    <w:pPr>
      <w:shd w:val="clear" w:color="auto" w:fill="FFFFFF"/>
      <w:spacing w:after="0" w:line="240" w:lineRule="atLeast"/>
      <w:jc w:val="both"/>
    </w:pPr>
    <w:rPr>
      <w:sz w:val="24"/>
      <w:szCs w:val="24"/>
    </w:rPr>
  </w:style>
  <w:style w:type="character" w:customStyle="1" w:styleId="a3">
    <w:name w:val="Подпись к таблице_"/>
    <w:basedOn w:val="DefaultParagraphFont"/>
    <w:link w:val="1"/>
    <w:uiPriority w:val="99"/>
    <w:locked/>
    <w:rsid w:val="003C35C1"/>
    <w:rPr>
      <w:rFonts w:ascii="Times New Roman" w:hAnsi="Times New Roman" w:cs="Times New Roman"/>
      <w:sz w:val="27"/>
      <w:szCs w:val="27"/>
      <w:shd w:val="clear" w:color="auto" w:fill="FFFFFF"/>
    </w:rPr>
  </w:style>
  <w:style w:type="paragraph" w:customStyle="1" w:styleId="1">
    <w:name w:val="Подпись к таблице1"/>
    <w:basedOn w:val="Normal"/>
    <w:link w:val="a3"/>
    <w:uiPriority w:val="99"/>
    <w:rsid w:val="003C35C1"/>
    <w:pPr>
      <w:shd w:val="clear" w:color="auto" w:fill="FFFFFF"/>
      <w:spacing w:after="0" w:line="240" w:lineRule="atLeast"/>
      <w:ind w:hanging="1200"/>
    </w:pPr>
    <w:rPr>
      <w:sz w:val="27"/>
      <w:szCs w:val="27"/>
    </w:rPr>
  </w:style>
  <w:style w:type="character" w:customStyle="1" w:styleId="a4">
    <w:name w:val="Подпись к картинке_"/>
    <w:basedOn w:val="DefaultParagraphFont"/>
    <w:link w:val="10"/>
    <w:uiPriority w:val="99"/>
    <w:locked/>
    <w:rsid w:val="003C35C1"/>
    <w:rPr>
      <w:rFonts w:ascii="Times New Roman" w:hAnsi="Times New Roman" w:cs="Times New Roman"/>
      <w:sz w:val="27"/>
      <w:szCs w:val="27"/>
      <w:shd w:val="clear" w:color="auto" w:fill="FFFFFF"/>
    </w:rPr>
  </w:style>
  <w:style w:type="paragraph" w:customStyle="1" w:styleId="10">
    <w:name w:val="Подпись к картинке1"/>
    <w:basedOn w:val="Normal"/>
    <w:link w:val="a4"/>
    <w:uiPriority w:val="99"/>
    <w:rsid w:val="003C35C1"/>
    <w:pPr>
      <w:shd w:val="clear" w:color="auto" w:fill="FFFFFF"/>
      <w:spacing w:after="240" w:line="240" w:lineRule="atLeast"/>
    </w:pPr>
    <w:rPr>
      <w:sz w:val="27"/>
      <w:szCs w:val="27"/>
    </w:rPr>
  </w:style>
  <w:style w:type="character" w:customStyle="1" w:styleId="4">
    <w:name w:val="Основной текст (4)_"/>
    <w:basedOn w:val="DefaultParagraphFont"/>
    <w:link w:val="41"/>
    <w:uiPriority w:val="99"/>
    <w:locked/>
    <w:rsid w:val="003C35C1"/>
    <w:rPr>
      <w:rFonts w:ascii="Times New Roman" w:hAnsi="Times New Roman" w:cs="Times New Roman"/>
      <w:i/>
      <w:iCs/>
      <w:sz w:val="27"/>
      <w:szCs w:val="27"/>
      <w:shd w:val="clear" w:color="auto" w:fill="FFFFFF"/>
    </w:rPr>
  </w:style>
  <w:style w:type="paragraph" w:customStyle="1" w:styleId="41">
    <w:name w:val="Основной текст (4)1"/>
    <w:basedOn w:val="Normal"/>
    <w:link w:val="4"/>
    <w:uiPriority w:val="99"/>
    <w:rsid w:val="003C35C1"/>
    <w:pPr>
      <w:shd w:val="clear" w:color="auto" w:fill="FFFFFF"/>
      <w:spacing w:after="0" w:line="240" w:lineRule="atLeast"/>
    </w:pPr>
    <w:rPr>
      <w:i/>
      <w:iCs/>
      <w:sz w:val="27"/>
      <w:szCs w:val="27"/>
    </w:rPr>
  </w:style>
  <w:style w:type="character" w:customStyle="1" w:styleId="2">
    <w:name w:val="Оглавление (2)_"/>
    <w:basedOn w:val="DefaultParagraphFont"/>
    <w:link w:val="21"/>
    <w:uiPriority w:val="99"/>
    <w:locked/>
    <w:rsid w:val="003C35C1"/>
    <w:rPr>
      <w:rFonts w:ascii="Times New Roman" w:hAnsi="Times New Roman" w:cs="Times New Roman"/>
      <w:sz w:val="34"/>
      <w:szCs w:val="34"/>
      <w:shd w:val="clear" w:color="auto" w:fill="FFFFFF"/>
    </w:rPr>
  </w:style>
  <w:style w:type="paragraph" w:customStyle="1" w:styleId="21">
    <w:name w:val="Оглавление (2)1"/>
    <w:basedOn w:val="Normal"/>
    <w:link w:val="2"/>
    <w:uiPriority w:val="99"/>
    <w:rsid w:val="003C35C1"/>
    <w:pPr>
      <w:shd w:val="clear" w:color="auto" w:fill="FFFFFF"/>
      <w:spacing w:after="0" w:line="240" w:lineRule="atLeast"/>
    </w:pPr>
    <w:rPr>
      <w:sz w:val="34"/>
      <w:szCs w:val="34"/>
    </w:rPr>
  </w:style>
  <w:style w:type="character" w:customStyle="1" w:styleId="20">
    <w:name w:val="Оглавление (2)"/>
    <w:basedOn w:val="2"/>
    <w:uiPriority w:val="99"/>
    <w:rsid w:val="003C35C1"/>
    <w:rPr>
      <w:spacing w:val="0"/>
    </w:rPr>
  </w:style>
  <w:style w:type="character" w:customStyle="1" w:styleId="40">
    <w:name w:val="Оглавление (4)_"/>
    <w:basedOn w:val="DefaultParagraphFont"/>
    <w:link w:val="42"/>
    <w:uiPriority w:val="99"/>
    <w:locked/>
    <w:rsid w:val="003C35C1"/>
    <w:rPr>
      <w:rFonts w:ascii="Times New Roman" w:hAnsi="Times New Roman" w:cs="Times New Roman"/>
      <w:i/>
      <w:iCs/>
      <w:sz w:val="27"/>
      <w:szCs w:val="27"/>
      <w:shd w:val="clear" w:color="auto" w:fill="FFFFFF"/>
    </w:rPr>
  </w:style>
  <w:style w:type="paragraph" w:customStyle="1" w:styleId="42">
    <w:name w:val="Оглавление (4)"/>
    <w:basedOn w:val="Normal"/>
    <w:link w:val="40"/>
    <w:uiPriority w:val="99"/>
    <w:rsid w:val="003C35C1"/>
    <w:pPr>
      <w:shd w:val="clear" w:color="auto" w:fill="FFFFFF"/>
      <w:spacing w:after="0" w:line="158" w:lineRule="exact"/>
    </w:pPr>
    <w:rPr>
      <w:i/>
      <w:iCs/>
      <w:sz w:val="27"/>
      <w:szCs w:val="27"/>
    </w:rPr>
  </w:style>
  <w:style w:type="character" w:customStyle="1" w:styleId="5">
    <w:name w:val="Основной текст (5)_"/>
    <w:basedOn w:val="DefaultParagraphFont"/>
    <w:link w:val="50"/>
    <w:uiPriority w:val="99"/>
    <w:locked/>
    <w:rsid w:val="003C35C1"/>
    <w:rPr>
      <w:rFonts w:ascii="Times New Roman" w:hAnsi="Times New Roman" w:cs="Times New Roman"/>
      <w:i/>
      <w:iCs/>
      <w:noProof/>
      <w:sz w:val="59"/>
      <w:szCs w:val="59"/>
      <w:shd w:val="clear" w:color="auto" w:fill="FFFFFF"/>
    </w:rPr>
  </w:style>
  <w:style w:type="paragraph" w:customStyle="1" w:styleId="50">
    <w:name w:val="Основной текст (5)"/>
    <w:basedOn w:val="Normal"/>
    <w:link w:val="5"/>
    <w:uiPriority w:val="99"/>
    <w:rsid w:val="003C35C1"/>
    <w:pPr>
      <w:shd w:val="clear" w:color="auto" w:fill="FFFFFF"/>
      <w:spacing w:after="0" w:line="240" w:lineRule="atLeast"/>
    </w:pPr>
    <w:rPr>
      <w:i/>
      <w:iCs/>
      <w:noProof/>
      <w:sz w:val="59"/>
      <w:szCs w:val="59"/>
    </w:rPr>
  </w:style>
  <w:style w:type="character" w:customStyle="1" w:styleId="22">
    <w:name w:val="Подпись к таблице (2)_"/>
    <w:basedOn w:val="DefaultParagraphFont"/>
    <w:link w:val="23"/>
    <w:uiPriority w:val="99"/>
    <w:locked/>
    <w:rsid w:val="003C35C1"/>
    <w:rPr>
      <w:rFonts w:ascii="Century Gothic" w:hAnsi="Century Gothic" w:cs="Century Gothic"/>
      <w:noProof/>
      <w:sz w:val="28"/>
      <w:szCs w:val="28"/>
      <w:shd w:val="clear" w:color="auto" w:fill="FFFFFF"/>
    </w:rPr>
  </w:style>
  <w:style w:type="paragraph" w:customStyle="1" w:styleId="23">
    <w:name w:val="Подпись к таблице (2)"/>
    <w:basedOn w:val="Normal"/>
    <w:link w:val="22"/>
    <w:uiPriority w:val="99"/>
    <w:rsid w:val="003C35C1"/>
    <w:pPr>
      <w:shd w:val="clear" w:color="auto" w:fill="FFFFFF"/>
      <w:spacing w:after="0" w:line="240" w:lineRule="atLeast"/>
    </w:pPr>
    <w:rPr>
      <w:rFonts w:ascii="Century Gothic" w:hAnsi="Century Gothic" w:cs="Century Gothic"/>
      <w:noProof/>
      <w:sz w:val="28"/>
      <w:szCs w:val="28"/>
    </w:rPr>
  </w:style>
  <w:style w:type="character" w:customStyle="1" w:styleId="6">
    <w:name w:val="Основной текст (6)_"/>
    <w:basedOn w:val="DefaultParagraphFont"/>
    <w:link w:val="60"/>
    <w:uiPriority w:val="99"/>
    <w:locked/>
    <w:rsid w:val="003C35C1"/>
    <w:rPr>
      <w:rFonts w:ascii="Times New Roman" w:hAnsi="Times New Roman" w:cs="Times New Roman"/>
      <w:noProof/>
      <w:sz w:val="20"/>
      <w:szCs w:val="20"/>
      <w:shd w:val="clear" w:color="auto" w:fill="FFFFFF"/>
    </w:rPr>
  </w:style>
  <w:style w:type="paragraph" w:customStyle="1" w:styleId="60">
    <w:name w:val="Основной текст (6)"/>
    <w:basedOn w:val="Normal"/>
    <w:link w:val="6"/>
    <w:uiPriority w:val="99"/>
    <w:rsid w:val="003C35C1"/>
    <w:pPr>
      <w:shd w:val="clear" w:color="auto" w:fill="FFFFFF"/>
      <w:spacing w:after="0" w:line="240" w:lineRule="atLeast"/>
    </w:pPr>
    <w:rPr>
      <w:noProof/>
      <w:sz w:val="20"/>
      <w:szCs w:val="20"/>
    </w:rPr>
  </w:style>
  <w:style w:type="character" w:customStyle="1" w:styleId="8">
    <w:name w:val="Основной текст (8)_"/>
    <w:basedOn w:val="DefaultParagraphFont"/>
    <w:link w:val="80"/>
    <w:uiPriority w:val="99"/>
    <w:locked/>
    <w:rsid w:val="003C35C1"/>
    <w:rPr>
      <w:rFonts w:ascii="Times New Roman" w:hAnsi="Times New Roman" w:cs="Times New Roman"/>
      <w:noProof/>
      <w:shd w:val="clear" w:color="auto" w:fill="FFFFFF"/>
    </w:rPr>
  </w:style>
  <w:style w:type="paragraph" w:customStyle="1" w:styleId="80">
    <w:name w:val="Основной текст (8)"/>
    <w:basedOn w:val="Normal"/>
    <w:link w:val="8"/>
    <w:uiPriority w:val="99"/>
    <w:rsid w:val="003C35C1"/>
    <w:pPr>
      <w:shd w:val="clear" w:color="auto" w:fill="FFFFFF"/>
      <w:spacing w:after="0" w:line="240" w:lineRule="atLeast"/>
      <w:jc w:val="both"/>
    </w:pPr>
    <w:rPr>
      <w:noProof/>
    </w:rPr>
  </w:style>
  <w:style w:type="character" w:customStyle="1" w:styleId="-1pt">
    <w:name w:val="Основной текст + Интервал -1 pt"/>
    <w:basedOn w:val="BodyTextChar"/>
    <w:uiPriority w:val="99"/>
    <w:rsid w:val="003C35C1"/>
    <w:rPr>
      <w:spacing w:val="-30"/>
    </w:rPr>
  </w:style>
  <w:style w:type="character" w:customStyle="1" w:styleId="7">
    <w:name w:val="Основной текст (7)_"/>
    <w:basedOn w:val="DefaultParagraphFont"/>
    <w:link w:val="70"/>
    <w:uiPriority w:val="99"/>
    <w:locked/>
    <w:rsid w:val="003C35C1"/>
    <w:rPr>
      <w:rFonts w:ascii="Times New Roman" w:hAnsi="Times New Roman" w:cs="Times New Roman"/>
      <w:noProof/>
      <w:sz w:val="11"/>
      <w:szCs w:val="11"/>
      <w:shd w:val="clear" w:color="auto" w:fill="FFFFFF"/>
    </w:rPr>
  </w:style>
  <w:style w:type="paragraph" w:customStyle="1" w:styleId="70">
    <w:name w:val="Основной текст (7)"/>
    <w:basedOn w:val="Normal"/>
    <w:link w:val="7"/>
    <w:uiPriority w:val="99"/>
    <w:rsid w:val="003C35C1"/>
    <w:pPr>
      <w:shd w:val="clear" w:color="auto" w:fill="FFFFFF"/>
      <w:spacing w:after="0" w:line="240" w:lineRule="atLeast"/>
      <w:jc w:val="both"/>
    </w:pPr>
    <w:rPr>
      <w:noProof/>
      <w:sz w:val="11"/>
      <w:szCs w:val="11"/>
    </w:rPr>
  </w:style>
  <w:style w:type="character" w:customStyle="1" w:styleId="9">
    <w:name w:val="Основной текст (9)_"/>
    <w:basedOn w:val="DefaultParagraphFont"/>
    <w:link w:val="90"/>
    <w:uiPriority w:val="99"/>
    <w:locked/>
    <w:rsid w:val="003C35C1"/>
    <w:rPr>
      <w:rFonts w:ascii="Times New Roman" w:hAnsi="Times New Roman" w:cs="Times New Roman"/>
      <w:sz w:val="11"/>
      <w:szCs w:val="11"/>
      <w:shd w:val="clear" w:color="auto" w:fill="FFFFFF"/>
    </w:rPr>
  </w:style>
  <w:style w:type="paragraph" w:customStyle="1" w:styleId="90">
    <w:name w:val="Основной текст (9)"/>
    <w:basedOn w:val="Normal"/>
    <w:link w:val="9"/>
    <w:uiPriority w:val="99"/>
    <w:rsid w:val="003C35C1"/>
    <w:pPr>
      <w:shd w:val="clear" w:color="auto" w:fill="FFFFFF"/>
      <w:spacing w:after="0" w:line="125" w:lineRule="exact"/>
      <w:jc w:val="both"/>
    </w:pPr>
    <w:rPr>
      <w:sz w:val="11"/>
      <w:szCs w:val="11"/>
    </w:rPr>
  </w:style>
  <w:style w:type="character" w:customStyle="1" w:styleId="913">
    <w:name w:val="Основной текст (9) + 13"/>
    <w:aliases w:val="5 pt"/>
    <w:basedOn w:val="9"/>
    <w:uiPriority w:val="99"/>
    <w:rsid w:val="003C35C1"/>
    <w:rPr>
      <w:sz w:val="27"/>
      <w:szCs w:val="27"/>
    </w:rPr>
  </w:style>
  <w:style w:type="character" w:customStyle="1" w:styleId="100">
    <w:name w:val="Основной текст (10)_"/>
    <w:basedOn w:val="DefaultParagraphFont"/>
    <w:link w:val="101"/>
    <w:uiPriority w:val="99"/>
    <w:locked/>
    <w:rsid w:val="003C35C1"/>
    <w:rPr>
      <w:rFonts w:ascii="Tahoma" w:hAnsi="Tahoma" w:cs="Tahoma"/>
      <w:b/>
      <w:bCs/>
      <w:noProof/>
      <w:sz w:val="19"/>
      <w:szCs w:val="19"/>
      <w:shd w:val="clear" w:color="auto" w:fill="FFFFFF"/>
    </w:rPr>
  </w:style>
  <w:style w:type="paragraph" w:customStyle="1" w:styleId="101">
    <w:name w:val="Основной текст (10)"/>
    <w:basedOn w:val="Normal"/>
    <w:link w:val="100"/>
    <w:uiPriority w:val="99"/>
    <w:rsid w:val="003C35C1"/>
    <w:pPr>
      <w:shd w:val="clear" w:color="auto" w:fill="FFFFFF"/>
      <w:spacing w:after="0" w:line="240" w:lineRule="atLeast"/>
    </w:pPr>
    <w:rPr>
      <w:rFonts w:ascii="Tahoma" w:hAnsi="Tahoma" w:cs="Tahoma"/>
      <w:b/>
      <w:bCs/>
      <w:noProof/>
      <w:sz w:val="19"/>
      <w:szCs w:val="19"/>
    </w:rPr>
  </w:style>
  <w:style w:type="character" w:customStyle="1" w:styleId="11">
    <w:name w:val="Основной текст (11)_"/>
    <w:basedOn w:val="DefaultParagraphFont"/>
    <w:link w:val="110"/>
    <w:uiPriority w:val="99"/>
    <w:locked/>
    <w:rsid w:val="003C35C1"/>
    <w:rPr>
      <w:rFonts w:ascii="Times New Roman" w:hAnsi="Times New Roman" w:cs="Times New Roman"/>
      <w:noProof/>
      <w:sz w:val="23"/>
      <w:szCs w:val="23"/>
      <w:shd w:val="clear" w:color="auto" w:fill="FFFFFF"/>
    </w:rPr>
  </w:style>
  <w:style w:type="paragraph" w:customStyle="1" w:styleId="110">
    <w:name w:val="Основной текст (11)"/>
    <w:basedOn w:val="Normal"/>
    <w:link w:val="11"/>
    <w:uiPriority w:val="99"/>
    <w:rsid w:val="003C35C1"/>
    <w:pPr>
      <w:shd w:val="clear" w:color="auto" w:fill="FFFFFF"/>
      <w:spacing w:after="0" w:line="240" w:lineRule="atLeast"/>
    </w:pPr>
    <w:rPr>
      <w:noProof/>
      <w:sz w:val="23"/>
      <w:szCs w:val="23"/>
    </w:rPr>
  </w:style>
  <w:style w:type="character" w:customStyle="1" w:styleId="a5">
    <w:name w:val="Основной текст + Курсив"/>
    <w:basedOn w:val="BodyTextChar"/>
    <w:uiPriority w:val="99"/>
    <w:rsid w:val="003C35C1"/>
    <w:rPr>
      <w:i/>
      <w:iCs/>
    </w:rPr>
  </w:style>
  <w:style w:type="character" w:customStyle="1" w:styleId="81">
    <w:name w:val="Основной текст + Курсив8"/>
    <w:basedOn w:val="BodyTextChar"/>
    <w:uiPriority w:val="99"/>
    <w:rsid w:val="003C35C1"/>
    <w:rPr>
      <w:i/>
      <w:iCs/>
    </w:rPr>
  </w:style>
  <w:style w:type="character" w:customStyle="1" w:styleId="12">
    <w:name w:val="Основной текст (12)_"/>
    <w:basedOn w:val="DefaultParagraphFont"/>
    <w:link w:val="120"/>
    <w:uiPriority w:val="99"/>
    <w:locked/>
    <w:rsid w:val="003C35C1"/>
    <w:rPr>
      <w:rFonts w:ascii="Times New Roman" w:hAnsi="Times New Roman" w:cs="Times New Roman"/>
      <w:noProof/>
      <w:sz w:val="13"/>
      <w:szCs w:val="13"/>
      <w:shd w:val="clear" w:color="auto" w:fill="FFFFFF"/>
    </w:rPr>
  </w:style>
  <w:style w:type="paragraph" w:customStyle="1" w:styleId="120">
    <w:name w:val="Основной текст (12)"/>
    <w:basedOn w:val="Normal"/>
    <w:link w:val="12"/>
    <w:uiPriority w:val="99"/>
    <w:rsid w:val="003C35C1"/>
    <w:pPr>
      <w:shd w:val="clear" w:color="auto" w:fill="FFFFFF"/>
      <w:spacing w:after="60" w:line="240" w:lineRule="atLeast"/>
    </w:pPr>
    <w:rPr>
      <w:noProof/>
      <w:sz w:val="13"/>
      <w:szCs w:val="13"/>
    </w:rPr>
  </w:style>
  <w:style w:type="character" w:customStyle="1" w:styleId="71">
    <w:name w:val="Основной текст + Курсив7"/>
    <w:basedOn w:val="BodyTextChar"/>
    <w:uiPriority w:val="99"/>
    <w:rsid w:val="003C35C1"/>
    <w:rPr>
      <w:i/>
      <w:iCs/>
    </w:rPr>
  </w:style>
  <w:style w:type="character" w:customStyle="1" w:styleId="a6">
    <w:name w:val="Основной текст Знак"/>
    <w:basedOn w:val="DefaultParagraphFont"/>
    <w:uiPriority w:val="99"/>
    <w:semiHidden/>
    <w:rsid w:val="003C35C1"/>
    <w:rPr>
      <w:rFonts w:cs="Times New Roman"/>
    </w:rPr>
  </w:style>
  <w:style w:type="paragraph" w:customStyle="1" w:styleId="a7">
    <w:name w:val="Знак Знак Знак Знак"/>
    <w:basedOn w:val="Normal"/>
    <w:uiPriority w:val="99"/>
    <w:rsid w:val="00D45EC1"/>
    <w:pPr>
      <w:pageBreakBefore/>
      <w:spacing w:after="160" w:line="360" w:lineRule="auto"/>
    </w:pPr>
    <w:rPr>
      <w:sz w:val="28"/>
      <w:szCs w:val="20"/>
      <w:lang w:val="en-US"/>
    </w:rPr>
  </w:style>
  <w:style w:type="character" w:customStyle="1" w:styleId="r">
    <w:name w:val="r"/>
    <w:uiPriority w:val="99"/>
    <w:rsid w:val="00D45EC1"/>
  </w:style>
  <w:style w:type="character" w:customStyle="1" w:styleId="a8">
    <w:name w:val="Основной текст + Полужирный"/>
    <w:basedOn w:val="BodyTextChar"/>
    <w:uiPriority w:val="99"/>
    <w:rsid w:val="00B604ED"/>
    <w:rPr>
      <w:b/>
      <w:bCs/>
      <w:spacing w:val="0"/>
    </w:rPr>
  </w:style>
  <w:style w:type="character" w:customStyle="1" w:styleId="61">
    <w:name w:val="Основной текст + Полужирный6"/>
    <w:basedOn w:val="BodyTextChar"/>
    <w:uiPriority w:val="99"/>
    <w:rsid w:val="00B604ED"/>
    <w:rPr>
      <w:b/>
      <w:bCs/>
      <w:spacing w:val="0"/>
    </w:rPr>
  </w:style>
  <w:style w:type="character" w:customStyle="1" w:styleId="51">
    <w:name w:val="Основной текст + Полужирный5"/>
    <w:basedOn w:val="BodyTextChar"/>
    <w:uiPriority w:val="99"/>
    <w:rsid w:val="00B604ED"/>
    <w:rPr>
      <w:b/>
      <w:bCs/>
      <w:spacing w:val="0"/>
    </w:rPr>
  </w:style>
  <w:style w:type="character" w:customStyle="1" w:styleId="43">
    <w:name w:val="Основной текст + Полужирный4"/>
    <w:basedOn w:val="BodyTextChar"/>
    <w:uiPriority w:val="99"/>
    <w:rsid w:val="00B604ED"/>
    <w:rPr>
      <w:b/>
      <w:bCs/>
      <w:spacing w:val="0"/>
    </w:rPr>
  </w:style>
  <w:style w:type="character" w:customStyle="1" w:styleId="30">
    <w:name w:val="Основной текст + Полужирный3"/>
    <w:basedOn w:val="BodyTextChar"/>
    <w:uiPriority w:val="99"/>
    <w:rsid w:val="00B604ED"/>
    <w:rPr>
      <w:b/>
      <w:bCs/>
      <w:spacing w:val="0"/>
    </w:rPr>
  </w:style>
  <w:style w:type="character" w:customStyle="1" w:styleId="24">
    <w:name w:val="Основной текст + Полужирный2"/>
    <w:basedOn w:val="BodyTextChar"/>
    <w:uiPriority w:val="99"/>
    <w:rsid w:val="00B604ED"/>
    <w:rPr>
      <w:b/>
      <w:bCs/>
      <w:spacing w:val="0"/>
    </w:rPr>
  </w:style>
  <w:style w:type="character" w:customStyle="1" w:styleId="13">
    <w:name w:val="Основной текст + Полужирный1"/>
    <w:basedOn w:val="BodyTextChar"/>
    <w:uiPriority w:val="99"/>
    <w:rsid w:val="00B604ED"/>
    <w:rPr>
      <w:b/>
      <w:bCs/>
      <w:spacing w:val="0"/>
    </w:rPr>
  </w:style>
  <w:style w:type="paragraph" w:styleId="Header">
    <w:name w:val="header"/>
    <w:basedOn w:val="Normal"/>
    <w:link w:val="HeaderChar"/>
    <w:uiPriority w:val="99"/>
    <w:rsid w:val="0019360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93607"/>
    <w:rPr>
      <w:rFonts w:cs="Times New Roman"/>
    </w:rPr>
  </w:style>
  <w:style w:type="paragraph" w:styleId="Footer">
    <w:name w:val="footer"/>
    <w:basedOn w:val="Normal"/>
    <w:link w:val="FooterChar"/>
    <w:uiPriority w:val="99"/>
    <w:rsid w:val="0019360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93607"/>
    <w:rPr>
      <w:rFonts w:cs="Times New Roman"/>
    </w:rPr>
  </w:style>
  <w:style w:type="character" w:customStyle="1" w:styleId="epm">
    <w:name w:val="epm"/>
    <w:basedOn w:val="DefaultParagraphFont"/>
    <w:uiPriority w:val="99"/>
    <w:rsid w:val="0071362F"/>
    <w:rPr>
      <w:rFonts w:cs="Times New Roman"/>
    </w:rPr>
  </w:style>
  <w:style w:type="paragraph" w:styleId="HTMLPreformatted">
    <w:name w:val="HTML Preformatted"/>
    <w:basedOn w:val="Normal"/>
    <w:link w:val="HTMLPreformattedChar"/>
    <w:uiPriority w:val="99"/>
    <w:rsid w:val="00DD6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DD65FE"/>
    <w:rPr>
      <w:rFonts w:ascii="Courier New" w:hAnsi="Courier New" w:cs="Courier New"/>
      <w:sz w:val="20"/>
      <w:szCs w:val="20"/>
      <w:lang w:eastAsia="ru-RU"/>
    </w:rPr>
  </w:style>
  <w:style w:type="paragraph" w:customStyle="1" w:styleId="zagtop">
    <w:name w:val="zagtop"/>
    <w:basedOn w:val="Normal"/>
    <w:uiPriority w:val="99"/>
    <w:rsid w:val="008817CD"/>
    <w:pPr>
      <w:pBdr>
        <w:bottom w:val="single" w:sz="6" w:space="1" w:color="FFD000"/>
      </w:pBdr>
      <w:spacing w:before="100" w:beforeAutospacing="1" w:after="100" w:afterAutospacing="1" w:line="240" w:lineRule="auto"/>
    </w:pPr>
    <w:rPr>
      <w:rFonts w:ascii="Arial" w:hAnsi="Arial" w:cs="Arial"/>
      <w:b/>
      <w:bCs/>
      <w:sz w:val="28"/>
      <w:szCs w:val="28"/>
      <w:lang w:eastAsia="ru-RU"/>
    </w:rPr>
  </w:style>
  <w:style w:type="paragraph" w:customStyle="1" w:styleId="style1">
    <w:name w:val="style1"/>
    <w:basedOn w:val="Normal"/>
    <w:uiPriority w:val="99"/>
    <w:rsid w:val="000A7054"/>
    <w:pPr>
      <w:spacing w:before="100" w:beforeAutospacing="1" w:after="100" w:afterAutospacing="1" w:line="240" w:lineRule="auto"/>
    </w:pPr>
    <w:rPr>
      <w:sz w:val="24"/>
      <w:szCs w:val="24"/>
      <w:lang w:eastAsia="ru-RU"/>
    </w:rPr>
  </w:style>
  <w:style w:type="paragraph" w:customStyle="1" w:styleId="Default">
    <w:name w:val="Default"/>
    <w:uiPriority w:val="99"/>
    <w:rsid w:val="00DC3A76"/>
    <w:pPr>
      <w:autoSpaceDE w:val="0"/>
      <w:autoSpaceDN w:val="0"/>
      <w:adjustRightInd w:val="0"/>
      <w:jc w:val="center"/>
    </w:pPr>
    <w:rPr>
      <w:color w:val="000000"/>
      <w:sz w:val="24"/>
      <w:szCs w:val="24"/>
      <w:lang w:eastAsia="en-US"/>
    </w:rPr>
  </w:style>
  <w:style w:type="paragraph" w:customStyle="1" w:styleId="Style17">
    <w:name w:val="Style17"/>
    <w:basedOn w:val="Default"/>
    <w:next w:val="Default"/>
    <w:uiPriority w:val="99"/>
    <w:rsid w:val="00687CAF"/>
    <w:rPr>
      <w:color w:val="auto"/>
    </w:rPr>
  </w:style>
  <w:style w:type="paragraph" w:customStyle="1" w:styleId="intro1">
    <w:name w:val="intro1"/>
    <w:basedOn w:val="Normal"/>
    <w:uiPriority w:val="99"/>
    <w:rsid w:val="00504FEC"/>
    <w:pPr>
      <w:spacing w:before="100" w:beforeAutospacing="1" w:after="100" w:afterAutospacing="1" w:line="270" w:lineRule="atLeast"/>
    </w:pPr>
    <w:rPr>
      <w:rFonts w:ascii="Arial" w:hAnsi="Arial" w:cs="Arial"/>
      <w:i/>
      <w:iCs/>
      <w:sz w:val="21"/>
      <w:szCs w:val="21"/>
      <w:lang w:eastAsia="ru-RU"/>
    </w:rPr>
  </w:style>
  <w:style w:type="paragraph" w:customStyle="1" w:styleId="date11">
    <w:name w:val="date11"/>
    <w:basedOn w:val="Normal"/>
    <w:uiPriority w:val="99"/>
    <w:rsid w:val="006F080E"/>
    <w:pPr>
      <w:spacing w:before="90" w:after="0" w:line="270" w:lineRule="atLeast"/>
    </w:pPr>
    <w:rPr>
      <w:rFonts w:ascii="Arial" w:hAnsi="Arial" w:cs="Arial"/>
      <w:lang w:eastAsia="ru-RU"/>
    </w:rPr>
  </w:style>
  <w:style w:type="character" w:customStyle="1" w:styleId="firstletter2">
    <w:name w:val="firstletter2"/>
    <w:basedOn w:val="DefaultParagraphFont"/>
    <w:uiPriority w:val="99"/>
    <w:rsid w:val="006F080E"/>
    <w:rPr>
      <w:rFonts w:cs="Times New Roman"/>
      <w:color w:val="FFFFFF"/>
      <w:sz w:val="83"/>
      <w:szCs w:val="83"/>
      <w:shd w:val="clear" w:color="auto" w:fill="CCCCCC"/>
    </w:rPr>
  </w:style>
  <w:style w:type="character" w:customStyle="1" w:styleId="hl1">
    <w:name w:val="hl1"/>
    <w:basedOn w:val="DefaultParagraphFont"/>
    <w:uiPriority w:val="99"/>
    <w:rsid w:val="002856A8"/>
    <w:rPr>
      <w:rFonts w:cs="Times New Roman"/>
      <w:color w:val="4682B4"/>
    </w:rPr>
  </w:style>
  <w:style w:type="character" w:styleId="FollowedHyperlink">
    <w:name w:val="FollowedHyperlink"/>
    <w:basedOn w:val="DefaultParagraphFont"/>
    <w:uiPriority w:val="99"/>
    <w:semiHidden/>
    <w:rsid w:val="00363922"/>
    <w:rPr>
      <w:rFonts w:cs="Times New Roman"/>
      <w:color w:val="800080"/>
      <w:u w:val="single"/>
    </w:rPr>
  </w:style>
  <w:style w:type="character" w:customStyle="1" w:styleId="listtitle5">
    <w:name w:val="listtitle5"/>
    <w:basedOn w:val="DefaultParagraphFont"/>
    <w:uiPriority w:val="99"/>
    <w:rsid w:val="00280628"/>
    <w:rPr>
      <w:rFonts w:cs="Times New Roman"/>
    </w:rPr>
  </w:style>
  <w:style w:type="paragraph" w:customStyle="1" w:styleId="ConsCell">
    <w:name w:val="ConsCell"/>
    <w:uiPriority w:val="99"/>
    <w:rsid w:val="00DC04BD"/>
    <w:pPr>
      <w:widowControl w:val="0"/>
      <w:autoSpaceDE w:val="0"/>
      <w:autoSpaceDN w:val="0"/>
      <w:adjustRightInd w:val="0"/>
      <w:ind w:right="19772"/>
      <w:jc w:val="center"/>
    </w:pPr>
    <w:rPr>
      <w:rFonts w:ascii="Arial" w:hAnsi="Arial" w:cs="Arial"/>
      <w:sz w:val="20"/>
      <w:szCs w:val="20"/>
    </w:rPr>
  </w:style>
  <w:style w:type="paragraph" w:customStyle="1" w:styleId="ConsNormal">
    <w:name w:val="ConsNormal"/>
    <w:uiPriority w:val="99"/>
    <w:rsid w:val="00DC04BD"/>
    <w:pPr>
      <w:widowControl w:val="0"/>
      <w:autoSpaceDE w:val="0"/>
      <w:autoSpaceDN w:val="0"/>
      <w:adjustRightInd w:val="0"/>
      <w:ind w:right="19772" w:firstLine="720"/>
      <w:jc w:val="center"/>
    </w:pPr>
    <w:rPr>
      <w:rFonts w:ascii="Arial" w:hAnsi="Arial" w:cs="Arial"/>
      <w:sz w:val="20"/>
      <w:szCs w:val="20"/>
    </w:rPr>
  </w:style>
  <w:style w:type="paragraph" w:customStyle="1" w:styleId="ConsPlusNormal">
    <w:name w:val="ConsPlusNormal"/>
    <w:uiPriority w:val="99"/>
    <w:rsid w:val="00403EFD"/>
    <w:pPr>
      <w:autoSpaceDE w:val="0"/>
      <w:autoSpaceDN w:val="0"/>
      <w:adjustRightInd w:val="0"/>
      <w:ind w:firstLine="720"/>
      <w:jc w:val="center"/>
    </w:pPr>
    <w:rPr>
      <w:rFonts w:ascii="Arial" w:hAnsi="Arial" w:cs="Arial"/>
      <w:sz w:val="20"/>
      <w:szCs w:val="20"/>
    </w:rPr>
  </w:style>
  <w:style w:type="paragraph" w:customStyle="1" w:styleId="a0">
    <w:name w:val="УП: список маркированный"/>
    <w:basedOn w:val="Normal"/>
    <w:uiPriority w:val="99"/>
    <w:rsid w:val="00403EFD"/>
    <w:pPr>
      <w:numPr>
        <w:ilvl w:val="1"/>
        <w:numId w:val="26"/>
      </w:numPr>
      <w:spacing w:after="0" w:line="360" w:lineRule="auto"/>
      <w:jc w:val="both"/>
    </w:pPr>
    <w:rPr>
      <w:rFonts w:ascii="Arial" w:hAnsi="Arial" w:cs="Arial"/>
      <w:lang w:eastAsia="ru-RU"/>
    </w:rPr>
  </w:style>
  <w:style w:type="paragraph" w:customStyle="1" w:styleId="a">
    <w:name w:val="УП: абзац с номером"/>
    <w:basedOn w:val="BodyText2"/>
    <w:uiPriority w:val="99"/>
    <w:rsid w:val="00403EFD"/>
    <w:pPr>
      <w:widowControl w:val="0"/>
      <w:numPr>
        <w:numId w:val="26"/>
      </w:numPr>
      <w:tabs>
        <w:tab w:val="clear" w:pos="846"/>
      </w:tabs>
      <w:spacing w:after="0" w:line="360" w:lineRule="auto"/>
      <w:ind w:left="720" w:hanging="360"/>
      <w:jc w:val="both"/>
    </w:pPr>
    <w:rPr>
      <w:rFonts w:ascii="Arial" w:hAnsi="Arial" w:cs="Arial"/>
      <w:szCs w:val="24"/>
      <w:lang w:eastAsia="ru-RU"/>
    </w:rPr>
  </w:style>
  <w:style w:type="paragraph" w:styleId="BodyText2">
    <w:name w:val="Body Text 2"/>
    <w:basedOn w:val="Normal"/>
    <w:link w:val="BodyText2Char"/>
    <w:uiPriority w:val="99"/>
    <w:semiHidden/>
    <w:rsid w:val="00403EFD"/>
    <w:pPr>
      <w:spacing w:after="120" w:line="480" w:lineRule="auto"/>
    </w:pPr>
  </w:style>
  <w:style w:type="character" w:customStyle="1" w:styleId="BodyText2Char">
    <w:name w:val="Body Text 2 Char"/>
    <w:basedOn w:val="DefaultParagraphFont"/>
    <w:link w:val="BodyText2"/>
    <w:uiPriority w:val="99"/>
    <w:semiHidden/>
    <w:locked/>
    <w:rsid w:val="00403EFD"/>
    <w:rPr>
      <w:rFonts w:cs="Times New Roman"/>
    </w:rPr>
  </w:style>
  <w:style w:type="paragraph" w:customStyle="1" w:styleId="a9">
    <w:name w:val="УП: маленький подзаголовок"/>
    <w:basedOn w:val="BodyText2"/>
    <w:uiPriority w:val="99"/>
    <w:rsid w:val="00403EFD"/>
    <w:pPr>
      <w:widowControl w:val="0"/>
      <w:spacing w:before="240" w:after="0" w:line="360" w:lineRule="auto"/>
      <w:jc w:val="both"/>
    </w:pPr>
    <w:rPr>
      <w:rFonts w:ascii="Arial" w:hAnsi="Arial" w:cs="Arial"/>
      <w:shadow/>
      <w:szCs w:val="24"/>
      <w:u w:val="single"/>
      <w:lang w:eastAsia="ru-RU"/>
    </w:rPr>
  </w:style>
  <w:style w:type="paragraph" w:customStyle="1" w:styleId="aa">
    <w:name w:val="УП: абзац б/н к списку"/>
    <w:basedOn w:val="Normal"/>
    <w:uiPriority w:val="99"/>
    <w:rsid w:val="00403EFD"/>
    <w:pPr>
      <w:spacing w:after="0" w:line="360" w:lineRule="auto"/>
      <w:ind w:left="1080"/>
      <w:jc w:val="both"/>
    </w:pPr>
    <w:rPr>
      <w:rFonts w:ascii="Arial" w:hAnsi="Arial" w:cs="Arial"/>
      <w:szCs w:val="24"/>
      <w:lang w:eastAsia="ru-RU"/>
    </w:rPr>
  </w:style>
  <w:style w:type="paragraph" w:customStyle="1" w:styleId="ab">
    <w:name w:val="УП: основание"/>
    <w:basedOn w:val="Normal"/>
    <w:uiPriority w:val="99"/>
    <w:rsid w:val="00403EFD"/>
    <w:pPr>
      <w:spacing w:after="0" w:line="360" w:lineRule="auto"/>
      <w:ind w:left="420"/>
      <w:jc w:val="both"/>
    </w:pPr>
    <w:rPr>
      <w:rFonts w:cs="Arial"/>
      <w:i/>
      <w:iCs/>
      <w:color w:val="000000"/>
      <w:sz w:val="18"/>
      <w:szCs w:val="24"/>
      <w:bdr w:val="dotted" w:sz="2" w:space="0" w:color="808080"/>
      <w:lang w:eastAsia="ru-RU"/>
    </w:rPr>
  </w:style>
  <w:style w:type="character" w:customStyle="1" w:styleId="caption3">
    <w:name w:val="caption3"/>
    <w:basedOn w:val="DefaultParagraphFont"/>
    <w:uiPriority w:val="99"/>
    <w:rsid w:val="00C5352E"/>
    <w:rPr>
      <w:rFonts w:cs="Times New Roman"/>
    </w:rPr>
  </w:style>
  <w:style w:type="paragraph" w:customStyle="1" w:styleId="ac">
    <w:name w:val="АБ обычный текст"/>
    <w:basedOn w:val="Normal"/>
    <w:link w:val="ad"/>
    <w:uiPriority w:val="99"/>
    <w:rsid w:val="00FC0059"/>
    <w:pPr>
      <w:shd w:val="clear" w:color="auto" w:fill="FFFFFF"/>
      <w:spacing w:after="0" w:line="240" w:lineRule="auto"/>
      <w:ind w:firstLine="567"/>
      <w:jc w:val="both"/>
    </w:pPr>
    <w:rPr>
      <w:color w:val="000000"/>
      <w:sz w:val="28"/>
      <w:szCs w:val="28"/>
      <w:lang w:eastAsia="ru-RU"/>
    </w:rPr>
  </w:style>
  <w:style w:type="character" w:customStyle="1" w:styleId="ad">
    <w:name w:val="АБ обычный текст Знак"/>
    <w:basedOn w:val="DefaultParagraphFont"/>
    <w:link w:val="ac"/>
    <w:uiPriority w:val="99"/>
    <w:locked/>
    <w:rsid w:val="00FC0059"/>
    <w:rPr>
      <w:rFonts w:ascii="Times New Roman" w:hAnsi="Times New Roman" w:cs="Times New Roman"/>
      <w:color w:val="000000"/>
      <w:sz w:val="28"/>
      <w:szCs w:val="28"/>
      <w:shd w:val="clear" w:color="auto" w:fill="FFFFFF"/>
      <w:lang w:eastAsia="ru-RU"/>
    </w:rPr>
  </w:style>
  <w:style w:type="paragraph" w:customStyle="1" w:styleId="ae">
    <w:name w:val="АБ Таблица"/>
    <w:basedOn w:val="Normal"/>
    <w:link w:val="af"/>
    <w:uiPriority w:val="99"/>
    <w:rsid w:val="004C5789"/>
    <w:pPr>
      <w:shd w:val="clear" w:color="auto" w:fill="FFFFFF"/>
      <w:tabs>
        <w:tab w:val="left" w:pos="1498"/>
      </w:tabs>
      <w:spacing w:before="240" w:after="120" w:line="240" w:lineRule="auto"/>
      <w:ind w:left="1456" w:right="79" w:hanging="1456"/>
    </w:pPr>
    <w:rPr>
      <w:i/>
      <w:color w:val="000000"/>
      <w:sz w:val="24"/>
      <w:szCs w:val="24"/>
      <w:lang w:eastAsia="ru-RU"/>
    </w:rPr>
  </w:style>
  <w:style w:type="character" w:customStyle="1" w:styleId="af">
    <w:name w:val="АБ Таблица Знак"/>
    <w:basedOn w:val="DefaultParagraphFont"/>
    <w:link w:val="ae"/>
    <w:uiPriority w:val="99"/>
    <w:locked/>
    <w:rsid w:val="004C5789"/>
    <w:rPr>
      <w:rFonts w:ascii="Times New Roman" w:hAnsi="Times New Roman" w:cs="Times New Roman"/>
      <w:i/>
      <w:color w:val="000000"/>
      <w:sz w:val="24"/>
      <w:szCs w:val="24"/>
      <w:shd w:val="clear" w:color="auto" w:fill="FFFFFF"/>
      <w:lang w:eastAsia="ru-RU"/>
    </w:rPr>
  </w:style>
  <w:style w:type="paragraph" w:customStyle="1" w:styleId="af0">
    <w:name w:val="АБ примечание"/>
    <w:basedOn w:val="Normal"/>
    <w:link w:val="af1"/>
    <w:uiPriority w:val="99"/>
    <w:rsid w:val="004C5789"/>
    <w:pPr>
      <w:shd w:val="clear" w:color="auto" w:fill="FFFFFF"/>
      <w:spacing w:before="120" w:after="120" w:line="240" w:lineRule="auto"/>
      <w:ind w:firstLine="567"/>
    </w:pPr>
    <w:rPr>
      <w:sz w:val="24"/>
      <w:szCs w:val="24"/>
      <w:lang w:eastAsia="ru-RU"/>
    </w:rPr>
  </w:style>
  <w:style w:type="character" w:customStyle="1" w:styleId="af1">
    <w:name w:val="АБ примечание Знак"/>
    <w:basedOn w:val="DefaultParagraphFont"/>
    <w:link w:val="af0"/>
    <w:uiPriority w:val="99"/>
    <w:locked/>
    <w:rsid w:val="004C5789"/>
    <w:rPr>
      <w:rFonts w:ascii="Times New Roman" w:hAnsi="Times New Roman" w:cs="Times New Roman"/>
      <w:sz w:val="24"/>
      <w:szCs w:val="24"/>
      <w:shd w:val="clear" w:color="auto" w:fill="FFFFFF"/>
      <w:lang w:eastAsia="ru-RU"/>
    </w:rPr>
  </w:style>
  <w:style w:type="character" w:customStyle="1" w:styleId="af2">
    <w:name w:val="Цветовое выделение"/>
    <w:uiPriority w:val="99"/>
    <w:rsid w:val="00582261"/>
    <w:rPr>
      <w:b/>
      <w:color w:val="000080"/>
    </w:rPr>
  </w:style>
  <w:style w:type="paragraph" w:customStyle="1" w:styleId="ConsPlusTitle">
    <w:name w:val="ConsPlusTitle"/>
    <w:uiPriority w:val="99"/>
    <w:rsid w:val="002A0AE7"/>
    <w:pPr>
      <w:widowControl w:val="0"/>
      <w:autoSpaceDE w:val="0"/>
      <w:autoSpaceDN w:val="0"/>
      <w:adjustRightInd w:val="0"/>
      <w:jc w:val="center"/>
    </w:pPr>
    <w:rPr>
      <w:rFonts w:ascii="Arial" w:hAnsi="Arial" w:cs="Arial"/>
      <w:b/>
      <w:bCs/>
      <w:sz w:val="20"/>
      <w:szCs w:val="20"/>
    </w:rPr>
  </w:style>
  <w:style w:type="paragraph" w:customStyle="1" w:styleId="af3">
    <w:name w:val="АБ продолжение таблицы"/>
    <w:basedOn w:val="Normal"/>
    <w:link w:val="af4"/>
    <w:uiPriority w:val="99"/>
    <w:rsid w:val="003158F4"/>
    <w:pPr>
      <w:spacing w:before="120" w:after="120" w:line="240" w:lineRule="auto"/>
    </w:pPr>
    <w:rPr>
      <w:i/>
      <w:sz w:val="24"/>
      <w:szCs w:val="24"/>
      <w:lang w:eastAsia="ru-RU"/>
    </w:rPr>
  </w:style>
  <w:style w:type="character" w:customStyle="1" w:styleId="af4">
    <w:name w:val="АБ продолжение таблицы Знак"/>
    <w:basedOn w:val="DefaultParagraphFont"/>
    <w:link w:val="af3"/>
    <w:uiPriority w:val="99"/>
    <w:locked/>
    <w:rsid w:val="003158F4"/>
    <w:rPr>
      <w:rFonts w:ascii="Times New Roman" w:hAnsi="Times New Roman" w:cs="Times New Roman"/>
      <w:i/>
      <w:sz w:val="24"/>
      <w:szCs w:val="24"/>
      <w:lang w:eastAsia="ru-RU"/>
    </w:rPr>
  </w:style>
  <w:style w:type="character" w:customStyle="1" w:styleId="FootnoteTextChar">
    <w:name w:val="Footnote Text Char"/>
    <w:link w:val="FootnoteText"/>
    <w:uiPriority w:val="99"/>
    <w:semiHidden/>
    <w:locked/>
    <w:rsid w:val="000B165A"/>
    <w:rPr>
      <w:rFonts w:ascii="Arial" w:hAnsi="Arial" w:cs="Arial"/>
      <w:sz w:val="20"/>
      <w:szCs w:val="20"/>
      <w:lang w:eastAsia="ru-RU"/>
    </w:rPr>
  </w:style>
  <w:style w:type="paragraph" w:styleId="FootnoteText">
    <w:name w:val="footnote text"/>
    <w:basedOn w:val="Normal"/>
    <w:link w:val="FootnoteTextChar1"/>
    <w:uiPriority w:val="99"/>
    <w:semiHidden/>
    <w:rsid w:val="000B165A"/>
    <w:pPr>
      <w:widowControl w:val="0"/>
      <w:autoSpaceDE w:val="0"/>
      <w:autoSpaceDN w:val="0"/>
      <w:adjustRightInd w:val="0"/>
      <w:spacing w:after="0" w:line="240" w:lineRule="auto"/>
    </w:pPr>
    <w:rPr>
      <w:rFonts w:ascii="Arial" w:hAnsi="Arial" w:cs="Arial"/>
      <w:sz w:val="20"/>
      <w:szCs w:val="20"/>
      <w:lang w:eastAsia="ru-RU"/>
    </w:rPr>
  </w:style>
  <w:style w:type="character" w:customStyle="1" w:styleId="FootnoteTextChar1">
    <w:name w:val="Footnote Text Char1"/>
    <w:basedOn w:val="DefaultParagraphFont"/>
    <w:link w:val="FootnoteText"/>
    <w:uiPriority w:val="99"/>
    <w:semiHidden/>
    <w:locked/>
    <w:rPr>
      <w:rFonts w:cs="Times New Roman"/>
      <w:sz w:val="20"/>
      <w:szCs w:val="20"/>
      <w:lang w:eastAsia="en-US"/>
    </w:rPr>
  </w:style>
  <w:style w:type="character" w:customStyle="1" w:styleId="FontStyle49">
    <w:name w:val="Font Style49"/>
    <w:basedOn w:val="DefaultParagraphFont"/>
    <w:uiPriority w:val="99"/>
    <w:rsid w:val="00F06E3E"/>
    <w:rPr>
      <w:rFonts w:ascii="Arial" w:hAnsi="Arial" w:cs="Arial"/>
      <w:b/>
      <w:bCs/>
      <w:sz w:val="14"/>
      <w:szCs w:val="14"/>
    </w:rPr>
  </w:style>
  <w:style w:type="character" w:customStyle="1" w:styleId="FontStyle26">
    <w:name w:val="Font Style26"/>
    <w:basedOn w:val="DefaultParagraphFont"/>
    <w:uiPriority w:val="99"/>
    <w:rsid w:val="00D72663"/>
    <w:rPr>
      <w:rFonts w:ascii="Times New Roman" w:hAnsi="Times New Roman" w:cs="Times New Roman"/>
      <w:b/>
      <w:bCs/>
      <w:i/>
      <w:iCs/>
      <w:sz w:val="22"/>
      <w:szCs w:val="22"/>
    </w:rPr>
  </w:style>
  <w:style w:type="paragraph" w:customStyle="1" w:styleId="s13">
    <w:name w:val="s_13"/>
    <w:basedOn w:val="Normal"/>
    <w:uiPriority w:val="99"/>
    <w:rsid w:val="00DC4C60"/>
    <w:pPr>
      <w:spacing w:after="0" w:line="240" w:lineRule="auto"/>
      <w:ind w:firstLine="720"/>
      <w:jc w:val="left"/>
    </w:pPr>
    <w:rPr>
      <w:sz w:val="20"/>
      <w:szCs w:val="20"/>
      <w:lang w:eastAsia="ru-RU"/>
    </w:rPr>
  </w:style>
  <w:style w:type="character" w:customStyle="1" w:styleId="marked">
    <w:name w:val="marked"/>
    <w:basedOn w:val="DefaultParagraphFont"/>
    <w:uiPriority w:val="99"/>
    <w:rsid w:val="00F17E43"/>
    <w:rPr>
      <w:rFonts w:cs="Times New Roman"/>
    </w:rPr>
  </w:style>
  <w:style w:type="paragraph" w:customStyle="1" w:styleId="Style3">
    <w:name w:val="Style3"/>
    <w:basedOn w:val="Normal"/>
    <w:uiPriority w:val="99"/>
    <w:rsid w:val="009860E4"/>
    <w:pPr>
      <w:widowControl w:val="0"/>
      <w:autoSpaceDE w:val="0"/>
      <w:autoSpaceDN w:val="0"/>
      <w:adjustRightInd w:val="0"/>
      <w:spacing w:after="0" w:line="323" w:lineRule="exact"/>
      <w:ind w:firstLine="720"/>
      <w:jc w:val="both"/>
    </w:pPr>
    <w:rPr>
      <w:sz w:val="24"/>
      <w:szCs w:val="24"/>
      <w:lang w:eastAsia="ru-RU"/>
    </w:rPr>
  </w:style>
  <w:style w:type="character" w:customStyle="1" w:styleId="FontStyle15">
    <w:name w:val="Font Style15"/>
    <w:basedOn w:val="DefaultParagraphFont"/>
    <w:uiPriority w:val="99"/>
    <w:rsid w:val="009860E4"/>
    <w:rPr>
      <w:rFonts w:ascii="Times New Roman" w:hAnsi="Times New Roman" w:cs="Times New Roman"/>
      <w:i/>
      <w:iCs/>
      <w:sz w:val="26"/>
      <w:szCs w:val="26"/>
    </w:rPr>
  </w:style>
  <w:style w:type="paragraph" w:customStyle="1" w:styleId="af5">
    <w:name w:val="АБ рисунок"/>
    <w:basedOn w:val="Normal"/>
    <w:link w:val="af6"/>
    <w:uiPriority w:val="99"/>
    <w:rsid w:val="00E8388B"/>
    <w:pPr>
      <w:shd w:val="clear" w:color="auto" w:fill="FFFFFF"/>
      <w:spacing w:before="120" w:after="120" w:line="240" w:lineRule="auto"/>
    </w:pPr>
    <w:rPr>
      <w:i/>
      <w:sz w:val="24"/>
      <w:szCs w:val="28"/>
      <w:lang w:eastAsia="ru-RU"/>
    </w:rPr>
  </w:style>
  <w:style w:type="character" w:customStyle="1" w:styleId="af6">
    <w:name w:val="АБ рисунок Знак"/>
    <w:basedOn w:val="DefaultParagraphFont"/>
    <w:link w:val="af5"/>
    <w:uiPriority w:val="99"/>
    <w:locked/>
    <w:rsid w:val="00E8388B"/>
    <w:rPr>
      <w:rFonts w:ascii="Times New Roman" w:hAnsi="Times New Roman" w:cs="Times New Roman"/>
      <w:i/>
      <w:sz w:val="28"/>
      <w:szCs w:val="28"/>
      <w:shd w:val="clear" w:color="auto" w:fill="FFFFFF"/>
      <w:lang w:eastAsia="ru-RU"/>
    </w:rPr>
  </w:style>
  <w:style w:type="table" w:customStyle="1" w:styleId="25">
    <w:name w:val="Сетка таблицы2"/>
    <w:uiPriority w:val="99"/>
    <w:rsid w:val="002177E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uiPriority w:val="99"/>
    <w:rsid w:val="004516BB"/>
    <w:rPr>
      <w:rFonts w:cs="Times New Roman"/>
    </w:rPr>
  </w:style>
  <w:style w:type="character" w:styleId="PageNumber">
    <w:name w:val="page number"/>
    <w:basedOn w:val="DefaultParagraphFont"/>
    <w:uiPriority w:val="99"/>
    <w:locked/>
    <w:rsid w:val="00EE367A"/>
    <w:rPr>
      <w:rFonts w:cs="Times New Roman"/>
    </w:rPr>
  </w:style>
</w:styles>
</file>

<file path=word/webSettings.xml><?xml version="1.0" encoding="utf-8"?>
<w:webSettings xmlns:r="http://schemas.openxmlformats.org/officeDocument/2006/relationships" xmlns:w="http://schemas.openxmlformats.org/wordprocessingml/2006/main">
  <w:divs>
    <w:div w:id="2059891024">
      <w:marLeft w:val="0"/>
      <w:marRight w:val="0"/>
      <w:marTop w:val="0"/>
      <w:marBottom w:val="0"/>
      <w:divBdr>
        <w:top w:val="none" w:sz="0" w:space="0" w:color="auto"/>
        <w:left w:val="none" w:sz="0" w:space="0" w:color="auto"/>
        <w:bottom w:val="none" w:sz="0" w:space="0" w:color="auto"/>
        <w:right w:val="none" w:sz="0" w:space="0" w:color="auto"/>
      </w:divBdr>
      <w:divsChild>
        <w:div w:id="2059891262">
          <w:marLeft w:val="0"/>
          <w:marRight w:val="0"/>
          <w:marTop w:val="0"/>
          <w:marBottom w:val="0"/>
          <w:divBdr>
            <w:top w:val="none" w:sz="0" w:space="0" w:color="auto"/>
            <w:left w:val="none" w:sz="0" w:space="0" w:color="auto"/>
            <w:bottom w:val="none" w:sz="0" w:space="0" w:color="auto"/>
            <w:right w:val="none" w:sz="0" w:space="0" w:color="auto"/>
          </w:divBdr>
          <w:divsChild>
            <w:div w:id="2059891179">
              <w:marLeft w:val="0"/>
              <w:marRight w:val="0"/>
              <w:marTop w:val="0"/>
              <w:marBottom w:val="0"/>
              <w:divBdr>
                <w:top w:val="none" w:sz="0" w:space="0" w:color="auto"/>
                <w:left w:val="none" w:sz="0" w:space="0" w:color="auto"/>
                <w:bottom w:val="none" w:sz="0" w:space="0" w:color="auto"/>
                <w:right w:val="none" w:sz="0" w:space="0" w:color="auto"/>
              </w:divBdr>
              <w:divsChild>
                <w:div w:id="2059891220">
                  <w:marLeft w:val="0"/>
                  <w:marRight w:val="0"/>
                  <w:marTop w:val="0"/>
                  <w:marBottom w:val="0"/>
                  <w:divBdr>
                    <w:top w:val="none" w:sz="0" w:space="0" w:color="auto"/>
                    <w:left w:val="none" w:sz="0" w:space="0" w:color="auto"/>
                    <w:bottom w:val="none" w:sz="0" w:space="0" w:color="auto"/>
                    <w:right w:val="none" w:sz="0" w:space="0" w:color="auto"/>
                  </w:divBdr>
                  <w:divsChild>
                    <w:div w:id="2059891242">
                      <w:marLeft w:val="0"/>
                      <w:marRight w:val="0"/>
                      <w:marTop w:val="0"/>
                      <w:marBottom w:val="0"/>
                      <w:divBdr>
                        <w:top w:val="none" w:sz="0" w:space="0" w:color="auto"/>
                        <w:left w:val="none" w:sz="0" w:space="0" w:color="auto"/>
                        <w:bottom w:val="none" w:sz="0" w:space="0" w:color="auto"/>
                        <w:right w:val="none" w:sz="0" w:space="0" w:color="auto"/>
                      </w:divBdr>
                      <w:divsChild>
                        <w:div w:id="2059891085">
                          <w:marLeft w:val="0"/>
                          <w:marRight w:val="0"/>
                          <w:marTop w:val="0"/>
                          <w:marBottom w:val="0"/>
                          <w:divBdr>
                            <w:top w:val="none" w:sz="0" w:space="0" w:color="auto"/>
                            <w:left w:val="none" w:sz="0" w:space="0" w:color="auto"/>
                            <w:bottom w:val="none" w:sz="0" w:space="0" w:color="auto"/>
                            <w:right w:val="none" w:sz="0" w:space="0" w:color="auto"/>
                          </w:divBdr>
                          <w:divsChild>
                            <w:div w:id="2059891231">
                              <w:marLeft w:val="0"/>
                              <w:marRight w:val="0"/>
                              <w:marTop w:val="0"/>
                              <w:marBottom w:val="0"/>
                              <w:divBdr>
                                <w:top w:val="none" w:sz="0" w:space="0" w:color="auto"/>
                                <w:left w:val="none" w:sz="0" w:space="0" w:color="auto"/>
                                <w:bottom w:val="none" w:sz="0" w:space="0" w:color="auto"/>
                                <w:right w:val="none" w:sz="0" w:space="0" w:color="auto"/>
                              </w:divBdr>
                              <w:divsChild>
                                <w:div w:id="2059891252">
                                  <w:marLeft w:val="0"/>
                                  <w:marRight w:val="0"/>
                                  <w:marTop w:val="0"/>
                                  <w:marBottom w:val="0"/>
                                  <w:divBdr>
                                    <w:top w:val="none" w:sz="0" w:space="0" w:color="auto"/>
                                    <w:left w:val="none" w:sz="0" w:space="0" w:color="auto"/>
                                    <w:bottom w:val="none" w:sz="0" w:space="0" w:color="auto"/>
                                    <w:right w:val="none" w:sz="0" w:space="0" w:color="auto"/>
                                  </w:divBdr>
                                  <w:divsChild>
                                    <w:div w:id="2059891089">
                                      <w:marLeft w:val="0"/>
                                      <w:marRight w:val="0"/>
                                      <w:marTop w:val="0"/>
                                      <w:marBottom w:val="0"/>
                                      <w:divBdr>
                                        <w:top w:val="none" w:sz="0" w:space="0" w:color="auto"/>
                                        <w:left w:val="none" w:sz="0" w:space="0" w:color="auto"/>
                                        <w:bottom w:val="none" w:sz="0" w:space="0" w:color="auto"/>
                                        <w:right w:val="none" w:sz="0" w:space="0" w:color="auto"/>
                                      </w:divBdr>
                                      <w:divsChild>
                                        <w:div w:id="2059891222">
                                          <w:marLeft w:val="0"/>
                                          <w:marRight w:val="0"/>
                                          <w:marTop w:val="0"/>
                                          <w:marBottom w:val="0"/>
                                          <w:divBdr>
                                            <w:top w:val="none" w:sz="0" w:space="0" w:color="auto"/>
                                            <w:left w:val="none" w:sz="0" w:space="0" w:color="auto"/>
                                            <w:bottom w:val="none" w:sz="0" w:space="0" w:color="auto"/>
                                            <w:right w:val="none" w:sz="0" w:space="0" w:color="auto"/>
                                          </w:divBdr>
                                          <w:divsChild>
                                            <w:div w:id="2059891054">
                                              <w:marLeft w:val="0"/>
                                              <w:marRight w:val="0"/>
                                              <w:marTop w:val="0"/>
                                              <w:marBottom w:val="0"/>
                                              <w:divBdr>
                                                <w:top w:val="none" w:sz="0" w:space="0" w:color="auto"/>
                                                <w:left w:val="none" w:sz="0" w:space="0" w:color="auto"/>
                                                <w:bottom w:val="none" w:sz="0" w:space="0" w:color="auto"/>
                                                <w:right w:val="none" w:sz="0" w:space="0" w:color="auto"/>
                                              </w:divBdr>
                                              <w:divsChild>
                                                <w:div w:id="2059891035">
                                                  <w:marLeft w:val="0"/>
                                                  <w:marRight w:val="0"/>
                                                  <w:marTop w:val="0"/>
                                                  <w:marBottom w:val="0"/>
                                                  <w:divBdr>
                                                    <w:top w:val="none" w:sz="0" w:space="0" w:color="auto"/>
                                                    <w:left w:val="none" w:sz="0" w:space="0" w:color="auto"/>
                                                    <w:bottom w:val="none" w:sz="0" w:space="0" w:color="auto"/>
                                                    <w:right w:val="none" w:sz="0" w:space="0" w:color="auto"/>
                                                  </w:divBdr>
                                                </w:div>
                                              </w:divsChild>
                                            </w:div>
                                            <w:div w:id="2059891067">
                                              <w:marLeft w:val="0"/>
                                              <w:marRight w:val="0"/>
                                              <w:marTop w:val="0"/>
                                              <w:marBottom w:val="0"/>
                                              <w:divBdr>
                                                <w:top w:val="none" w:sz="0" w:space="0" w:color="auto"/>
                                                <w:left w:val="none" w:sz="0" w:space="0" w:color="auto"/>
                                                <w:bottom w:val="none" w:sz="0" w:space="0" w:color="auto"/>
                                                <w:right w:val="none" w:sz="0" w:space="0" w:color="auto"/>
                                              </w:divBdr>
                                              <w:divsChild>
                                                <w:div w:id="2059891284">
                                                  <w:marLeft w:val="0"/>
                                                  <w:marRight w:val="0"/>
                                                  <w:marTop w:val="0"/>
                                                  <w:marBottom w:val="0"/>
                                                  <w:divBdr>
                                                    <w:top w:val="none" w:sz="0" w:space="0" w:color="auto"/>
                                                    <w:left w:val="none" w:sz="0" w:space="0" w:color="auto"/>
                                                    <w:bottom w:val="none" w:sz="0" w:space="0" w:color="auto"/>
                                                    <w:right w:val="none" w:sz="0" w:space="0" w:color="auto"/>
                                                  </w:divBdr>
                                                  <w:divsChild>
                                                    <w:div w:id="205989136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9891026">
      <w:marLeft w:val="0"/>
      <w:marRight w:val="0"/>
      <w:marTop w:val="0"/>
      <w:marBottom w:val="0"/>
      <w:divBdr>
        <w:top w:val="none" w:sz="0" w:space="0" w:color="auto"/>
        <w:left w:val="none" w:sz="0" w:space="0" w:color="auto"/>
        <w:bottom w:val="none" w:sz="0" w:space="0" w:color="auto"/>
        <w:right w:val="none" w:sz="0" w:space="0" w:color="auto"/>
      </w:divBdr>
    </w:div>
    <w:div w:id="2059891036">
      <w:marLeft w:val="0"/>
      <w:marRight w:val="0"/>
      <w:marTop w:val="0"/>
      <w:marBottom w:val="0"/>
      <w:divBdr>
        <w:top w:val="none" w:sz="0" w:space="0" w:color="auto"/>
        <w:left w:val="none" w:sz="0" w:space="0" w:color="auto"/>
        <w:bottom w:val="none" w:sz="0" w:space="0" w:color="auto"/>
        <w:right w:val="none" w:sz="0" w:space="0" w:color="auto"/>
      </w:divBdr>
      <w:divsChild>
        <w:div w:id="2059891202">
          <w:marLeft w:val="0"/>
          <w:marRight w:val="0"/>
          <w:marTop w:val="0"/>
          <w:marBottom w:val="0"/>
          <w:divBdr>
            <w:top w:val="single" w:sz="2" w:space="0" w:color="000000"/>
            <w:left w:val="single" w:sz="2" w:space="0" w:color="000000"/>
            <w:bottom w:val="single" w:sz="2" w:space="0" w:color="000000"/>
            <w:right w:val="single" w:sz="2" w:space="0" w:color="000000"/>
          </w:divBdr>
          <w:divsChild>
            <w:div w:id="2059891171">
              <w:marLeft w:val="0"/>
              <w:marRight w:val="0"/>
              <w:marTop w:val="0"/>
              <w:marBottom w:val="0"/>
              <w:divBdr>
                <w:top w:val="none" w:sz="0" w:space="0" w:color="auto"/>
                <w:left w:val="none" w:sz="0" w:space="0" w:color="auto"/>
                <w:bottom w:val="none" w:sz="0" w:space="0" w:color="auto"/>
                <w:right w:val="none" w:sz="0" w:space="0" w:color="auto"/>
              </w:divBdr>
              <w:divsChild>
                <w:div w:id="2059891192">
                  <w:marLeft w:val="0"/>
                  <w:marRight w:val="0"/>
                  <w:marTop w:val="0"/>
                  <w:marBottom w:val="0"/>
                  <w:divBdr>
                    <w:top w:val="none" w:sz="0" w:space="0" w:color="auto"/>
                    <w:left w:val="none" w:sz="0" w:space="0" w:color="auto"/>
                    <w:bottom w:val="none" w:sz="0" w:space="0" w:color="auto"/>
                    <w:right w:val="none" w:sz="0" w:space="0" w:color="auto"/>
                  </w:divBdr>
                  <w:divsChild>
                    <w:div w:id="2059891185">
                      <w:marLeft w:val="0"/>
                      <w:marRight w:val="0"/>
                      <w:marTop w:val="300"/>
                      <w:marBottom w:val="300"/>
                      <w:divBdr>
                        <w:top w:val="none" w:sz="0" w:space="0" w:color="auto"/>
                        <w:left w:val="none" w:sz="0" w:space="0" w:color="auto"/>
                        <w:bottom w:val="none" w:sz="0" w:space="0" w:color="auto"/>
                        <w:right w:val="none" w:sz="0" w:space="0" w:color="auto"/>
                      </w:divBdr>
                      <w:divsChild>
                        <w:div w:id="205989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891038">
      <w:marLeft w:val="0"/>
      <w:marRight w:val="0"/>
      <w:marTop w:val="0"/>
      <w:marBottom w:val="0"/>
      <w:divBdr>
        <w:top w:val="none" w:sz="0" w:space="0" w:color="auto"/>
        <w:left w:val="none" w:sz="0" w:space="0" w:color="auto"/>
        <w:bottom w:val="none" w:sz="0" w:space="0" w:color="auto"/>
        <w:right w:val="none" w:sz="0" w:space="0" w:color="auto"/>
      </w:divBdr>
      <w:divsChild>
        <w:div w:id="2059891341">
          <w:marLeft w:val="0"/>
          <w:marRight w:val="0"/>
          <w:marTop w:val="150"/>
          <w:marBottom w:val="150"/>
          <w:divBdr>
            <w:top w:val="none" w:sz="0" w:space="0" w:color="auto"/>
            <w:left w:val="none" w:sz="0" w:space="0" w:color="auto"/>
            <w:bottom w:val="none" w:sz="0" w:space="0" w:color="auto"/>
            <w:right w:val="none" w:sz="0" w:space="0" w:color="auto"/>
          </w:divBdr>
          <w:divsChild>
            <w:div w:id="2059891082">
              <w:marLeft w:val="0"/>
              <w:marRight w:val="0"/>
              <w:marTop w:val="0"/>
              <w:marBottom w:val="0"/>
              <w:divBdr>
                <w:top w:val="none" w:sz="0" w:space="0" w:color="auto"/>
                <w:left w:val="none" w:sz="0" w:space="0" w:color="auto"/>
                <w:bottom w:val="none" w:sz="0" w:space="0" w:color="auto"/>
                <w:right w:val="none" w:sz="0" w:space="0" w:color="auto"/>
              </w:divBdr>
              <w:divsChild>
                <w:div w:id="2059891084">
                  <w:marLeft w:val="0"/>
                  <w:marRight w:val="0"/>
                  <w:marTop w:val="0"/>
                  <w:marBottom w:val="0"/>
                  <w:divBdr>
                    <w:top w:val="none" w:sz="0" w:space="0" w:color="auto"/>
                    <w:left w:val="none" w:sz="0" w:space="0" w:color="auto"/>
                    <w:bottom w:val="none" w:sz="0" w:space="0" w:color="auto"/>
                    <w:right w:val="none" w:sz="0" w:space="0" w:color="auto"/>
                  </w:divBdr>
                  <w:divsChild>
                    <w:div w:id="2059891030">
                      <w:marLeft w:val="0"/>
                      <w:marRight w:val="0"/>
                      <w:marTop w:val="0"/>
                      <w:marBottom w:val="0"/>
                      <w:divBdr>
                        <w:top w:val="single" w:sz="6" w:space="0" w:color="DDDDDD"/>
                        <w:left w:val="single" w:sz="6" w:space="0" w:color="DDDDDD"/>
                        <w:bottom w:val="single" w:sz="6" w:space="0" w:color="DDDDDD"/>
                        <w:right w:val="single" w:sz="6" w:space="0" w:color="DDDDDD"/>
                      </w:divBdr>
                      <w:divsChild>
                        <w:div w:id="2059891230">
                          <w:marLeft w:val="0"/>
                          <w:marRight w:val="0"/>
                          <w:marTop w:val="0"/>
                          <w:marBottom w:val="0"/>
                          <w:divBdr>
                            <w:top w:val="single" w:sz="6" w:space="4" w:color="6B6B6B"/>
                            <w:left w:val="single" w:sz="6" w:space="4" w:color="6B6B6B"/>
                            <w:bottom w:val="single" w:sz="6" w:space="4" w:color="6B6B6B"/>
                            <w:right w:val="single" w:sz="6" w:space="4" w:color="6B6B6B"/>
                          </w:divBdr>
                        </w:div>
                      </w:divsChild>
                    </w:div>
                  </w:divsChild>
                </w:div>
              </w:divsChild>
            </w:div>
          </w:divsChild>
        </w:div>
      </w:divsChild>
    </w:div>
    <w:div w:id="2059891043">
      <w:marLeft w:val="0"/>
      <w:marRight w:val="0"/>
      <w:marTop w:val="0"/>
      <w:marBottom w:val="0"/>
      <w:divBdr>
        <w:top w:val="none" w:sz="0" w:space="0" w:color="auto"/>
        <w:left w:val="none" w:sz="0" w:space="0" w:color="auto"/>
        <w:bottom w:val="none" w:sz="0" w:space="0" w:color="auto"/>
        <w:right w:val="none" w:sz="0" w:space="0" w:color="auto"/>
      </w:divBdr>
    </w:div>
    <w:div w:id="2059891048">
      <w:marLeft w:val="0"/>
      <w:marRight w:val="0"/>
      <w:marTop w:val="0"/>
      <w:marBottom w:val="0"/>
      <w:divBdr>
        <w:top w:val="none" w:sz="0" w:space="0" w:color="auto"/>
        <w:left w:val="none" w:sz="0" w:space="0" w:color="auto"/>
        <w:bottom w:val="none" w:sz="0" w:space="0" w:color="auto"/>
        <w:right w:val="none" w:sz="0" w:space="0" w:color="auto"/>
      </w:divBdr>
    </w:div>
    <w:div w:id="2059891049">
      <w:marLeft w:val="0"/>
      <w:marRight w:val="0"/>
      <w:marTop w:val="0"/>
      <w:marBottom w:val="0"/>
      <w:divBdr>
        <w:top w:val="none" w:sz="0" w:space="0" w:color="auto"/>
        <w:left w:val="none" w:sz="0" w:space="0" w:color="auto"/>
        <w:bottom w:val="none" w:sz="0" w:space="0" w:color="auto"/>
        <w:right w:val="none" w:sz="0" w:space="0" w:color="auto"/>
      </w:divBdr>
      <w:divsChild>
        <w:div w:id="2059891360">
          <w:marLeft w:val="0"/>
          <w:marRight w:val="0"/>
          <w:marTop w:val="0"/>
          <w:marBottom w:val="0"/>
          <w:divBdr>
            <w:top w:val="none" w:sz="0" w:space="0" w:color="auto"/>
            <w:left w:val="none" w:sz="0" w:space="0" w:color="auto"/>
            <w:bottom w:val="none" w:sz="0" w:space="0" w:color="auto"/>
            <w:right w:val="none" w:sz="0" w:space="0" w:color="auto"/>
          </w:divBdr>
          <w:divsChild>
            <w:div w:id="205989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91051">
      <w:marLeft w:val="0"/>
      <w:marRight w:val="0"/>
      <w:marTop w:val="0"/>
      <w:marBottom w:val="0"/>
      <w:divBdr>
        <w:top w:val="none" w:sz="0" w:space="0" w:color="auto"/>
        <w:left w:val="none" w:sz="0" w:space="0" w:color="auto"/>
        <w:bottom w:val="none" w:sz="0" w:space="0" w:color="auto"/>
        <w:right w:val="none" w:sz="0" w:space="0" w:color="auto"/>
      </w:divBdr>
      <w:divsChild>
        <w:div w:id="2059891113">
          <w:marLeft w:val="0"/>
          <w:marRight w:val="0"/>
          <w:marTop w:val="0"/>
          <w:marBottom w:val="0"/>
          <w:divBdr>
            <w:top w:val="none" w:sz="0" w:space="0" w:color="auto"/>
            <w:left w:val="none" w:sz="0" w:space="0" w:color="auto"/>
            <w:bottom w:val="none" w:sz="0" w:space="0" w:color="auto"/>
            <w:right w:val="none" w:sz="0" w:space="0" w:color="auto"/>
          </w:divBdr>
          <w:divsChild>
            <w:div w:id="2059891156">
              <w:marLeft w:val="0"/>
              <w:marRight w:val="0"/>
              <w:marTop w:val="0"/>
              <w:marBottom w:val="0"/>
              <w:divBdr>
                <w:top w:val="none" w:sz="0" w:space="0" w:color="auto"/>
                <w:left w:val="single" w:sz="6" w:space="0" w:color="EEEEEE"/>
                <w:bottom w:val="none" w:sz="0" w:space="0" w:color="auto"/>
                <w:right w:val="single" w:sz="6" w:space="0" w:color="EEEEEE"/>
              </w:divBdr>
              <w:divsChild>
                <w:div w:id="2059891323">
                  <w:marLeft w:val="0"/>
                  <w:marRight w:val="0"/>
                  <w:marTop w:val="105"/>
                  <w:marBottom w:val="0"/>
                  <w:divBdr>
                    <w:top w:val="none" w:sz="0" w:space="0" w:color="auto"/>
                    <w:left w:val="none" w:sz="0" w:space="0" w:color="auto"/>
                    <w:bottom w:val="none" w:sz="0" w:space="0" w:color="auto"/>
                    <w:right w:val="none" w:sz="0" w:space="0" w:color="auto"/>
                  </w:divBdr>
                </w:div>
                <w:div w:id="205989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891055">
      <w:marLeft w:val="0"/>
      <w:marRight w:val="0"/>
      <w:marTop w:val="0"/>
      <w:marBottom w:val="0"/>
      <w:divBdr>
        <w:top w:val="none" w:sz="0" w:space="0" w:color="auto"/>
        <w:left w:val="none" w:sz="0" w:space="0" w:color="auto"/>
        <w:bottom w:val="none" w:sz="0" w:space="0" w:color="auto"/>
        <w:right w:val="none" w:sz="0" w:space="0" w:color="auto"/>
      </w:divBdr>
    </w:div>
    <w:div w:id="2059891056">
      <w:marLeft w:val="0"/>
      <w:marRight w:val="0"/>
      <w:marTop w:val="0"/>
      <w:marBottom w:val="0"/>
      <w:divBdr>
        <w:top w:val="none" w:sz="0" w:space="0" w:color="auto"/>
        <w:left w:val="none" w:sz="0" w:space="0" w:color="auto"/>
        <w:bottom w:val="none" w:sz="0" w:space="0" w:color="auto"/>
        <w:right w:val="none" w:sz="0" w:space="0" w:color="auto"/>
      </w:divBdr>
      <w:divsChild>
        <w:div w:id="2059891169">
          <w:marLeft w:val="0"/>
          <w:marRight w:val="0"/>
          <w:marTop w:val="0"/>
          <w:marBottom w:val="0"/>
          <w:divBdr>
            <w:top w:val="none" w:sz="0" w:space="0" w:color="auto"/>
            <w:left w:val="none" w:sz="0" w:space="0" w:color="auto"/>
            <w:bottom w:val="none" w:sz="0" w:space="0" w:color="auto"/>
            <w:right w:val="none" w:sz="0" w:space="0" w:color="auto"/>
          </w:divBdr>
          <w:divsChild>
            <w:div w:id="2059891366">
              <w:marLeft w:val="0"/>
              <w:marRight w:val="150"/>
              <w:marTop w:val="150"/>
              <w:marBottom w:val="150"/>
              <w:divBdr>
                <w:top w:val="none" w:sz="0" w:space="0" w:color="auto"/>
                <w:left w:val="none" w:sz="0" w:space="0" w:color="auto"/>
                <w:bottom w:val="none" w:sz="0" w:space="0" w:color="auto"/>
                <w:right w:val="none" w:sz="0" w:space="0" w:color="auto"/>
              </w:divBdr>
              <w:divsChild>
                <w:div w:id="2059891037">
                  <w:marLeft w:val="0"/>
                  <w:marRight w:val="0"/>
                  <w:marTop w:val="0"/>
                  <w:marBottom w:val="600"/>
                  <w:divBdr>
                    <w:top w:val="none" w:sz="0" w:space="0" w:color="auto"/>
                    <w:left w:val="none" w:sz="0" w:space="0" w:color="auto"/>
                    <w:bottom w:val="none" w:sz="0" w:space="0" w:color="auto"/>
                    <w:right w:val="none" w:sz="0" w:space="0" w:color="auto"/>
                  </w:divBdr>
                  <w:divsChild>
                    <w:div w:id="2059891365">
                      <w:marLeft w:val="0"/>
                      <w:marRight w:val="0"/>
                      <w:marTop w:val="0"/>
                      <w:marBottom w:val="0"/>
                      <w:divBdr>
                        <w:top w:val="none" w:sz="0" w:space="0" w:color="auto"/>
                        <w:left w:val="none" w:sz="0" w:space="0" w:color="auto"/>
                        <w:bottom w:val="none" w:sz="0" w:space="0" w:color="auto"/>
                        <w:right w:val="none" w:sz="0" w:space="0" w:color="auto"/>
                      </w:divBdr>
                      <w:divsChild>
                        <w:div w:id="2059891143">
                          <w:marLeft w:val="0"/>
                          <w:marRight w:val="0"/>
                          <w:marTop w:val="300"/>
                          <w:marBottom w:val="0"/>
                          <w:divBdr>
                            <w:top w:val="none" w:sz="0" w:space="0" w:color="auto"/>
                            <w:left w:val="none" w:sz="0" w:space="0" w:color="auto"/>
                            <w:bottom w:val="none" w:sz="0" w:space="0" w:color="auto"/>
                            <w:right w:val="none" w:sz="0" w:space="0" w:color="auto"/>
                          </w:divBdr>
                          <w:divsChild>
                            <w:div w:id="2059891232">
                              <w:marLeft w:val="0"/>
                              <w:marRight w:val="0"/>
                              <w:marTop w:val="0"/>
                              <w:marBottom w:val="0"/>
                              <w:divBdr>
                                <w:top w:val="none" w:sz="0" w:space="0" w:color="auto"/>
                                <w:left w:val="none" w:sz="0" w:space="0" w:color="auto"/>
                                <w:bottom w:val="none" w:sz="0" w:space="0" w:color="auto"/>
                                <w:right w:val="none" w:sz="0" w:space="0" w:color="auto"/>
                              </w:divBdr>
                              <w:divsChild>
                                <w:div w:id="205989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891058">
      <w:marLeft w:val="0"/>
      <w:marRight w:val="0"/>
      <w:marTop w:val="0"/>
      <w:marBottom w:val="0"/>
      <w:divBdr>
        <w:top w:val="none" w:sz="0" w:space="0" w:color="auto"/>
        <w:left w:val="none" w:sz="0" w:space="0" w:color="auto"/>
        <w:bottom w:val="none" w:sz="0" w:space="0" w:color="auto"/>
        <w:right w:val="none" w:sz="0" w:space="0" w:color="auto"/>
      </w:divBdr>
    </w:div>
    <w:div w:id="2059891059">
      <w:marLeft w:val="0"/>
      <w:marRight w:val="0"/>
      <w:marTop w:val="0"/>
      <w:marBottom w:val="0"/>
      <w:divBdr>
        <w:top w:val="none" w:sz="0" w:space="0" w:color="auto"/>
        <w:left w:val="none" w:sz="0" w:space="0" w:color="auto"/>
        <w:bottom w:val="none" w:sz="0" w:space="0" w:color="auto"/>
        <w:right w:val="none" w:sz="0" w:space="0" w:color="auto"/>
      </w:divBdr>
    </w:div>
    <w:div w:id="2059891060">
      <w:marLeft w:val="0"/>
      <w:marRight w:val="0"/>
      <w:marTop w:val="0"/>
      <w:marBottom w:val="0"/>
      <w:divBdr>
        <w:top w:val="none" w:sz="0" w:space="0" w:color="auto"/>
        <w:left w:val="none" w:sz="0" w:space="0" w:color="auto"/>
        <w:bottom w:val="none" w:sz="0" w:space="0" w:color="auto"/>
        <w:right w:val="none" w:sz="0" w:space="0" w:color="auto"/>
      </w:divBdr>
      <w:divsChild>
        <w:div w:id="2059891068">
          <w:marLeft w:val="0"/>
          <w:marRight w:val="0"/>
          <w:marTop w:val="0"/>
          <w:marBottom w:val="0"/>
          <w:divBdr>
            <w:top w:val="none" w:sz="0" w:space="0" w:color="auto"/>
            <w:left w:val="none" w:sz="0" w:space="0" w:color="auto"/>
            <w:bottom w:val="none" w:sz="0" w:space="0" w:color="auto"/>
            <w:right w:val="none" w:sz="0" w:space="0" w:color="auto"/>
          </w:divBdr>
          <w:divsChild>
            <w:div w:id="2059891114">
              <w:marLeft w:val="0"/>
              <w:marRight w:val="0"/>
              <w:marTop w:val="0"/>
              <w:marBottom w:val="0"/>
              <w:divBdr>
                <w:top w:val="none" w:sz="0" w:space="0" w:color="auto"/>
                <w:left w:val="none" w:sz="0" w:space="0" w:color="auto"/>
                <w:bottom w:val="none" w:sz="0" w:space="0" w:color="auto"/>
                <w:right w:val="none" w:sz="0" w:space="0" w:color="auto"/>
              </w:divBdr>
              <w:divsChild>
                <w:div w:id="2059891211">
                  <w:marLeft w:val="0"/>
                  <w:marRight w:val="0"/>
                  <w:marTop w:val="0"/>
                  <w:marBottom w:val="0"/>
                  <w:divBdr>
                    <w:top w:val="none" w:sz="0" w:space="0" w:color="auto"/>
                    <w:left w:val="none" w:sz="0" w:space="0" w:color="auto"/>
                    <w:bottom w:val="none" w:sz="0" w:space="0" w:color="auto"/>
                    <w:right w:val="none" w:sz="0" w:space="0" w:color="auto"/>
                  </w:divBdr>
                  <w:divsChild>
                    <w:div w:id="2059891306">
                      <w:marLeft w:val="0"/>
                      <w:marRight w:val="0"/>
                      <w:marTop w:val="0"/>
                      <w:marBottom w:val="0"/>
                      <w:divBdr>
                        <w:top w:val="none" w:sz="0" w:space="0" w:color="auto"/>
                        <w:left w:val="none" w:sz="0" w:space="0" w:color="auto"/>
                        <w:bottom w:val="none" w:sz="0" w:space="0" w:color="auto"/>
                        <w:right w:val="none" w:sz="0" w:space="0" w:color="auto"/>
                      </w:divBdr>
                      <w:divsChild>
                        <w:div w:id="2059891151">
                          <w:marLeft w:val="0"/>
                          <w:marRight w:val="0"/>
                          <w:marTop w:val="0"/>
                          <w:marBottom w:val="0"/>
                          <w:divBdr>
                            <w:top w:val="none" w:sz="0" w:space="0" w:color="auto"/>
                            <w:left w:val="none" w:sz="0" w:space="0" w:color="auto"/>
                            <w:bottom w:val="none" w:sz="0" w:space="0" w:color="auto"/>
                            <w:right w:val="none" w:sz="0" w:space="0" w:color="auto"/>
                          </w:divBdr>
                          <w:divsChild>
                            <w:div w:id="2059891331">
                              <w:marLeft w:val="0"/>
                              <w:marRight w:val="0"/>
                              <w:marTop w:val="0"/>
                              <w:marBottom w:val="0"/>
                              <w:divBdr>
                                <w:top w:val="none" w:sz="0" w:space="0" w:color="auto"/>
                                <w:left w:val="none" w:sz="0" w:space="0" w:color="auto"/>
                                <w:bottom w:val="none" w:sz="0" w:space="0" w:color="auto"/>
                                <w:right w:val="none" w:sz="0" w:space="0" w:color="auto"/>
                              </w:divBdr>
                              <w:divsChild>
                                <w:div w:id="2059891358">
                                  <w:marLeft w:val="0"/>
                                  <w:marRight w:val="0"/>
                                  <w:marTop w:val="0"/>
                                  <w:marBottom w:val="0"/>
                                  <w:divBdr>
                                    <w:top w:val="none" w:sz="0" w:space="0" w:color="auto"/>
                                    <w:left w:val="none" w:sz="0" w:space="0" w:color="auto"/>
                                    <w:bottom w:val="none" w:sz="0" w:space="0" w:color="auto"/>
                                    <w:right w:val="none" w:sz="0" w:space="0" w:color="auto"/>
                                  </w:divBdr>
                                  <w:divsChild>
                                    <w:div w:id="2059891134">
                                      <w:marLeft w:val="0"/>
                                      <w:marRight w:val="0"/>
                                      <w:marTop w:val="0"/>
                                      <w:marBottom w:val="0"/>
                                      <w:divBdr>
                                        <w:top w:val="none" w:sz="0" w:space="0" w:color="auto"/>
                                        <w:left w:val="none" w:sz="0" w:space="0" w:color="auto"/>
                                        <w:bottom w:val="none" w:sz="0" w:space="0" w:color="auto"/>
                                        <w:right w:val="none" w:sz="0" w:space="0" w:color="auto"/>
                                      </w:divBdr>
                                      <w:divsChild>
                                        <w:div w:id="2059891150">
                                          <w:marLeft w:val="0"/>
                                          <w:marRight w:val="0"/>
                                          <w:marTop w:val="0"/>
                                          <w:marBottom w:val="0"/>
                                          <w:divBdr>
                                            <w:top w:val="none" w:sz="0" w:space="0" w:color="auto"/>
                                            <w:left w:val="none" w:sz="0" w:space="0" w:color="auto"/>
                                            <w:bottom w:val="none" w:sz="0" w:space="0" w:color="auto"/>
                                            <w:right w:val="none" w:sz="0" w:space="0" w:color="auto"/>
                                          </w:divBdr>
                                          <w:divsChild>
                                            <w:div w:id="2059891138">
                                              <w:marLeft w:val="0"/>
                                              <w:marRight w:val="0"/>
                                              <w:marTop w:val="0"/>
                                              <w:marBottom w:val="0"/>
                                              <w:divBdr>
                                                <w:top w:val="none" w:sz="0" w:space="0" w:color="auto"/>
                                                <w:left w:val="none" w:sz="0" w:space="0" w:color="auto"/>
                                                <w:bottom w:val="none" w:sz="0" w:space="0" w:color="auto"/>
                                                <w:right w:val="none" w:sz="0" w:space="0" w:color="auto"/>
                                              </w:divBdr>
                                              <w:divsChild>
                                                <w:div w:id="2059891086">
                                                  <w:marLeft w:val="0"/>
                                                  <w:marRight w:val="0"/>
                                                  <w:marTop w:val="0"/>
                                                  <w:marBottom w:val="0"/>
                                                  <w:divBdr>
                                                    <w:top w:val="none" w:sz="0" w:space="0" w:color="auto"/>
                                                    <w:left w:val="none" w:sz="0" w:space="0" w:color="auto"/>
                                                    <w:bottom w:val="none" w:sz="0" w:space="0" w:color="auto"/>
                                                    <w:right w:val="none" w:sz="0" w:space="0" w:color="auto"/>
                                                  </w:divBdr>
                                                  <w:divsChild>
                                                    <w:div w:id="2059891160">
                                                      <w:marLeft w:val="0"/>
                                                      <w:marRight w:val="0"/>
                                                      <w:marTop w:val="0"/>
                                                      <w:marBottom w:val="0"/>
                                                      <w:divBdr>
                                                        <w:top w:val="none" w:sz="0" w:space="0" w:color="auto"/>
                                                        <w:left w:val="none" w:sz="0" w:space="0" w:color="auto"/>
                                                        <w:bottom w:val="none" w:sz="0" w:space="0" w:color="auto"/>
                                                        <w:right w:val="none" w:sz="0" w:space="0" w:color="auto"/>
                                                      </w:divBdr>
                                                      <w:divsChild>
                                                        <w:div w:id="2059891070">
                                                          <w:marLeft w:val="0"/>
                                                          <w:marRight w:val="0"/>
                                                          <w:marTop w:val="0"/>
                                                          <w:marBottom w:val="0"/>
                                                          <w:divBdr>
                                                            <w:top w:val="none" w:sz="0" w:space="0" w:color="auto"/>
                                                            <w:left w:val="none" w:sz="0" w:space="0" w:color="auto"/>
                                                            <w:bottom w:val="none" w:sz="0" w:space="0" w:color="auto"/>
                                                            <w:right w:val="none" w:sz="0" w:space="0" w:color="auto"/>
                                                          </w:divBdr>
                                                          <w:divsChild>
                                                            <w:div w:id="2059891283">
                                                              <w:marLeft w:val="0"/>
                                                              <w:marRight w:val="0"/>
                                                              <w:marTop w:val="0"/>
                                                              <w:marBottom w:val="0"/>
                                                              <w:divBdr>
                                                                <w:top w:val="none" w:sz="0" w:space="0" w:color="auto"/>
                                                                <w:left w:val="none" w:sz="0" w:space="0" w:color="auto"/>
                                                                <w:bottom w:val="none" w:sz="0" w:space="0" w:color="auto"/>
                                                                <w:right w:val="none" w:sz="0" w:space="0" w:color="auto"/>
                                                              </w:divBdr>
                                                              <w:divsChild>
                                                                <w:div w:id="2059891259">
                                                                  <w:marLeft w:val="0"/>
                                                                  <w:marRight w:val="0"/>
                                                                  <w:marTop w:val="0"/>
                                                                  <w:marBottom w:val="0"/>
                                                                  <w:divBdr>
                                                                    <w:top w:val="none" w:sz="0" w:space="0" w:color="auto"/>
                                                                    <w:left w:val="none" w:sz="0" w:space="0" w:color="auto"/>
                                                                    <w:bottom w:val="none" w:sz="0" w:space="0" w:color="auto"/>
                                                                    <w:right w:val="none" w:sz="0" w:space="0" w:color="auto"/>
                                                                  </w:divBdr>
                                                                  <w:divsChild>
                                                                    <w:div w:id="2059891111">
                                                                      <w:marLeft w:val="0"/>
                                                                      <w:marRight w:val="0"/>
                                                                      <w:marTop w:val="0"/>
                                                                      <w:marBottom w:val="0"/>
                                                                      <w:divBdr>
                                                                        <w:top w:val="none" w:sz="0" w:space="0" w:color="auto"/>
                                                                        <w:left w:val="none" w:sz="0" w:space="0" w:color="auto"/>
                                                                        <w:bottom w:val="none" w:sz="0" w:space="0" w:color="auto"/>
                                                                        <w:right w:val="none" w:sz="0" w:space="0" w:color="auto"/>
                                                                      </w:divBdr>
                                                                      <w:divsChild>
                                                                        <w:div w:id="2059891327">
                                                                          <w:marLeft w:val="0"/>
                                                                          <w:marRight w:val="0"/>
                                                                          <w:marTop w:val="0"/>
                                                                          <w:marBottom w:val="360"/>
                                                                          <w:divBdr>
                                                                            <w:top w:val="none" w:sz="0" w:space="0" w:color="auto"/>
                                                                            <w:left w:val="none" w:sz="0" w:space="0" w:color="auto"/>
                                                                            <w:bottom w:val="none" w:sz="0" w:space="0" w:color="auto"/>
                                                                            <w:right w:val="none" w:sz="0" w:space="0" w:color="auto"/>
                                                                          </w:divBdr>
                                                                          <w:divsChild>
                                                                            <w:div w:id="2059891077">
                                                                              <w:marLeft w:val="0"/>
                                                                              <w:marRight w:val="0"/>
                                                                              <w:marTop w:val="0"/>
                                                                              <w:marBottom w:val="0"/>
                                                                              <w:divBdr>
                                                                                <w:top w:val="none" w:sz="0" w:space="0" w:color="auto"/>
                                                                                <w:left w:val="none" w:sz="0" w:space="0" w:color="auto"/>
                                                                                <w:bottom w:val="none" w:sz="0" w:space="0" w:color="auto"/>
                                                                                <w:right w:val="none" w:sz="0" w:space="0" w:color="auto"/>
                                                                              </w:divBdr>
                                                                              <w:divsChild>
                                                                                <w:div w:id="2059891042">
                                                                                  <w:marLeft w:val="0"/>
                                                                                  <w:marRight w:val="0"/>
                                                                                  <w:marTop w:val="0"/>
                                                                                  <w:marBottom w:val="0"/>
                                                                                  <w:divBdr>
                                                                                    <w:top w:val="none" w:sz="0" w:space="0" w:color="auto"/>
                                                                                    <w:left w:val="none" w:sz="0" w:space="0" w:color="auto"/>
                                                                                    <w:bottom w:val="none" w:sz="0" w:space="0" w:color="auto"/>
                                                                                    <w:right w:val="none" w:sz="0" w:space="0" w:color="auto"/>
                                                                                  </w:divBdr>
                                                                                  <w:divsChild>
                                                                                    <w:div w:id="2059891269">
                                                                                      <w:marLeft w:val="0"/>
                                                                                      <w:marRight w:val="0"/>
                                                                                      <w:marTop w:val="0"/>
                                                                                      <w:marBottom w:val="0"/>
                                                                                      <w:divBdr>
                                                                                        <w:top w:val="none" w:sz="0" w:space="0" w:color="auto"/>
                                                                                        <w:left w:val="none" w:sz="0" w:space="0" w:color="auto"/>
                                                                                        <w:bottom w:val="none" w:sz="0" w:space="0" w:color="auto"/>
                                                                                        <w:right w:val="none" w:sz="0" w:space="0" w:color="auto"/>
                                                                                      </w:divBdr>
                                                                                      <w:divsChild>
                                                                                        <w:div w:id="2059891216">
                                                                                          <w:marLeft w:val="0"/>
                                                                                          <w:marRight w:val="0"/>
                                                                                          <w:marTop w:val="0"/>
                                                                                          <w:marBottom w:val="0"/>
                                                                                          <w:divBdr>
                                                                                            <w:top w:val="none" w:sz="0" w:space="0" w:color="auto"/>
                                                                                            <w:left w:val="none" w:sz="0" w:space="0" w:color="auto"/>
                                                                                            <w:bottom w:val="none" w:sz="0" w:space="0" w:color="auto"/>
                                                                                            <w:right w:val="none" w:sz="0" w:space="0" w:color="auto"/>
                                                                                          </w:divBdr>
                                                                                          <w:divsChild>
                                                                                            <w:div w:id="2059891069">
                                                                                              <w:marLeft w:val="0"/>
                                                                                              <w:marRight w:val="0"/>
                                                                                              <w:marTop w:val="0"/>
                                                                                              <w:marBottom w:val="0"/>
                                                                                              <w:divBdr>
                                                                                                <w:top w:val="none" w:sz="0" w:space="0" w:color="auto"/>
                                                                                                <w:left w:val="none" w:sz="0" w:space="0" w:color="auto"/>
                                                                                                <w:bottom w:val="none" w:sz="0" w:space="0" w:color="auto"/>
                                                                                                <w:right w:val="none" w:sz="0" w:space="0" w:color="auto"/>
                                                                                              </w:divBdr>
                                                                                              <w:divsChild>
                                                                                                <w:div w:id="2059891102">
                                                                                                  <w:marLeft w:val="0"/>
                                                                                                  <w:marRight w:val="0"/>
                                                                                                  <w:marTop w:val="0"/>
                                                                                                  <w:marBottom w:val="0"/>
                                                                                                  <w:divBdr>
                                                                                                    <w:top w:val="none" w:sz="0" w:space="0" w:color="auto"/>
                                                                                                    <w:left w:val="none" w:sz="0" w:space="0" w:color="auto"/>
                                                                                                    <w:bottom w:val="none" w:sz="0" w:space="0" w:color="auto"/>
                                                                                                    <w:right w:val="none" w:sz="0" w:space="0" w:color="auto"/>
                                                                                                  </w:divBdr>
                                                                                                  <w:divsChild>
                                                                                                    <w:div w:id="205989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891061">
      <w:marLeft w:val="0"/>
      <w:marRight w:val="0"/>
      <w:marTop w:val="0"/>
      <w:marBottom w:val="0"/>
      <w:divBdr>
        <w:top w:val="none" w:sz="0" w:space="0" w:color="auto"/>
        <w:left w:val="none" w:sz="0" w:space="0" w:color="auto"/>
        <w:bottom w:val="none" w:sz="0" w:space="0" w:color="auto"/>
        <w:right w:val="none" w:sz="0" w:space="0" w:color="auto"/>
      </w:divBdr>
    </w:div>
    <w:div w:id="2059891071">
      <w:marLeft w:val="0"/>
      <w:marRight w:val="0"/>
      <w:marTop w:val="0"/>
      <w:marBottom w:val="0"/>
      <w:divBdr>
        <w:top w:val="none" w:sz="0" w:space="0" w:color="auto"/>
        <w:left w:val="none" w:sz="0" w:space="0" w:color="auto"/>
        <w:bottom w:val="none" w:sz="0" w:space="0" w:color="auto"/>
        <w:right w:val="none" w:sz="0" w:space="0" w:color="auto"/>
      </w:divBdr>
    </w:div>
    <w:div w:id="2059891072">
      <w:marLeft w:val="0"/>
      <w:marRight w:val="0"/>
      <w:marTop w:val="0"/>
      <w:marBottom w:val="0"/>
      <w:divBdr>
        <w:top w:val="none" w:sz="0" w:space="0" w:color="auto"/>
        <w:left w:val="none" w:sz="0" w:space="0" w:color="auto"/>
        <w:bottom w:val="none" w:sz="0" w:space="0" w:color="auto"/>
        <w:right w:val="none" w:sz="0" w:space="0" w:color="auto"/>
      </w:divBdr>
      <w:divsChild>
        <w:div w:id="2059891263">
          <w:marLeft w:val="0"/>
          <w:marRight w:val="0"/>
          <w:marTop w:val="0"/>
          <w:marBottom w:val="0"/>
          <w:divBdr>
            <w:top w:val="none" w:sz="0" w:space="0" w:color="auto"/>
            <w:left w:val="none" w:sz="0" w:space="0" w:color="auto"/>
            <w:bottom w:val="none" w:sz="0" w:space="0" w:color="auto"/>
            <w:right w:val="none" w:sz="0" w:space="0" w:color="auto"/>
          </w:divBdr>
          <w:divsChild>
            <w:div w:id="2059891349">
              <w:marLeft w:val="0"/>
              <w:marRight w:val="0"/>
              <w:marTop w:val="0"/>
              <w:marBottom w:val="0"/>
              <w:divBdr>
                <w:top w:val="none" w:sz="0" w:space="0" w:color="auto"/>
                <w:left w:val="none" w:sz="0" w:space="0" w:color="auto"/>
                <w:bottom w:val="none" w:sz="0" w:space="0" w:color="auto"/>
                <w:right w:val="none" w:sz="0" w:space="0" w:color="auto"/>
              </w:divBdr>
              <w:divsChild>
                <w:div w:id="2059891032">
                  <w:marLeft w:val="0"/>
                  <w:marRight w:val="-3660"/>
                  <w:marTop w:val="0"/>
                  <w:marBottom w:val="0"/>
                  <w:divBdr>
                    <w:top w:val="none" w:sz="0" w:space="0" w:color="auto"/>
                    <w:left w:val="none" w:sz="0" w:space="0" w:color="auto"/>
                    <w:bottom w:val="none" w:sz="0" w:space="0" w:color="auto"/>
                    <w:right w:val="none" w:sz="0" w:space="0" w:color="auto"/>
                  </w:divBdr>
                  <w:divsChild>
                    <w:div w:id="2059891308">
                      <w:marLeft w:val="150"/>
                      <w:marRight w:val="3660"/>
                      <w:marTop w:val="150"/>
                      <w:marBottom w:val="150"/>
                      <w:divBdr>
                        <w:top w:val="none" w:sz="0" w:space="0" w:color="auto"/>
                        <w:left w:val="none" w:sz="0" w:space="0" w:color="auto"/>
                        <w:bottom w:val="none" w:sz="0" w:space="0" w:color="auto"/>
                        <w:right w:val="none" w:sz="0" w:space="0" w:color="auto"/>
                      </w:divBdr>
                      <w:divsChild>
                        <w:div w:id="2059891064">
                          <w:marLeft w:val="0"/>
                          <w:marRight w:val="0"/>
                          <w:marTop w:val="0"/>
                          <w:marBottom w:val="0"/>
                          <w:divBdr>
                            <w:top w:val="none" w:sz="0" w:space="0" w:color="auto"/>
                            <w:left w:val="none" w:sz="0" w:space="0" w:color="auto"/>
                            <w:bottom w:val="none" w:sz="0" w:space="0" w:color="auto"/>
                            <w:right w:val="none" w:sz="0" w:space="0" w:color="auto"/>
                          </w:divBdr>
                          <w:divsChild>
                            <w:div w:id="205989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9891079">
      <w:marLeft w:val="0"/>
      <w:marRight w:val="0"/>
      <w:marTop w:val="0"/>
      <w:marBottom w:val="0"/>
      <w:divBdr>
        <w:top w:val="none" w:sz="0" w:space="0" w:color="auto"/>
        <w:left w:val="none" w:sz="0" w:space="0" w:color="auto"/>
        <w:bottom w:val="none" w:sz="0" w:space="0" w:color="auto"/>
        <w:right w:val="none" w:sz="0" w:space="0" w:color="auto"/>
      </w:divBdr>
    </w:div>
    <w:div w:id="2059891090">
      <w:marLeft w:val="0"/>
      <w:marRight w:val="0"/>
      <w:marTop w:val="0"/>
      <w:marBottom w:val="0"/>
      <w:divBdr>
        <w:top w:val="none" w:sz="0" w:space="0" w:color="auto"/>
        <w:left w:val="none" w:sz="0" w:space="0" w:color="auto"/>
        <w:bottom w:val="none" w:sz="0" w:space="0" w:color="auto"/>
        <w:right w:val="none" w:sz="0" w:space="0" w:color="auto"/>
      </w:divBdr>
    </w:div>
    <w:div w:id="2059891092">
      <w:marLeft w:val="0"/>
      <w:marRight w:val="0"/>
      <w:marTop w:val="225"/>
      <w:marBottom w:val="225"/>
      <w:divBdr>
        <w:top w:val="none" w:sz="0" w:space="0" w:color="auto"/>
        <w:left w:val="none" w:sz="0" w:space="0" w:color="auto"/>
        <w:bottom w:val="none" w:sz="0" w:space="0" w:color="auto"/>
        <w:right w:val="none" w:sz="0" w:space="0" w:color="auto"/>
      </w:divBdr>
      <w:divsChild>
        <w:div w:id="2059891256">
          <w:marLeft w:val="0"/>
          <w:marRight w:val="0"/>
          <w:marTop w:val="0"/>
          <w:marBottom w:val="0"/>
          <w:divBdr>
            <w:top w:val="none" w:sz="0" w:space="0" w:color="auto"/>
            <w:left w:val="none" w:sz="0" w:space="0" w:color="auto"/>
            <w:bottom w:val="none" w:sz="0" w:space="0" w:color="auto"/>
            <w:right w:val="none" w:sz="0" w:space="0" w:color="auto"/>
          </w:divBdr>
          <w:divsChild>
            <w:div w:id="2059891184">
              <w:marLeft w:val="0"/>
              <w:marRight w:val="0"/>
              <w:marTop w:val="0"/>
              <w:marBottom w:val="0"/>
              <w:divBdr>
                <w:top w:val="single" w:sz="6" w:space="0" w:color="D7DBDF"/>
                <w:left w:val="single" w:sz="6" w:space="0" w:color="D7DBDF"/>
                <w:bottom w:val="none" w:sz="0" w:space="0" w:color="auto"/>
                <w:right w:val="none" w:sz="0" w:space="0" w:color="auto"/>
              </w:divBdr>
              <w:divsChild>
                <w:div w:id="205989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891104">
      <w:marLeft w:val="0"/>
      <w:marRight w:val="0"/>
      <w:marTop w:val="0"/>
      <w:marBottom w:val="0"/>
      <w:divBdr>
        <w:top w:val="none" w:sz="0" w:space="0" w:color="auto"/>
        <w:left w:val="none" w:sz="0" w:space="0" w:color="auto"/>
        <w:bottom w:val="none" w:sz="0" w:space="0" w:color="auto"/>
        <w:right w:val="none" w:sz="0" w:space="0" w:color="auto"/>
      </w:divBdr>
    </w:div>
    <w:div w:id="2059891109">
      <w:marLeft w:val="0"/>
      <w:marRight w:val="0"/>
      <w:marTop w:val="0"/>
      <w:marBottom w:val="0"/>
      <w:divBdr>
        <w:top w:val="none" w:sz="0" w:space="0" w:color="auto"/>
        <w:left w:val="none" w:sz="0" w:space="0" w:color="auto"/>
        <w:bottom w:val="none" w:sz="0" w:space="0" w:color="auto"/>
        <w:right w:val="none" w:sz="0" w:space="0" w:color="auto"/>
      </w:divBdr>
    </w:div>
    <w:div w:id="2059891115">
      <w:marLeft w:val="0"/>
      <w:marRight w:val="0"/>
      <w:marTop w:val="0"/>
      <w:marBottom w:val="0"/>
      <w:divBdr>
        <w:top w:val="none" w:sz="0" w:space="0" w:color="auto"/>
        <w:left w:val="none" w:sz="0" w:space="0" w:color="auto"/>
        <w:bottom w:val="none" w:sz="0" w:space="0" w:color="auto"/>
        <w:right w:val="none" w:sz="0" w:space="0" w:color="auto"/>
      </w:divBdr>
    </w:div>
    <w:div w:id="2059891119">
      <w:marLeft w:val="0"/>
      <w:marRight w:val="0"/>
      <w:marTop w:val="0"/>
      <w:marBottom w:val="0"/>
      <w:divBdr>
        <w:top w:val="none" w:sz="0" w:space="0" w:color="auto"/>
        <w:left w:val="none" w:sz="0" w:space="0" w:color="auto"/>
        <w:bottom w:val="none" w:sz="0" w:space="0" w:color="auto"/>
        <w:right w:val="none" w:sz="0" w:space="0" w:color="auto"/>
      </w:divBdr>
    </w:div>
    <w:div w:id="2059891121">
      <w:marLeft w:val="0"/>
      <w:marRight w:val="0"/>
      <w:marTop w:val="0"/>
      <w:marBottom w:val="0"/>
      <w:divBdr>
        <w:top w:val="none" w:sz="0" w:space="0" w:color="auto"/>
        <w:left w:val="none" w:sz="0" w:space="0" w:color="auto"/>
        <w:bottom w:val="none" w:sz="0" w:space="0" w:color="auto"/>
        <w:right w:val="none" w:sz="0" w:space="0" w:color="auto"/>
      </w:divBdr>
      <w:divsChild>
        <w:div w:id="2059891099">
          <w:marLeft w:val="0"/>
          <w:marRight w:val="0"/>
          <w:marTop w:val="0"/>
          <w:marBottom w:val="0"/>
          <w:divBdr>
            <w:top w:val="none" w:sz="0" w:space="0" w:color="auto"/>
            <w:left w:val="none" w:sz="0" w:space="0" w:color="auto"/>
            <w:bottom w:val="none" w:sz="0" w:space="0" w:color="auto"/>
            <w:right w:val="none" w:sz="0" w:space="0" w:color="auto"/>
          </w:divBdr>
          <w:divsChild>
            <w:div w:id="2059891312">
              <w:marLeft w:val="0"/>
              <w:marRight w:val="0"/>
              <w:marTop w:val="0"/>
              <w:marBottom w:val="0"/>
              <w:divBdr>
                <w:top w:val="none" w:sz="0" w:space="0" w:color="auto"/>
                <w:left w:val="none" w:sz="0" w:space="0" w:color="auto"/>
                <w:bottom w:val="none" w:sz="0" w:space="0" w:color="auto"/>
                <w:right w:val="none" w:sz="0" w:space="0" w:color="auto"/>
              </w:divBdr>
              <w:divsChild>
                <w:div w:id="2059891103">
                  <w:marLeft w:val="0"/>
                  <w:marRight w:val="0"/>
                  <w:marTop w:val="0"/>
                  <w:marBottom w:val="0"/>
                  <w:divBdr>
                    <w:top w:val="none" w:sz="0" w:space="0" w:color="auto"/>
                    <w:left w:val="none" w:sz="0" w:space="0" w:color="auto"/>
                    <w:bottom w:val="none" w:sz="0" w:space="0" w:color="auto"/>
                    <w:right w:val="none" w:sz="0" w:space="0" w:color="auto"/>
                  </w:divBdr>
                  <w:divsChild>
                    <w:div w:id="2059891094">
                      <w:marLeft w:val="0"/>
                      <w:marRight w:val="0"/>
                      <w:marTop w:val="0"/>
                      <w:marBottom w:val="0"/>
                      <w:divBdr>
                        <w:top w:val="none" w:sz="0" w:space="0" w:color="auto"/>
                        <w:left w:val="none" w:sz="0" w:space="0" w:color="auto"/>
                        <w:bottom w:val="none" w:sz="0" w:space="0" w:color="auto"/>
                        <w:right w:val="none" w:sz="0" w:space="0" w:color="auto"/>
                      </w:divBdr>
                      <w:divsChild>
                        <w:div w:id="2059891257">
                          <w:marLeft w:val="0"/>
                          <w:marRight w:val="0"/>
                          <w:marTop w:val="0"/>
                          <w:marBottom w:val="0"/>
                          <w:divBdr>
                            <w:top w:val="none" w:sz="0" w:space="0" w:color="auto"/>
                            <w:left w:val="none" w:sz="0" w:space="0" w:color="auto"/>
                            <w:bottom w:val="none" w:sz="0" w:space="0" w:color="auto"/>
                            <w:right w:val="none" w:sz="0" w:space="0" w:color="auto"/>
                          </w:divBdr>
                          <w:divsChild>
                            <w:div w:id="2059891088">
                              <w:marLeft w:val="0"/>
                              <w:marRight w:val="0"/>
                              <w:marTop w:val="0"/>
                              <w:marBottom w:val="0"/>
                              <w:divBdr>
                                <w:top w:val="none" w:sz="0" w:space="0" w:color="auto"/>
                                <w:left w:val="none" w:sz="0" w:space="0" w:color="auto"/>
                                <w:bottom w:val="none" w:sz="0" w:space="0" w:color="auto"/>
                                <w:right w:val="none" w:sz="0" w:space="0" w:color="auto"/>
                              </w:divBdr>
                              <w:divsChild>
                                <w:div w:id="2059891218">
                                  <w:marLeft w:val="0"/>
                                  <w:marRight w:val="0"/>
                                  <w:marTop w:val="0"/>
                                  <w:marBottom w:val="0"/>
                                  <w:divBdr>
                                    <w:top w:val="none" w:sz="0" w:space="0" w:color="auto"/>
                                    <w:left w:val="none" w:sz="0" w:space="0" w:color="auto"/>
                                    <w:bottom w:val="none" w:sz="0" w:space="0" w:color="auto"/>
                                    <w:right w:val="none" w:sz="0" w:space="0" w:color="auto"/>
                                  </w:divBdr>
                                  <w:divsChild>
                                    <w:div w:id="2059891353">
                                      <w:marLeft w:val="0"/>
                                      <w:marRight w:val="0"/>
                                      <w:marTop w:val="0"/>
                                      <w:marBottom w:val="0"/>
                                      <w:divBdr>
                                        <w:top w:val="none" w:sz="0" w:space="0" w:color="auto"/>
                                        <w:left w:val="none" w:sz="0" w:space="0" w:color="auto"/>
                                        <w:bottom w:val="none" w:sz="0" w:space="0" w:color="auto"/>
                                        <w:right w:val="none" w:sz="0" w:space="0" w:color="auto"/>
                                      </w:divBdr>
                                      <w:divsChild>
                                        <w:div w:id="2059891321">
                                          <w:marLeft w:val="0"/>
                                          <w:marRight w:val="0"/>
                                          <w:marTop w:val="0"/>
                                          <w:marBottom w:val="0"/>
                                          <w:divBdr>
                                            <w:top w:val="none" w:sz="0" w:space="0" w:color="auto"/>
                                            <w:left w:val="none" w:sz="0" w:space="0" w:color="auto"/>
                                            <w:bottom w:val="none" w:sz="0" w:space="0" w:color="auto"/>
                                            <w:right w:val="none" w:sz="0" w:space="0" w:color="auto"/>
                                          </w:divBdr>
                                          <w:divsChild>
                                            <w:div w:id="205989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9891125">
      <w:marLeft w:val="0"/>
      <w:marRight w:val="0"/>
      <w:marTop w:val="0"/>
      <w:marBottom w:val="0"/>
      <w:divBdr>
        <w:top w:val="none" w:sz="0" w:space="0" w:color="auto"/>
        <w:left w:val="none" w:sz="0" w:space="0" w:color="auto"/>
        <w:bottom w:val="none" w:sz="0" w:space="0" w:color="auto"/>
        <w:right w:val="none" w:sz="0" w:space="0" w:color="auto"/>
      </w:divBdr>
      <w:divsChild>
        <w:div w:id="2059891155">
          <w:marLeft w:val="0"/>
          <w:marRight w:val="0"/>
          <w:marTop w:val="0"/>
          <w:marBottom w:val="0"/>
          <w:divBdr>
            <w:top w:val="none" w:sz="0" w:space="0" w:color="auto"/>
            <w:left w:val="none" w:sz="0" w:space="0" w:color="auto"/>
            <w:bottom w:val="none" w:sz="0" w:space="0" w:color="auto"/>
            <w:right w:val="none" w:sz="0" w:space="0" w:color="auto"/>
          </w:divBdr>
          <w:divsChild>
            <w:div w:id="2059891164">
              <w:marLeft w:val="0"/>
              <w:marRight w:val="0"/>
              <w:marTop w:val="0"/>
              <w:marBottom w:val="0"/>
              <w:divBdr>
                <w:top w:val="none" w:sz="0" w:space="0" w:color="auto"/>
                <w:left w:val="none" w:sz="0" w:space="0" w:color="auto"/>
                <w:bottom w:val="none" w:sz="0" w:space="0" w:color="auto"/>
                <w:right w:val="none" w:sz="0" w:space="0" w:color="auto"/>
              </w:divBdr>
              <w:divsChild>
                <w:div w:id="2059891286">
                  <w:marLeft w:val="0"/>
                  <w:marRight w:val="0"/>
                  <w:marTop w:val="0"/>
                  <w:marBottom w:val="0"/>
                  <w:divBdr>
                    <w:top w:val="none" w:sz="0" w:space="0" w:color="auto"/>
                    <w:left w:val="none" w:sz="0" w:space="0" w:color="auto"/>
                    <w:bottom w:val="none" w:sz="0" w:space="0" w:color="auto"/>
                    <w:right w:val="none" w:sz="0" w:space="0" w:color="auto"/>
                  </w:divBdr>
                  <w:divsChild>
                    <w:div w:id="2059891318">
                      <w:marLeft w:val="0"/>
                      <w:marRight w:val="0"/>
                      <w:marTop w:val="0"/>
                      <w:marBottom w:val="0"/>
                      <w:divBdr>
                        <w:top w:val="none" w:sz="0" w:space="0" w:color="auto"/>
                        <w:left w:val="none" w:sz="0" w:space="0" w:color="auto"/>
                        <w:bottom w:val="none" w:sz="0" w:space="0" w:color="auto"/>
                        <w:right w:val="none" w:sz="0" w:space="0" w:color="auto"/>
                      </w:divBdr>
                      <w:divsChild>
                        <w:div w:id="2059891129">
                          <w:marLeft w:val="0"/>
                          <w:marRight w:val="0"/>
                          <w:marTop w:val="0"/>
                          <w:marBottom w:val="0"/>
                          <w:divBdr>
                            <w:top w:val="none" w:sz="0" w:space="0" w:color="auto"/>
                            <w:left w:val="none" w:sz="0" w:space="0" w:color="auto"/>
                            <w:bottom w:val="none" w:sz="0" w:space="0" w:color="auto"/>
                            <w:right w:val="none" w:sz="0" w:space="0" w:color="auto"/>
                          </w:divBdr>
                          <w:divsChild>
                            <w:div w:id="2059891250">
                              <w:marLeft w:val="0"/>
                              <w:marRight w:val="0"/>
                              <w:marTop w:val="0"/>
                              <w:marBottom w:val="0"/>
                              <w:divBdr>
                                <w:top w:val="none" w:sz="0" w:space="0" w:color="auto"/>
                                <w:left w:val="none" w:sz="0" w:space="0" w:color="auto"/>
                                <w:bottom w:val="none" w:sz="0" w:space="0" w:color="auto"/>
                                <w:right w:val="none" w:sz="0" w:space="0" w:color="auto"/>
                              </w:divBdr>
                              <w:divsChild>
                                <w:div w:id="2059891348">
                                  <w:marLeft w:val="0"/>
                                  <w:marRight w:val="0"/>
                                  <w:marTop w:val="0"/>
                                  <w:marBottom w:val="0"/>
                                  <w:divBdr>
                                    <w:top w:val="none" w:sz="0" w:space="0" w:color="auto"/>
                                    <w:left w:val="none" w:sz="0" w:space="0" w:color="auto"/>
                                    <w:bottom w:val="none" w:sz="0" w:space="0" w:color="auto"/>
                                    <w:right w:val="none" w:sz="0" w:space="0" w:color="auto"/>
                                  </w:divBdr>
                                  <w:divsChild>
                                    <w:div w:id="2059891172">
                                      <w:marLeft w:val="0"/>
                                      <w:marRight w:val="0"/>
                                      <w:marTop w:val="0"/>
                                      <w:marBottom w:val="0"/>
                                      <w:divBdr>
                                        <w:top w:val="none" w:sz="0" w:space="0" w:color="auto"/>
                                        <w:left w:val="none" w:sz="0" w:space="0" w:color="auto"/>
                                        <w:bottom w:val="none" w:sz="0" w:space="0" w:color="auto"/>
                                        <w:right w:val="none" w:sz="0" w:space="0" w:color="auto"/>
                                      </w:divBdr>
                                      <w:divsChild>
                                        <w:div w:id="2059891180">
                                          <w:marLeft w:val="0"/>
                                          <w:marRight w:val="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9891128">
      <w:marLeft w:val="0"/>
      <w:marRight w:val="0"/>
      <w:marTop w:val="0"/>
      <w:marBottom w:val="0"/>
      <w:divBdr>
        <w:top w:val="none" w:sz="0" w:space="0" w:color="auto"/>
        <w:left w:val="none" w:sz="0" w:space="0" w:color="auto"/>
        <w:bottom w:val="none" w:sz="0" w:space="0" w:color="auto"/>
        <w:right w:val="none" w:sz="0" w:space="0" w:color="auto"/>
      </w:divBdr>
    </w:div>
    <w:div w:id="2059891130">
      <w:marLeft w:val="0"/>
      <w:marRight w:val="0"/>
      <w:marTop w:val="0"/>
      <w:marBottom w:val="0"/>
      <w:divBdr>
        <w:top w:val="none" w:sz="0" w:space="0" w:color="auto"/>
        <w:left w:val="none" w:sz="0" w:space="0" w:color="auto"/>
        <w:bottom w:val="none" w:sz="0" w:space="0" w:color="auto"/>
        <w:right w:val="none" w:sz="0" w:space="0" w:color="auto"/>
      </w:divBdr>
    </w:div>
    <w:div w:id="2059891133">
      <w:marLeft w:val="0"/>
      <w:marRight w:val="0"/>
      <w:marTop w:val="0"/>
      <w:marBottom w:val="0"/>
      <w:divBdr>
        <w:top w:val="none" w:sz="0" w:space="0" w:color="auto"/>
        <w:left w:val="none" w:sz="0" w:space="0" w:color="auto"/>
        <w:bottom w:val="none" w:sz="0" w:space="0" w:color="auto"/>
        <w:right w:val="none" w:sz="0" w:space="0" w:color="auto"/>
      </w:divBdr>
    </w:div>
    <w:div w:id="2059891139">
      <w:marLeft w:val="0"/>
      <w:marRight w:val="0"/>
      <w:marTop w:val="0"/>
      <w:marBottom w:val="0"/>
      <w:divBdr>
        <w:top w:val="none" w:sz="0" w:space="0" w:color="auto"/>
        <w:left w:val="none" w:sz="0" w:space="0" w:color="auto"/>
        <w:bottom w:val="none" w:sz="0" w:space="0" w:color="auto"/>
        <w:right w:val="none" w:sz="0" w:space="0" w:color="auto"/>
      </w:divBdr>
      <w:divsChild>
        <w:div w:id="2059891080">
          <w:marLeft w:val="0"/>
          <w:marRight w:val="0"/>
          <w:marTop w:val="0"/>
          <w:marBottom w:val="0"/>
          <w:divBdr>
            <w:top w:val="none" w:sz="0" w:space="0" w:color="auto"/>
            <w:left w:val="none" w:sz="0" w:space="0" w:color="auto"/>
            <w:bottom w:val="none" w:sz="0" w:space="0" w:color="auto"/>
            <w:right w:val="none" w:sz="0" w:space="0" w:color="auto"/>
          </w:divBdr>
          <w:divsChild>
            <w:div w:id="2059891260">
              <w:marLeft w:val="0"/>
              <w:marRight w:val="0"/>
              <w:marTop w:val="0"/>
              <w:marBottom w:val="0"/>
              <w:divBdr>
                <w:top w:val="none" w:sz="0" w:space="0" w:color="auto"/>
                <w:left w:val="single" w:sz="6" w:space="0" w:color="EEEEEE"/>
                <w:bottom w:val="none" w:sz="0" w:space="0" w:color="auto"/>
                <w:right w:val="single" w:sz="6" w:space="0" w:color="EEEEEE"/>
              </w:divBdr>
              <w:divsChild>
                <w:div w:id="2059891098">
                  <w:marLeft w:val="0"/>
                  <w:marRight w:val="0"/>
                  <w:marTop w:val="0"/>
                  <w:marBottom w:val="0"/>
                  <w:divBdr>
                    <w:top w:val="none" w:sz="0" w:space="0" w:color="auto"/>
                    <w:left w:val="none" w:sz="0" w:space="0" w:color="auto"/>
                    <w:bottom w:val="none" w:sz="0" w:space="0" w:color="auto"/>
                    <w:right w:val="none" w:sz="0" w:space="0" w:color="auto"/>
                  </w:divBdr>
                  <w:divsChild>
                    <w:div w:id="2059891132">
                      <w:marLeft w:val="300"/>
                      <w:marRight w:val="0"/>
                      <w:marTop w:val="150"/>
                      <w:marBottom w:val="0"/>
                      <w:divBdr>
                        <w:top w:val="none" w:sz="0" w:space="0" w:color="auto"/>
                        <w:left w:val="single" w:sz="36" w:space="15" w:color="DEEEDA"/>
                        <w:bottom w:val="none" w:sz="0" w:space="0" w:color="auto"/>
                        <w:right w:val="none" w:sz="0" w:space="0" w:color="auto"/>
                      </w:divBdr>
                    </w:div>
                  </w:divsChild>
                </w:div>
              </w:divsChild>
            </w:div>
          </w:divsChild>
        </w:div>
      </w:divsChild>
    </w:div>
    <w:div w:id="2059891140">
      <w:marLeft w:val="0"/>
      <w:marRight w:val="0"/>
      <w:marTop w:val="0"/>
      <w:marBottom w:val="0"/>
      <w:divBdr>
        <w:top w:val="none" w:sz="0" w:space="0" w:color="auto"/>
        <w:left w:val="none" w:sz="0" w:space="0" w:color="auto"/>
        <w:bottom w:val="none" w:sz="0" w:space="0" w:color="auto"/>
        <w:right w:val="none" w:sz="0" w:space="0" w:color="auto"/>
      </w:divBdr>
    </w:div>
    <w:div w:id="2059891141">
      <w:marLeft w:val="0"/>
      <w:marRight w:val="0"/>
      <w:marTop w:val="0"/>
      <w:marBottom w:val="0"/>
      <w:divBdr>
        <w:top w:val="none" w:sz="0" w:space="0" w:color="auto"/>
        <w:left w:val="none" w:sz="0" w:space="0" w:color="auto"/>
        <w:bottom w:val="none" w:sz="0" w:space="0" w:color="auto"/>
        <w:right w:val="none" w:sz="0" w:space="0" w:color="auto"/>
      </w:divBdr>
      <w:divsChild>
        <w:div w:id="2059891144">
          <w:marLeft w:val="0"/>
          <w:marRight w:val="0"/>
          <w:marTop w:val="0"/>
          <w:marBottom w:val="0"/>
          <w:divBdr>
            <w:top w:val="none" w:sz="0" w:space="0" w:color="auto"/>
            <w:left w:val="none" w:sz="0" w:space="0" w:color="auto"/>
            <w:bottom w:val="none" w:sz="0" w:space="0" w:color="auto"/>
            <w:right w:val="none" w:sz="0" w:space="0" w:color="auto"/>
          </w:divBdr>
          <w:divsChild>
            <w:div w:id="2059891279">
              <w:marLeft w:val="0"/>
              <w:marRight w:val="0"/>
              <w:marTop w:val="0"/>
              <w:marBottom w:val="0"/>
              <w:divBdr>
                <w:top w:val="none" w:sz="0" w:space="0" w:color="auto"/>
                <w:left w:val="none" w:sz="0" w:space="0" w:color="auto"/>
                <w:bottom w:val="none" w:sz="0" w:space="0" w:color="auto"/>
                <w:right w:val="none" w:sz="0" w:space="0" w:color="auto"/>
              </w:divBdr>
              <w:divsChild>
                <w:div w:id="2059891225">
                  <w:marLeft w:val="0"/>
                  <w:marRight w:val="0"/>
                  <w:marTop w:val="0"/>
                  <w:marBottom w:val="0"/>
                  <w:divBdr>
                    <w:top w:val="none" w:sz="0" w:space="0" w:color="auto"/>
                    <w:left w:val="none" w:sz="0" w:space="0" w:color="auto"/>
                    <w:bottom w:val="none" w:sz="0" w:space="0" w:color="auto"/>
                    <w:right w:val="none" w:sz="0" w:space="0" w:color="auto"/>
                  </w:divBdr>
                  <w:divsChild>
                    <w:div w:id="2059891124">
                      <w:marLeft w:val="0"/>
                      <w:marRight w:val="0"/>
                      <w:marTop w:val="0"/>
                      <w:marBottom w:val="0"/>
                      <w:divBdr>
                        <w:top w:val="none" w:sz="0" w:space="0" w:color="auto"/>
                        <w:left w:val="none" w:sz="0" w:space="0" w:color="auto"/>
                        <w:bottom w:val="none" w:sz="0" w:space="0" w:color="auto"/>
                        <w:right w:val="none" w:sz="0" w:space="0" w:color="auto"/>
                      </w:divBdr>
                      <w:divsChild>
                        <w:div w:id="2059891274">
                          <w:marLeft w:val="0"/>
                          <w:marRight w:val="0"/>
                          <w:marTop w:val="0"/>
                          <w:marBottom w:val="0"/>
                          <w:divBdr>
                            <w:top w:val="none" w:sz="0" w:space="0" w:color="auto"/>
                            <w:left w:val="none" w:sz="0" w:space="0" w:color="auto"/>
                            <w:bottom w:val="none" w:sz="0" w:space="0" w:color="auto"/>
                            <w:right w:val="none" w:sz="0" w:space="0" w:color="auto"/>
                          </w:divBdr>
                          <w:divsChild>
                            <w:div w:id="2059891229">
                              <w:marLeft w:val="0"/>
                              <w:marRight w:val="0"/>
                              <w:marTop w:val="0"/>
                              <w:marBottom w:val="0"/>
                              <w:divBdr>
                                <w:top w:val="none" w:sz="0" w:space="0" w:color="auto"/>
                                <w:left w:val="none" w:sz="0" w:space="0" w:color="auto"/>
                                <w:bottom w:val="none" w:sz="0" w:space="0" w:color="auto"/>
                                <w:right w:val="none" w:sz="0" w:space="0" w:color="auto"/>
                              </w:divBdr>
                              <w:divsChild>
                                <w:div w:id="2059891083">
                                  <w:marLeft w:val="0"/>
                                  <w:marRight w:val="0"/>
                                  <w:marTop w:val="0"/>
                                  <w:marBottom w:val="0"/>
                                  <w:divBdr>
                                    <w:top w:val="none" w:sz="0" w:space="0" w:color="auto"/>
                                    <w:left w:val="none" w:sz="0" w:space="0" w:color="auto"/>
                                    <w:bottom w:val="none" w:sz="0" w:space="0" w:color="auto"/>
                                    <w:right w:val="none" w:sz="0" w:space="0" w:color="auto"/>
                                  </w:divBdr>
                                  <w:divsChild>
                                    <w:div w:id="2059891245">
                                      <w:marLeft w:val="0"/>
                                      <w:marRight w:val="0"/>
                                      <w:marTop w:val="0"/>
                                      <w:marBottom w:val="0"/>
                                      <w:divBdr>
                                        <w:top w:val="none" w:sz="0" w:space="0" w:color="auto"/>
                                        <w:left w:val="none" w:sz="0" w:space="0" w:color="auto"/>
                                        <w:bottom w:val="none" w:sz="0" w:space="0" w:color="auto"/>
                                        <w:right w:val="none" w:sz="0" w:space="0" w:color="auto"/>
                                      </w:divBdr>
                                      <w:divsChild>
                                        <w:div w:id="2059891183">
                                          <w:marLeft w:val="0"/>
                                          <w:marRight w:val="0"/>
                                          <w:marTop w:val="0"/>
                                          <w:marBottom w:val="0"/>
                                          <w:divBdr>
                                            <w:top w:val="none" w:sz="0" w:space="0" w:color="auto"/>
                                            <w:left w:val="none" w:sz="0" w:space="0" w:color="auto"/>
                                            <w:bottom w:val="none" w:sz="0" w:space="0" w:color="auto"/>
                                            <w:right w:val="none" w:sz="0" w:space="0" w:color="auto"/>
                                          </w:divBdr>
                                          <w:divsChild>
                                            <w:div w:id="2059891197">
                                              <w:marLeft w:val="0"/>
                                              <w:marRight w:val="0"/>
                                              <w:marTop w:val="0"/>
                                              <w:marBottom w:val="0"/>
                                              <w:divBdr>
                                                <w:top w:val="none" w:sz="0" w:space="0" w:color="auto"/>
                                                <w:left w:val="none" w:sz="0" w:space="0" w:color="auto"/>
                                                <w:bottom w:val="none" w:sz="0" w:space="0" w:color="auto"/>
                                                <w:right w:val="none" w:sz="0" w:space="0" w:color="auto"/>
                                              </w:divBdr>
                                              <w:divsChild>
                                                <w:div w:id="2059891050">
                                                  <w:marLeft w:val="0"/>
                                                  <w:marRight w:val="0"/>
                                                  <w:marTop w:val="0"/>
                                                  <w:marBottom w:val="0"/>
                                                  <w:divBdr>
                                                    <w:top w:val="none" w:sz="0" w:space="0" w:color="auto"/>
                                                    <w:left w:val="none" w:sz="0" w:space="0" w:color="auto"/>
                                                    <w:bottom w:val="none" w:sz="0" w:space="0" w:color="auto"/>
                                                    <w:right w:val="none" w:sz="0" w:space="0" w:color="auto"/>
                                                  </w:divBdr>
                                                  <w:divsChild>
                                                    <w:div w:id="2059891309">
                                                      <w:marLeft w:val="0"/>
                                                      <w:marRight w:val="0"/>
                                                      <w:marTop w:val="0"/>
                                                      <w:marBottom w:val="0"/>
                                                      <w:divBdr>
                                                        <w:top w:val="none" w:sz="0" w:space="0" w:color="auto"/>
                                                        <w:left w:val="none" w:sz="0" w:space="0" w:color="auto"/>
                                                        <w:bottom w:val="none" w:sz="0" w:space="0" w:color="auto"/>
                                                        <w:right w:val="none" w:sz="0" w:space="0" w:color="auto"/>
                                                      </w:divBdr>
                                                      <w:divsChild>
                                                        <w:div w:id="2059891201">
                                                          <w:marLeft w:val="0"/>
                                                          <w:marRight w:val="0"/>
                                                          <w:marTop w:val="0"/>
                                                          <w:marBottom w:val="0"/>
                                                          <w:divBdr>
                                                            <w:top w:val="none" w:sz="0" w:space="0" w:color="auto"/>
                                                            <w:left w:val="none" w:sz="0" w:space="0" w:color="auto"/>
                                                            <w:bottom w:val="none" w:sz="0" w:space="0" w:color="auto"/>
                                                            <w:right w:val="none" w:sz="0" w:space="0" w:color="auto"/>
                                                          </w:divBdr>
                                                          <w:divsChild>
                                                            <w:div w:id="2059891148">
                                                              <w:marLeft w:val="0"/>
                                                              <w:marRight w:val="0"/>
                                                              <w:marTop w:val="0"/>
                                                              <w:marBottom w:val="0"/>
                                                              <w:divBdr>
                                                                <w:top w:val="none" w:sz="0" w:space="0" w:color="auto"/>
                                                                <w:left w:val="none" w:sz="0" w:space="0" w:color="auto"/>
                                                                <w:bottom w:val="none" w:sz="0" w:space="0" w:color="auto"/>
                                                                <w:right w:val="none" w:sz="0" w:space="0" w:color="auto"/>
                                                              </w:divBdr>
                                                              <w:divsChild>
                                                                <w:div w:id="2059891332">
                                                                  <w:marLeft w:val="0"/>
                                                                  <w:marRight w:val="0"/>
                                                                  <w:marTop w:val="0"/>
                                                                  <w:marBottom w:val="0"/>
                                                                  <w:divBdr>
                                                                    <w:top w:val="none" w:sz="0" w:space="0" w:color="auto"/>
                                                                    <w:left w:val="none" w:sz="0" w:space="0" w:color="auto"/>
                                                                    <w:bottom w:val="none" w:sz="0" w:space="0" w:color="auto"/>
                                                                    <w:right w:val="none" w:sz="0" w:space="0" w:color="auto"/>
                                                                  </w:divBdr>
                                                                  <w:divsChild>
                                                                    <w:div w:id="2059891152">
                                                                      <w:marLeft w:val="0"/>
                                                                      <w:marRight w:val="0"/>
                                                                      <w:marTop w:val="0"/>
                                                                      <w:marBottom w:val="0"/>
                                                                      <w:divBdr>
                                                                        <w:top w:val="none" w:sz="0" w:space="0" w:color="auto"/>
                                                                        <w:left w:val="none" w:sz="0" w:space="0" w:color="auto"/>
                                                                        <w:bottom w:val="none" w:sz="0" w:space="0" w:color="auto"/>
                                                                        <w:right w:val="none" w:sz="0" w:space="0" w:color="auto"/>
                                                                      </w:divBdr>
                                                                      <w:divsChild>
                                                                        <w:div w:id="2059891123">
                                                                          <w:marLeft w:val="0"/>
                                                                          <w:marRight w:val="0"/>
                                                                          <w:marTop w:val="0"/>
                                                                          <w:marBottom w:val="0"/>
                                                                          <w:divBdr>
                                                                            <w:top w:val="none" w:sz="0" w:space="0" w:color="auto"/>
                                                                            <w:left w:val="none" w:sz="0" w:space="0" w:color="auto"/>
                                                                            <w:bottom w:val="none" w:sz="0" w:space="0" w:color="auto"/>
                                                                            <w:right w:val="none" w:sz="0" w:space="0" w:color="auto"/>
                                                                          </w:divBdr>
                                                                          <w:divsChild>
                                                                            <w:div w:id="2059891233">
                                                                              <w:marLeft w:val="0"/>
                                                                              <w:marRight w:val="0"/>
                                                                              <w:marTop w:val="0"/>
                                                                              <w:marBottom w:val="0"/>
                                                                              <w:divBdr>
                                                                                <w:top w:val="none" w:sz="0" w:space="0" w:color="auto"/>
                                                                                <w:left w:val="none" w:sz="0" w:space="0" w:color="auto"/>
                                                                                <w:bottom w:val="none" w:sz="0" w:space="0" w:color="auto"/>
                                                                                <w:right w:val="none" w:sz="0" w:space="0" w:color="auto"/>
                                                                              </w:divBdr>
                                                                              <w:divsChild>
                                                                                <w:div w:id="2059891091">
                                                                                  <w:marLeft w:val="0"/>
                                                                                  <w:marRight w:val="0"/>
                                                                                  <w:marTop w:val="0"/>
                                                                                  <w:marBottom w:val="0"/>
                                                                                  <w:divBdr>
                                                                                    <w:top w:val="none" w:sz="0" w:space="0" w:color="auto"/>
                                                                                    <w:left w:val="none" w:sz="0" w:space="0" w:color="auto"/>
                                                                                    <w:bottom w:val="none" w:sz="0" w:space="0" w:color="auto"/>
                                                                                    <w:right w:val="none" w:sz="0" w:space="0" w:color="auto"/>
                                                                                  </w:divBdr>
                                                                                  <w:divsChild>
                                                                                    <w:div w:id="2059891027">
                                                                                      <w:marLeft w:val="0"/>
                                                                                      <w:marRight w:val="0"/>
                                                                                      <w:marTop w:val="0"/>
                                                                                      <w:marBottom w:val="0"/>
                                                                                      <w:divBdr>
                                                                                        <w:top w:val="none" w:sz="0" w:space="0" w:color="auto"/>
                                                                                        <w:left w:val="none" w:sz="0" w:space="0" w:color="auto"/>
                                                                                        <w:bottom w:val="none" w:sz="0" w:space="0" w:color="auto"/>
                                                                                        <w:right w:val="none" w:sz="0" w:space="0" w:color="auto"/>
                                                                                      </w:divBdr>
                                                                                      <w:divsChild>
                                                                                        <w:div w:id="2059891359">
                                                                                          <w:marLeft w:val="0"/>
                                                                                          <w:marRight w:val="0"/>
                                                                                          <w:marTop w:val="0"/>
                                                                                          <w:marBottom w:val="0"/>
                                                                                          <w:divBdr>
                                                                                            <w:top w:val="none" w:sz="0" w:space="0" w:color="auto"/>
                                                                                            <w:left w:val="none" w:sz="0" w:space="0" w:color="auto"/>
                                                                                            <w:bottom w:val="none" w:sz="0" w:space="0" w:color="auto"/>
                                                                                            <w:right w:val="none" w:sz="0" w:space="0" w:color="auto"/>
                                                                                          </w:divBdr>
                                                                                          <w:divsChild>
                                                                                            <w:div w:id="2059891173">
                                                                                              <w:marLeft w:val="0"/>
                                                                                              <w:marRight w:val="0"/>
                                                                                              <w:marTop w:val="0"/>
                                                                                              <w:marBottom w:val="0"/>
                                                                                              <w:divBdr>
                                                                                                <w:top w:val="none" w:sz="0" w:space="0" w:color="auto"/>
                                                                                                <w:left w:val="none" w:sz="0" w:space="0" w:color="auto"/>
                                                                                                <w:bottom w:val="none" w:sz="0" w:space="0" w:color="auto"/>
                                                                                                <w:right w:val="none" w:sz="0" w:space="0" w:color="auto"/>
                                                                                              </w:divBdr>
                                                                                              <w:divsChild>
                                                                                                <w:div w:id="2059891163">
                                                                                                  <w:marLeft w:val="0"/>
                                                                                                  <w:marRight w:val="0"/>
                                                                                                  <w:marTop w:val="0"/>
                                                                                                  <w:marBottom w:val="0"/>
                                                                                                  <w:divBdr>
                                                                                                    <w:top w:val="none" w:sz="0" w:space="0" w:color="auto"/>
                                                                                                    <w:left w:val="none" w:sz="0" w:space="0" w:color="auto"/>
                                                                                                    <w:bottom w:val="none" w:sz="0" w:space="0" w:color="auto"/>
                                                                                                    <w:right w:val="none" w:sz="0" w:space="0" w:color="auto"/>
                                                                                                  </w:divBdr>
                                                                                                  <w:divsChild>
                                                                                                    <w:div w:id="2059891176">
                                                                                                      <w:marLeft w:val="0"/>
                                                                                                      <w:marRight w:val="0"/>
                                                                                                      <w:marTop w:val="0"/>
                                                                                                      <w:marBottom w:val="360"/>
                                                                                                      <w:divBdr>
                                                                                                        <w:top w:val="none" w:sz="0" w:space="0" w:color="auto"/>
                                                                                                        <w:left w:val="none" w:sz="0" w:space="0" w:color="auto"/>
                                                                                                        <w:bottom w:val="none" w:sz="0" w:space="0" w:color="auto"/>
                                                                                                        <w:right w:val="none" w:sz="0" w:space="0" w:color="auto"/>
                                                                                                      </w:divBdr>
                                                                                                      <w:divsChild>
                                                                                                        <w:div w:id="2059891112">
                                                                                                          <w:marLeft w:val="0"/>
                                                                                                          <w:marRight w:val="0"/>
                                                                                                          <w:marTop w:val="0"/>
                                                                                                          <w:marBottom w:val="0"/>
                                                                                                          <w:divBdr>
                                                                                                            <w:top w:val="none" w:sz="0" w:space="0" w:color="auto"/>
                                                                                                            <w:left w:val="none" w:sz="0" w:space="0" w:color="auto"/>
                                                                                                            <w:bottom w:val="none" w:sz="0" w:space="0" w:color="auto"/>
                                                                                                            <w:right w:val="none" w:sz="0" w:space="0" w:color="auto"/>
                                                                                                          </w:divBdr>
                                                                                                          <w:divsChild>
                                                                                                            <w:div w:id="2059891272">
                                                                                                              <w:marLeft w:val="0"/>
                                                                                                              <w:marRight w:val="0"/>
                                                                                                              <w:marTop w:val="0"/>
                                                                                                              <w:marBottom w:val="0"/>
                                                                                                              <w:divBdr>
                                                                                                                <w:top w:val="none" w:sz="0" w:space="0" w:color="auto"/>
                                                                                                                <w:left w:val="none" w:sz="0" w:space="0" w:color="auto"/>
                                                                                                                <w:bottom w:val="none" w:sz="0" w:space="0" w:color="auto"/>
                                                                                                                <w:right w:val="none" w:sz="0" w:space="0" w:color="auto"/>
                                                                                                              </w:divBdr>
                                                                                                              <w:divsChild>
                                                                                                                <w:div w:id="2059891044">
                                                                                                                  <w:marLeft w:val="0"/>
                                                                                                                  <w:marRight w:val="0"/>
                                                                                                                  <w:marTop w:val="0"/>
                                                                                                                  <w:marBottom w:val="0"/>
                                                                                                                  <w:divBdr>
                                                                                                                    <w:top w:val="none" w:sz="0" w:space="0" w:color="auto"/>
                                                                                                                    <w:left w:val="none" w:sz="0" w:space="0" w:color="auto"/>
                                                                                                                    <w:bottom w:val="none" w:sz="0" w:space="0" w:color="auto"/>
                                                                                                                    <w:right w:val="none" w:sz="0" w:space="0" w:color="auto"/>
                                                                                                                  </w:divBdr>
                                                                                                                  <w:divsChild>
                                                                                                                    <w:div w:id="2059891248">
                                                                                                                      <w:marLeft w:val="0"/>
                                                                                                                      <w:marRight w:val="0"/>
                                                                                                                      <w:marTop w:val="0"/>
                                                                                                                      <w:marBottom w:val="0"/>
                                                                                                                      <w:divBdr>
                                                                                                                        <w:top w:val="none" w:sz="0" w:space="0" w:color="auto"/>
                                                                                                                        <w:left w:val="none" w:sz="0" w:space="0" w:color="auto"/>
                                                                                                                        <w:bottom w:val="none" w:sz="0" w:space="0" w:color="auto"/>
                                                                                                                        <w:right w:val="none" w:sz="0" w:space="0" w:color="auto"/>
                                                                                                                      </w:divBdr>
                                                                                                                      <w:divsChild>
                                                                                                                        <w:div w:id="2059891142">
                                                                                                                          <w:marLeft w:val="0"/>
                                                                                                                          <w:marRight w:val="0"/>
                                                                                                                          <w:marTop w:val="0"/>
                                                                                                                          <w:marBottom w:val="0"/>
                                                                                                                          <w:divBdr>
                                                                                                                            <w:top w:val="none" w:sz="0" w:space="0" w:color="auto"/>
                                                                                                                            <w:left w:val="none" w:sz="0" w:space="0" w:color="auto"/>
                                                                                                                            <w:bottom w:val="none" w:sz="0" w:space="0" w:color="auto"/>
                                                                                                                            <w:right w:val="none" w:sz="0" w:space="0" w:color="auto"/>
                                                                                                                          </w:divBdr>
                                                                                                                          <w:divsChild>
                                                                                                                            <w:div w:id="205989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891147">
      <w:marLeft w:val="0"/>
      <w:marRight w:val="0"/>
      <w:marTop w:val="0"/>
      <w:marBottom w:val="0"/>
      <w:divBdr>
        <w:top w:val="none" w:sz="0" w:space="0" w:color="auto"/>
        <w:left w:val="none" w:sz="0" w:space="0" w:color="auto"/>
        <w:bottom w:val="none" w:sz="0" w:space="0" w:color="auto"/>
        <w:right w:val="none" w:sz="0" w:space="0" w:color="auto"/>
      </w:divBdr>
    </w:div>
    <w:div w:id="2059891149">
      <w:marLeft w:val="0"/>
      <w:marRight w:val="0"/>
      <w:marTop w:val="0"/>
      <w:marBottom w:val="0"/>
      <w:divBdr>
        <w:top w:val="none" w:sz="0" w:space="0" w:color="auto"/>
        <w:left w:val="none" w:sz="0" w:space="0" w:color="auto"/>
        <w:bottom w:val="none" w:sz="0" w:space="0" w:color="auto"/>
        <w:right w:val="none" w:sz="0" w:space="0" w:color="auto"/>
      </w:divBdr>
      <w:divsChild>
        <w:div w:id="2059891210">
          <w:marLeft w:val="0"/>
          <w:marRight w:val="0"/>
          <w:marTop w:val="0"/>
          <w:marBottom w:val="0"/>
          <w:divBdr>
            <w:top w:val="none" w:sz="0" w:space="0" w:color="auto"/>
            <w:left w:val="none" w:sz="0" w:space="0" w:color="auto"/>
            <w:bottom w:val="none" w:sz="0" w:space="0" w:color="auto"/>
            <w:right w:val="none" w:sz="0" w:space="0" w:color="auto"/>
          </w:divBdr>
          <w:divsChild>
            <w:div w:id="2059891046">
              <w:marLeft w:val="0"/>
              <w:marRight w:val="0"/>
              <w:marTop w:val="0"/>
              <w:marBottom w:val="0"/>
              <w:divBdr>
                <w:top w:val="none" w:sz="0" w:space="0" w:color="auto"/>
                <w:left w:val="none" w:sz="0" w:space="0" w:color="auto"/>
                <w:bottom w:val="none" w:sz="0" w:space="0" w:color="auto"/>
                <w:right w:val="none" w:sz="0" w:space="0" w:color="auto"/>
              </w:divBdr>
              <w:divsChild>
                <w:div w:id="2059891234">
                  <w:marLeft w:val="3750"/>
                  <w:marRight w:val="150"/>
                  <w:marTop w:val="0"/>
                  <w:marBottom w:val="0"/>
                  <w:divBdr>
                    <w:top w:val="none" w:sz="0" w:space="0" w:color="auto"/>
                    <w:left w:val="none" w:sz="0" w:space="0" w:color="auto"/>
                    <w:bottom w:val="none" w:sz="0" w:space="0" w:color="auto"/>
                    <w:right w:val="none" w:sz="0" w:space="0" w:color="auto"/>
                  </w:divBdr>
                  <w:divsChild>
                    <w:div w:id="205989110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 w:id="2059891153">
      <w:marLeft w:val="0"/>
      <w:marRight w:val="0"/>
      <w:marTop w:val="0"/>
      <w:marBottom w:val="0"/>
      <w:divBdr>
        <w:top w:val="none" w:sz="0" w:space="0" w:color="auto"/>
        <w:left w:val="none" w:sz="0" w:space="0" w:color="auto"/>
        <w:bottom w:val="none" w:sz="0" w:space="0" w:color="auto"/>
        <w:right w:val="none" w:sz="0" w:space="0" w:color="auto"/>
      </w:divBdr>
      <w:divsChild>
        <w:div w:id="2059891166">
          <w:marLeft w:val="0"/>
          <w:marRight w:val="0"/>
          <w:marTop w:val="0"/>
          <w:marBottom w:val="0"/>
          <w:divBdr>
            <w:top w:val="none" w:sz="0" w:space="0" w:color="auto"/>
            <w:left w:val="none" w:sz="0" w:space="0" w:color="auto"/>
            <w:bottom w:val="none" w:sz="0" w:space="0" w:color="auto"/>
            <w:right w:val="none" w:sz="0" w:space="0" w:color="auto"/>
          </w:divBdr>
          <w:divsChild>
            <w:div w:id="2059891195">
              <w:marLeft w:val="0"/>
              <w:marRight w:val="0"/>
              <w:marTop w:val="0"/>
              <w:marBottom w:val="0"/>
              <w:divBdr>
                <w:top w:val="none" w:sz="0" w:space="0" w:color="auto"/>
                <w:left w:val="none" w:sz="0" w:space="0" w:color="auto"/>
                <w:bottom w:val="none" w:sz="0" w:space="0" w:color="auto"/>
                <w:right w:val="none" w:sz="0" w:space="0" w:color="auto"/>
              </w:divBdr>
              <w:divsChild>
                <w:div w:id="2059891239">
                  <w:marLeft w:val="0"/>
                  <w:marRight w:val="0"/>
                  <w:marTop w:val="0"/>
                  <w:marBottom w:val="0"/>
                  <w:divBdr>
                    <w:top w:val="none" w:sz="0" w:space="0" w:color="auto"/>
                    <w:left w:val="none" w:sz="0" w:space="0" w:color="auto"/>
                    <w:bottom w:val="none" w:sz="0" w:space="0" w:color="auto"/>
                    <w:right w:val="none" w:sz="0" w:space="0" w:color="auto"/>
                  </w:divBdr>
                  <w:divsChild>
                    <w:div w:id="2059891187">
                      <w:marLeft w:val="2550"/>
                      <w:marRight w:val="2550"/>
                      <w:marTop w:val="0"/>
                      <w:marBottom w:val="0"/>
                      <w:divBdr>
                        <w:top w:val="none" w:sz="0" w:space="0" w:color="auto"/>
                        <w:left w:val="none" w:sz="0" w:space="0" w:color="auto"/>
                        <w:bottom w:val="none" w:sz="0" w:space="0" w:color="auto"/>
                        <w:right w:val="none" w:sz="0" w:space="0" w:color="auto"/>
                      </w:divBdr>
                      <w:divsChild>
                        <w:div w:id="20598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891154">
      <w:marLeft w:val="0"/>
      <w:marRight w:val="0"/>
      <w:marTop w:val="0"/>
      <w:marBottom w:val="0"/>
      <w:divBdr>
        <w:top w:val="none" w:sz="0" w:space="0" w:color="auto"/>
        <w:left w:val="none" w:sz="0" w:space="0" w:color="auto"/>
        <w:bottom w:val="none" w:sz="0" w:space="0" w:color="auto"/>
        <w:right w:val="none" w:sz="0" w:space="0" w:color="auto"/>
      </w:divBdr>
    </w:div>
    <w:div w:id="2059891157">
      <w:marLeft w:val="0"/>
      <w:marRight w:val="0"/>
      <w:marTop w:val="0"/>
      <w:marBottom w:val="0"/>
      <w:divBdr>
        <w:top w:val="none" w:sz="0" w:space="0" w:color="auto"/>
        <w:left w:val="none" w:sz="0" w:space="0" w:color="auto"/>
        <w:bottom w:val="none" w:sz="0" w:space="0" w:color="auto"/>
        <w:right w:val="none" w:sz="0" w:space="0" w:color="auto"/>
      </w:divBdr>
    </w:div>
    <w:div w:id="2059891158">
      <w:marLeft w:val="0"/>
      <w:marRight w:val="0"/>
      <w:marTop w:val="0"/>
      <w:marBottom w:val="0"/>
      <w:divBdr>
        <w:top w:val="none" w:sz="0" w:space="0" w:color="auto"/>
        <w:left w:val="none" w:sz="0" w:space="0" w:color="auto"/>
        <w:bottom w:val="none" w:sz="0" w:space="0" w:color="auto"/>
        <w:right w:val="none" w:sz="0" w:space="0" w:color="auto"/>
      </w:divBdr>
      <w:divsChild>
        <w:div w:id="2059891028">
          <w:marLeft w:val="0"/>
          <w:marRight w:val="0"/>
          <w:marTop w:val="0"/>
          <w:marBottom w:val="0"/>
          <w:divBdr>
            <w:top w:val="none" w:sz="0" w:space="0" w:color="auto"/>
            <w:left w:val="none" w:sz="0" w:space="0" w:color="auto"/>
            <w:bottom w:val="none" w:sz="0" w:space="0" w:color="auto"/>
            <w:right w:val="none" w:sz="0" w:space="0" w:color="auto"/>
          </w:divBdr>
          <w:divsChild>
            <w:div w:id="2059891354">
              <w:marLeft w:val="0"/>
              <w:marRight w:val="0"/>
              <w:marTop w:val="0"/>
              <w:marBottom w:val="0"/>
              <w:divBdr>
                <w:top w:val="none" w:sz="0" w:space="0" w:color="auto"/>
                <w:left w:val="none" w:sz="0" w:space="0" w:color="auto"/>
                <w:bottom w:val="none" w:sz="0" w:space="0" w:color="auto"/>
                <w:right w:val="none" w:sz="0" w:space="0" w:color="auto"/>
              </w:divBdr>
              <w:divsChild>
                <w:div w:id="2059891325">
                  <w:marLeft w:val="0"/>
                  <w:marRight w:val="0"/>
                  <w:marTop w:val="0"/>
                  <w:marBottom w:val="0"/>
                  <w:divBdr>
                    <w:top w:val="none" w:sz="0" w:space="0" w:color="auto"/>
                    <w:left w:val="none" w:sz="0" w:space="0" w:color="auto"/>
                    <w:bottom w:val="none" w:sz="0" w:space="0" w:color="auto"/>
                    <w:right w:val="none" w:sz="0" w:space="0" w:color="auto"/>
                  </w:divBdr>
                  <w:divsChild>
                    <w:div w:id="205989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891165">
      <w:marLeft w:val="0"/>
      <w:marRight w:val="0"/>
      <w:marTop w:val="0"/>
      <w:marBottom w:val="0"/>
      <w:divBdr>
        <w:top w:val="none" w:sz="0" w:space="0" w:color="auto"/>
        <w:left w:val="none" w:sz="0" w:space="0" w:color="auto"/>
        <w:bottom w:val="none" w:sz="0" w:space="0" w:color="auto"/>
        <w:right w:val="none" w:sz="0" w:space="0" w:color="auto"/>
      </w:divBdr>
    </w:div>
    <w:div w:id="2059891168">
      <w:marLeft w:val="0"/>
      <w:marRight w:val="0"/>
      <w:marTop w:val="0"/>
      <w:marBottom w:val="0"/>
      <w:divBdr>
        <w:top w:val="none" w:sz="0" w:space="0" w:color="auto"/>
        <w:left w:val="none" w:sz="0" w:space="0" w:color="auto"/>
        <w:bottom w:val="none" w:sz="0" w:space="0" w:color="auto"/>
        <w:right w:val="none" w:sz="0" w:space="0" w:color="auto"/>
      </w:divBdr>
      <w:divsChild>
        <w:div w:id="2059891093">
          <w:marLeft w:val="0"/>
          <w:marRight w:val="0"/>
          <w:marTop w:val="0"/>
          <w:marBottom w:val="0"/>
          <w:divBdr>
            <w:top w:val="none" w:sz="0" w:space="0" w:color="auto"/>
            <w:left w:val="none" w:sz="0" w:space="0" w:color="auto"/>
            <w:bottom w:val="none" w:sz="0" w:space="0" w:color="auto"/>
            <w:right w:val="none" w:sz="0" w:space="0" w:color="auto"/>
          </w:divBdr>
          <w:divsChild>
            <w:div w:id="2059891275">
              <w:marLeft w:val="0"/>
              <w:marRight w:val="0"/>
              <w:marTop w:val="0"/>
              <w:marBottom w:val="0"/>
              <w:divBdr>
                <w:top w:val="none" w:sz="0" w:space="0" w:color="auto"/>
                <w:left w:val="none" w:sz="0" w:space="0" w:color="auto"/>
                <w:bottom w:val="none" w:sz="0" w:space="0" w:color="auto"/>
                <w:right w:val="none" w:sz="0" w:space="0" w:color="auto"/>
              </w:divBdr>
            </w:div>
            <w:div w:id="205989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91177">
      <w:marLeft w:val="0"/>
      <w:marRight w:val="0"/>
      <w:marTop w:val="0"/>
      <w:marBottom w:val="0"/>
      <w:divBdr>
        <w:top w:val="none" w:sz="0" w:space="0" w:color="auto"/>
        <w:left w:val="none" w:sz="0" w:space="0" w:color="auto"/>
        <w:bottom w:val="none" w:sz="0" w:space="0" w:color="auto"/>
        <w:right w:val="none" w:sz="0" w:space="0" w:color="auto"/>
      </w:divBdr>
    </w:div>
    <w:div w:id="2059891178">
      <w:marLeft w:val="0"/>
      <w:marRight w:val="0"/>
      <w:marTop w:val="0"/>
      <w:marBottom w:val="0"/>
      <w:divBdr>
        <w:top w:val="none" w:sz="0" w:space="0" w:color="auto"/>
        <w:left w:val="none" w:sz="0" w:space="0" w:color="auto"/>
        <w:bottom w:val="none" w:sz="0" w:space="0" w:color="auto"/>
        <w:right w:val="none" w:sz="0" w:space="0" w:color="auto"/>
      </w:divBdr>
    </w:div>
    <w:div w:id="2059891186">
      <w:marLeft w:val="0"/>
      <w:marRight w:val="0"/>
      <w:marTop w:val="0"/>
      <w:marBottom w:val="0"/>
      <w:divBdr>
        <w:top w:val="none" w:sz="0" w:space="0" w:color="auto"/>
        <w:left w:val="none" w:sz="0" w:space="0" w:color="auto"/>
        <w:bottom w:val="none" w:sz="0" w:space="0" w:color="auto"/>
        <w:right w:val="none" w:sz="0" w:space="0" w:color="auto"/>
      </w:divBdr>
    </w:div>
    <w:div w:id="2059891188">
      <w:marLeft w:val="0"/>
      <w:marRight w:val="0"/>
      <w:marTop w:val="0"/>
      <w:marBottom w:val="0"/>
      <w:divBdr>
        <w:top w:val="none" w:sz="0" w:space="0" w:color="auto"/>
        <w:left w:val="none" w:sz="0" w:space="0" w:color="auto"/>
        <w:bottom w:val="none" w:sz="0" w:space="0" w:color="auto"/>
        <w:right w:val="none" w:sz="0" w:space="0" w:color="auto"/>
      </w:divBdr>
      <w:divsChild>
        <w:div w:id="2059891200">
          <w:marLeft w:val="0"/>
          <w:marRight w:val="0"/>
          <w:marTop w:val="0"/>
          <w:marBottom w:val="0"/>
          <w:divBdr>
            <w:top w:val="none" w:sz="0" w:space="0" w:color="auto"/>
            <w:left w:val="none" w:sz="0" w:space="0" w:color="auto"/>
            <w:bottom w:val="none" w:sz="0" w:space="0" w:color="auto"/>
            <w:right w:val="none" w:sz="0" w:space="0" w:color="auto"/>
          </w:divBdr>
          <w:divsChild>
            <w:div w:id="2059891045">
              <w:marLeft w:val="0"/>
              <w:marRight w:val="0"/>
              <w:marTop w:val="0"/>
              <w:marBottom w:val="0"/>
              <w:divBdr>
                <w:top w:val="none" w:sz="0" w:space="0" w:color="auto"/>
                <w:left w:val="none" w:sz="0" w:space="0" w:color="auto"/>
                <w:bottom w:val="none" w:sz="0" w:space="0" w:color="auto"/>
                <w:right w:val="none" w:sz="0" w:space="0" w:color="auto"/>
              </w:divBdr>
            </w:div>
            <w:div w:id="205989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91189">
      <w:marLeft w:val="0"/>
      <w:marRight w:val="0"/>
      <w:marTop w:val="0"/>
      <w:marBottom w:val="0"/>
      <w:divBdr>
        <w:top w:val="none" w:sz="0" w:space="0" w:color="auto"/>
        <w:left w:val="none" w:sz="0" w:space="0" w:color="auto"/>
        <w:bottom w:val="none" w:sz="0" w:space="0" w:color="auto"/>
        <w:right w:val="none" w:sz="0" w:space="0" w:color="auto"/>
      </w:divBdr>
      <w:divsChild>
        <w:div w:id="2059891174">
          <w:marLeft w:val="3000"/>
          <w:marRight w:val="0"/>
          <w:marTop w:val="1800"/>
          <w:marBottom w:val="0"/>
          <w:divBdr>
            <w:top w:val="single" w:sz="6" w:space="9" w:color="00BB00"/>
            <w:left w:val="single" w:sz="6" w:space="8" w:color="00BB00"/>
            <w:bottom w:val="single" w:sz="6" w:space="8" w:color="00BB00"/>
            <w:right w:val="single" w:sz="6" w:space="30" w:color="00BB00"/>
          </w:divBdr>
        </w:div>
      </w:divsChild>
    </w:div>
    <w:div w:id="2059891190">
      <w:marLeft w:val="0"/>
      <w:marRight w:val="0"/>
      <w:marTop w:val="0"/>
      <w:marBottom w:val="0"/>
      <w:divBdr>
        <w:top w:val="none" w:sz="0" w:space="0" w:color="auto"/>
        <w:left w:val="none" w:sz="0" w:space="0" w:color="auto"/>
        <w:bottom w:val="none" w:sz="0" w:space="0" w:color="auto"/>
        <w:right w:val="none" w:sz="0" w:space="0" w:color="auto"/>
      </w:divBdr>
    </w:div>
    <w:div w:id="2059891193">
      <w:marLeft w:val="0"/>
      <w:marRight w:val="0"/>
      <w:marTop w:val="0"/>
      <w:marBottom w:val="0"/>
      <w:divBdr>
        <w:top w:val="none" w:sz="0" w:space="0" w:color="auto"/>
        <w:left w:val="none" w:sz="0" w:space="0" w:color="auto"/>
        <w:bottom w:val="none" w:sz="0" w:space="0" w:color="auto"/>
        <w:right w:val="none" w:sz="0" w:space="0" w:color="auto"/>
      </w:divBdr>
    </w:div>
    <w:div w:id="2059891194">
      <w:marLeft w:val="0"/>
      <w:marRight w:val="0"/>
      <w:marTop w:val="0"/>
      <w:marBottom w:val="0"/>
      <w:divBdr>
        <w:top w:val="none" w:sz="0" w:space="0" w:color="auto"/>
        <w:left w:val="none" w:sz="0" w:space="0" w:color="auto"/>
        <w:bottom w:val="none" w:sz="0" w:space="0" w:color="auto"/>
        <w:right w:val="none" w:sz="0" w:space="0" w:color="auto"/>
      </w:divBdr>
    </w:div>
    <w:div w:id="2059891199">
      <w:marLeft w:val="0"/>
      <w:marRight w:val="0"/>
      <w:marTop w:val="0"/>
      <w:marBottom w:val="0"/>
      <w:divBdr>
        <w:top w:val="none" w:sz="0" w:space="0" w:color="auto"/>
        <w:left w:val="none" w:sz="0" w:space="0" w:color="auto"/>
        <w:bottom w:val="none" w:sz="0" w:space="0" w:color="auto"/>
        <w:right w:val="none" w:sz="0" w:space="0" w:color="auto"/>
      </w:divBdr>
    </w:div>
    <w:div w:id="2059891204">
      <w:marLeft w:val="0"/>
      <w:marRight w:val="0"/>
      <w:marTop w:val="0"/>
      <w:marBottom w:val="0"/>
      <w:divBdr>
        <w:top w:val="none" w:sz="0" w:space="0" w:color="auto"/>
        <w:left w:val="none" w:sz="0" w:space="0" w:color="auto"/>
        <w:bottom w:val="none" w:sz="0" w:space="0" w:color="auto"/>
        <w:right w:val="none" w:sz="0" w:space="0" w:color="auto"/>
      </w:divBdr>
    </w:div>
    <w:div w:id="2059891206">
      <w:marLeft w:val="0"/>
      <w:marRight w:val="0"/>
      <w:marTop w:val="0"/>
      <w:marBottom w:val="0"/>
      <w:divBdr>
        <w:top w:val="none" w:sz="0" w:space="0" w:color="auto"/>
        <w:left w:val="none" w:sz="0" w:space="0" w:color="auto"/>
        <w:bottom w:val="none" w:sz="0" w:space="0" w:color="auto"/>
        <w:right w:val="none" w:sz="0" w:space="0" w:color="auto"/>
      </w:divBdr>
    </w:div>
    <w:div w:id="2059891209">
      <w:marLeft w:val="0"/>
      <w:marRight w:val="0"/>
      <w:marTop w:val="0"/>
      <w:marBottom w:val="0"/>
      <w:divBdr>
        <w:top w:val="none" w:sz="0" w:space="0" w:color="auto"/>
        <w:left w:val="none" w:sz="0" w:space="0" w:color="auto"/>
        <w:bottom w:val="none" w:sz="0" w:space="0" w:color="auto"/>
        <w:right w:val="none" w:sz="0" w:space="0" w:color="auto"/>
      </w:divBdr>
    </w:div>
    <w:div w:id="2059891212">
      <w:marLeft w:val="0"/>
      <w:marRight w:val="0"/>
      <w:marTop w:val="0"/>
      <w:marBottom w:val="0"/>
      <w:divBdr>
        <w:top w:val="none" w:sz="0" w:space="0" w:color="auto"/>
        <w:left w:val="none" w:sz="0" w:space="0" w:color="auto"/>
        <w:bottom w:val="none" w:sz="0" w:space="0" w:color="auto"/>
        <w:right w:val="none" w:sz="0" w:space="0" w:color="auto"/>
      </w:divBdr>
      <w:divsChild>
        <w:div w:id="2059891251">
          <w:marLeft w:val="0"/>
          <w:marRight w:val="0"/>
          <w:marTop w:val="0"/>
          <w:marBottom w:val="0"/>
          <w:divBdr>
            <w:top w:val="single" w:sz="24" w:space="0" w:color="DA1623"/>
            <w:left w:val="none" w:sz="0" w:space="0" w:color="auto"/>
            <w:bottom w:val="none" w:sz="0" w:space="0" w:color="auto"/>
            <w:right w:val="none" w:sz="0" w:space="0" w:color="auto"/>
          </w:divBdr>
          <w:divsChild>
            <w:div w:id="2059891247">
              <w:marLeft w:val="0"/>
              <w:marRight w:val="0"/>
              <w:marTop w:val="0"/>
              <w:marBottom w:val="0"/>
              <w:divBdr>
                <w:top w:val="none" w:sz="0" w:space="0" w:color="auto"/>
                <w:left w:val="none" w:sz="0" w:space="0" w:color="auto"/>
                <w:bottom w:val="none" w:sz="0" w:space="0" w:color="auto"/>
                <w:right w:val="none" w:sz="0" w:space="0" w:color="auto"/>
              </w:divBdr>
              <w:divsChild>
                <w:div w:id="2059891314">
                  <w:marLeft w:val="0"/>
                  <w:marRight w:val="0"/>
                  <w:marTop w:val="0"/>
                  <w:marBottom w:val="0"/>
                  <w:divBdr>
                    <w:top w:val="none" w:sz="0" w:space="0" w:color="auto"/>
                    <w:left w:val="none" w:sz="0" w:space="0" w:color="auto"/>
                    <w:bottom w:val="none" w:sz="0" w:space="0" w:color="auto"/>
                    <w:right w:val="none" w:sz="0" w:space="0" w:color="auto"/>
                  </w:divBdr>
                  <w:divsChild>
                    <w:div w:id="2059891322">
                      <w:marLeft w:val="0"/>
                      <w:marRight w:val="300"/>
                      <w:marTop w:val="0"/>
                      <w:marBottom w:val="0"/>
                      <w:divBdr>
                        <w:top w:val="none" w:sz="0" w:space="0" w:color="auto"/>
                        <w:left w:val="none" w:sz="0" w:space="0" w:color="auto"/>
                        <w:bottom w:val="none" w:sz="0" w:space="0" w:color="auto"/>
                        <w:right w:val="none" w:sz="0" w:space="0" w:color="auto"/>
                      </w:divBdr>
                      <w:divsChild>
                        <w:div w:id="205989133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59891213">
      <w:marLeft w:val="0"/>
      <w:marRight w:val="0"/>
      <w:marTop w:val="0"/>
      <w:marBottom w:val="0"/>
      <w:divBdr>
        <w:top w:val="none" w:sz="0" w:space="0" w:color="auto"/>
        <w:left w:val="none" w:sz="0" w:space="0" w:color="auto"/>
        <w:bottom w:val="none" w:sz="0" w:space="0" w:color="auto"/>
        <w:right w:val="none" w:sz="0" w:space="0" w:color="auto"/>
      </w:divBdr>
      <w:divsChild>
        <w:div w:id="2059891161">
          <w:marLeft w:val="0"/>
          <w:marRight w:val="0"/>
          <w:marTop w:val="0"/>
          <w:marBottom w:val="0"/>
          <w:divBdr>
            <w:top w:val="none" w:sz="0" w:space="0" w:color="auto"/>
            <w:left w:val="none" w:sz="0" w:space="0" w:color="auto"/>
            <w:bottom w:val="none" w:sz="0" w:space="0" w:color="auto"/>
            <w:right w:val="none" w:sz="0" w:space="0" w:color="auto"/>
          </w:divBdr>
          <w:divsChild>
            <w:div w:id="2059891025">
              <w:marLeft w:val="0"/>
              <w:marRight w:val="0"/>
              <w:marTop w:val="0"/>
              <w:marBottom w:val="0"/>
              <w:divBdr>
                <w:top w:val="none" w:sz="0" w:space="0" w:color="auto"/>
                <w:left w:val="none" w:sz="0" w:space="0" w:color="auto"/>
                <w:bottom w:val="none" w:sz="0" w:space="0" w:color="auto"/>
                <w:right w:val="none" w:sz="0" w:space="0" w:color="auto"/>
              </w:divBdr>
            </w:div>
            <w:div w:id="205989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91217">
      <w:marLeft w:val="0"/>
      <w:marRight w:val="0"/>
      <w:marTop w:val="0"/>
      <w:marBottom w:val="0"/>
      <w:divBdr>
        <w:top w:val="none" w:sz="0" w:space="0" w:color="auto"/>
        <w:left w:val="none" w:sz="0" w:space="0" w:color="auto"/>
        <w:bottom w:val="none" w:sz="0" w:space="0" w:color="auto"/>
        <w:right w:val="none" w:sz="0" w:space="0" w:color="auto"/>
      </w:divBdr>
    </w:div>
    <w:div w:id="2059891219">
      <w:marLeft w:val="0"/>
      <w:marRight w:val="0"/>
      <w:marTop w:val="0"/>
      <w:marBottom w:val="0"/>
      <w:divBdr>
        <w:top w:val="none" w:sz="0" w:space="0" w:color="auto"/>
        <w:left w:val="none" w:sz="0" w:space="0" w:color="auto"/>
        <w:bottom w:val="none" w:sz="0" w:space="0" w:color="auto"/>
        <w:right w:val="none" w:sz="0" w:space="0" w:color="auto"/>
      </w:divBdr>
      <w:divsChild>
        <w:div w:id="2059891118">
          <w:marLeft w:val="0"/>
          <w:marRight w:val="0"/>
          <w:marTop w:val="0"/>
          <w:marBottom w:val="0"/>
          <w:divBdr>
            <w:top w:val="none" w:sz="0" w:space="0" w:color="auto"/>
            <w:left w:val="none" w:sz="0" w:space="0" w:color="auto"/>
            <w:bottom w:val="none" w:sz="0" w:space="0" w:color="auto"/>
            <w:right w:val="none" w:sz="0" w:space="0" w:color="auto"/>
          </w:divBdr>
          <w:divsChild>
            <w:div w:id="2059891145">
              <w:marLeft w:val="0"/>
              <w:marRight w:val="0"/>
              <w:marTop w:val="360"/>
              <w:marBottom w:val="300"/>
              <w:divBdr>
                <w:top w:val="none" w:sz="0" w:space="0" w:color="auto"/>
                <w:left w:val="none" w:sz="0" w:space="0" w:color="auto"/>
                <w:bottom w:val="none" w:sz="0" w:space="0" w:color="auto"/>
                <w:right w:val="none" w:sz="0" w:space="0" w:color="auto"/>
              </w:divBdr>
              <w:divsChild>
                <w:div w:id="2059891253">
                  <w:marLeft w:val="0"/>
                  <w:marRight w:val="3750"/>
                  <w:marTop w:val="360"/>
                  <w:marBottom w:val="0"/>
                  <w:divBdr>
                    <w:top w:val="none" w:sz="0" w:space="0" w:color="auto"/>
                    <w:left w:val="none" w:sz="0" w:space="0" w:color="auto"/>
                    <w:bottom w:val="none" w:sz="0" w:space="0" w:color="auto"/>
                    <w:right w:val="none" w:sz="0" w:space="0" w:color="auto"/>
                  </w:divBdr>
                  <w:divsChild>
                    <w:div w:id="2059891277">
                      <w:marLeft w:val="0"/>
                      <w:marRight w:val="0"/>
                      <w:marTop w:val="0"/>
                      <w:marBottom w:val="0"/>
                      <w:divBdr>
                        <w:top w:val="none" w:sz="0" w:space="0" w:color="auto"/>
                        <w:left w:val="none" w:sz="0" w:space="0" w:color="auto"/>
                        <w:bottom w:val="none" w:sz="0" w:space="0" w:color="auto"/>
                        <w:right w:val="none" w:sz="0" w:space="0" w:color="auto"/>
                      </w:divBdr>
                      <w:divsChild>
                        <w:div w:id="2059891235">
                          <w:marLeft w:val="0"/>
                          <w:marRight w:val="0"/>
                          <w:marTop w:val="0"/>
                          <w:marBottom w:val="270"/>
                          <w:divBdr>
                            <w:top w:val="none" w:sz="0" w:space="0" w:color="auto"/>
                            <w:left w:val="none" w:sz="0" w:space="0" w:color="auto"/>
                            <w:bottom w:val="none" w:sz="0" w:space="0" w:color="auto"/>
                            <w:right w:val="none" w:sz="0" w:space="0" w:color="auto"/>
                          </w:divBdr>
                        </w:div>
                        <w:div w:id="2059891339">
                          <w:marLeft w:val="0"/>
                          <w:marRight w:val="0"/>
                          <w:marTop w:val="0"/>
                          <w:marBottom w:val="0"/>
                          <w:divBdr>
                            <w:top w:val="none" w:sz="0" w:space="0" w:color="auto"/>
                            <w:left w:val="none" w:sz="0" w:space="0" w:color="auto"/>
                            <w:bottom w:val="none" w:sz="0" w:space="0" w:color="auto"/>
                            <w:right w:val="none" w:sz="0" w:space="0" w:color="auto"/>
                          </w:divBdr>
                          <w:divsChild>
                            <w:div w:id="205989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9891221">
      <w:marLeft w:val="0"/>
      <w:marRight w:val="0"/>
      <w:marTop w:val="0"/>
      <w:marBottom w:val="0"/>
      <w:divBdr>
        <w:top w:val="none" w:sz="0" w:space="0" w:color="auto"/>
        <w:left w:val="none" w:sz="0" w:space="0" w:color="auto"/>
        <w:bottom w:val="none" w:sz="0" w:space="0" w:color="auto"/>
        <w:right w:val="none" w:sz="0" w:space="0" w:color="auto"/>
      </w:divBdr>
    </w:div>
    <w:div w:id="2059891224">
      <w:marLeft w:val="210"/>
      <w:marRight w:val="210"/>
      <w:marTop w:val="0"/>
      <w:marBottom w:val="0"/>
      <w:divBdr>
        <w:top w:val="none" w:sz="0" w:space="0" w:color="auto"/>
        <w:left w:val="none" w:sz="0" w:space="0" w:color="auto"/>
        <w:bottom w:val="none" w:sz="0" w:space="0" w:color="auto"/>
        <w:right w:val="none" w:sz="0" w:space="0" w:color="auto"/>
      </w:divBdr>
      <w:divsChild>
        <w:div w:id="2059891337">
          <w:marLeft w:val="0"/>
          <w:marRight w:val="0"/>
          <w:marTop w:val="0"/>
          <w:marBottom w:val="0"/>
          <w:divBdr>
            <w:top w:val="none" w:sz="0" w:space="0" w:color="auto"/>
            <w:left w:val="none" w:sz="0" w:space="0" w:color="auto"/>
            <w:bottom w:val="none" w:sz="0" w:space="0" w:color="auto"/>
            <w:right w:val="none" w:sz="0" w:space="0" w:color="auto"/>
          </w:divBdr>
        </w:div>
      </w:divsChild>
    </w:div>
    <w:div w:id="2059891226">
      <w:marLeft w:val="0"/>
      <w:marRight w:val="0"/>
      <w:marTop w:val="0"/>
      <w:marBottom w:val="0"/>
      <w:divBdr>
        <w:top w:val="none" w:sz="0" w:space="0" w:color="auto"/>
        <w:left w:val="none" w:sz="0" w:space="0" w:color="auto"/>
        <w:bottom w:val="none" w:sz="0" w:space="0" w:color="auto"/>
        <w:right w:val="none" w:sz="0" w:space="0" w:color="auto"/>
      </w:divBdr>
      <w:divsChild>
        <w:div w:id="2059891074">
          <w:marLeft w:val="0"/>
          <w:marRight w:val="0"/>
          <w:marTop w:val="0"/>
          <w:marBottom w:val="0"/>
          <w:divBdr>
            <w:top w:val="none" w:sz="0" w:space="0" w:color="auto"/>
            <w:left w:val="none" w:sz="0" w:space="0" w:color="auto"/>
            <w:bottom w:val="none" w:sz="0" w:space="0" w:color="auto"/>
            <w:right w:val="none" w:sz="0" w:space="0" w:color="auto"/>
          </w:divBdr>
          <w:divsChild>
            <w:div w:id="2059891196">
              <w:marLeft w:val="0"/>
              <w:marRight w:val="0"/>
              <w:marTop w:val="0"/>
              <w:marBottom w:val="0"/>
              <w:divBdr>
                <w:top w:val="none" w:sz="0" w:space="0" w:color="auto"/>
                <w:left w:val="none" w:sz="0" w:space="0" w:color="auto"/>
                <w:bottom w:val="none" w:sz="0" w:space="0" w:color="auto"/>
                <w:right w:val="none" w:sz="0" w:space="0" w:color="auto"/>
              </w:divBdr>
              <w:divsChild>
                <w:div w:id="2059891304">
                  <w:marLeft w:val="0"/>
                  <w:marRight w:val="0"/>
                  <w:marTop w:val="0"/>
                  <w:marBottom w:val="0"/>
                  <w:divBdr>
                    <w:top w:val="none" w:sz="0" w:space="0" w:color="auto"/>
                    <w:left w:val="none" w:sz="0" w:space="0" w:color="auto"/>
                    <w:bottom w:val="none" w:sz="0" w:space="0" w:color="auto"/>
                    <w:right w:val="none" w:sz="0" w:space="0" w:color="auto"/>
                  </w:divBdr>
                  <w:divsChild>
                    <w:div w:id="2059891076">
                      <w:marLeft w:val="0"/>
                      <w:marRight w:val="0"/>
                      <w:marTop w:val="0"/>
                      <w:marBottom w:val="0"/>
                      <w:divBdr>
                        <w:top w:val="none" w:sz="0" w:space="0" w:color="auto"/>
                        <w:left w:val="none" w:sz="0" w:space="0" w:color="auto"/>
                        <w:bottom w:val="none" w:sz="0" w:space="0" w:color="auto"/>
                        <w:right w:val="none" w:sz="0" w:space="0" w:color="auto"/>
                      </w:divBdr>
                      <w:divsChild>
                        <w:div w:id="2059891182">
                          <w:marLeft w:val="0"/>
                          <w:marRight w:val="0"/>
                          <w:marTop w:val="0"/>
                          <w:marBottom w:val="0"/>
                          <w:divBdr>
                            <w:top w:val="none" w:sz="0" w:space="0" w:color="auto"/>
                            <w:left w:val="none" w:sz="0" w:space="0" w:color="auto"/>
                            <w:bottom w:val="none" w:sz="0" w:space="0" w:color="auto"/>
                            <w:right w:val="none" w:sz="0" w:space="0" w:color="auto"/>
                          </w:divBdr>
                          <w:divsChild>
                            <w:div w:id="2059891244">
                              <w:marLeft w:val="0"/>
                              <w:marRight w:val="0"/>
                              <w:marTop w:val="0"/>
                              <w:marBottom w:val="0"/>
                              <w:divBdr>
                                <w:top w:val="none" w:sz="0" w:space="0" w:color="auto"/>
                                <w:left w:val="none" w:sz="0" w:space="0" w:color="auto"/>
                                <w:bottom w:val="none" w:sz="0" w:space="0" w:color="auto"/>
                                <w:right w:val="none" w:sz="0" w:space="0" w:color="auto"/>
                              </w:divBdr>
                              <w:divsChild>
                                <w:div w:id="2059891039">
                                  <w:marLeft w:val="0"/>
                                  <w:marRight w:val="0"/>
                                  <w:marTop w:val="0"/>
                                  <w:marBottom w:val="0"/>
                                  <w:divBdr>
                                    <w:top w:val="none" w:sz="0" w:space="0" w:color="auto"/>
                                    <w:left w:val="none" w:sz="0" w:space="0" w:color="auto"/>
                                    <w:bottom w:val="none" w:sz="0" w:space="0" w:color="auto"/>
                                    <w:right w:val="none" w:sz="0" w:space="0" w:color="auto"/>
                                  </w:divBdr>
                                </w:div>
                                <w:div w:id="2059891320">
                                  <w:marLeft w:val="225"/>
                                  <w:marRight w:val="0"/>
                                  <w:marTop w:val="0"/>
                                  <w:marBottom w:val="225"/>
                                  <w:divBdr>
                                    <w:top w:val="single" w:sz="6" w:space="30" w:color="EBEBEB"/>
                                    <w:left w:val="single" w:sz="6" w:space="11" w:color="EBEBEB"/>
                                    <w:bottom w:val="none" w:sz="0" w:space="0" w:color="auto"/>
                                    <w:right w:val="single" w:sz="6" w:space="11" w:color="EBEBEB"/>
                                  </w:divBdr>
                                  <w:divsChild>
                                    <w:div w:id="2059891047">
                                      <w:marLeft w:val="0"/>
                                      <w:marRight w:val="0"/>
                                      <w:marTop w:val="0"/>
                                      <w:marBottom w:val="0"/>
                                      <w:divBdr>
                                        <w:top w:val="none" w:sz="0" w:space="0" w:color="auto"/>
                                        <w:left w:val="none" w:sz="0" w:space="0" w:color="auto"/>
                                        <w:bottom w:val="none" w:sz="0" w:space="0" w:color="auto"/>
                                        <w:right w:val="none" w:sz="0" w:space="0" w:color="auto"/>
                                      </w:divBdr>
                                    </w:div>
                                    <w:div w:id="2059891288">
                                      <w:marLeft w:val="0"/>
                                      <w:marRight w:val="0"/>
                                      <w:marTop w:val="0"/>
                                      <w:marBottom w:val="0"/>
                                      <w:divBdr>
                                        <w:top w:val="none" w:sz="0" w:space="0" w:color="auto"/>
                                        <w:left w:val="none" w:sz="0" w:space="0" w:color="auto"/>
                                        <w:bottom w:val="none" w:sz="0" w:space="0" w:color="auto"/>
                                        <w:right w:val="none" w:sz="0" w:space="0" w:color="auto"/>
                                      </w:divBdr>
                                      <w:divsChild>
                                        <w:div w:id="2059891081">
                                          <w:marLeft w:val="0"/>
                                          <w:marRight w:val="0"/>
                                          <w:marTop w:val="0"/>
                                          <w:marBottom w:val="0"/>
                                          <w:divBdr>
                                            <w:top w:val="none" w:sz="0" w:space="0" w:color="auto"/>
                                            <w:left w:val="none" w:sz="0" w:space="0" w:color="auto"/>
                                            <w:bottom w:val="none" w:sz="0" w:space="0" w:color="auto"/>
                                            <w:right w:val="none" w:sz="0" w:space="0" w:color="auto"/>
                                          </w:divBdr>
                                          <w:divsChild>
                                            <w:div w:id="2059891053">
                                              <w:marLeft w:val="0"/>
                                              <w:marRight w:val="0"/>
                                              <w:marTop w:val="0"/>
                                              <w:marBottom w:val="0"/>
                                              <w:divBdr>
                                                <w:top w:val="none" w:sz="0" w:space="0" w:color="auto"/>
                                                <w:left w:val="none" w:sz="0" w:space="0" w:color="auto"/>
                                                <w:bottom w:val="none" w:sz="0" w:space="0" w:color="auto"/>
                                                <w:right w:val="none" w:sz="0" w:space="0" w:color="auto"/>
                                              </w:divBdr>
                                            </w:div>
                                            <w:div w:id="2059891066">
                                              <w:marLeft w:val="0"/>
                                              <w:marRight w:val="0"/>
                                              <w:marTop w:val="0"/>
                                              <w:marBottom w:val="0"/>
                                              <w:divBdr>
                                                <w:top w:val="none" w:sz="0" w:space="0" w:color="auto"/>
                                                <w:left w:val="none" w:sz="0" w:space="0" w:color="auto"/>
                                                <w:bottom w:val="none" w:sz="0" w:space="0" w:color="auto"/>
                                                <w:right w:val="none" w:sz="0" w:space="0" w:color="auto"/>
                                              </w:divBdr>
                                            </w:div>
                                            <w:div w:id="2059891100">
                                              <w:marLeft w:val="0"/>
                                              <w:marRight w:val="0"/>
                                              <w:marTop w:val="0"/>
                                              <w:marBottom w:val="0"/>
                                              <w:divBdr>
                                                <w:top w:val="none" w:sz="0" w:space="0" w:color="auto"/>
                                                <w:left w:val="none" w:sz="0" w:space="0" w:color="auto"/>
                                                <w:bottom w:val="none" w:sz="0" w:space="0" w:color="auto"/>
                                                <w:right w:val="none" w:sz="0" w:space="0" w:color="auto"/>
                                              </w:divBdr>
                                            </w:div>
                                            <w:div w:id="2059891101">
                                              <w:marLeft w:val="0"/>
                                              <w:marRight w:val="0"/>
                                              <w:marTop w:val="0"/>
                                              <w:marBottom w:val="0"/>
                                              <w:divBdr>
                                                <w:top w:val="none" w:sz="0" w:space="0" w:color="auto"/>
                                                <w:left w:val="none" w:sz="0" w:space="0" w:color="auto"/>
                                                <w:bottom w:val="none" w:sz="0" w:space="0" w:color="auto"/>
                                                <w:right w:val="none" w:sz="0" w:space="0" w:color="auto"/>
                                              </w:divBdr>
                                            </w:div>
                                            <w:div w:id="2059891240">
                                              <w:marLeft w:val="0"/>
                                              <w:marRight w:val="0"/>
                                              <w:marTop w:val="0"/>
                                              <w:marBottom w:val="0"/>
                                              <w:divBdr>
                                                <w:top w:val="none" w:sz="0" w:space="0" w:color="auto"/>
                                                <w:left w:val="none" w:sz="0" w:space="0" w:color="auto"/>
                                                <w:bottom w:val="none" w:sz="0" w:space="0" w:color="auto"/>
                                                <w:right w:val="none" w:sz="0" w:space="0" w:color="auto"/>
                                              </w:divBdr>
                                            </w:div>
                                            <w:div w:id="205989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91357">
                                      <w:marLeft w:val="0"/>
                                      <w:marRight w:val="0"/>
                                      <w:marTop w:val="0"/>
                                      <w:marBottom w:val="0"/>
                                      <w:divBdr>
                                        <w:top w:val="none" w:sz="0" w:space="0" w:color="auto"/>
                                        <w:left w:val="none" w:sz="0" w:space="0" w:color="auto"/>
                                        <w:bottom w:val="none" w:sz="0" w:space="0" w:color="auto"/>
                                        <w:right w:val="none" w:sz="0" w:space="0" w:color="auto"/>
                                      </w:divBdr>
                                    </w:div>
                                  </w:divsChild>
                                </w:div>
                                <w:div w:id="2059891330">
                                  <w:marLeft w:val="0"/>
                                  <w:marRight w:val="0"/>
                                  <w:marTop w:val="0"/>
                                  <w:marBottom w:val="0"/>
                                  <w:divBdr>
                                    <w:top w:val="none" w:sz="0" w:space="0" w:color="auto"/>
                                    <w:left w:val="none" w:sz="0" w:space="0" w:color="auto"/>
                                    <w:bottom w:val="none" w:sz="0" w:space="0" w:color="auto"/>
                                    <w:right w:val="none" w:sz="0" w:space="0" w:color="auto"/>
                                  </w:divBdr>
                                  <w:divsChild>
                                    <w:div w:id="2059891276">
                                      <w:marLeft w:val="0"/>
                                      <w:marRight w:val="0"/>
                                      <w:marTop w:val="0"/>
                                      <w:marBottom w:val="0"/>
                                      <w:divBdr>
                                        <w:top w:val="none" w:sz="0" w:space="0" w:color="auto"/>
                                        <w:left w:val="none" w:sz="0" w:space="0" w:color="auto"/>
                                        <w:bottom w:val="none" w:sz="0" w:space="0" w:color="auto"/>
                                        <w:right w:val="none" w:sz="0" w:space="0" w:color="auto"/>
                                      </w:divBdr>
                                      <w:divsChild>
                                        <w:div w:id="2059891258">
                                          <w:marLeft w:val="0"/>
                                          <w:marRight w:val="0"/>
                                          <w:marTop w:val="0"/>
                                          <w:marBottom w:val="0"/>
                                          <w:divBdr>
                                            <w:top w:val="none" w:sz="0" w:space="0" w:color="auto"/>
                                            <w:left w:val="none" w:sz="0" w:space="0" w:color="auto"/>
                                            <w:bottom w:val="none" w:sz="0" w:space="0" w:color="auto"/>
                                            <w:right w:val="none" w:sz="0" w:space="0" w:color="auto"/>
                                          </w:divBdr>
                                        </w:div>
                                      </w:divsChild>
                                    </w:div>
                                    <w:div w:id="2059891282">
                                      <w:marLeft w:val="0"/>
                                      <w:marRight w:val="0"/>
                                      <w:marTop w:val="0"/>
                                      <w:marBottom w:val="0"/>
                                      <w:divBdr>
                                        <w:top w:val="none" w:sz="0" w:space="0" w:color="auto"/>
                                        <w:left w:val="none" w:sz="0" w:space="0" w:color="auto"/>
                                        <w:bottom w:val="none" w:sz="0" w:space="0" w:color="auto"/>
                                        <w:right w:val="none" w:sz="0" w:space="0" w:color="auto"/>
                                      </w:divBdr>
                                    </w:div>
                                    <w:div w:id="205989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891351">
                          <w:marLeft w:val="0"/>
                          <w:marRight w:val="0"/>
                          <w:marTop w:val="0"/>
                          <w:marBottom w:val="375"/>
                          <w:divBdr>
                            <w:top w:val="none" w:sz="0" w:space="0" w:color="auto"/>
                            <w:left w:val="none" w:sz="0" w:space="0" w:color="auto"/>
                            <w:bottom w:val="dotted" w:sz="6" w:space="11" w:color="999999"/>
                            <w:right w:val="none" w:sz="0" w:space="0" w:color="auto"/>
                          </w:divBdr>
                        </w:div>
                        <w:div w:id="2059891361">
                          <w:marLeft w:val="0"/>
                          <w:marRight w:val="0"/>
                          <w:marTop w:val="0"/>
                          <w:marBottom w:val="0"/>
                          <w:divBdr>
                            <w:top w:val="none" w:sz="0" w:space="0" w:color="auto"/>
                            <w:left w:val="none" w:sz="0" w:space="0" w:color="auto"/>
                            <w:bottom w:val="none" w:sz="0" w:space="0" w:color="auto"/>
                            <w:right w:val="none" w:sz="0" w:space="0" w:color="auto"/>
                          </w:divBdr>
                          <w:divsChild>
                            <w:div w:id="205989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9891227">
      <w:marLeft w:val="0"/>
      <w:marRight w:val="0"/>
      <w:marTop w:val="0"/>
      <w:marBottom w:val="0"/>
      <w:divBdr>
        <w:top w:val="none" w:sz="0" w:space="0" w:color="auto"/>
        <w:left w:val="none" w:sz="0" w:space="0" w:color="auto"/>
        <w:bottom w:val="none" w:sz="0" w:space="0" w:color="auto"/>
        <w:right w:val="none" w:sz="0" w:space="0" w:color="auto"/>
      </w:divBdr>
    </w:div>
    <w:div w:id="2059891228">
      <w:marLeft w:val="0"/>
      <w:marRight w:val="0"/>
      <w:marTop w:val="0"/>
      <w:marBottom w:val="0"/>
      <w:divBdr>
        <w:top w:val="none" w:sz="0" w:space="0" w:color="auto"/>
        <w:left w:val="none" w:sz="0" w:space="0" w:color="auto"/>
        <w:bottom w:val="none" w:sz="0" w:space="0" w:color="auto"/>
        <w:right w:val="none" w:sz="0" w:space="0" w:color="auto"/>
      </w:divBdr>
    </w:div>
    <w:div w:id="2059891236">
      <w:marLeft w:val="0"/>
      <w:marRight w:val="0"/>
      <w:marTop w:val="0"/>
      <w:marBottom w:val="0"/>
      <w:divBdr>
        <w:top w:val="none" w:sz="0" w:space="0" w:color="auto"/>
        <w:left w:val="none" w:sz="0" w:space="0" w:color="auto"/>
        <w:bottom w:val="none" w:sz="0" w:space="0" w:color="auto"/>
        <w:right w:val="none" w:sz="0" w:space="0" w:color="auto"/>
      </w:divBdr>
    </w:div>
    <w:div w:id="2059891238">
      <w:marLeft w:val="0"/>
      <w:marRight w:val="0"/>
      <w:marTop w:val="0"/>
      <w:marBottom w:val="0"/>
      <w:divBdr>
        <w:top w:val="none" w:sz="0" w:space="0" w:color="auto"/>
        <w:left w:val="none" w:sz="0" w:space="0" w:color="auto"/>
        <w:bottom w:val="none" w:sz="0" w:space="0" w:color="auto"/>
        <w:right w:val="none" w:sz="0" w:space="0" w:color="auto"/>
      </w:divBdr>
      <w:divsChild>
        <w:div w:id="2059891136">
          <w:marLeft w:val="0"/>
          <w:marRight w:val="0"/>
          <w:marTop w:val="0"/>
          <w:marBottom w:val="0"/>
          <w:divBdr>
            <w:top w:val="none" w:sz="0" w:space="0" w:color="auto"/>
            <w:left w:val="none" w:sz="0" w:space="0" w:color="auto"/>
            <w:bottom w:val="none" w:sz="0" w:space="0" w:color="auto"/>
            <w:right w:val="none" w:sz="0" w:space="0" w:color="auto"/>
          </w:divBdr>
          <w:divsChild>
            <w:div w:id="2059891261">
              <w:marLeft w:val="0"/>
              <w:marRight w:val="0"/>
              <w:marTop w:val="0"/>
              <w:marBottom w:val="0"/>
              <w:divBdr>
                <w:top w:val="none" w:sz="0" w:space="0" w:color="auto"/>
                <w:left w:val="none" w:sz="0" w:space="0" w:color="auto"/>
                <w:bottom w:val="none" w:sz="0" w:space="0" w:color="auto"/>
                <w:right w:val="none" w:sz="0" w:space="0" w:color="auto"/>
              </w:divBdr>
              <w:divsChild>
                <w:div w:id="2059891159">
                  <w:marLeft w:val="30"/>
                  <w:marRight w:val="0"/>
                  <w:marTop w:val="0"/>
                  <w:marBottom w:val="0"/>
                  <w:divBdr>
                    <w:top w:val="none" w:sz="0" w:space="0" w:color="auto"/>
                    <w:left w:val="none" w:sz="0" w:space="0" w:color="auto"/>
                    <w:bottom w:val="none" w:sz="0" w:space="0" w:color="auto"/>
                    <w:right w:val="none" w:sz="0" w:space="0" w:color="auto"/>
                  </w:divBdr>
                  <w:divsChild>
                    <w:div w:id="2059891264">
                      <w:marLeft w:val="0"/>
                      <w:marRight w:val="0"/>
                      <w:marTop w:val="0"/>
                      <w:marBottom w:val="645"/>
                      <w:divBdr>
                        <w:top w:val="single" w:sz="6" w:space="5" w:color="E1E1E1"/>
                        <w:left w:val="single" w:sz="6" w:space="14" w:color="E1E1E1"/>
                        <w:bottom w:val="single" w:sz="6" w:space="6" w:color="E1E1E1"/>
                        <w:right w:val="single" w:sz="6" w:space="29" w:color="E1E1E1"/>
                      </w:divBdr>
                    </w:div>
                  </w:divsChild>
                </w:div>
              </w:divsChild>
            </w:div>
          </w:divsChild>
        </w:div>
      </w:divsChild>
    </w:div>
    <w:div w:id="2059891249">
      <w:marLeft w:val="0"/>
      <w:marRight w:val="0"/>
      <w:marTop w:val="0"/>
      <w:marBottom w:val="0"/>
      <w:divBdr>
        <w:top w:val="none" w:sz="0" w:space="0" w:color="auto"/>
        <w:left w:val="none" w:sz="0" w:space="0" w:color="auto"/>
        <w:bottom w:val="none" w:sz="0" w:space="0" w:color="auto"/>
        <w:right w:val="none" w:sz="0" w:space="0" w:color="auto"/>
      </w:divBdr>
      <w:divsChild>
        <w:div w:id="2059891063">
          <w:marLeft w:val="0"/>
          <w:marRight w:val="0"/>
          <w:marTop w:val="0"/>
          <w:marBottom w:val="0"/>
          <w:divBdr>
            <w:top w:val="none" w:sz="0" w:space="0" w:color="auto"/>
            <w:left w:val="none" w:sz="0" w:space="0" w:color="auto"/>
            <w:bottom w:val="none" w:sz="0" w:space="0" w:color="auto"/>
            <w:right w:val="none" w:sz="0" w:space="0" w:color="auto"/>
          </w:divBdr>
          <w:divsChild>
            <w:div w:id="2059891126">
              <w:marLeft w:val="0"/>
              <w:marRight w:val="0"/>
              <w:marTop w:val="0"/>
              <w:marBottom w:val="0"/>
              <w:divBdr>
                <w:top w:val="none" w:sz="0" w:space="0" w:color="auto"/>
                <w:left w:val="none" w:sz="0" w:space="0" w:color="auto"/>
                <w:bottom w:val="none" w:sz="0" w:space="0" w:color="auto"/>
                <w:right w:val="none" w:sz="0" w:space="0" w:color="auto"/>
              </w:divBdr>
              <w:divsChild>
                <w:div w:id="2059891127">
                  <w:marLeft w:val="0"/>
                  <w:marRight w:val="0"/>
                  <w:marTop w:val="0"/>
                  <w:marBottom w:val="0"/>
                  <w:divBdr>
                    <w:top w:val="none" w:sz="0" w:space="0" w:color="auto"/>
                    <w:left w:val="none" w:sz="0" w:space="0" w:color="auto"/>
                    <w:bottom w:val="none" w:sz="0" w:space="0" w:color="auto"/>
                    <w:right w:val="none" w:sz="0" w:space="0" w:color="auto"/>
                  </w:divBdr>
                  <w:divsChild>
                    <w:div w:id="2059891287">
                      <w:marLeft w:val="150"/>
                      <w:marRight w:val="0"/>
                      <w:marTop w:val="0"/>
                      <w:marBottom w:val="0"/>
                      <w:divBdr>
                        <w:top w:val="none" w:sz="0" w:space="0" w:color="auto"/>
                        <w:left w:val="none" w:sz="0" w:space="0" w:color="auto"/>
                        <w:bottom w:val="none" w:sz="0" w:space="0" w:color="auto"/>
                        <w:right w:val="none" w:sz="0" w:space="0" w:color="auto"/>
                      </w:divBdr>
                      <w:divsChild>
                        <w:div w:id="2059891137">
                          <w:marLeft w:val="0"/>
                          <w:marRight w:val="0"/>
                          <w:marTop w:val="0"/>
                          <w:marBottom w:val="0"/>
                          <w:divBdr>
                            <w:top w:val="none" w:sz="0" w:space="0" w:color="auto"/>
                            <w:left w:val="none" w:sz="0" w:space="0" w:color="auto"/>
                            <w:bottom w:val="none" w:sz="0" w:space="0" w:color="auto"/>
                            <w:right w:val="none" w:sz="0" w:space="0" w:color="auto"/>
                          </w:divBdr>
                          <w:divsChild>
                            <w:div w:id="205989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9891254">
      <w:marLeft w:val="0"/>
      <w:marRight w:val="0"/>
      <w:marTop w:val="0"/>
      <w:marBottom w:val="0"/>
      <w:divBdr>
        <w:top w:val="none" w:sz="0" w:space="0" w:color="auto"/>
        <w:left w:val="none" w:sz="0" w:space="0" w:color="auto"/>
        <w:bottom w:val="none" w:sz="0" w:space="0" w:color="auto"/>
        <w:right w:val="none" w:sz="0" w:space="0" w:color="auto"/>
      </w:divBdr>
    </w:div>
    <w:div w:id="2059891255">
      <w:marLeft w:val="0"/>
      <w:marRight w:val="0"/>
      <w:marTop w:val="0"/>
      <w:marBottom w:val="0"/>
      <w:divBdr>
        <w:top w:val="none" w:sz="0" w:space="0" w:color="auto"/>
        <w:left w:val="none" w:sz="0" w:space="0" w:color="auto"/>
        <w:bottom w:val="none" w:sz="0" w:space="0" w:color="auto"/>
        <w:right w:val="none" w:sz="0" w:space="0" w:color="auto"/>
      </w:divBdr>
      <w:divsChild>
        <w:div w:id="2059891241">
          <w:marLeft w:val="0"/>
          <w:marRight w:val="0"/>
          <w:marTop w:val="0"/>
          <w:marBottom w:val="0"/>
          <w:divBdr>
            <w:top w:val="none" w:sz="0" w:space="0" w:color="auto"/>
            <w:left w:val="none" w:sz="0" w:space="0" w:color="auto"/>
            <w:bottom w:val="none" w:sz="0" w:space="0" w:color="auto"/>
            <w:right w:val="none" w:sz="0" w:space="0" w:color="auto"/>
          </w:divBdr>
          <w:divsChild>
            <w:div w:id="2059891305">
              <w:marLeft w:val="0"/>
              <w:marRight w:val="0"/>
              <w:marTop w:val="0"/>
              <w:marBottom w:val="0"/>
              <w:divBdr>
                <w:top w:val="none" w:sz="0" w:space="0" w:color="auto"/>
                <w:left w:val="none" w:sz="0" w:space="0" w:color="auto"/>
                <w:bottom w:val="none" w:sz="0" w:space="0" w:color="auto"/>
                <w:right w:val="none" w:sz="0" w:space="0" w:color="auto"/>
              </w:divBdr>
              <w:divsChild>
                <w:div w:id="2059891029">
                  <w:marLeft w:val="0"/>
                  <w:marRight w:val="0"/>
                  <w:marTop w:val="0"/>
                  <w:marBottom w:val="0"/>
                  <w:divBdr>
                    <w:top w:val="none" w:sz="0" w:space="0" w:color="auto"/>
                    <w:left w:val="none" w:sz="0" w:space="0" w:color="auto"/>
                    <w:bottom w:val="none" w:sz="0" w:space="0" w:color="auto"/>
                    <w:right w:val="none" w:sz="0" w:space="0" w:color="auto"/>
                  </w:divBdr>
                  <w:divsChild>
                    <w:div w:id="2059891290">
                      <w:marLeft w:val="0"/>
                      <w:marRight w:val="0"/>
                      <w:marTop w:val="0"/>
                      <w:marBottom w:val="0"/>
                      <w:divBdr>
                        <w:top w:val="none" w:sz="0" w:space="0" w:color="auto"/>
                        <w:left w:val="none" w:sz="0" w:space="0" w:color="auto"/>
                        <w:bottom w:val="none" w:sz="0" w:space="0" w:color="auto"/>
                        <w:right w:val="none" w:sz="0" w:space="0" w:color="auto"/>
                      </w:divBdr>
                      <w:divsChild>
                        <w:div w:id="205989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891271">
      <w:marLeft w:val="0"/>
      <w:marRight w:val="0"/>
      <w:marTop w:val="0"/>
      <w:marBottom w:val="0"/>
      <w:divBdr>
        <w:top w:val="none" w:sz="0" w:space="0" w:color="auto"/>
        <w:left w:val="none" w:sz="0" w:space="0" w:color="auto"/>
        <w:bottom w:val="none" w:sz="0" w:space="0" w:color="auto"/>
        <w:right w:val="none" w:sz="0" w:space="0" w:color="auto"/>
      </w:divBdr>
      <w:divsChild>
        <w:div w:id="2059891087">
          <w:marLeft w:val="0"/>
          <w:marRight w:val="0"/>
          <w:marTop w:val="0"/>
          <w:marBottom w:val="0"/>
          <w:divBdr>
            <w:top w:val="none" w:sz="0" w:space="0" w:color="auto"/>
            <w:left w:val="none" w:sz="0" w:space="0" w:color="auto"/>
            <w:bottom w:val="none" w:sz="0" w:space="0" w:color="auto"/>
            <w:right w:val="none" w:sz="0" w:space="0" w:color="auto"/>
          </w:divBdr>
          <w:divsChild>
            <w:div w:id="2059891065">
              <w:marLeft w:val="0"/>
              <w:marRight w:val="0"/>
              <w:marTop w:val="0"/>
              <w:marBottom w:val="0"/>
              <w:divBdr>
                <w:top w:val="none" w:sz="0" w:space="0" w:color="auto"/>
                <w:left w:val="none" w:sz="0" w:space="0" w:color="auto"/>
                <w:bottom w:val="none" w:sz="0" w:space="0" w:color="auto"/>
                <w:right w:val="none" w:sz="0" w:space="0" w:color="auto"/>
              </w:divBdr>
              <w:divsChild>
                <w:div w:id="205989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891273">
      <w:marLeft w:val="0"/>
      <w:marRight w:val="0"/>
      <w:marTop w:val="0"/>
      <w:marBottom w:val="0"/>
      <w:divBdr>
        <w:top w:val="none" w:sz="0" w:space="0" w:color="auto"/>
        <w:left w:val="none" w:sz="0" w:space="0" w:color="auto"/>
        <w:bottom w:val="none" w:sz="0" w:space="0" w:color="auto"/>
        <w:right w:val="none" w:sz="0" w:space="0" w:color="auto"/>
      </w:divBdr>
      <w:divsChild>
        <w:div w:id="2059891319">
          <w:marLeft w:val="0"/>
          <w:marRight w:val="0"/>
          <w:marTop w:val="0"/>
          <w:marBottom w:val="0"/>
          <w:divBdr>
            <w:top w:val="none" w:sz="0" w:space="0" w:color="auto"/>
            <w:left w:val="none" w:sz="0" w:space="0" w:color="auto"/>
            <w:bottom w:val="none" w:sz="0" w:space="0" w:color="auto"/>
            <w:right w:val="none" w:sz="0" w:space="0" w:color="auto"/>
          </w:divBdr>
          <w:divsChild>
            <w:div w:id="2059891350">
              <w:marLeft w:val="0"/>
              <w:marRight w:val="0"/>
              <w:marTop w:val="0"/>
              <w:marBottom w:val="0"/>
              <w:divBdr>
                <w:top w:val="none" w:sz="0" w:space="0" w:color="auto"/>
                <w:left w:val="none" w:sz="0" w:space="0" w:color="auto"/>
                <w:bottom w:val="none" w:sz="0" w:space="0" w:color="auto"/>
                <w:right w:val="none" w:sz="0" w:space="0" w:color="auto"/>
              </w:divBdr>
              <w:divsChild>
                <w:div w:id="2059891268">
                  <w:marLeft w:val="0"/>
                  <w:marRight w:val="375"/>
                  <w:marTop w:val="0"/>
                  <w:marBottom w:val="0"/>
                  <w:divBdr>
                    <w:top w:val="none" w:sz="0" w:space="0" w:color="auto"/>
                    <w:left w:val="none" w:sz="0" w:space="0" w:color="auto"/>
                    <w:bottom w:val="none" w:sz="0" w:space="0" w:color="auto"/>
                    <w:right w:val="none" w:sz="0" w:space="0" w:color="auto"/>
                  </w:divBdr>
                  <w:divsChild>
                    <w:div w:id="2059891333">
                      <w:marLeft w:val="0"/>
                      <w:marRight w:val="0"/>
                      <w:marTop w:val="0"/>
                      <w:marBottom w:val="240"/>
                      <w:divBdr>
                        <w:top w:val="none" w:sz="0" w:space="0" w:color="auto"/>
                        <w:left w:val="none" w:sz="0" w:space="0" w:color="auto"/>
                        <w:bottom w:val="single" w:sz="6" w:space="12" w:color="C0C0C0"/>
                        <w:right w:val="none" w:sz="0" w:space="0" w:color="auto"/>
                      </w:divBdr>
                      <w:divsChild>
                        <w:div w:id="2059891175">
                          <w:marLeft w:val="0"/>
                          <w:marRight w:val="0"/>
                          <w:marTop w:val="0"/>
                          <w:marBottom w:val="0"/>
                          <w:divBdr>
                            <w:top w:val="none" w:sz="0" w:space="0" w:color="auto"/>
                            <w:left w:val="none" w:sz="0" w:space="0" w:color="auto"/>
                            <w:bottom w:val="none" w:sz="0" w:space="0" w:color="auto"/>
                            <w:right w:val="none" w:sz="0" w:space="0" w:color="auto"/>
                          </w:divBdr>
                          <w:divsChild>
                            <w:div w:id="205989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9891278">
      <w:marLeft w:val="0"/>
      <w:marRight w:val="0"/>
      <w:marTop w:val="0"/>
      <w:marBottom w:val="0"/>
      <w:divBdr>
        <w:top w:val="none" w:sz="0" w:space="0" w:color="auto"/>
        <w:left w:val="none" w:sz="0" w:space="0" w:color="auto"/>
        <w:bottom w:val="none" w:sz="0" w:space="0" w:color="auto"/>
        <w:right w:val="none" w:sz="0" w:space="0" w:color="auto"/>
      </w:divBdr>
    </w:div>
    <w:div w:id="2059891280">
      <w:marLeft w:val="0"/>
      <w:marRight w:val="0"/>
      <w:marTop w:val="0"/>
      <w:marBottom w:val="0"/>
      <w:divBdr>
        <w:top w:val="none" w:sz="0" w:space="0" w:color="auto"/>
        <w:left w:val="none" w:sz="0" w:space="0" w:color="auto"/>
        <w:bottom w:val="none" w:sz="0" w:space="0" w:color="auto"/>
        <w:right w:val="none" w:sz="0" w:space="0" w:color="auto"/>
      </w:divBdr>
      <w:divsChild>
        <w:div w:id="2059891131">
          <w:marLeft w:val="0"/>
          <w:marRight w:val="0"/>
          <w:marTop w:val="0"/>
          <w:marBottom w:val="0"/>
          <w:divBdr>
            <w:top w:val="none" w:sz="0" w:space="0" w:color="auto"/>
            <w:left w:val="none" w:sz="0" w:space="0" w:color="auto"/>
            <w:bottom w:val="none" w:sz="0" w:space="0" w:color="auto"/>
            <w:right w:val="none" w:sz="0" w:space="0" w:color="auto"/>
          </w:divBdr>
          <w:divsChild>
            <w:div w:id="2059891078">
              <w:marLeft w:val="0"/>
              <w:marRight w:val="-4050"/>
              <w:marTop w:val="0"/>
              <w:marBottom w:val="0"/>
              <w:divBdr>
                <w:top w:val="none" w:sz="0" w:space="0" w:color="auto"/>
                <w:left w:val="none" w:sz="0" w:space="0" w:color="auto"/>
                <w:bottom w:val="none" w:sz="0" w:space="0" w:color="auto"/>
                <w:right w:val="none" w:sz="0" w:space="0" w:color="auto"/>
              </w:divBdr>
              <w:divsChild>
                <w:div w:id="2059891205">
                  <w:marLeft w:val="0"/>
                  <w:marRight w:val="4245"/>
                  <w:marTop w:val="0"/>
                  <w:marBottom w:val="0"/>
                  <w:divBdr>
                    <w:top w:val="none" w:sz="0" w:space="0" w:color="auto"/>
                    <w:left w:val="none" w:sz="0" w:space="0" w:color="auto"/>
                    <w:bottom w:val="none" w:sz="0" w:space="0" w:color="auto"/>
                    <w:right w:val="none" w:sz="0" w:space="0" w:color="auto"/>
                  </w:divBdr>
                  <w:divsChild>
                    <w:div w:id="2059891362">
                      <w:marLeft w:val="0"/>
                      <w:marRight w:val="0"/>
                      <w:marTop w:val="0"/>
                      <w:marBottom w:val="0"/>
                      <w:divBdr>
                        <w:top w:val="none" w:sz="0" w:space="0" w:color="auto"/>
                        <w:left w:val="none" w:sz="0" w:space="0" w:color="auto"/>
                        <w:bottom w:val="none" w:sz="0" w:space="0" w:color="auto"/>
                        <w:right w:val="none" w:sz="0" w:space="0" w:color="auto"/>
                      </w:divBdr>
                      <w:divsChild>
                        <w:div w:id="2059891135">
                          <w:marLeft w:val="0"/>
                          <w:marRight w:val="210"/>
                          <w:marTop w:val="0"/>
                          <w:marBottom w:val="0"/>
                          <w:divBdr>
                            <w:top w:val="none" w:sz="0" w:space="0" w:color="auto"/>
                            <w:left w:val="none" w:sz="0" w:space="0" w:color="auto"/>
                            <w:bottom w:val="single" w:sz="6" w:space="12" w:color="E4ECF4"/>
                            <w:right w:val="none" w:sz="0" w:space="0" w:color="auto"/>
                          </w:divBdr>
                        </w:div>
                      </w:divsChild>
                    </w:div>
                  </w:divsChild>
                </w:div>
              </w:divsChild>
            </w:div>
          </w:divsChild>
        </w:div>
      </w:divsChild>
    </w:div>
    <w:div w:id="2059891281">
      <w:marLeft w:val="0"/>
      <w:marRight w:val="0"/>
      <w:marTop w:val="0"/>
      <w:marBottom w:val="0"/>
      <w:divBdr>
        <w:top w:val="none" w:sz="0" w:space="0" w:color="auto"/>
        <w:left w:val="none" w:sz="0" w:space="0" w:color="auto"/>
        <w:bottom w:val="none" w:sz="0" w:space="0" w:color="auto"/>
        <w:right w:val="none" w:sz="0" w:space="0" w:color="auto"/>
      </w:divBdr>
    </w:div>
    <w:div w:id="2059891293">
      <w:marLeft w:val="0"/>
      <w:marRight w:val="0"/>
      <w:marTop w:val="0"/>
      <w:marBottom w:val="0"/>
      <w:divBdr>
        <w:top w:val="none" w:sz="0" w:space="0" w:color="auto"/>
        <w:left w:val="none" w:sz="0" w:space="0" w:color="auto"/>
        <w:bottom w:val="none" w:sz="0" w:space="0" w:color="auto"/>
        <w:right w:val="none" w:sz="0" w:space="0" w:color="auto"/>
      </w:divBdr>
      <w:divsChild>
        <w:div w:id="2059891117">
          <w:marLeft w:val="0"/>
          <w:marRight w:val="0"/>
          <w:marTop w:val="0"/>
          <w:marBottom w:val="0"/>
          <w:divBdr>
            <w:top w:val="none" w:sz="0" w:space="0" w:color="auto"/>
            <w:left w:val="none" w:sz="0" w:space="0" w:color="auto"/>
            <w:bottom w:val="none" w:sz="0" w:space="0" w:color="auto"/>
            <w:right w:val="none" w:sz="0" w:space="0" w:color="auto"/>
          </w:divBdr>
          <w:divsChild>
            <w:div w:id="2059891073">
              <w:marLeft w:val="0"/>
              <w:marRight w:val="0"/>
              <w:marTop w:val="0"/>
              <w:marBottom w:val="0"/>
              <w:divBdr>
                <w:top w:val="none" w:sz="0" w:space="0" w:color="auto"/>
                <w:left w:val="none" w:sz="0" w:space="0" w:color="auto"/>
                <w:bottom w:val="none" w:sz="0" w:space="0" w:color="auto"/>
                <w:right w:val="none" w:sz="0" w:space="0" w:color="auto"/>
              </w:divBdr>
              <w:divsChild>
                <w:div w:id="2059891215">
                  <w:marLeft w:val="0"/>
                  <w:marRight w:val="0"/>
                  <w:marTop w:val="0"/>
                  <w:marBottom w:val="0"/>
                  <w:divBdr>
                    <w:top w:val="none" w:sz="0" w:space="0" w:color="auto"/>
                    <w:left w:val="none" w:sz="0" w:space="0" w:color="auto"/>
                    <w:bottom w:val="none" w:sz="0" w:space="0" w:color="auto"/>
                    <w:right w:val="none" w:sz="0" w:space="0" w:color="auto"/>
                  </w:divBdr>
                  <w:divsChild>
                    <w:div w:id="2059891108">
                      <w:marLeft w:val="0"/>
                      <w:marRight w:val="0"/>
                      <w:marTop w:val="0"/>
                      <w:marBottom w:val="0"/>
                      <w:divBdr>
                        <w:top w:val="none" w:sz="0" w:space="0" w:color="auto"/>
                        <w:left w:val="none" w:sz="0" w:space="0" w:color="auto"/>
                        <w:bottom w:val="none" w:sz="0" w:space="0" w:color="auto"/>
                        <w:right w:val="none" w:sz="0" w:space="0" w:color="auto"/>
                      </w:divBdr>
                      <w:divsChild>
                        <w:div w:id="2059891364">
                          <w:marLeft w:val="0"/>
                          <w:marRight w:val="0"/>
                          <w:marTop w:val="0"/>
                          <w:marBottom w:val="0"/>
                          <w:divBdr>
                            <w:top w:val="none" w:sz="0" w:space="0" w:color="auto"/>
                            <w:left w:val="none" w:sz="0" w:space="0" w:color="auto"/>
                            <w:bottom w:val="none" w:sz="0" w:space="0" w:color="auto"/>
                            <w:right w:val="none" w:sz="0" w:space="0" w:color="auto"/>
                          </w:divBdr>
                          <w:divsChild>
                            <w:div w:id="2059891270">
                              <w:marLeft w:val="0"/>
                              <w:marRight w:val="0"/>
                              <w:marTop w:val="0"/>
                              <w:marBottom w:val="0"/>
                              <w:divBdr>
                                <w:top w:val="none" w:sz="0" w:space="0" w:color="auto"/>
                                <w:left w:val="none" w:sz="0" w:space="0" w:color="auto"/>
                                <w:bottom w:val="none" w:sz="0" w:space="0" w:color="auto"/>
                                <w:right w:val="none" w:sz="0" w:space="0" w:color="auto"/>
                              </w:divBdr>
                              <w:divsChild>
                                <w:div w:id="2059891146">
                                  <w:marLeft w:val="0"/>
                                  <w:marRight w:val="0"/>
                                  <w:marTop w:val="0"/>
                                  <w:marBottom w:val="0"/>
                                  <w:divBdr>
                                    <w:top w:val="none" w:sz="0" w:space="0" w:color="auto"/>
                                    <w:left w:val="none" w:sz="0" w:space="0" w:color="auto"/>
                                    <w:bottom w:val="none" w:sz="0" w:space="0" w:color="auto"/>
                                    <w:right w:val="none" w:sz="0" w:space="0" w:color="auto"/>
                                  </w:divBdr>
                                  <w:divsChild>
                                    <w:div w:id="2059891285">
                                      <w:marLeft w:val="0"/>
                                      <w:marRight w:val="0"/>
                                      <w:marTop w:val="0"/>
                                      <w:marBottom w:val="0"/>
                                      <w:divBdr>
                                        <w:top w:val="none" w:sz="0" w:space="0" w:color="auto"/>
                                        <w:left w:val="none" w:sz="0" w:space="0" w:color="auto"/>
                                        <w:bottom w:val="none" w:sz="0" w:space="0" w:color="auto"/>
                                        <w:right w:val="none" w:sz="0" w:space="0" w:color="auto"/>
                                      </w:divBdr>
                                      <w:divsChild>
                                        <w:div w:id="2059891040">
                                          <w:marLeft w:val="0"/>
                                          <w:marRight w:val="0"/>
                                          <w:marTop w:val="0"/>
                                          <w:marBottom w:val="0"/>
                                          <w:divBdr>
                                            <w:top w:val="none" w:sz="0" w:space="0" w:color="auto"/>
                                            <w:left w:val="none" w:sz="0" w:space="0" w:color="auto"/>
                                            <w:bottom w:val="none" w:sz="0" w:space="0" w:color="auto"/>
                                            <w:right w:val="none" w:sz="0" w:space="0" w:color="auto"/>
                                          </w:divBdr>
                                          <w:divsChild>
                                            <w:div w:id="205989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9891295">
      <w:marLeft w:val="0"/>
      <w:marRight w:val="0"/>
      <w:marTop w:val="0"/>
      <w:marBottom w:val="0"/>
      <w:divBdr>
        <w:top w:val="none" w:sz="0" w:space="0" w:color="auto"/>
        <w:left w:val="none" w:sz="0" w:space="0" w:color="auto"/>
        <w:bottom w:val="none" w:sz="0" w:space="0" w:color="auto"/>
        <w:right w:val="none" w:sz="0" w:space="0" w:color="auto"/>
      </w:divBdr>
    </w:div>
    <w:div w:id="2059891297">
      <w:marLeft w:val="0"/>
      <w:marRight w:val="0"/>
      <w:marTop w:val="0"/>
      <w:marBottom w:val="0"/>
      <w:divBdr>
        <w:top w:val="none" w:sz="0" w:space="0" w:color="auto"/>
        <w:left w:val="none" w:sz="0" w:space="0" w:color="auto"/>
        <w:bottom w:val="none" w:sz="0" w:space="0" w:color="auto"/>
        <w:right w:val="none" w:sz="0" w:space="0" w:color="auto"/>
      </w:divBdr>
    </w:div>
    <w:div w:id="2059891299">
      <w:marLeft w:val="0"/>
      <w:marRight w:val="0"/>
      <w:marTop w:val="0"/>
      <w:marBottom w:val="0"/>
      <w:divBdr>
        <w:top w:val="none" w:sz="0" w:space="0" w:color="auto"/>
        <w:left w:val="none" w:sz="0" w:space="0" w:color="auto"/>
        <w:bottom w:val="none" w:sz="0" w:space="0" w:color="auto"/>
        <w:right w:val="none" w:sz="0" w:space="0" w:color="auto"/>
      </w:divBdr>
    </w:div>
    <w:div w:id="2059891300">
      <w:marLeft w:val="0"/>
      <w:marRight w:val="0"/>
      <w:marTop w:val="0"/>
      <w:marBottom w:val="0"/>
      <w:divBdr>
        <w:top w:val="none" w:sz="0" w:space="0" w:color="auto"/>
        <w:left w:val="none" w:sz="0" w:space="0" w:color="auto"/>
        <w:bottom w:val="none" w:sz="0" w:space="0" w:color="auto"/>
        <w:right w:val="none" w:sz="0" w:space="0" w:color="auto"/>
      </w:divBdr>
    </w:div>
    <w:div w:id="2059891301">
      <w:marLeft w:val="0"/>
      <w:marRight w:val="0"/>
      <w:marTop w:val="0"/>
      <w:marBottom w:val="0"/>
      <w:divBdr>
        <w:top w:val="none" w:sz="0" w:space="0" w:color="auto"/>
        <w:left w:val="none" w:sz="0" w:space="0" w:color="auto"/>
        <w:bottom w:val="none" w:sz="0" w:space="0" w:color="auto"/>
        <w:right w:val="none" w:sz="0" w:space="0" w:color="auto"/>
      </w:divBdr>
    </w:div>
    <w:div w:id="2059891303">
      <w:marLeft w:val="0"/>
      <w:marRight w:val="0"/>
      <w:marTop w:val="0"/>
      <w:marBottom w:val="0"/>
      <w:divBdr>
        <w:top w:val="none" w:sz="0" w:space="0" w:color="auto"/>
        <w:left w:val="none" w:sz="0" w:space="0" w:color="auto"/>
        <w:bottom w:val="none" w:sz="0" w:space="0" w:color="auto"/>
        <w:right w:val="none" w:sz="0" w:space="0" w:color="auto"/>
      </w:divBdr>
    </w:div>
    <w:div w:id="2059891307">
      <w:marLeft w:val="0"/>
      <w:marRight w:val="0"/>
      <w:marTop w:val="0"/>
      <w:marBottom w:val="0"/>
      <w:divBdr>
        <w:top w:val="none" w:sz="0" w:space="0" w:color="auto"/>
        <w:left w:val="none" w:sz="0" w:space="0" w:color="auto"/>
        <w:bottom w:val="none" w:sz="0" w:space="0" w:color="auto"/>
        <w:right w:val="none" w:sz="0" w:space="0" w:color="auto"/>
      </w:divBdr>
      <w:divsChild>
        <w:div w:id="2059891097">
          <w:marLeft w:val="0"/>
          <w:marRight w:val="0"/>
          <w:marTop w:val="0"/>
          <w:marBottom w:val="0"/>
          <w:divBdr>
            <w:top w:val="none" w:sz="0" w:space="0" w:color="auto"/>
            <w:left w:val="none" w:sz="0" w:space="0" w:color="auto"/>
            <w:bottom w:val="none" w:sz="0" w:space="0" w:color="auto"/>
            <w:right w:val="none" w:sz="0" w:space="0" w:color="auto"/>
          </w:divBdr>
          <w:divsChild>
            <w:div w:id="2059891317">
              <w:marLeft w:val="0"/>
              <w:marRight w:val="0"/>
              <w:marTop w:val="0"/>
              <w:marBottom w:val="0"/>
              <w:divBdr>
                <w:top w:val="none" w:sz="0" w:space="0" w:color="auto"/>
                <w:left w:val="none" w:sz="0" w:space="0" w:color="auto"/>
                <w:bottom w:val="none" w:sz="0" w:space="0" w:color="auto"/>
                <w:right w:val="none" w:sz="0" w:space="0" w:color="auto"/>
              </w:divBdr>
              <w:divsChild>
                <w:div w:id="2059891302">
                  <w:marLeft w:val="0"/>
                  <w:marRight w:val="0"/>
                  <w:marTop w:val="0"/>
                  <w:marBottom w:val="0"/>
                  <w:divBdr>
                    <w:top w:val="none" w:sz="0" w:space="0" w:color="auto"/>
                    <w:left w:val="none" w:sz="0" w:space="0" w:color="auto"/>
                    <w:bottom w:val="none" w:sz="0" w:space="0" w:color="auto"/>
                    <w:right w:val="none" w:sz="0" w:space="0" w:color="auto"/>
                  </w:divBdr>
                  <w:divsChild>
                    <w:div w:id="2059891041">
                      <w:marLeft w:val="0"/>
                      <w:marRight w:val="0"/>
                      <w:marTop w:val="0"/>
                      <w:marBottom w:val="0"/>
                      <w:divBdr>
                        <w:top w:val="none" w:sz="0" w:space="0" w:color="auto"/>
                        <w:left w:val="none" w:sz="0" w:space="0" w:color="auto"/>
                        <w:bottom w:val="none" w:sz="0" w:space="0" w:color="auto"/>
                        <w:right w:val="none" w:sz="0" w:space="0" w:color="auto"/>
                      </w:divBdr>
                      <w:divsChild>
                        <w:div w:id="2059891310">
                          <w:marLeft w:val="0"/>
                          <w:marRight w:val="0"/>
                          <w:marTop w:val="0"/>
                          <w:marBottom w:val="0"/>
                          <w:divBdr>
                            <w:top w:val="none" w:sz="0" w:space="0" w:color="auto"/>
                            <w:left w:val="none" w:sz="0" w:space="0" w:color="auto"/>
                            <w:bottom w:val="none" w:sz="0" w:space="0" w:color="auto"/>
                            <w:right w:val="none" w:sz="0" w:space="0" w:color="auto"/>
                          </w:divBdr>
                          <w:divsChild>
                            <w:div w:id="2059891265">
                              <w:marLeft w:val="0"/>
                              <w:marRight w:val="0"/>
                              <w:marTop w:val="0"/>
                              <w:marBottom w:val="0"/>
                              <w:divBdr>
                                <w:top w:val="none" w:sz="0" w:space="0" w:color="auto"/>
                                <w:left w:val="none" w:sz="0" w:space="0" w:color="auto"/>
                                <w:bottom w:val="none" w:sz="0" w:space="0" w:color="auto"/>
                                <w:right w:val="none" w:sz="0" w:space="0" w:color="auto"/>
                              </w:divBdr>
                            </w:div>
                            <w:div w:id="2059891294">
                              <w:marLeft w:val="0"/>
                              <w:marRight w:val="0"/>
                              <w:marTop w:val="0"/>
                              <w:marBottom w:val="0"/>
                              <w:divBdr>
                                <w:top w:val="none" w:sz="0" w:space="0" w:color="auto"/>
                                <w:left w:val="none" w:sz="0" w:space="0" w:color="auto"/>
                                <w:bottom w:val="none" w:sz="0" w:space="0" w:color="auto"/>
                                <w:right w:val="none" w:sz="0" w:space="0" w:color="auto"/>
                              </w:divBdr>
                              <w:divsChild>
                                <w:div w:id="205989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891311">
      <w:marLeft w:val="0"/>
      <w:marRight w:val="0"/>
      <w:marTop w:val="0"/>
      <w:marBottom w:val="0"/>
      <w:divBdr>
        <w:top w:val="none" w:sz="0" w:space="0" w:color="auto"/>
        <w:left w:val="none" w:sz="0" w:space="0" w:color="auto"/>
        <w:bottom w:val="none" w:sz="0" w:space="0" w:color="auto"/>
        <w:right w:val="none" w:sz="0" w:space="0" w:color="auto"/>
      </w:divBdr>
    </w:div>
    <w:div w:id="2059891313">
      <w:marLeft w:val="0"/>
      <w:marRight w:val="0"/>
      <w:marTop w:val="0"/>
      <w:marBottom w:val="0"/>
      <w:divBdr>
        <w:top w:val="none" w:sz="0" w:space="0" w:color="auto"/>
        <w:left w:val="none" w:sz="0" w:space="0" w:color="auto"/>
        <w:bottom w:val="none" w:sz="0" w:space="0" w:color="auto"/>
        <w:right w:val="none" w:sz="0" w:space="0" w:color="auto"/>
      </w:divBdr>
    </w:div>
    <w:div w:id="2059891324">
      <w:marLeft w:val="0"/>
      <w:marRight w:val="0"/>
      <w:marTop w:val="0"/>
      <w:marBottom w:val="0"/>
      <w:divBdr>
        <w:top w:val="none" w:sz="0" w:space="0" w:color="auto"/>
        <w:left w:val="none" w:sz="0" w:space="0" w:color="auto"/>
        <w:bottom w:val="none" w:sz="0" w:space="0" w:color="auto"/>
        <w:right w:val="none" w:sz="0" w:space="0" w:color="auto"/>
      </w:divBdr>
    </w:div>
    <w:div w:id="2059891328">
      <w:marLeft w:val="0"/>
      <w:marRight w:val="0"/>
      <w:marTop w:val="0"/>
      <w:marBottom w:val="0"/>
      <w:divBdr>
        <w:top w:val="none" w:sz="0" w:space="0" w:color="auto"/>
        <w:left w:val="none" w:sz="0" w:space="0" w:color="auto"/>
        <w:bottom w:val="none" w:sz="0" w:space="0" w:color="auto"/>
        <w:right w:val="none" w:sz="0" w:space="0" w:color="auto"/>
      </w:divBdr>
    </w:div>
    <w:div w:id="2059891329">
      <w:marLeft w:val="0"/>
      <w:marRight w:val="0"/>
      <w:marTop w:val="0"/>
      <w:marBottom w:val="0"/>
      <w:divBdr>
        <w:top w:val="none" w:sz="0" w:space="0" w:color="auto"/>
        <w:left w:val="none" w:sz="0" w:space="0" w:color="auto"/>
        <w:bottom w:val="none" w:sz="0" w:space="0" w:color="auto"/>
        <w:right w:val="none" w:sz="0" w:space="0" w:color="auto"/>
      </w:divBdr>
      <w:divsChild>
        <w:div w:id="2059891315">
          <w:marLeft w:val="0"/>
          <w:marRight w:val="0"/>
          <w:marTop w:val="0"/>
          <w:marBottom w:val="0"/>
          <w:divBdr>
            <w:top w:val="none" w:sz="0" w:space="0" w:color="auto"/>
            <w:left w:val="none" w:sz="0" w:space="0" w:color="auto"/>
            <w:bottom w:val="none" w:sz="0" w:space="0" w:color="auto"/>
            <w:right w:val="none" w:sz="0" w:space="0" w:color="auto"/>
          </w:divBdr>
          <w:divsChild>
            <w:div w:id="2059891095">
              <w:marLeft w:val="0"/>
              <w:marRight w:val="0"/>
              <w:marTop w:val="0"/>
              <w:marBottom w:val="0"/>
              <w:divBdr>
                <w:top w:val="none" w:sz="0" w:space="0" w:color="auto"/>
                <w:left w:val="none" w:sz="0" w:space="0" w:color="auto"/>
                <w:bottom w:val="none" w:sz="0" w:space="0" w:color="auto"/>
                <w:right w:val="none" w:sz="0" w:space="0" w:color="auto"/>
              </w:divBdr>
              <w:divsChild>
                <w:div w:id="20598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891334">
      <w:marLeft w:val="0"/>
      <w:marRight w:val="0"/>
      <w:marTop w:val="0"/>
      <w:marBottom w:val="0"/>
      <w:divBdr>
        <w:top w:val="none" w:sz="0" w:space="0" w:color="auto"/>
        <w:left w:val="none" w:sz="0" w:space="0" w:color="auto"/>
        <w:bottom w:val="none" w:sz="0" w:space="0" w:color="auto"/>
        <w:right w:val="none" w:sz="0" w:space="0" w:color="auto"/>
      </w:divBdr>
    </w:div>
    <w:div w:id="2059891335">
      <w:marLeft w:val="0"/>
      <w:marRight w:val="0"/>
      <w:marTop w:val="0"/>
      <w:marBottom w:val="0"/>
      <w:divBdr>
        <w:top w:val="none" w:sz="0" w:space="0" w:color="auto"/>
        <w:left w:val="none" w:sz="0" w:space="0" w:color="auto"/>
        <w:bottom w:val="none" w:sz="0" w:space="0" w:color="auto"/>
        <w:right w:val="none" w:sz="0" w:space="0" w:color="auto"/>
      </w:divBdr>
    </w:div>
    <w:div w:id="2059891342">
      <w:marLeft w:val="0"/>
      <w:marRight w:val="0"/>
      <w:marTop w:val="0"/>
      <w:marBottom w:val="0"/>
      <w:divBdr>
        <w:top w:val="none" w:sz="0" w:space="0" w:color="auto"/>
        <w:left w:val="none" w:sz="0" w:space="0" w:color="auto"/>
        <w:bottom w:val="none" w:sz="0" w:space="0" w:color="auto"/>
        <w:right w:val="none" w:sz="0" w:space="0" w:color="auto"/>
      </w:divBdr>
    </w:div>
    <w:div w:id="2059891343">
      <w:marLeft w:val="0"/>
      <w:marRight w:val="0"/>
      <w:marTop w:val="0"/>
      <w:marBottom w:val="0"/>
      <w:divBdr>
        <w:top w:val="none" w:sz="0" w:space="0" w:color="auto"/>
        <w:left w:val="none" w:sz="0" w:space="0" w:color="auto"/>
        <w:bottom w:val="none" w:sz="0" w:space="0" w:color="auto"/>
        <w:right w:val="none" w:sz="0" w:space="0" w:color="auto"/>
      </w:divBdr>
    </w:div>
    <w:div w:id="2059891347">
      <w:marLeft w:val="0"/>
      <w:marRight w:val="0"/>
      <w:marTop w:val="0"/>
      <w:marBottom w:val="0"/>
      <w:divBdr>
        <w:top w:val="none" w:sz="0" w:space="0" w:color="auto"/>
        <w:left w:val="none" w:sz="0" w:space="0" w:color="auto"/>
        <w:bottom w:val="none" w:sz="0" w:space="0" w:color="auto"/>
        <w:right w:val="none" w:sz="0" w:space="0" w:color="auto"/>
      </w:divBdr>
      <w:divsChild>
        <w:div w:id="2059891062">
          <w:marLeft w:val="0"/>
          <w:marRight w:val="0"/>
          <w:marTop w:val="0"/>
          <w:marBottom w:val="0"/>
          <w:divBdr>
            <w:top w:val="none" w:sz="0" w:space="0" w:color="auto"/>
            <w:left w:val="none" w:sz="0" w:space="0" w:color="auto"/>
            <w:bottom w:val="none" w:sz="0" w:space="0" w:color="auto"/>
            <w:right w:val="none" w:sz="0" w:space="0" w:color="auto"/>
          </w:divBdr>
          <w:divsChild>
            <w:div w:id="2059891243">
              <w:marLeft w:val="0"/>
              <w:marRight w:val="0"/>
              <w:marTop w:val="0"/>
              <w:marBottom w:val="0"/>
              <w:divBdr>
                <w:top w:val="none" w:sz="0" w:space="0" w:color="auto"/>
                <w:left w:val="none" w:sz="0" w:space="0" w:color="auto"/>
                <w:bottom w:val="none" w:sz="0" w:space="0" w:color="auto"/>
                <w:right w:val="none" w:sz="0" w:space="0" w:color="auto"/>
              </w:divBdr>
              <w:divsChild>
                <w:div w:id="2059891122">
                  <w:marLeft w:val="0"/>
                  <w:marRight w:val="0"/>
                  <w:marTop w:val="0"/>
                  <w:marBottom w:val="0"/>
                  <w:divBdr>
                    <w:top w:val="none" w:sz="0" w:space="0" w:color="auto"/>
                    <w:left w:val="none" w:sz="0" w:space="0" w:color="auto"/>
                    <w:bottom w:val="none" w:sz="0" w:space="0" w:color="auto"/>
                    <w:right w:val="none" w:sz="0" w:space="0" w:color="auto"/>
                  </w:divBdr>
                  <w:divsChild>
                    <w:div w:id="2059891291">
                      <w:marLeft w:val="0"/>
                      <w:marRight w:val="0"/>
                      <w:marTop w:val="0"/>
                      <w:marBottom w:val="0"/>
                      <w:divBdr>
                        <w:top w:val="none" w:sz="0" w:space="0" w:color="auto"/>
                        <w:left w:val="none" w:sz="0" w:space="0" w:color="auto"/>
                        <w:bottom w:val="none" w:sz="0" w:space="0" w:color="auto"/>
                        <w:right w:val="none" w:sz="0" w:space="0" w:color="auto"/>
                      </w:divBdr>
                      <w:divsChild>
                        <w:div w:id="2059891052">
                          <w:marLeft w:val="0"/>
                          <w:marRight w:val="0"/>
                          <w:marTop w:val="0"/>
                          <w:marBottom w:val="0"/>
                          <w:divBdr>
                            <w:top w:val="none" w:sz="0" w:space="0" w:color="auto"/>
                            <w:left w:val="none" w:sz="0" w:space="0" w:color="auto"/>
                            <w:bottom w:val="none" w:sz="0" w:space="0" w:color="auto"/>
                            <w:right w:val="none" w:sz="0" w:space="0" w:color="auto"/>
                          </w:divBdr>
                          <w:divsChild>
                            <w:div w:id="2059891344">
                              <w:marLeft w:val="0"/>
                              <w:marRight w:val="0"/>
                              <w:marTop w:val="0"/>
                              <w:marBottom w:val="0"/>
                              <w:divBdr>
                                <w:top w:val="none" w:sz="0" w:space="0" w:color="auto"/>
                                <w:left w:val="none" w:sz="0" w:space="0" w:color="auto"/>
                                <w:bottom w:val="none" w:sz="0" w:space="0" w:color="auto"/>
                                <w:right w:val="none" w:sz="0" w:space="0" w:color="auto"/>
                              </w:divBdr>
                              <w:divsChild>
                                <w:div w:id="2059891191">
                                  <w:marLeft w:val="0"/>
                                  <w:marRight w:val="0"/>
                                  <w:marTop w:val="0"/>
                                  <w:marBottom w:val="0"/>
                                  <w:divBdr>
                                    <w:top w:val="none" w:sz="0" w:space="0" w:color="auto"/>
                                    <w:left w:val="none" w:sz="0" w:space="0" w:color="auto"/>
                                    <w:bottom w:val="none" w:sz="0" w:space="0" w:color="auto"/>
                                    <w:right w:val="none" w:sz="0" w:space="0" w:color="auto"/>
                                  </w:divBdr>
                                  <w:divsChild>
                                    <w:div w:id="2059891326">
                                      <w:marLeft w:val="0"/>
                                      <w:marRight w:val="0"/>
                                      <w:marTop w:val="0"/>
                                      <w:marBottom w:val="0"/>
                                      <w:divBdr>
                                        <w:top w:val="none" w:sz="0" w:space="0" w:color="auto"/>
                                        <w:left w:val="none" w:sz="0" w:space="0" w:color="auto"/>
                                        <w:bottom w:val="none" w:sz="0" w:space="0" w:color="auto"/>
                                        <w:right w:val="none" w:sz="0" w:space="0" w:color="auto"/>
                                      </w:divBdr>
                                      <w:divsChild>
                                        <w:div w:id="205989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9891352">
      <w:marLeft w:val="0"/>
      <w:marRight w:val="0"/>
      <w:marTop w:val="0"/>
      <w:marBottom w:val="0"/>
      <w:divBdr>
        <w:top w:val="none" w:sz="0" w:space="0" w:color="auto"/>
        <w:left w:val="none" w:sz="0" w:space="0" w:color="auto"/>
        <w:bottom w:val="none" w:sz="0" w:space="0" w:color="auto"/>
        <w:right w:val="none" w:sz="0" w:space="0" w:color="auto"/>
      </w:divBdr>
      <w:divsChild>
        <w:div w:id="2059891167">
          <w:marLeft w:val="0"/>
          <w:marRight w:val="0"/>
          <w:marTop w:val="0"/>
          <w:marBottom w:val="0"/>
          <w:divBdr>
            <w:top w:val="none" w:sz="0" w:space="0" w:color="auto"/>
            <w:left w:val="none" w:sz="0" w:space="0" w:color="auto"/>
            <w:bottom w:val="none" w:sz="0" w:space="0" w:color="auto"/>
            <w:right w:val="none" w:sz="0" w:space="0" w:color="auto"/>
          </w:divBdr>
        </w:div>
      </w:divsChild>
    </w:div>
    <w:div w:id="2059891356">
      <w:marLeft w:val="0"/>
      <w:marRight w:val="0"/>
      <w:marTop w:val="0"/>
      <w:marBottom w:val="0"/>
      <w:divBdr>
        <w:top w:val="none" w:sz="0" w:space="0" w:color="auto"/>
        <w:left w:val="none" w:sz="0" w:space="0" w:color="auto"/>
        <w:bottom w:val="none" w:sz="0" w:space="0" w:color="auto"/>
        <w:right w:val="none" w:sz="0" w:space="0" w:color="auto"/>
      </w:divBdr>
      <w:divsChild>
        <w:div w:id="2059891031">
          <w:marLeft w:val="0"/>
          <w:marRight w:val="0"/>
          <w:marTop w:val="0"/>
          <w:marBottom w:val="0"/>
          <w:divBdr>
            <w:top w:val="none" w:sz="0" w:space="0" w:color="auto"/>
            <w:left w:val="none" w:sz="0" w:space="0" w:color="auto"/>
            <w:bottom w:val="none" w:sz="0" w:space="0" w:color="auto"/>
            <w:right w:val="none" w:sz="0" w:space="0" w:color="auto"/>
          </w:divBdr>
          <w:divsChild>
            <w:div w:id="2059891033">
              <w:marLeft w:val="0"/>
              <w:marRight w:val="0"/>
              <w:marTop w:val="0"/>
              <w:marBottom w:val="0"/>
              <w:divBdr>
                <w:top w:val="none" w:sz="0" w:space="0" w:color="auto"/>
                <w:left w:val="none" w:sz="0" w:space="0" w:color="auto"/>
                <w:bottom w:val="none" w:sz="0" w:space="0" w:color="auto"/>
                <w:right w:val="none" w:sz="0" w:space="0" w:color="auto"/>
              </w:divBdr>
              <w:divsChild>
                <w:div w:id="2059891214">
                  <w:marLeft w:val="0"/>
                  <w:marRight w:val="0"/>
                  <w:marTop w:val="0"/>
                  <w:marBottom w:val="0"/>
                  <w:divBdr>
                    <w:top w:val="none" w:sz="0" w:space="0" w:color="auto"/>
                    <w:left w:val="none" w:sz="0" w:space="0" w:color="auto"/>
                    <w:bottom w:val="none" w:sz="0" w:space="0" w:color="auto"/>
                    <w:right w:val="none" w:sz="0" w:space="0" w:color="auto"/>
                  </w:divBdr>
                  <w:divsChild>
                    <w:div w:id="2059891207">
                      <w:marLeft w:val="0"/>
                      <w:marRight w:val="0"/>
                      <w:marTop w:val="0"/>
                      <w:marBottom w:val="0"/>
                      <w:divBdr>
                        <w:top w:val="none" w:sz="0" w:space="0" w:color="auto"/>
                        <w:left w:val="none" w:sz="0" w:space="0" w:color="auto"/>
                        <w:bottom w:val="none" w:sz="0" w:space="0" w:color="auto"/>
                        <w:right w:val="none" w:sz="0" w:space="0" w:color="auto"/>
                      </w:divBdr>
                      <w:divsChild>
                        <w:div w:id="2059891096">
                          <w:marLeft w:val="0"/>
                          <w:marRight w:val="0"/>
                          <w:marTop w:val="0"/>
                          <w:marBottom w:val="0"/>
                          <w:divBdr>
                            <w:top w:val="none" w:sz="0" w:space="0" w:color="auto"/>
                            <w:left w:val="none" w:sz="0" w:space="0" w:color="auto"/>
                            <w:bottom w:val="none" w:sz="0" w:space="0" w:color="auto"/>
                            <w:right w:val="none" w:sz="0" w:space="0" w:color="auto"/>
                          </w:divBdr>
                          <w:divsChild>
                            <w:div w:id="2059891198">
                              <w:marLeft w:val="0"/>
                              <w:marRight w:val="0"/>
                              <w:marTop w:val="0"/>
                              <w:marBottom w:val="0"/>
                              <w:divBdr>
                                <w:top w:val="none" w:sz="0" w:space="0" w:color="auto"/>
                                <w:left w:val="none" w:sz="0" w:space="0" w:color="auto"/>
                                <w:bottom w:val="none" w:sz="0" w:space="0" w:color="auto"/>
                                <w:right w:val="none" w:sz="0" w:space="0" w:color="auto"/>
                              </w:divBdr>
                              <w:divsChild>
                                <w:div w:id="2059891170">
                                  <w:marLeft w:val="0"/>
                                  <w:marRight w:val="0"/>
                                  <w:marTop w:val="0"/>
                                  <w:marBottom w:val="0"/>
                                  <w:divBdr>
                                    <w:top w:val="none" w:sz="0" w:space="0" w:color="auto"/>
                                    <w:left w:val="none" w:sz="0" w:space="0" w:color="auto"/>
                                    <w:bottom w:val="none" w:sz="0" w:space="0" w:color="auto"/>
                                    <w:right w:val="none" w:sz="0" w:space="0" w:color="auto"/>
                                  </w:divBdr>
                                  <w:divsChild>
                                    <w:div w:id="205989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434</TotalTime>
  <Pages>17</Pages>
  <Words>3931</Words>
  <Characters>22409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dc:creator>
  <cp:keywords/>
  <dc:description/>
  <cp:lastModifiedBy>1</cp:lastModifiedBy>
  <cp:revision>111</cp:revision>
  <cp:lastPrinted>2013-06-05T15:47:00Z</cp:lastPrinted>
  <dcterms:created xsi:type="dcterms:W3CDTF">2014-03-30T18:23:00Z</dcterms:created>
  <dcterms:modified xsi:type="dcterms:W3CDTF">2015-02-26T16:33:00Z</dcterms:modified>
</cp:coreProperties>
</file>