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1547E" w:rsidTr="004E7A4A">
        <w:tc>
          <w:tcPr>
            <w:tcW w:w="4643" w:type="dxa"/>
          </w:tcPr>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rPr>
              <w:t>УДК 338.242.2:332.33</w:t>
            </w:r>
          </w:p>
        </w:tc>
        <w:tc>
          <w:tcPr>
            <w:tcW w:w="4643" w:type="dxa"/>
          </w:tcPr>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lang w:val="en-US"/>
              </w:rPr>
              <w:t>UDC</w:t>
            </w:r>
            <w:r w:rsidRPr="004E7A4A">
              <w:rPr>
                <w:rFonts w:ascii="Times New Roman" w:hAnsi="Times New Roman"/>
                <w:sz w:val="20"/>
                <w:szCs w:val="20"/>
              </w:rPr>
              <w:t xml:space="preserve"> 338.242.2:332.33</w:t>
            </w:r>
          </w:p>
        </w:tc>
      </w:tr>
      <w:tr w:rsidR="00A1547E" w:rsidTr="004E7A4A">
        <w:tc>
          <w:tcPr>
            <w:tcW w:w="4643" w:type="dxa"/>
          </w:tcPr>
          <w:p w:rsidR="00A1547E" w:rsidRDefault="00A1547E" w:rsidP="004E7A4A">
            <w:pPr>
              <w:spacing w:after="0" w:line="240" w:lineRule="auto"/>
              <w:rPr>
                <w:rFonts w:ascii="Times New Roman" w:hAnsi="Times New Roman"/>
                <w:sz w:val="20"/>
                <w:szCs w:val="20"/>
                <w:lang w:val="en-US"/>
              </w:rPr>
            </w:pPr>
          </w:p>
          <w:p w:rsidR="00A1547E" w:rsidRPr="00D74A49" w:rsidRDefault="00A1547E" w:rsidP="004E7A4A">
            <w:pPr>
              <w:spacing w:after="0" w:line="240" w:lineRule="auto"/>
              <w:rPr>
                <w:rFonts w:ascii="Times New Roman" w:hAnsi="Times New Roman"/>
                <w:sz w:val="20"/>
                <w:szCs w:val="20"/>
                <w:lang w:val="en-US"/>
              </w:rPr>
            </w:pPr>
            <w:r w:rsidRPr="00D74A49">
              <w:rPr>
                <w:rFonts w:ascii="Times New Roman" w:hAnsi="Times New Roman"/>
                <w:sz w:val="20"/>
                <w:szCs w:val="20"/>
                <w:lang w:val="en-US"/>
              </w:rPr>
              <w:t>08.00.00 Экономические науки</w:t>
            </w:r>
          </w:p>
          <w:p w:rsidR="00A1547E" w:rsidRPr="00D74A49" w:rsidRDefault="00A1547E" w:rsidP="004E7A4A">
            <w:pPr>
              <w:spacing w:after="0" w:line="240" w:lineRule="auto"/>
              <w:rPr>
                <w:rFonts w:ascii="Times New Roman" w:hAnsi="Times New Roman"/>
                <w:sz w:val="20"/>
                <w:szCs w:val="20"/>
                <w:lang w:val="en-US"/>
              </w:rPr>
            </w:pPr>
          </w:p>
        </w:tc>
        <w:tc>
          <w:tcPr>
            <w:tcW w:w="4643" w:type="dxa"/>
          </w:tcPr>
          <w:p w:rsidR="00A1547E" w:rsidRDefault="00A1547E" w:rsidP="004E7A4A">
            <w:pPr>
              <w:spacing w:after="0" w:line="240" w:lineRule="auto"/>
              <w:rPr>
                <w:rFonts w:ascii="Times New Roman" w:hAnsi="Times New Roman"/>
                <w:sz w:val="20"/>
                <w:szCs w:val="20"/>
                <w:lang w:val="en-US"/>
              </w:rPr>
            </w:pPr>
          </w:p>
          <w:p w:rsidR="00A1547E" w:rsidRPr="00D74A49" w:rsidRDefault="00A1547E" w:rsidP="004E7A4A">
            <w:pPr>
              <w:spacing w:after="0" w:line="240" w:lineRule="auto"/>
              <w:rPr>
                <w:rFonts w:ascii="Times New Roman" w:hAnsi="Times New Roman"/>
                <w:sz w:val="20"/>
                <w:szCs w:val="20"/>
                <w:lang w:val="en-US"/>
              </w:rPr>
            </w:pPr>
            <w:r>
              <w:rPr>
                <w:rFonts w:ascii="Times New Roman" w:hAnsi="Times New Roman"/>
                <w:sz w:val="20"/>
                <w:szCs w:val="20"/>
                <w:lang w:val="en-US"/>
              </w:rPr>
              <w:t>Economical sciences</w:t>
            </w:r>
          </w:p>
        </w:tc>
      </w:tr>
      <w:tr w:rsidR="00A1547E" w:rsidRPr="003340A9" w:rsidTr="004E7A4A">
        <w:tc>
          <w:tcPr>
            <w:tcW w:w="4643" w:type="dxa"/>
          </w:tcPr>
          <w:p w:rsidR="00A1547E" w:rsidRPr="004E7A4A" w:rsidRDefault="00A1547E" w:rsidP="004E7A4A">
            <w:pPr>
              <w:spacing w:after="0" w:line="240" w:lineRule="auto"/>
              <w:rPr>
                <w:rFonts w:ascii="Times New Roman" w:hAnsi="Times New Roman"/>
                <w:b/>
                <w:sz w:val="20"/>
                <w:szCs w:val="20"/>
              </w:rPr>
            </w:pPr>
            <w:r w:rsidRPr="004E7A4A">
              <w:rPr>
                <w:rFonts w:ascii="Times New Roman" w:hAnsi="Times New Roman"/>
                <w:b/>
                <w:sz w:val="20"/>
                <w:szCs w:val="20"/>
              </w:rPr>
              <w:t>ГОСУДАРСТВЕННЫЕ СУБСИДИИ КАК ЭЛЕМЕНТ ВОСПРОИЗВОДСТВА ЗЕМЕЛЬНЫХ РЕСУРСОВ</w:t>
            </w:r>
          </w:p>
        </w:tc>
        <w:tc>
          <w:tcPr>
            <w:tcW w:w="4643" w:type="dxa"/>
          </w:tcPr>
          <w:p w:rsidR="00A1547E" w:rsidRPr="004E7A4A" w:rsidRDefault="00A1547E" w:rsidP="004E7A4A">
            <w:pPr>
              <w:spacing w:after="0" w:line="240" w:lineRule="auto"/>
              <w:rPr>
                <w:rFonts w:ascii="Times New Roman" w:hAnsi="Times New Roman"/>
                <w:b/>
                <w:sz w:val="20"/>
                <w:szCs w:val="20"/>
                <w:lang w:val="en-US"/>
              </w:rPr>
            </w:pPr>
            <w:r w:rsidRPr="004E7A4A">
              <w:rPr>
                <w:rStyle w:val="apple-style-span"/>
                <w:rFonts w:ascii="Times New Roman" w:hAnsi="Times New Roman"/>
                <w:b/>
                <w:color w:val="000000"/>
                <w:sz w:val="20"/>
                <w:szCs w:val="20"/>
                <w:lang w:val="en-US"/>
              </w:rPr>
              <w:t>STATE SUPPORT AS AN ELEMENT OF THE LAND RESOURCES REPRODUCTION</w:t>
            </w:r>
          </w:p>
        </w:tc>
      </w:tr>
      <w:tr w:rsidR="00A1547E" w:rsidRPr="003340A9" w:rsidTr="004E7A4A">
        <w:tc>
          <w:tcPr>
            <w:tcW w:w="4643" w:type="dxa"/>
          </w:tcPr>
          <w:p w:rsidR="00A1547E" w:rsidRPr="004E7A4A" w:rsidRDefault="00A1547E" w:rsidP="004E7A4A">
            <w:pPr>
              <w:spacing w:after="0" w:line="240" w:lineRule="auto"/>
              <w:rPr>
                <w:rFonts w:ascii="Times New Roman" w:hAnsi="Times New Roman"/>
                <w:sz w:val="20"/>
                <w:szCs w:val="20"/>
                <w:lang w:val="en-US"/>
              </w:rPr>
            </w:pPr>
          </w:p>
        </w:tc>
        <w:tc>
          <w:tcPr>
            <w:tcW w:w="4643" w:type="dxa"/>
          </w:tcPr>
          <w:p w:rsidR="00A1547E" w:rsidRPr="004E7A4A" w:rsidRDefault="00A1547E" w:rsidP="004E7A4A">
            <w:pPr>
              <w:spacing w:after="0" w:line="240" w:lineRule="auto"/>
              <w:rPr>
                <w:rFonts w:ascii="Times New Roman" w:hAnsi="Times New Roman"/>
                <w:sz w:val="20"/>
                <w:szCs w:val="20"/>
                <w:lang w:val="en-US"/>
              </w:rPr>
            </w:pPr>
          </w:p>
        </w:tc>
      </w:tr>
      <w:tr w:rsidR="00A1547E" w:rsidRPr="009E10AB" w:rsidTr="004E7A4A">
        <w:tc>
          <w:tcPr>
            <w:tcW w:w="4643" w:type="dxa"/>
          </w:tcPr>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rPr>
              <w:t>Жердева Оксана Викторовна</w:t>
            </w:r>
          </w:p>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rPr>
              <w:t>к.э.н.</w:t>
            </w:r>
          </w:p>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lang w:val="en-US"/>
              </w:rPr>
              <w:t>SPIN</w:t>
            </w:r>
            <w:r w:rsidRPr="004E7A4A">
              <w:rPr>
                <w:rFonts w:ascii="Times New Roman" w:hAnsi="Times New Roman"/>
                <w:sz w:val="20"/>
                <w:szCs w:val="20"/>
              </w:rPr>
              <w:t>-код РИНЦ 3185-6981</w:t>
            </w:r>
          </w:p>
        </w:tc>
        <w:tc>
          <w:tcPr>
            <w:tcW w:w="4643" w:type="dxa"/>
          </w:tcPr>
          <w:p w:rsidR="00A1547E" w:rsidRPr="004E7A4A" w:rsidRDefault="00A1547E" w:rsidP="004E7A4A">
            <w:pPr>
              <w:spacing w:after="0" w:line="240" w:lineRule="auto"/>
              <w:rPr>
                <w:rFonts w:ascii="Times New Roman" w:hAnsi="Times New Roman"/>
                <w:sz w:val="20"/>
                <w:szCs w:val="20"/>
                <w:lang w:val="en-US"/>
              </w:rPr>
            </w:pPr>
            <w:r w:rsidRPr="004E7A4A">
              <w:rPr>
                <w:rFonts w:ascii="Times New Roman" w:hAnsi="Times New Roman"/>
                <w:sz w:val="20"/>
                <w:szCs w:val="20"/>
                <w:lang w:val="en-US"/>
              </w:rPr>
              <w:t>Zherdeva Oksana Viktorovna</w:t>
            </w:r>
          </w:p>
          <w:p w:rsidR="00A1547E" w:rsidRPr="004E7A4A" w:rsidRDefault="00A1547E" w:rsidP="004E7A4A">
            <w:pPr>
              <w:spacing w:after="0" w:line="240" w:lineRule="auto"/>
              <w:rPr>
                <w:rFonts w:ascii="Times New Roman" w:hAnsi="Times New Roman"/>
                <w:sz w:val="20"/>
                <w:szCs w:val="20"/>
                <w:lang w:val="en-US"/>
              </w:rPr>
            </w:pPr>
            <w:r w:rsidRPr="004E7A4A">
              <w:rPr>
                <w:rFonts w:ascii="Times New Roman" w:hAnsi="Times New Roman"/>
                <w:sz w:val="20"/>
                <w:szCs w:val="20"/>
                <w:lang w:val="en-US"/>
              </w:rPr>
              <w:t>Cand.Econ.Sci</w:t>
            </w:r>
          </w:p>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lang w:val="en-US"/>
              </w:rPr>
              <w:t>SPIN-</w:t>
            </w:r>
            <w:r>
              <w:rPr>
                <w:rFonts w:ascii="Times New Roman" w:hAnsi="Times New Roman"/>
                <w:sz w:val="20"/>
                <w:szCs w:val="20"/>
                <w:lang w:val="en-US"/>
              </w:rPr>
              <w:t>code</w:t>
            </w:r>
            <w:r w:rsidRPr="004E7A4A">
              <w:rPr>
                <w:rFonts w:ascii="Times New Roman" w:hAnsi="Times New Roman"/>
                <w:sz w:val="20"/>
                <w:szCs w:val="20"/>
              </w:rPr>
              <w:t xml:space="preserve"> </w:t>
            </w:r>
            <w:r w:rsidRPr="004E7A4A">
              <w:rPr>
                <w:rFonts w:ascii="Times New Roman" w:hAnsi="Times New Roman"/>
                <w:sz w:val="20"/>
                <w:szCs w:val="20"/>
                <w:lang w:val="en-US"/>
              </w:rPr>
              <w:t>RSCI</w:t>
            </w:r>
            <w:r w:rsidRPr="004E7A4A">
              <w:rPr>
                <w:rFonts w:ascii="Times New Roman" w:hAnsi="Times New Roman"/>
                <w:sz w:val="20"/>
                <w:szCs w:val="20"/>
              </w:rPr>
              <w:t xml:space="preserve"> 3185-6981</w:t>
            </w:r>
          </w:p>
        </w:tc>
      </w:tr>
      <w:tr w:rsidR="00A1547E" w:rsidRPr="009E10AB" w:rsidTr="004E7A4A">
        <w:tc>
          <w:tcPr>
            <w:tcW w:w="4643" w:type="dxa"/>
          </w:tcPr>
          <w:p w:rsidR="00A1547E" w:rsidRPr="004E7A4A" w:rsidRDefault="00A1547E" w:rsidP="004E7A4A">
            <w:pPr>
              <w:spacing w:after="0" w:line="240" w:lineRule="auto"/>
              <w:rPr>
                <w:rFonts w:ascii="Times New Roman" w:hAnsi="Times New Roman"/>
                <w:sz w:val="20"/>
                <w:szCs w:val="20"/>
                <w:lang w:val="en-US"/>
              </w:rPr>
            </w:pPr>
          </w:p>
        </w:tc>
        <w:tc>
          <w:tcPr>
            <w:tcW w:w="4643" w:type="dxa"/>
          </w:tcPr>
          <w:p w:rsidR="00A1547E" w:rsidRPr="004E7A4A" w:rsidRDefault="00A1547E" w:rsidP="004E7A4A">
            <w:pPr>
              <w:spacing w:after="0" w:line="240" w:lineRule="auto"/>
              <w:rPr>
                <w:rFonts w:ascii="Times New Roman" w:hAnsi="Times New Roman"/>
                <w:sz w:val="20"/>
                <w:szCs w:val="20"/>
                <w:lang w:val="en-US"/>
              </w:rPr>
            </w:pPr>
          </w:p>
        </w:tc>
      </w:tr>
      <w:tr w:rsidR="00A1547E" w:rsidRPr="00F23D4C" w:rsidTr="004E7A4A">
        <w:trPr>
          <w:trHeight w:val="630"/>
        </w:trPr>
        <w:tc>
          <w:tcPr>
            <w:tcW w:w="4643" w:type="dxa"/>
          </w:tcPr>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rPr>
              <w:t>Столярова Марина Александровна</w:t>
            </w:r>
          </w:p>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rPr>
              <w:t>к.э.н., доцент кафедры</w:t>
            </w:r>
          </w:p>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lang w:val="en-US"/>
              </w:rPr>
              <w:t>SPIN-</w:t>
            </w:r>
            <w:r w:rsidRPr="004E7A4A">
              <w:rPr>
                <w:rFonts w:ascii="Times New Roman" w:hAnsi="Times New Roman"/>
                <w:sz w:val="20"/>
                <w:szCs w:val="20"/>
              </w:rPr>
              <w:t>код РИНЦ 7959-6101</w:t>
            </w:r>
          </w:p>
        </w:tc>
        <w:tc>
          <w:tcPr>
            <w:tcW w:w="4643" w:type="dxa"/>
          </w:tcPr>
          <w:p w:rsidR="00A1547E" w:rsidRPr="004E7A4A" w:rsidRDefault="00A1547E" w:rsidP="004E7A4A">
            <w:pPr>
              <w:spacing w:after="0" w:line="240" w:lineRule="auto"/>
              <w:rPr>
                <w:rFonts w:ascii="Times New Roman" w:hAnsi="Times New Roman"/>
                <w:sz w:val="20"/>
                <w:szCs w:val="20"/>
                <w:lang w:val="en-US"/>
              </w:rPr>
            </w:pPr>
            <w:r w:rsidRPr="004E7A4A">
              <w:rPr>
                <w:rFonts w:ascii="Times New Roman" w:hAnsi="Times New Roman"/>
                <w:sz w:val="20"/>
                <w:szCs w:val="20"/>
                <w:lang w:val="en-US"/>
              </w:rPr>
              <w:t>Stol</w:t>
            </w:r>
            <w:r w:rsidRPr="004E7A4A">
              <w:rPr>
                <w:rFonts w:ascii="Times New Roman" w:hAnsi="Times New Roman"/>
                <w:sz w:val="20"/>
                <w:szCs w:val="20"/>
              </w:rPr>
              <w:t>у</w:t>
            </w:r>
            <w:r w:rsidRPr="004E7A4A">
              <w:rPr>
                <w:rFonts w:ascii="Times New Roman" w:hAnsi="Times New Roman"/>
                <w:sz w:val="20"/>
                <w:szCs w:val="20"/>
                <w:lang w:val="en-US"/>
              </w:rPr>
              <w:t>arova Marina Aleksandrovna</w:t>
            </w:r>
          </w:p>
          <w:p w:rsidR="00A1547E" w:rsidRPr="004E7A4A" w:rsidRDefault="00A1547E" w:rsidP="004E7A4A">
            <w:pPr>
              <w:spacing w:after="0" w:line="240" w:lineRule="auto"/>
              <w:rPr>
                <w:rFonts w:ascii="Times New Roman" w:hAnsi="Times New Roman"/>
                <w:sz w:val="20"/>
                <w:szCs w:val="20"/>
                <w:lang w:val="en-US"/>
              </w:rPr>
            </w:pPr>
            <w:r w:rsidRPr="004E7A4A">
              <w:rPr>
                <w:rFonts w:ascii="Times New Roman" w:hAnsi="Times New Roman"/>
                <w:sz w:val="20"/>
                <w:szCs w:val="20"/>
                <w:lang w:val="en-US"/>
              </w:rPr>
              <w:t>Cand.Econ.Sci., associate professor</w:t>
            </w:r>
          </w:p>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lang w:val="en-US"/>
              </w:rPr>
              <w:t>SPIN-</w:t>
            </w:r>
            <w:r>
              <w:rPr>
                <w:rFonts w:ascii="Times New Roman" w:hAnsi="Times New Roman"/>
                <w:sz w:val="20"/>
                <w:szCs w:val="20"/>
                <w:lang w:val="en-US"/>
              </w:rPr>
              <w:t>code</w:t>
            </w:r>
            <w:r w:rsidRPr="004E7A4A">
              <w:rPr>
                <w:rFonts w:ascii="Times New Roman" w:hAnsi="Times New Roman"/>
                <w:sz w:val="20"/>
                <w:szCs w:val="20"/>
              </w:rPr>
              <w:t xml:space="preserve"> </w:t>
            </w:r>
            <w:r w:rsidRPr="004E7A4A">
              <w:rPr>
                <w:rFonts w:ascii="Times New Roman" w:hAnsi="Times New Roman"/>
                <w:sz w:val="20"/>
                <w:szCs w:val="20"/>
                <w:lang w:val="en-US"/>
              </w:rPr>
              <w:t>RSCI</w:t>
            </w:r>
            <w:r w:rsidRPr="004E7A4A">
              <w:rPr>
                <w:rFonts w:ascii="Times New Roman" w:hAnsi="Times New Roman"/>
                <w:sz w:val="20"/>
                <w:szCs w:val="20"/>
              </w:rPr>
              <w:t xml:space="preserve"> 7959-6101</w:t>
            </w:r>
          </w:p>
        </w:tc>
      </w:tr>
      <w:tr w:rsidR="00A1547E" w:rsidRPr="003340A9" w:rsidTr="004E7A4A">
        <w:trPr>
          <w:trHeight w:val="271"/>
        </w:trPr>
        <w:tc>
          <w:tcPr>
            <w:tcW w:w="4643" w:type="dxa"/>
          </w:tcPr>
          <w:p w:rsidR="00A1547E" w:rsidRPr="004E7A4A" w:rsidRDefault="00A1547E" w:rsidP="004E7A4A">
            <w:pPr>
              <w:spacing w:after="0" w:line="240" w:lineRule="auto"/>
              <w:rPr>
                <w:rFonts w:ascii="Times New Roman" w:hAnsi="Times New Roman"/>
                <w:i/>
                <w:sz w:val="20"/>
                <w:szCs w:val="20"/>
              </w:rPr>
            </w:pPr>
            <w:r w:rsidRPr="004E7A4A">
              <w:rPr>
                <w:rFonts w:ascii="Times New Roman" w:hAnsi="Times New Roman"/>
                <w:i/>
                <w:sz w:val="20"/>
                <w:szCs w:val="20"/>
              </w:rPr>
              <w:t>Кубанский государственный аграрный</w:t>
            </w:r>
          </w:p>
          <w:p w:rsidR="00A1547E" w:rsidRPr="004E7A4A" w:rsidRDefault="00A1547E" w:rsidP="004E7A4A">
            <w:pPr>
              <w:spacing w:after="0" w:line="240" w:lineRule="auto"/>
              <w:rPr>
                <w:rFonts w:ascii="Times New Roman" w:hAnsi="Times New Roman"/>
                <w:i/>
                <w:sz w:val="20"/>
                <w:szCs w:val="20"/>
              </w:rPr>
            </w:pPr>
            <w:r w:rsidRPr="004E7A4A">
              <w:rPr>
                <w:rFonts w:ascii="Times New Roman" w:hAnsi="Times New Roman"/>
                <w:i/>
                <w:sz w:val="20"/>
                <w:szCs w:val="20"/>
              </w:rPr>
              <w:t>университет, Краснодар, Россия</w:t>
            </w:r>
          </w:p>
        </w:tc>
        <w:tc>
          <w:tcPr>
            <w:tcW w:w="4643" w:type="dxa"/>
          </w:tcPr>
          <w:p w:rsidR="00A1547E" w:rsidRPr="004E7A4A" w:rsidRDefault="00A1547E" w:rsidP="004E7A4A">
            <w:pPr>
              <w:spacing w:after="0" w:line="240" w:lineRule="auto"/>
              <w:rPr>
                <w:rFonts w:ascii="Times New Roman" w:hAnsi="Times New Roman"/>
                <w:i/>
                <w:sz w:val="20"/>
                <w:szCs w:val="20"/>
                <w:lang w:val="en-US"/>
              </w:rPr>
            </w:pPr>
            <w:smartTag w:uri="urn:schemas-microsoft-com:office:smarttags" w:element="PlaceName">
              <w:r w:rsidRPr="004E7A4A">
                <w:rPr>
                  <w:rFonts w:ascii="Times New Roman" w:hAnsi="Times New Roman"/>
                  <w:i/>
                  <w:sz w:val="20"/>
                  <w:szCs w:val="20"/>
                  <w:lang w:val="en-US"/>
                </w:rPr>
                <w:t>Kuban</w:t>
              </w:r>
            </w:smartTag>
            <w:r w:rsidRPr="004E7A4A">
              <w:rPr>
                <w:rFonts w:ascii="Times New Roman" w:hAnsi="Times New Roman"/>
                <w:i/>
                <w:sz w:val="20"/>
                <w:szCs w:val="20"/>
                <w:lang w:val="en-US"/>
              </w:rPr>
              <w:t xml:space="preserve"> </w:t>
            </w:r>
            <w:smartTag w:uri="urn:schemas-microsoft-com:office:smarttags" w:element="PlaceType">
              <w:r w:rsidRPr="004E7A4A">
                <w:rPr>
                  <w:rFonts w:ascii="Times New Roman" w:hAnsi="Times New Roman"/>
                  <w:i/>
                  <w:sz w:val="20"/>
                  <w:szCs w:val="20"/>
                  <w:lang w:val="en-US"/>
                </w:rPr>
                <w:t>State</w:t>
              </w:r>
            </w:smartTag>
            <w:r w:rsidRPr="004E7A4A">
              <w:rPr>
                <w:rFonts w:ascii="Times New Roman" w:hAnsi="Times New Roman"/>
                <w:i/>
                <w:sz w:val="20"/>
                <w:szCs w:val="20"/>
                <w:lang w:val="en-US"/>
              </w:rPr>
              <w:t xml:space="preserve"> </w:t>
            </w:r>
            <w:smartTag w:uri="urn:schemas-microsoft-com:office:smarttags" w:element="PlaceName">
              <w:r w:rsidRPr="004E7A4A">
                <w:rPr>
                  <w:rFonts w:ascii="Times New Roman" w:hAnsi="Times New Roman"/>
                  <w:i/>
                  <w:sz w:val="20"/>
                  <w:szCs w:val="20"/>
                  <w:lang w:val="en-US"/>
                </w:rPr>
                <w:t>Agrarian</w:t>
              </w:r>
            </w:smartTag>
            <w:r w:rsidRPr="004E7A4A">
              <w:rPr>
                <w:rFonts w:ascii="Times New Roman" w:hAnsi="Times New Roman"/>
                <w:i/>
                <w:sz w:val="20"/>
                <w:szCs w:val="20"/>
                <w:lang w:val="en-US"/>
              </w:rPr>
              <w:t xml:space="preserve"> </w:t>
            </w:r>
            <w:smartTag w:uri="urn:schemas-microsoft-com:office:smarttags" w:element="PlaceType">
              <w:r w:rsidRPr="004E7A4A">
                <w:rPr>
                  <w:rFonts w:ascii="Times New Roman" w:hAnsi="Times New Roman"/>
                  <w:i/>
                  <w:sz w:val="20"/>
                  <w:szCs w:val="20"/>
                  <w:lang w:val="en-US"/>
                </w:rPr>
                <w:t>University</w:t>
              </w:r>
            </w:smartTag>
            <w:r w:rsidRPr="004E7A4A">
              <w:rPr>
                <w:rFonts w:ascii="Times New Roman" w:hAnsi="Times New Roman"/>
                <w:i/>
                <w:sz w:val="20"/>
                <w:szCs w:val="20"/>
                <w:lang w:val="en-US"/>
              </w:rPr>
              <w:t xml:space="preserve">, </w:t>
            </w:r>
            <w:smartTag w:uri="urn:schemas-microsoft-com:office:smarttags" w:element="place">
              <w:smartTag w:uri="urn:schemas-microsoft-com:office:smarttags" w:element="City">
                <w:r w:rsidRPr="004E7A4A">
                  <w:rPr>
                    <w:rFonts w:ascii="Times New Roman" w:hAnsi="Times New Roman"/>
                    <w:i/>
                    <w:sz w:val="20"/>
                    <w:szCs w:val="20"/>
                    <w:lang w:val="en-US"/>
                  </w:rPr>
                  <w:t>Krasnodar</w:t>
                </w:r>
              </w:smartTag>
              <w:r w:rsidRPr="004E7A4A">
                <w:rPr>
                  <w:rFonts w:ascii="Times New Roman" w:hAnsi="Times New Roman"/>
                  <w:i/>
                  <w:sz w:val="20"/>
                  <w:szCs w:val="20"/>
                  <w:lang w:val="en-US"/>
                </w:rPr>
                <w:t xml:space="preserve">, </w:t>
              </w:r>
              <w:smartTag w:uri="urn:schemas-microsoft-com:office:smarttags" w:element="country-region">
                <w:r w:rsidRPr="004E7A4A">
                  <w:rPr>
                    <w:rFonts w:ascii="Times New Roman" w:hAnsi="Times New Roman"/>
                    <w:i/>
                    <w:sz w:val="20"/>
                    <w:szCs w:val="20"/>
                    <w:lang w:val="en-US"/>
                  </w:rPr>
                  <w:t>Russia</w:t>
                </w:r>
              </w:smartTag>
            </w:smartTag>
          </w:p>
        </w:tc>
      </w:tr>
      <w:tr w:rsidR="00A1547E" w:rsidRPr="003340A9" w:rsidTr="004E7A4A">
        <w:trPr>
          <w:trHeight w:val="271"/>
        </w:trPr>
        <w:tc>
          <w:tcPr>
            <w:tcW w:w="4643" w:type="dxa"/>
          </w:tcPr>
          <w:p w:rsidR="00A1547E" w:rsidRPr="004E7A4A" w:rsidRDefault="00A1547E" w:rsidP="004E7A4A">
            <w:pPr>
              <w:spacing w:after="0" w:line="240" w:lineRule="auto"/>
              <w:rPr>
                <w:rFonts w:ascii="Times New Roman" w:hAnsi="Times New Roman"/>
                <w:i/>
                <w:sz w:val="20"/>
                <w:szCs w:val="20"/>
                <w:lang w:val="en-US"/>
              </w:rPr>
            </w:pPr>
          </w:p>
        </w:tc>
        <w:tc>
          <w:tcPr>
            <w:tcW w:w="4643" w:type="dxa"/>
          </w:tcPr>
          <w:p w:rsidR="00A1547E" w:rsidRPr="004E7A4A" w:rsidRDefault="00A1547E" w:rsidP="004E7A4A">
            <w:pPr>
              <w:spacing w:after="0" w:line="240" w:lineRule="auto"/>
              <w:rPr>
                <w:rFonts w:ascii="Times New Roman" w:hAnsi="Times New Roman"/>
                <w:i/>
                <w:sz w:val="20"/>
                <w:szCs w:val="20"/>
                <w:lang w:val="en-US"/>
              </w:rPr>
            </w:pPr>
          </w:p>
        </w:tc>
      </w:tr>
      <w:tr w:rsidR="00A1547E" w:rsidRPr="003340A9" w:rsidTr="004E7A4A">
        <w:trPr>
          <w:trHeight w:val="271"/>
        </w:trPr>
        <w:tc>
          <w:tcPr>
            <w:tcW w:w="4643" w:type="dxa"/>
          </w:tcPr>
          <w:p w:rsidR="00A1547E" w:rsidRPr="0043501F" w:rsidRDefault="00A1547E" w:rsidP="004E7A4A">
            <w:pPr>
              <w:spacing w:after="0" w:line="240" w:lineRule="auto"/>
              <w:rPr>
                <w:rFonts w:ascii="Times New Roman" w:hAnsi="Times New Roman"/>
                <w:sz w:val="20"/>
                <w:szCs w:val="20"/>
              </w:rPr>
            </w:pPr>
            <w:r w:rsidRPr="004E7A4A">
              <w:rPr>
                <w:rFonts w:ascii="Times New Roman" w:hAnsi="Times New Roman"/>
                <w:sz w:val="20"/>
                <w:szCs w:val="20"/>
              </w:rPr>
              <w:t xml:space="preserve">Высокую эффективность использования земельных ресурсов при условии сохранения почвенного плодородия обеспечивает реализация организационно-экономических мероприятий, важнейшим из которых является механизм государственной поддержки. В целях адаптации к требованиям ВТО, в России с начала </w:t>
            </w:r>
            <w:smartTag w:uri="urn:schemas-microsoft-com:office:smarttags" w:element="metricconverter">
              <w:smartTagPr>
                <w:attr w:name="ProductID" w:val="2013 г"/>
              </w:smartTagPr>
              <w:r w:rsidRPr="004E7A4A">
                <w:rPr>
                  <w:rFonts w:ascii="Times New Roman" w:hAnsi="Times New Roman"/>
                  <w:sz w:val="20"/>
                  <w:szCs w:val="20"/>
                </w:rPr>
                <w:t>2013 г</w:t>
              </w:r>
            </w:smartTag>
            <w:r w:rsidRPr="004E7A4A">
              <w:rPr>
                <w:rFonts w:ascii="Times New Roman" w:hAnsi="Times New Roman"/>
                <w:sz w:val="20"/>
                <w:szCs w:val="20"/>
              </w:rPr>
              <w:t>. был введен порядок предоставления и распределения субсидий на оказание несвязанной поддержки сельхозпроизводителям в области растениеводства (погектарные субсидии). Данные выплаты направлены на компенсацию части затрат на покупку минеральных удобрений и химических средств защиты растений, финансирование мероприятий по повышению плодородия и качества почвы.</w:t>
            </w:r>
            <w:r w:rsidRPr="004E7A4A">
              <w:rPr>
                <w:sz w:val="20"/>
                <w:szCs w:val="20"/>
              </w:rPr>
              <w:t xml:space="preserve"> </w:t>
            </w:r>
            <w:r w:rsidRPr="004E7A4A">
              <w:rPr>
                <w:rFonts w:ascii="Times New Roman" w:hAnsi="Times New Roman"/>
                <w:sz w:val="20"/>
                <w:szCs w:val="20"/>
              </w:rPr>
              <w:t>Порядок предоставления погектарных субсидий конкретным сельхозпроизводителям внутри субъекта РФ закрепляется на региональном законодательном уровне. При этом каждый регион вправе устанавливать свои критерии для распределения бюджетных средств. Главными условиями предоставления погектарной субсидии в Краснодарском крае являются посевная площадь под сельскохозяйственными культурами, площадь, засеянная многолетними травами, и площадь, на которую вносились органические удобрения. Такой подход будет способствовать стремлению землепользователей к неоправданному расширению посевных площадей в условиях ведения экстенсивного производства с нарушением научно обоснованных зональных технологий возделывания полевых культур и, как следствие, нарушению процесса воспроизводства почвенного плодородия. С целью решения возникающей проблемы в статье уточнены региональные критерии предоставления погектарных субсидий, включающие наряду с традиционными условиями уровень эффективности использования земли и ее качество, что позволит активировать деятельность хозяйствующих субъектов в сфере более эффективной реализации приемов воспроизводства плодородия почв</w:t>
            </w:r>
          </w:p>
        </w:tc>
        <w:tc>
          <w:tcPr>
            <w:tcW w:w="4643" w:type="dxa"/>
          </w:tcPr>
          <w:p w:rsidR="00A1547E" w:rsidRPr="004E7A4A" w:rsidRDefault="00A1547E" w:rsidP="004E7A4A">
            <w:pPr>
              <w:spacing w:after="0" w:line="240" w:lineRule="auto"/>
              <w:rPr>
                <w:rFonts w:ascii="Times New Roman" w:hAnsi="Times New Roman"/>
                <w:sz w:val="20"/>
                <w:szCs w:val="20"/>
                <w:lang w:val="en-US"/>
              </w:rPr>
            </w:pPr>
            <w:r w:rsidRPr="004E7A4A">
              <w:rPr>
                <w:rFonts w:ascii="Times New Roman" w:hAnsi="Times New Roman"/>
                <w:sz w:val="20"/>
                <w:szCs w:val="20"/>
                <w:lang w:val="en-US"/>
              </w:rPr>
              <w:t xml:space="preserve">The implementation of organizational and economic activities, the most important of which is the mechanism of state support, is ensured by high efficiency of land use while maintaining soil fertility. In order to adapt to the requirements of the WTO, the order of distribution and the provision of subsidies to decoupled support to farmers in crop production (per hectare subsidies) was introduced in Russia since the beginning of 2013. These payments are directed to the compensation of the costs for the purchase of fertilizers and plant protection chemicals, financing measures to improve soil fertility and soil quality. The order of per hectare subsidies to farmers in specific subject of the </w:t>
            </w:r>
            <w:smartTag w:uri="urn:schemas-microsoft-com:office:smarttags" w:element="place">
              <w:smartTag w:uri="urn:schemas-microsoft-com:office:smarttags" w:element="country-region">
                <w:r w:rsidRPr="004E7A4A">
                  <w:rPr>
                    <w:rFonts w:ascii="Times New Roman" w:hAnsi="Times New Roman"/>
                    <w:sz w:val="20"/>
                    <w:szCs w:val="20"/>
                    <w:lang w:val="en-US"/>
                  </w:rPr>
                  <w:t>Russian Federation</w:t>
                </w:r>
              </w:smartTag>
            </w:smartTag>
            <w:r w:rsidRPr="004E7A4A">
              <w:rPr>
                <w:rFonts w:ascii="Times New Roman" w:hAnsi="Times New Roman"/>
                <w:sz w:val="20"/>
                <w:szCs w:val="20"/>
                <w:lang w:val="en-US"/>
              </w:rPr>
              <w:t xml:space="preserve"> is fixed on regional legislative level. In addition, each region has the right to establish its own criteria for budget allocation. The main conditions of the subsidy per hectare in the Krasnodar region are sown area under crops, the area sown to perennial grasses, and the area on which organic fertilizers have ever been put.This approach will contribute to the unjustified expansion of acreage by land users in the conditions of extensive production in violation of the science-based zonal technologies of field crops cultivation and, consequently, a violation of the process of soil fertility reproduction. In order to overcome the problem, the regional criteria for granting per hectare subsidies are specified in the article. They include not only traditional terms but also the level of land use efficiency and its quality, which will promote economic entities in the area for more efficient implementation methods</w:t>
            </w:r>
            <w:r>
              <w:rPr>
                <w:rFonts w:ascii="Times New Roman" w:hAnsi="Times New Roman"/>
                <w:sz w:val="20"/>
                <w:szCs w:val="20"/>
                <w:lang w:val="en-US"/>
              </w:rPr>
              <w:t xml:space="preserve"> of soil fertility reproduction</w:t>
            </w:r>
          </w:p>
          <w:p w:rsidR="00A1547E" w:rsidRPr="004E7A4A" w:rsidRDefault="00A1547E" w:rsidP="004E7A4A">
            <w:pPr>
              <w:spacing w:after="0" w:line="240" w:lineRule="auto"/>
              <w:rPr>
                <w:rFonts w:ascii="Times New Roman" w:hAnsi="Times New Roman"/>
                <w:i/>
                <w:sz w:val="20"/>
                <w:szCs w:val="20"/>
                <w:lang w:val="en-US"/>
              </w:rPr>
            </w:pPr>
          </w:p>
        </w:tc>
      </w:tr>
      <w:tr w:rsidR="00A1547E" w:rsidRPr="003340A9" w:rsidTr="004E7A4A">
        <w:trPr>
          <w:trHeight w:val="271"/>
        </w:trPr>
        <w:tc>
          <w:tcPr>
            <w:tcW w:w="4643" w:type="dxa"/>
          </w:tcPr>
          <w:p w:rsidR="00A1547E" w:rsidRPr="004E7A4A" w:rsidRDefault="00A1547E" w:rsidP="004E7A4A">
            <w:pPr>
              <w:spacing w:after="0" w:line="240" w:lineRule="auto"/>
              <w:rPr>
                <w:rFonts w:ascii="Times New Roman" w:hAnsi="Times New Roman"/>
                <w:sz w:val="20"/>
                <w:szCs w:val="20"/>
                <w:lang w:val="en-US"/>
              </w:rPr>
            </w:pPr>
          </w:p>
        </w:tc>
        <w:tc>
          <w:tcPr>
            <w:tcW w:w="4643" w:type="dxa"/>
          </w:tcPr>
          <w:p w:rsidR="00A1547E" w:rsidRPr="004E7A4A" w:rsidRDefault="00A1547E" w:rsidP="004E7A4A">
            <w:pPr>
              <w:spacing w:after="0" w:line="240" w:lineRule="auto"/>
              <w:rPr>
                <w:rFonts w:ascii="Times New Roman" w:hAnsi="Times New Roman"/>
                <w:i/>
                <w:sz w:val="20"/>
                <w:szCs w:val="20"/>
                <w:lang w:val="en-US"/>
              </w:rPr>
            </w:pPr>
          </w:p>
        </w:tc>
      </w:tr>
      <w:tr w:rsidR="00A1547E" w:rsidRPr="00902CCE" w:rsidTr="004E7A4A">
        <w:trPr>
          <w:trHeight w:val="271"/>
        </w:trPr>
        <w:tc>
          <w:tcPr>
            <w:tcW w:w="4643" w:type="dxa"/>
          </w:tcPr>
          <w:p w:rsidR="00A1547E" w:rsidRPr="004E7A4A" w:rsidRDefault="00A1547E" w:rsidP="004E7A4A">
            <w:pPr>
              <w:spacing w:after="0" w:line="240" w:lineRule="auto"/>
              <w:rPr>
                <w:rFonts w:ascii="Times New Roman" w:hAnsi="Times New Roman"/>
                <w:sz w:val="20"/>
                <w:szCs w:val="20"/>
              </w:rPr>
            </w:pPr>
            <w:r w:rsidRPr="004E7A4A">
              <w:rPr>
                <w:rFonts w:ascii="Times New Roman" w:hAnsi="Times New Roman"/>
                <w:sz w:val="20"/>
                <w:szCs w:val="20"/>
              </w:rPr>
              <w:t>Ключевые слова: ГОСУДАРСТВЕННАЯ ПОДДЕРЖКА, МЕХАНИЗМ РАСПРЕДЕЛЕНИЯ ПОГЕКТАРНЫХ СУБСИДИЙ, ЗЕМЕЛЬНЫЕ РЕСУРСЫ, ВОСПРОИЗВОДСТВО</w:t>
            </w:r>
          </w:p>
        </w:tc>
        <w:tc>
          <w:tcPr>
            <w:tcW w:w="4643" w:type="dxa"/>
          </w:tcPr>
          <w:p w:rsidR="00A1547E" w:rsidRPr="004E7A4A" w:rsidRDefault="00A1547E" w:rsidP="004E7A4A">
            <w:pPr>
              <w:spacing w:after="0" w:line="240" w:lineRule="auto"/>
              <w:rPr>
                <w:rFonts w:ascii="Times New Roman" w:hAnsi="Times New Roman"/>
                <w:sz w:val="20"/>
                <w:szCs w:val="20"/>
                <w:lang w:val="en-US"/>
              </w:rPr>
            </w:pPr>
            <w:r w:rsidRPr="004E7A4A">
              <w:rPr>
                <w:rFonts w:ascii="Times New Roman" w:hAnsi="Times New Roman"/>
                <w:sz w:val="20"/>
                <w:szCs w:val="20"/>
                <w:lang w:val="en-US"/>
              </w:rPr>
              <w:t xml:space="preserve">Keywords: STATE SUPPORT, PER-HECTARE SUBSIDIES ALLOCATION MECHANISMS, </w:t>
            </w:r>
          </w:p>
          <w:p w:rsidR="00A1547E" w:rsidRPr="004E7A4A" w:rsidRDefault="00A1547E" w:rsidP="004E7A4A">
            <w:pPr>
              <w:spacing w:after="0" w:line="240" w:lineRule="auto"/>
              <w:rPr>
                <w:rFonts w:ascii="Times New Roman" w:hAnsi="Times New Roman"/>
                <w:sz w:val="20"/>
                <w:szCs w:val="20"/>
                <w:lang w:val="en-US"/>
              </w:rPr>
            </w:pPr>
            <w:r w:rsidRPr="004E7A4A">
              <w:rPr>
                <w:rFonts w:ascii="Times New Roman" w:hAnsi="Times New Roman"/>
                <w:sz w:val="20"/>
                <w:szCs w:val="20"/>
                <w:lang w:val="en-US"/>
              </w:rPr>
              <w:t>LAND</w:t>
            </w:r>
            <w:r w:rsidRPr="004E7A4A">
              <w:rPr>
                <w:lang w:val="en-US"/>
              </w:rPr>
              <w:t xml:space="preserve"> </w:t>
            </w:r>
            <w:r w:rsidRPr="004E7A4A">
              <w:rPr>
                <w:rFonts w:ascii="Times New Roman" w:hAnsi="Times New Roman"/>
                <w:sz w:val="20"/>
                <w:szCs w:val="20"/>
                <w:lang w:val="en-US"/>
              </w:rPr>
              <w:t>RESOURCES, REPRODUCTION</w:t>
            </w:r>
          </w:p>
        </w:tc>
      </w:tr>
    </w:tbl>
    <w:p w:rsidR="00A1547E" w:rsidRPr="00F23D4C" w:rsidRDefault="00A1547E" w:rsidP="009E5868">
      <w:pPr>
        <w:spacing w:after="0" w:line="240" w:lineRule="auto"/>
        <w:ind w:firstLine="709"/>
        <w:jc w:val="both"/>
        <w:rPr>
          <w:rFonts w:ascii="Times New Roman" w:hAnsi="Times New Roman"/>
          <w:b/>
          <w:sz w:val="28"/>
          <w:szCs w:val="28"/>
          <w:lang w:val="en-US"/>
        </w:rPr>
      </w:pPr>
    </w:p>
    <w:p w:rsidR="00A1547E" w:rsidRPr="00F23D4C" w:rsidRDefault="00A1547E" w:rsidP="00E50D01">
      <w:pPr>
        <w:spacing w:after="0" w:line="240" w:lineRule="auto"/>
        <w:ind w:firstLine="709"/>
        <w:rPr>
          <w:rFonts w:ascii="Times New Roman" w:hAnsi="Times New Roman"/>
          <w:sz w:val="28"/>
          <w:szCs w:val="28"/>
          <w:lang w:val="en-US"/>
        </w:rPr>
      </w:pPr>
    </w:p>
    <w:p w:rsidR="00A1547E" w:rsidRPr="00BD5183" w:rsidRDefault="00A1547E" w:rsidP="009E10AB">
      <w:pPr>
        <w:spacing w:after="0" w:line="348" w:lineRule="auto"/>
        <w:ind w:firstLine="720"/>
        <w:jc w:val="both"/>
        <w:rPr>
          <w:rFonts w:ascii="Times New Roman" w:hAnsi="Times New Roman"/>
          <w:spacing w:val="-2"/>
          <w:sz w:val="28"/>
          <w:szCs w:val="28"/>
          <w:lang w:eastAsia="ru-RU"/>
        </w:rPr>
      </w:pPr>
      <w:r w:rsidRPr="009E10AB">
        <w:rPr>
          <w:rFonts w:ascii="Times New Roman" w:hAnsi="Times New Roman"/>
          <w:sz w:val="28"/>
          <w:szCs w:val="28"/>
          <w:lang w:eastAsia="ru-RU"/>
        </w:rPr>
        <w:t xml:space="preserve">Современное состояние воспроизводства земельного фонда сельскохозяйственного назначения </w:t>
      </w:r>
      <w:r>
        <w:rPr>
          <w:rFonts w:ascii="Times New Roman" w:hAnsi="Times New Roman"/>
          <w:sz w:val="28"/>
          <w:szCs w:val="28"/>
          <w:lang w:eastAsia="ru-RU"/>
        </w:rPr>
        <w:t>как в целом по России, так и в большинстве регионах</w:t>
      </w:r>
      <w:r w:rsidRPr="009E10AB">
        <w:rPr>
          <w:rFonts w:ascii="Times New Roman" w:hAnsi="Times New Roman"/>
          <w:sz w:val="28"/>
          <w:szCs w:val="28"/>
          <w:lang w:eastAsia="ru-RU"/>
        </w:rPr>
        <w:t xml:space="preserve"> характеризуется сокращением обрабатываемых земель, ухудшением их качества, </w:t>
      </w:r>
      <w:r w:rsidRPr="009E10AB">
        <w:rPr>
          <w:rFonts w:ascii="Times New Roman" w:hAnsi="Times New Roman"/>
          <w:spacing w:val="-2"/>
          <w:sz w:val="28"/>
          <w:szCs w:val="28"/>
          <w:lang w:eastAsia="ru-RU"/>
        </w:rPr>
        <w:t>снижением экономической заинтересованности товаропроизводителей в рациональном землепользовании. Несовершенство отдельных механизмов и инструментов государственного регулирования обеспечения  почвенного плодородия,  необходимость повышения эффективности функционирования отечественного сельского хозяйства и увеличения конкурентоспособности его отраслей требуют научного обоснования и разработки рекомендаций по улучшению состояния воспроизводства земельных ресурсов и эффективности их использования в аграрном производстве,  совершенствования организационно-экономических механизмов  реализации основных направлений повышения результативности землепользования в сельскохозяйственных организациях.</w:t>
      </w:r>
    </w:p>
    <w:p w:rsidR="00A1547E" w:rsidRDefault="00A1547E" w:rsidP="003010B6">
      <w:pPr>
        <w:spacing w:after="0" w:line="360" w:lineRule="auto"/>
        <w:ind w:firstLine="709"/>
        <w:jc w:val="both"/>
        <w:rPr>
          <w:rFonts w:ascii="Times New Roman" w:hAnsi="Times New Roman"/>
          <w:sz w:val="28"/>
          <w:szCs w:val="28"/>
        </w:rPr>
      </w:pPr>
      <w:r>
        <w:rPr>
          <w:rFonts w:ascii="Times New Roman" w:hAnsi="Times New Roman"/>
          <w:sz w:val="28"/>
          <w:szCs w:val="28"/>
        </w:rPr>
        <w:t>Сложившиеся в настоящее время условия развития российской аграрной экономики характеризуются многоукладностью хозяйствования, формированием рыночных отношений, различной ресурсообеспеченностью сельхозпроизводителей. В этих условиях требуется определенная корректировка организационно-экономических и экологических аспектов землепользования, направленных на:</w:t>
      </w:r>
    </w:p>
    <w:p w:rsidR="00A1547E" w:rsidRPr="00525CC2" w:rsidRDefault="00A1547E" w:rsidP="00E50D01">
      <w:pPr>
        <w:spacing w:after="0" w:line="360" w:lineRule="auto"/>
        <w:ind w:firstLine="709"/>
        <w:jc w:val="both"/>
        <w:rPr>
          <w:rFonts w:ascii="Times New Roman" w:hAnsi="Times New Roman"/>
          <w:sz w:val="28"/>
          <w:szCs w:val="28"/>
        </w:rPr>
      </w:pPr>
      <w:r w:rsidRPr="00525CC2">
        <w:rPr>
          <w:rFonts w:ascii="Times New Roman" w:hAnsi="Times New Roman"/>
          <w:sz w:val="28"/>
          <w:szCs w:val="28"/>
        </w:rPr>
        <w:t xml:space="preserve">- сохранение количественных и качественных параметров земель сельскохозяйственного назначения, в первую очередь, </w:t>
      </w:r>
      <w:r>
        <w:rPr>
          <w:rFonts w:ascii="Times New Roman" w:hAnsi="Times New Roman"/>
          <w:sz w:val="28"/>
          <w:szCs w:val="28"/>
        </w:rPr>
        <w:t>пашни</w:t>
      </w:r>
      <w:r w:rsidRPr="00525CC2">
        <w:rPr>
          <w:rFonts w:ascii="Times New Roman" w:hAnsi="Times New Roman"/>
          <w:sz w:val="28"/>
          <w:szCs w:val="28"/>
        </w:rPr>
        <w:t>;</w:t>
      </w:r>
    </w:p>
    <w:p w:rsidR="00A1547E" w:rsidRPr="00525CC2" w:rsidRDefault="00A1547E" w:rsidP="00E50D01">
      <w:pPr>
        <w:spacing w:after="0" w:line="360" w:lineRule="auto"/>
        <w:ind w:firstLine="709"/>
        <w:jc w:val="both"/>
        <w:rPr>
          <w:rFonts w:ascii="Times New Roman" w:hAnsi="Times New Roman"/>
          <w:sz w:val="28"/>
          <w:szCs w:val="28"/>
        </w:rPr>
      </w:pPr>
      <w:r w:rsidRPr="00707F58">
        <w:rPr>
          <w:rFonts w:ascii="Times New Roman" w:hAnsi="Times New Roman"/>
          <w:sz w:val="28"/>
          <w:szCs w:val="28"/>
        </w:rPr>
        <w:t>–</w:t>
      </w:r>
      <w:r w:rsidRPr="00525CC2">
        <w:rPr>
          <w:rFonts w:ascii="Times New Roman" w:hAnsi="Times New Roman"/>
          <w:sz w:val="28"/>
          <w:szCs w:val="28"/>
        </w:rPr>
        <w:t xml:space="preserve"> обеспечение воспроизводства почвенного плодородия;</w:t>
      </w:r>
    </w:p>
    <w:p w:rsidR="00A1547E" w:rsidRPr="00525CC2" w:rsidRDefault="00A1547E" w:rsidP="00E50D01">
      <w:pPr>
        <w:spacing w:after="0" w:line="360" w:lineRule="auto"/>
        <w:ind w:firstLine="709"/>
        <w:jc w:val="both"/>
        <w:rPr>
          <w:rFonts w:ascii="Times New Roman" w:hAnsi="Times New Roman"/>
          <w:sz w:val="28"/>
          <w:szCs w:val="28"/>
        </w:rPr>
      </w:pPr>
      <w:r w:rsidRPr="00707F58">
        <w:rPr>
          <w:rFonts w:ascii="Times New Roman" w:hAnsi="Times New Roman"/>
          <w:sz w:val="28"/>
          <w:szCs w:val="28"/>
        </w:rPr>
        <w:t>–</w:t>
      </w:r>
      <w:r>
        <w:rPr>
          <w:rFonts w:ascii="Times New Roman" w:hAnsi="Times New Roman"/>
          <w:sz w:val="28"/>
          <w:szCs w:val="28"/>
        </w:rPr>
        <w:t xml:space="preserve"> </w:t>
      </w:r>
      <w:r w:rsidRPr="00525CC2">
        <w:rPr>
          <w:rFonts w:ascii="Times New Roman" w:hAnsi="Times New Roman"/>
          <w:sz w:val="28"/>
          <w:szCs w:val="28"/>
        </w:rPr>
        <w:t>повышение интенсивности использования пахотных земель;</w:t>
      </w:r>
    </w:p>
    <w:p w:rsidR="00A1547E" w:rsidRPr="00525CC2" w:rsidRDefault="00A1547E" w:rsidP="00E50D01">
      <w:pPr>
        <w:spacing w:after="0" w:line="360" w:lineRule="auto"/>
        <w:ind w:firstLine="709"/>
        <w:jc w:val="both"/>
        <w:rPr>
          <w:rFonts w:ascii="Times New Roman" w:hAnsi="Times New Roman"/>
          <w:sz w:val="28"/>
          <w:szCs w:val="28"/>
        </w:rPr>
      </w:pPr>
      <w:r w:rsidRPr="00707F58">
        <w:rPr>
          <w:rFonts w:ascii="Times New Roman" w:hAnsi="Times New Roman"/>
          <w:sz w:val="28"/>
          <w:szCs w:val="28"/>
        </w:rPr>
        <w:t>–</w:t>
      </w:r>
      <w:r w:rsidRPr="00525CC2">
        <w:rPr>
          <w:rFonts w:ascii="Times New Roman" w:hAnsi="Times New Roman"/>
          <w:sz w:val="28"/>
          <w:szCs w:val="28"/>
        </w:rPr>
        <w:t xml:space="preserve"> увеличение объемов производства сельскохозяйственной продукции в расчете на единицу земельной площади;</w:t>
      </w:r>
    </w:p>
    <w:p w:rsidR="00A1547E" w:rsidRPr="00525CC2" w:rsidRDefault="00A1547E" w:rsidP="00E50D01">
      <w:pPr>
        <w:spacing w:after="0" w:line="360" w:lineRule="auto"/>
        <w:ind w:firstLine="709"/>
        <w:jc w:val="both"/>
        <w:rPr>
          <w:rFonts w:ascii="Times New Roman" w:hAnsi="Times New Roman"/>
          <w:sz w:val="28"/>
          <w:szCs w:val="28"/>
        </w:rPr>
      </w:pPr>
      <w:r w:rsidRPr="00707F58">
        <w:rPr>
          <w:rFonts w:ascii="Times New Roman" w:hAnsi="Times New Roman"/>
          <w:sz w:val="28"/>
          <w:szCs w:val="28"/>
        </w:rPr>
        <w:t>–</w:t>
      </w:r>
      <w:r w:rsidRPr="00525CC2">
        <w:rPr>
          <w:rFonts w:ascii="Times New Roman" w:hAnsi="Times New Roman"/>
          <w:sz w:val="28"/>
          <w:szCs w:val="28"/>
        </w:rPr>
        <w:t xml:space="preserve"> предотвращение появления и дальнейшего развития негативных процессов, происходящих на почвах;</w:t>
      </w:r>
    </w:p>
    <w:p w:rsidR="00A1547E" w:rsidRPr="00525CC2" w:rsidRDefault="00A1547E" w:rsidP="00E50D01">
      <w:pPr>
        <w:spacing w:after="0" w:line="360" w:lineRule="auto"/>
        <w:ind w:firstLine="709"/>
        <w:jc w:val="both"/>
        <w:rPr>
          <w:rFonts w:ascii="Times New Roman" w:hAnsi="Times New Roman"/>
          <w:sz w:val="28"/>
          <w:szCs w:val="28"/>
        </w:rPr>
      </w:pPr>
      <w:r w:rsidRPr="00707F58">
        <w:rPr>
          <w:rFonts w:ascii="Times New Roman" w:hAnsi="Times New Roman"/>
          <w:sz w:val="28"/>
          <w:szCs w:val="28"/>
        </w:rPr>
        <w:t>–</w:t>
      </w:r>
      <w:r w:rsidRPr="00525CC2">
        <w:rPr>
          <w:rFonts w:ascii="Times New Roman" w:hAnsi="Times New Roman"/>
          <w:sz w:val="28"/>
          <w:szCs w:val="28"/>
        </w:rPr>
        <w:t xml:space="preserve"> сохранение агроландшафтов и окружающей природной среды на основе применения научно обоснованной системы земледелия.  </w:t>
      </w:r>
    </w:p>
    <w:p w:rsidR="00A1547E" w:rsidRPr="00525CC2" w:rsidRDefault="00A1547E" w:rsidP="00E50D01">
      <w:pPr>
        <w:spacing w:after="0" w:line="360" w:lineRule="auto"/>
        <w:ind w:firstLine="709"/>
        <w:jc w:val="both"/>
        <w:rPr>
          <w:rFonts w:ascii="Times New Roman" w:hAnsi="Times New Roman"/>
          <w:sz w:val="28"/>
          <w:szCs w:val="28"/>
        </w:rPr>
      </w:pPr>
      <w:r w:rsidRPr="00525CC2">
        <w:rPr>
          <w:rFonts w:ascii="Times New Roman" w:hAnsi="Times New Roman"/>
          <w:sz w:val="28"/>
          <w:szCs w:val="28"/>
        </w:rPr>
        <w:t>В качестве одного из механизма решения данн</w:t>
      </w:r>
      <w:r>
        <w:rPr>
          <w:rFonts w:ascii="Times New Roman" w:hAnsi="Times New Roman"/>
          <w:sz w:val="28"/>
          <w:szCs w:val="28"/>
        </w:rPr>
        <w:t>ых задач</w:t>
      </w:r>
      <w:r w:rsidRPr="00525CC2">
        <w:rPr>
          <w:rFonts w:ascii="Times New Roman" w:hAnsi="Times New Roman"/>
          <w:sz w:val="28"/>
          <w:szCs w:val="28"/>
        </w:rPr>
        <w:t xml:space="preserve"> выступает </w:t>
      </w:r>
      <w:r>
        <w:rPr>
          <w:rFonts w:ascii="Times New Roman" w:hAnsi="Times New Roman"/>
          <w:sz w:val="28"/>
          <w:szCs w:val="28"/>
        </w:rPr>
        <w:t>бюджетная</w:t>
      </w:r>
      <w:r w:rsidRPr="00525CC2">
        <w:rPr>
          <w:rFonts w:ascii="Times New Roman" w:hAnsi="Times New Roman"/>
          <w:sz w:val="28"/>
          <w:szCs w:val="28"/>
        </w:rPr>
        <w:t xml:space="preserve"> поддержка</w:t>
      </w:r>
      <w:r>
        <w:rPr>
          <w:rFonts w:ascii="Times New Roman" w:hAnsi="Times New Roman"/>
          <w:sz w:val="28"/>
          <w:szCs w:val="28"/>
        </w:rPr>
        <w:t xml:space="preserve"> сельхозтоваропроизводителей</w:t>
      </w:r>
      <w:r w:rsidRPr="00525CC2">
        <w:rPr>
          <w:rFonts w:ascii="Times New Roman" w:hAnsi="Times New Roman"/>
          <w:sz w:val="28"/>
          <w:szCs w:val="28"/>
        </w:rPr>
        <w:t>.</w:t>
      </w:r>
    </w:p>
    <w:p w:rsidR="00A1547E" w:rsidRDefault="00A1547E" w:rsidP="00F525F0">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Среди основных</w:t>
      </w:r>
      <w:r w:rsidRPr="00525CC2">
        <w:rPr>
          <w:rFonts w:ascii="Times New Roman" w:hAnsi="Times New Roman"/>
          <w:sz w:val="28"/>
          <w:szCs w:val="28"/>
          <w:lang w:eastAsia="ru-RU"/>
        </w:rPr>
        <w:t xml:space="preserve"> направлений государственной экономической политики в сфере обеспечения продовольственной </w:t>
      </w:r>
      <w:r>
        <w:rPr>
          <w:rFonts w:ascii="Times New Roman" w:hAnsi="Times New Roman"/>
          <w:sz w:val="28"/>
          <w:szCs w:val="28"/>
          <w:lang w:eastAsia="ru-RU"/>
        </w:rPr>
        <w:t>безопасности</w:t>
      </w:r>
      <w:r w:rsidRPr="00525CC2">
        <w:rPr>
          <w:rFonts w:ascii="Times New Roman" w:hAnsi="Times New Roman"/>
          <w:sz w:val="28"/>
          <w:szCs w:val="28"/>
          <w:lang w:eastAsia="ru-RU"/>
        </w:rPr>
        <w:t xml:space="preserve"> Российской Федерации в части производства продукции растениеводства </w:t>
      </w:r>
      <w:r>
        <w:rPr>
          <w:rFonts w:ascii="Times New Roman" w:hAnsi="Times New Roman"/>
          <w:sz w:val="28"/>
          <w:szCs w:val="28"/>
          <w:lang w:eastAsia="ru-RU"/>
        </w:rPr>
        <w:t>выступает</w:t>
      </w:r>
      <w:r w:rsidRPr="00525CC2">
        <w:rPr>
          <w:rFonts w:ascii="Times New Roman" w:hAnsi="Times New Roman"/>
          <w:sz w:val="28"/>
          <w:szCs w:val="28"/>
          <w:lang w:eastAsia="ru-RU"/>
        </w:rPr>
        <w:t xml:space="preserve"> повышение почвенного плодородия почв и урожайности сельскохозяйственных культур. </w:t>
      </w:r>
      <w:r>
        <w:rPr>
          <w:rFonts w:ascii="Times New Roman" w:hAnsi="Times New Roman"/>
          <w:sz w:val="28"/>
          <w:szCs w:val="28"/>
        </w:rPr>
        <w:t xml:space="preserve">Именно это ценнейшее свойство земли </w:t>
      </w:r>
      <w:r w:rsidRPr="00C80D10">
        <w:rPr>
          <w:rFonts w:ascii="Times New Roman" w:hAnsi="Times New Roman"/>
          <w:sz w:val="28"/>
          <w:szCs w:val="28"/>
        </w:rPr>
        <w:t xml:space="preserve">во многом определяет эффективность ее использования в аграрном производстве, что требует пристального внимания со стороны государства, направленного на оценку соблюдения всеми землепользователями требований по обеспечению сохранения и воспроизводства плодородия почв. Характеризуя </w:t>
      </w:r>
      <w:r>
        <w:rPr>
          <w:rFonts w:ascii="Times New Roman" w:hAnsi="Times New Roman"/>
          <w:sz w:val="28"/>
          <w:szCs w:val="28"/>
        </w:rPr>
        <w:t xml:space="preserve">его </w:t>
      </w:r>
      <w:r w:rsidRPr="00C80D10">
        <w:rPr>
          <w:rFonts w:ascii="Times New Roman" w:hAnsi="Times New Roman"/>
          <w:sz w:val="28"/>
          <w:szCs w:val="28"/>
        </w:rPr>
        <w:t>особо важную роль плодородия в сельском хозяйстве,  К. И Панкова,</w:t>
      </w:r>
      <w:r>
        <w:rPr>
          <w:rFonts w:ascii="Times New Roman" w:hAnsi="Times New Roman"/>
          <w:sz w:val="28"/>
          <w:szCs w:val="28"/>
        </w:rPr>
        <w:t xml:space="preserve"> </w:t>
      </w:r>
      <w:r w:rsidRPr="00C80D10">
        <w:rPr>
          <w:rFonts w:ascii="Times New Roman" w:hAnsi="Times New Roman"/>
          <w:sz w:val="28"/>
          <w:szCs w:val="28"/>
        </w:rPr>
        <w:t>А. Ф Корнеев, А. А. Капитонов отмечают, что именно возможный рост плодородия почв способствует преодолению сложности физического расширения границ обрабатываемых земельных участков. В этом случае повышение плодородия почв равноценно увеличению площадей сельскохозяйственных земель, при относительной экономии их площади и затрат на обработку земельных угодий [</w:t>
      </w:r>
      <w:r>
        <w:rPr>
          <w:rFonts w:ascii="Times New Roman" w:hAnsi="Times New Roman"/>
          <w:sz w:val="28"/>
          <w:szCs w:val="28"/>
        </w:rPr>
        <w:t>4</w:t>
      </w:r>
      <w:r w:rsidRPr="00C80D10">
        <w:rPr>
          <w:rFonts w:ascii="Times New Roman" w:hAnsi="Times New Roman"/>
          <w:sz w:val="28"/>
          <w:szCs w:val="28"/>
        </w:rPr>
        <w:t>, c. 7].</w:t>
      </w:r>
    </w:p>
    <w:p w:rsidR="00A1547E" w:rsidRPr="00525CC2" w:rsidRDefault="00A1547E" w:rsidP="00E50D01">
      <w:pPr>
        <w:spacing w:after="0" w:line="360" w:lineRule="auto"/>
        <w:ind w:firstLine="709"/>
        <w:jc w:val="both"/>
        <w:rPr>
          <w:rFonts w:ascii="Times New Roman" w:hAnsi="Times New Roman"/>
          <w:sz w:val="28"/>
          <w:szCs w:val="28"/>
          <w:lang w:eastAsia="ru-RU"/>
        </w:rPr>
      </w:pPr>
      <w:r w:rsidRPr="00525CC2">
        <w:rPr>
          <w:rFonts w:ascii="Times New Roman" w:hAnsi="Times New Roman"/>
          <w:sz w:val="28"/>
          <w:szCs w:val="28"/>
          <w:lang w:eastAsia="ru-RU"/>
        </w:rPr>
        <w:t xml:space="preserve">В соответствии с Федеральным законом от 16 июля </w:t>
      </w:r>
      <w:smartTag w:uri="urn:schemas-microsoft-com:office:smarttags" w:element="metricconverter">
        <w:smartTagPr>
          <w:attr w:name="ProductID" w:val="1998 г"/>
        </w:smartTagPr>
        <w:r w:rsidRPr="00525CC2">
          <w:rPr>
            <w:rFonts w:ascii="Times New Roman" w:hAnsi="Times New Roman"/>
            <w:sz w:val="28"/>
            <w:szCs w:val="28"/>
            <w:lang w:eastAsia="ru-RU"/>
          </w:rPr>
          <w:t>1998 г</w:t>
        </w:r>
      </w:smartTag>
      <w:r w:rsidRPr="00525CC2">
        <w:rPr>
          <w:rFonts w:ascii="Times New Roman" w:hAnsi="Times New Roman"/>
          <w:sz w:val="28"/>
          <w:szCs w:val="28"/>
          <w:lang w:eastAsia="ru-RU"/>
        </w:rPr>
        <w:t>. № 101-ФЗ         «О государственном регулировании обеспечения плодородия земель сельскохозяйственного назначения» основными направлениями государственной поддержки деятельности в области обеспечения плодородия земель сельскохозяйственного назначения являются:</w:t>
      </w:r>
    </w:p>
    <w:p w:rsidR="00A1547E" w:rsidRPr="00525CC2" w:rsidRDefault="00A1547E" w:rsidP="00E50D01">
      <w:pPr>
        <w:spacing w:after="0" w:line="360" w:lineRule="auto"/>
        <w:ind w:firstLine="709"/>
        <w:jc w:val="both"/>
        <w:rPr>
          <w:rFonts w:ascii="Times New Roman" w:hAnsi="Times New Roman"/>
          <w:sz w:val="28"/>
          <w:szCs w:val="28"/>
          <w:lang w:eastAsia="ru-RU"/>
        </w:rPr>
      </w:pPr>
      <w:r w:rsidRPr="00707F58">
        <w:rPr>
          <w:rFonts w:ascii="Times New Roman" w:hAnsi="Times New Roman"/>
          <w:sz w:val="28"/>
          <w:szCs w:val="28"/>
        </w:rPr>
        <w:t>–</w:t>
      </w:r>
      <w:r w:rsidRPr="00525CC2">
        <w:rPr>
          <w:rFonts w:ascii="Times New Roman" w:hAnsi="Times New Roman"/>
          <w:sz w:val="28"/>
          <w:szCs w:val="28"/>
          <w:lang w:eastAsia="ru-RU"/>
        </w:rPr>
        <w:t xml:space="preserve"> стимулирование инвестиционной деятельности по воспроизводству плодородия земель сельскохозяйственного назначения;</w:t>
      </w:r>
    </w:p>
    <w:p w:rsidR="00A1547E" w:rsidRPr="00525CC2" w:rsidRDefault="00A1547E" w:rsidP="00E50D01">
      <w:pPr>
        <w:spacing w:after="0" w:line="360" w:lineRule="auto"/>
        <w:ind w:firstLine="709"/>
        <w:jc w:val="both"/>
        <w:rPr>
          <w:rFonts w:ascii="Times New Roman" w:hAnsi="Times New Roman"/>
          <w:sz w:val="28"/>
          <w:szCs w:val="28"/>
          <w:lang w:eastAsia="ru-RU"/>
        </w:rPr>
      </w:pPr>
      <w:r w:rsidRPr="00707F58">
        <w:rPr>
          <w:rFonts w:ascii="Times New Roman" w:hAnsi="Times New Roman"/>
          <w:sz w:val="28"/>
          <w:szCs w:val="28"/>
        </w:rPr>
        <w:t>–</w:t>
      </w:r>
      <w:r w:rsidRPr="00525CC2">
        <w:rPr>
          <w:rFonts w:ascii="Times New Roman" w:hAnsi="Times New Roman"/>
          <w:sz w:val="28"/>
          <w:szCs w:val="28"/>
          <w:lang w:eastAsia="ru-RU"/>
        </w:rPr>
        <w:t xml:space="preserve"> развитие инфраструктуры государственной агрохимической службы;</w:t>
      </w:r>
    </w:p>
    <w:p w:rsidR="00A1547E" w:rsidRPr="00525CC2" w:rsidRDefault="00A1547E" w:rsidP="00E50D01">
      <w:pPr>
        <w:spacing w:after="0" w:line="360" w:lineRule="auto"/>
        <w:ind w:firstLine="709"/>
        <w:jc w:val="both"/>
        <w:rPr>
          <w:rFonts w:ascii="Times New Roman" w:hAnsi="Times New Roman"/>
          <w:sz w:val="28"/>
          <w:szCs w:val="28"/>
          <w:lang w:eastAsia="ru-RU"/>
        </w:rPr>
      </w:pPr>
      <w:r w:rsidRPr="00707F58">
        <w:rPr>
          <w:rFonts w:ascii="Times New Roman" w:hAnsi="Times New Roman"/>
          <w:sz w:val="28"/>
          <w:szCs w:val="28"/>
        </w:rPr>
        <w:t>–</w:t>
      </w:r>
      <w:r w:rsidRPr="00525CC2">
        <w:rPr>
          <w:rFonts w:ascii="Times New Roman" w:hAnsi="Times New Roman"/>
          <w:sz w:val="28"/>
          <w:szCs w:val="28"/>
          <w:lang w:eastAsia="ru-RU"/>
        </w:rPr>
        <w:t xml:space="preserve"> организация научных исследований в области обеспечения плодородия земель сельскохозяйственного назначения;</w:t>
      </w:r>
    </w:p>
    <w:p w:rsidR="00A1547E" w:rsidRPr="00525CC2" w:rsidRDefault="00A1547E" w:rsidP="00E50D01">
      <w:pPr>
        <w:spacing w:after="0" w:line="360" w:lineRule="auto"/>
        <w:ind w:firstLine="709"/>
        <w:jc w:val="both"/>
        <w:rPr>
          <w:rFonts w:ascii="Times New Roman" w:hAnsi="Times New Roman"/>
          <w:sz w:val="28"/>
          <w:szCs w:val="28"/>
          <w:lang w:eastAsia="ru-RU"/>
        </w:rPr>
      </w:pPr>
      <w:r w:rsidRPr="00707F58">
        <w:rPr>
          <w:rFonts w:ascii="Times New Roman" w:hAnsi="Times New Roman"/>
          <w:sz w:val="28"/>
          <w:szCs w:val="28"/>
        </w:rPr>
        <w:t>–</w:t>
      </w:r>
      <w:r w:rsidRPr="00525CC2">
        <w:rPr>
          <w:rFonts w:ascii="Times New Roman" w:hAnsi="Times New Roman"/>
          <w:sz w:val="28"/>
          <w:szCs w:val="28"/>
          <w:lang w:eastAsia="ru-RU"/>
        </w:rPr>
        <w:t xml:space="preserve"> утверждение государственных заказчиков производства агрохимикатов и пестицидов, добычи торфа и производства продуктов его переработки, а также создания и производства оборудования и машин для осуществления агротехнических, агрохимических, мелиоративных, фитосанитарных и противоэрозионных мероприятий;</w:t>
      </w:r>
    </w:p>
    <w:p w:rsidR="00A1547E" w:rsidRPr="00525CC2" w:rsidRDefault="00A1547E" w:rsidP="00E50D01">
      <w:pPr>
        <w:spacing w:after="0" w:line="360" w:lineRule="auto"/>
        <w:ind w:firstLine="709"/>
        <w:jc w:val="both"/>
        <w:rPr>
          <w:rFonts w:ascii="Times New Roman" w:hAnsi="Times New Roman"/>
          <w:sz w:val="28"/>
          <w:szCs w:val="28"/>
          <w:lang w:eastAsia="ru-RU"/>
        </w:rPr>
      </w:pPr>
      <w:r w:rsidRPr="00707F58">
        <w:rPr>
          <w:rFonts w:ascii="Times New Roman" w:hAnsi="Times New Roman"/>
          <w:sz w:val="28"/>
          <w:szCs w:val="28"/>
        </w:rPr>
        <w:t>–</w:t>
      </w:r>
      <w:r w:rsidRPr="00525CC2">
        <w:rPr>
          <w:rFonts w:ascii="Times New Roman" w:hAnsi="Times New Roman"/>
          <w:sz w:val="28"/>
          <w:szCs w:val="28"/>
          <w:lang w:eastAsia="ru-RU"/>
        </w:rPr>
        <w:t xml:space="preserve"> организация подготовки, переподготовки и повышения квалификации кадров в области обеспечения плодородия земель сельскохозяйственного назначения [</w:t>
      </w:r>
      <w:r>
        <w:rPr>
          <w:rFonts w:ascii="Times New Roman" w:hAnsi="Times New Roman"/>
          <w:sz w:val="28"/>
          <w:szCs w:val="28"/>
          <w:lang w:eastAsia="ru-RU"/>
        </w:rPr>
        <w:t>8</w:t>
      </w:r>
      <w:r w:rsidRPr="00525CC2">
        <w:rPr>
          <w:rFonts w:ascii="Times New Roman" w:hAnsi="Times New Roman"/>
          <w:sz w:val="28"/>
          <w:szCs w:val="28"/>
          <w:lang w:eastAsia="ru-RU"/>
        </w:rPr>
        <w:t>].</w:t>
      </w:r>
    </w:p>
    <w:p w:rsidR="00A1547E" w:rsidRPr="00525CC2" w:rsidRDefault="00A1547E" w:rsidP="00E50D01">
      <w:pPr>
        <w:spacing w:after="0" w:line="360" w:lineRule="auto"/>
        <w:ind w:firstLine="709"/>
        <w:jc w:val="both"/>
        <w:rPr>
          <w:rFonts w:ascii="Times New Roman" w:hAnsi="Times New Roman"/>
          <w:sz w:val="28"/>
          <w:szCs w:val="28"/>
          <w:lang w:eastAsia="ru-RU"/>
        </w:rPr>
      </w:pPr>
      <w:r w:rsidRPr="00525CC2">
        <w:rPr>
          <w:rFonts w:ascii="Times New Roman" w:hAnsi="Times New Roman"/>
          <w:sz w:val="28"/>
          <w:szCs w:val="28"/>
          <w:lang w:eastAsia="ru-RU"/>
        </w:rPr>
        <w:t>Для обеспечения реализации положений указанного закона была принята Федеральная целевая программа «Сохранение и восстановление плодородия почв земель сельскохозяйственного назначения и агроландшафтов как национального достояния России на 2006</w:t>
      </w:r>
      <w:r w:rsidRPr="00396BB6">
        <w:rPr>
          <w:rFonts w:ascii="Times New Roman" w:hAnsi="Times New Roman"/>
          <w:sz w:val="24"/>
          <w:szCs w:val="24"/>
        </w:rPr>
        <w:t>–</w:t>
      </w:r>
      <w:r w:rsidRPr="00525CC2">
        <w:rPr>
          <w:rFonts w:ascii="Times New Roman" w:hAnsi="Times New Roman"/>
          <w:sz w:val="28"/>
          <w:szCs w:val="28"/>
          <w:lang w:eastAsia="ru-RU"/>
        </w:rPr>
        <w:t xml:space="preserve">2010 годы и на период до 2013 года». В рамках данной программы государство оказывало поддержку сельскохозяйственным товаропроизводителям </w:t>
      </w:r>
      <w:r>
        <w:rPr>
          <w:rFonts w:ascii="Times New Roman" w:hAnsi="Times New Roman"/>
          <w:sz w:val="28"/>
          <w:szCs w:val="28"/>
          <w:lang w:eastAsia="ru-RU"/>
        </w:rPr>
        <w:t xml:space="preserve">         </w:t>
      </w:r>
      <w:r w:rsidRPr="00525CC2">
        <w:rPr>
          <w:rFonts w:ascii="Times New Roman" w:hAnsi="Times New Roman"/>
          <w:sz w:val="28"/>
          <w:szCs w:val="28"/>
          <w:lang w:eastAsia="ru-RU"/>
        </w:rPr>
        <w:t xml:space="preserve">в виде субсидирования компенсации части затрат на приобретение </w:t>
      </w:r>
      <w:r w:rsidRPr="00525CC2">
        <w:rPr>
          <w:rFonts w:ascii="Times New Roman" w:hAnsi="Times New Roman"/>
          <w:sz w:val="28"/>
          <w:szCs w:val="28"/>
        </w:rPr>
        <w:t>минеральных удобрений российского производства, средств химической защиты растений</w:t>
      </w:r>
      <w:r>
        <w:rPr>
          <w:rFonts w:ascii="Times New Roman" w:hAnsi="Times New Roman"/>
          <w:sz w:val="28"/>
          <w:szCs w:val="28"/>
        </w:rPr>
        <w:t>,</w:t>
      </w:r>
      <w:r w:rsidRPr="00525CC2">
        <w:rPr>
          <w:rFonts w:ascii="Times New Roman" w:hAnsi="Times New Roman"/>
          <w:sz w:val="28"/>
          <w:szCs w:val="28"/>
        </w:rPr>
        <w:t xml:space="preserve"> горюче-смазочных материалов, предусмотренн</w:t>
      </w:r>
      <w:r>
        <w:rPr>
          <w:rFonts w:ascii="Times New Roman" w:hAnsi="Times New Roman"/>
          <w:sz w:val="28"/>
          <w:szCs w:val="28"/>
        </w:rPr>
        <w:t>ую</w:t>
      </w:r>
      <w:r w:rsidRPr="00525CC2">
        <w:rPr>
          <w:rFonts w:ascii="Times New Roman" w:hAnsi="Times New Roman"/>
          <w:sz w:val="28"/>
          <w:szCs w:val="28"/>
        </w:rPr>
        <w:t xml:space="preserve"> ранее действующей госпрограммой «Развитие сельского хозяйства и регулирования рынков сельскохозяйственной продукции, сырья и продовольствия на 2008</w:t>
      </w:r>
      <w:r w:rsidRPr="00396BB6">
        <w:rPr>
          <w:rFonts w:ascii="Times New Roman" w:hAnsi="Times New Roman"/>
          <w:sz w:val="24"/>
          <w:szCs w:val="24"/>
        </w:rPr>
        <w:t>–</w:t>
      </w:r>
      <w:r w:rsidRPr="00525CC2">
        <w:rPr>
          <w:rFonts w:ascii="Times New Roman" w:hAnsi="Times New Roman"/>
          <w:sz w:val="28"/>
          <w:szCs w:val="28"/>
        </w:rPr>
        <w:t xml:space="preserve">2013 гг.». </w:t>
      </w:r>
      <w:r w:rsidRPr="00525CC2">
        <w:rPr>
          <w:rFonts w:ascii="Times New Roman" w:hAnsi="Times New Roman"/>
          <w:sz w:val="28"/>
          <w:szCs w:val="28"/>
          <w:lang w:eastAsia="ru-RU"/>
        </w:rPr>
        <w:t>Основной целью данной программы являлась реализация комплекса мер по предотвращению деградации сельскохозяйственных угодий и недопущению их выбытия из сельскохозяйственного оборота, повышению плодородия почв и увеличению на этой основе производства сельскохозяйственной продукции [</w:t>
      </w:r>
      <w:r>
        <w:rPr>
          <w:rFonts w:ascii="Times New Roman" w:hAnsi="Times New Roman"/>
          <w:sz w:val="28"/>
          <w:szCs w:val="28"/>
          <w:lang w:eastAsia="ru-RU"/>
        </w:rPr>
        <w:t>14</w:t>
      </w:r>
      <w:r w:rsidRPr="00525CC2">
        <w:rPr>
          <w:rFonts w:ascii="Times New Roman" w:hAnsi="Times New Roman"/>
          <w:sz w:val="28"/>
          <w:szCs w:val="28"/>
          <w:lang w:eastAsia="ru-RU"/>
        </w:rPr>
        <w:t xml:space="preserve">]. </w:t>
      </w:r>
      <w:r w:rsidRPr="0061244F">
        <w:rPr>
          <w:rFonts w:ascii="Times New Roman" w:hAnsi="Times New Roman"/>
          <w:sz w:val="28"/>
          <w:szCs w:val="28"/>
          <w:lang w:eastAsia="ru-RU"/>
        </w:rPr>
        <w:t>Однако на сегодняшний день можно констатировать неэффективность мер, предусмотренных указанной целевой программой.</w:t>
      </w:r>
      <w:r>
        <w:rPr>
          <w:rFonts w:ascii="Times New Roman" w:hAnsi="Times New Roman"/>
          <w:sz w:val="28"/>
          <w:szCs w:val="28"/>
          <w:lang w:eastAsia="ru-RU"/>
        </w:rPr>
        <w:t xml:space="preserve"> </w:t>
      </w:r>
      <w:r w:rsidRPr="00525CC2">
        <w:rPr>
          <w:rFonts w:ascii="Times New Roman" w:hAnsi="Times New Roman"/>
          <w:sz w:val="28"/>
          <w:szCs w:val="28"/>
          <w:lang w:eastAsia="ru-RU"/>
        </w:rPr>
        <w:t>По экспертным оценкам, в настоящее время в земледелии России сложился отрицательный баланс питательных веще</w:t>
      </w:r>
      <w:r>
        <w:rPr>
          <w:rFonts w:ascii="Times New Roman" w:hAnsi="Times New Roman"/>
          <w:sz w:val="28"/>
          <w:szCs w:val="28"/>
          <w:lang w:eastAsia="ru-RU"/>
        </w:rPr>
        <w:t>ств. Еж</w:t>
      </w:r>
      <w:r w:rsidRPr="00525CC2">
        <w:rPr>
          <w:rFonts w:ascii="Times New Roman" w:hAnsi="Times New Roman"/>
          <w:sz w:val="28"/>
          <w:szCs w:val="28"/>
          <w:lang w:eastAsia="ru-RU"/>
        </w:rPr>
        <w:t>егодн</w:t>
      </w:r>
      <w:r>
        <w:rPr>
          <w:rFonts w:ascii="Times New Roman" w:hAnsi="Times New Roman"/>
          <w:sz w:val="28"/>
          <w:szCs w:val="28"/>
          <w:lang w:eastAsia="ru-RU"/>
        </w:rPr>
        <w:t xml:space="preserve">о </w:t>
      </w:r>
      <w:r w:rsidRPr="00525CC2">
        <w:rPr>
          <w:rFonts w:ascii="Times New Roman" w:hAnsi="Times New Roman"/>
          <w:sz w:val="28"/>
          <w:szCs w:val="28"/>
          <w:lang w:eastAsia="ru-RU"/>
        </w:rPr>
        <w:t xml:space="preserve">вынос </w:t>
      </w:r>
      <w:r>
        <w:rPr>
          <w:rFonts w:ascii="Times New Roman" w:hAnsi="Times New Roman"/>
          <w:sz w:val="28"/>
          <w:szCs w:val="28"/>
          <w:lang w:eastAsia="ru-RU"/>
        </w:rPr>
        <w:t xml:space="preserve">основных элементов питания </w:t>
      </w:r>
      <w:r w:rsidRPr="00525CC2">
        <w:rPr>
          <w:rFonts w:ascii="Times New Roman" w:hAnsi="Times New Roman"/>
          <w:sz w:val="28"/>
          <w:szCs w:val="28"/>
          <w:lang w:eastAsia="ru-RU"/>
        </w:rPr>
        <w:t>из почвы с урожаем сельскохозяйственных культур значительно превышает их возврат с вносимыми удобрениями и растительными пожнивными остатками. Также наблюдается значительное снижение содержания наиболее ценного элемента почвы, обеспечивающего ее плодородие, – гумуса [</w:t>
      </w:r>
      <w:r>
        <w:rPr>
          <w:rFonts w:ascii="Times New Roman" w:hAnsi="Times New Roman"/>
          <w:sz w:val="28"/>
          <w:szCs w:val="28"/>
          <w:lang w:eastAsia="ru-RU"/>
        </w:rPr>
        <w:t>3</w:t>
      </w:r>
      <w:r w:rsidRPr="00525CC2">
        <w:rPr>
          <w:rFonts w:ascii="Times New Roman" w:hAnsi="Times New Roman"/>
          <w:sz w:val="28"/>
          <w:szCs w:val="28"/>
          <w:lang w:eastAsia="ru-RU"/>
        </w:rPr>
        <w:t>].</w:t>
      </w:r>
    </w:p>
    <w:p w:rsidR="00A1547E" w:rsidRDefault="00A1547E" w:rsidP="00E50D01">
      <w:pPr>
        <w:spacing w:after="0" w:line="360" w:lineRule="auto"/>
        <w:ind w:firstLine="709"/>
        <w:jc w:val="both"/>
        <w:rPr>
          <w:rFonts w:ascii="Times New Roman" w:eastAsia="TimesNewRomanPSMT" w:hAnsi="Times New Roman"/>
          <w:sz w:val="28"/>
          <w:szCs w:val="28"/>
          <w:lang w:eastAsia="ru-RU"/>
        </w:rPr>
      </w:pPr>
      <w:r w:rsidRPr="003F5B8A">
        <w:rPr>
          <w:rFonts w:ascii="Times New Roman" w:eastAsia="TimesNewRoman" w:hAnsi="Times New Roman"/>
          <w:sz w:val="28"/>
          <w:szCs w:val="28"/>
        </w:rPr>
        <w:t xml:space="preserve">Аналогичные процессы, характеризующие ухудшение состояния сельскохозяйственных земель, происходят и в Краснодарском крае. </w:t>
      </w:r>
      <w:r w:rsidRPr="003F5B8A">
        <w:rPr>
          <w:rFonts w:ascii="Times New Roman" w:eastAsia="TimesNewRomanPSMT" w:hAnsi="Times New Roman"/>
          <w:sz w:val="28"/>
          <w:szCs w:val="28"/>
          <w:lang w:eastAsia="ru-RU"/>
        </w:rPr>
        <w:t xml:space="preserve">Отмечено снижение средневзвешенного содержания гумуса, подвижного фосфора и обменного калия и перераспределение их в группы более низкой обеспеченности, что в значительной степени обусловлено недостаточным применением органических и минеральных удобрений. </w:t>
      </w:r>
      <w:r>
        <w:rPr>
          <w:rFonts w:ascii="Times New Roman" w:eastAsia="TimesNewRomanPSMT" w:hAnsi="Times New Roman"/>
          <w:sz w:val="28"/>
          <w:szCs w:val="28"/>
          <w:lang w:eastAsia="ru-RU"/>
        </w:rPr>
        <w:t xml:space="preserve">     </w:t>
      </w:r>
      <w:r w:rsidRPr="003F5B8A">
        <w:rPr>
          <w:rFonts w:ascii="Times New Roman" w:eastAsia="TimesNewRomanPSMT" w:hAnsi="Times New Roman"/>
          <w:sz w:val="28"/>
          <w:szCs w:val="28"/>
          <w:lang w:eastAsia="ru-RU"/>
        </w:rPr>
        <w:t xml:space="preserve">В целом по краю содержание гумуса снизилось с 4,01 % до 3,75 %, или </w:t>
      </w:r>
      <w:r>
        <w:rPr>
          <w:rFonts w:ascii="Times New Roman" w:eastAsia="TimesNewRomanPSMT" w:hAnsi="Times New Roman"/>
          <w:sz w:val="28"/>
          <w:szCs w:val="28"/>
          <w:lang w:eastAsia="ru-RU"/>
        </w:rPr>
        <w:t xml:space="preserve">       </w:t>
      </w:r>
      <w:r w:rsidRPr="003F5B8A">
        <w:rPr>
          <w:rFonts w:ascii="Times New Roman" w:eastAsia="TimesNewRomanPSMT" w:hAnsi="Times New Roman"/>
          <w:sz w:val="28"/>
          <w:szCs w:val="28"/>
          <w:lang w:eastAsia="ru-RU"/>
        </w:rPr>
        <w:t>8,5 тонны с 1 га.</w:t>
      </w:r>
      <w:r w:rsidRPr="003F5B8A">
        <w:rPr>
          <w:rFonts w:ascii="TimesNewRomanPSMT" w:eastAsia="TimesNewRomanPSMT" w:cs="TimesNewRomanPSMT"/>
          <w:sz w:val="24"/>
          <w:szCs w:val="24"/>
          <w:lang w:eastAsia="ru-RU"/>
        </w:rPr>
        <w:t xml:space="preserve"> </w:t>
      </w:r>
      <w:r w:rsidRPr="003F5B8A">
        <w:rPr>
          <w:rFonts w:ascii="Times New Roman" w:eastAsia="TimesNewRomanPSMT" w:hAnsi="Times New Roman"/>
          <w:sz w:val="28"/>
          <w:szCs w:val="28"/>
          <w:lang w:eastAsia="ru-RU"/>
        </w:rPr>
        <w:t>Результаты исследований, проведенных кубанскими учеными-почвоведами, свидетельствуют, что в прошлом столетии содержание гумуса в почве в крае каждые двадцать снижалось примерно на 0,02 %. Такие темпы снижения гумуса привели к тому, что в настоящее время практически 67 % кубанских черноземов содержат менее 4 % органического вещества, то есть считаются слабогумусными</w:t>
      </w:r>
      <w:r>
        <w:rPr>
          <w:rFonts w:ascii="Times New Roman" w:eastAsia="TimesNewRomanPSMT" w:hAnsi="Times New Roman"/>
          <w:sz w:val="28"/>
          <w:szCs w:val="28"/>
          <w:lang w:eastAsia="ru-RU"/>
        </w:rPr>
        <w:t xml:space="preserve"> </w:t>
      </w:r>
      <w:r w:rsidRPr="0061244F">
        <w:rPr>
          <w:rFonts w:ascii="Times New Roman" w:eastAsia="TimesNewRomanPSMT" w:hAnsi="Times New Roman"/>
          <w:sz w:val="28"/>
          <w:szCs w:val="28"/>
          <w:lang w:eastAsia="ru-RU"/>
        </w:rPr>
        <w:t>[</w:t>
      </w:r>
      <w:r>
        <w:rPr>
          <w:rFonts w:ascii="Times New Roman" w:eastAsia="TimesNewRomanPSMT" w:hAnsi="Times New Roman"/>
          <w:sz w:val="28"/>
          <w:szCs w:val="28"/>
          <w:lang w:eastAsia="ru-RU"/>
        </w:rPr>
        <w:t>9</w:t>
      </w:r>
      <w:r w:rsidRPr="0061244F">
        <w:rPr>
          <w:rFonts w:ascii="Times New Roman" w:eastAsia="TimesNewRomanPSMT" w:hAnsi="Times New Roman"/>
          <w:sz w:val="28"/>
          <w:szCs w:val="28"/>
          <w:lang w:eastAsia="ru-RU"/>
        </w:rPr>
        <w:t>]</w:t>
      </w:r>
      <w:r w:rsidRPr="003F5B8A">
        <w:rPr>
          <w:rFonts w:ascii="Times New Roman" w:eastAsia="TimesNewRomanPSMT" w:hAnsi="Times New Roman"/>
          <w:sz w:val="28"/>
          <w:szCs w:val="28"/>
          <w:lang w:eastAsia="ru-RU"/>
        </w:rPr>
        <w:t>.</w:t>
      </w:r>
      <w:r>
        <w:rPr>
          <w:rFonts w:ascii="Times New Roman" w:eastAsia="TimesNewRomanPSMT" w:hAnsi="Times New Roman"/>
          <w:sz w:val="28"/>
          <w:szCs w:val="28"/>
          <w:lang w:eastAsia="ru-RU"/>
        </w:rPr>
        <w:t xml:space="preserve"> Таким образом, эффективность реализации мероприятий, проведенных за 2006-   2012 гг. в рамках соответствующей краевой целевой программы, можно поставить под сомнение.</w:t>
      </w:r>
    </w:p>
    <w:p w:rsidR="00A1547E" w:rsidRPr="002B20A8" w:rsidRDefault="00A1547E" w:rsidP="00E50D01">
      <w:pPr>
        <w:spacing w:after="0" w:line="360" w:lineRule="auto"/>
        <w:ind w:firstLine="709"/>
        <w:jc w:val="both"/>
        <w:rPr>
          <w:rFonts w:ascii="Times New Roman" w:hAnsi="Times New Roman"/>
          <w:sz w:val="28"/>
          <w:szCs w:val="28"/>
          <w:lang w:eastAsia="ru-RU"/>
        </w:rPr>
      </w:pPr>
      <w:r>
        <w:rPr>
          <w:rFonts w:ascii="Times New Roman" w:hAnsi="Times New Roman"/>
          <w:sz w:val="28"/>
          <w:szCs w:val="28"/>
        </w:rPr>
        <w:t>В</w:t>
      </w:r>
      <w:r w:rsidRPr="00525CC2">
        <w:rPr>
          <w:rFonts w:ascii="Times New Roman" w:hAnsi="Times New Roman"/>
          <w:sz w:val="28"/>
          <w:szCs w:val="28"/>
        </w:rPr>
        <w:t xml:space="preserve"> 2013 г. в связи с вступлением России в ВТО </w:t>
      </w:r>
      <w:r>
        <w:rPr>
          <w:rFonts w:ascii="Times New Roman" w:hAnsi="Times New Roman"/>
          <w:sz w:val="28"/>
          <w:szCs w:val="28"/>
        </w:rPr>
        <w:t xml:space="preserve">начала </w:t>
      </w:r>
      <w:r w:rsidRPr="00525CC2">
        <w:rPr>
          <w:rFonts w:ascii="Times New Roman" w:hAnsi="Times New Roman"/>
          <w:sz w:val="28"/>
          <w:szCs w:val="28"/>
        </w:rPr>
        <w:t>действ</w:t>
      </w:r>
      <w:r>
        <w:rPr>
          <w:rFonts w:ascii="Times New Roman" w:hAnsi="Times New Roman"/>
          <w:sz w:val="28"/>
          <w:szCs w:val="28"/>
        </w:rPr>
        <w:t>овать</w:t>
      </w:r>
      <w:r w:rsidRPr="00525CC2">
        <w:rPr>
          <w:rFonts w:ascii="Times New Roman" w:hAnsi="Times New Roman"/>
          <w:sz w:val="28"/>
          <w:szCs w:val="28"/>
        </w:rPr>
        <w:t xml:space="preserve"> новая Государственная программа «Развитие сельского хозяйства и регулирования рынков сельскохозяйственной продукции, сырья и продовольствия на 2013</w:t>
      </w:r>
      <w:r w:rsidRPr="00396BB6">
        <w:rPr>
          <w:rFonts w:ascii="Times New Roman" w:hAnsi="Times New Roman"/>
          <w:sz w:val="24"/>
          <w:szCs w:val="24"/>
        </w:rPr>
        <w:t>–</w:t>
      </w:r>
      <w:r w:rsidRPr="00525CC2">
        <w:rPr>
          <w:rFonts w:ascii="Times New Roman" w:hAnsi="Times New Roman"/>
          <w:sz w:val="28"/>
          <w:szCs w:val="28"/>
        </w:rPr>
        <w:t>2020 годы» [</w:t>
      </w:r>
      <w:r>
        <w:rPr>
          <w:rFonts w:ascii="Times New Roman" w:hAnsi="Times New Roman"/>
          <w:sz w:val="28"/>
          <w:szCs w:val="28"/>
        </w:rPr>
        <w:t>2</w:t>
      </w:r>
      <w:r w:rsidRPr="00525CC2">
        <w:rPr>
          <w:rFonts w:ascii="Times New Roman" w:hAnsi="Times New Roman"/>
          <w:sz w:val="28"/>
          <w:szCs w:val="28"/>
        </w:rPr>
        <w:t xml:space="preserve">]. Одной из основных целей госпрограммы является воспроизводство и повышение эффективности использования в сельском хозяйстве земельных и других ресурсов, экологизация производства. Для достижения поставленной цели разработана подпрограмма «Развитие подотрасли растениеводства, переработки и реализации продукции растениеводства», </w:t>
      </w:r>
      <w:r>
        <w:rPr>
          <w:rFonts w:ascii="Times New Roman" w:hAnsi="Times New Roman"/>
          <w:sz w:val="28"/>
          <w:szCs w:val="28"/>
        </w:rPr>
        <w:t>выполнение</w:t>
      </w:r>
      <w:r w:rsidRPr="00525CC2">
        <w:rPr>
          <w:rFonts w:ascii="Times New Roman" w:hAnsi="Times New Roman"/>
          <w:sz w:val="28"/>
          <w:szCs w:val="28"/>
        </w:rPr>
        <w:t xml:space="preserve"> которой предполагает поддержку доходов сельскохозяйственных товаропроизводителей в области растениеводства». Государственной программой предусмотрен новый механизм </w:t>
      </w:r>
      <w:r>
        <w:rPr>
          <w:rFonts w:ascii="Times New Roman" w:hAnsi="Times New Roman"/>
          <w:sz w:val="28"/>
          <w:szCs w:val="28"/>
        </w:rPr>
        <w:t>субсидирования</w:t>
      </w:r>
      <w:r w:rsidRPr="00525CC2">
        <w:rPr>
          <w:rFonts w:ascii="Times New Roman" w:hAnsi="Times New Roman"/>
          <w:sz w:val="28"/>
          <w:szCs w:val="28"/>
        </w:rPr>
        <w:t xml:space="preserve"> - поддержк</w:t>
      </w:r>
      <w:r>
        <w:rPr>
          <w:rFonts w:ascii="Times New Roman" w:hAnsi="Times New Roman"/>
          <w:sz w:val="28"/>
          <w:szCs w:val="28"/>
        </w:rPr>
        <w:t>а</w:t>
      </w:r>
      <w:r w:rsidRPr="00525CC2">
        <w:rPr>
          <w:rFonts w:ascii="Times New Roman" w:hAnsi="Times New Roman"/>
          <w:sz w:val="28"/>
          <w:szCs w:val="28"/>
        </w:rPr>
        <w:t xml:space="preserve"> доходов сельхозтоваропроизводителей, не связанн</w:t>
      </w:r>
      <w:r>
        <w:rPr>
          <w:rFonts w:ascii="Times New Roman" w:hAnsi="Times New Roman"/>
          <w:sz w:val="28"/>
          <w:szCs w:val="28"/>
        </w:rPr>
        <w:t>ая</w:t>
      </w:r>
      <w:r w:rsidRPr="00525CC2">
        <w:rPr>
          <w:rFonts w:ascii="Times New Roman" w:hAnsi="Times New Roman"/>
          <w:sz w:val="28"/>
          <w:szCs w:val="28"/>
        </w:rPr>
        <w:t xml:space="preserve"> с производственными показателями растениеводства</w:t>
      </w:r>
      <w:r>
        <w:rPr>
          <w:rFonts w:ascii="Times New Roman" w:hAnsi="Times New Roman"/>
          <w:sz w:val="28"/>
          <w:szCs w:val="28"/>
        </w:rPr>
        <w:t>, средства которой относятся к так называемой «зеленой корзине</w:t>
      </w:r>
      <w:r w:rsidRPr="002B20A8">
        <w:rPr>
          <w:rFonts w:ascii="Times New Roman" w:hAnsi="Times New Roman"/>
          <w:sz w:val="28"/>
          <w:szCs w:val="28"/>
        </w:rPr>
        <w:t>».</w:t>
      </w:r>
      <w:r w:rsidRPr="002B20A8">
        <w:t xml:space="preserve"> </w:t>
      </w:r>
      <w:r w:rsidRPr="002B20A8">
        <w:rPr>
          <w:rFonts w:ascii="Times New Roman" w:hAnsi="Times New Roman"/>
          <w:sz w:val="28"/>
          <w:szCs w:val="28"/>
        </w:rPr>
        <w:t>Данные меры гос</w:t>
      </w:r>
      <w:r>
        <w:rPr>
          <w:rFonts w:ascii="Times New Roman" w:hAnsi="Times New Roman"/>
          <w:sz w:val="28"/>
          <w:szCs w:val="28"/>
        </w:rPr>
        <w:t>поддержки</w:t>
      </w:r>
      <w:r w:rsidRPr="002B20A8">
        <w:rPr>
          <w:rFonts w:ascii="Times New Roman" w:hAnsi="Times New Roman"/>
          <w:sz w:val="28"/>
          <w:szCs w:val="28"/>
        </w:rPr>
        <w:t xml:space="preserve"> заменили выплату прямых субсидий на компенсацию части затрат на приобретение </w:t>
      </w:r>
      <w:r w:rsidRPr="002B20A8">
        <w:rPr>
          <w:rFonts w:ascii="Times New Roman" w:hAnsi="Times New Roman"/>
          <w:sz w:val="28"/>
          <w:szCs w:val="28"/>
          <w:lang w:eastAsia="ru-RU"/>
        </w:rPr>
        <w:t>средств химизации (минеральных удобрений и пестицидов) и горюче-смазочных материалов, что соответствует условиям ВТО.</w:t>
      </w:r>
    </w:p>
    <w:p w:rsidR="00A1547E" w:rsidRPr="00525CC2" w:rsidRDefault="00A1547E" w:rsidP="00E50D01">
      <w:pPr>
        <w:spacing w:after="0" w:line="360" w:lineRule="auto"/>
        <w:ind w:firstLine="709"/>
        <w:jc w:val="both"/>
        <w:rPr>
          <w:rFonts w:ascii="Times New Roman" w:hAnsi="Times New Roman"/>
          <w:sz w:val="28"/>
          <w:szCs w:val="28"/>
        </w:rPr>
      </w:pPr>
      <w:r w:rsidRPr="00525CC2">
        <w:rPr>
          <w:rFonts w:ascii="Times New Roman" w:hAnsi="Times New Roman"/>
          <w:sz w:val="28"/>
          <w:szCs w:val="28"/>
        </w:rPr>
        <w:t xml:space="preserve">Государственные субсидии на оказание несвязанной поддержки </w:t>
      </w:r>
      <w:r>
        <w:rPr>
          <w:rFonts w:ascii="Times New Roman" w:hAnsi="Times New Roman"/>
          <w:sz w:val="28"/>
          <w:szCs w:val="28"/>
        </w:rPr>
        <w:t xml:space="preserve">        </w:t>
      </w:r>
      <w:r w:rsidRPr="00525CC2">
        <w:rPr>
          <w:rFonts w:ascii="Times New Roman" w:hAnsi="Times New Roman"/>
          <w:sz w:val="28"/>
          <w:szCs w:val="28"/>
        </w:rPr>
        <w:t>в области растениеводства направлены на возмещение части затрат в расчете на гектар посевной площади, в частности, на:</w:t>
      </w:r>
    </w:p>
    <w:p w:rsidR="00A1547E" w:rsidRPr="00525CC2" w:rsidRDefault="00A1547E" w:rsidP="00E50D01">
      <w:pPr>
        <w:spacing w:after="0" w:line="360" w:lineRule="auto"/>
        <w:ind w:firstLine="709"/>
        <w:jc w:val="both"/>
        <w:rPr>
          <w:rFonts w:ascii="Times New Roman" w:hAnsi="Times New Roman"/>
          <w:sz w:val="28"/>
          <w:szCs w:val="28"/>
        </w:rPr>
      </w:pPr>
      <w:r w:rsidRPr="00707F58">
        <w:rPr>
          <w:rFonts w:ascii="Times New Roman" w:hAnsi="Times New Roman"/>
          <w:sz w:val="28"/>
          <w:szCs w:val="28"/>
        </w:rPr>
        <w:t>–</w:t>
      </w:r>
      <w:r w:rsidRPr="00525CC2">
        <w:rPr>
          <w:rFonts w:ascii="Times New Roman" w:hAnsi="Times New Roman"/>
          <w:sz w:val="28"/>
          <w:szCs w:val="28"/>
        </w:rPr>
        <w:t xml:space="preserve"> проведение комплекса агротехнологических работ;</w:t>
      </w:r>
    </w:p>
    <w:p w:rsidR="00A1547E" w:rsidRPr="00525CC2" w:rsidRDefault="00A1547E" w:rsidP="00E50D01">
      <w:pPr>
        <w:spacing w:after="0" w:line="360" w:lineRule="auto"/>
        <w:ind w:firstLine="709"/>
        <w:jc w:val="both"/>
        <w:rPr>
          <w:rFonts w:ascii="Times New Roman" w:hAnsi="Times New Roman"/>
          <w:sz w:val="28"/>
          <w:szCs w:val="28"/>
        </w:rPr>
      </w:pPr>
      <w:r w:rsidRPr="00707F58">
        <w:rPr>
          <w:rFonts w:ascii="Times New Roman" w:hAnsi="Times New Roman"/>
          <w:sz w:val="28"/>
          <w:szCs w:val="28"/>
        </w:rPr>
        <w:t>–</w:t>
      </w:r>
      <w:r w:rsidRPr="00525CC2">
        <w:rPr>
          <w:rFonts w:ascii="Times New Roman" w:hAnsi="Times New Roman"/>
          <w:sz w:val="28"/>
          <w:szCs w:val="28"/>
        </w:rPr>
        <w:t xml:space="preserve"> повышение уровня экологической безопасности сельскохозяйственного производства;</w:t>
      </w:r>
    </w:p>
    <w:p w:rsidR="00A1547E" w:rsidRPr="00525CC2" w:rsidRDefault="00A1547E" w:rsidP="00E50D01">
      <w:pPr>
        <w:spacing w:after="0" w:line="360" w:lineRule="auto"/>
        <w:ind w:firstLine="709"/>
        <w:jc w:val="both"/>
        <w:rPr>
          <w:rFonts w:ascii="Times New Roman" w:hAnsi="Times New Roman"/>
          <w:sz w:val="28"/>
          <w:szCs w:val="28"/>
        </w:rPr>
      </w:pPr>
      <w:r w:rsidRPr="00707F58">
        <w:rPr>
          <w:rFonts w:ascii="Times New Roman" w:hAnsi="Times New Roman"/>
          <w:sz w:val="28"/>
          <w:szCs w:val="28"/>
        </w:rPr>
        <w:t>–</w:t>
      </w:r>
      <w:r w:rsidRPr="00525CC2">
        <w:rPr>
          <w:rFonts w:ascii="Times New Roman" w:hAnsi="Times New Roman"/>
          <w:sz w:val="28"/>
          <w:szCs w:val="28"/>
        </w:rPr>
        <w:t xml:space="preserve"> повышения плодородия и качества почв.</w:t>
      </w:r>
    </w:p>
    <w:p w:rsidR="00A1547E" w:rsidRPr="00525CC2" w:rsidRDefault="00A1547E" w:rsidP="00E50D01">
      <w:pPr>
        <w:spacing w:after="0" w:line="360" w:lineRule="auto"/>
        <w:ind w:firstLine="709"/>
        <w:jc w:val="both"/>
        <w:rPr>
          <w:rFonts w:ascii="Times New Roman" w:hAnsi="Times New Roman"/>
          <w:sz w:val="28"/>
          <w:szCs w:val="28"/>
        </w:rPr>
      </w:pPr>
      <w:r w:rsidRPr="00525CC2">
        <w:rPr>
          <w:rFonts w:ascii="Times New Roman" w:hAnsi="Times New Roman"/>
          <w:sz w:val="28"/>
          <w:szCs w:val="28"/>
        </w:rPr>
        <w:t>Постановлением Правительства РФ «Об утверждении Правил предоставления и распределения субсидий из федерального бюджета бюджетам субъектов Российской Федерации на оказание несвязанной поддержки сельскохозяйственным товаропроизводителям в области растениеводства» от 27 декабря 2012 г.</w:t>
      </w:r>
      <w:r>
        <w:rPr>
          <w:rFonts w:ascii="Times New Roman" w:hAnsi="Times New Roman"/>
          <w:sz w:val="28"/>
          <w:szCs w:val="28"/>
        </w:rPr>
        <w:t xml:space="preserve"> </w:t>
      </w:r>
      <w:r w:rsidRPr="00525CC2">
        <w:rPr>
          <w:rFonts w:ascii="Times New Roman" w:hAnsi="Times New Roman"/>
          <w:sz w:val="28"/>
          <w:szCs w:val="28"/>
        </w:rPr>
        <w:t xml:space="preserve">№ 1431 установлены определенные условия для предоставления субсидий. Во-первых, в регионе должна быть утверждена региональная целевая программа, предусматривающая поддержку доходов </w:t>
      </w:r>
      <w:r>
        <w:rPr>
          <w:rFonts w:ascii="Times New Roman" w:hAnsi="Times New Roman"/>
          <w:sz w:val="28"/>
          <w:szCs w:val="28"/>
        </w:rPr>
        <w:t>аграриев</w:t>
      </w:r>
      <w:r w:rsidRPr="00525CC2">
        <w:rPr>
          <w:rFonts w:ascii="Times New Roman" w:hAnsi="Times New Roman"/>
          <w:sz w:val="28"/>
          <w:szCs w:val="28"/>
        </w:rPr>
        <w:t xml:space="preserve"> в области растениеводства, во-вторых, на законодательном региональном уровне должен быть закреплен порядок и условия предоставления из бюджета субъекта РФ средств на оказание данной поддержки</w:t>
      </w:r>
      <w:r>
        <w:rPr>
          <w:rFonts w:ascii="Times New Roman" w:hAnsi="Times New Roman"/>
          <w:sz w:val="28"/>
          <w:szCs w:val="28"/>
        </w:rPr>
        <w:t>. П</w:t>
      </w:r>
      <w:r w:rsidRPr="004705A7">
        <w:rPr>
          <w:rFonts w:ascii="Times New Roman" w:hAnsi="Times New Roman"/>
          <w:sz w:val="28"/>
          <w:szCs w:val="28"/>
        </w:rPr>
        <w:t xml:space="preserve">огектарная субсидия выплачивается из средств федерального и бюджета </w:t>
      </w:r>
      <w:r>
        <w:rPr>
          <w:rFonts w:ascii="Times New Roman" w:hAnsi="Times New Roman"/>
          <w:sz w:val="28"/>
          <w:szCs w:val="28"/>
        </w:rPr>
        <w:t xml:space="preserve">субъекта </w:t>
      </w:r>
      <w:r w:rsidRPr="004705A7">
        <w:rPr>
          <w:rFonts w:ascii="Times New Roman" w:hAnsi="Times New Roman"/>
          <w:sz w:val="28"/>
          <w:szCs w:val="28"/>
        </w:rPr>
        <w:t>на критериях сοфинансирοвания</w:t>
      </w:r>
      <w:r w:rsidRPr="00525CC2">
        <w:rPr>
          <w:rFonts w:ascii="Times New Roman" w:hAnsi="Times New Roman"/>
          <w:sz w:val="28"/>
          <w:szCs w:val="28"/>
        </w:rPr>
        <w:t xml:space="preserve"> [</w:t>
      </w:r>
      <w:r>
        <w:rPr>
          <w:rFonts w:ascii="Times New Roman" w:hAnsi="Times New Roman"/>
          <w:sz w:val="28"/>
          <w:szCs w:val="28"/>
        </w:rPr>
        <w:t>11</w:t>
      </w:r>
      <w:r w:rsidRPr="00525CC2">
        <w:rPr>
          <w:rFonts w:ascii="Times New Roman" w:hAnsi="Times New Roman"/>
          <w:sz w:val="28"/>
          <w:szCs w:val="28"/>
        </w:rPr>
        <w:t>].</w:t>
      </w:r>
    </w:p>
    <w:p w:rsidR="00A1547E" w:rsidRPr="00525CC2" w:rsidRDefault="00A1547E" w:rsidP="00BE44BA">
      <w:pPr>
        <w:spacing w:after="0" w:line="360" w:lineRule="auto"/>
        <w:ind w:firstLine="709"/>
        <w:jc w:val="both"/>
        <w:rPr>
          <w:rFonts w:ascii="Times New Roman" w:hAnsi="Times New Roman"/>
          <w:sz w:val="28"/>
          <w:szCs w:val="28"/>
        </w:rPr>
      </w:pPr>
      <w:r w:rsidRPr="00525CC2">
        <w:rPr>
          <w:rFonts w:ascii="Times New Roman" w:hAnsi="Times New Roman"/>
          <w:sz w:val="28"/>
          <w:szCs w:val="28"/>
        </w:rPr>
        <w:t xml:space="preserve">Распределение государственных субсидий между субъектами осуществляется в зависимости от интенсивности использования посевной площади в регионе и состояния почвенного плодородия. </w:t>
      </w:r>
      <w:r>
        <w:rPr>
          <w:rFonts w:ascii="Times New Roman" w:hAnsi="Times New Roman"/>
          <w:color w:val="000000"/>
          <w:sz w:val="28"/>
          <w:szCs w:val="28"/>
          <w:lang w:eastAsia="ru-RU"/>
        </w:rPr>
        <w:t>Министерство сельского хозяйства РФ объясняет это тем, что у</w:t>
      </w:r>
      <w:r w:rsidRPr="00525CC2">
        <w:rPr>
          <w:rFonts w:ascii="Times New Roman" w:hAnsi="Times New Roman"/>
          <w:color w:val="000000"/>
          <w:sz w:val="28"/>
          <w:szCs w:val="28"/>
          <w:lang w:eastAsia="ru-RU"/>
        </w:rPr>
        <w:t>ровень интенсивности использования посевных площадей в регионе рассматривается как показатель, стимулирующий увеличение посевных площадей с одновременным повышением их продуктивности, в том числе и за счет сохранения и восстановления плодородия почв. То есть размеры ставок субсидий рассчитываются с применением индекса, учитывающего состояние плодородия почв и интенсивности использования посевных площадей. Размер субсидий обратно пропорционален показателю почвенного плодородия, что оказывает корректирующее повышающее влияние на размер субсидий» [</w:t>
      </w:r>
      <w:r>
        <w:rPr>
          <w:rFonts w:ascii="Times New Roman" w:hAnsi="Times New Roman"/>
          <w:color w:val="000000"/>
          <w:sz w:val="28"/>
          <w:szCs w:val="28"/>
          <w:lang w:eastAsia="ru-RU"/>
        </w:rPr>
        <w:t>7</w:t>
      </w:r>
      <w:r w:rsidRPr="00525CC2">
        <w:rPr>
          <w:rFonts w:ascii="Times New Roman" w:hAnsi="Times New Roman"/>
          <w:color w:val="000000"/>
          <w:sz w:val="28"/>
          <w:szCs w:val="28"/>
          <w:lang w:eastAsia="ru-RU"/>
        </w:rPr>
        <w:t>].</w:t>
      </w:r>
      <w:r w:rsidRPr="00BE44BA">
        <w:rPr>
          <w:rFonts w:ascii="Times New Roman" w:hAnsi="Times New Roman"/>
          <w:sz w:val="28"/>
          <w:szCs w:val="28"/>
        </w:rPr>
        <w:t xml:space="preserve"> </w:t>
      </w:r>
      <w:r>
        <w:rPr>
          <w:rFonts w:ascii="Times New Roman" w:hAnsi="Times New Roman"/>
          <w:sz w:val="28"/>
          <w:szCs w:val="28"/>
        </w:rPr>
        <w:t>Также у</w:t>
      </w:r>
      <w:r w:rsidRPr="00525CC2">
        <w:rPr>
          <w:rFonts w:ascii="Times New Roman" w:hAnsi="Times New Roman"/>
          <w:sz w:val="28"/>
          <w:szCs w:val="28"/>
        </w:rPr>
        <w:t xml:space="preserve">тверждена минимальная ставка субсидии, которая </w:t>
      </w:r>
      <w:r>
        <w:rPr>
          <w:rFonts w:ascii="Times New Roman" w:hAnsi="Times New Roman"/>
          <w:sz w:val="28"/>
          <w:szCs w:val="28"/>
        </w:rPr>
        <w:t xml:space="preserve">должна </w:t>
      </w:r>
      <w:r w:rsidRPr="00525CC2">
        <w:rPr>
          <w:rFonts w:ascii="Times New Roman" w:hAnsi="Times New Roman"/>
          <w:sz w:val="28"/>
          <w:szCs w:val="28"/>
        </w:rPr>
        <w:t>обеспечит</w:t>
      </w:r>
      <w:r>
        <w:rPr>
          <w:rFonts w:ascii="Times New Roman" w:hAnsi="Times New Roman"/>
          <w:sz w:val="28"/>
          <w:szCs w:val="28"/>
        </w:rPr>
        <w:t>ь</w:t>
      </w:r>
      <w:r w:rsidRPr="00525CC2">
        <w:rPr>
          <w:rFonts w:ascii="Times New Roman" w:hAnsi="Times New Roman"/>
          <w:sz w:val="28"/>
          <w:szCs w:val="28"/>
        </w:rPr>
        <w:t xml:space="preserve"> минимально гарантированный объем господдержки и равномерное распределение субсидий. Соотношение минимальной и надбавочной частей субсидии – 60</w:t>
      </w:r>
      <w:r>
        <w:rPr>
          <w:rFonts w:ascii="Times New Roman" w:hAnsi="Times New Roman"/>
          <w:sz w:val="28"/>
          <w:szCs w:val="28"/>
        </w:rPr>
        <w:t xml:space="preserve"> </w:t>
      </w:r>
      <w:r w:rsidRPr="00525CC2">
        <w:rPr>
          <w:rFonts w:ascii="Times New Roman" w:hAnsi="Times New Roman"/>
          <w:sz w:val="28"/>
          <w:szCs w:val="28"/>
        </w:rPr>
        <w:t>% и 40</w:t>
      </w:r>
      <w:r>
        <w:rPr>
          <w:rFonts w:ascii="Times New Roman" w:hAnsi="Times New Roman"/>
          <w:sz w:val="28"/>
          <w:szCs w:val="28"/>
        </w:rPr>
        <w:t xml:space="preserve"> </w:t>
      </w:r>
      <w:r w:rsidRPr="00525CC2">
        <w:rPr>
          <w:rFonts w:ascii="Times New Roman" w:hAnsi="Times New Roman"/>
          <w:sz w:val="28"/>
          <w:szCs w:val="28"/>
        </w:rPr>
        <w:t>% соответственно [</w:t>
      </w:r>
      <w:r>
        <w:rPr>
          <w:rFonts w:ascii="Times New Roman" w:hAnsi="Times New Roman"/>
          <w:sz w:val="28"/>
          <w:szCs w:val="28"/>
        </w:rPr>
        <w:t>7</w:t>
      </w:r>
      <w:r w:rsidRPr="00525CC2">
        <w:rPr>
          <w:rFonts w:ascii="Times New Roman" w:hAnsi="Times New Roman"/>
          <w:sz w:val="28"/>
          <w:szCs w:val="28"/>
        </w:rPr>
        <w:t>].</w:t>
      </w:r>
    </w:p>
    <w:p w:rsidR="00A1547E" w:rsidRPr="00525CC2" w:rsidRDefault="00A1547E" w:rsidP="00E50D0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мнению академика </w:t>
      </w:r>
      <w:r w:rsidRPr="00525CC2">
        <w:rPr>
          <w:rFonts w:ascii="Times New Roman" w:hAnsi="Times New Roman"/>
          <w:sz w:val="28"/>
          <w:szCs w:val="28"/>
        </w:rPr>
        <w:t xml:space="preserve">И. Г. Ушачева, «эти показатели в целом учитывают различия субъектов Российской Федерации по структуре производства, почвенному плодородию, и поэтому даже в таких разных регионах как Астраханская область и Краснодарский край получаются близкие значения субсидий в расчете на 1 га посевной площади: 260 и </w:t>
      </w:r>
      <w:r>
        <w:rPr>
          <w:rFonts w:ascii="Times New Roman" w:hAnsi="Times New Roman"/>
          <w:sz w:val="28"/>
          <w:szCs w:val="28"/>
        </w:rPr>
        <w:t xml:space="preserve">    </w:t>
      </w:r>
      <w:r w:rsidRPr="00525CC2">
        <w:rPr>
          <w:rFonts w:ascii="Times New Roman" w:hAnsi="Times New Roman"/>
          <w:sz w:val="28"/>
          <w:szCs w:val="28"/>
        </w:rPr>
        <w:t>277 руб./га соответственно» [</w:t>
      </w:r>
      <w:r>
        <w:rPr>
          <w:rFonts w:ascii="Times New Roman" w:hAnsi="Times New Roman"/>
          <w:sz w:val="28"/>
          <w:szCs w:val="28"/>
        </w:rPr>
        <w:t>13</w:t>
      </w:r>
      <w:r w:rsidRPr="00525CC2">
        <w:rPr>
          <w:rFonts w:ascii="Times New Roman" w:hAnsi="Times New Roman"/>
          <w:sz w:val="28"/>
          <w:szCs w:val="28"/>
        </w:rPr>
        <w:t>].</w:t>
      </w:r>
    </w:p>
    <w:p w:rsidR="00A1547E" w:rsidRDefault="00A1547E" w:rsidP="002D4BD5">
      <w:pPr>
        <w:spacing w:after="0" w:line="360" w:lineRule="auto"/>
        <w:ind w:firstLine="709"/>
        <w:jc w:val="both"/>
        <w:rPr>
          <w:rFonts w:ascii="Times New Roman" w:hAnsi="Times New Roman"/>
          <w:sz w:val="28"/>
          <w:szCs w:val="28"/>
        </w:rPr>
      </w:pPr>
      <w:r w:rsidRPr="00525CC2">
        <w:rPr>
          <w:rFonts w:ascii="Times New Roman" w:hAnsi="Times New Roman"/>
          <w:sz w:val="28"/>
          <w:szCs w:val="28"/>
        </w:rPr>
        <w:t xml:space="preserve">Порядок предоставления погектарных субсидий конкретным сельхозтоваропроизводителям внутри субъекта РФ закрепляется на региональном законодательном уровне. </w:t>
      </w:r>
      <w:r>
        <w:rPr>
          <w:rFonts w:ascii="Times New Roman" w:hAnsi="Times New Roman"/>
          <w:sz w:val="28"/>
          <w:szCs w:val="28"/>
        </w:rPr>
        <w:t>При этом каждый регион устанавливает свои критерии для распределения бюджетных средств. Так</w:t>
      </w:r>
      <w:r w:rsidRPr="002D4BD5">
        <w:rPr>
          <w:rFonts w:ascii="Times New Roman" w:hAnsi="Times New Roman"/>
          <w:sz w:val="28"/>
          <w:szCs w:val="28"/>
        </w:rPr>
        <w:t>, в Тамбовской области выделяются деньги на гектар только яровых посевов. В Тверской области обязательным условием является размер посевной площади и объем животноводческой продукции не ниже уровня предыдущего года, а также повышение средней заработной платы примерно на 10</w:t>
      </w:r>
      <w:r>
        <w:rPr>
          <w:rFonts w:ascii="Times New Roman" w:hAnsi="Times New Roman"/>
          <w:sz w:val="28"/>
          <w:szCs w:val="28"/>
        </w:rPr>
        <w:t xml:space="preserve"> </w:t>
      </w:r>
      <w:r w:rsidRPr="002D4BD5">
        <w:rPr>
          <w:rFonts w:ascii="Times New Roman" w:hAnsi="Times New Roman"/>
          <w:sz w:val="28"/>
          <w:szCs w:val="28"/>
        </w:rPr>
        <w:t xml:space="preserve">%. Подход к субсидированию в Курганской области предусматривает расчет выплат с учетом повышающего коэффициента </w:t>
      </w:r>
      <w:r>
        <w:rPr>
          <w:rFonts w:ascii="Times New Roman" w:hAnsi="Times New Roman"/>
          <w:sz w:val="28"/>
          <w:szCs w:val="28"/>
        </w:rPr>
        <w:t xml:space="preserve">2 </w:t>
      </w:r>
      <w:r w:rsidRPr="002D4BD5">
        <w:rPr>
          <w:rFonts w:ascii="Times New Roman" w:hAnsi="Times New Roman"/>
          <w:sz w:val="28"/>
          <w:szCs w:val="28"/>
        </w:rPr>
        <w:t xml:space="preserve">при применении ресурсосберегающих технологий и понижающего коэффициента </w:t>
      </w:r>
      <w:r>
        <w:rPr>
          <w:rFonts w:ascii="Times New Roman" w:hAnsi="Times New Roman"/>
          <w:sz w:val="28"/>
          <w:szCs w:val="28"/>
        </w:rPr>
        <w:t xml:space="preserve">0,5 </w:t>
      </w:r>
      <w:r w:rsidRPr="002D4BD5">
        <w:rPr>
          <w:rFonts w:ascii="Times New Roman" w:hAnsi="Times New Roman"/>
          <w:sz w:val="28"/>
          <w:szCs w:val="28"/>
        </w:rPr>
        <w:t xml:space="preserve">– при традиционных технологиях. В Челябинской области при выплате погектарной субсидии учитываются наличие скота и страхование посевов </w:t>
      </w:r>
      <w:r w:rsidRPr="00B83225">
        <w:rPr>
          <w:rFonts w:ascii="Times New Roman" w:hAnsi="Times New Roman"/>
          <w:sz w:val="28"/>
          <w:szCs w:val="28"/>
        </w:rPr>
        <w:t>[1]</w:t>
      </w:r>
      <w:r w:rsidRPr="002D4BD5">
        <w:rPr>
          <w:rFonts w:ascii="Times New Roman" w:hAnsi="Times New Roman"/>
          <w:sz w:val="28"/>
          <w:szCs w:val="28"/>
        </w:rPr>
        <w:t>.</w:t>
      </w:r>
      <w:r>
        <w:rPr>
          <w:rFonts w:ascii="Times New Roman" w:hAnsi="Times New Roman"/>
          <w:sz w:val="28"/>
          <w:szCs w:val="28"/>
        </w:rPr>
        <w:t xml:space="preserve"> Размер субсидии аграриям Курской области  зависит от интенсивности </w:t>
      </w:r>
      <w:r w:rsidRPr="0095063A">
        <w:rPr>
          <w:rFonts w:ascii="Times New Roman" w:hAnsi="Times New Roman"/>
          <w:sz w:val="28"/>
          <w:szCs w:val="28"/>
        </w:rPr>
        <w:t>использования посевных площадей</w:t>
      </w:r>
      <w:r>
        <w:rPr>
          <w:rFonts w:ascii="Times New Roman" w:hAnsi="Times New Roman"/>
          <w:sz w:val="28"/>
          <w:szCs w:val="28"/>
        </w:rPr>
        <w:t xml:space="preserve"> и коэффициента почвенного плодородия. </w:t>
      </w:r>
      <w:r w:rsidRPr="002D4BD5">
        <w:rPr>
          <w:rFonts w:ascii="Times New Roman" w:hAnsi="Times New Roman"/>
          <w:sz w:val="28"/>
          <w:szCs w:val="28"/>
        </w:rPr>
        <w:t xml:space="preserve">В Ростовской области установлены ставки субсидий на 1 га посевной площади, посевной площади кормовых культур и </w:t>
      </w:r>
      <w:r>
        <w:rPr>
          <w:rFonts w:ascii="Times New Roman" w:hAnsi="Times New Roman"/>
          <w:sz w:val="28"/>
          <w:szCs w:val="28"/>
        </w:rPr>
        <w:t>площади</w:t>
      </w:r>
      <w:r w:rsidRPr="002D4BD5">
        <w:rPr>
          <w:rFonts w:ascii="Times New Roman" w:hAnsi="Times New Roman"/>
          <w:sz w:val="28"/>
          <w:szCs w:val="28"/>
        </w:rPr>
        <w:t xml:space="preserve"> посевов многолетних трав. Среди главных условий при выплате погектарных выплат в Республике Адыгея </w:t>
      </w:r>
      <w:r>
        <w:rPr>
          <w:rFonts w:ascii="Times New Roman" w:hAnsi="Times New Roman"/>
          <w:sz w:val="28"/>
          <w:szCs w:val="28"/>
        </w:rPr>
        <w:t xml:space="preserve">и Волгоградской области </w:t>
      </w:r>
      <w:r w:rsidRPr="002D4BD5">
        <w:rPr>
          <w:rFonts w:ascii="Times New Roman" w:hAnsi="Times New Roman"/>
          <w:sz w:val="28"/>
          <w:szCs w:val="28"/>
        </w:rPr>
        <w:t xml:space="preserve">можно выделить </w:t>
      </w:r>
      <w:r>
        <w:rPr>
          <w:rFonts w:ascii="Times New Roman" w:hAnsi="Times New Roman"/>
          <w:sz w:val="28"/>
          <w:szCs w:val="28"/>
        </w:rPr>
        <w:t>урожайность</w:t>
      </w:r>
      <w:r w:rsidRPr="002D4BD5">
        <w:rPr>
          <w:rFonts w:ascii="Times New Roman" w:hAnsi="Times New Roman"/>
          <w:sz w:val="28"/>
          <w:szCs w:val="28"/>
        </w:rPr>
        <w:t xml:space="preserve"> сельскохозяйственных культур.</w:t>
      </w:r>
      <w:r>
        <w:rPr>
          <w:rFonts w:ascii="Times New Roman" w:hAnsi="Times New Roman"/>
          <w:sz w:val="28"/>
          <w:szCs w:val="28"/>
        </w:rPr>
        <w:t xml:space="preserve"> Очевидно, что, устанавливая свои условия погектарного субсидирования, каждый регион стремится косвенно стимулировать наиболее значимые для него направления развития сельскохозяйственных отраслей.</w:t>
      </w:r>
    </w:p>
    <w:p w:rsidR="00A1547E" w:rsidRDefault="00A1547E" w:rsidP="00AF6553">
      <w:pPr>
        <w:spacing w:after="0" w:line="360" w:lineRule="auto"/>
        <w:ind w:firstLine="709"/>
        <w:jc w:val="both"/>
        <w:rPr>
          <w:rFonts w:ascii="Times New Roman" w:hAnsi="Times New Roman"/>
          <w:sz w:val="28"/>
          <w:szCs w:val="28"/>
        </w:rPr>
      </w:pPr>
      <w:r w:rsidRPr="002D4BD5">
        <w:rPr>
          <w:rFonts w:ascii="Times New Roman" w:hAnsi="Times New Roman"/>
          <w:sz w:val="28"/>
          <w:szCs w:val="28"/>
        </w:rPr>
        <w:t>В Краснодарском крае порядок погектарн</w:t>
      </w:r>
      <w:r>
        <w:rPr>
          <w:rFonts w:ascii="Times New Roman" w:hAnsi="Times New Roman"/>
          <w:sz w:val="28"/>
          <w:szCs w:val="28"/>
        </w:rPr>
        <w:t>ых выплат</w:t>
      </w:r>
      <w:r w:rsidRPr="002D4BD5">
        <w:rPr>
          <w:rFonts w:ascii="Times New Roman" w:hAnsi="Times New Roman"/>
          <w:sz w:val="28"/>
          <w:szCs w:val="28"/>
        </w:rPr>
        <w:t xml:space="preserve"> утвержден постановлением главы администрации (губернатора) «О предоставлении за счет средств краевого бюджета субсидий на оказание несвязанной поддержки сельскохозяйственным товаропроизводителям в области растениеводства» от 1 марта 2013 № 168.</w:t>
      </w:r>
      <w:r>
        <w:rPr>
          <w:rFonts w:ascii="Times New Roman" w:hAnsi="Times New Roman"/>
          <w:sz w:val="28"/>
          <w:szCs w:val="28"/>
        </w:rPr>
        <w:t xml:space="preserve"> </w:t>
      </w:r>
      <w:r w:rsidRPr="00525CC2">
        <w:rPr>
          <w:rFonts w:ascii="Times New Roman" w:hAnsi="Times New Roman"/>
          <w:sz w:val="28"/>
          <w:szCs w:val="28"/>
        </w:rPr>
        <w:t xml:space="preserve">Из федеральногο бюджета на выплату погектарных субсидий в 2013 г. сельскохозяйственным товаропроизводителям края </w:t>
      </w:r>
      <w:r>
        <w:rPr>
          <w:rFonts w:ascii="Times New Roman" w:hAnsi="Times New Roman"/>
          <w:sz w:val="28"/>
          <w:szCs w:val="28"/>
        </w:rPr>
        <w:t xml:space="preserve">было </w:t>
      </w:r>
      <w:r w:rsidRPr="00525CC2">
        <w:rPr>
          <w:rFonts w:ascii="Times New Roman" w:hAnsi="Times New Roman"/>
          <w:sz w:val="28"/>
          <w:szCs w:val="28"/>
        </w:rPr>
        <w:t>выделено</w:t>
      </w:r>
      <w:r>
        <w:rPr>
          <w:rFonts w:ascii="Times New Roman" w:hAnsi="Times New Roman"/>
          <w:sz w:val="28"/>
          <w:szCs w:val="28"/>
        </w:rPr>
        <w:t xml:space="preserve"> </w:t>
      </w:r>
      <w:r w:rsidRPr="00525CC2">
        <w:rPr>
          <w:rFonts w:ascii="Times New Roman" w:hAnsi="Times New Roman"/>
          <w:sz w:val="28"/>
          <w:szCs w:val="28"/>
        </w:rPr>
        <w:t xml:space="preserve">1,028 млд. руб., </w:t>
      </w:r>
      <w:r>
        <w:rPr>
          <w:rFonts w:ascii="Times New Roman" w:hAnsi="Times New Roman"/>
          <w:sz w:val="28"/>
          <w:szCs w:val="28"/>
        </w:rPr>
        <w:t>в 2014 г. – 1,004 млд. руб. Объем средств, выделенных</w:t>
      </w:r>
      <w:r w:rsidRPr="00806AB4">
        <w:rPr>
          <w:rFonts w:ascii="Times New Roman" w:hAnsi="Times New Roman"/>
          <w:sz w:val="28"/>
          <w:szCs w:val="28"/>
        </w:rPr>
        <w:t xml:space="preserve"> </w:t>
      </w:r>
      <w:r>
        <w:rPr>
          <w:rFonts w:ascii="Times New Roman" w:hAnsi="Times New Roman"/>
          <w:sz w:val="28"/>
          <w:szCs w:val="28"/>
        </w:rPr>
        <w:t>на указанные цели из краевого бюджета в 2014 г., также сократился. При этом анализ структуры государственной поддержки за счет средств регионального бюджета показал, что на о</w:t>
      </w:r>
      <w:r w:rsidRPr="00AF6553">
        <w:rPr>
          <w:rFonts w:ascii="Times New Roman" w:hAnsi="Times New Roman"/>
          <w:sz w:val="28"/>
          <w:szCs w:val="28"/>
        </w:rPr>
        <w:t xml:space="preserve">казание несвязанной поддержки </w:t>
      </w:r>
      <w:r>
        <w:rPr>
          <w:rFonts w:ascii="Times New Roman" w:hAnsi="Times New Roman"/>
          <w:sz w:val="28"/>
          <w:szCs w:val="28"/>
        </w:rPr>
        <w:t xml:space="preserve">кубанским аграриям была направлена большая часть денежных средств (табл. 1). </w:t>
      </w:r>
    </w:p>
    <w:p w:rsidR="00A1547E" w:rsidRDefault="00A1547E" w:rsidP="00495624">
      <w:pPr>
        <w:spacing w:after="0" w:line="360" w:lineRule="auto"/>
        <w:ind w:firstLine="709"/>
        <w:jc w:val="both"/>
        <w:rPr>
          <w:rFonts w:ascii="Times New Roman" w:hAnsi="Times New Roman"/>
          <w:sz w:val="28"/>
          <w:szCs w:val="28"/>
        </w:rPr>
      </w:pPr>
      <w:r>
        <w:rPr>
          <w:rFonts w:ascii="Times New Roman" w:hAnsi="Times New Roman"/>
          <w:sz w:val="28"/>
          <w:szCs w:val="28"/>
        </w:rPr>
        <w:t>Исходя из выделенных бюджетных средств в 2013 г. размер господдержки</w:t>
      </w:r>
      <w:r w:rsidRPr="00525CC2">
        <w:rPr>
          <w:rFonts w:ascii="Times New Roman" w:hAnsi="Times New Roman"/>
          <w:sz w:val="28"/>
          <w:szCs w:val="28"/>
        </w:rPr>
        <w:t xml:space="preserve"> </w:t>
      </w:r>
      <w:r>
        <w:rPr>
          <w:rFonts w:ascii="Times New Roman" w:hAnsi="Times New Roman"/>
          <w:sz w:val="28"/>
          <w:szCs w:val="28"/>
        </w:rPr>
        <w:t>в крае составил</w:t>
      </w:r>
      <w:r w:rsidRPr="00525CC2">
        <w:rPr>
          <w:rFonts w:ascii="Times New Roman" w:hAnsi="Times New Roman"/>
          <w:sz w:val="28"/>
          <w:szCs w:val="28"/>
        </w:rPr>
        <w:t xml:space="preserve"> 600 руб. за гектар для всех посевов сельскохозяйственных культур и 1000 руб. за гектар для посевных площадей, на </w:t>
      </w:r>
      <w:r>
        <w:rPr>
          <w:rFonts w:ascii="Times New Roman" w:hAnsi="Times New Roman"/>
          <w:sz w:val="28"/>
          <w:szCs w:val="28"/>
        </w:rPr>
        <w:t>которых</w:t>
      </w:r>
      <w:r w:rsidRPr="00525CC2">
        <w:rPr>
          <w:rFonts w:ascii="Times New Roman" w:hAnsi="Times New Roman"/>
          <w:sz w:val="28"/>
          <w:szCs w:val="28"/>
        </w:rPr>
        <w:t xml:space="preserve"> вносились органические удобрения, а также для посевов риса и многолетних трав. </w:t>
      </w:r>
      <w:r>
        <w:rPr>
          <w:rFonts w:ascii="Times New Roman" w:hAnsi="Times New Roman"/>
          <w:sz w:val="28"/>
          <w:szCs w:val="28"/>
        </w:rPr>
        <w:t xml:space="preserve">В результате сокращения бюджетных средств, выделенных в 2014 г., кубанским сельхозтоваропроизводителям были возмещены </w:t>
      </w:r>
      <w:r w:rsidRPr="00B41572">
        <w:rPr>
          <w:rFonts w:ascii="Times New Roman" w:hAnsi="Times New Roman"/>
          <w:sz w:val="28"/>
          <w:szCs w:val="28"/>
        </w:rPr>
        <w:t>расходы на проведение комплекса агротехнологических работ, повышение уровня экологической безопасности сельскохозяйственного производства, повышение плодородия и качества почв</w:t>
      </w:r>
      <w:r>
        <w:rPr>
          <w:rFonts w:ascii="Times New Roman" w:hAnsi="Times New Roman"/>
          <w:sz w:val="28"/>
          <w:szCs w:val="28"/>
        </w:rPr>
        <w:t xml:space="preserve"> исходя из </w:t>
      </w:r>
      <w:r w:rsidRPr="00B41572">
        <w:rPr>
          <w:rFonts w:ascii="Times New Roman" w:hAnsi="Times New Roman"/>
          <w:sz w:val="28"/>
          <w:szCs w:val="28"/>
        </w:rPr>
        <w:t>295,5 руб. за 1 га посевной площади</w:t>
      </w:r>
      <w:r>
        <w:rPr>
          <w:rFonts w:ascii="Times New Roman" w:hAnsi="Times New Roman"/>
          <w:sz w:val="28"/>
          <w:szCs w:val="28"/>
        </w:rPr>
        <w:t>.</w:t>
      </w:r>
      <w:r w:rsidRPr="00495624">
        <w:rPr>
          <w:rFonts w:ascii="Times New Roman" w:hAnsi="Times New Roman"/>
          <w:sz w:val="28"/>
          <w:szCs w:val="28"/>
        </w:rPr>
        <w:t xml:space="preserve"> </w:t>
      </w:r>
      <w:r>
        <w:rPr>
          <w:rFonts w:ascii="Times New Roman" w:hAnsi="Times New Roman"/>
          <w:sz w:val="28"/>
          <w:szCs w:val="28"/>
        </w:rPr>
        <w:t>Д</w:t>
      </w:r>
      <w:r w:rsidRPr="00B41572">
        <w:rPr>
          <w:rFonts w:ascii="Times New Roman" w:hAnsi="Times New Roman"/>
          <w:sz w:val="28"/>
          <w:szCs w:val="28"/>
        </w:rPr>
        <w:t>ля площадей, засеянных многолетними травами или рисом либо удобренных органическими удобрениями (не менее 20 т/га)</w:t>
      </w:r>
      <w:r>
        <w:rPr>
          <w:rFonts w:ascii="Times New Roman" w:hAnsi="Times New Roman"/>
          <w:sz w:val="28"/>
          <w:szCs w:val="28"/>
        </w:rPr>
        <w:t xml:space="preserve"> эта сумма составила      492,4 руб. за 1 га </w:t>
      </w:r>
      <w:r w:rsidRPr="00B41572">
        <w:rPr>
          <w:rFonts w:ascii="Times New Roman" w:hAnsi="Times New Roman"/>
          <w:sz w:val="28"/>
          <w:szCs w:val="28"/>
        </w:rPr>
        <w:t>[</w:t>
      </w:r>
      <w:r w:rsidRPr="000E46AE">
        <w:rPr>
          <w:rFonts w:ascii="Times New Roman" w:hAnsi="Times New Roman"/>
          <w:sz w:val="28"/>
          <w:szCs w:val="28"/>
        </w:rPr>
        <w:t>1</w:t>
      </w:r>
      <w:r>
        <w:rPr>
          <w:rFonts w:ascii="Times New Roman" w:hAnsi="Times New Roman"/>
          <w:sz w:val="28"/>
          <w:szCs w:val="28"/>
        </w:rPr>
        <w:t>0</w:t>
      </w:r>
      <w:r w:rsidRPr="00B41572">
        <w:rPr>
          <w:rFonts w:ascii="Times New Roman" w:hAnsi="Times New Roman"/>
          <w:sz w:val="28"/>
          <w:szCs w:val="28"/>
        </w:rPr>
        <w:t>]</w:t>
      </w:r>
      <w:r>
        <w:rPr>
          <w:rFonts w:ascii="Times New Roman" w:hAnsi="Times New Roman"/>
          <w:sz w:val="28"/>
          <w:szCs w:val="28"/>
        </w:rPr>
        <w:t>.</w:t>
      </w: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Default="00A1547E" w:rsidP="00AF6553">
      <w:pPr>
        <w:spacing w:after="0" w:line="360" w:lineRule="auto"/>
        <w:ind w:firstLine="709"/>
        <w:jc w:val="both"/>
        <w:rPr>
          <w:rFonts w:ascii="Times New Roman" w:hAnsi="Times New Roman"/>
          <w:sz w:val="28"/>
          <w:szCs w:val="28"/>
          <w:lang w:val="en-US"/>
        </w:rPr>
      </w:pPr>
    </w:p>
    <w:p w:rsidR="00A1547E" w:rsidRPr="00D920BF" w:rsidRDefault="00A1547E" w:rsidP="00B73B82">
      <w:pPr>
        <w:spacing w:after="0" w:line="240" w:lineRule="auto"/>
        <w:rPr>
          <w:rFonts w:ascii="Times New Roman" w:hAnsi="Times New Roman"/>
          <w:sz w:val="24"/>
          <w:szCs w:val="24"/>
        </w:rPr>
      </w:pPr>
      <w:r w:rsidRPr="00D920BF">
        <w:rPr>
          <w:rFonts w:ascii="Times New Roman" w:hAnsi="Times New Roman"/>
          <w:sz w:val="24"/>
          <w:szCs w:val="24"/>
        </w:rPr>
        <w:t xml:space="preserve">Таблица 1 – Объем и структура государственной поддержки сельского хозяйства </w:t>
      </w:r>
    </w:p>
    <w:p w:rsidR="00A1547E" w:rsidRPr="000E46AE" w:rsidRDefault="00A1547E" w:rsidP="00B73B82">
      <w:pPr>
        <w:spacing w:after="0" w:line="240" w:lineRule="auto"/>
        <w:rPr>
          <w:rFonts w:ascii="Times New Roman" w:hAnsi="Times New Roman"/>
          <w:sz w:val="24"/>
          <w:szCs w:val="24"/>
        </w:rPr>
      </w:pPr>
      <w:r w:rsidRPr="00D920BF">
        <w:rPr>
          <w:rFonts w:ascii="Times New Roman" w:hAnsi="Times New Roman"/>
          <w:sz w:val="24"/>
          <w:szCs w:val="24"/>
        </w:rPr>
        <w:t xml:space="preserve">                     за счет бюджета Краснодарского края, 2013-2014 гг.</w:t>
      </w:r>
      <w:r w:rsidRPr="000E46AE">
        <w:rPr>
          <w:rFonts w:ascii="Times New Roman" w:hAnsi="Times New Roman"/>
          <w:sz w:val="24"/>
          <w:szCs w:val="24"/>
        </w:rPr>
        <w:t>*</w:t>
      </w:r>
    </w:p>
    <w:tbl>
      <w:tblPr>
        <w:tblW w:w="9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2"/>
        <w:gridCol w:w="1134"/>
        <w:gridCol w:w="1056"/>
        <w:gridCol w:w="928"/>
        <w:gridCol w:w="988"/>
      </w:tblGrid>
      <w:tr w:rsidR="00A1547E" w:rsidRPr="00D920BF" w:rsidTr="004E7A4A">
        <w:tc>
          <w:tcPr>
            <w:tcW w:w="4962" w:type="dxa"/>
            <w:vMerge w:val="restart"/>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Направления государственной поддержки</w:t>
            </w:r>
          </w:p>
        </w:tc>
        <w:tc>
          <w:tcPr>
            <w:tcW w:w="2190" w:type="dxa"/>
            <w:gridSpan w:val="2"/>
          </w:tcPr>
          <w:p w:rsidR="00A1547E" w:rsidRPr="004E7A4A" w:rsidRDefault="00A1547E" w:rsidP="004E7A4A">
            <w:pPr>
              <w:spacing w:after="0" w:line="240" w:lineRule="auto"/>
              <w:ind w:left="-57" w:right="-57"/>
              <w:jc w:val="center"/>
              <w:rPr>
                <w:rFonts w:ascii="Times New Roman" w:hAnsi="Times New Roman"/>
                <w:sz w:val="24"/>
                <w:szCs w:val="24"/>
              </w:rPr>
            </w:pPr>
            <w:r w:rsidRPr="004E7A4A">
              <w:rPr>
                <w:rFonts w:ascii="Times New Roman" w:hAnsi="Times New Roman"/>
                <w:sz w:val="24"/>
                <w:szCs w:val="24"/>
              </w:rPr>
              <w:t>Сумма, тыс. руб.</w:t>
            </w:r>
          </w:p>
        </w:tc>
        <w:tc>
          <w:tcPr>
            <w:tcW w:w="1916" w:type="dxa"/>
            <w:gridSpan w:val="2"/>
          </w:tcPr>
          <w:p w:rsidR="00A1547E" w:rsidRPr="004E7A4A" w:rsidRDefault="00A1547E" w:rsidP="004E7A4A">
            <w:pPr>
              <w:spacing w:after="0" w:line="240" w:lineRule="auto"/>
              <w:ind w:left="-57" w:right="-57"/>
              <w:jc w:val="center"/>
              <w:rPr>
                <w:rFonts w:ascii="Times New Roman" w:hAnsi="Times New Roman"/>
                <w:sz w:val="24"/>
                <w:szCs w:val="24"/>
              </w:rPr>
            </w:pPr>
            <w:r w:rsidRPr="004E7A4A">
              <w:rPr>
                <w:rFonts w:ascii="Times New Roman" w:hAnsi="Times New Roman"/>
                <w:sz w:val="24"/>
                <w:szCs w:val="24"/>
              </w:rPr>
              <w:t>Удельный вес, %</w:t>
            </w:r>
          </w:p>
        </w:tc>
      </w:tr>
      <w:tr w:rsidR="00A1547E" w:rsidRPr="00D920BF" w:rsidTr="004E7A4A">
        <w:tc>
          <w:tcPr>
            <w:tcW w:w="4962" w:type="dxa"/>
            <w:vMerge/>
          </w:tcPr>
          <w:p w:rsidR="00A1547E" w:rsidRPr="004E7A4A" w:rsidRDefault="00A1547E" w:rsidP="004E7A4A">
            <w:pPr>
              <w:spacing w:after="0" w:line="240" w:lineRule="auto"/>
              <w:jc w:val="center"/>
              <w:rPr>
                <w:rFonts w:ascii="Times New Roman" w:hAnsi="Times New Roman"/>
                <w:sz w:val="24"/>
                <w:szCs w:val="24"/>
              </w:rPr>
            </w:pPr>
          </w:p>
        </w:tc>
        <w:tc>
          <w:tcPr>
            <w:tcW w:w="1134" w:type="dxa"/>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2013 г.</w:t>
            </w:r>
          </w:p>
        </w:tc>
        <w:tc>
          <w:tcPr>
            <w:tcW w:w="1056" w:type="dxa"/>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2014 г.</w:t>
            </w:r>
          </w:p>
        </w:tc>
        <w:tc>
          <w:tcPr>
            <w:tcW w:w="928" w:type="dxa"/>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2013 г.</w:t>
            </w:r>
          </w:p>
        </w:tc>
        <w:tc>
          <w:tcPr>
            <w:tcW w:w="988" w:type="dxa"/>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2014 г.</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Возмещение части затрат сельскохозяйственных товаропроизводителей на уплату страховой премии</w:t>
            </w:r>
          </w:p>
        </w:tc>
        <w:tc>
          <w:tcPr>
            <w:tcW w:w="1134"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75794</w:t>
            </w:r>
          </w:p>
        </w:tc>
        <w:tc>
          <w:tcPr>
            <w:tcW w:w="1056"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186335</w:t>
            </w: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4,8</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14,1</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 xml:space="preserve">Возмещение части процентной ставки </w:t>
            </w:r>
          </w:p>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по кредитам и займам</w:t>
            </w:r>
          </w:p>
        </w:tc>
        <w:tc>
          <w:tcPr>
            <w:tcW w:w="1134"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404939</w:t>
            </w:r>
          </w:p>
        </w:tc>
        <w:tc>
          <w:tcPr>
            <w:tcW w:w="1056"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272403</w:t>
            </w: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25,5</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20,7</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Государственная поддержка отраслей животноводства</w:t>
            </w:r>
          </w:p>
        </w:tc>
        <w:tc>
          <w:tcPr>
            <w:tcW w:w="1134"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155544</w:t>
            </w:r>
          </w:p>
        </w:tc>
        <w:tc>
          <w:tcPr>
            <w:tcW w:w="1056"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187047</w:t>
            </w: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9,8</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14,2</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Государственная поддержка отраслей растениеводства</w:t>
            </w:r>
          </w:p>
        </w:tc>
        <w:tc>
          <w:tcPr>
            <w:tcW w:w="1134"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43683</w:t>
            </w:r>
          </w:p>
        </w:tc>
        <w:tc>
          <w:tcPr>
            <w:tcW w:w="1056"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64464</w:t>
            </w: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2,7</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4,9</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 xml:space="preserve">Оказание несвязанной поддержки сельскохозяйственным товаропроизводителям </w:t>
            </w:r>
          </w:p>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в области растениеводства</w:t>
            </w:r>
          </w:p>
        </w:tc>
        <w:tc>
          <w:tcPr>
            <w:tcW w:w="1134"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495187</w:t>
            </w:r>
          </w:p>
        </w:tc>
        <w:tc>
          <w:tcPr>
            <w:tcW w:w="1056"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366557</w:t>
            </w: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31,2</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27,8</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ФЦП «Социальное развитие села»</w:t>
            </w:r>
          </w:p>
        </w:tc>
        <w:tc>
          <w:tcPr>
            <w:tcW w:w="1134"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236591</w:t>
            </w:r>
          </w:p>
        </w:tc>
        <w:tc>
          <w:tcPr>
            <w:tcW w:w="1056"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w:t>
            </w: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14,9</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Государственная поддержка малых форм хозяйствования</w:t>
            </w:r>
          </w:p>
        </w:tc>
        <w:tc>
          <w:tcPr>
            <w:tcW w:w="1134"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50643</w:t>
            </w:r>
          </w:p>
        </w:tc>
        <w:tc>
          <w:tcPr>
            <w:tcW w:w="1056"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40000</w:t>
            </w: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3,2</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3,0</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Государственная поддержка экономически значимых региональных программ</w:t>
            </w:r>
          </w:p>
        </w:tc>
        <w:tc>
          <w:tcPr>
            <w:tcW w:w="1134"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126519</w:t>
            </w:r>
          </w:p>
        </w:tc>
        <w:tc>
          <w:tcPr>
            <w:tcW w:w="1056"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w:t>
            </w: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8,0</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w:t>
            </w:r>
          </w:p>
        </w:tc>
      </w:tr>
      <w:tr w:rsidR="00A1547E" w:rsidRPr="00D920BF" w:rsidTr="004E7A4A">
        <w:tc>
          <w:tcPr>
            <w:tcW w:w="4962" w:type="dxa"/>
          </w:tcPr>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 xml:space="preserve">ФЦП «Устойчивое развитие сельских территорий на 2014-2017 годы и на период </w:t>
            </w:r>
          </w:p>
          <w:p w:rsidR="00A1547E" w:rsidRPr="004E7A4A" w:rsidRDefault="00A1547E" w:rsidP="004E7A4A">
            <w:pPr>
              <w:spacing w:after="0" w:line="240" w:lineRule="auto"/>
              <w:ind w:left="-57" w:right="-57"/>
              <w:rPr>
                <w:rFonts w:ascii="Times New Roman" w:hAnsi="Times New Roman"/>
                <w:sz w:val="24"/>
                <w:szCs w:val="24"/>
              </w:rPr>
            </w:pPr>
            <w:r w:rsidRPr="004E7A4A">
              <w:rPr>
                <w:rFonts w:ascii="Times New Roman" w:hAnsi="Times New Roman"/>
                <w:sz w:val="24"/>
                <w:szCs w:val="24"/>
              </w:rPr>
              <w:t>до 2020 года»</w:t>
            </w:r>
          </w:p>
        </w:tc>
        <w:tc>
          <w:tcPr>
            <w:tcW w:w="1134"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w:t>
            </w:r>
          </w:p>
        </w:tc>
        <w:tc>
          <w:tcPr>
            <w:tcW w:w="1056" w:type="dxa"/>
            <w:vAlign w:val="center"/>
          </w:tcPr>
          <w:p w:rsidR="00A1547E" w:rsidRPr="004E7A4A" w:rsidRDefault="00A1547E" w:rsidP="004E7A4A">
            <w:pPr>
              <w:spacing w:after="0" w:line="240" w:lineRule="auto"/>
              <w:jc w:val="center"/>
              <w:rPr>
                <w:rFonts w:ascii="Times New Roman" w:hAnsi="Times New Roman"/>
                <w:iCs/>
                <w:sz w:val="24"/>
                <w:szCs w:val="24"/>
              </w:rPr>
            </w:pPr>
            <w:r w:rsidRPr="004E7A4A">
              <w:rPr>
                <w:rFonts w:ascii="Times New Roman" w:hAnsi="Times New Roman"/>
                <w:iCs/>
                <w:sz w:val="24"/>
                <w:szCs w:val="24"/>
              </w:rPr>
              <w:t>201877</w:t>
            </w:r>
          </w:p>
          <w:p w:rsidR="00A1547E" w:rsidRPr="004E7A4A" w:rsidRDefault="00A1547E" w:rsidP="004E7A4A">
            <w:pPr>
              <w:spacing w:after="0" w:line="240" w:lineRule="auto"/>
              <w:jc w:val="center"/>
              <w:rPr>
                <w:rFonts w:ascii="Times New Roman" w:hAnsi="Times New Roman"/>
                <w:sz w:val="24"/>
                <w:szCs w:val="24"/>
              </w:rPr>
            </w:pPr>
          </w:p>
        </w:tc>
        <w:tc>
          <w:tcPr>
            <w:tcW w:w="92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w:t>
            </w:r>
          </w:p>
        </w:tc>
        <w:tc>
          <w:tcPr>
            <w:tcW w:w="988" w:type="dxa"/>
            <w:vAlign w:val="center"/>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15,3</w:t>
            </w:r>
          </w:p>
          <w:p w:rsidR="00A1547E" w:rsidRPr="004E7A4A" w:rsidRDefault="00A1547E" w:rsidP="004E7A4A">
            <w:pPr>
              <w:spacing w:after="0" w:line="240" w:lineRule="auto"/>
              <w:jc w:val="center"/>
              <w:rPr>
                <w:rFonts w:ascii="Times New Roman" w:hAnsi="Times New Roman"/>
                <w:sz w:val="24"/>
                <w:szCs w:val="24"/>
              </w:rPr>
            </w:pPr>
          </w:p>
        </w:tc>
      </w:tr>
      <w:tr w:rsidR="00A1547E" w:rsidRPr="00D920BF" w:rsidTr="004E7A4A">
        <w:tc>
          <w:tcPr>
            <w:tcW w:w="4962" w:type="dxa"/>
          </w:tcPr>
          <w:p w:rsidR="00A1547E" w:rsidRPr="004E7A4A" w:rsidRDefault="00A1547E" w:rsidP="004E7A4A">
            <w:pPr>
              <w:spacing w:after="0" w:line="240" w:lineRule="auto"/>
              <w:rPr>
                <w:rFonts w:ascii="Times New Roman" w:hAnsi="Times New Roman"/>
                <w:sz w:val="24"/>
                <w:szCs w:val="24"/>
              </w:rPr>
            </w:pPr>
            <w:r w:rsidRPr="004E7A4A">
              <w:rPr>
                <w:rFonts w:ascii="Times New Roman" w:hAnsi="Times New Roman"/>
                <w:sz w:val="24"/>
                <w:szCs w:val="24"/>
              </w:rPr>
              <w:t>Всего</w:t>
            </w:r>
          </w:p>
        </w:tc>
        <w:tc>
          <w:tcPr>
            <w:tcW w:w="1134" w:type="dxa"/>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color w:val="000000"/>
                <w:sz w:val="24"/>
                <w:szCs w:val="24"/>
              </w:rPr>
              <w:t>1588900</w:t>
            </w:r>
          </w:p>
        </w:tc>
        <w:tc>
          <w:tcPr>
            <w:tcW w:w="1056" w:type="dxa"/>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color w:val="000000"/>
                <w:sz w:val="24"/>
                <w:szCs w:val="24"/>
              </w:rPr>
              <w:t>1318683</w:t>
            </w:r>
          </w:p>
        </w:tc>
        <w:tc>
          <w:tcPr>
            <w:tcW w:w="928" w:type="dxa"/>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100,0</w:t>
            </w:r>
          </w:p>
        </w:tc>
        <w:tc>
          <w:tcPr>
            <w:tcW w:w="988" w:type="dxa"/>
          </w:tcPr>
          <w:p w:rsidR="00A1547E" w:rsidRPr="004E7A4A" w:rsidRDefault="00A1547E" w:rsidP="004E7A4A">
            <w:pPr>
              <w:spacing w:after="0" w:line="240" w:lineRule="auto"/>
              <w:jc w:val="center"/>
              <w:rPr>
                <w:rFonts w:ascii="Times New Roman" w:hAnsi="Times New Roman"/>
                <w:sz w:val="24"/>
                <w:szCs w:val="24"/>
              </w:rPr>
            </w:pPr>
            <w:r w:rsidRPr="004E7A4A">
              <w:rPr>
                <w:rFonts w:ascii="Times New Roman" w:hAnsi="Times New Roman"/>
                <w:sz w:val="24"/>
                <w:szCs w:val="24"/>
              </w:rPr>
              <w:t>100,0</w:t>
            </w:r>
          </w:p>
        </w:tc>
      </w:tr>
    </w:tbl>
    <w:p w:rsidR="00A1547E" w:rsidRPr="000E46AE" w:rsidRDefault="00A1547E" w:rsidP="000E46AE">
      <w:pPr>
        <w:spacing w:after="0" w:line="360" w:lineRule="auto"/>
        <w:jc w:val="both"/>
        <w:rPr>
          <w:rFonts w:ascii="Times New Roman" w:hAnsi="Times New Roman"/>
          <w:sz w:val="24"/>
          <w:szCs w:val="24"/>
        </w:rPr>
      </w:pPr>
      <w:r w:rsidRPr="000E46AE">
        <w:rPr>
          <w:rFonts w:ascii="Times New Roman" w:hAnsi="Times New Roman"/>
          <w:sz w:val="24"/>
          <w:szCs w:val="24"/>
        </w:rPr>
        <w:t>* Составлено автором на основе источника [1</w:t>
      </w:r>
      <w:r>
        <w:rPr>
          <w:rFonts w:ascii="Times New Roman" w:hAnsi="Times New Roman"/>
          <w:sz w:val="24"/>
          <w:szCs w:val="24"/>
        </w:rPr>
        <w:t>5</w:t>
      </w:r>
      <w:r w:rsidRPr="000E46AE">
        <w:rPr>
          <w:rFonts w:ascii="Times New Roman" w:hAnsi="Times New Roman"/>
          <w:sz w:val="24"/>
          <w:szCs w:val="24"/>
        </w:rPr>
        <w:t>]</w:t>
      </w:r>
    </w:p>
    <w:p w:rsidR="00A1547E" w:rsidRPr="000E46AE" w:rsidRDefault="00A1547E" w:rsidP="00AF6553">
      <w:pPr>
        <w:spacing w:after="0" w:line="360" w:lineRule="auto"/>
        <w:ind w:firstLine="709"/>
        <w:jc w:val="both"/>
        <w:rPr>
          <w:rFonts w:ascii="Times New Roman" w:hAnsi="Times New Roman"/>
          <w:sz w:val="28"/>
          <w:szCs w:val="28"/>
        </w:rPr>
      </w:pPr>
    </w:p>
    <w:p w:rsidR="00A1547E" w:rsidRPr="00575B3D" w:rsidRDefault="00A1547E" w:rsidP="00E50D01">
      <w:pPr>
        <w:spacing w:after="0" w:line="360" w:lineRule="auto"/>
        <w:ind w:firstLine="709"/>
        <w:jc w:val="both"/>
        <w:rPr>
          <w:rFonts w:ascii="Times New Roman" w:hAnsi="Times New Roman"/>
          <w:sz w:val="28"/>
          <w:szCs w:val="28"/>
        </w:rPr>
      </w:pPr>
      <w:r w:rsidRPr="00525CC2">
        <w:rPr>
          <w:rFonts w:ascii="Times New Roman" w:hAnsi="Times New Roman"/>
          <w:sz w:val="28"/>
          <w:szCs w:val="28"/>
        </w:rPr>
        <w:t xml:space="preserve">На наш взгляд, при таком подходе к распределению субсидий, предполагающем минимально гарантированные ставки абсолютно для всех землепользователей, сельскохозяйственные товаропроизводители будут стремиться, не к воспроизводству земельных ресурсов и повышению эффективности их использования, а к расширению посевной площади </w:t>
      </w:r>
      <w:r>
        <w:rPr>
          <w:rFonts w:ascii="Times New Roman" w:hAnsi="Times New Roman"/>
          <w:sz w:val="28"/>
          <w:szCs w:val="28"/>
        </w:rPr>
        <w:t xml:space="preserve">        </w:t>
      </w:r>
      <w:r w:rsidRPr="00525CC2">
        <w:rPr>
          <w:rFonts w:ascii="Times New Roman" w:hAnsi="Times New Roman"/>
          <w:sz w:val="28"/>
          <w:szCs w:val="28"/>
        </w:rPr>
        <w:t xml:space="preserve">в условиях ведения экстенсивного производства с нарушением научно обоснованных зональных технологий возделывания полевых культур.   </w:t>
      </w:r>
      <w:r>
        <w:rPr>
          <w:rFonts w:ascii="Times New Roman" w:hAnsi="Times New Roman"/>
          <w:sz w:val="28"/>
          <w:szCs w:val="28"/>
        </w:rPr>
        <w:t xml:space="preserve">     И такая перспектива ожидает большинство регионов России. Эту же проблему затрагивают президент и вице-президент Российского зернового союза </w:t>
      </w:r>
      <w:r w:rsidRPr="00B33A08">
        <w:rPr>
          <w:rFonts w:ascii="Times New Roman" w:hAnsi="Times New Roman"/>
          <w:sz w:val="28"/>
          <w:szCs w:val="28"/>
        </w:rPr>
        <w:t>А</w:t>
      </w:r>
      <w:r>
        <w:rPr>
          <w:rFonts w:ascii="Times New Roman" w:hAnsi="Times New Roman"/>
          <w:sz w:val="28"/>
          <w:szCs w:val="28"/>
        </w:rPr>
        <w:t xml:space="preserve">. </w:t>
      </w:r>
      <w:r w:rsidRPr="00B33A08">
        <w:rPr>
          <w:rFonts w:ascii="Times New Roman" w:hAnsi="Times New Roman"/>
          <w:sz w:val="28"/>
          <w:szCs w:val="28"/>
        </w:rPr>
        <w:t>Злочевский</w:t>
      </w:r>
      <w:r>
        <w:rPr>
          <w:rFonts w:ascii="Times New Roman" w:hAnsi="Times New Roman"/>
          <w:sz w:val="28"/>
          <w:szCs w:val="28"/>
        </w:rPr>
        <w:t xml:space="preserve"> и</w:t>
      </w:r>
      <w:r w:rsidRPr="00B33A08">
        <w:rPr>
          <w:rFonts w:ascii="Times New Roman" w:hAnsi="Times New Roman"/>
          <w:sz w:val="28"/>
          <w:szCs w:val="28"/>
        </w:rPr>
        <w:t xml:space="preserve"> А</w:t>
      </w:r>
      <w:r>
        <w:rPr>
          <w:rFonts w:ascii="Times New Roman" w:hAnsi="Times New Roman"/>
          <w:sz w:val="28"/>
          <w:szCs w:val="28"/>
        </w:rPr>
        <w:t xml:space="preserve">. </w:t>
      </w:r>
      <w:r w:rsidRPr="00B33A08">
        <w:rPr>
          <w:rFonts w:ascii="Times New Roman" w:hAnsi="Times New Roman"/>
          <w:sz w:val="28"/>
          <w:szCs w:val="28"/>
        </w:rPr>
        <w:t>Корбут</w:t>
      </w:r>
      <w:r>
        <w:rPr>
          <w:rFonts w:ascii="Times New Roman" w:hAnsi="Times New Roman"/>
          <w:sz w:val="28"/>
          <w:szCs w:val="28"/>
        </w:rPr>
        <w:t xml:space="preserve">. Анализируя </w:t>
      </w:r>
      <w:r w:rsidRPr="00B33A08">
        <w:rPr>
          <w:rFonts w:ascii="Times New Roman" w:hAnsi="Times New Roman"/>
          <w:sz w:val="28"/>
          <w:szCs w:val="28"/>
        </w:rPr>
        <w:t>практик</w:t>
      </w:r>
      <w:r>
        <w:rPr>
          <w:rFonts w:ascii="Times New Roman" w:hAnsi="Times New Roman"/>
          <w:sz w:val="28"/>
          <w:szCs w:val="28"/>
        </w:rPr>
        <w:t>у</w:t>
      </w:r>
      <w:r w:rsidRPr="00B33A08">
        <w:rPr>
          <w:rFonts w:ascii="Times New Roman" w:hAnsi="Times New Roman"/>
          <w:sz w:val="28"/>
          <w:szCs w:val="28"/>
        </w:rPr>
        <w:t xml:space="preserve"> погектарной поддержки</w:t>
      </w:r>
      <w:r>
        <w:rPr>
          <w:rFonts w:ascii="Times New Roman" w:hAnsi="Times New Roman"/>
          <w:sz w:val="28"/>
          <w:szCs w:val="28"/>
        </w:rPr>
        <w:t>,</w:t>
      </w:r>
      <w:r w:rsidRPr="00B33A08">
        <w:rPr>
          <w:rFonts w:ascii="Times New Roman" w:hAnsi="Times New Roman"/>
          <w:sz w:val="28"/>
          <w:szCs w:val="28"/>
        </w:rPr>
        <w:t xml:space="preserve"> </w:t>
      </w:r>
      <w:r>
        <w:rPr>
          <w:rFonts w:ascii="Times New Roman" w:hAnsi="Times New Roman"/>
          <w:sz w:val="28"/>
          <w:szCs w:val="28"/>
        </w:rPr>
        <w:t>они отмечают, что «</w:t>
      </w:r>
      <w:r w:rsidRPr="00B33A08">
        <w:rPr>
          <w:rFonts w:ascii="Times New Roman" w:hAnsi="Times New Roman"/>
          <w:sz w:val="28"/>
          <w:szCs w:val="28"/>
        </w:rPr>
        <w:t>уравнительный подход при доступе к средствам стимулирует патернализм у неэффективных хозяйствующих субъектов, большая часть из которых не проводила и не будет проводить работу по повышению плодородия почв и совершенствованию технологий</w:t>
      </w:r>
      <w:r>
        <w:rPr>
          <w:rFonts w:ascii="Times New Roman" w:hAnsi="Times New Roman"/>
          <w:sz w:val="28"/>
          <w:szCs w:val="28"/>
        </w:rPr>
        <w:t xml:space="preserve">» </w:t>
      </w:r>
      <w:r w:rsidRPr="00575B3D">
        <w:rPr>
          <w:rFonts w:ascii="Times New Roman" w:hAnsi="Times New Roman"/>
          <w:sz w:val="28"/>
          <w:szCs w:val="28"/>
        </w:rPr>
        <w:t>[</w:t>
      </w:r>
      <w:r>
        <w:rPr>
          <w:rFonts w:ascii="Times New Roman" w:hAnsi="Times New Roman"/>
          <w:sz w:val="28"/>
          <w:szCs w:val="28"/>
        </w:rPr>
        <w:t>5</w:t>
      </w:r>
      <w:r w:rsidRPr="00575B3D">
        <w:rPr>
          <w:rFonts w:ascii="Times New Roman" w:hAnsi="Times New Roman"/>
          <w:sz w:val="28"/>
          <w:szCs w:val="28"/>
        </w:rPr>
        <w:t>].</w:t>
      </w:r>
    </w:p>
    <w:p w:rsidR="00A1547E" w:rsidRDefault="00A1547E" w:rsidP="00E50D01">
      <w:pPr>
        <w:spacing w:after="0" w:line="360" w:lineRule="auto"/>
        <w:ind w:firstLine="709"/>
        <w:jc w:val="both"/>
        <w:rPr>
          <w:rFonts w:ascii="Times New Roman" w:hAnsi="Times New Roman"/>
          <w:sz w:val="28"/>
          <w:szCs w:val="28"/>
        </w:rPr>
      </w:pPr>
      <w:r>
        <w:rPr>
          <w:rFonts w:ascii="Times New Roman" w:hAnsi="Times New Roman"/>
          <w:sz w:val="28"/>
          <w:szCs w:val="28"/>
        </w:rPr>
        <w:t>Очевидно</w:t>
      </w:r>
      <w:r w:rsidRPr="00525CC2">
        <w:rPr>
          <w:rFonts w:ascii="Times New Roman" w:hAnsi="Times New Roman"/>
          <w:sz w:val="28"/>
          <w:szCs w:val="28"/>
        </w:rPr>
        <w:t>, что в целях реального стимулирования землепользователей к более эффективной реализации приемов воспроизводства почвенного плодородия при разработке механизма распределения указанных субсидий должен использоваться дифференцированный подход, учитыва</w:t>
      </w:r>
      <w:r>
        <w:rPr>
          <w:rFonts w:ascii="Times New Roman" w:hAnsi="Times New Roman"/>
          <w:sz w:val="28"/>
          <w:szCs w:val="28"/>
        </w:rPr>
        <w:t>ющий</w:t>
      </w:r>
      <w:r w:rsidRPr="00525CC2">
        <w:rPr>
          <w:rFonts w:ascii="Times New Roman" w:hAnsi="Times New Roman"/>
          <w:sz w:val="28"/>
          <w:szCs w:val="28"/>
        </w:rPr>
        <w:t xml:space="preserve"> эффективность использования земли с учетом ее качества. </w:t>
      </w:r>
    </w:p>
    <w:p w:rsidR="00A1547E" w:rsidRDefault="00A1547E" w:rsidP="00793C57">
      <w:pPr>
        <w:spacing w:after="0" w:line="360" w:lineRule="auto"/>
        <w:ind w:firstLine="709"/>
        <w:jc w:val="both"/>
        <w:rPr>
          <w:rFonts w:ascii="Times New Roman" w:hAnsi="Times New Roman"/>
          <w:sz w:val="28"/>
          <w:szCs w:val="28"/>
        </w:rPr>
      </w:pPr>
      <w:r w:rsidRPr="0043208C">
        <w:rPr>
          <w:rFonts w:ascii="Times New Roman" w:hAnsi="Times New Roman"/>
          <w:sz w:val="28"/>
          <w:szCs w:val="28"/>
        </w:rPr>
        <w:t>Исследования</w:t>
      </w:r>
      <w:r>
        <w:rPr>
          <w:rFonts w:ascii="Times New Roman" w:hAnsi="Times New Roman"/>
          <w:sz w:val="28"/>
          <w:szCs w:val="28"/>
        </w:rPr>
        <w:t>ми</w:t>
      </w:r>
      <w:r w:rsidRPr="0043208C">
        <w:rPr>
          <w:rFonts w:ascii="Times New Roman" w:hAnsi="Times New Roman"/>
          <w:sz w:val="28"/>
          <w:szCs w:val="28"/>
        </w:rPr>
        <w:t xml:space="preserve"> ученых-экономистов </w:t>
      </w:r>
      <w:r>
        <w:rPr>
          <w:rFonts w:ascii="Times New Roman" w:hAnsi="Times New Roman"/>
          <w:sz w:val="28"/>
          <w:szCs w:val="28"/>
        </w:rPr>
        <w:t>установлено</w:t>
      </w:r>
      <w:r w:rsidRPr="0043208C">
        <w:rPr>
          <w:rFonts w:ascii="Times New Roman" w:hAnsi="Times New Roman"/>
          <w:sz w:val="28"/>
          <w:szCs w:val="28"/>
        </w:rPr>
        <w:t xml:space="preserve">, что на протяжении последних лет </w:t>
      </w:r>
      <w:r w:rsidRPr="00793C57">
        <w:rPr>
          <w:rFonts w:ascii="Times New Roman" w:hAnsi="Times New Roman"/>
          <w:sz w:val="28"/>
          <w:szCs w:val="28"/>
        </w:rPr>
        <w:t>программ</w:t>
      </w:r>
      <w:r>
        <w:rPr>
          <w:rFonts w:ascii="Times New Roman" w:hAnsi="Times New Roman"/>
          <w:sz w:val="28"/>
          <w:szCs w:val="28"/>
        </w:rPr>
        <w:t>ы</w:t>
      </w:r>
      <w:r w:rsidRPr="00793C57">
        <w:rPr>
          <w:rFonts w:ascii="Times New Roman" w:hAnsi="Times New Roman"/>
          <w:sz w:val="28"/>
          <w:szCs w:val="28"/>
        </w:rPr>
        <w:t xml:space="preserve"> субсидирования сельского хозяйства</w:t>
      </w:r>
      <w:r>
        <w:rPr>
          <w:rFonts w:ascii="Times New Roman" w:hAnsi="Times New Roman"/>
          <w:sz w:val="28"/>
          <w:szCs w:val="28"/>
        </w:rPr>
        <w:t xml:space="preserve"> </w:t>
      </w:r>
      <w:r w:rsidRPr="0043208C">
        <w:rPr>
          <w:rFonts w:ascii="Times New Roman" w:hAnsi="Times New Roman"/>
          <w:sz w:val="28"/>
          <w:szCs w:val="28"/>
        </w:rPr>
        <w:t>не влия</w:t>
      </w:r>
      <w:r>
        <w:rPr>
          <w:rFonts w:ascii="Times New Roman" w:hAnsi="Times New Roman"/>
          <w:sz w:val="28"/>
          <w:szCs w:val="28"/>
        </w:rPr>
        <w:t>ют</w:t>
      </w:r>
      <w:r w:rsidRPr="0043208C">
        <w:rPr>
          <w:rFonts w:ascii="Times New Roman" w:hAnsi="Times New Roman"/>
          <w:sz w:val="28"/>
          <w:szCs w:val="28"/>
        </w:rPr>
        <w:t xml:space="preserve"> на финансовое состояние </w:t>
      </w:r>
      <w:r>
        <w:rPr>
          <w:rFonts w:ascii="Times New Roman" w:hAnsi="Times New Roman"/>
          <w:sz w:val="28"/>
          <w:szCs w:val="28"/>
        </w:rPr>
        <w:t>организаций</w:t>
      </w:r>
      <w:r w:rsidRPr="0043208C">
        <w:rPr>
          <w:rFonts w:ascii="Times New Roman" w:hAnsi="Times New Roman"/>
          <w:sz w:val="28"/>
          <w:szCs w:val="28"/>
        </w:rPr>
        <w:t xml:space="preserve">. </w:t>
      </w:r>
      <w:r>
        <w:rPr>
          <w:rFonts w:ascii="Times New Roman" w:hAnsi="Times New Roman"/>
          <w:sz w:val="28"/>
          <w:szCs w:val="28"/>
        </w:rPr>
        <w:t>При этом доказано</w:t>
      </w:r>
      <w:r w:rsidRPr="0043208C">
        <w:rPr>
          <w:rFonts w:ascii="Times New Roman" w:hAnsi="Times New Roman"/>
          <w:sz w:val="28"/>
          <w:szCs w:val="28"/>
        </w:rPr>
        <w:t xml:space="preserve">, что увеличение </w:t>
      </w:r>
      <w:r>
        <w:rPr>
          <w:rFonts w:ascii="Times New Roman" w:hAnsi="Times New Roman"/>
          <w:sz w:val="28"/>
          <w:szCs w:val="28"/>
        </w:rPr>
        <w:t>размера</w:t>
      </w:r>
      <w:r w:rsidRPr="0043208C">
        <w:rPr>
          <w:rFonts w:ascii="Times New Roman" w:hAnsi="Times New Roman"/>
          <w:sz w:val="28"/>
          <w:szCs w:val="28"/>
        </w:rPr>
        <w:t xml:space="preserve"> </w:t>
      </w:r>
      <w:r>
        <w:rPr>
          <w:rFonts w:ascii="Times New Roman" w:hAnsi="Times New Roman"/>
          <w:sz w:val="28"/>
          <w:szCs w:val="28"/>
        </w:rPr>
        <w:t>господдержки</w:t>
      </w:r>
      <w:r w:rsidRPr="0043208C">
        <w:rPr>
          <w:rFonts w:ascii="Times New Roman" w:hAnsi="Times New Roman"/>
          <w:sz w:val="28"/>
          <w:szCs w:val="28"/>
        </w:rPr>
        <w:t xml:space="preserve"> в 100 раз </w:t>
      </w:r>
      <w:r>
        <w:rPr>
          <w:rFonts w:ascii="Times New Roman" w:hAnsi="Times New Roman"/>
          <w:sz w:val="28"/>
          <w:szCs w:val="28"/>
        </w:rPr>
        <w:t xml:space="preserve">также </w:t>
      </w:r>
      <w:r w:rsidRPr="0043208C">
        <w:rPr>
          <w:rFonts w:ascii="Times New Roman" w:hAnsi="Times New Roman"/>
          <w:sz w:val="28"/>
          <w:szCs w:val="28"/>
        </w:rPr>
        <w:t xml:space="preserve">не </w:t>
      </w:r>
      <w:r>
        <w:rPr>
          <w:rFonts w:ascii="Times New Roman" w:hAnsi="Times New Roman"/>
          <w:sz w:val="28"/>
          <w:szCs w:val="28"/>
        </w:rPr>
        <w:t xml:space="preserve">оказывает </w:t>
      </w:r>
      <w:r w:rsidRPr="0043208C">
        <w:rPr>
          <w:rFonts w:ascii="Times New Roman" w:hAnsi="Times New Roman"/>
          <w:sz w:val="28"/>
          <w:szCs w:val="28"/>
        </w:rPr>
        <w:t xml:space="preserve">устойчивого и значимого влияния на финансовое положение </w:t>
      </w:r>
      <w:r>
        <w:rPr>
          <w:rFonts w:ascii="Times New Roman" w:hAnsi="Times New Roman"/>
          <w:sz w:val="28"/>
          <w:szCs w:val="28"/>
        </w:rPr>
        <w:t>сельхозпроизводителей</w:t>
      </w:r>
      <w:r w:rsidRPr="0043208C">
        <w:rPr>
          <w:rFonts w:ascii="Times New Roman" w:hAnsi="Times New Roman"/>
          <w:sz w:val="28"/>
          <w:szCs w:val="28"/>
        </w:rPr>
        <w:t xml:space="preserve"> </w:t>
      </w:r>
      <w:r w:rsidRPr="000E46AE">
        <w:rPr>
          <w:rFonts w:ascii="Times New Roman" w:hAnsi="Times New Roman"/>
          <w:sz w:val="28"/>
          <w:szCs w:val="28"/>
        </w:rPr>
        <w:t>[</w:t>
      </w:r>
      <w:r>
        <w:rPr>
          <w:rFonts w:ascii="Times New Roman" w:hAnsi="Times New Roman"/>
          <w:sz w:val="28"/>
          <w:szCs w:val="28"/>
        </w:rPr>
        <w:t>6</w:t>
      </w:r>
      <w:r w:rsidRPr="000E46AE">
        <w:rPr>
          <w:rFonts w:ascii="Times New Roman" w:hAnsi="Times New Roman"/>
          <w:sz w:val="28"/>
          <w:szCs w:val="28"/>
        </w:rPr>
        <w:t>].</w:t>
      </w:r>
      <w:r w:rsidRPr="0043208C">
        <w:rPr>
          <w:rFonts w:ascii="Times New Roman" w:hAnsi="Times New Roman"/>
          <w:sz w:val="28"/>
          <w:szCs w:val="28"/>
        </w:rPr>
        <w:t xml:space="preserve"> </w:t>
      </w:r>
      <w:r w:rsidRPr="00C67863">
        <w:rPr>
          <w:rFonts w:ascii="Times New Roman" w:hAnsi="Times New Roman"/>
          <w:sz w:val="28"/>
          <w:szCs w:val="28"/>
        </w:rPr>
        <w:t>Поэтому</w:t>
      </w:r>
      <w:r>
        <w:rPr>
          <w:rFonts w:ascii="Times New Roman" w:hAnsi="Times New Roman"/>
          <w:sz w:val="28"/>
          <w:szCs w:val="28"/>
        </w:rPr>
        <w:t xml:space="preserve">, по нашему мнению, более актуальным и перспективным научным направлением современных исследований должна стать разработка рекомендаций, ориентированных на поиск оптимальных решений распределения бюджетных ресурсов и методики определения наиболее эффективных сельхозпроизводителей.   </w:t>
      </w:r>
      <w:r w:rsidRPr="00C67863">
        <w:rPr>
          <w:rFonts w:ascii="Times New Roman" w:hAnsi="Times New Roman"/>
          <w:sz w:val="28"/>
          <w:szCs w:val="28"/>
        </w:rPr>
        <w:t xml:space="preserve"> </w:t>
      </w:r>
    </w:p>
    <w:p w:rsidR="00A1547E" w:rsidRDefault="00A1547E" w:rsidP="00E50D01">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целях установления критериев, позволяющих дифференцировать региональную бюджетную поддержку, на наш взгляд, можно использовать предлагаемую авторами методику определения отдачи балло-гектара, разработанную в дополнение к существующим натуральным, стоимостным и относительным показателям </w:t>
      </w:r>
      <w:r w:rsidRPr="003A09B4">
        <w:rPr>
          <w:rFonts w:ascii="Times New Roman" w:hAnsi="Times New Roman"/>
          <w:sz w:val="28"/>
          <w:szCs w:val="28"/>
        </w:rPr>
        <w:t>экономической эффективности землепользования.</w:t>
      </w:r>
    </w:p>
    <w:p w:rsidR="00A1547E" w:rsidRPr="004420F0" w:rsidRDefault="00A1547E" w:rsidP="003A09B4">
      <w:pPr>
        <w:spacing w:after="0" w:line="360" w:lineRule="auto"/>
        <w:ind w:firstLine="709"/>
        <w:jc w:val="both"/>
        <w:rPr>
          <w:rFonts w:ascii="Times New Roman" w:hAnsi="Times New Roman"/>
          <w:sz w:val="28"/>
          <w:szCs w:val="28"/>
          <w:lang w:eastAsia="ru-RU"/>
        </w:rPr>
      </w:pPr>
      <w:r w:rsidRPr="00BC7491">
        <w:rPr>
          <w:rFonts w:ascii="Times New Roman" w:hAnsi="Times New Roman"/>
          <w:sz w:val="28"/>
          <w:szCs w:val="28"/>
        </w:rPr>
        <w:t xml:space="preserve">Для расчета </w:t>
      </w:r>
      <w:r>
        <w:rPr>
          <w:rFonts w:ascii="Times New Roman" w:hAnsi="Times New Roman"/>
          <w:sz w:val="28"/>
          <w:szCs w:val="28"/>
        </w:rPr>
        <w:t xml:space="preserve">отдачи балло-гектара </w:t>
      </w:r>
      <w:r w:rsidRPr="00BC7491">
        <w:rPr>
          <w:rFonts w:ascii="Times New Roman" w:hAnsi="Times New Roman"/>
          <w:sz w:val="28"/>
          <w:szCs w:val="28"/>
        </w:rPr>
        <w:t xml:space="preserve">предлагается использовать </w:t>
      </w:r>
      <w:r>
        <w:rPr>
          <w:rFonts w:ascii="Times New Roman" w:hAnsi="Times New Roman"/>
          <w:sz w:val="28"/>
          <w:szCs w:val="28"/>
        </w:rPr>
        <w:t>следующую формулу:</w:t>
      </w:r>
      <w:r w:rsidRPr="00BC7491">
        <w:rPr>
          <w:rFonts w:ascii="Times New Roman" w:hAnsi="Times New Roman"/>
          <w:sz w:val="28"/>
          <w:szCs w:val="28"/>
        </w:rPr>
        <w:t xml:space="preserve"> </w:t>
      </w:r>
    </w:p>
    <w:p w:rsidR="00A1547E" w:rsidRDefault="00A1547E" w:rsidP="00395F26">
      <w:pPr>
        <w:widowControl w:val="0"/>
        <w:tabs>
          <w:tab w:val="left" w:pos="2425"/>
        </w:tabs>
        <w:spacing w:after="0" w:line="360" w:lineRule="auto"/>
        <w:jc w:val="both"/>
        <w:rPr>
          <w:rFonts w:ascii="Times New Roman" w:hAnsi="Times New Roman"/>
          <w:sz w:val="28"/>
          <w:szCs w:val="28"/>
          <w:lang w:eastAsia="ru-RU"/>
        </w:rPr>
      </w:pPr>
      <w:r w:rsidRPr="004420F0">
        <w:rPr>
          <w:sz w:val="28"/>
          <w:szCs w:val="28"/>
        </w:rPr>
        <w:t xml:space="preserve">                                    </w:t>
      </w:r>
      <w:r w:rsidRPr="004E7A4A">
        <w:rPr>
          <w:sz w:val="28"/>
          <w:szCs w:val="28"/>
          <w:lang w:eastAsia="ru-RU"/>
        </w:rPr>
        <w:fldChar w:fldCharType="begin"/>
      </w:r>
      <w:r w:rsidRPr="004E7A4A">
        <w:rPr>
          <w:sz w:val="28"/>
          <w:szCs w:val="28"/>
          <w:lang w:eastAsia="ru-RU"/>
        </w:rPr>
        <w:instrText xml:space="preserve"> QUOTE </w:instrText>
      </w:r>
      <w:r w:rsidRPr="004E7A4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pt;height:69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0D01&quot;/&gt;&lt;wsp:rsid wsp:val=&quot;00003A70&quot;/&gt;&lt;wsp:rsid wsp:val=&quot;00004F45&quot;/&gt;&lt;wsp:rsid wsp:val=&quot;00013B27&quot;/&gt;&lt;wsp:rsid wsp:val=&quot;00014B67&quot;/&gt;&lt;wsp:rsid wsp:val=&quot;00022443&quot;/&gt;&lt;wsp:rsid wsp:val=&quot;00033F1B&quot;/&gt;&lt;wsp:rsid wsp:val=&quot;00042F37&quot;/&gt;&lt;wsp:rsid wsp:val=&quot;00070D25&quot;/&gt;&lt;wsp:rsid wsp:val=&quot;00071F82&quot;/&gt;&lt;wsp:rsid wsp:val=&quot;00072141&quot;/&gt;&lt;wsp:rsid wsp:val=&quot;000803E8&quot;/&gt;&lt;wsp:rsid wsp:val=&quot;000823F4&quot;/&gt;&lt;wsp:rsid wsp:val=&quot;00083E87&quot;/&gt;&lt;wsp:rsid wsp:val=&quot;000A2BE8&quot;/&gt;&lt;wsp:rsid wsp:val=&quot;000B07F4&quot;/&gt;&lt;wsp:rsid wsp:val=&quot;000B3E79&quot;/&gt;&lt;wsp:rsid wsp:val=&quot;000C1B5D&quot;/&gt;&lt;wsp:rsid wsp:val=&quot;000D0F5E&quot;/&gt;&lt;wsp:rsid wsp:val=&quot;000D1B21&quot;/&gt;&lt;wsp:rsid wsp:val=&quot;000D5A11&quot;/&gt;&lt;wsp:rsid wsp:val=&quot;000E03A9&quot;/&gt;&lt;wsp:rsid wsp:val=&quot;000E46AE&quot;/&gt;&lt;wsp:rsid wsp:val=&quot;000F5DBF&quot;/&gt;&lt;wsp:rsid wsp:val=&quot;00111CF3&quot;/&gt;&lt;wsp:rsid wsp:val=&quot;001269B6&quot;/&gt;&lt;wsp:rsid wsp:val=&quot;0013220D&quot;/&gt;&lt;wsp:rsid wsp:val=&quot;00144C76&quot;/&gt;&lt;wsp:rsid wsp:val=&quot;001570F0&quot;/&gt;&lt;wsp:rsid wsp:val=&quot;00166862&quot;/&gt;&lt;wsp:rsid wsp:val=&quot;00173971&quot;/&gt;&lt;wsp:rsid wsp:val=&quot;00182C46&quot;/&gt;&lt;wsp:rsid wsp:val=&quot;00186FD6&quot;/&gt;&lt;wsp:rsid wsp:val=&quot;0019278C&quot;/&gt;&lt;wsp:rsid wsp:val=&quot;00192CD0&quot;/&gt;&lt;wsp:rsid wsp:val=&quot;00197F37&quot;/&gt;&lt;wsp:rsid wsp:val=&quot;001C13EB&quot;/&gt;&lt;wsp:rsid wsp:val=&quot;001C1C12&quot;/&gt;&lt;wsp:rsid wsp:val=&quot;001C1C4E&quot;/&gt;&lt;wsp:rsid wsp:val=&quot;001D676D&quot;/&gt;&lt;wsp:rsid wsp:val=&quot;001E07B8&quot;/&gt;&lt;wsp:rsid wsp:val=&quot;001E51B8&quot;/&gt;&lt;wsp:rsid wsp:val=&quot;001E5F4D&quot;/&gt;&lt;wsp:rsid wsp:val=&quot;001E5FA7&quot;/&gt;&lt;wsp:rsid wsp:val=&quot;001F35AA&quot;/&gt;&lt;wsp:rsid wsp:val=&quot;001F45F0&quot;/&gt;&lt;wsp:rsid wsp:val=&quot;001F52D3&quot;/&gt;&lt;wsp:rsid wsp:val=&quot;001F7C7B&quot;/&gt;&lt;wsp:rsid wsp:val=&quot;002033EA&quot;/&gt;&lt;wsp:rsid wsp:val=&quot;00210952&quot;/&gt;&lt;wsp:rsid wsp:val=&quot;0021099B&quot;/&gt;&lt;wsp:rsid wsp:val=&quot;00211418&quot;/&gt;&lt;wsp:rsid wsp:val=&quot;00212801&quot;/&gt;&lt;wsp:rsid wsp:val=&quot;00215BC4&quot;/&gt;&lt;wsp:rsid wsp:val=&quot;00227084&quot;/&gt;&lt;wsp:rsid wsp:val=&quot;00244F83&quot;/&gt;&lt;wsp:rsid wsp:val=&quot;00256EA2&quot;/&gt;&lt;wsp:rsid wsp:val=&quot;0027244D&quot;/&gt;&lt;wsp:rsid wsp:val=&quot;002809C0&quot;/&gt;&lt;wsp:rsid wsp:val=&quot;00284F54&quot;/&gt;&lt;wsp:rsid wsp:val=&quot;00291395&quot;/&gt;&lt;wsp:rsid wsp:val=&quot;002A07B0&quot;/&gt;&lt;wsp:rsid wsp:val=&quot;002A1C13&quot;/&gt;&lt;wsp:rsid wsp:val=&quot;002A3FFC&quot;/&gt;&lt;wsp:rsid wsp:val=&quot;002A5EA8&quot;/&gt;&lt;wsp:rsid wsp:val=&quot;002B1BBD&quot;/&gt;&lt;wsp:rsid wsp:val=&quot;002B20A8&quot;/&gt;&lt;wsp:rsid wsp:val=&quot;002C0A2E&quot;/&gt;&lt;wsp:rsid wsp:val=&quot;002C2019&quot;/&gt;&lt;wsp:rsid wsp:val=&quot;002C5AF2&quot;/&gt;&lt;wsp:rsid wsp:val=&quot;002C6804&quot;/&gt;&lt;wsp:rsid wsp:val=&quot;002D4BD5&quot;/&gt;&lt;wsp:rsid wsp:val=&quot;002E3766&quot;/&gt;&lt;wsp:rsid wsp:val=&quot;002E5F27&quot;/&gt;&lt;wsp:rsid wsp:val=&quot;002E69B5&quot;/&gt;&lt;wsp:rsid wsp:val=&quot;002F7A0D&quot;/&gt;&lt;wsp:rsid wsp:val=&quot;003010B6&quot;/&gt;&lt;wsp:rsid wsp:val=&quot;00301539&quot;/&gt;&lt;wsp:rsid wsp:val=&quot;00304D35&quot;/&gt;&lt;wsp:rsid wsp:val=&quot;00306E02&quot;/&gt;&lt;wsp:rsid wsp:val=&quot;00311142&quot;/&gt;&lt;wsp:rsid wsp:val=&quot;00316078&quot;/&gt;&lt;wsp:rsid wsp:val=&quot;003330CE&quot;/&gt;&lt;wsp:rsid wsp:val=&quot;00333179&quot;/&gt;&lt;wsp:rsid wsp:val=&quot;0033666C&quot;/&gt;&lt;wsp:rsid wsp:val=&quot;0033690B&quot;/&gt;&lt;wsp:rsid wsp:val=&quot;0033721E&quot;/&gt;&lt;wsp:rsid wsp:val=&quot;0034148D&quot;/&gt;&lt;wsp:rsid wsp:val=&quot;00341622&quot;/&gt;&lt;wsp:rsid wsp:val=&quot;00345721&quot;/&gt;&lt;wsp:rsid wsp:val=&quot;00354567&quot;/&gt;&lt;wsp:rsid wsp:val=&quot;0035515A&quot;/&gt;&lt;wsp:rsid wsp:val=&quot;00356B55&quot;/&gt;&lt;wsp:rsid wsp:val=&quot;00360B31&quot;/&gt;&lt;wsp:rsid wsp:val=&quot;00360CC0&quot;/&gt;&lt;wsp:rsid wsp:val=&quot;003757AD&quot;/&gt;&lt;wsp:rsid wsp:val=&quot;0037626A&quot;/&gt;&lt;wsp:rsid wsp:val=&quot;00376E86&quot;/&gt;&lt;wsp:rsid wsp:val=&quot;00381826&quot;/&gt;&lt;wsp:rsid wsp:val=&quot;0038220E&quot;/&gt;&lt;wsp:rsid wsp:val=&quot;0039157A&quot;/&gt;&lt;wsp:rsid wsp:val=&quot;00393470&quot;/&gt;&lt;wsp:rsid wsp:val=&quot;00393597&quot;/&gt;&lt;wsp:rsid wsp:val=&quot;00394378&quot;/&gt;&lt;wsp:rsid wsp:val=&quot;00394892&quot;/&gt;&lt;wsp:rsid wsp:val=&quot;00394E34&quot;/&gt;&lt;wsp:rsid wsp:val=&quot;00395F26&quot;/&gt;&lt;wsp:rsid wsp:val=&quot;00396BB6&quot;/&gt;&lt;wsp:rsid wsp:val=&quot;003A04D0&quot;/&gt;&lt;wsp:rsid wsp:val=&quot;003A09B4&quot;/&gt;&lt;wsp:rsid wsp:val=&quot;003B179C&quot;/&gt;&lt;wsp:rsid wsp:val=&quot;003D0883&quot;/&gt;&lt;wsp:rsid wsp:val=&quot;003D29F3&quot;/&gt;&lt;wsp:rsid wsp:val=&quot;003E2D3D&quot;/&gt;&lt;wsp:rsid wsp:val=&quot;003E4688&quot;/&gt;&lt;wsp:rsid wsp:val=&quot;003E48DF&quot;/&gt;&lt;wsp:rsid wsp:val=&quot;003E5BB2&quot;/&gt;&lt;wsp:rsid wsp:val=&quot;003F068E&quot;/&gt;&lt;wsp:rsid wsp:val=&quot;003F3279&quot;/&gt;&lt;wsp:rsid wsp:val=&quot;003F3D44&quot;/&gt;&lt;wsp:rsid wsp:val=&quot;003F6729&quot;/&gt;&lt;wsp:rsid wsp:val=&quot;003F76D2&quot;/&gt;&lt;wsp:rsid wsp:val=&quot;00406664&quot;/&gt;&lt;wsp:rsid wsp:val=&quot;0041038E&quot;/&gt;&lt;wsp:rsid wsp:val=&quot;004133DC&quot;/&gt;&lt;wsp:rsid wsp:val=&quot;00414122&quot;/&gt;&lt;wsp:rsid wsp:val=&quot;004216BC&quot;/&gt;&lt;wsp:rsid wsp:val=&quot;00421C63&quot;/&gt;&lt;wsp:rsid wsp:val=&quot;00423A5F&quot;/&gt;&lt;wsp:rsid wsp:val=&quot;00423C2C&quot;/&gt;&lt;wsp:rsid wsp:val=&quot;00424FD6&quot;/&gt;&lt;wsp:rsid wsp:val=&quot;00425FE2&quot;/&gt;&lt;wsp:rsid wsp:val=&quot;004309FA&quot;/&gt;&lt;wsp:rsid wsp:val=&quot;0043208C&quot;/&gt;&lt;wsp:rsid wsp:val=&quot;004438E6&quot;/&gt;&lt;wsp:rsid wsp:val=&quot;0044628C&quot;/&gt;&lt;wsp:rsid wsp:val=&quot;004554AA&quot;/&gt;&lt;wsp:rsid wsp:val=&quot;00460281&quot;/&gt;&lt;wsp:rsid wsp:val=&quot;00460DB3&quot;/&gt;&lt;wsp:rsid wsp:val=&quot;00464C20&quot;/&gt;&lt;wsp:rsid wsp:val=&quot;0047009C&quot;/&gt;&lt;wsp:rsid wsp:val=&quot;004705A7&quot;/&gt;&lt;wsp:rsid wsp:val=&quot;00471692&quot;/&gt;&lt;wsp:rsid wsp:val=&quot;00474699&quot;/&gt;&lt;wsp:rsid wsp:val=&quot;004768D2&quot;/&gt;&lt;wsp:rsid wsp:val=&quot;0048443B&quot;/&gt;&lt;wsp:rsid wsp:val=&quot;00493BDE&quot;/&gt;&lt;wsp:rsid wsp:val=&quot;00493E32&quot;/&gt;&lt;wsp:rsid wsp:val=&quot;00495624&quot;/&gt;&lt;wsp:rsid wsp:val=&quot;00495872&quot;/&gt;&lt;wsp:rsid wsp:val=&quot;004A5AC1&quot;/&gt;&lt;wsp:rsid wsp:val=&quot;004B235F&quot;/&gt;&lt;wsp:rsid wsp:val=&quot;004B6A4E&quot;/&gt;&lt;wsp:rsid wsp:val=&quot;004D3D58&quot;/&gt;&lt;wsp:rsid wsp:val=&quot;004E7A4A&quot;/&gt;&lt;wsp:rsid wsp:val=&quot;004F34DF&quot;/&gt;&lt;wsp:rsid wsp:val=&quot;004F3C8F&quot;/&gt;&lt;wsp:rsid wsp:val=&quot;004F43B9&quot;/&gt;&lt;wsp:rsid wsp:val=&quot;004F49F0&quot;/&gt;&lt;wsp:rsid wsp:val=&quot;004F6C8F&quot;/&gt;&lt;wsp:rsid wsp:val=&quot;005025F2&quot;/&gt;&lt;wsp:rsid wsp:val=&quot;00503A88&quot;/&gt;&lt;wsp:rsid wsp:val=&quot;0051096E&quot;/&gt;&lt;wsp:rsid wsp:val=&quot;00511DA4&quot;/&gt;&lt;wsp:rsid wsp:val=&quot;0053124A&quot;/&gt;&lt;wsp:rsid wsp:val=&quot;00537C03&quot;/&gt;&lt;wsp:rsid wsp:val=&quot;0054057A&quot;/&gt;&lt;wsp:rsid wsp:val=&quot;0054083C&quot;/&gt;&lt;wsp:rsid wsp:val=&quot;00545C5D&quot;/&gt;&lt;wsp:rsid wsp:val=&quot;005541AE&quot;/&gt;&lt;wsp:rsid wsp:val=&quot;00575B3D&quot;/&gt;&lt;wsp:rsid wsp:val=&quot;00576D8B&quot;/&gt;&lt;wsp:rsid wsp:val=&quot;00580E22&quot;/&gt;&lt;wsp:rsid wsp:val=&quot;005834D1&quot;/&gt;&lt;wsp:rsid wsp:val=&quot;0059429D&quot;/&gt;&lt;wsp:rsid wsp:val=&quot;005A7B9D&quot;/&gt;&lt;wsp:rsid wsp:val=&quot;005C5DAE&quot;/&gt;&lt;wsp:rsid wsp:val=&quot;005E4154&quot;/&gt;&lt;wsp:rsid wsp:val=&quot;005E4E55&quot;/&gt;&lt;wsp:rsid wsp:val=&quot;005F0172&quot;/&gt;&lt;wsp:rsid wsp:val=&quot;005F0C00&quot;/&gt;&lt;wsp:rsid wsp:val=&quot;00604056&quot;/&gt;&lt;wsp:rsid wsp:val=&quot;0061244F&quot;/&gt;&lt;wsp:rsid wsp:val=&quot;00620CEB&quot;/&gt;&lt;wsp:rsid wsp:val=&quot;00621C17&quot;/&gt;&lt;wsp:rsid wsp:val=&quot;00624C4E&quot;/&gt;&lt;wsp:rsid wsp:val=&quot;00625FFD&quot;/&gt;&lt;wsp:rsid wsp:val=&quot;00632CE2&quot;/&gt;&lt;wsp:rsid wsp:val=&quot;006356E0&quot;/&gt;&lt;wsp:rsid wsp:val=&quot;00640D29&quot;/&gt;&lt;wsp:rsid wsp:val=&quot;00645DB3&quot;/&gt;&lt;wsp:rsid wsp:val=&quot;00646C82&quot;/&gt;&lt;wsp:rsid wsp:val=&quot;00652A61&quot;/&gt;&lt;wsp:rsid wsp:val=&quot;00653DF9&quot;/&gt;&lt;wsp:rsid wsp:val=&quot;00667A33&quot;/&gt;&lt;wsp:rsid wsp:val=&quot;00677C81&quot;/&gt;&lt;wsp:rsid wsp:val=&quot;00680BF2&quot;/&gt;&lt;wsp:rsid wsp:val=&quot;00686E51&quot;/&gt;&lt;wsp:rsid wsp:val=&quot;00694BDD&quot;/&gt;&lt;wsp:rsid wsp:val=&quot;00696FF3&quot;/&gt;&lt;wsp:rsid wsp:val=&quot;006B0EFC&quot;/&gt;&lt;wsp:rsid wsp:val=&quot;006B280F&quot;/&gt;&lt;wsp:rsid wsp:val=&quot;006C2AB0&quot;/&gt;&lt;wsp:rsid wsp:val=&quot;006D216E&quot;/&gt;&lt;wsp:rsid wsp:val=&quot;006E1D02&quot;/&gt;&lt;wsp:rsid wsp:val=&quot;006E242C&quot;/&gt;&lt;wsp:rsid wsp:val=&quot;006E589D&quot;/&gt;&lt;wsp:rsid wsp:val=&quot;006F51B9&quot;/&gt;&lt;wsp:rsid wsp:val=&quot;006F7ED7&quot;/&gt;&lt;wsp:rsid wsp:val=&quot;00710DF6&quot;/&gt;&lt;wsp:rsid wsp:val=&quot;00712EBD&quot;/&gt;&lt;wsp:rsid wsp:val=&quot;00715A55&quot;/&gt;&lt;wsp:rsid wsp:val=&quot;00722C1B&quot;/&gt;&lt;wsp:rsid wsp:val=&quot;007269AC&quot;/&gt;&lt;wsp:rsid wsp:val=&quot;00730E6A&quot;/&gt;&lt;wsp:rsid wsp:val=&quot;007358AD&quot;/&gt;&lt;wsp:rsid wsp:val=&quot;0074053B&quot;/&gt;&lt;wsp:rsid wsp:val=&quot;00740DD9&quot;/&gt;&lt;wsp:rsid wsp:val=&quot;00754CE5&quot;/&gt;&lt;wsp:rsid wsp:val=&quot;00755899&quot;/&gt;&lt;wsp:rsid wsp:val=&quot;00756E85&quot;/&gt;&lt;wsp:rsid wsp:val=&quot;00762657&quot;/&gt;&lt;wsp:rsid wsp:val=&quot;00763832&quot;/&gt;&lt;wsp:rsid wsp:val=&quot;0077428C&quot;/&gt;&lt;wsp:rsid wsp:val=&quot;007743B6&quot;/&gt;&lt;wsp:rsid wsp:val=&quot;00786419&quot;/&gt;&lt;wsp:rsid wsp:val=&quot;00787FFA&quot;/&gt;&lt;wsp:rsid wsp:val=&quot;00793C57&quot;/&gt;&lt;wsp:rsid wsp:val=&quot;00794445&quot;/&gt;&lt;wsp:rsid wsp:val=&quot;007A5D0F&quot;/&gt;&lt;wsp:rsid wsp:val=&quot;007B6827&quot;/&gt;&lt;wsp:rsid wsp:val=&quot;007C1D31&quot;/&gt;&lt;wsp:rsid wsp:val=&quot;007C64A5&quot;/&gt;&lt;wsp:rsid wsp:val=&quot;007C7E25&quot;/&gt;&lt;wsp:rsid wsp:val=&quot;007D530E&quot;/&gt;&lt;wsp:rsid wsp:val=&quot;007E0A1B&quot;/&gt;&lt;wsp:rsid wsp:val=&quot;007E5BB2&quot;/&gt;&lt;wsp:rsid wsp:val=&quot;007E6614&quot;/&gt;&lt;wsp:rsid wsp:val=&quot;007E7AC8&quot;/&gt;&lt;wsp:rsid wsp:val=&quot;007F31F9&quot;/&gt;&lt;wsp:rsid wsp:val=&quot;00803FBD&quot;/&gt;&lt;wsp:rsid wsp:val=&quot;00806AB4&quot;/&gt;&lt;wsp:rsid wsp:val=&quot;008118E9&quot;/&gt;&lt;wsp:rsid wsp:val=&quot;008130EA&quot;/&gt;&lt;wsp:rsid wsp:val=&quot;008144D9&quot;/&gt;&lt;wsp:rsid wsp:val=&quot;00814598&quot;/&gt;&lt;wsp:rsid wsp:val=&quot;0082181E&quot;/&gt;&lt;wsp:rsid wsp:val=&quot;00824AF5&quot;/&gt;&lt;wsp:rsid wsp:val=&quot;008330B2&quot;/&gt;&lt;wsp:rsid wsp:val=&quot;00835F79&quot;/&gt;&lt;wsp:rsid wsp:val=&quot;00841A7E&quot;/&gt;&lt;wsp:rsid wsp:val=&quot;00841C36&quot;/&gt;&lt;wsp:rsid wsp:val=&quot;00851EC3&quot;/&gt;&lt;wsp:rsid wsp:val=&quot;008618A1&quot;/&gt;&lt;wsp:rsid wsp:val=&quot;00886252&quot;/&gt;&lt;wsp:rsid wsp:val=&quot;008908FA&quot;/&gt;&lt;wsp:rsid wsp:val=&quot;008A4A7B&quot;/&gt;&lt;wsp:rsid wsp:val=&quot;008A6780&quot;/&gt;&lt;wsp:rsid wsp:val=&quot;008B157F&quot;/&gt;&lt;wsp:rsid wsp:val=&quot;008B30F7&quot;/&gt;&lt;wsp:rsid wsp:val=&quot;008C0064&quot;/&gt;&lt;wsp:rsid wsp:val=&quot;008C6CD9&quot;/&gt;&lt;wsp:rsid wsp:val=&quot;008D23FD&quot;/&gt;&lt;wsp:rsid wsp:val=&quot;008E1563&quot;/&gt;&lt;wsp:rsid wsp:val=&quot;008E3027&quot;/&gt;&lt;wsp:rsid wsp:val=&quot;008E40F4&quot;/&gt;&lt;wsp:rsid wsp:val=&quot;008E7311&quot;/&gt;&lt;wsp:rsid wsp:val=&quot;008F064E&quot;/&gt;&lt;wsp:rsid wsp:val=&quot;008F1393&quot;/&gt;&lt;wsp:rsid wsp:val=&quot;008F420D&quot;/&gt;&lt;wsp:rsid wsp:val=&quot;009006F2&quot;/&gt;&lt;wsp:rsid wsp:val=&quot;00902CCE&quot;/&gt;&lt;wsp:rsid wsp:val=&quot;009054A2&quot;/&gt;&lt;wsp:rsid wsp:val=&quot;00915574&quot;/&gt;&lt;wsp:rsid wsp:val=&quot;0091625A&quot;/&gt;&lt;wsp:rsid wsp:val=&quot;009374AA&quot;/&gt;&lt;wsp:rsid wsp:val=&quot;0095063A&quot;/&gt;&lt;wsp:rsid wsp:val=&quot;00951FDF&quot;/&gt;&lt;wsp:rsid wsp:val=&quot;009605D5&quot;/&gt;&lt;wsp:rsid wsp:val=&quot;00966D73&quot;/&gt;&lt;wsp:rsid wsp:val=&quot;00980A0B&quot;/&gt;&lt;wsp:rsid wsp:val=&quot;00980C17&quot;/&gt;&lt;wsp:rsid wsp:val=&quot;00981E29&quot;/&gt;&lt;wsp:rsid wsp:val=&quot;00986F3F&quot;/&gt;&lt;wsp:rsid wsp:val=&quot;00987A46&quot;/&gt;&lt;wsp:rsid wsp:val=&quot;00992AD9&quot;/&gt;&lt;wsp:rsid wsp:val=&quot;00995E9C&quot;/&gt;&lt;wsp:rsid wsp:val=&quot;009A368E&quot;/&gt;&lt;wsp:rsid wsp:val=&quot;009A4AFA&quot;/&gt;&lt;wsp:rsid wsp:val=&quot;009A5397&quot;/&gt;&lt;wsp:rsid wsp:val=&quot;009B0689&quot;/&gt;&lt;wsp:rsid wsp:val=&quot;009B0CB0&quot;/&gt;&lt;wsp:rsid wsp:val=&quot;009B10A8&quot;/&gt;&lt;wsp:rsid wsp:val=&quot;009B47FA&quot;/&gt;&lt;wsp:rsid wsp:val=&quot;009B769F&quot;/&gt;&lt;wsp:rsid wsp:val=&quot;009C05F4&quot;/&gt;&lt;wsp:rsid wsp:val=&quot;009C0703&quot;/&gt;&lt;wsp:rsid wsp:val=&quot;009C734B&quot;/&gt;&lt;wsp:rsid wsp:val=&quot;009C7DD1&quot;/&gt;&lt;wsp:rsid wsp:val=&quot;009D1293&quot;/&gt;&lt;wsp:rsid wsp:val=&quot;009D29EB&quot;/&gt;&lt;wsp:rsid wsp:val=&quot;009E10AB&quot;/&gt;&lt;wsp:rsid wsp:val=&quot;009E5868&quot;/&gt;&lt;wsp:rsid wsp:val=&quot;009F600C&quot;/&gt;&lt;wsp:rsid wsp:val=&quot;00A00E44&quot;/&gt;&lt;wsp:rsid wsp:val=&quot;00A31C8A&quot;/&gt;&lt;wsp:rsid wsp:val=&quot;00A425A2&quot;/&gt;&lt;wsp:rsid wsp:val=&quot;00A43653&quot;/&gt;&lt;wsp:rsid wsp:val=&quot;00A60156&quot;/&gt;&lt;wsp:rsid wsp:val=&quot;00A6107F&quot;/&gt;&lt;wsp:rsid wsp:val=&quot;00A64EB9&quot;/&gt;&lt;wsp:rsid wsp:val=&quot;00A8027F&quot;/&gt;&lt;wsp:rsid wsp:val=&quot;00A83324&quot;/&gt;&lt;wsp:rsid wsp:val=&quot;00A8444C&quot;/&gt;&lt;wsp:rsid wsp:val=&quot;00A8733B&quot;/&gt;&lt;wsp:rsid wsp:val=&quot;00A9103B&quot;/&gt;&lt;wsp:rsid wsp:val=&quot;00A932AF&quot;/&gt;&lt;wsp:rsid wsp:val=&quot;00AA1676&quot;/&gt;&lt;wsp:rsid wsp:val=&quot;00AA2EDF&quot;/&gt;&lt;wsp:rsid wsp:val=&quot;00AA7B6D&quot;/&gt;&lt;wsp:rsid wsp:val=&quot;00AB1089&quot;/&gt;&lt;wsp:rsid wsp:val=&quot;00AB26A8&quot;/&gt;&lt;wsp:rsid wsp:val=&quot;00AB36B1&quot;/&gt;&lt;wsp:rsid wsp:val=&quot;00AD3E19&quot;/&gt;&lt;wsp:rsid wsp:val=&quot;00AD5ADE&quot;/&gt;&lt;wsp:rsid wsp:val=&quot;00AE330F&quot;/&gt;&lt;wsp:rsid wsp:val=&quot;00AE69C8&quot;/&gt;&lt;wsp:rsid wsp:val=&quot;00AF0B58&quot;/&gt;&lt;wsp:rsid wsp:val=&quot;00AF6553&quot;/&gt;&lt;wsp:rsid wsp:val=&quot;00B2744D&quot;/&gt;&lt;wsp:rsid wsp:val=&quot;00B31263&quot;/&gt;&lt;wsp:rsid wsp:val=&quot;00B33A08&quot;/&gt;&lt;wsp:rsid wsp:val=&quot;00B40188&quot;/&gt;&lt;wsp:rsid wsp:val=&quot;00B41572&quot;/&gt;&lt;wsp:rsid wsp:val=&quot;00B427BF&quot;/&gt;&lt;wsp:rsid wsp:val=&quot;00B46D4C&quot;/&gt;&lt;wsp:rsid wsp:val=&quot;00B506DD&quot;/&gt;&lt;wsp:rsid wsp:val=&quot;00B51795&quot;/&gt;&lt;wsp:rsid wsp:val=&quot;00B51AE9&quot;/&gt;&lt;wsp:rsid wsp:val=&quot;00B53E78&quot;/&gt;&lt;wsp:rsid wsp:val=&quot;00B6067C&quot;/&gt;&lt;wsp:rsid wsp:val=&quot;00B6713F&quot;/&gt;&lt;wsp:rsid wsp:val=&quot;00B67836&quot;/&gt;&lt;wsp:rsid wsp:val=&quot;00B73B82&quot;/&gt;&lt;wsp:rsid wsp:val=&quot;00B744F5&quot;/&gt;&lt;wsp:rsid wsp:val=&quot;00B80023&quot;/&gt;&lt;wsp:rsid wsp:val=&quot;00B825E0&quot;/&gt;&lt;wsp:rsid wsp:val=&quot;00B83225&quot;/&gt;&lt;wsp:rsid wsp:val=&quot;00B842E8&quot;/&gt;&lt;wsp:rsid wsp:val=&quot;00B85EE1&quot;/&gt;&lt;wsp:rsid wsp:val=&quot;00B85F08&quot;/&gt;&lt;wsp:rsid wsp:val=&quot;00B87393&quot;/&gt;&lt;wsp:rsid wsp:val=&quot;00B92A7E&quot;/&gt;&lt;wsp:rsid wsp:val=&quot;00B93FAD&quot;/&gt;&lt;wsp:rsid wsp:val=&quot;00BB3586&quot;/&gt;&lt;wsp:rsid wsp:val=&quot;00BC456F&quot;/&gt;&lt;wsp:rsid wsp:val=&quot;00BC7491&quot;/&gt;&lt;wsp:rsid wsp:val=&quot;00BD3E87&quot;/&gt;&lt;wsp:rsid wsp:val=&quot;00BD41B9&quot;/&gt;&lt;wsp:rsid wsp:val=&quot;00BD4ECD&quot;/&gt;&lt;wsp:rsid wsp:val=&quot;00BD5183&quot;/&gt;&lt;wsp:rsid wsp:val=&quot;00BE44BA&quot;/&gt;&lt;wsp:rsid wsp:val=&quot;00C058DB&quot;/&gt;&lt;wsp:rsid wsp:val=&quot;00C20EB5&quot;/&gt;&lt;wsp:rsid wsp:val=&quot;00C22C7F&quot;/&gt;&lt;wsp:rsid wsp:val=&quot;00C33CDA&quot;/&gt;&lt;wsp:rsid wsp:val=&quot;00C347B4&quot;/&gt;&lt;wsp:rsid wsp:val=&quot;00C43789&quot;/&gt;&lt;wsp:rsid wsp:val=&quot;00C477AB&quot;/&gt;&lt;wsp:rsid wsp:val=&quot;00C478A5&quot;/&gt;&lt;wsp:rsid wsp:val=&quot;00C51512&quot;/&gt;&lt;wsp:rsid wsp:val=&quot;00C64D71&quot;/&gt;&lt;wsp:rsid wsp:val=&quot;00C67429&quot;/&gt;&lt;wsp:rsid wsp:val=&quot;00C67863&quot;/&gt;&lt;wsp:rsid wsp:val=&quot;00C7301D&quot;/&gt;&lt;wsp:rsid wsp:val=&quot;00C80D10&quot;/&gt;&lt;wsp:rsid wsp:val=&quot;00C8209C&quot;/&gt;&lt;wsp:rsid wsp:val=&quot;00C82675&quot;/&gt;&lt;wsp:rsid wsp:val=&quot;00C874A8&quot;/&gt;&lt;wsp:rsid wsp:val=&quot;00C90539&quot;/&gt;&lt;wsp:rsid wsp:val=&quot;00C91CF9&quot;/&gt;&lt;wsp:rsid wsp:val=&quot;00C9324F&quot;/&gt;&lt;wsp:rsid wsp:val=&quot;00CA0132&quot;/&gt;&lt;wsp:rsid wsp:val=&quot;00CA17AC&quot;/&gt;&lt;wsp:rsid wsp:val=&quot;00CA3E17&quot;/&gt;&lt;wsp:rsid wsp:val=&quot;00CB02CC&quot;/&gt;&lt;wsp:rsid wsp:val=&quot;00CB03FA&quot;/&gt;&lt;wsp:rsid wsp:val=&quot;00CB2C4F&quot;/&gt;&lt;wsp:rsid wsp:val=&quot;00CB5BEA&quot;/&gt;&lt;wsp:rsid wsp:val=&quot;00CC16D9&quot;/&gt;&lt;wsp:rsid wsp:val=&quot;00CC19AC&quot;/&gt;&lt;wsp:rsid wsp:val=&quot;00CC5D1D&quot;/&gt;&lt;wsp:rsid wsp:val=&quot;00CC7650&quot;/&gt;&lt;wsp:rsid wsp:val=&quot;00CD632F&quot;/&gt;&lt;wsp:rsid wsp:val=&quot;00CD7FD4&quot;/&gt;&lt;wsp:rsid wsp:val=&quot;00CE01A3&quot;/&gt;&lt;wsp:rsid wsp:val=&quot;00CE6199&quot;/&gt;&lt;wsp:rsid wsp:val=&quot;00CF39A4&quot;/&gt;&lt;wsp:rsid wsp:val=&quot;00CF40EB&quot;/&gt;&lt;wsp:rsid wsp:val=&quot;00CF6DA0&quot;/&gt;&lt;wsp:rsid wsp:val=&quot;00D05BED&quot;/&gt;&lt;wsp:rsid wsp:val=&quot;00D0731D&quot;/&gt;&lt;wsp:rsid wsp:val=&quot;00D17B82&quot;/&gt;&lt;wsp:rsid wsp:val=&quot;00D20496&quot;/&gt;&lt;wsp:rsid wsp:val=&quot;00D2448C&quot;/&gt;&lt;wsp:rsid wsp:val=&quot;00D403AF&quot;/&gt;&lt;wsp:rsid wsp:val=&quot;00D448AC&quot;/&gt;&lt;wsp:rsid wsp:val=&quot;00D51706&quot;/&gt;&lt;wsp:rsid wsp:val=&quot;00D55A69&quot;/&gt;&lt;wsp:rsid wsp:val=&quot;00D63C1A&quot;/&gt;&lt;wsp:rsid wsp:val=&quot;00D72272&quot;/&gt;&lt;wsp:rsid wsp:val=&quot;00D72DFF&quot;/&gt;&lt;wsp:rsid wsp:val=&quot;00D73E98&quot;/&gt;&lt;wsp:rsid wsp:val=&quot;00D75ED5&quot;/&gt;&lt;wsp:rsid wsp:val=&quot;00D8178F&quot;/&gt;&lt;wsp:rsid wsp:val=&quot;00D920BF&quot;/&gt;&lt;wsp:rsid wsp:val=&quot;00D93CB6&quot;/&gt;&lt;wsp:rsid wsp:val=&quot;00D957F7&quot;/&gt;&lt;wsp:rsid wsp:val=&quot;00D95C34&quot;/&gt;&lt;wsp:rsid wsp:val=&quot;00D970E4&quot;/&gt;&lt;wsp:rsid wsp:val=&quot;00DA42D4&quot;/&gt;&lt;wsp:rsid wsp:val=&quot;00DA45E3&quot;/&gt;&lt;wsp:rsid wsp:val=&quot;00DB1625&quot;/&gt;&lt;wsp:rsid wsp:val=&quot;00DC0DC9&quot;/&gt;&lt;wsp:rsid wsp:val=&quot;00DC14FA&quot;/&gt;&lt;wsp:rsid wsp:val=&quot;00DC1915&quot;/&gt;&lt;wsp:rsid wsp:val=&quot;00DC7F54&quot;/&gt;&lt;wsp:rsid wsp:val=&quot;00DD1D5E&quot;/&gt;&lt;wsp:rsid wsp:val=&quot;00DD661B&quot;/&gt;&lt;wsp:rsid wsp:val=&quot;00DF607A&quot;/&gt;&lt;wsp:rsid wsp:val=&quot;00E02284&quot;/&gt;&lt;wsp:rsid wsp:val=&quot;00E03E60&quot;/&gt;&lt;wsp:rsid wsp:val=&quot;00E143B2&quot;/&gt;&lt;wsp:rsid wsp:val=&quot;00E17934&quot;/&gt;&lt;wsp:rsid wsp:val=&quot;00E17B6F&quot;/&gt;&lt;wsp:rsid wsp:val=&quot;00E268D5&quot;/&gt;&lt;wsp:rsid wsp:val=&quot;00E304D5&quot;/&gt;&lt;wsp:rsid wsp:val=&quot;00E35E84&quot;/&gt;&lt;wsp:rsid wsp:val=&quot;00E40B64&quot;/&gt;&lt;wsp:rsid wsp:val=&quot;00E40D6A&quot;/&gt;&lt;wsp:rsid wsp:val=&quot;00E42EC8&quot;/&gt;&lt;wsp:rsid wsp:val=&quot;00E50D01&quot;/&gt;&lt;wsp:rsid wsp:val=&quot;00E57D48&quot;/&gt;&lt;wsp:rsid wsp:val=&quot;00E6239E&quot;/&gt;&lt;wsp:rsid wsp:val=&quot;00E6554F&quot;/&gt;&lt;wsp:rsid wsp:val=&quot;00E67C0C&quot;/&gt;&lt;wsp:rsid wsp:val=&quot;00E7116A&quot;/&gt;&lt;wsp:rsid wsp:val=&quot;00E832C1&quot;/&gt;&lt;wsp:rsid wsp:val=&quot;00E87B77&quot;/&gt;&lt;wsp:rsid wsp:val=&quot;00E92422&quot;/&gt;&lt;wsp:rsid wsp:val=&quot;00E93AA4&quot;/&gt;&lt;wsp:rsid wsp:val=&quot;00EA1E01&quot;/&gt;&lt;wsp:rsid wsp:val=&quot;00EB115D&quot;/&gt;&lt;wsp:rsid wsp:val=&quot;00EB4998&quot;/&gt;&lt;wsp:rsid wsp:val=&quot;00EB55D7&quot;/&gt;&lt;wsp:rsid wsp:val=&quot;00EB7854&quot;/&gt;&lt;wsp:rsid wsp:val=&quot;00EC1BFF&quot;/&gt;&lt;wsp:rsid wsp:val=&quot;00EC67FD&quot;/&gt;&lt;wsp:rsid wsp:val=&quot;00ED73F0&quot;/&gt;&lt;wsp:rsid wsp:val=&quot;00EE2987&quot;/&gt;&lt;wsp:rsid wsp:val=&quot;00EE3AB2&quot;/&gt;&lt;wsp:rsid wsp:val=&quot;00EE54AA&quot;/&gt;&lt;wsp:rsid wsp:val=&quot;00EF2005&quot;/&gt;&lt;wsp:rsid wsp:val=&quot;00EF41A9&quot;/&gt;&lt;wsp:rsid wsp:val=&quot;00F034B0&quot;/&gt;&lt;wsp:rsid wsp:val=&quot;00F03E03&quot;/&gt;&lt;wsp:rsid wsp:val=&quot;00F1028C&quot;/&gt;&lt;wsp:rsid wsp:val=&quot;00F17B58&quot;/&gt;&lt;wsp:rsid wsp:val=&quot;00F17B86&quot;/&gt;&lt;wsp:rsid wsp:val=&quot;00F20F42&quot;/&gt;&lt;wsp:rsid wsp:val=&quot;00F23D4C&quot;/&gt;&lt;wsp:rsid wsp:val=&quot;00F248F3&quot;/&gt;&lt;wsp:rsid wsp:val=&quot;00F32399&quot;/&gt;&lt;wsp:rsid wsp:val=&quot;00F35203&quot;/&gt;&lt;wsp:rsid wsp:val=&quot;00F35BCC&quot;/&gt;&lt;wsp:rsid wsp:val=&quot;00F40E12&quot;/&gt;&lt;wsp:rsid wsp:val=&quot;00F41A45&quot;/&gt;&lt;wsp:rsid wsp:val=&quot;00F41FAC&quot;/&gt;&lt;wsp:rsid wsp:val=&quot;00F44765&quot;/&gt;&lt;wsp:rsid wsp:val=&quot;00F47AA0&quot;/&gt;&lt;wsp:rsid wsp:val=&quot;00F5082F&quot;/&gt;&lt;wsp:rsid wsp:val=&quot;00F525F0&quot;/&gt;&lt;wsp:rsid wsp:val=&quot;00F55285&quot;/&gt;&lt;wsp:rsid wsp:val=&quot;00F613A5&quot;/&gt;&lt;wsp:rsid wsp:val=&quot;00F71BBD&quot;/&gt;&lt;wsp:rsid wsp:val=&quot;00F74883&quot;/&gt;&lt;wsp:rsid wsp:val=&quot;00F77B3E&quot;/&gt;&lt;wsp:rsid wsp:val=&quot;00F85F8C&quot;/&gt;&lt;wsp:rsid wsp:val=&quot;00F86FEC&quot;/&gt;&lt;wsp:rsid wsp:val=&quot;00F87BAD&quot;/&gt;&lt;wsp:rsid wsp:val=&quot;00FA23AA&quot;/&gt;&lt;wsp:rsid wsp:val=&quot;00FB244E&quot;/&gt;&lt;wsp:rsid wsp:val=&quot;00FB3BEB&quot;/&gt;&lt;wsp:rsid wsp:val=&quot;00FB551D&quot;/&gt;&lt;wsp:rsid wsp:val=&quot;00FB7C18&quot;/&gt;&lt;wsp:rsid wsp:val=&quot;00FC0F61&quot;/&gt;&lt;wsp:rsid wsp:val=&quot;00FC2A3C&quot;/&gt;&lt;wsp:rsid wsp:val=&quot;00FC629E&quot;/&gt;&lt;wsp:rsid wsp:val=&quot;00FE03AB&quot;/&gt;&lt;wsp:rsid wsp:val=&quot;00FF4979&quot;/&gt;&lt;wsp:rsid wsp:val=&quot;00FF60E5&quot;/&gt;&lt;/wsp:rsids&gt;&lt;/w:docPr&gt;&lt;w:body&gt;&lt;w:p wsp:rsidR=&quot;00000000&quot; wsp:rsidRDefault=&quot;00215BC4&quot;&gt;&lt;m:oMathPara&gt;&lt;m:oMath&gt;&lt;m:r&gt;&lt;w:rPr&gt;&lt;w:rFonts w:ascii=&quot;Cambria Math&quot; w:h-ansi=&quot;Cambria Math&quot;/&gt;&lt;wx:font wx:val=&quot;Cambria Math&quot;/&gt;&lt;w:i/&gt;&lt;w:sz w:val=&quot;28&quot;/&gt;&lt;w:sz-cs w:val=&quot;28&quot;/&gt;&lt;/w:rPr&gt;&lt;m:t&gt;Рћ&lt;/m:t&gt;&lt;/m:r&gt;&lt;m:r&gt;&lt;w:rPr&gt;&lt;w:rFonts w:ascii=&quot;Cambria Math&quot; w:h-ansi=&quot;Cambria Math&quot;/&gt;&lt;wx:font wx:val=&quot;Cambria Math&quot;/&gt;&lt;w:i/&gt;&lt;w:sz w:val=&quot;36&quot;/&gt;&lt;w:sz-cs w:val=&quot;36&quot;/&gt;&lt;/w:rPr&gt;&lt;m:t&gt;= &lt;/m:t&gt;&lt;/m:r&gt;&lt;m:f&gt;&lt;m:fPr&gt;&lt;m:ctrlPr&gt;&lt;w:rPr&gt;&lt;w:rFonts w:ascii=&quot;Cambria Math&quot; w:fareast=&quot;Times New Roman&quot; w:h-ansi=&quot;Cambria Math&quot;/&gt;&lt;wx:font wx:val=&quot;Cambria Math&quot;/&gt;&lt;w:i/&gt;&lt;w:sz w:val=&quot;36&quot;/&gt;&lt;w:sz-cs w:val=&quot;36&quot;/&gt;&lt;w:lang w:fareast=&quot;RU&quot;/&gt;&lt;/w:rPr&gt;&lt;/m:ctrlPr&gt;&lt;/m:fPr&gt;&lt;m:num&gt;&lt;m:nary&gt;&lt;m:naryPr&gt;&lt;m:chr m:val=&quot;в€‘&quot;/&gt;&lt;m:limLoc m:val=&quot;subSup&quot;/&gt;&lt;m:ctrlPr&gt;&lt;w:rPr&gt;&lt;w:rFonts w:ascii=&quot;Cambria Math&quot; w:fareast=&quot;Times New Roman&quot; w:h-ansi=&quot;Cambria Math&quot;/&gt;&lt;wx:font wx:val=&quot;Cambria Math&quot;/&gt;&lt;w:i/&gt;&lt;w:sz w:val=&quot;36&quot;/&gt;&lt;w:sz-cs w:val=&quot;36&quot;/&gt;&lt;w:lang w:fareast=&quot;RU&quot;/&gt;&lt;/w:rPr&gt;&lt;/m:ctrlPr&gt;&lt;/m:naryPr&gt;&lt;m:sub&gt;&lt;m:r&gt;&lt;w:rPr&gt;&lt;w:rFonts w:ascii=&quot;Cambria Math&quot; w:h-ansi=&quot;Cambria Math&quot;/&gt;&lt;wx:font wx:val=&quot;Cambria Math&quot;/&gt;&lt;w:i/&gt;&lt;w:sz w:val=&quot;36&quot;/&gt;&lt;w:sz-cs w:val=&quot;36&quot;/&gt;&lt;/w:rPr&gt;&lt;m:t&gt;i=1&lt;/m:t&gt;&lt;/m:r&gt;&lt;/m:sub&gt;&lt;m:sup&gt;&lt;m:r&gt;&lt;w:rPr&gt;&lt;w:rFonts w:ascii=&quot;Cambria Math&quot; w:h-ansi=&quot;Cambria Math&quot;/&gt;&lt;wx:font wx:val=&quot;Cambria Math&quot;/&gt;&lt;w:i/&gt;&lt;w:sz w:val=&quot;36&quot;/&gt;&lt;w:sz-cs w:val=&quot;36&quot;/&gt;&lt;w:lang w:val=&quot;EN-US&quot;/&gt;&lt;/w:rPr&gt;&lt;m:t&gt;n&lt;/m:t&gt;&lt;/m:r&gt;&lt;/m:sup&gt;&lt;m:e&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rPr&gt;&lt;m:t&gt;q&lt;/m:t&gt;&lt;/m:r&gt;&lt;/m:e&gt;&lt;m:sub&gt;&lt;m:r&gt;&lt;w:rPr&gt;&lt;w:rFonts w:ascii=&quot;Cambria Math&quot; w:h-ansi=&quot;Cambria Math&quot;/&gt;&lt;wx:font wx:val=&quot;Cambria Math&quot;/&gt;&lt;w:i/&gt;&lt;w:sz w:val=&quot;36&quot;/&gt;&lt;w:sz-cs w:val=&quot;36&quot;/&gt;&lt;/w:rPr&gt;&lt;m:t&gt;i&lt;/m:t&gt;&lt;/m:r&gt;&lt;m:r&gt;&lt;m:rPr&gt;&lt;m:nor/&gt;&lt;/m:rPr&gt;&lt;w:rPr&gt;&lt;w:rFonts w:ascii=&quot;Cambria Math&quot; w:h-ansi=&quot;Cambria Math&quot;/&gt;&lt;wx:font wx:val=&quot;Cambria Math&quot;/&gt;&lt;w:sz w:val=&quot;36&quot;/&gt;&lt;w:sz-cs w:val=&quot;36&quot;/&gt;&lt;/w:rPr&gt;&lt;m:t&gt;  &lt;/m:t&gt;&lt;/m:r&gt;&lt;/m:sub&gt;&lt;/m:sSub&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rPr&gt;&lt;m:t&gt;p&lt;/m:t&gt;&lt;/m:r&gt;&lt;/m:e&gt;&lt;m:sub&gt;&lt;m:r&gt;&lt;w:rPr&gt;&lt;w:rFonts w:ascii=&quot;Cambria Math&quot; w:h-ansi=&quot;Cambria Math&quot;/&gt;&lt;wx:font wx:val=&quot;Cambria Math&quot;/&gt;&lt;w:i/&gt;&lt;w:sz w:val=&quot;36&quot;/&gt;&lt;w:sz-cs w:val=&quot;36&quot;/&gt;&lt;/w:rPr&gt;&lt;m:t&gt;i  &lt;/m:t&gt;&lt;/m:r&gt;&lt;/m:sub&gt;&lt;/m:sSub&gt;&lt;/m:e&gt;&lt;/m:nary&gt;&lt;m:r&gt;&lt;w:rPr&gt;&lt;w:rFonts w:ascii=&quot;Cambria Math&quot; w:h-ansi=&quot;Cambria Math&quot;/&gt;&lt;wx:font wx:val=&quot;Cambria Math&quot;/&gt;&lt;w:i/&gt;&lt;w:sz w:val=&quot;36&quot;/&gt;&lt;w:sz-cs w:val=&quot;36&quot;/&gt;&lt;/w:rPr&gt;&lt;m:t&gt;+ &lt;/m:t&gt;&lt;/m:r&gt;&lt;m:nary&gt;&lt;m:naryPr&gt;&lt;m:chr m:val=&quot;в€‘&quot;/&gt;&lt;m:limLoc m:val=&quot;subSup&quot;/&gt;&lt;m:ctrlPr&gt;&lt;w:rPr&gt;&lt;w:rFonts w:ascii=&quot;Cambria Math&quot; w:fareast=&quot;Times New Roman&quot; w:h-ansi=&quot;Cambria Math&quot;/&gt;&lt;wx:font wx:val=&quot;Cambria Math&quot;/&gt;&lt;w:i/&gt;&lt;w:sz w:val=&quot;36&quot;/&gt;&lt;w:sz-cs w:val=&quot;36&quot;/&gt;&lt;w:lang w:fareast=&quot;RU&quot;/&gt;&lt;/w:rPr&gt;&lt;/m:ctrlPr&gt;&lt;/m:naryPr&gt;&lt;m:sub&gt;&lt;m:r&gt;&lt;w:rPr&gt;&lt;w:rFonts w:ascii=&quot;Cambria Math&quot; w:h-ansi=&quot;Cambria Math&quot;/&gt;&lt;wx:font wx:val=&quot;Cambria Math&quot;/&gt;&lt;w:i/&gt;&lt;w:sz w:val=&quot;36&quot;/&gt;&lt;w:sz-cs w:val=&quot;36&quot;/&gt;&lt;/w:rPr&gt;&lt;m:t&gt;j=1&lt;/m:t&gt;&lt;/m:r&gt;&lt;/m:sub&gt;&lt;m:sup&gt;&lt;m:r&gt;&lt;w:rPr&gt;&lt;w:rFonts w:ascii=&quot;Cambria Math&quot; w:h-ansi=&quot;Cambria Math&quot;/&gt;&lt;wx:font wx:val=&quot;Cambria Math&quot;/&gt;&lt;w:i/&gt;&lt;w:sz w:val=&quot;36&quot;/&gt;&lt;w:sz-cs w:val=&quot;36&quot;/&gt;&lt;w:lang w:val=&quot;EN-US&quot;/&gt;&lt;/w:rPr&gt;&lt;m:t&gt;m&lt;/m:t&gt;&lt;/m:r&gt;&lt;/m:sup&gt;&lt;m:e&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rPr&gt;&lt;m:t&gt; &lt;/m:t&gt;&lt;/m:r&gt;&lt;m:sSub&gt;&lt;m:sSubPr&gt;&lt;m:ctrlPr&gt;&lt;w:rPr&gt;&lt;w:rFonts w:ascii=&quot;Cambria Math&quot; w:h-ansi=&quot;Cambria Math&quot;/&gt;&lt;wx:font wx:val=&quot;Cambria Math&quot;/&gt;&lt;w:i/&gt;&lt;w:sz w:val=&quot;36&quot;/&gt;&lt;w:sz-cs w:val=&quot;36&quot;/&gt;&lt;w:lang w:val=&quot;EN-US&quot;/&gt;&lt;/w:rPr&gt;&lt;/m:ctrlPr&gt;&lt;/m:sSubPr&gt;&lt;m:e&gt;&lt;m:r&gt;&lt;w:rPr&gt;&lt;w:rFonts w:ascii=&quot;Cambria Math&quot; w:h-ansi=&quot;Cambria Math&quot;/&gt;&lt;wx:font wx:val=&quot;Cambria Math&quot;/&gt;&lt;w:i/&gt;&lt;w:sz w:val=&quot;36&quot;/&gt;&lt;w:sz-cs w:val=&quot;36&quot;/&gt;&lt;w:lang w:val=&quot;EN-US&quot;/&gt;&lt;/w:rPr&gt;&lt;m:t&gt;k&lt;/m:t&gt;&lt;/m:r&gt;&lt;/m:e&gt;&lt;m:sub&gt;&lt;m:r&gt;&lt;w:rPr&gt;&lt;w:rFonts w:ascii=&quot;Cambria Math&quot; w:h-ansi=&quot;Cambria Math&quot;/&gt;&lt;wx:font wx:val=&quot;Cambria Math&quot;/&gt;&lt;w:i/&gt;&lt;w:sz w:val=&quot;36&quot;/&gt;&lt;w:sz-cs w:val=&quot;36&quot;/&gt;&lt;w:lang w:val=&quot;EN-US&quot;/&gt;&lt;/w:rPr&gt;&lt;m:t&gt;j&lt;/m:t&gt;&lt;/m:r&gt;&lt;/m:sub&gt;&lt;/m:sSub&gt;&lt;m:r&gt;&lt;w:rPr&gt;&lt;w:rFonts w:ascii=&quot;Cambria Math&quot; w:h-ansi=&quot;Cambria Math&quot;/&gt;&lt;wx:font wx:val=&quot;Cambria Math&quot;/&gt;&lt;w:i/&gt;&lt;w:sz w:val=&quot;36&quot;/&gt;&lt;w:sz-cs w:val=&quot;36&quot;/&gt;&lt;/w:rPr&gt;&lt;m:t&gt; q&lt;/m:t&gt;&lt;/m:r&gt;&lt;/m:e&gt;&lt;m:sub&gt;&lt;m:r&gt;&lt;w:rPr&gt;&lt;w:rFonts w:ascii=&quot;Cambria Math&quot; w:h-ansi=&quot;Cambria Math&quot;/&gt;&lt;wx:font wx:val=&quot;Cambria Math&quot;/&gt;&lt;w:i/&gt;&lt;w:sz w:val=&quot;36&quot;/&gt;&lt;w:sz-cs w:val=&quot;36&quot;/&gt;&lt;/w:rPr&gt;&lt;m:t&gt;j&lt;/m:t&gt;&lt;/m:r&gt;&lt;m:r&gt;&lt;m:rPr&gt;&lt;m:nor/&gt;&lt;/m:rPr&gt;&lt;w:rPr&gt;&lt;w:rFonts w:ascii=&quot;Cambria Math&quot; w:h-ansi=&quot;Cambria Math&quot;/&gt;&lt;wx:font wx:val=&quot;Cambria Math&quot;/&gt;&lt;w:sz w:val=&quot;36&quot;/&gt;&lt;w:sz-cs w:val=&quot;36&quot;/&gt;&lt;/w:rPr&gt;&lt;m:t&gt;  &lt;/m:t&gt;&lt;/m:r&gt;&lt;/m:sub&gt;&lt;/m:sSub&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rPr&gt;&lt;m:t&gt;p&lt;/m:t&gt;&lt;/m:r&gt;&lt;/m:e&gt;&lt;m:sub&gt;&lt;m:r&gt;&lt;w:rPr&gt;&lt;w:rFonts w:ascii=&quot;Cambria Math&quot; w:h-ansi=&quot;Cambria Math&quot;/&gt;&lt;wx:font wx:val=&quot;Cambria Math&quot;/&gt;&lt;w:i/&gt;&lt;w:sz w:val=&quot;36&quot;/&gt;&lt;w:sz-cs w:val=&quot;36&quot;/&gt;&lt;/w:rPr&gt;&lt;m:t&gt;j  &lt;/m:t&gt;&lt;/m:r&gt;&lt;/m:sub&gt;&lt;/m:sSub&gt;&lt;/m:e&gt;&lt;/m:nary&gt;&lt;m:r&gt;&lt;w:rPr&gt;&lt;w:rFonts w:ascii=&quot;Cambria Math&quot; w:h-ansi=&quot;Cambria Math&quot;/&gt;&lt;wx:font wx:val=&quot;Cambria Math&quot;/&gt;&lt;w:i/&gt;&lt;w:sz w:val=&quot;36&quot;/&gt;&lt;w:sz-cs w:val=&quot;36&quot;/&gt;&lt;/w:rPr&gt;&lt;m:t&gt; &lt;/m:t&gt;&lt;/m:r&gt;&lt;/m:num&gt;&lt;m:den&gt;&lt;m:r&gt;&lt;w:rPr&gt;&lt;w:rFonts w:ascii=&quot;Cambria Math&quot; w:h-ansi=&quot;Cambria Math&quot;/&gt;&lt;wx:font wx:val=&quot;Cambria Math&quot;/&gt;&lt;w:i/&gt;&lt;w:sz w:val=&quot;36&quot;/&gt;&lt;w:sz-cs w:val=&quot;36&quot;/&gt;&lt;/w:rPr&gt;&lt;m:t&gt;S*&lt;/m:t&gt;&lt;/m:r&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lang w:val=&quot;EN-US&quot;/&gt;&lt;/w:rPr&gt;&lt;m:t&gt;b&lt;/m:t&gt;&lt;/m:r&gt;&lt;/m:e&gt;&lt;m:sub&gt;&lt;m:r&gt;&lt;w:rPr&gt;&lt;w:rFonts w:ascii=&quot;Cambria Math&quot; w:h-ansi=&quot;Cambria Math&quot;/&gt;&lt;wx:font wx:val=&quot;Cambria Math&quot;/&gt;&lt;w:i/&gt;&lt;w:sz w:val=&quot;36&quot;/&gt;&lt;w:sz-cs w:val=&quot;36&quot;/&gt;&lt;/w:rPr&gt;&lt;m:t&gt;c&lt;/m:t&gt;&lt;/m:r&gt;&lt;/m:sub&gt;&lt;/m:sSub&gt;&lt;m:r&gt;&lt;w:rPr&gt;&lt;w:rFonts w:ascii=&quot;Cambria Math&quot; w:h-ansi=&quot;Cambria Math&quot;/&gt;&lt;wx:font wx:val=&quot;Cambria Math&quot;/&gt;&lt;w:i/&gt;&lt;w:sz w:val=&quot;36&quot;/&gt;&lt;w:sz-cs w:val=&quot;36&quot;/&gt;&lt;/w:rPr&gt;&lt;m:t&gt; / 100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4E7A4A">
        <w:rPr>
          <w:sz w:val="28"/>
          <w:szCs w:val="28"/>
          <w:lang w:eastAsia="ru-RU"/>
        </w:rPr>
        <w:instrText xml:space="preserve"> </w:instrText>
      </w:r>
      <w:r w:rsidRPr="004E7A4A">
        <w:rPr>
          <w:sz w:val="28"/>
          <w:szCs w:val="28"/>
          <w:lang w:eastAsia="ru-RU"/>
        </w:rPr>
        <w:fldChar w:fldCharType="separate"/>
      </w:r>
      <w:r w:rsidRPr="004E7A4A">
        <w:pict>
          <v:shape id="_x0000_i1026" type="#_x0000_t75" style="width:220.8pt;height:69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0D01&quot;/&gt;&lt;wsp:rsid wsp:val=&quot;00003A70&quot;/&gt;&lt;wsp:rsid wsp:val=&quot;00004F45&quot;/&gt;&lt;wsp:rsid wsp:val=&quot;00013B27&quot;/&gt;&lt;wsp:rsid wsp:val=&quot;00014B67&quot;/&gt;&lt;wsp:rsid wsp:val=&quot;00022443&quot;/&gt;&lt;wsp:rsid wsp:val=&quot;00033F1B&quot;/&gt;&lt;wsp:rsid wsp:val=&quot;00042F37&quot;/&gt;&lt;wsp:rsid wsp:val=&quot;00070D25&quot;/&gt;&lt;wsp:rsid wsp:val=&quot;00071F82&quot;/&gt;&lt;wsp:rsid wsp:val=&quot;00072141&quot;/&gt;&lt;wsp:rsid wsp:val=&quot;000803E8&quot;/&gt;&lt;wsp:rsid wsp:val=&quot;000823F4&quot;/&gt;&lt;wsp:rsid wsp:val=&quot;00083E87&quot;/&gt;&lt;wsp:rsid wsp:val=&quot;000A2BE8&quot;/&gt;&lt;wsp:rsid wsp:val=&quot;000B07F4&quot;/&gt;&lt;wsp:rsid wsp:val=&quot;000B3E79&quot;/&gt;&lt;wsp:rsid wsp:val=&quot;000C1B5D&quot;/&gt;&lt;wsp:rsid wsp:val=&quot;000D0F5E&quot;/&gt;&lt;wsp:rsid wsp:val=&quot;000D1B21&quot;/&gt;&lt;wsp:rsid wsp:val=&quot;000D5A11&quot;/&gt;&lt;wsp:rsid wsp:val=&quot;000E03A9&quot;/&gt;&lt;wsp:rsid wsp:val=&quot;000E46AE&quot;/&gt;&lt;wsp:rsid wsp:val=&quot;000F5DBF&quot;/&gt;&lt;wsp:rsid wsp:val=&quot;00111CF3&quot;/&gt;&lt;wsp:rsid wsp:val=&quot;001269B6&quot;/&gt;&lt;wsp:rsid wsp:val=&quot;0013220D&quot;/&gt;&lt;wsp:rsid wsp:val=&quot;00144C76&quot;/&gt;&lt;wsp:rsid wsp:val=&quot;001570F0&quot;/&gt;&lt;wsp:rsid wsp:val=&quot;00166862&quot;/&gt;&lt;wsp:rsid wsp:val=&quot;00173971&quot;/&gt;&lt;wsp:rsid wsp:val=&quot;00182C46&quot;/&gt;&lt;wsp:rsid wsp:val=&quot;00186FD6&quot;/&gt;&lt;wsp:rsid wsp:val=&quot;0019278C&quot;/&gt;&lt;wsp:rsid wsp:val=&quot;00192CD0&quot;/&gt;&lt;wsp:rsid wsp:val=&quot;00197F37&quot;/&gt;&lt;wsp:rsid wsp:val=&quot;001C13EB&quot;/&gt;&lt;wsp:rsid wsp:val=&quot;001C1C12&quot;/&gt;&lt;wsp:rsid wsp:val=&quot;001C1C4E&quot;/&gt;&lt;wsp:rsid wsp:val=&quot;001D676D&quot;/&gt;&lt;wsp:rsid wsp:val=&quot;001E07B8&quot;/&gt;&lt;wsp:rsid wsp:val=&quot;001E51B8&quot;/&gt;&lt;wsp:rsid wsp:val=&quot;001E5F4D&quot;/&gt;&lt;wsp:rsid wsp:val=&quot;001E5FA7&quot;/&gt;&lt;wsp:rsid wsp:val=&quot;001F35AA&quot;/&gt;&lt;wsp:rsid wsp:val=&quot;001F45F0&quot;/&gt;&lt;wsp:rsid wsp:val=&quot;001F52D3&quot;/&gt;&lt;wsp:rsid wsp:val=&quot;001F7C7B&quot;/&gt;&lt;wsp:rsid wsp:val=&quot;002033EA&quot;/&gt;&lt;wsp:rsid wsp:val=&quot;00210952&quot;/&gt;&lt;wsp:rsid wsp:val=&quot;0021099B&quot;/&gt;&lt;wsp:rsid wsp:val=&quot;00211418&quot;/&gt;&lt;wsp:rsid wsp:val=&quot;00212801&quot;/&gt;&lt;wsp:rsid wsp:val=&quot;00215BC4&quot;/&gt;&lt;wsp:rsid wsp:val=&quot;00227084&quot;/&gt;&lt;wsp:rsid wsp:val=&quot;00244F83&quot;/&gt;&lt;wsp:rsid wsp:val=&quot;00256EA2&quot;/&gt;&lt;wsp:rsid wsp:val=&quot;0027244D&quot;/&gt;&lt;wsp:rsid wsp:val=&quot;002809C0&quot;/&gt;&lt;wsp:rsid wsp:val=&quot;00284F54&quot;/&gt;&lt;wsp:rsid wsp:val=&quot;00291395&quot;/&gt;&lt;wsp:rsid wsp:val=&quot;002A07B0&quot;/&gt;&lt;wsp:rsid wsp:val=&quot;002A1C13&quot;/&gt;&lt;wsp:rsid wsp:val=&quot;002A3FFC&quot;/&gt;&lt;wsp:rsid wsp:val=&quot;002A5EA8&quot;/&gt;&lt;wsp:rsid wsp:val=&quot;002B1BBD&quot;/&gt;&lt;wsp:rsid wsp:val=&quot;002B20A8&quot;/&gt;&lt;wsp:rsid wsp:val=&quot;002C0A2E&quot;/&gt;&lt;wsp:rsid wsp:val=&quot;002C2019&quot;/&gt;&lt;wsp:rsid wsp:val=&quot;002C5AF2&quot;/&gt;&lt;wsp:rsid wsp:val=&quot;002C6804&quot;/&gt;&lt;wsp:rsid wsp:val=&quot;002D4BD5&quot;/&gt;&lt;wsp:rsid wsp:val=&quot;002E3766&quot;/&gt;&lt;wsp:rsid wsp:val=&quot;002E5F27&quot;/&gt;&lt;wsp:rsid wsp:val=&quot;002E69B5&quot;/&gt;&lt;wsp:rsid wsp:val=&quot;002F7A0D&quot;/&gt;&lt;wsp:rsid wsp:val=&quot;003010B6&quot;/&gt;&lt;wsp:rsid wsp:val=&quot;00301539&quot;/&gt;&lt;wsp:rsid wsp:val=&quot;00304D35&quot;/&gt;&lt;wsp:rsid wsp:val=&quot;00306E02&quot;/&gt;&lt;wsp:rsid wsp:val=&quot;00311142&quot;/&gt;&lt;wsp:rsid wsp:val=&quot;00316078&quot;/&gt;&lt;wsp:rsid wsp:val=&quot;003330CE&quot;/&gt;&lt;wsp:rsid wsp:val=&quot;00333179&quot;/&gt;&lt;wsp:rsid wsp:val=&quot;0033666C&quot;/&gt;&lt;wsp:rsid wsp:val=&quot;0033690B&quot;/&gt;&lt;wsp:rsid wsp:val=&quot;0033721E&quot;/&gt;&lt;wsp:rsid wsp:val=&quot;0034148D&quot;/&gt;&lt;wsp:rsid wsp:val=&quot;00341622&quot;/&gt;&lt;wsp:rsid wsp:val=&quot;00345721&quot;/&gt;&lt;wsp:rsid wsp:val=&quot;00354567&quot;/&gt;&lt;wsp:rsid wsp:val=&quot;0035515A&quot;/&gt;&lt;wsp:rsid wsp:val=&quot;00356B55&quot;/&gt;&lt;wsp:rsid wsp:val=&quot;00360B31&quot;/&gt;&lt;wsp:rsid wsp:val=&quot;00360CC0&quot;/&gt;&lt;wsp:rsid wsp:val=&quot;003757AD&quot;/&gt;&lt;wsp:rsid wsp:val=&quot;0037626A&quot;/&gt;&lt;wsp:rsid wsp:val=&quot;00376E86&quot;/&gt;&lt;wsp:rsid wsp:val=&quot;00381826&quot;/&gt;&lt;wsp:rsid wsp:val=&quot;0038220E&quot;/&gt;&lt;wsp:rsid wsp:val=&quot;0039157A&quot;/&gt;&lt;wsp:rsid wsp:val=&quot;00393470&quot;/&gt;&lt;wsp:rsid wsp:val=&quot;00393597&quot;/&gt;&lt;wsp:rsid wsp:val=&quot;00394378&quot;/&gt;&lt;wsp:rsid wsp:val=&quot;00394892&quot;/&gt;&lt;wsp:rsid wsp:val=&quot;00394E34&quot;/&gt;&lt;wsp:rsid wsp:val=&quot;00395F26&quot;/&gt;&lt;wsp:rsid wsp:val=&quot;00396BB6&quot;/&gt;&lt;wsp:rsid wsp:val=&quot;003A04D0&quot;/&gt;&lt;wsp:rsid wsp:val=&quot;003A09B4&quot;/&gt;&lt;wsp:rsid wsp:val=&quot;003B179C&quot;/&gt;&lt;wsp:rsid wsp:val=&quot;003D0883&quot;/&gt;&lt;wsp:rsid wsp:val=&quot;003D29F3&quot;/&gt;&lt;wsp:rsid wsp:val=&quot;003E2D3D&quot;/&gt;&lt;wsp:rsid wsp:val=&quot;003E4688&quot;/&gt;&lt;wsp:rsid wsp:val=&quot;003E48DF&quot;/&gt;&lt;wsp:rsid wsp:val=&quot;003E5BB2&quot;/&gt;&lt;wsp:rsid wsp:val=&quot;003F068E&quot;/&gt;&lt;wsp:rsid wsp:val=&quot;003F3279&quot;/&gt;&lt;wsp:rsid wsp:val=&quot;003F3D44&quot;/&gt;&lt;wsp:rsid wsp:val=&quot;003F6729&quot;/&gt;&lt;wsp:rsid wsp:val=&quot;003F76D2&quot;/&gt;&lt;wsp:rsid wsp:val=&quot;00406664&quot;/&gt;&lt;wsp:rsid wsp:val=&quot;0041038E&quot;/&gt;&lt;wsp:rsid wsp:val=&quot;004133DC&quot;/&gt;&lt;wsp:rsid wsp:val=&quot;00414122&quot;/&gt;&lt;wsp:rsid wsp:val=&quot;004216BC&quot;/&gt;&lt;wsp:rsid wsp:val=&quot;00421C63&quot;/&gt;&lt;wsp:rsid wsp:val=&quot;00423A5F&quot;/&gt;&lt;wsp:rsid wsp:val=&quot;00423C2C&quot;/&gt;&lt;wsp:rsid wsp:val=&quot;00424FD6&quot;/&gt;&lt;wsp:rsid wsp:val=&quot;00425FE2&quot;/&gt;&lt;wsp:rsid wsp:val=&quot;004309FA&quot;/&gt;&lt;wsp:rsid wsp:val=&quot;0043208C&quot;/&gt;&lt;wsp:rsid wsp:val=&quot;004438E6&quot;/&gt;&lt;wsp:rsid wsp:val=&quot;0044628C&quot;/&gt;&lt;wsp:rsid wsp:val=&quot;004554AA&quot;/&gt;&lt;wsp:rsid wsp:val=&quot;00460281&quot;/&gt;&lt;wsp:rsid wsp:val=&quot;00460DB3&quot;/&gt;&lt;wsp:rsid wsp:val=&quot;00464C20&quot;/&gt;&lt;wsp:rsid wsp:val=&quot;0047009C&quot;/&gt;&lt;wsp:rsid wsp:val=&quot;004705A7&quot;/&gt;&lt;wsp:rsid wsp:val=&quot;00471692&quot;/&gt;&lt;wsp:rsid wsp:val=&quot;00474699&quot;/&gt;&lt;wsp:rsid wsp:val=&quot;004768D2&quot;/&gt;&lt;wsp:rsid wsp:val=&quot;0048443B&quot;/&gt;&lt;wsp:rsid wsp:val=&quot;00493BDE&quot;/&gt;&lt;wsp:rsid wsp:val=&quot;00493E32&quot;/&gt;&lt;wsp:rsid wsp:val=&quot;00495624&quot;/&gt;&lt;wsp:rsid wsp:val=&quot;00495872&quot;/&gt;&lt;wsp:rsid wsp:val=&quot;004A5AC1&quot;/&gt;&lt;wsp:rsid wsp:val=&quot;004B235F&quot;/&gt;&lt;wsp:rsid wsp:val=&quot;004B6A4E&quot;/&gt;&lt;wsp:rsid wsp:val=&quot;004D3D58&quot;/&gt;&lt;wsp:rsid wsp:val=&quot;004E7A4A&quot;/&gt;&lt;wsp:rsid wsp:val=&quot;004F34DF&quot;/&gt;&lt;wsp:rsid wsp:val=&quot;004F3C8F&quot;/&gt;&lt;wsp:rsid wsp:val=&quot;004F43B9&quot;/&gt;&lt;wsp:rsid wsp:val=&quot;004F49F0&quot;/&gt;&lt;wsp:rsid wsp:val=&quot;004F6C8F&quot;/&gt;&lt;wsp:rsid wsp:val=&quot;005025F2&quot;/&gt;&lt;wsp:rsid wsp:val=&quot;00503A88&quot;/&gt;&lt;wsp:rsid wsp:val=&quot;0051096E&quot;/&gt;&lt;wsp:rsid wsp:val=&quot;00511DA4&quot;/&gt;&lt;wsp:rsid wsp:val=&quot;0053124A&quot;/&gt;&lt;wsp:rsid wsp:val=&quot;00537C03&quot;/&gt;&lt;wsp:rsid wsp:val=&quot;0054057A&quot;/&gt;&lt;wsp:rsid wsp:val=&quot;0054083C&quot;/&gt;&lt;wsp:rsid wsp:val=&quot;00545C5D&quot;/&gt;&lt;wsp:rsid wsp:val=&quot;005541AE&quot;/&gt;&lt;wsp:rsid wsp:val=&quot;00575B3D&quot;/&gt;&lt;wsp:rsid wsp:val=&quot;00576D8B&quot;/&gt;&lt;wsp:rsid wsp:val=&quot;00580E22&quot;/&gt;&lt;wsp:rsid wsp:val=&quot;005834D1&quot;/&gt;&lt;wsp:rsid wsp:val=&quot;0059429D&quot;/&gt;&lt;wsp:rsid wsp:val=&quot;005A7B9D&quot;/&gt;&lt;wsp:rsid wsp:val=&quot;005C5DAE&quot;/&gt;&lt;wsp:rsid wsp:val=&quot;005E4154&quot;/&gt;&lt;wsp:rsid wsp:val=&quot;005E4E55&quot;/&gt;&lt;wsp:rsid wsp:val=&quot;005F0172&quot;/&gt;&lt;wsp:rsid wsp:val=&quot;005F0C00&quot;/&gt;&lt;wsp:rsid wsp:val=&quot;00604056&quot;/&gt;&lt;wsp:rsid wsp:val=&quot;0061244F&quot;/&gt;&lt;wsp:rsid wsp:val=&quot;00620CEB&quot;/&gt;&lt;wsp:rsid wsp:val=&quot;00621C17&quot;/&gt;&lt;wsp:rsid wsp:val=&quot;00624C4E&quot;/&gt;&lt;wsp:rsid wsp:val=&quot;00625FFD&quot;/&gt;&lt;wsp:rsid wsp:val=&quot;00632CE2&quot;/&gt;&lt;wsp:rsid wsp:val=&quot;006356E0&quot;/&gt;&lt;wsp:rsid wsp:val=&quot;00640D29&quot;/&gt;&lt;wsp:rsid wsp:val=&quot;00645DB3&quot;/&gt;&lt;wsp:rsid wsp:val=&quot;00646C82&quot;/&gt;&lt;wsp:rsid wsp:val=&quot;00652A61&quot;/&gt;&lt;wsp:rsid wsp:val=&quot;00653DF9&quot;/&gt;&lt;wsp:rsid wsp:val=&quot;00667A33&quot;/&gt;&lt;wsp:rsid wsp:val=&quot;00677C81&quot;/&gt;&lt;wsp:rsid wsp:val=&quot;00680BF2&quot;/&gt;&lt;wsp:rsid wsp:val=&quot;00686E51&quot;/&gt;&lt;wsp:rsid wsp:val=&quot;00694BDD&quot;/&gt;&lt;wsp:rsid wsp:val=&quot;00696FF3&quot;/&gt;&lt;wsp:rsid wsp:val=&quot;006B0EFC&quot;/&gt;&lt;wsp:rsid wsp:val=&quot;006B280F&quot;/&gt;&lt;wsp:rsid wsp:val=&quot;006C2AB0&quot;/&gt;&lt;wsp:rsid wsp:val=&quot;006D216E&quot;/&gt;&lt;wsp:rsid wsp:val=&quot;006E1D02&quot;/&gt;&lt;wsp:rsid wsp:val=&quot;006E242C&quot;/&gt;&lt;wsp:rsid wsp:val=&quot;006E589D&quot;/&gt;&lt;wsp:rsid wsp:val=&quot;006F51B9&quot;/&gt;&lt;wsp:rsid wsp:val=&quot;006F7ED7&quot;/&gt;&lt;wsp:rsid wsp:val=&quot;00710DF6&quot;/&gt;&lt;wsp:rsid wsp:val=&quot;00712EBD&quot;/&gt;&lt;wsp:rsid wsp:val=&quot;00715A55&quot;/&gt;&lt;wsp:rsid wsp:val=&quot;00722C1B&quot;/&gt;&lt;wsp:rsid wsp:val=&quot;007269AC&quot;/&gt;&lt;wsp:rsid wsp:val=&quot;00730E6A&quot;/&gt;&lt;wsp:rsid wsp:val=&quot;007358AD&quot;/&gt;&lt;wsp:rsid wsp:val=&quot;0074053B&quot;/&gt;&lt;wsp:rsid wsp:val=&quot;00740DD9&quot;/&gt;&lt;wsp:rsid wsp:val=&quot;00754CE5&quot;/&gt;&lt;wsp:rsid wsp:val=&quot;00755899&quot;/&gt;&lt;wsp:rsid wsp:val=&quot;00756E85&quot;/&gt;&lt;wsp:rsid wsp:val=&quot;00762657&quot;/&gt;&lt;wsp:rsid wsp:val=&quot;00763832&quot;/&gt;&lt;wsp:rsid wsp:val=&quot;0077428C&quot;/&gt;&lt;wsp:rsid wsp:val=&quot;007743B6&quot;/&gt;&lt;wsp:rsid wsp:val=&quot;00786419&quot;/&gt;&lt;wsp:rsid wsp:val=&quot;00787FFA&quot;/&gt;&lt;wsp:rsid wsp:val=&quot;00793C57&quot;/&gt;&lt;wsp:rsid wsp:val=&quot;00794445&quot;/&gt;&lt;wsp:rsid wsp:val=&quot;007A5D0F&quot;/&gt;&lt;wsp:rsid wsp:val=&quot;007B6827&quot;/&gt;&lt;wsp:rsid wsp:val=&quot;007C1D31&quot;/&gt;&lt;wsp:rsid wsp:val=&quot;007C64A5&quot;/&gt;&lt;wsp:rsid wsp:val=&quot;007C7E25&quot;/&gt;&lt;wsp:rsid wsp:val=&quot;007D530E&quot;/&gt;&lt;wsp:rsid wsp:val=&quot;007E0A1B&quot;/&gt;&lt;wsp:rsid wsp:val=&quot;007E5BB2&quot;/&gt;&lt;wsp:rsid wsp:val=&quot;007E6614&quot;/&gt;&lt;wsp:rsid wsp:val=&quot;007E7AC8&quot;/&gt;&lt;wsp:rsid wsp:val=&quot;007F31F9&quot;/&gt;&lt;wsp:rsid wsp:val=&quot;00803FBD&quot;/&gt;&lt;wsp:rsid wsp:val=&quot;00806AB4&quot;/&gt;&lt;wsp:rsid wsp:val=&quot;008118E9&quot;/&gt;&lt;wsp:rsid wsp:val=&quot;008130EA&quot;/&gt;&lt;wsp:rsid wsp:val=&quot;008144D9&quot;/&gt;&lt;wsp:rsid wsp:val=&quot;00814598&quot;/&gt;&lt;wsp:rsid wsp:val=&quot;0082181E&quot;/&gt;&lt;wsp:rsid wsp:val=&quot;00824AF5&quot;/&gt;&lt;wsp:rsid wsp:val=&quot;008330B2&quot;/&gt;&lt;wsp:rsid wsp:val=&quot;00835F79&quot;/&gt;&lt;wsp:rsid wsp:val=&quot;00841A7E&quot;/&gt;&lt;wsp:rsid wsp:val=&quot;00841C36&quot;/&gt;&lt;wsp:rsid wsp:val=&quot;00851EC3&quot;/&gt;&lt;wsp:rsid wsp:val=&quot;008618A1&quot;/&gt;&lt;wsp:rsid wsp:val=&quot;00886252&quot;/&gt;&lt;wsp:rsid wsp:val=&quot;008908FA&quot;/&gt;&lt;wsp:rsid wsp:val=&quot;008A4A7B&quot;/&gt;&lt;wsp:rsid wsp:val=&quot;008A6780&quot;/&gt;&lt;wsp:rsid wsp:val=&quot;008B157F&quot;/&gt;&lt;wsp:rsid wsp:val=&quot;008B30F7&quot;/&gt;&lt;wsp:rsid wsp:val=&quot;008C0064&quot;/&gt;&lt;wsp:rsid wsp:val=&quot;008C6CD9&quot;/&gt;&lt;wsp:rsid wsp:val=&quot;008D23FD&quot;/&gt;&lt;wsp:rsid wsp:val=&quot;008E1563&quot;/&gt;&lt;wsp:rsid wsp:val=&quot;008E3027&quot;/&gt;&lt;wsp:rsid wsp:val=&quot;008E40F4&quot;/&gt;&lt;wsp:rsid wsp:val=&quot;008E7311&quot;/&gt;&lt;wsp:rsid wsp:val=&quot;008F064E&quot;/&gt;&lt;wsp:rsid wsp:val=&quot;008F1393&quot;/&gt;&lt;wsp:rsid wsp:val=&quot;008F420D&quot;/&gt;&lt;wsp:rsid wsp:val=&quot;009006F2&quot;/&gt;&lt;wsp:rsid wsp:val=&quot;00902CCE&quot;/&gt;&lt;wsp:rsid wsp:val=&quot;009054A2&quot;/&gt;&lt;wsp:rsid wsp:val=&quot;00915574&quot;/&gt;&lt;wsp:rsid wsp:val=&quot;0091625A&quot;/&gt;&lt;wsp:rsid wsp:val=&quot;009374AA&quot;/&gt;&lt;wsp:rsid wsp:val=&quot;0095063A&quot;/&gt;&lt;wsp:rsid wsp:val=&quot;00951FDF&quot;/&gt;&lt;wsp:rsid wsp:val=&quot;009605D5&quot;/&gt;&lt;wsp:rsid wsp:val=&quot;00966D73&quot;/&gt;&lt;wsp:rsid wsp:val=&quot;00980A0B&quot;/&gt;&lt;wsp:rsid wsp:val=&quot;00980C17&quot;/&gt;&lt;wsp:rsid wsp:val=&quot;00981E29&quot;/&gt;&lt;wsp:rsid wsp:val=&quot;00986F3F&quot;/&gt;&lt;wsp:rsid wsp:val=&quot;00987A46&quot;/&gt;&lt;wsp:rsid wsp:val=&quot;00992AD9&quot;/&gt;&lt;wsp:rsid wsp:val=&quot;00995E9C&quot;/&gt;&lt;wsp:rsid wsp:val=&quot;009A368E&quot;/&gt;&lt;wsp:rsid wsp:val=&quot;009A4AFA&quot;/&gt;&lt;wsp:rsid wsp:val=&quot;009A5397&quot;/&gt;&lt;wsp:rsid wsp:val=&quot;009B0689&quot;/&gt;&lt;wsp:rsid wsp:val=&quot;009B0CB0&quot;/&gt;&lt;wsp:rsid wsp:val=&quot;009B10A8&quot;/&gt;&lt;wsp:rsid wsp:val=&quot;009B47FA&quot;/&gt;&lt;wsp:rsid wsp:val=&quot;009B769F&quot;/&gt;&lt;wsp:rsid wsp:val=&quot;009C05F4&quot;/&gt;&lt;wsp:rsid wsp:val=&quot;009C0703&quot;/&gt;&lt;wsp:rsid wsp:val=&quot;009C734B&quot;/&gt;&lt;wsp:rsid wsp:val=&quot;009C7DD1&quot;/&gt;&lt;wsp:rsid wsp:val=&quot;009D1293&quot;/&gt;&lt;wsp:rsid wsp:val=&quot;009D29EB&quot;/&gt;&lt;wsp:rsid wsp:val=&quot;009E10AB&quot;/&gt;&lt;wsp:rsid wsp:val=&quot;009E5868&quot;/&gt;&lt;wsp:rsid wsp:val=&quot;009F600C&quot;/&gt;&lt;wsp:rsid wsp:val=&quot;00A00E44&quot;/&gt;&lt;wsp:rsid wsp:val=&quot;00A31C8A&quot;/&gt;&lt;wsp:rsid wsp:val=&quot;00A425A2&quot;/&gt;&lt;wsp:rsid wsp:val=&quot;00A43653&quot;/&gt;&lt;wsp:rsid wsp:val=&quot;00A60156&quot;/&gt;&lt;wsp:rsid wsp:val=&quot;00A6107F&quot;/&gt;&lt;wsp:rsid wsp:val=&quot;00A64EB9&quot;/&gt;&lt;wsp:rsid wsp:val=&quot;00A8027F&quot;/&gt;&lt;wsp:rsid wsp:val=&quot;00A83324&quot;/&gt;&lt;wsp:rsid wsp:val=&quot;00A8444C&quot;/&gt;&lt;wsp:rsid wsp:val=&quot;00A8733B&quot;/&gt;&lt;wsp:rsid wsp:val=&quot;00A9103B&quot;/&gt;&lt;wsp:rsid wsp:val=&quot;00A932AF&quot;/&gt;&lt;wsp:rsid wsp:val=&quot;00AA1676&quot;/&gt;&lt;wsp:rsid wsp:val=&quot;00AA2EDF&quot;/&gt;&lt;wsp:rsid wsp:val=&quot;00AA7B6D&quot;/&gt;&lt;wsp:rsid wsp:val=&quot;00AB1089&quot;/&gt;&lt;wsp:rsid wsp:val=&quot;00AB26A8&quot;/&gt;&lt;wsp:rsid wsp:val=&quot;00AB36B1&quot;/&gt;&lt;wsp:rsid wsp:val=&quot;00AD3E19&quot;/&gt;&lt;wsp:rsid wsp:val=&quot;00AD5ADE&quot;/&gt;&lt;wsp:rsid wsp:val=&quot;00AE330F&quot;/&gt;&lt;wsp:rsid wsp:val=&quot;00AE69C8&quot;/&gt;&lt;wsp:rsid wsp:val=&quot;00AF0B58&quot;/&gt;&lt;wsp:rsid wsp:val=&quot;00AF6553&quot;/&gt;&lt;wsp:rsid wsp:val=&quot;00B2744D&quot;/&gt;&lt;wsp:rsid wsp:val=&quot;00B31263&quot;/&gt;&lt;wsp:rsid wsp:val=&quot;00B33A08&quot;/&gt;&lt;wsp:rsid wsp:val=&quot;00B40188&quot;/&gt;&lt;wsp:rsid wsp:val=&quot;00B41572&quot;/&gt;&lt;wsp:rsid wsp:val=&quot;00B427BF&quot;/&gt;&lt;wsp:rsid wsp:val=&quot;00B46D4C&quot;/&gt;&lt;wsp:rsid wsp:val=&quot;00B506DD&quot;/&gt;&lt;wsp:rsid wsp:val=&quot;00B51795&quot;/&gt;&lt;wsp:rsid wsp:val=&quot;00B51AE9&quot;/&gt;&lt;wsp:rsid wsp:val=&quot;00B53E78&quot;/&gt;&lt;wsp:rsid wsp:val=&quot;00B6067C&quot;/&gt;&lt;wsp:rsid wsp:val=&quot;00B6713F&quot;/&gt;&lt;wsp:rsid wsp:val=&quot;00B67836&quot;/&gt;&lt;wsp:rsid wsp:val=&quot;00B73B82&quot;/&gt;&lt;wsp:rsid wsp:val=&quot;00B744F5&quot;/&gt;&lt;wsp:rsid wsp:val=&quot;00B80023&quot;/&gt;&lt;wsp:rsid wsp:val=&quot;00B825E0&quot;/&gt;&lt;wsp:rsid wsp:val=&quot;00B83225&quot;/&gt;&lt;wsp:rsid wsp:val=&quot;00B842E8&quot;/&gt;&lt;wsp:rsid wsp:val=&quot;00B85EE1&quot;/&gt;&lt;wsp:rsid wsp:val=&quot;00B85F08&quot;/&gt;&lt;wsp:rsid wsp:val=&quot;00B87393&quot;/&gt;&lt;wsp:rsid wsp:val=&quot;00B92A7E&quot;/&gt;&lt;wsp:rsid wsp:val=&quot;00B93FAD&quot;/&gt;&lt;wsp:rsid wsp:val=&quot;00BB3586&quot;/&gt;&lt;wsp:rsid wsp:val=&quot;00BC456F&quot;/&gt;&lt;wsp:rsid wsp:val=&quot;00BC7491&quot;/&gt;&lt;wsp:rsid wsp:val=&quot;00BD3E87&quot;/&gt;&lt;wsp:rsid wsp:val=&quot;00BD41B9&quot;/&gt;&lt;wsp:rsid wsp:val=&quot;00BD4ECD&quot;/&gt;&lt;wsp:rsid wsp:val=&quot;00BD5183&quot;/&gt;&lt;wsp:rsid wsp:val=&quot;00BE44BA&quot;/&gt;&lt;wsp:rsid wsp:val=&quot;00C058DB&quot;/&gt;&lt;wsp:rsid wsp:val=&quot;00C20EB5&quot;/&gt;&lt;wsp:rsid wsp:val=&quot;00C22C7F&quot;/&gt;&lt;wsp:rsid wsp:val=&quot;00C33CDA&quot;/&gt;&lt;wsp:rsid wsp:val=&quot;00C347B4&quot;/&gt;&lt;wsp:rsid wsp:val=&quot;00C43789&quot;/&gt;&lt;wsp:rsid wsp:val=&quot;00C477AB&quot;/&gt;&lt;wsp:rsid wsp:val=&quot;00C478A5&quot;/&gt;&lt;wsp:rsid wsp:val=&quot;00C51512&quot;/&gt;&lt;wsp:rsid wsp:val=&quot;00C64D71&quot;/&gt;&lt;wsp:rsid wsp:val=&quot;00C67429&quot;/&gt;&lt;wsp:rsid wsp:val=&quot;00C67863&quot;/&gt;&lt;wsp:rsid wsp:val=&quot;00C7301D&quot;/&gt;&lt;wsp:rsid wsp:val=&quot;00C80D10&quot;/&gt;&lt;wsp:rsid wsp:val=&quot;00C8209C&quot;/&gt;&lt;wsp:rsid wsp:val=&quot;00C82675&quot;/&gt;&lt;wsp:rsid wsp:val=&quot;00C874A8&quot;/&gt;&lt;wsp:rsid wsp:val=&quot;00C90539&quot;/&gt;&lt;wsp:rsid wsp:val=&quot;00C91CF9&quot;/&gt;&lt;wsp:rsid wsp:val=&quot;00C9324F&quot;/&gt;&lt;wsp:rsid wsp:val=&quot;00CA0132&quot;/&gt;&lt;wsp:rsid wsp:val=&quot;00CA17AC&quot;/&gt;&lt;wsp:rsid wsp:val=&quot;00CA3E17&quot;/&gt;&lt;wsp:rsid wsp:val=&quot;00CB02CC&quot;/&gt;&lt;wsp:rsid wsp:val=&quot;00CB03FA&quot;/&gt;&lt;wsp:rsid wsp:val=&quot;00CB2C4F&quot;/&gt;&lt;wsp:rsid wsp:val=&quot;00CB5BEA&quot;/&gt;&lt;wsp:rsid wsp:val=&quot;00CC16D9&quot;/&gt;&lt;wsp:rsid wsp:val=&quot;00CC19AC&quot;/&gt;&lt;wsp:rsid wsp:val=&quot;00CC5D1D&quot;/&gt;&lt;wsp:rsid wsp:val=&quot;00CC7650&quot;/&gt;&lt;wsp:rsid wsp:val=&quot;00CD632F&quot;/&gt;&lt;wsp:rsid wsp:val=&quot;00CD7FD4&quot;/&gt;&lt;wsp:rsid wsp:val=&quot;00CE01A3&quot;/&gt;&lt;wsp:rsid wsp:val=&quot;00CE6199&quot;/&gt;&lt;wsp:rsid wsp:val=&quot;00CF39A4&quot;/&gt;&lt;wsp:rsid wsp:val=&quot;00CF40EB&quot;/&gt;&lt;wsp:rsid wsp:val=&quot;00CF6DA0&quot;/&gt;&lt;wsp:rsid wsp:val=&quot;00D05BED&quot;/&gt;&lt;wsp:rsid wsp:val=&quot;00D0731D&quot;/&gt;&lt;wsp:rsid wsp:val=&quot;00D17B82&quot;/&gt;&lt;wsp:rsid wsp:val=&quot;00D20496&quot;/&gt;&lt;wsp:rsid wsp:val=&quot;00D2448C&quot;/&gt;&lt;wsp:rsid wsp:val=&quot;00D403AF&quot;/&gt;&lt;wsp:rsid wsp:val=&quot;00D448AC&quot;/&gt;&lt;wsp:rsid wsp:val=&quot;00D51706&quot;/&gt;&lt;wsp:rsid wsp:val=&quot;00D55A69&quot;/&gt;&lt;wsp:rsid wsp:val=&quot;00D63C1A&quot;/&gt;&lt;wsp:rsid wsp:val=&quot;00D72272&quot;/&gt;&lt;wsp:rsid wsp:val=&quot;00D72DFF&quot;/&gt;&lt;wsp:rsid wsp:val=&quot;00D73E98&quot;/&gt;&lt;wsp:rsid wsp:val=&quot;00D75ED5&quot;/&gt;&lt;wsp:rsid wsp:val=&quot;00D8178F&quot;/&gt;&lt;wsp:rsid wsp:val=&quot;00D920BF&quot;/&gt;&lt;wsp:rsid wsp:val=&quot;00D93CB6&quot;/&gt;&lt;wsp:rsid wsp:val=&quot;00D957F7&quot;/&gt;&lt;wsp:rsid wsp:val=&quot;00D95C34&quot;/&gt;&lt;wsp:rsid wsp:val=&quot;00D970E4&quot;/&gt;&lt;wsp:rsid wsp:val=&quot;00DA42D4&quot;/&gt;&lt;wsp:rsid wsp:val=&quot;00DA45E3&quot;/&gt;&lt;wsp:rsid wsp:val=&quot;00DB1625&quot;/&gt;&lt;wsp:rsid wsp:val=&quot;00DC0DC9&quot;/&gt;&lt;wsp:rsid wsp:val=&quot;00DC14FA&quot;/&gt;&lt;wsp:rsid wsp:val=&quot;00DC1915&quot;/&gt;&lt;wsp:rsid wsp:val=&quot;00DC7F54&quot;/&gt;&lt;wsp:rsid wsp:val=&quot;00DD1D5E&quot;/&gt;&lt;wsp:rsid wsp:val=&quot;00DD661B&quot;/&gt;&lt;wsp:rsid wsp:val=&quot;00DF607A&quot;/&gt;&lt;wsp:rsid wsp:val=&quot;00E02284&quot;/&gt;&lt;wsp:rsid wsp:val=&quot;00E03E60&quot;/&gt;&lt;wsp:rsid wsp:val=&quot;00E143B2&quot;/&gt;&lt;wsp:rsid wsp:val=&quot;00E17934&quot;/&gt;&lt;wsp:rsid wsp:val=&quot;00E17B6F&quot;/&gt;&lt;wsp:rsid wsp:val=&quot;00E268D5&quot;/&gt;&lt;wsp:rsid wsp:val=&quot;00E304D5&quot;/&gt;&lt;wsp:rsid wsp:val=&quot;00E35E84&quot;/&gt;&lt;wsp:rsid wsp:val=&quot;00E40B64&quot;/&gt;&lt;wsp:rsid wsp:val=&quot;00E40D6A&quot;/&gt;&lt;wsp:rsid wsp:val=&quot;00E42EC8&quot;/&gt;&lt;wsp:rsid wsp:val=&quot;00E50D01&quot;/&gt;&lt;wsp:rsid wsp:val=&quot;00E57D48&quot;/&gt;&lt;wsp:rsid wsp:val=&quot;00E6239E&quot;/&gt;&lt;wsp:rsid wsp:val=&quot;00E6554F&quot;/&gt;&lt;wsp:rsid wsp:val=&quot;00E67C0C&quot;/&gt;&lt;wsp:rsid wsp:val=&quot;00E7116A&quot;/&gt;&lt;wsp:rsid wsp:val=&quot;00E832C1&quot;/&gt;&lt;wsp:rsid wsp:val=&quot;00E87B77&quot;/&gt;&lt;wsp:rsid wsp:val=&quot;00E92422&quot;/&gt;&lt;wsp:rsid wsp:val=&quot;00E93AA4&quot;/&gt;&lt;wsp:rsid wsp:val=&quot;00EA1E01&quot;/&gt;&lt;wsp:rsid wsp:val=&quot;00EB115D&quot;/&gt;&lt;wsp:rsid wsp:val=&quot;00EB4998&quot;/&gt;&lt;wsp:rsid wsp:val=&quot;00EB55D7&quot;/&gt;&lt;wsp:rsid wsp:val=&quot;00EB7854&quot;/&gt;&lt;wsp:rsid wsp:val=&quot;00EC1BFF&quot;/&gt;&lt;wsp:rsid wsp:val=&quot;00EC67FD&quot;/&gt;&lt;wsp:rsid wsp:val=&quot;00ED73F0&quot;/&gt;&lt;wsp:rsid wsp:val=&quot;00EE2987&quot;/&gt;&lt;wsp:rsid wsp:val=&quot;00EE3AB2&quot;/&gt;&lt;wsp:rsid wsp:val=&quot;00EE54AA&quot;/&gt;&lt;wsp:rsid wsp:val=&quot;00EF2005&quot;/&gt;&lt;wsp:rsid wsp:val=&quot;00EF41A9&quot;/&gt;&lt;wsp:rsid wsp:val=&quot;00F034B0&quot;/&gt;&lt;wsp:rsid wsp:val=&quot;00F03E03&quot;/&gt;&lt;wsp:rsid wsp:val=&quot;00F1028C&quot;/&gt;&lt;wsp:rsid wsp:val=&quot;00F17B58&quot;/&gt;&lt;wsp:rsid wsp:val=&quot;00F17B86&quot;/&gt;&lt;wsp:rsid wsp:val=&quot;00F20F42&quot;/&gt;&lt;wsp:rsid wsp:val=&quot;00F23D4C&quot;/&gt;&lt;wsp:rsid wsp:val=&quot;00F248F3&quot;/&gt;&lt;wsp:rsid wsp:val=&quot;00F32399&quot;/&gt;&lt;wsp:rsid wsp:val=&quot;00F35203&quot;/&gt;&lt;wsp:rsid wsp:val=&quot;00F35BCC&quot;/&gt;&lt;wsp:rsid wsp:val=&quot;00F40E12&quot;/&gt;&lt;wsp:rsid wsp:val=&quot;00F41A45&quot;/&gt;&lt;wsp:rsid wsp:val=&quot;00F41FAC&quot;/&gt;&lt;wsp:rsid wsp:val=&quot;00F44765&quot;/&gt;&lt;wsp:rsid wsp:val=&quot;00F47AA0&quot;/&gt;&lt;wsp:rsid wsp:val=&quot;00F5082F&quot;/&gt;&lt;wsp:rsid wsp:val=&quot;00F525F0&quot;/&gt;&lt;wsp:rsid wsp:val=&quot;00F55285&quot;/&gt;&lt;wsp:rsid wsp:val=&quot;00F613A5&quot;/&gt;&lt;wsp:rsid wsp:val=&quot;00F71BBD&quot;/&gt;&lt;wsp:rsid wsp:val=&quot;00F74883&quot;/&gt;&lt;wsp:rsid wsp:val=&quot;00F77B3E&quot;/&gt;&lt;wsp:rsid wsp:val=&quot;00F85F8C&quot;/&gt;&lt;wsp:rsid wsp:val=&quot;00F86FEC&quot;/&gt;&lt;wsp:rsid wsp:val=&quot;00F87BAD&quot;/&gt;&lt;wsp:rsid wsp:val=&quot;00FA23AA&quot;/&gt;&lt;wsp:rsid wsp:val=&quot;00FB244E&quot;/&gt;&lt;wsp:rsid wsp:val=&quot;00FB3BEB&quot;/&gt;&lt;wsp:rsid wsp:val=&quot;00FB551D&quot;/&gt;&lt;wsp:rsid wsp:val=&quot;00FB7C18&quot;/&gt;&lt;wsp:rsid wsp:val=&quot;00FC0F61&quot;/&gt;&lt;wsp:rsid wsp:val=&quot;00FC2A3C&quot;/&gt;&lt;wsp:rsid wsp:val=&quot;00FC629E&quot;/&gt;&lt;wsp:rsid wsp:val=&quot;00FE03AB&quot;/&gt;&lt;wsp:rsid wsp:val=&quot;00FF4979&quot;/&gt;&lt;wsp:rsid wsp:val=&quot;00FF60E5&quot;/&gt;&lt;/wsp:rsids&gt;&lt;/w:docPr&gt;&lt;w:body&gt;&lt;w:p wsp:rsidR=&quot;00000000&quot; wsp:rsidRDefault=&quot;00215BC4&quot;&gt;&lt;m:oMathPara&gt;&lt;m:oMath&gt;&lt;m:r&gt;&lt;w:rPr&gt;&lt;w:rFonts w:ascii=&quot;Cambria Math&quot; w:h-ansi=&quot;Cambria Math&quot;/&gt;&lt;wx:font wx:val=&quot;Cambria Math&quot;/&gt;&lt;w:i/&gt;&lt;w:sz w:val=&quot;28&quot;/&gt;&lt;w:sz-cs w:val=&quot;28&quot;/&gt;&lt;/w:rPr&gt;&lt;m:t&gt;Рћ&lt;/m:t&gt;&lt;/m:r&gt;&lt;m:r&gt;&lt;w:rPr&gt;&lt;w:rFonts w:ascii=&quot;Cambria Math&quot; w:h-ansi=&quot;Cambria Math&quot;/&gt;&lt;wx:font wx:val=&quot;Cambria Math&quot;/&gt;&lt;w:i/&gt;&lt;w:sz w:val=&quot;36&quot;/&gt;&lt;w:sz-cs w:val=&quot;36&quot;/&gt;&lt;/w:rPr&gt;&lt;m:t&gt;= &lt;/m:t&gt;&lt;/m:r&gt;&lt;m:f&gt;&lt;m:fPr&gt;&lt;m:ctrlPr&gt;&lt;w:rPr&gt;&lt;w:rFonts w:ascii=&quot;Cambria Math&quot; w:fareast=&quot;Times New Roman&quot; w:h-ansi=&quot;Cambria Math&quot;/&gt;&lt;wx:font wx:val=&quot;Cambria Math&quot;/&gt;&lt;w:i/&gt;&lt;w:sz w:val=&quot;36&quot;/&gt;&lt;w:sz-cs w:val=&quot;36&quot;/&gt;&lt;w:lang w:fareast=&quot;RU&quot;/&gt;&lt;/w:rPr&gt;&lt;/m:ctrlPr&gt;&lt;/m:fPr&gt;&lt;m:num&gt;&lt;m:nary&gt;&lt;m:naryPr&gt;&lt;m:chr m:val=&quot;в€‘&quot;/&gt;&lt;m:limLoc m:val=&quot;subSup&quot;/&gt;&lt;m:ctrlPr&gt;&lt;w:rPr&gt;&lt;w:rFonts w:ascii=&quot;Cambria Math&quot; w:fareast=&quot;Times New Roman&quot; w:h-ansi=&quot;Cambria Math&quot;/&gt;&lt;wx:font wx:val=&quot;Cambria Math&quot;/&gt;&lt;w:i/&gt;&lt;w:sz w:val=&quot;36&quot;/&gt;&lt;w:sz-cs w:val=&quot;36&quot;/&gt;&lt;w:lang w:fareast=&quot;RU&quot;/&gt;&lt;/w:rPr&gt;&lt;/m:ctrlPr&gt;&lt;/m:naryPr&gt;&lt;m:sub&gt;&lt;m:r&gt;&lt;w:rPr&gt;&lt;w:rFonts w:ascii=&quot;Cambria Math&quot; w:h-ansi=&quot;Cambria Math&quot;/&gt;&lt;wx:font wx:val=&quot;Cambria Math&quot;/&gt;&lt;w:i/&gt;&lt;w:sz w:val=&quot;36&quot;/&gt;&lt;w:sz-cs w:val=&quot;36&quot;/&gt;&lt;/w:rPr&gt;&lt;m:t&gt;i=1&lt;/m:t&gt;&lt;/m:r&gt;&lt;/m:sub&gt;&lt;m:sup&gt;&lt;m:r&gt;&lt;w:rPr&gt;&lt;w:rFonts w:ascii=&quot;Cambria Math&quot; w:h-ansi=&quot;Cambria Math&quot;/&gt;&lt;wx:font wx:val=&quot;Cambria Math&quot;/&gt;&lt;w:i/&gt;&lt;w:sz w:val=&quot;36&quot;/&gt;&lt;w:sz-cs w:val=&quot;36&quot;/&gt;&lt;w:lang w:val=&quot;EN-US&quot;/&gt;&lt;/w:rPr&gt;&lt;m:t&gt;n&lt;/m:t&gt;&lt;/m:r&gt;&lt;/m:sup&gt;&lt;m:e&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rPr&gt;&lt;m:t&gt;q&lt;/m:t&gt;&lt;/m:r&gt;&lt;/m:e&gt;&lt;m:sub&gt;&lt;m:r&gt;&lt;w:rPr&gt;&lt;w:rFonts w:ascii=&quot;Cambria Math&quot; w:h-ansi=&quot;Cambria Math&quot;/&gt;&lt;wx:font wx:val=&quot;Cambria Math&quot;/&gt;&lt;w:i/&gt;&lt;w:sz w:val=&quot;36&quot;/&gt;&lt;w:sz-cs w:val=&quot;36&quot;/&gt;&lt;/w:rPr&gt;&lt;m:t&gt;i&lt;/m:t&gt;&lt;/m:r&gt;&lt;m:r&gt;&lt;m:rPr&gt;&lt;m:nor/&gt;&lt;/m:rPr&gt;&lt;w:rPr&gt;&lt;w:rFonts w:ascii=&quot;Cambria Math&quot; w:h-ansi=&quot;Cambria Math&quot;/&gt;&lt;wx:font wx:val=&quot;Cambria Math&quot;/&gt;&lt;w:sz w:val=&quot;36&quot;/&gt;&lt;w:sz-cs w:val=&quot;36&quot;/&gt;&lt;/w:rPr&gt;&lt;m:t&gt;  &lt;/m:t&gt;&lt;/m:r&gt;&lt;/m:sub&gt;&lt;/m:sSub&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rPr&gt;&lt;m:t&gt;p&lt;/m:t&gt;&lt;/m:r&gt;&lt;/m:e&gt;&lt;m:sub&gt;&lt;m:r&gt;&lt;w:rPr&gt;&lt;w:rFonts w:ascii=&quot;Cambria Math&quot; w:h-ansi=&quot;Cambria Math&quot;/&gt;&lt;wx:font wx:val=&quot;Cambria Math&quot;/&gt;&lt;w:i/&gt;&lt;w:sz w:val=&quot;36&quot;/&gt;&lt;w:sz-cs w:val=&quot;36&quot;/&gt;&lt;/w:rPr&gt;&lt;m:t&gt;i  &lt;/m:t&gt;&lt;/m:r&gt;&lt;/m:sub&gt;&lt;/m:sSub&gt;&lt;/m:e&gt;&lt;/m:nary&gt;&lt;m:r&gt;&lt;w:rPr&gt;&lt;w:rFonts w:ascii=&quot;Cambria Math&quot; w:h-ansi=&quot;Cambria Math&quot;/&gt;&lt;wx:font wx:val=&quot;Cambria Math&quot;/&gt;&lt;w:i/&gt;&lt;w:sz w:val=&quot;36&quot;/&gt;&lt;w:sz-cs w:val=&quot;36&quot;/&gt;&lt;/w:rPr&gt;&lt;m:t&gt;+ &lt;/m:t&gt;&lt;/m:r&gt;&lt;m:nary&gt;&lt;m:naryPr&gt;&lt;m:chr m:val=&quot;в€‘&quot;/&gt;&lt;m:limLoc m:val=&quot;subSup&quot;/&gt;&lt;m:ctrlPr&gt;&lt;w:rPr&gt;&lt;w:rFonts w:ascii=&quot;Cambria Math&quot; w:fareast=&quot;Times New Roman&quot; w:h-ansi=&quot;Cambria Math&quot;/&gt;&lt;wx:font wx:val=&quot;Cambria Math&quot;/&gt;&lt;w:i/&gt;&lt;w:sz w:val=&quot;36&quot;/&gt;&lt;w:sz-cs w:val=&quot;36&quot;/&gt;&lt;w:lang w:fareast=&quot;RU&quot;/&gt;&lt;/w:rPr&gt;&lt;/m:ctrlPr&gt;&lt;/m:naryPr&gt;&lt;m:sub&gt;&lt;m:r&gt;&lt;w:rPr&gt;&lt;w:rFonts w:ascii=&quot;Cambria Math&quot; w:h-ansi=&quot;Cambria Math&quot;/&gt;&lt;wx:font wx:val=&quot;Cambria Math&quot;/&gt;&lt;w:i/&gt;&lt;w:sz w:val=&quot;36&quot;/&gt;&lt;w:sz-cs w:val=&quot;36&quot;/&gt;&lt;/w:rPr&gt;&lt;m:t&gt;j=1&lt;/m:t&gt;&lt;/m:r&gt;&lt;/m:sub&gt;&lt;m:sup&gt;&lt;m:r&gt;&lt;w:rPr&gt;&lt;w:rFonts w:ascii=&quot;Cambria Math&quot; w:h-ansi=&quot;Cambria Math&quot;/&gt;&lt;wx:font wx:val=&quot;Cambria Math&quot;/&gt;&lt;w:i/&gt;&lt;w:sz w:val=&quot;36&quot;/&gt;&lt;w:sz-cs w:val=&quot;36&quot;/&gt;&lt;w:lang w:val=&quot;EN-US&quot;/&gt;&lt;/w:rPr&gt;&lt;m:t&gt;m&lt;/m:t&gt;&lt;/m:r&gt;&lt;/m:sup&gt;&lt;m:e&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rPr&gt;&lt;m:t&gt; &lt;/m:t&gt;&lt;/m:r&gt;&lt;m:sSub&gt;&lt;m:sSubPr&gt;&lt;m:ctrlPr&gt;&lt;w:rPr&gt;&lt;w:rFonts w:ascii=&quot;Cambria Math&quot; w:h-ansi=&quot;Cambria Math&quot;/&gt;&lt;wx:font wx:val=&quot;Cambria Math&quot;/&gt;&lt;w:i/&gt;&lt;w:sz w:val=&quot;36&quot;/&gt;&lt;w:sz-cs w:val=&quot;36&quot;/&gt;&lt;w:lang w:val=&quot;EN-US&quot;/&gt;&lt;/w:rPr&gt;&lt;/m:ctrlPr&gt;&lt;/m:sSubPr&gt;&lt;m:e&gt;&lt;m:r&gt;&lt;w:rPr&gt;&lt;w:rFonts w:ascii=&quot;Cambria Math&quot; w:h-ansi=&quot;Cambria Math&quot;/&gt;&lt;wx:font wx:val=&quot;Cambria Math&quot;/&gt;&lt;w:i/&gt;&lt;w:sz w:val=&quot;36&quot;/&gt;&lt;w:sz-cs w:val=&quot;36&quot;/&gt;&lt;w:lang w:val=&quot;EN-US&quot;/&gt;&lt;/w:rPr&gt;&lt;m:t&gt;k&lt;/m:t&gt;&lt;/m:r&gt;&lt;/m:e&gt;&lt;m:sub&gt;&lt;m:r&gt;&lt;w:rPr&gt;&lt;w:rFonts w:ascii=&quot;Cambria Math&quot; w:h-ansi=&quot;Cambria Math&quot;/&gt;&lt;wx:font wx:val=&quot;Cambria Math&quot;/&gt;&lt;w:i/&gt;&lt;w:sz w:val=&quot;36&quot;/&gt;&lt;w:sz-cs w:val=&quot;36&quot;/&gt;&lt;w:lang w:val=&quot;EN-US&quot;/&gt;&lt;/w:rPr&gt;&lt;m:t&gt;j&lt;/m:t&gt;&lt;/m:r&gt;&lt;/m:sub&gt;&lt;/m:sSub&gt;&lt;m:r&gt;&lt;w:rPr&gt;&lt;w:rFonts w:ascii=&quot;Cambria Math&quot; w:h-ansi=&quot;Cambria Math&quot;/&gt;&lt;wx:font wx:val=&quot;Cambria Math&quot;/&gt;&lt;w:i/&gt;&lt;w:sz w:val=&quot;36&quot;/&gt;&lt;w:sz-cs w:val=&quot;36&quot;/&gt;&lt;/w:rPr&gt;&lt;m:t&gt; q&lt;/m:t&gt;&lt;/m:r&gt;&lt;/m:e&gt;&lt;m:sub&gt;&lt;m:r&gt;&lt;w:rPr&gt;&lt;w:rFonts w:ascii=&quot;Cambria Math&quot; w:h-ansi=&quot;Cambria Math&quot;/&gt;&lt;wx:font wx:val=&quot;Cambria Math&quot;/&gt;&lt;w:i/&gt;&lt;w:sz w:val=&quot;36&quot;/&gt;&lt;w:sz-cs w:val=&quot;36&quot;/&gt;&lt;/w:rPr&gt;&lt;m:t&gt;j&lt;/m:t&gt;&lt;/m:r&gt;&lt;m:r&gt;&lt;m:rPr&gt;&lt;m:nor/&gt;&lt;/m:rPr&gt;&lt;w:rPr&gt;&lt;w:rFonts w:ascii=&quot;Cambria Math&quot; w:h-ansi=&quot;Cambria Math&quot;/&gt;&lt;wx:font wx:val=&quot;Cambria Math&quot;/&gt;&lt;w:sz w:val=&quot;36&quot;/&gt;&lt;w:sz-cs w:val=&quot;36&quot;/&gt;&lt;/w:rPr&gt;&lt;m:t&gt;  &lt;/m:t&gt;&lt;/m:r&gt;&lt;/m:sub&gt;&lt;/m:sSub&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rPr&gt;&lt;m:t&gt;p&lt;/m:t&gt;&lt;/m:r&gt;&lt;/m:e&gt;&lt;m:sub&gt;&lt;m:r&gt;&lt;w:rPr&gt;&lt;w:rFonts w:ascii=&quot;Cambria Math&quot; w:h-ansi=&quot;Cambria Math&quot;/&gt;&lt;wx:font wx:val=&quot;Cambria Math&quot;/&gt;&lt;w:i/&gt;&lt;w:sz w:val=&quot;36&quot;/&gt;&lt;w:sz-cs w:val=&quot;36&quot;/&gt;&lt;/w:rPr&gt;&lt;m:t&gt;j  &lt;/m:t&gt;&lt;/m:r&gt;&lt;/m:sub&gt;&lt;/m:sSub&gt;&lt;/m:e&gt;&lt;/m:nary&gt;&lt;m:r&gt;&lt;w:rPr&gt;&lt;w:rFonts w:ascii=&quot;Cambria Math&quot; w:h-ansi=&quot;Cambria Math&quot;/&gt;&lt;wx:font wx:val=&quot;Cambria Math&quot;/&gt;&lt;w:i/&gt;&lt;w:sz w:val=&quot;36&quot;/&gt;&lt;w:sz-cs w:val=&quot;36&quot;/&gt;&lt;/w:rPr&gt;&lt;m:t&gt; &lt;/m:t&gt;&lt;/m:r&gt;&lt;/m:num&gt;&lt;m:den&gt;&lt;m:r&gt;&lt;w:rPr&gt;&lt;w:rFonts w:ascii=&quot;Cambria Math&quot; w:h-ansi=&quot;Cambria Math&quot;/&gt;&lt;wx:font wx:val=&quot;Cambria Math&quot;/&gt;&lt;w:i/&gt;&lt;w:sz w:val=&quot;36&quot;/&gt;&lt;w:sz-cs w:val=&quot;36&quot;/&gt;&lt;/w:rPr&gt;&lt;m:t&gt;S*&lt;/m:t&gt;&lt;/m:r&gt;&lt;m:sSub&gt;&lt;m:sSubPr&gt;&lt;m:ctrlPr&gt;&lt;w:rPr&gt;&lt;w:rFonts w:ascii=&quot;Cambria Math&quot; w:fareast=&quot;Times New Roman&quot; w:h-ansi=&quot;Cambria Math&quot;/&gt;&lt;wx:font wx:val=&quot;Cambria Math&quot;/&gt;&lt;w:i/&gt;&lt;w:sz w:val=&quot;36&quot;/&gt;&lt;w:sz-cs w:val=&quot;36&quot;/&gt;&lt;w:lang w:fareast=&quot;RU&quot;/&gt;&lt;/w:rPr&gt;&lt;/m:ctrlPr&gt;&lt;/m:sSubPr&gt;&lt;m:e&gt;&lt;m:r&gt;&lt;w:rPr&gt;&lt;w:rFonts w:ascii=&quot;Cambria Math&quot; w:h-ansi=&quot;Cambria Math&quot;/&gt;&lt;wx:font wx:val=&quot;Cambria Math&quot;/&gt;&lt;w:i/&gt;&lt;w:sz w:val=&quot;36&quot;/&gt;&lt;w:sz-cs w:val=&quot;36&quot;/&gt;&lt;w:lang w:val=&quot;EN-US&quot;/&gt;&lt;/w:rPr&gt;&lt;m:t&gt;b&lt;/m:t&gt;&lt;/m:r&gt;&lt;/m:e&gt;&lt;m:sub&gt;&lt;m:r&gt;&lt;w:rPr&gt;&lt;w:rFonts w:ascii=&quot;Cambria Math&quot; w:h-ansi=&quot;Cambria Math&quot;/&gt;&lt;wx:font wx:val=&quot;Cambria Math&quot;/&gt;&lt;w:i/&gt;&lt;w:sz w:val=&quot;36&quot;/&gt;&lt;w:sz-cs w:val=&quot;36&quot;/&gt;&lt;/w:rPr&gt;&lt;m:t&gt;c&lt;/m:t&gt;&lt;/m:r&gt;&lt;/m:sub&gt;&lt;/m:sSub&gt;&lt;m:r&gt;&lt;w:rPr&gt;&lt;w:rFonts w:ascii=&quot;Cambria Math&quot; w:h-ansi=&quot;Cambria Math&quot;/&gt;&lt;wx:font wx:val=&quot;Cambria Math&quot;/&gt;&lt;w:i/&gt;&lt;w:sz w:val=&quot;36&quot;/&gt;&lt;w:sz-cs w:val=&quot;36&quot;/&gt;&lt;/w:rPr&gt;&lt;m:t&gt; / 100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4E7A4A">
        <w:rPr>
          <w:sz w:val="28"/>
          <w:szCs w:val="28"/>
          <w:lang w:eastAsia="ru-RU"/>
        </w:rPr>
        <w:fldChar w:fldCharType="end"/>
      </w:r>
      <w:r w:rsidRPr="004420F0">
        <w:rPr>
          <w:sz w:val="28"/>
          <w:szCs w:val="28"/>
          <w:lang w:eastAsia="ru-RU"/>
        </w:rPr>
        <w:t xml:space="preserve">                                 </w:t>
      </w:r>
      <w:r w:rsidRPr="004420F0">
        <w:rPr>
          <w:rFonts w:ascii="Times New Roman" w:hAnsi="Times New Roman"/>
          <w:sz w:val="28"/>
          <w:szCs w:val="28"/>
          <w:lang w:eastAsia="ru-RU"/>
        </w:rPr>
        <w:t>(1)</w:t>
      </w:r>
      <w:r w:rsidRPr="004420F0">
        <w:br/>
      </w:r>
      <w:r w:rsidRPr="003A09B4">
        <w:rPr>
          <w:rFonts w:ascii="Times New Roman" w:hAnsi="Times New Roman"/>
          <w:sz w:val="28"/>
          <w:szCs w:val="28"/>
          <w:lang w:eastAsia="ru-RU"/>
        </w:rPr>
        <w:t>где О – отдача балло-гектара, руб.;</w:t>
      </w:r>
    </w:p>
    <w:p w:rsidR="00A1547E" w:rsidRDefault="00A1547E" w:rsidP="00395F26">
      <w:pPr>
        <w:tabs>
          <w:tab w:val="left" w:pos="567"/>
          <w:tab w:val="left" w:pos="709"/>
          <w:tab w:val="left" w:pos="2425"/>
        </w:tabs>
        <w:spacing w:after="0" w:line="360" w:lineRule="auto"/>
        <w:jc w:val="both"/>
        <w:rPr>
          <w:rFonts w:ascii="Times New Roman" w:hAnsi="Times New Roman"/>
          <w:sz w:val="28"/>
          <w:szCs w:val="28"/>
          <w:lang w:eastAsia="ru-RU"/>
        </w:rPr>
      </w:pPr>
      <w:r w:rsidRPr="00395F26">
        <w:rPr>
          <w:rFonts w:ascii="Times New Roman" w:hAnsi="Times New Roman"/>
          <w:sz w:val="28"/>
          <w:szCs w:val="28"/>
          <w:lang w:val="en-US" w:eastAsia="ru-RU"/>
        </w:rPr>
        <w:t>q</w:t>
      </w:r>
      <w:r w:rsidRPr="00395F26">
        <w:rPr>
          <w:rFonts w:ascii="Times New Roman" w:hAnsi="Times New Roman"/>
          <w:sz w:val="28"/>
          <w:szCs w:val="28"/>
          <w:vertAlign w:val="subscript"/>
          <w:lang w:val="en-US" w:eastAsia="ru-RU"/>
        </w:rPr>
        <w:t>i</w:t>
      </w:r>
      <w:r w:rsidRPr="00395F26">
        <w:rPr>
          <w:rFonts w:ascii="Times New Roman" w:hAnsi="Times New Roman"/>
          <w:sz w:val="28"/>
          <w:szCs w:val="28"/>
          <w:lang w:eastAsia="ru-RU"/>
        </w:rPr>
        <w:t xml:space="preserve">  – объем производства </w:t>
      </w:r>
      <w:r w:rsidRPr="00395F26">
        <w:rPr>
          <w:rFonts w:ascii="Times New Roman" w:hAnsi="Times New Roman"/>
          <w:sz w:val="28"/>
          <w:szCs w:val="28"/>
          <w:lang w:val="en-US" w:eastAsia="ru-RU"/>
        </w:rPr>
        <w:t>i</w:t>
      </w:r>
      <w:r w:rsidRPr="00395F26">
        <w:rPr>
          <w:rFonts w:ascii="Times New Roman" w:hAnsi="Times New Roman"/>
          <w:sz w:val="28"/>
          <w:szCs w:val="28"/>
          <w:lang w:eastAsia="ru-RU"/>
        </w:rPr>
        <w:t xml:space="preserve">-го вида товарной продукции растениеводства, т; </w:t>
      </w:r>
      <w:r w:rsidRPr="00395F26">
        <w:rPr>
          <w:rFonts w:ascii="Times New Roman" w:hAnsi="Times New Roman"/>
          <w:sz w:val="28"/>
          <w:szCs w:val="28"/>
          <w:lang w:val="en-US" w:eastAsia="ru-RU"/>
        </w:rPr>
        <w:t>p</w:t>
      </w:r>
      <w:r w:rsidRPr="00395F26">
        <w:rPr>
          <w:rFonts w:ascii="Times New Roman" w:hAnsi="Times New Roman"/>
          <w:sz w:val="28"/>
          <w:szCs w:val="28"/>
          <w:vertAlign w:val="subscript"/>
          <w:lang w:val="en-US" w:eastAsia="ru-RU"/>
        </w:rPr>
        <w:t>i</w:t>
      </w:r>
      <w:r w:rsidRPr="00395F26">
        <w:rPr>
          <w:rFonts w:ascii="Times New Roman" w:hAnsi="Times New Roman"/>
          <w:sz w:val="28"/>
          <w:szCs w:val="28"/>
          <w:lang w:eastAsia="ru-RU"/>
        </w:rPr>
        <w:t xml:space="preserve"> –цена продажи </w:t>
      </w:r>
      <w:r w:rsidRPr="00395F26">
        <w:rPr>
          <w:rFonts w:ascii="Times New Roman" w:hAnsi="Times New Roman"/>
          <w:sz w:val="28"/>
          <w:szCs w:val="28"/>
          <w:lang w:val="en-US" w:eastAsia="ru-RU"/>
        </w:rPr>
        <w:t>i</w:t>
      </w:r>
      <w:r w:rsidRPr="00395F26">
        <w:rPr>
          <w:rFonts w:ascii="Times New Roman" w:hAnsi="Times New Roman"/>
          <w:sz w:val="28"/>
          <w:szCs w:val="28"/>
          <w:lang w:eastAsia="ru-RU"/>
        </w:rPr>
        <w:t xml:space="preserve">-го вида товарной продукции растениеводства, руб.;  </w:t>
      </w:r>
    </w:p>
    <w:p w:rsidR="00A1547E" w:rsidRDefault="00A1547E" w:rsidP="00652A61">
      <w:pPr>
        <w:tabs>
          <w:tab w:val="left" w:pos="567"/>
          <w:tab w:val="left" w:pos="709"/>
          <w:tab w:val="left" w:pos="2425"/>
        </w:tabs>
        <w:spacing w:after="0" w:line="360" w:lineRule="auto"/>
        <w:rPr>
          <w:rFonts w:ascii="Times New Roman" w:hAnsi="Times New Roman"/>
          <w:sz w:val="28"/>
          <w:szCs w:val="28"/>
          <w:lang w:eastAsia="ru-RU"/>
        </w:rPr>
      </w:pPr>
      <w:r w:rsidRPr="00395F26">
        <w:rPr>
          <w:rFonts w:ascii="Times New Roman" w:hAnsi="Times New Roman"/>
          <w:sz w:val="28"/>
          <w:szCs w:val="28"/>
          <w:lang w:val="en-US" w:eastAsia="ru-RU"/>
        </w:rPr>
        <w:t>q</w:t>
      </w:r>
      <w:r w:rsidRPr="00395F26">
        <w:rPr>
          <w:rFonts w:ascii="Times New Roman" w:hAnsi="Times New Roman"/>
          <w:sz w:val="28"/>
          <w:szCs w:val="28"/>
          <w:vertAlign w:val="subscript"/>
          <w:lang w:val="en-US" w:eastAsia="ru-RU"/>
        </w:rPr>
        <w:t>j</w:t>
      </w:r>
      <w:r w:rsidRPr="00395F26">
        <w:rPr>
          <w:rFonts w:ascii="Times New Roman" w:hAnsi="Times New Roman"/>
          <w:sz w:val="28"/>
          <w:szCs w:val="28"/>
          <w:lang w:eastAsia="ru-RU"/>
        </w:rPr>
        <w:t xml:space="preserve">  –  объем  производства  </w:t>
      </w:r>
      <w:r w:rsidRPr="00395F26">
        <w:rPr>
          <w:rFonts w:ascii="Times New Roman" w:hAnsi="Times New Roman"/>
          <w:sz w:val="28"/>
          <w:szCs w:val="28"/>
          <w:lang w:val="en-US" w:eastAsia="ru-RU"/>
        </w:rPr>
        <w:t>j</w:t>
      </w:r>
      <w:r w:rsidRPr="00395F26">
        <w:rPr>
          <w:rFonts w:ascii="Times New Roman" w:hAnsi="Times New Roman"/>
          <w:sz w:val="28"/>
          <w:szCs w:val="28"/>
          <w:lang w:eastAsia="ru-RU"/>
        </w:rPr>
        <w:t xml:space="preserve">-го  вида  товарной продукции животноводства, т; </w:t>
      </w:r>
    </w:p>
    <w:p w:rsidR="00A1547E" w:rsidRDefault="00A1547E" w:rsidP="00395F26">
      <w:pPr>
        <w:tabs>
          <w:tab w:val="left" w:pos="567"/>
          <w:tab w:val="left" w:pos="709"/>
          <w:tab w:val="left" w:pos="2425"/>
        </w:tabs>
        <w:spacing w:after="0" w:line="360" w:lineRule="auto"/>
        <w:jc w:val="both"/>
        <w:rPr>
          <w:rFonts w:ascii="Times New Roman" w:hAnsi="Times New Roman"/>
          <w:sz w:val="28"/>
          <w:szCs w:val="28"/>
          <w:lang w:eastAsia="ru-RU"/>
        </w:rPr>
      </w:pPr>
      <w:r w:rsidRPr="00395F26">
        <w:rPr>
          <w:rFonts w:ascii="Times New Roman" w:hAnsi="Times New Roman"/>
          <w:sz w:val="28"/>
          <w:szCs w:val="28"/>
          <w:lang w:val="en-US" w:eastAsia="ru-RU"/>
        </w:rPr>
        <w:t>p</w:t>
      </w:r>
      <w:r w:rsidRPr="00395F26">
        <w:rPr>
          <w:rFonts w:ascii="Times New Roman" w:hAnsi="Times New Roman"/>
          <w:sz w:val="28"/>
          <w:szCs w:val="28"/>
          <w:vertAlign w:val="subscript"/>
          <w:lang w:val="en-US" w:eastAsia="ru-RU"/>
        </w:rPr>
        <w:t>j</w:t>
      </w:r>
      <w:r w:rsidRPr="00395F26">
        <w:rPr>
          <w:rFonts w:ascii="Times New Roman" w:hAnsi="Times New Roman"/>
          <w:sz w:val="28"/>
          <w:szCs w:val="28"/>
          <w:lang w:eastAsia="ru-RU"/>
        </w:rPr>
        <w:t xml:space="preserve"> – цена продажи </w:t>
      </w:r>
      <w:r w:rsidRPr="00395F26">
        <w:rPr>
          <w:rFonts w:ascii="Times New Roman" w:hAnsi="Times New Roman"/>
          <w:sz w:val="28"/>
          <w:szCs w:val="28"/>
          <w:lang w:val="en-US" w:eastAsia="ru-RU"/>
        </w:rPr>
        <w:t>j</w:t>
      </w:r>
      <w:r w:rsidRPr="00395F26">
        <w:rPr>
          <w:rFonts w:ascii="Times New Roman" w:hAnsi="Times New Roman"/>
          <w:sz w:val="28"/>
          <w:szCs w:val="28"/>
          <w:lang w:eastAsia="ru-RU"/>
        </w:rPr>
        <w:t xml:space="preserve">-го вида товарной продукции животноводства, руб.; </w:t>
      </w:r>
    </w:p>
    <w:p w:rsidR="00A1547E" w:rsidRDefault="00A1547E" w:rsidP="00395F26">
      <w:pPr>
        <w:tabs>
          <w:tab w:val="left" w:pos="567"/>
          <w:tab w:val="left" w:pos="709"/>
          <w:tab w:val="left" w:pos="2425"/>
        </w:tabs>
        <w:spacing w:after="0" w:line="360" w:lineRule="auto"/>
        <w:jc w:val="both"/>
        <w:rPr>
          <w:rFonts w:ascii="Times New Roman" w:hAnsi="Times New Roman"/>
          <w:sz w:val="28"/>
          <w:szCs w:val="28"/>
        </w:rPr>
      </w:pPr>
      <w:r w:rsidRPr="00395F26">
        <w:rPr>
          <w:rFonts w:ascii="Times New Roman" w:hAnsi="Times New Roman"/>
          <w:sz w:val="28"/>
          <w:szCs w:val="28"/>
          <w:lang w:val="en-US"/>
        </w:rPr>
        <w:t>k</w:t>
      </w:r>
      <w:r w:rsidRPr="00395F26">
        <w:rPr>
          <w:rFonts w:ascii="Times New Roman" w:hAnsi="Times New Roman"/>
          <w:sz w:val="28"/>
          <w:szCs w:val="28"/>
          <w:vertAlign w:val="subscript"/>
          <w:lang w:val="en-US"/>
        </w:rPr>
        <w:t>j</w:t>
      </w:r>
      <w:r w:rsidRPr="00395F26">
        <w:rPr>
          <w:rFonts w:ascii="Times New Roman" w:hAnsi="Times New Roman"/>
          <w:sz w:val="28"/>
          <w:szCs w:val="28"/>
        </w:rPr>
        <w:t xml:space="preserve"> – доля расходов на корма собственного производства в структуре себестоимости </w:t>
      </w:r>
      <w:r w:rsidRPr="00395F26">
        <w:rPr>
          <w:rFonts w:ascii="Times New Roman" w:hAnsi="Times New Roman"/>
          <w:sz w:val="28"/>
          <w:szCs w:val="28"/>
          <w:lang w:val="en-US"/>
        </w:rPr>
        <w:t>j</w:t>
      </w:r>
      <w:r w:rsidRPr="00395F26">
        <w:rPr>
          <w:rFonts w:ascii="Times New Roman" w:hAnsi="Times New Roman"/>
          <w:sz w:val="28"/>
          <w:szCs w:val="28"/>
        </w:rPr>
        <w:t xml:space="preserve">-го вида товарной продукции животноводства; </w:t>
      </w:r>
    </w:p>
    <w:p w:rsidR="00A1547E" w:rsidRDefault="00A1547E" w:rsidP="00395F26">
      <w:pPr>
        <w:tabs>
          <w:tab w:val="left" w:pos="567"/>
          <w:tab w:val="left" w:pos="709"/>
          <w:tab w:val="left" w:pos="2425"/>
        </w:tabs>
        <w:spacing w:after="0" w:line="360" w:lineRule="auto"/>
        <w:jc w:val="both"/>
        <w:rPr>
          <w:rFonts w:ascii="Times New Roman" w:hAnsi="Times New Roman"/>
          <w:sz w:val="28"/>
          <w:szCs w:val="28"/>
        </w:rPr>
      </w:pPr>
      <w:r w:rsidRPr="00395F26">
        <w:rPr>
          <w:rFonts w:ascii="Times New Roman" w:hAnsi="Times New Roman"/>
          <w:sz w:val="28"/>
          <w:szCs w:val="28"/>
          <w:lang w:val="en-US"/>
        </w:rPr>
        <w:t>S</w:t>
      </w:r>
      <w:r w:rsidRPr="00395F26">
        <w:rPr>
          <w:rFonts w:ascii="Times New Roman" w:hAnsi="Times New Roman"/>
          <w:sz w:val="28"/>
          <w:szCs w:val="28"/>
        </w:rPr>
        <w:t xml:space="preserve"> – площадь сельскохозяйственных угодий, га; </w:t>
      </w:r>
    </w:p>
    <w:p w:rsidR="00A1547E" w:rsidRPr="00395F26" w:rsidRDefault="00A1547E" w:rsidP="00395F26">
      <w:pPr>
        <w:tabs>
          <w:tab w:val="left" w:pos="567"/>
          <w:tab w:val="left" w:pos="709"/>
          <w:tab w:val="left" w:pos="2425"/>
        </w:tabs>
        <w:spacing w:after="0" w:line="360" w:lineRule="auto"/>
        <w:jc w:val="both"/>
        <w:rPr>
          <w:rFonts w:ascii="Times New Roman" w:hAnsi="Times New Roman"/>
          <w:sz w:val="28"/>
          <w:szCs w:val="28"/>
        </w:rPr>
      </w:pPr>
      <w:r w:rsidRPr="00395F26">
        <w:rPr>
          <w:rFonts w:ascii="Times New Roman" w:hAnsi="Times New Roman"/>
          <w:sz w:val="28"/>
          <w:szCs w:val="28"/>
          <w:lang w:val="en-US"/>
        </w:rPr>
        <w:t>b</w:t>
      </w:r>
      <w:r w:rsidRPr="00395F26">
        <w:rPr>
          <w:rFonts w:ascii="Times New Roman" w:hAnsi="Times New Roman"/>
          <w:sz w:val="28"/>
          <w:szCs w:val="28"/>
          <w:vertAlign w:val="subscript"/>
        </w:rPr>
        <w:t>с</w:t>
      </w:r>
      <w:r w:rsidRPr="00395F26">
        <w:rPr>
          <w:rFonts w:ascii="Times New Roman" w:hAnsi="Times New Roman"/>
          <w:sz w:val="28"/>
          <w:szCs w:val="28"/>
        </w:rPr>
        <w:t xml:space="preserve"> – средневзвешенный совокупный почвенный   балл</w:t>
      </w:r>
      <w:r>
        <w:rPr>
          <w:rFonts w:ascii="Times New Roman" w:hAnsi="Times New Roman"/>
          <w:sz w:val="28"/>
          <w:szCs w:val="28"/>
        </w:rPr>
        <w:t xml:space="preserve"> </w:t>
      </w:r>
      <w:r w:rsidRPr="00C058DB">
        <w:rPr>
          <w:rFonts w:ascii="Times New Roman" w:hAnsi="Times New Roman"/>
          <w:sz w:val="28"/>
          <w:szCs w:val="28"/>
        </w:rPr>
        <w:t>[</w:t>
      </w:r>
      <w:r>
        <w:rPr>
          <w:rFonts w:ascii="Times New Roman" w:hAnsi="Times New Roman"/>
          <w:sz w:val="28"/>
          <w:szCs w:val="28"/>
        </w:rPr>
        <w:t>12</w:t>
      </w:r>
      <w:r w:rsidRPr="00C058DB">
        <w:rPr>
          <w:rFonts w:ascii="Times New Roman" w:hAnsi="Times New Roman"/>
          <w:sz w:val="28"/>
          <w:szCs w:val="28"/>
        </w:rPr>
        <w:t>]</w:t>
      </w:r>
      <w:r w:rsidRPr="00395F26">
        <w:rPr>
          <w:rFonts w:ascii="Times New Roman" w:hAnsi="Times New Roman"/>
          <w:sz w:val="28"/>
          <w:szCs w:val="28"/>
        </w:rPr>
        <w:t xml:space="preserve">.  </w:t>
      </w:r>
    </w:p>
    <w:p w:rsidR="00A1547E" w:rsidRPr="00BC7491" w:rsidRDefault="00A1547E" w:rsidP="009C05F4">
      <w:pPr>
        <w:spacing w:after="0" w:line="360" w:lineRule="auto"/>
        <w:ind w:firstLine="709"/>
        <w:jc w:val="both"/>
        <w:rPr>
          <w:rFonts w:ascii="Times New Roman" w:hAnsi="Times New Roman"/>
          <w:sz w:val="28"/>
          <w:szCs w:val="28"/>
        </w:rPr>
      </w:pPr>
      <w:r>
        <w:rPr>
          <w:rFonts w:ascii="Times New Roman" w:hAnsi="Times New Roman"/>
          <w:sz w:val="28"/>
          <w:szCs w:val="28"/>
        </w:rPr>
        <w:t>Пе</w:t>
      </w:r>
      <w:r w:rsidRPr="00BC7491">
        <w:rPr>
          <w:rFonts w:ascii="Times New Roman" w:hAnsi="Times New Roman"/>
          <w:sz w:val="28"/>
          <w:szCs w:val="28"/>
        </w:rPr>
        <w:t xml:space="preserve">ресчет </w:t>
      </w:r>
      <w:r>
        <w:rPr>
          <w:rFonts w:ascii="Times New Roman" w:hAnsi="Times New Roman"/>
          <w:sz w:val="28"/>
          <w:szCs w:val="28"/>
        </w:rPr>
        <w:t xml:space="preserve">площади </w:t>
      </w:r>
      <w:r w:rsidRPr="00BC7491">
        <w:rPr>
          <w:rFonts w:ascii="Times New Roman" w:hAnsi="Times New Roman"/>
          <w:sz w:val="28"/>
          <w:szCs w:val="28"/>
        </w:rPr>
        <w:t>сельскохозяйственных</w:t>
      </w:r>
      <w:r>
        <w:rPr>
          <w:rFonts w:ascii="Times New Roman" w:hAnsi="Times New Roman"/>
          <w:sz w:val="28"/>
          <w:szCs w:val="28"/>
        </w:rPr>
        <w:t xml:space="preserve"> </w:t>
      </w:r>
      <w:r w:rsidRPr="00BC7491">
        <w:rPr>
          <w:rFonts w:ascii="Times New Roman" w:hAnsi="Times New Roman"/>
          <w:sz w:val="28"/>
          <w:szCs w:val="28"/>
        </w:rPr>
        <w:t xml:space="preserve">угодий в </w:t>
      </w:r>
      <w:r>
        <w:rPr>
          <w:rFonts w:ascii="Times New Roman" w:hAnsi="Times New Roman"/>
          <w:sz w:val="28"/>
          <w:szCs w:val="28"/>
        </w:rPr>
        <w:t xml:space="preserve">условные </w:t>
      </w:r>
      <w:r w:rsidRPr="00BC7491">
        <w:rPr>
          <w:rFonts w:ascii="Times New Roman" w:hAnsi="Times New Roman"/>
          <w:sz w:val="28"/>
          <w:szCs w:val="28"/>
        </w:rPr>
        <w:t xml:space="preserve">кадастровые гектары на основе совокупного почвенного балла </w:t>
      </w:r>
      <w:r>
        <w:rPr>
          <w:rFonts w:ascii="Times New Roman" w:hAnsi="Times New Roman"/>
          <w:sz w:val="28"/>
          <w:szCs w:val="28"/>
        </w:rPr>
        <w:t xml:space="preserve">позволяет выровнять </w:t>
      </w:r>
      <w:r w:rsidRPr="00BC7491">
        <w:rPr>
          <w:rFonts w:ascii="Times New Roman" w:hAnsi="Times New Roman"/>
          <w:sz w:val="28"/>
          <w:szCs w:val="28"/>
        </w:rPr>
        <w:t>между собой различны</w:t>
      </w:r>
      <w:r>
        <w:rPr>
          <w:rFonts w:ascii="Times New Roman" w:hAnsi="Times New Roman"/>
          <w:sz w:val="28"/>
          <w:szCs w:val="28"/>
        </w:rPr>
        <w:t>е</w:t>
      </w:r>
      <w:r w:rsidRPr="00BC7491">
        <w:rPr>
          <w:rFonts w:ascii="Times New Roman" w:hAnsi="Times New Roman"/>
          <w:sz w:val="28"/>
          <w:szCs w:val="28"/>
        </w:rPr>
        <w:t xml:space="preserve"> по качеству зем</w:t>
      </w:r>
      <w:r>
        <w:rPr>
          <w:rFonts w:ascii="Times New Roman" w:hAnsi="Times New Roman"/>
          <w:sz w:val="28"/>
          <w:szCs w:val="28"/>
        </w:rPr>
        <w:t>ли</w:t>
      </w:r>
      <w:r w:rsidRPr="00BC7491">
        <w:rPr>
          <w:rFonts w:ascii="Times New Roman" w:hAnsi="Times New Roman"/>
          <w:sz w:val="28"/>
          <w:szCs w:val="28"/>
        </w:rPr>
        <w:t xml:space="preserve"> </w:t>
      </w:r>
      <w:r>
        <w:rPr>
          <w:rFonts w:ascii="Times New Roman" w:hAnsi="Times New Roman"/>
          <w:sz w:val="28"/>
          <w:szCs w:val="28"/>
        </w:rPr>
        <w:t xml:space="preserve">в целях </w:t>
      </w:r>
      <w:r w:rsidRPr="00BC7491">
        <w:rPr>
          <w:rFonts w:ascii="Times New Roman" w:hAnsi="Times New Roman"/>
          <w:sz w:val="28"/>
          <w:szCs w:val="28"/>
        </w:rPr>
        <w:t xml:space="preserve">объективной и реальной оценки эффективности их </w:t>
      </w:r>
      <w:r>
        <w:rPr>
          <w:rFonts w:ascii="Times New Roman" w:hAnsi="Times New Roman"/>
          <w:sz w:val="28"/>
          <w:szCs w:val="28"/>
        </w:rPr>
        <w:t>и</w:t>
      </w:r>
      <w:r w:rsidRPr="00BC7491">
        <w:rPr>
          <w:rFonts w:ascii="Times New Roman" w:hAnsi="Times New Roman"/>
          <w:sz w:val="28"/>
          <w:szCs w:val="28"/>
        </w:rPr>
        <w:t>спользования [</w:t>
      </w:r>
      <w:r w:rsidRPr="000E46AE">
        <w:rPr>
          <w:rFonts w:ascii="Times New Roman" w:hAnsi="Times New Roman"/>
          <w:sz w:val="28"/>
          <w:szCs w:val="28"/>
        </w:rPr>
        <w:t>1</w:t>
      </w:r>
      <w:r>
        <w:rPr>
          <w:rFonts w:ascii="Times New Roman" w:hAnsi="Times New Roman"/>
          <w:sz w:val="28"/>
          <w:szCs w:val="28"/>
        </w:rPr>
        <w:t>2</w:t>
      </w:r>
      <w:r w:rsidRPr="00BC7491">
        <w:rPr>
          <w:rFonts w:ascii="Times New Roman" w:hAnsi="Times New Roman"/>
          <w:sz w:val="28"/>
          <w:szCs w:val="28"/>
        </w:rPr>
        <w:t xml:space="preserve">]. </w:t>
      </w:r>
    </w:p>
    <w:p w:rsidR="00A1547E" w:rsidRDefault="00A1547E" w:rsidP="009C05F4">
      <w:pPr>
        <w:spacing w:after="0" w:line="360" w:lineRule="auto"/>
        <w:ind w:firstLine="709"/>
        <w:jc w:val="both"/>
        <w:rPr>
          <w:rFonts w:ascii="Times New Roman" w:hAnsi="Times New Roman"/>
          <w:sz w:val="28"/>
          <w:szCs w:val="28"/>
        </w:rPr>
      </w:pPr>
      <w:r w:rsidRPr="00BC7491">
        <w:rPr>
          <w:rFonts w:ascii="Times New Roman" w:hAnsi="Times New Roman"/>
          <w:sz w:val="28"/>
          <w:szCs w:val="28"/>
        </w:rPr>
        <w:t>Показатель отдачи балло-гектара при сопоставлении с фактически</w:t>
      </w:r>
      <w:r>
        <w:rPr>
          <w:rFonts w:ascii="Times New Roman" w:hAnsi="Times New Roman"/>
          <w:sz w:val="28"/>
          <w:szCs w:val="28"/>
        </w:rPr>
        <w:t xml:space="preserve"> д</w:t>
      </w:r>
      <w:r w:rsidRPr="00BC7491">
        <w:rPr>
          <w:rFonts w:ascii="Times New Roman" w:hAnsi="Times New Roman"/>
          <w:sz w:val="28"/>
          <w:szCs w:val="28"/>
        </w:rPr>
        <w:t>остигнутыми показателями деятельности хозяйствующего субъекта в</w:t>
      </w:r>
      <w:r>
        <w:rPr>
          <w:rFonts w:ascii="Times New Roman" w:hAnsi="Times New Roman"/>
          <w:sz w:val="28"/>
          <w:szCs w:val="28"/>
        </w:rPr>
        <w:t xml:space="preserve"> </w:t>
      </w:r>
      <w:r w:rsidRPr="00BC7491">
        <w:rPr>
          <w:rFonts w:ascii="Times New Roman" w:hAnsi="Times New Roman"/>
          <w:sz w:val="28"/>
          <w:szCs w:val="28"/>
        </w:rPr>
        <w:t>расчете на физическую площадь земельных угодий дает возможность</w:t>
      </w:r>
      <w:r>
        <w:rPr>
          <w:rFonts w:ascii="Times New Roman" w:hAnsi="Times New Roman"/>
          <w:sz w:val="28"/>
          <w:szCs w:val="28"/>
        </w:rPr>
        <w:t xml:space="preserve"> </w:t>
      </w:r>
      <w:r w:rsidRPr="00BC7491">
        <w:rPr>
          <w:rFonts w:ascii="Times New Roman" w:hAnsi="Times New Roman"/>
          <w:sz w:val="28"/>
          <w:szCs w:val="28"/>
        </w:rPr>
        <w:t>определить, насколько сельхозтоваропроизводитель рационально и</w:t>
      </w:r>
      <w:r>
        <w:rPr>
          <w:rFonts w:ascii="Times New Roman" w:hAnsi="Times New Roman"/>
          <w:sz w:val="28"/>
          <w:szCs w:val="28"/>
        </w:rPr>
        <w:t xml:space="preserve"> </w:t>
      </w:r>
      <w:r w:rsidRPr="00BC7491">
        <w:rPr>
          <w:rFonts w:ascii="Times New Roman" w:hAnsi="Times New Roman"/>
          <w:sz w:val="28"/>
          <w:szCs w:val="28"/>
        </w:rPr>
        <w:t>эффективно использует природный потенциал обрабатываемых земель и, соответственно, выявить эффективных и неэффективных</w:t>
      </w:r>
      <w:r>
        <w:rPr>
          <w:rFonts w:ascii="Times New Roman" w:hAnsi="Times New Roman"/>
          <w:sz w:val="28"/>
          <w:szCs w:val="28"/>
        </w:rPr>
        <w:t xml:space="preserve"> </w:t>
      </w:r>
      <w:r w:rsidRPr="00BC7491">
        <w:rPr>
          <w:rFonts w:ascii="Times New Roman" w:hAnsi="Times New Roman"/>
          <w:sz w:val="28"/>
          <w:szCs w:val="28"/>
        </w:rPr>
        <w:t>землепользователей.</w:t>
      </w:r>
    </w:p>
    <w:p w:rsidR="00A1547E" w:rsidRPr="00525CC2" w:rsidRDefault="00A1547E" w:rsidP="00E50D01">
      <w:pPr>
        <w:spacing w:after="0" w:line="360" w:lineRule="auto"/>
        <w:ind w:firstLine="709"/>
        <w:jc w:val="both"/>
        <w:rPr>
          <w:rFonts w:ascii="Times New Roman" w:hAnsi="Times New Roman"/>
          <w:sz w:val="28"/>
          <w:szCs w:val="28"/>
        </w:rPr>
      </w:pPr>
      <w:r w:rsidRPr="00525CC2">
        <w:rPr>
          <w:rFonts w:ascii="Times New Roman" w:hAnsi="Times New Roman"/>
          <w:sz w:val="28"/>
          <w:szCs w:val="28"/>
        </w:rPr>
        <w:t xml:space="preserve">С учетом предложенной методики расчета отдачи балло-гектара предлагается корректировать ставки субсидий с учетом соотношения отдачи балло-гектара, рассчитанной по конкретному хозяйствующему субъекту, и среднерайонного </w:t>
      </w:r>
      <w:r>
        <w:rPr>
          <w:rFonts w:ascii="Times New Roman" w:hAnsi="Times New Roman"/>
          <w:sz w:val="28"/>
          <w:szCs w:val="28"/>
        </w:rPr>
        <w:t>уровня</w:t>
      </w:r>
      <w:r w:rsidRPr="00525CC2">
        <w:rPr>
          <w:rFonts w:ascii="Times New Roman" w:hAnsi="Times New Roman"/>
          <w:sz w:val="28"/>
          <w:szCs w:val="28"/>
        </w:rPr>
        <w:t>. Величина данного показателя может устанавливаться по административным районам ежегодно</w:t>
      </w:r>
      <w:r>
        <w:rPr>
          <w:rFonts w:ascii="Times New Roman" w:hAnsi="Times New Roman"/>
          <w:sz w:val="28"/>
          <w:szCs w:val="28"/>
        </w:rPr>
        <w:t xml:space="preserve"> </w:t>
      </w:r>
      <w:r w:rsidRPr="009C05F4">
        <w:rPr>
          <w:rFonts w:ascii="Times New Roman" w:hAnsi="Times New Roman"/>
          <w:sz w:val="28"/>
          <w:szCs w:val="28"/>
        </w:rPr>
        <w:t>региональным министерством сельского хозяйства и перерабатывающей промышленности.</w:t>
      </w:r>
      <w:r w:rsidRPr="00525CC2">
        <w:rPr>
          <w:rFonts w:ascii="Times New Roman" w:hAnsi="Times New Roman"/>
          <w:sz w:val="28"/>
          <w:szCs w:val="28"/>
        </w:rPr>
        <w:t xml:space="preserve"> </w:t>
      </w:r>
    </w:p>
    <w:p w:rsidR="00A1547E" w:rsidRPr="00696FF3" w:rsidRDefault="00A1547E" w:rsidP="00E50D01">
      <w:pPr>
        <w:spacing w:after="0" w:line="360" w:lineRule="auto"/>
        <w:ind w:firstLine="709"/>
        <w:jc w:val="both"/>
        <w:rPr>
          <w:rFonts w:ascii="Times New Roman" w:hAnsi="Times New Roman"/>
          <w:sz w:val="28"/>
          <w:szCs w:val="28"/>
        </w:rPr>
      </w:pPr>
      <w:r w:rsidRPr="00696FF3">
        <w:rPr>
          <w:rFonts w:ascii="Times New Roman" w:hAnsi="Times New Roman"/>
          <w:sz w:val="28"/>
          <w:szCs w:val="28"/>
        </w:rPr>
        <w:t>На основе расчета средних показателей отдачи балло-гектара за   2012 г. по Выселковскому (40367 руб.), Динскому (38332 руб.) и Тбилисскому (34473 руб.) районам, совокупный почвенный балл в которых составляет соответственно 85, 84 и 82, определен предлагаемый размер субсидий для пилотных организаций</w:t>
      </w:r>
      <w:r>
        <w:rPr>
          <w:rFonts w:ascii="Times New Roman" w:hAnsi="Times New Roman"/>
          <w:sz w:val="28"/>
          <w:szCs w:val="28"/>
        </w:rPr>
        <w:t xml:space="preserve"> в 2013 г.</w:t>
      </w:r>
      <w:r w:rsidRPr="00696FF3">
        <w:rPr>
          <w:rFonts w:ascii="Times New Roman" w:hAnsi="Times New Roman"/>
          <w:sz w:val="28"/>
          <w:szCs w:val="28"/>
        </w:rPr>
        <w:t xml:space="preserve"> (табл. </w:t>
      </w:r>
      <w:r w:rsidRPr="00F23D4C">
        <w:rPr>
          <w:rFonts w:ascii="Times New Roman" w:hAnsi="Times New Roman"/>
          <w:sz w:val="28"/>
          <w:szCs w:val="28"/>
        </w:rPr>
        <w:t>2</w:t>
      </w:r>
      <w:r w:rsidRPr="00696FF3">
        <w:rPr>
          <w:rFonts w:ascii="Times New Roman" w:hAnsi="Times New Roman"/>
          <w:sz w:val="28"/>
          <w:szCs w:val="28"/>
        </w:rPr>
        <w:t xml:space="preserve">).  </w:t>
      </w:r>
    </w:p>
    <w:p w:rsidR="00A1547E" w:rsidRDefault="00A1547E" w:rsidP="00E50D01">
      <w:pPr>
        <w:spacing w:after="0" w:line="240" w:lineRule="auto"/>
        <w:jc w:val="both"/>
        <w:rPr>
          <w:rFonts w:ascii="Times New Roman" w:hAnsi="Times New Roman"/>
          <w:sz w:val="24"/>
          <w:szCs w:val="24"/>
        </w:rPr>
      </w:pPr>
    </w:p>
    <w:p w:rsidR="00A1547E" w:rsidRDefault="00A1547E" w:rsidP="00E50D01">
      <w:pPr>
        <w:spacing w:after="0" w:line="240" w:lineRule="auto"/>
        <w:jc w:val="both"/>
        <w:rPr>
          <w:rFonts w:ascii="Times New Roman" w:hAnsi="Times New Roman"/>
          <w:sz w:val="24"/>
          <w:szCs w:val="24"/>
        </w:rPr>
      </w:pPr>
      <w:r w:rsidRPr="00493E32">
        <w:rPr>
          <w:rFonts w:ascii="Times New Roman" w:hAnsi="Times New Roman"/>
          <w:sz w:val="24"/>
          <w:szCs w:val="24"/>
        </w:rPr>
        <w:t xml:space="preserve">Таблица </w:t>
      </w:r>
      <w:r w:rsidRPr="005C5DAE">
        <w:rPr>
          <w:rFonts w:ascii="Times New Roman" w:hAnsi="Times New Roman"/>
          <w:sz w:val="24"/>
          <w:szCs w:val="24"/>
        </w:rPr>
        <w:t>2</w:t>
      </w:r>
      <w:r w:rsidRPr="00493E32">
        <w:rPr>
          <w:rFonts w:ascii="Times New Roman" w:hAnsi="Times New Roman"/>
          <w:sz w:val="24"/>
          <w:szCs w:val="24"/>
        </w:rPr>
        <w:t xml:space="preserve"> – Расчет государственной поддержки, направленной</w:t>
      </w:r>
      <w:r>
        <w:rPr>
          <w:rFonts w:ascii="Times New Roman" w:hAnsi="Times New Roman"/>
          <w:sz w:val="24"/>
          <w:szCs w:val="24"/>
        </w:rPr>
        <w:t xml:space="preserve"> </w:t>
      </w:r>
      <w:r w:rsidRPr="00493E32">
        <w:rPr>
          <w:rFonts w:ascii="Times New Roman" w:hAnsi="Times New Roman"/>
          <w:sz w:val="24"/>
          <w:szCs w:val="24"/>
        </w:rPr>
        <w:t>на воспроизводство</w:t>
      </w:r>
    </w:p>
    <w:p w:rsidR="00A1547E" w:rsidRPr="00493E32" w:rsidRDefault="00A1547E" w:rsidP="00E50D01">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E32">
        <w:rPr>
          <w:rFonts w:ascii="Times New Roman" w:hAnsi="Times New Roman"/>
          <w:sz w:val="24"/>
          <w:szCs w:val="24"/>
        </w:rPr>
        <w:t xml:space="preserve"> земельных ресурсов, в организациях</w:t>
      </w:r>
      <w:r>
        <w:rPr>
          <w:rFonts w:ascii="Times New Roman" w:hAnsi="Times New Roman"/>
          <w:sz w:val="24"/>
          <w:szCs w:val="24"/>
        </w:rPr>
        <w:t xml:space="preserve"> Краснодарского края</w:t>
      </w:r>
      <w:r w:rsidRPr="00493E32">
        <w:rPr>
          <w:rFonts w:ascii="Times New Roman" w:hAnsi="Times New Roman"/>
          <w:sz w:val="24"/>
          <w:szCs w:val="24"/>
        </w:rPr>
        <w:t xml:space="preserve">, </w:t>
      </w:r>
      <w:r w:rsidRPr="003E4688">
        <w:rPr>
          <w:rFonts w:ascii="Times New Roman" w:hAnsi="Times New Roman"/>
          <w:sz w:val="24"/>
          <w:szCs w:val="24"/>
        </w:rPr>
        <w:t>2013 г.</w:t>
      </w: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1"/>
        <w:gridCol w:w="1559"/>
        <w:gridCol w:w="1649"/>
        <w:gridCol w:w="1417"/>
      </w:tblGrid>
      <w:tr w:rsidR="00A1547E" w:rsidRPr="00525CC2" w:rsidTr="00652A61">
        <w:tc>
          <w:tcPr>
            <w:tcW w:w="4536" w:type="dxa"/>
            <w:vAlign w:val="center"/>
          </w:tcPr>
          <w:p w:rsidR="00A1547E" w:rsidRPr="00525CC2" w:rsidRDefault="00A1547E" w:rsidP="00493E32">
            <w:pPr>
              <w:spacing w:after="0" w:line="240" w:lineRule="auto"/>
              <w:jc w:val="center"/>
              <w:rPr>
                <w:rFonts w:ascii="Times New Roman" w:hAnsi="Times New Roman"/>
                <w:sz w:val="24"/>
                <w:szCs w:val="24"/>
              </w:rPr>
            </w:pPr>
            <w:r w:rsidRPr="00525CC2">
              <w:rPr>
                <w:rFonts w:ascii="Times New Roman" w:hAnsi="Times New Roman"/>
                <w:sz w:val="24"/>
                <w:szCs w:val="24"/>
              </w:rPr>
              <w:t>Показатель</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ООО «Русь»</w:t>
            </w:r>
          </w:p>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Выселковского района</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 xml:space="preserve">ООО АФ «Луч» Динского </w:t>
            </w:r>
          </w:p>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района</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ЗАО «Заря» Тбилисского района</w:t>
            </w:r>
          </w:p>
        </w:tc>
      </w:tr>
      <w:tr w:rsidR="00A1547E" w:rsidRPr="00525CC2" w:rsidTr="00652A61">
        <w:tc>
          <w:tcPr>
            <w:tcW w:w="4536" w:type="dxa"/>
            <w:vAlign w:val="center"/>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Посевная площадь под сельскохозяйственными культурами (без площади посева многолетних трав), га</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1317</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4820</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5233</w:t>
            </w:r>
          </w:p>
        </w:tc>
      </w:tr>
      <w:tr w:rsidR="00A1547E" w:rsidRPr="00525CC2" w:rsidTr="00652A61">
        <w:tc>
          <w:tcPr>
            <w:tcW w:w="4536" w:type="dxa"/>
            <w:vAlign w:val="center"/>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 xml:space="preserve">Ставка субсидий на 1 га посевной </w:t>
            </w:r>
          </w:p>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площади, руб.</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600</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600</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600</w:t>
            </w:r>
          </w:p>
        </w:tc>
      </w:tr>
      <w:tr w:rsidR="00A1547E" w:rsidRPr="00525CC2" w:rsidTr="00652A61">
        <w:tc>
          <w:tcPr>
            <w:tcW w:w="4536" w:type="dxa"/>
            <w:vAlign w:val="center"/>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Размер субсидий на посевную площадь под сельскохозяйственными культурами, тыс. руб.</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790,2</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2892</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3139,8</w:t>
            </w:r>
          </w:p>
        </w:tc>
      </w:tr>
      <w:tr w:rsidR="00A1547E" w:rsidRPr="00525CC2" w:rsidTr="00652A61">
        <w:tc>
          <w:tcPr>
            <w:tcW w:w="4536" w:type="dxa"/>
            <w:vAlign w:val="center"/>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 xml:space="preserve">Посевная площадь под многолетними </w:t>
            </w:r>
          </w:p>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травами, га</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50</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142</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594</w:t>
            </w:r>
          </w:p>
        </w:tc>
      </w:tr>
      <w:tr w:rsidR="00A1547E" w:rsidRPr="00525CC2" w:rsidTr="00652A61">
        <w:tc>
          <w:tcPr>
            <w:tcW w:w="4536" w:type="dxa"/>
            <w:vAlign w:val="center"/>
          </w:tcPr>
          <w:p w:rsidR="00A1547E" w:rsidRPr="00525CC2" w:rsidRDefault="00A1547E" w:rsidP="00493E32">
            <w:pPr>
              <w:spacing w:after="0" w:line="240" w:lineRule="auto"/>
              <w:ind w:right="-57"/>
              <w:rPr>
                <w:rFonts w:ascii="Times New Roman" w:hAnsi="Times New Roman"/>
                <w:sz w:val="24"/>
                <w:szCs w:val="24"/>
              </w:rPr>
            </w:pPr>
            <w:r w:rsidRPr="00525CC2">
              <w:rPr>
                <w:rFonts w:ascii="Times New Roman" w:hAnsi="Times New Roman"/>
                <w:sz w:val="24"/>
                <w:szCs w:val="24"/>
              </w:rPr>
              <w:t>Ставка субсидий на 1 га посевной площади под многолетними травами,</w:t>
            </w:r>
            <w:r>
              <w:rPr>
                <w:rFonts w:ascii="Times New Roman" w:hAnsi="Times New Roman"/>
                <w:sz w:val="24"/>
                <w:szCs w:val="24"/>
              </w:rPr>
              <w:t xml:space="preserve"> </w:t>
            </w:r>
            <w:r w:rsidRPr="00525CC2">
              <w:rPr>
                <w:rFonts w:ascii="Times New Roman" w:hAnsi="Times New Roman"/>
                <w:sz w:val="24"/>
                <w:szCs w:val="24"/>
              </w:rPr>
              <w:t>руб.</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1000</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1000</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1000</w:t>
            </w:r>
          </w:p>
        </w:tc>
      </w:tr>
      <w:tr w:rsidR="00A1547E" w:rsidRPr="00525CC2" w:rsidTr="00652A61">
        <w:tc>
          <w:tcPr>
            <w:tcW w:w="4536" w:type="dxa"/>
            <w:vAlign w:val="center"/>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Размер субсидий на посевную площадь под многолетними травами, тыс. руб.</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50,0</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142,0</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594,0</w:t>
            </w:r>
          </w:p>
        </w:tc>
      </w:tr>
      <w:tr w:rsidR="00A1547E" w:rsidRPr="00525CC2" w:rsidTr="00652A61">
        <w:tc>
          <w:tcPr>
            <w:tcW w:w="4536" w:type="dxa"/>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Фактический размер субсидий, тыс. руб.</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840,2</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3034,0</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3733,8</w:t>
            </w:r>
          </w:p>
        </w:tc>
      </w:tr>
      <w:tr w:rsidR="00A1547E" w:rsidRPr="00525CC2" w:rsidTr="00652A61">
        <w:tc>
          <w:tcPr>
            <w:tcW w:w="4536" w:type="dxa"/>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Совокупный почвенный балл</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85</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84</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82</w:t>
            </w:r>
          </w:p>
        </w:tc>
      </w:tr>
      <w:tr w:rsidR="00A1547E" w:rsidRPr="00525CC2" w:rsidTr="00652A61">
        <w:tc>
          <w:tcPr>
            <w:tcW w:w="4536" w:type="dxa"/>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Отдача балло-гектара, тыс. руб.</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29,2</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26,1</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35,3</w:t>
            </w:r>
          </w:p>
        </w:tc>
      </w:tr>
      <w:tr w:rsidR="00A1547E" w:rsidRPr="00525CC2" w:rsidTr="00652A61">
        <w:tc>
          <w:tcPr>
            <w:tcW w:w="4536" w:type="dxa"/>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 xml:space="preserve">Отношение отдачи балло-гектара </w:t>
            </w:r>
          </w:p>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к среднерайонному показателю</w:t>
            </w:r>
          </w:p>
        </w:tc>
        <w:tc>
          <w:tcPr>
            <w:tcW w:w="1559"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0,672</w:t>
            </w:r>
          </w:p>
        </w:tc>
        <w:tc>
          <w:tcPr>
            <w:tcW w:w="1677"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0,712</w:t>
            </w:r>
          </w:p>
        </w:tc>
        <w:tc>
          <w:tcPr>
            <w:tcW w:w="1304" w:type="dxa"/>
            <w:vAlign w:val="center"/>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1,057</w:t>
            </w:r>
          </w:p>
        </w:tc>
      </w:tr>
      <w:tr w:rsidR="00A1547E" w:rsidRPr="00525CC2" w:rsidTr="00652A61">
        <w:tc>
          <w:tcPr>
            <w:tcW w:w="4536" w:type="dxa"/>
            <w:vAlign w:val="bottom"/>
          </w:tcPr>
          <w:p w:rsidR="00A1547E" w:rsidRPr="00525CC2" w:rsidRDefault="00A1547E" w:rsidP="00493E32">
            <w:pPr>
              <w:spacing w:after="0" w:line="240" w:lineRule="auto"/>
              <w:rPr>
                <w:rFonts w:ascii="Times New Roman" w:hAnsi="Times New Roman"/>
                <w:sz w:val="24"/>
                <w:szCs w:val="24"/>
              </w:rPr>
            </w:pPr>
            <w:r w:rsidRPr="00525CC2">
              <w:rPr>
                <w:rFonts w:ascii="Times New Roman" w:hAnsi="Times New Roman"/>
                <w:sz w:val="24"/>
                <w:szCs w:val="24"/>
              </w:rPr>
              <w:t xml:space="preserve">Предлагаемый размер субсидий, тыс. руб. </w:t>
            </w:r>
          </w:p>
        </w:tc>
        <w:tc>
          <w:tcPr>
            <w:tcW w:w="1559" w:type="dxa"/>
            <w:vAlign w:val="bottom"/>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564,6</w:t>
            </w:r>
          </w:p>
        </w:tc>
        <w:tc>
          <w:tcPr>
            <w:tcW w:w="1677" w:type="dxa"/>
            <w:vAlign w:val="bottom"/>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2160,2</w:t>
            </w:r>
          </w:p>
        </w:tc>
        <w:tc>
          <w:tcPr>
            <w:tcW w:w="1304" w:type="dxa"/>
            <w:vAlign w:val="bottom"/>
          </w:tcPr>
          <w:p w:rsidR="00A1547E" w:rsidRPr="00525CC2" w:rsidRDefault="00A1547E" w:rsidP="00493E32">
            <w:pPr>
              <w:spacing w:after="0" w:line="240" w:lineRule="auto"/>
              <w:ind w:left="-113" w:right="-113"/>
              <w:jc w:val="center"/>
              <w:rPr>
                <w:rFonts w:ascii="Times New Roman" w:hAnsi="Times New Roman"/>
                <w:sz w:val="24"/>
                <w:szCs w:val="24"/>
              </w:rPr>
            </w:pPr>
            <w:r w:rsidRPr="00525CC2">
              <w:rPr>
                <w:rFonts w:ascii="Times New Roman" w:hAnsi="Times New Roman"/>
                <w:sz w:val="24"/>
                <w:szCs w:val="24"/>
              </w:rPr>
              <w:t>3946,6</w:t>
            </w:r>
          </w:p>
        </w:tc>
      </w:tr>
    </w:tbl>
    <w:p w:rsidR="00A1547E" w:rsidRDefault="00A1547E" w:rsidP="00E50D01">
      <w:pPr>
        <w:spacing w:after="0" w:line="360" w:lineRule="auto"/>
        <w:ind w:firstLine="709"/>
        <w:jc w:val="both"/>
        <w:rPr>
          <w:rFonts w:ascii="Times New Roman" w:hAnsi="Times New Roman"/>
          <w:sz w:val="28"/>
          <w:szCs w:val="28"/>
        </w:rPr>
      </w:pPr>
    </w:p>
    <w:p w:rsidR="00A1547E" w:rsidRPr="00525CC2" w:rsidRDefault="00A1547E" w:rsidP="00575B3D">
      <w:pPr>
        <w:spacing w:after="0" w:line="360" w:lineRule="auto"/>
        <w:ind w:firstLine="709"/>
        <w:jc w:val="both"/>
        <w:rPr>
          <w:rFonts w:ascii="Times New Roman" w:hAnsi="Times New Roman"/>
          <w:sz w:val="28"/>
          <w:szCs w:val="28"/>
        </w:rPr>
      </w:pPr>
      <w:r w:rsidRPr="00696FF3">
        <w:rPr>
          <w:rFonts w:ascii="Times New Roman" w:hAnsi="Times New Roman"/>
          <w:sz w:val="28"/>
          <w:szCs w:val="28"/>
        </w:rPr>
        <w:t xml:space="preserve">Проведенный анализ позволил установить, что в ООО «Русь» Выселковского района и ООО АФ «Луч» Динского района, отдача балло-гектара заметно ниже по сравнению со среднерайонными показателями, что свидетельствует о недостаточно эффективном использовании земель, характеризующихся относительно высоким плодородием почв. В связи с этим в исследуемых организациях размер субсидий, рассчитанных по предлагаемой методике, ниже </w:t>
      </w:r>
      <w:r>
        <w:rPr>
          <w:rFonts w:ascii="Times New Roman" w:hAnsi="Times New Roman"/>
          <w:sz w:val="28"/>
          <w:szCs w:val="28"/>
        </w:rPr>
        <w:t xml:space="preserve">соответственно </w:t>
      </w:r>
      <w:r w:rsidRPr="00696FF3">
        <w:rPr>
          <w:rFonts w:ascii="Times New Roman" w:hAnsi="Times New Roman"/>
          <w:sz w:val="28"/>
          <w:szCs w:val="28"/>
        </w:rPr>
        <w:t>на 32,8 % и 28,8 % по сравнению с величиной субсидий, определенных по действующим правилам</w:t>
      </w:r>
      <w:r>
        <w:rPr>
          <w:rFonts w:ascii="Times New Roman" w:hAnsi="Times New Roman"/>
          <w:sz w:val="28"/>
          <w:szCs w:val="28"/>
        </w:rPr>
        <w:t>.</w:t>
      </w:r>
      <w:r w:rsidRPr="00696FF3">
        <w:rPr>
          <w:rFonts w:ascii="Times New Roman" w:hAnsi="Times New Roman"/>
          <w:sz w:val="28"/>
          <w:szCs w:val="28"/>
        </w:rPr>
        <w:t xml:space="preserve"> В ЗАО «Заря» Тбилисского района земельный потенциал используется более эффективно по отношению к средним районным показателям, поэтому предлагаемый размер субсидий на 5,7 % превышает фактический</w:t>
      </w:r>
      <w:r w:rsidRPr="00525CC2">
        <w:rPr>
          <w:rFonts w:ascii="Times New Roman" w:hAnsi="Times New Roman"/>
          <w:sz w:val="28"/>
          <w:szCs w:val="28"/>
        </w:rPr>
        <w:t xml:space="preserve">. </w:t>
      </w:r>
      <w:r>
        <w:rPr>
          <w:rFonts w:ascii="Times New Roman" w:hAnsi="Times New Roman"/>
          <w:sz w:val="28"/>
          <w:szCs w:val="28"/>
        </w:rPr>
        <w:t xml:space="preserve">Общая экономия бюджетных средств только по исследуемым организациям составляет 1149,4 тыс. руб. </w:t>
      </w:r>
    </w:p>
    <w:p w:rsidR="00A1547E" w:rsidRPr="00525CC2" w:rsidRDefault="00A1547E" w:rsidP="0043208C">
      <w:pPr>
        <w:spacing w:after="0" w:line="360" w:lineRule="auto"/>
        <w:ind w:firstLine="709"/>
        <w:jc w:val="both"/>
        <w:rPr>
          <w:rFonts w:ascii="Times New Roman" w:hAnsi="Times New Roman"/>
          <w:sz w:val="28"/>
          <w:szCs w:val="28"/>
        </w:rPr>
      </w:pPr>
      <w:r w:rsidRPr="00525CC2">
        <w:rPr>
          <w:rFonts w:ascii="Times New Roman" w:hAnsi="Times New Roman"/>
          <w:sz w:val="28"/>
          <w:szCs w:val="28"/>
        </w:rPr>
        <w:t>Нерациональное использование земельных ресурсов или отставание от районных показателей на протяжении ряда лет (например, два или три года) может служить основанием для определения экономических санкций за ухудшение показателей почвенного плодородия на муниципальном или региональном уровнях, в том числе предусматривающих изъятие земли у нерадивых сельскохозяйственных товаропроизводителей и передачу ее более эффективным землепользователям.</w:t>
      </w:r>
      <w:r>
        <w:rPr>
          <w:rFonts w:ascii="Times New Roman" w:hAnsi="Times New Roman"/>
          <w:sz w:val="28"/>
          <w:szCs w:val="28"/>
        </w:rPr>
        <w:t xml:space="preserve"> </w:t>
      </w:r>
    </w:p>
    <w:p w:rsidR="00A1547E" w:rsidRPr="00525CC2" w:rsidRDefault="00A1547E" w:rsidP="0043208C">
      <w:pPr>
        <w:spacing w:after="0" w:line="360" w:lineRule="auto"/>
        <w:ind w:firstLine="709"/>
        <w:jc w:val="both"/>
        <w:rPr>
          <w:rFonts w:ascii="Times New Roman" w:hAnsi="Times New Roman"/>
          <w:sz w:val="28"/>
          <w:szCs w:val="28"/>
        </w:rPr>
      </w:pPr>
      <w:r w:rsidRPr="00525CC2">
        <w:rPr>
          <w:rFonts w:ascii="Times New Roman" w:hAnsi="Times New Roman"/>
          <w:sz w:val="28"/>
          <w:szCs w:val="28"/>
        </w:rPr>
        <w:t xml:space="preserve">Таким образом, дифференцированный подход при распределении субсидий  позволит повысить стимулирование хозяйствующих субъектов </w:t>
      </w:r>
      <w:r>
        <w:rPr>
          <w:rFonts w:ascii="Times New Roman" w:hAnsi="Times New Roman"/>
          <w:sz w:val="28"/>
          <w:szCs w:val="28"/>
        </w:rPr>
        <w:t xml:space="preserve"> </w:t>
      </w:r>
      <w:r w:rsidRPr="00525CC2">
        <w:rPr>
          <w:rFonts w:ascii="Times New Roman" w:hAnsi="Times New Roman"/>
          <w:sz w:val="28"/>
          <w:szCs w:val="28"/>
        </w:rPr>
        <w:t xml:space="preserve">к обеспечению расширенного воспроизводства почвенного плодородия и более рационально использовать ограниченные средства государственной поддержки. </w:t>
      </w:r>
    </w:p>
    <w:p w:rsidR="00A1547E" w:rsidRDefault="00A1547E" w:rsidP="00E50D01">
      <w:pPr>
        <w:spacing w:after="0" w:line="360" w:lineRule="auto"/>
        <w:ind w:firstLine="709"/>
        <w:jc w:val="both"/>
        <w:rPr>
          <w:rFonts w:ascii="Times New Roman" w:hAnsi="Times New Roman"/>
          <w:sz w:val="28"/>
          <w:szCs w:val="28"/>
        </w:rPr>
      </w:pPr>
      <w:r w:rsidRPr="00525CC2">
        <w:rPr>
          <w:rFonts w:ascii="Times New Roman" w:hAnsi="Times New Roman"/>
          <w:sz w:val="28"/>
          <w:szCs w:val="28"/>
        </w:rPr>
        <w:t>Выделенные из федерального и краевого бюджетов средства на стимулирование расширенного воспроизводства земельных ресурсов должны направляться на повышение почвенного плодородия сельскохозяйственных угодий, в частности, на увеличение внесения минеральных и органических удобрений, проведение работ по предотвращению негативных процессов на почвах (известкованию, фосфоритированию и гипсованию).</w:t>
      </w:r>
      <w:r>
        <w:rPr>
          <w:rFonts w:ascii="Times New Roman" w:hAnsi="Times New Roman"/>
          <w:sz w:val="28"/>
          <w:szCs w:val="28"/>
        </w:rPr>
        <w:t xml:space="preserve"> </w:t>
      </w:r>
      <w:r w:rsidRPr="00652A61">
        <w:rPr>
          <w:rFonts w:ascii="Times New Roman" w:hAnsi="Times New Roman"/>
          <w:sz w:val="28"/>
          <w:szCs w:val="28"/>
        </w:rPr>
        <w:t>На государственном или региональном уровне могут быть определены и другие направления стимулирования сельскохозяйственных товаропроизводителей в области воспроизводства почвенного плодородия</w:t>
      </w:r>
      <w:r>
        <w:rPr>
          <w:rFonts w:ascii="Times New Roman" w:hAnsi="Times New Roman"/>
          <w:sz w:val="28"/>
          <w:szCs w:val="28"/>
        </w:rPr>
        <w:t xml:space="preserve">, а также </w:t>
      </w:r>
      <w:r w:rsidRPr="00652A61">
        <w:rPr>
          <w:rFonts w:ascii="Times New Roman" w:hAnsi="Times New Roman"/>
          <w:sz w:val="28"/>
          <w:szCs w:val="28"/>
        </w:rPr>
        <w:t>мер</w:t>
      </w:r>
      <w:r>
        <w:rPr>
          <w:rFonts w:ascii="Times New Roman" w:hAnsi="Times New Roman"/>
          <w:sz w:val="28"/>
          <w:szCs w:val="28"/>
        </w:rPr>
        <w:t>ы</w:t>
      </w:r>
      <w:r w:rsidRPr="00652A61">
        <w:rPr>
          <w:rFonts w:ascii="Times New Roman" w:hAnsi="Times New Roman"/>
          <w:sz w:val="28"/>
          <w:szCs w:val="28"/>
        </w:rPr>
        <w:t xml:space="preserve"> ответственности за нерациональное использование сельскохозяйственных угодий, прежде всего, земель пахотного клина.</w:t>
      </w:r>
    </w:p>
    <w:p w:rsidR="00A1547E" w:rsidRPr="0061244F" w:rsidRDefault="00A1547E" w:rsidP="0061244F">
      <w:pPr>
        <w:widowControl w:val="0"/>
        <w:autoSpaceDE w:val="0"/>
        <w:autoSpaceDN w:val="0"/>
        <w:adjustRightInd w:val="0"/>
        <w:spacing w:after="0" w:line="360" w:lineRule="auto"/>
        <w:ind w:firstLine="709"/>
        <w:jc w:val="both"/>
        <w:rPr>
          <w:rFonts w:ascii="Times New Roman" w:eastAsia="TimesNewRoman" w:hAnsi="Times New Roman"/>
          <w:sz w:val="28"/>
          <w:szCs w:val="28"/>
          <w:lang w:eastAsia="ru-RU"/>
        </w:rPr>
      </w:pPr>
      <w:r>
        <w:rPr>
          <w:rFonts w:ascii="Times New Roman" w:eastAsia="TimesNewRoman" w:hAnsi="Times New Roman"/>
          <w:sz w:val="28"/>
          <w:szCs w:val="28"/>
          <w:lang w:eastAsia="ru-RU"/>
        </w:rPr>
        <w:t>В заключении хотелось бы отметить, что р</w:t>
      </w:r>
      <w:r w:rsidRPr="0061244F">
        <w:rPr>
          <w:rFonts w:ascii="Times New Roman" w:eastAsia="TimesNewRoman" w:hAnsi="Times New Roman"/>
          <w:sz w:val="28"/>
          <w:szCs w:val="28"/>
          <w:lang w:eastAsia="ru-RU"/>
        </w:rPr>
        <w:t>ешение проблем</w:t>
      </w:r>
      <w:r>
        <w:rPr>
          <w:rFonts w:ascii="Times New Roman" w:eastAsia="TimesNewRoman" w:hAnsi="Times New Roman"/>
          <w:sz w:val="28"/>
          <w:szCs w:val="28"/>
          <w:lang w:eastAsia="ru-RU"/>
        </w:rPr>
        <w:t>ы</w:t>
      </w:r>
      <w:r w:rsidRPr="0061244F">
        <w:rPr>
          <w:rFonts w:ascii="Times New Roman" w:eastAsia="TimesNewRoman" w:hAnsi="Times New Roman"/>
          <w:sz w:val="28"/>
          <w:szCs w:val="28"/>
          <w:lang w:eastAsia="ru-RU"/>
        </w:rPr>
        <w:t xml:space="preserve"> </w:t>
      </w:r>
      <w:r>
        <w:rPr>
          <w:rFonts w:ascii="Times New Roman" w:hAnsi="Times New Roman"/>
          <w:sz w:val="28"/>
          <w:szCs w:val="28"/>
        </w:rPr>
        <w:t>нарушения воспроизводственных процессов почвенного плодородия</w:t>
      </w:r>
      <w:r w:rsidRPr="0061244F">
        <w:rPr>
          <w:rFonts w:ascii="Times New Roman" w:eastAsia="TimesNewRoman" w:hAnsi="Times New Roman"/>
          <w:sz w:val="28"/>
          <w:szCs w:val="28"/>
          <w:lang w:eastAsia="ru-RU"/>
        </w:rPr>
        <w:t xml:space="preserve"> должно быть основано на кардинальном пересмотре отношения к земле, как основному источнику обеспечения продовольственной безопасности страны. В качестве приоритетных направлений воспроизводства и эффективного использования земель сельскохозяйственного назначения можно выделить реализацию интенсивной системы сельскохозяйственного производства, прежде всего, ориентированной на расширенное воспроизводство почвенного плодородия, при более совершенных механизмах государственного регулирования и нормативно-правовых гарантиях аграрных преобразований.</w:t>
      </w:r>
    </w:p>
    <w:p w:rsidR="00A1547E" w:rsidRDefault="00A1547E" w:rsidP="00F41A45">
      <w:pPr>
        <w:spacing w:after="0" w:line="360" w:lineRule="auto"/>
        <w:jc w:val="center"/>
        <w:rPr>
          <w:rFonts w:ascii="Times New Roman" w:hAnsi="Times New Roman"/>
          <w:b/>
          <w:sz w:val="24"/>
          <w:szCs w:val="24"/>
        </w:rPr>
      </w:pPr>
    </w:p>
    <w:p w:rsidR="00A1547E" w:rsidRDefault="00A1547E" w:rsidP="00F41A45">
      <w:pPr>
        <w:spacing w:after="0" w:line="360" w:lineRule="auto"/>
        <w:jc w:val="center"/>
        <w:rPr>
          <w:rFonts w:ascii="Times New Roman" w:hAnsi="Times New Roman"/>
          <w:b/>
          <w:sz w:val="24"/>
          <w:szCs w:val="24"/>
        </w:rPr>
      </w:pPr>
      <w:r w:rsidRPr="00F41A45">
        <w:rPr>
          <w:rFonts w:ascii="Times New Roman" w:hAnsi="Times New Roman"/>
          <w:b/>
          <w:sz w:val="24"/>
          <w:szCs w:val="24"/>
        </w:rPr>
        <w:t>Список литературы</w:t>
      </w:r>
    </w:p>
    <w:p w:rsidR="00A1547E" w:rsidRPr="001269B6" w:rsidRDefault="00A1547E" w:rsidP="001269B6">
      <w:pPr>
        <w:pStyle w:val="ListParagraph"/>
        <w:numPr>
          <w:ilvl w:val="0"/>
          <w:numId w:val="2"/>
        </w:numPr>
        <w:spacing w:after="0" w:line="240" w:lineRule="auto"/>
        <w:ind w:left="426" w:hanging="426"/>
        <w:jc w:val="both"/>
        <w:rPr>
          <w:rFonts w:ascii="Times New Roman" w:hAnsi="Times New Roman"/>
          <w:sz w:val="24"/>
          <w:szCs w:val="24"/>
        </w:rPr>
      </w:pPr>
      <w:r w:rsidRPr="001269B6">
        <w:rPr>
          <w:rFonts w:ascii="Times New Roman" w:hAnsi="Times New Roman"/>
          <w:sz w:val="24"/>
          <w:szCs w:val="24"/>
        </w:rPr>
        <w:t xml:space="preserve">Ганенко, И. Первый погектарный год / И. Ганенко // Агроинвестор. – 2013. – </w:t>
      </w:r>
      <w:r>
        <w:rPr>
          <w:rFonts w:ascii="Times New Roman" w:hAnsi="Times New Roman"/>
          <w:sz w:val="24"/>
          <w:szCs w:val="24"/>
        </w:rPr>
        <w:t xml:space="preserve">         </w:t>
      </w:r>
      <w:r w:rsidRPr="001269B6">
        <w:rPr>
          <w:rFonts w:ascii="Times New Roman" w:hAnsi="Times New Roman"/>
          <w:sz w:val="24"/>
          <w:szCs w:val="24"/>
        </w:rPr>
        <w:t xml:space="preserve">№ 8(67). [Электронный ресурс]. Режим доступа: </w:t>
      </w:r>
      <w:hyperlink r:id="rId8" w:history="1">
        <w:r w:rsidRPr="001269B6">
          <w:rPr>
            <w:rStyle w:val="Hyperlink"/>
            <w:rFonts w:ascii="Times New Roman" w:hAnsi="Times New Roman"/>
            <w:color w:val="auto"/>
            <w:sz w:val="24"/>
            <w:szCs w:val="24"/>
            <w:u w:val="none"/>
          </w:rPr>
          <w:t>http://www.agroinvestor.ru/markets/article/12264-pervyy-pogektarnyy-god/</w:t>
        </w:r>
      </w:hyperlink>
      <w:r w:rsidRPr="001269B6">
        <w:rPr>
          <w:rFonts w:ascii="Times New Roman" w:hAnsi="Times New Roman"/>
          <w:sz w:val="24"/>
          <w:szCs w:val="24"/>
        </w:rPr>
        <w:t>.</w:t>
      </w:r>
    </w:p>
    <w:p w:rsidR="00A1547E" w:rsidRPr="001269B6" w:rsidRDefault="00A1547E" w:rsidP="001269B6">
      <w:pPr>
        <w:pStyle w:val="ListParagraph"/>
        <w:numPr>
          <w:ilvl w:val="0"/>
          <w:numId w:val="2"/>
        </w:numPr>
        <w:spacing w:after="0" w:line="240" w:lineRule="auto"/>
        <w:ind w:left="426" w:hanging="426"/>
        <w:jc w:val="both"/>
        <w:rPr>
          <w:rFonts w:ascii="Times New Roman" w:hAnsi="Times New Roman"/>
          <w:sz w:val="24"/>
          <w:szCs w:val="24"/>
        </w:rPr>
      </w:pPr>
      <w:r w:rsidRPr="001269B6">
        <w:rPr>
          <w:rFonts w:ascii="Times New Roman" w:hAnsi="Times New Roman"/>
          <w:sz w:val="24"/>
          <w:szCs w:val="24"/>
        </w:rPr>
        <w:t xml:space="preserve">Государственная программа «Развитие сельского хозяйства и регулирования рынков сельскохозяйственной продукции, сырья и продовольствия на 2013–2020 годы»: утв. постановлением Правительства Российской Федерации от  14 июля 2012 г. № 717 // [Электронный ресурс]. Режим доступа: </w:t>
      </w:r>
      <w:hyperlink r:id="rId9" w:history="1">
        <w:r w:rsidRPr="001269B6">
          <w:rPr>
            <w:rStyle w:val="Hyperlink"/>
            <w:rFonts w:ascii="Times New Roman" w:hAnsi="Times New Roman"/>
            <w:color w:val="auto"/>
            <w:sz w:val="24"/>
            <w:szCs w:val="24"/>
            <w:u w:val="none"/>
          </w:rPr>
          <w:t>http://www.mcx.ru/navigation/docfeeder/show/342.htm</w:t>
        </w:r>
      </w:hyperlink>
      <w:r w:rsidRPr="001269B6">
        <w:rPr>
          <w:rFonts w:ascii="Times New Roman" w:hAnsi="Times New Roman"/>
          <w:sz w:val="24"/>
          <w:szCs w:val="24"/>
        </w:rPr>
        <w:t>.</w:t>
      </w:r>
    </w:p>
    <w:p w:rsidR="00A1547E" w:rsidRPr="001269B6" w:rsidRDefault="00A1547E" w:rsidP="001269B6">
      <w:pPr>
        <w:pStyle w:val="ListParagraph"/>
        <w:numPr>
          <w:ilvl w:val="0"/>
          <w:numId w:val="2"/>
        </w:numPr>
        <w:spacing w:after="0" w:line="240" w:lineRule="auto"/>
        <w:ind w:left="426" w:hanging="426"/>
        <w:jc w:val="both"/>
        <w:rPr>
          <w:rFonts w:ascii="Times New Roman" w:hAnsi="Times New Roman"/>
          <w:sz w:val="24"/>
          <w:szCs w:val="24"/>
        </w:rPr>
      </w:pPr>
      <w:r w:rsidRPr="001269B6">
        <w:rPr>
          <w:rFonts w:ascii="Times New Roman" w:hAnsi="Times New Roman"/>
          <w:sz w:val="24"/>
          <w:szCs w:val="24"/>
        </w:rPr>
        <w:t xml:space="preserve">Дегтярева, С. М. Проблемы оценки земель сельскохозяйственного назначения /     С. М. Дегтярева // Вестник ОрелГАУ 4 (09) [Электронный ресурс]. Режим </w:t>
      </w:r>
      <w:hyperlink r:id="rId10" w:history="1">
        <w:r w:rsidRPr="001269B6">
          <w:rPr>
            <w:rStyle w:val="Hyperlink"/>
            <w:rFonts w:ascii="Times New Roman" w:hAnsi="Times New Roman"/>
            <w:color w:val="auto"/>
            <w:sz w:val="24"/>
            <w:szCs w:val="24"/>
            <w:u w:val="none"/>
          </w:rPr>
          <w:t>http://elibrary.ru/item.asp?id=12836562</w:t>
        </w:r>
      </w:hyperlink>
      <w:r w:rsidRPr="001269B6">
        <w:rPr>
          <w:rFonts w:ascii="Times New Roman" w:hAnsi="Times New Roman"/>
          <w:sz w:val="24"/>
          <w:szCs w:val="24"/>
        </w:rPr>
        <w:t>.</w:t>
      </w:r>
    </w:p>
    <w:p w:rsidR="00A1547E" w:rsidRPr="00F35BCC" w:rsidRDefault="00A1547E" w:rsidP="00F35BCC">
      <w:pPr>
        <w:pStyle w:val="ListParagraph"/>
        <w:numPr>
          <w:ilvl w:val="0"/>
          <w:numId w:val="2"/>
        </w:numPr>
        <w:spacing w:after="0" w:line="240" w:lineRule="auto"/>
        <w:ind w:left="426" w:hanging="426"/>
        <w:jc w:val="both"/>
        <w:rPr>
          <w:rFonts w:ascii="Times New Roman" w:hAnsi="Times New Roman"/>
          <w:sz w:val="24"/>
          <w:szCs w:val="24"/>
        </w:rPr>
      </w:pPr>
      <w:r w:rsidRPr="00F35BCC">
        <w:rPr>
          <w:rFonts w:ascii="Times New Roman" w:hAnsi="Times New Roman"/>
          <w:sz w:val="24"/>
          <w:szCs w:val="24"/>
        </w:rPr>
        <w:t>Земельный рынок в сельском хозяйстве. – М. : ФГНУ «Росинформагротех», 2006. – 96 с.</w:t>
      </w:r>
    </w:p>
    <w:p w:rsidR="00A1547E" w:rsidRPr="00575B3D" w:rsidRDefault="00A1547E" w:rsidP="0027244D">
      <w:pPr>
        <w:pStyle w:val="ListParagraph"/>
        <w:numPr>
          <w:ilvl w:val="0"/>
          <w:numId w:val="2"/>
        </w:numPr>
        <w:spacing w:after="0" w:line="240" w:lineRule="auto"/>
        <w:ind w:left="426" w:hanging="426"/>
        <w:jc w:val="both"/>
        <w:rPr>
          <w:rFonts w:ascii="Times New Roman" w:hAnsi="Times New Roman"/>
          <w:sz w:val="24"/>
          <w:szCs w:val="24"/>
        </w:rPr>
      </w:pPr>
      <w:r w:rsidRPr="00575B3D">
        <w:rPr>
          <w:rFonts w:ascii="Times New Roman" w:hAnsi="Times New Roman"/>
          <w:sz w:val="24"/>
          <w:szCs w:val="24"/>
        </w:rPr>
        <w:t>Злочевский, А. Как «повязали» несвязанную поддержку / А. Злочевский, А. Корбут [Электронный ресурс]. Режим доступа: http://prodmagazin.ru/2014/01/01/kak-povyazali-nesvyazannuyu-podderzhku/.</w:t>
      </w:r>
    </w:p>
    <w:p w:rsidR="00A1547E" w:rsidRDefault="00A1547E" w:rsidP="001269B6">
      <w:pPr>
        <w:pStyle w:val="ListParagraph"/>
        <w:numPr>
          <w:ilvl w:val="0"/>
          <w:numId w:val="2"/>
        </w:numPr>
        <w:spacing w:after="0" w:line="240" w:lineRule="auto"/>
        <w:ind w:left="426" w:hanging="426"/>
        <w:jc w:val="both"/>
        <w:rPr>
          <w:rFonts w:ascii="Times New Roman" w:hAnsi="Times New Roman"/>
          <w:sz w:val="24"/>
          <w:szCs w:val="24"/>
        </w:rPr>
      </w:pPr>
      <w:r w:rsidRPr="001269B6">
        <w:rPr>
          <w:rFonts w:ascii="Times New Roman" w:hAnsi="Times New Roman"/>
          <w:sz w:val="24"/>
          <w:szCs w:val="24"/>
        </w:rPr>
        <w:t>Кцоев, А. Б.</w:t>
      </w:r>
      <w:r w:rsidRPr="000E46AE">
        <w:rPr>
          <w:rFonts w:ascii="Times New Roman" w:hAnsi="Times New Roman"/>
          <w:sz w:val="24"/>
          <w:szCs w:val="24"/>
        </w:rPr>
        <w:t xml:space="preserve"> </w:t>
      </w:r>
      <w:r w:rsidRPr="001269B6">
        <w:rPr>
          <w:rFonts w:ascii="Times New Roman" w:hAnsi="Times New Roman"/>
          <w:sz w:val="24"/>
          <w:szCs w:val="24"/>
        </w:rPr>
        <w:t xml:space="preserve">Теория экономических механизмов: субсидирование сельского хозяйства России / А. Б. Кцоев. Автореферат диссертации. 2012. – С. 38 [Электронный ресурс]. Режим доступа: </w:t>
      </w:r>
      <w:hyperlink r:id="rId11" w:history="1">
        <w:r w:rsidRPr="001269B6">
          <w:rPr>
            <w:rStyle w:val="Hyperlink"/>
            <w:rFonts w:ascii="Times New Roman" w:hAnsi="Times New Roman"/>
            <w:color w:val="auto"/>
            <w:sz w:val="24"/>
            <w:szCs w:val="24"/>
            <w:u w:val="none"/>
          </w:rPr>
          <w:t>http://www.econ.msu.ru</w:t>
        </w:r>
      </w:hyperlink>
      <w:r w:rsidRPr="001269B6">
        <w:rPr>
          <w:rFonts w:ascii="Times New Roman" w:hAnsi="Times New Roman"/>
          <w:sz w:val="24"/>
          <w:szCs w:val="24"/>
        </w:rPr>
        <w:t>.</w:t>
      </w:r>
    </w:p>
    <w:p w:rsidR="00A1547E" w:rsidRPr="00F35BCC" w:rsidRDefault="00A1547E" w:rsidP="001269B6">
      <w:pPr>
        <w:pStyle w:val="ListParagraph"/>
        <w:numPr>
          <w:ilvl w:val="0"/>
          <w:numId w:val="2"/>
        </w:numPr>
        <w:spacing w:after="0" w:line="240" w:lineRule="auto"/>
        <w:ind w:left="426" w:hanging="426"/>
        <w:jc w:val="both"/>
        <w:rPr>
          <w:rFonts w:ascii="Times New Roman" w:hAnsi="Times New Roman"/>
          <w:sz w:val="24"/>
          <w:szCs w:val="24"/>
        </w:rPr>
      </w:pPr>
      <w:r w:rsidRPr="00F35BCC">
        <w:rPr>
          <w:rFonts w:ascii="Times New Roman" w:hAnsi="Times New Roman"/>
          <w:sz w:val="24"/>
          <w:szCs w:val="24"/>
        </w:rPr>
        <w:t xml:space="preserve">МСХ РФ: о мерах поддержки сельхозпроизводителей в 2013 г., Минсельхоз России [Электронный ресурс]. Режим доступа: </w:t>
      </w:r>
      <w:hyperlink r:id="rId12" w:history="1">
        <w:r w:rsidRPr="00F35BCC">
          <w:rPr>
            <w:rStyle w:val="Hyperlink"/>
            <w:rFonts w:ascii="Times New Roman" w:hAnsi="Times New Roman"/>
            <w:color w:val="auto"/>
            <w:sz w:val="24"/>
            <w:szCs w:val="24"/>
            <w:u w:val="none"/>
          </w:rPr>
          <w:t>http://www.sovecon.ru/analytics/market/news_6669.html</w:t>
        </w:r>
      </w:hyperlink>
      <w:r w:rsidRPr="00F35BCC">
        <w:rPr>
          <w:rFonts w:ascii="Times New Roman" w:hAnsi="Times New Roman"/>
          <w:sz w:val="24"/>
          <w:szCs w:val="24"/>
        </w:rPr>
        <w:t>.</w:t>
      </w:r>
    </w:p>
    <w:p w:rsidR="00A1547E" w:rsidRPr="00F35BCC" w:rsidRDefault="00A1547E" w:rsidP="00F35BCC">
      <w:pPr>
        <w:pStyle w:val="ListParagraph"/>
        <w:numPr>
          <w:ilvl w:val="0"/>
          <w:numId w:val="2"/>
        </w:numPr>
        <w:spacing w:after="0" w:line="240" w:lineRule="auto"/>
        <w:ind w:left="426" w:hanging="426"/>
        <w:jc w:val="both"/>
        <w:rPr>
          <w:rFonts w:ascii="Times New Roman" w:hAnsi="Times New Roman"/>
          <w:sz w:val="24"/>
          <w:szCs w:val="24"/>
        </w:rPr>
      </w:pPr>
      <w:r w:rsidRPr="00F35BCC">
        <w:rPr>
          <w:rFonts w:ascii="Times New Roman" w:hAnsi="Times New Roman"/>
          <w:sz w:val="24"/>
          <w:szCs w:val="24"/>
        </w:rPr>
        <w:t xml:space="preserve">О государственном регулировании обеспечения плодородия земель сельскохозяйственного назначения : [федер. закон: принят Гос. Думой 3 июля </w:t>
      </w:r>
      <w:r>
        <w:rPr>
          <w:rFonts w:ascii="Times New Roman" w:hAnsi="Times New Roman"/>
          <w:sz w:val="24"/>
          <w:szCs w:val="24"/>
        </w:rPr>
        <w:t xml:space="preserve">   </w:t>
      </w:r>
      <w:r w:rsidRPr="00F35BCC">
        <w:rPr>
          <w:rFonts w:ascii="Times New Roman" w:hAnsi="Times New Roman"/>
          <w:sz w:val="24"/>
          <w:szCs w:val="24"/>
        </w:rPr>
        <w:t xml:space="preserve">1998 г. : по состоянию на 10 марта 2003 г.] </w:t>
      </w:r>
      <w:r>
        <w:rPr>
          <w:rFonts w:ascii="Times New Roman" w:hAnsi="Times New Roman"/>
          <w:sz w:val="24"/>
          <w:szCs w:val="24"/>
        </w:rPr>
        <w:t xml:space="preserve">// </w:t>
      </w:r>
      <w:r w:rsidRPr="00F35BCC">
        <w:rPr>
          <w:rFonts w:ascii="Times New Roman" w:hAnsi="Times New Roman"/>
          <w:sz w:val="24"/>
          <w:szCs w:val="24"/>
        </w:rPr>
        <w:t>[Электронный ресурс].</w:t>
      </w:r>
      <w:r w:rsidRPr="00F35BCC">
        <w:rPr>
          <w:sz w:val="24"/>
          <w:szCs w:val="24"/>
        </w:rPr>
        <w:t xml:space="preserve"> </w:t>
      </w:r>
      <w:r w:rsidRPr="00F35BCC">
        <w:rPr>
          <w:rFonts w:ascii="Times New Roman" w:hAnsi="Times New Roman"/>
          <w:sz w:val="24"/>
          <w:szCs w:val="24"/>
        </w:rPr>
        <w:t>Режим доступа:</w:t>
      </w:r>
      <w:r w:rsidRPr="00F35BCC">
        <w:rPr>
          <w:sz w:val="24"/>
          <w:szCs w:val="24"/>
        </w:rPr>
        <w:t xml:space="preserve"> </w:t>
      </w:r>
      <w:hyperlink r:id="rId13" w:history="1">
        <w:r w:rsidRPr="00F35BCC">
          <w:rPr>
            <w:rFonts w:ascii="Times New Roman" w:hAnsi="Times New Roman"/>
            <w:sz w:val="24"/>
            <w:szCs w:val="24"/>
          </w:rPr>
          <w:t>http://base.garant.ru/12112328/</w:t>
        </w:r>
      </w:hyperlink>
      <w:r w:rsidRPr="00F35BCC">
        <w:rPr>
          <w:rFonts w:ascii="Times New Roman" w:hAnsi="Times New Roman"/>
          <w:sz w:val="24"/>
          <w:szCs w:val="24"/>
        </w:rPr>
        <w:t>.</w:t>
      </w:r>
    </w:p>
    <w:p w:rsidR="00A1547E" w:rsidRDefault="00A1547E" w:rsidP="008E7311">
      <w:pPr>
        <w:pStyle w:val="ListParagraph"/>
        <w:numPr>
          <w:ilvl w:val="0"/>
          <w:numId w:val="2"/>
        </w:numPr>
        <w:spacing w:after="0" w:line="240" w:lineRule="auto"/>
        <w:ind w:left="426" w:hanging="426"/>
        <w:jc w:val="both"/>
        <w:rPr>
          <w:rFonts w:ascii="Times New Roman" w:hAnsi="Times New Roman"/>
          <w:sz w:val="24"/>
          <w:szCs w:val="24"/>
        </w:rPr>
      </w:pPr>
      <w:r w:rsidRPr="008E7311">
        <w:rPr>
          <w:rFonts w:ascii="Times New Roman" w:hAnsi="Times New Roman"/>
          <w:sz w:val="24"/>
          <w:szCs w:val="24"/>
        </w:rPr>
        <w:t xml:space="preserve">О состоянии природопользования и об охране окружающей среды Краснодарского края в 2012 году. </w:t>
      </w:r>
      <w:r>
        <w:rPr>
          <w:rFonts w:ascii="Times New Roman" w:hAnsi="Times New Roman"/>
          <w:sz w:val="24"/>
          <w:szCs w:val="24"/>
        </w:rPr>
        <w:t xml:space="preserve">Доклад министерства природных ресурсов Краснодарского края </w:t>
      </w:r>
      <w:r w:rsidRPr="008E7311">
        <w:rPr>
          <w:rFonts w:ascii="Times New Roman" w:hAnsi="Times New Roman"/>
          <w:sz w:val="24"/>
          <w:szCs w:val="24"/>
        </w:rPr>
        <w:t>[</w:t>
      </w:r>
      <w:r>
        <w:rPr>
          <w:rFonts w:ascii="Times New Roman" w:hAnsi="Times New Roman"/>
          <w:sz w:val="24"/>
          <w:szCs w:val="24"/>
        </w:rPr>
        <w:t>Электронный ресурс</w:t>
      </w:r>
      <w:r w:rsidRPr="008E7311">
        <w:rPr>
          <w:rFonts w:ascii="Times New Roman" w:hAnsi="Times New Roman"/>
          <w:sz w:val="24"/>
          <w:szCs w:val="24"/>
        </w:rPr>
        <w:t xml:space="preserve">]. </w:t>
      </w:r>
      <w:r>
        <w:rPr>
          <w:rFonts w:ascii="Times New Roman" w:hAnsi="Times New Roman"/>
          <w:sz w:val="24"/>
          <w:szCs w:val="24"/>
        </w:rPr>
        <w:t xml:space="preserve">Режим доступа: </w:t>
      </w:r>
      <w:r w:rsidRPr="008E7311">
        <w:rPr>
          <w:rFonts w:ascii="Times New Roman" w:hAnsi="Times New Roman"/>
          <w:sz w:val="24"/>
          <w:szCs w:val="24"/>
        </w:rPr>
        <w:t>http://www.dprgek.ru/content/section/470/detail/1177/</w:t>
      </w:r>
      <w:r>
        <w:rPr>
          <w:rFonts w:ascii="Times New Roman" w:hAnsi="Times New Roman"/>
          <w:sz w:val="24"/>
          <w:szCs w:val="24"/>
        </w:rPr>
        <w:t>.</w:t>
      </w:r>
    </w:p>
    <w:p w:rsidR="00A1547E" w:rsidRPr="00B41572" w:rsidRDefault="00A1547E" w:rsidP="008E7311">
      <w:pPr>
        <w:pStyle w:val="ListParagraph"/>
        <w:numPr>
          <w:ilvl w:val="0"/>
          <w:numId w:val="2"/>
        </w:numPr>
        <w:spacing w:after="0" w:line="240" w:lineRule="auto"/>
        <w:ind w:left="426" w:hanging="426"/>
        <w:jc w:val="both"/>
        <w:rPr>
          <w:rFonts w:ascii="Times New Roman" w:hAnsi="Times New Roman"/>
          <w:sz w:val="24"/>
          <w:szCs w:val="24"/>
        </w:rPr>
      </w:pPr>
      <w:r w:rsidRPr="00B41572">
        <w:rPr>
          <w:rFonts w:ascii="Times New Roman" w:hAnsi="Times New Roman"/>
          <w:sz w:val="24"/>
          <w:szCs w:val="24"/>
        </w:rPr>
        <w:t xml:space="preserve">Об утверждении ставок субсидий на оказание несвязанной поддержки сельскохозяйственным товаропроизводителям в области растениеводства. Приказ министерства сельского хозяйства и перерабатывающей промышленности Краснодарского края от 7 октября 2014 г. № 434 [Электронный ресурс]. Режим доступа: </w:t>
      </w:r>
      <w:hyperlink r:id="rId14" w:anchor="ixzz3OsmeTcF7" w:history="1">
        <w:r w:rsidRPr="00B41572">
          <w:rPr>
            <w:rStyle w:val="Hyperlink"/>
            <w:rFonts w:ascii="Times New Roman" w:hAnsi="Times New Roman"/>
            <w:color w:val="auto"/>
            <w:sz w:val="24"/>
            <w:szCs w:val="24"/>
            <w:u w:val="none"/>
          </w:rPr>
          <w:t>http://base.garant.ru/36994619/#ixzz3OsmeTcF7</w:t>
        </w:r>
      </w:hyperlink>
      <w:r w:rsidRPr="00B41572">
        <w:rPr>
          <w:rFonts w:ascii="Times New Roman" w:hAnsi="Times New Roman"/>
          <w:sz w:val="24"/>
          <w:szCs w:val="24"/>
        </w:rPr>
        <w:t>.</w:t>
      </w:r>
    </w:p>
    <w:p w:rsidR="00A1547E" w:rsidRPr="00F35BCC" w:rsidRDefault="00A1547E" w:rsidP="00B41572">
      <w:pPr>
        <w:pStyle w:val="ListParagraph"/>
        <w:numPr>
          <w:ilvl w:val="0"/>
          <w:numId w:val="2"/>
        </w:numPr>
        <w:spacing w:after="0" w:line="240" w:lineRule="auto"/>
        <w:ind w:left="426" w:hanging="426"/>
        <w:jc w:val="both"/>
        <w:rPr>
          <w:rFonts w:ascii="Times New Roman" w:hAnsi="Times New Roman"/>
          <w:sz w:val="24"/>
          <w:szCs w:val="24"/>
        </w:rPr>
      </w:pPr>
      <w:r w:rsidRPr="00F35BCC">
        <w:rPr>
          <w:rFonts w:ascii="Times New Roman" w:hAnsi="Times New Roman"/>
          <w:sz w:val="24"/>
          <w:szCs w:val="24"/>
        </w:rPr>
        <w:t>Правил</w:t>
      </w:r>
      <w:r>
        <w:rPr>
          <w:rFonts w:ascii="Times New Roman" w:hAnsi="Times New Roman"/>
          <w:sz w:val="24"/>
          <w:szCs w:val="24"/>
        </w:rPr>
        <w:t>а</w:t>
      </w:r>
      <w:r w:rsidRPr="00F35BCC">
        <w:rPr>
          <w:rFonts w:ascii="Times New Roman" w:hAnsi="Times New Roman"/>
          <w:sz w:val="24"/>
          <w:szCs w:val="24"/>
        </w:rPr>
        <w:t xml:space="preserve"> предоставления и распределения субсидий из федерального бюджета бюджетам субъектов Российской Федерации на оказание несвязанной поддержки сельскохозяйственным товаропроизводителям в области растениеводства</w:t>
      </w:r>
      <w:r>
        <w:rPr>
          <w:rFonts w:ascii="Times New Roman" w:hAnsi="Times New Roman"/>
          <w:sz w:val="24"/>
          <w:szCs w:val="24"/>
        </w:rPr>
        <w:t xml:space="preserve">: утв. </w:t>
      </w:r>
      <w:r w:rsidRPr="00F35BCC">
        <w:rPr>
          <w:rFonts w:ascii="Times New Roman" w:hAnsi="Times New Roman"/>
          <w:sz w:val="24"/>
          <w:szCs w:val="24"/>
        </w:rPr>
        <w:t xml:space="preserve"> </w:t>
      </w:r>
      <w:r>
        <w:rPr>
          <w:rFonts w:ascii="Times New Roman" w:hAnsi="Times New Roman"/>
          <w:sz w:val="24"/>
          <w:szCs w:val="24"/>
        </w:rPr>
        <w:t>п</w:t>
      </w:r>
      <w:r w:rsidRPr="00F35BCC">
        <w:rPr>
          <w:rFonts w:ascii="Times New Roman" w:hAnsi="Times New Roman"/>
          <w:sz w:val="24"/>
          <w:szCs w:val="24"/>
        </w:rPr>
        <w:t>остановление</w:t>
      </w:r>
      <w:r>
        <w:rPr>
          <w:rFonts w:ascii="Times New Roman" w:hAnsi="Times New Roman"/>
          <w:sz w:val="24"/>
          <w:szCs w:val="24"/>
        </w:rPr>
        <w:t>м</w:t>
      </w:r>
      <w:r w:rsidRPr="00F35BCC">
        <w:rPr>
          <w:rFonts w:ascii="Times New Roman" w:hAnsi="Times New Roman"/>
          <w:sz w:val="24"/>
          <w:szCs w:val="24"/>
        </w:rPr>
        <w:t xml:space="preserve"> Правительства РФ от 27 декабря 2012 г. № 1431 у. [Электронный ресурс]. СПС «Гарант».</w:t>
      </w:r>
    </w:p>
    <w:p w:rsidR="00A1547E" w:rsidRPr="00F35BCC" w:rsidRDefault="00A1547E" w:rsidP="00F35BCC">
      <w:pPr>
        <w:pStyle w:val="ListParagraph"/>
        <w:numPr>
          <w:ilvl w:val="0"/>
          <w:numId w:val="2"/>
        </w:numPr>
        <w:spacing w:after="0" w:line="240" w:lineRule="auto"/>
        <w:ind w:left="426" w:hanging="426"/>
        <w:jc w:val="both"/>
        <w:rPr>
          <w:rFonts w:ascii="Times New Roman" w:hAnsi="Times New Roman"/>
          <w:sz w:val="24"/>
          <w:szCs w:val="24"/>
        </w:rPr>
      </w:pPr>
      <w:r w:rsidRPr="00F35BCC">
        <w:rPr>
          <w:rFonts w:ascii="Times New Roman" w:hAnsi="Times New Roman"/>
          <w:sz w:val="24"/>
          <w:szCs w:val="24"/>
        </w:rPr>
        <w:t>Столярова, М. А. Методические аспекты эффективности использования земельных ресурсов сельскохозяйственного назначения /  М. А. Столярова, О. В. Жердева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№02(096). С. 269–283. Режим доступа: http://ej.kubagro.ru/2014/02/pdf/20.pdf.</w:t>
      </w:r>
    </w:p>
    <w:p w:rsidR="00A1547E" w:rsidRPr="00F35BCC" w:rsidRDefault="00A1547E" w:rsidP="00F35BCC">
      <w:pPr>
        <w:pStyle w:val="ListParagraph"/>
        <w:numPr>
          <w:ilvl w:val="0"/>
          <w:numId w:val="2"/>
        </w:numPr>
        <w:spacing w:after="0" w:line="240" w:lineRule="auto"/>
        <w:ind w:left="426" w:hanging="426"/>
        <w:jc w:val="both"/>
        <w:rPr>
          <w:rFonts w:ascii="Times New Roman" w:hAnsi="Times New Roman"/>
          <w:sz w:val="24"/>
          <w:szCs w:val="24"/>
        </w:rPr>
      </w:pPr>
      <w:r w:rsidRPr="00F35BCC">
        <w:rPr>
          <w:rFonts w:ascii="Times New Roman" w:hAnsi="Times New Roman"/>
          <w:sz w:val="24"/>
          <w:szCs w:val="24"/>
        </w:rPr>
        <w:t>Ушачев, И. Научное обеспечение Государственной программы развития сельского хозяйства и регулирования рынков сельскохозяйственной продукции, сырья и продовольствия на 2013–2020 гг. / И. Ушачев // АПК: Экономика, управление. – 2013. – № 3. – С.13–26.</w:t>
      </w:r>
    </w:p>
    <w:p w:rsidR="00A1547E" w:rsidRDefault="00A1547E" w:rsidP="00F35BCC">
      <w:pPr>
        <w:pStyle w:val="ListParagraph"/>
        <w:numPr>
          <w:ilvl w:val="0"/>
          <w:numId w:val="2"/>
        </w:numPr>
        <w:spacing w:after="0" w:line="240" w:lineRule="auto"/>
        <w:ind w:left="426" w:hanging="426"/>
        <w:jc w:val="both"/>
        <w:rPr>
          <w:rFonts w:ascii="Times New Roman" w:hAnsi="Times New Roman"/>
          <w:sz w:val="24"/>
          <w:szCs w:val="24"/>
        </w:rPr>
      </w:pPr>
      <w:r w:rsidRPr="00F35BCC">
        <w:rPr>
          <w:rFonts w:ascii="Times New Roman" w:hAnsi="Times New Roman"/>
          <w:sz w:val="24"/>
          <w:szCs w:val="24"/>
        </w:rPr>
        <w:t xml:space="preserve">Федеральная целевая программа «Сохранение и восстановление плодородия почв земель сельскохозяйственного назначения и агроландшафтов как национального достояния России на 2006-2010 годы и на период до 2013 года». Постановление Правительства Российской Федерации от 20 февраля 2006 г. № 99 // [Электронный ресурс]. Режим доступа: </w:t>
      </w:r>
      <w:hyperlink r:id="rId15" w:history="1">
        <w:r w:rsidRPr="00F35BCC">
          <w:rPr>
            <w:rStyle w:val="Hyperlink"/>
            <w:rFonts w:ascii="Times New Roman" w:hAnsi="Times New Roman"/>
            <w:color w:val="auto"/>
            <w:sz w:val="24"/>
            <w:szCs w:val="24"/>
            <w:u w:val="none"/>
          </w:rPr>
          <w:t>http://www.programs-gov.ru/sokhranenie_sel_khoz_zemel</w:t>
        </w:r>
      </w:hyperlink>
      <w:r w:rsidRPr="00F35BCC">
        <w:rPr>
          <w:rFonts w:ascii="Times New Roman" w:hAnsi="Times New Roman"/>
          <w:sz w:val="24"/>
          <w:szCs w:val="24"/>
        </w:rPr>
        <w:t>.</w:t>
      </w:r>
    </w:p>
    <w:p w:rsidR="00A1547E" w:rsidRPr="00F35BCC" w:rsidRDefault="00A1547E" w:rsidP="001269B6">
      <w:pPr>
        <w:pStyle w:val="ListParagraph"/>
        <w:numPr>
          <w:ilvl w:val="0"/>
          <w:numId w:val="2"/>
        </w:numPr>
        <w:spacing w:after="0" w:line="240" w:lineRule="auto"/>
        <w:ind w:left="426" w:hanging="426"/>
        <w:jc w:val="both"/>
        <w:rPr>
          <w:rFonts w:ascii="Times New Roman" w:hAnsi="Times New Roman"/>
          <w:sz w:val="24"/>
          <w:szCs w:val="24"/>
        </w:rPr>
      </w:pPr>
      <w:r w:rsidRPr="001269B6">
        <w:rPr>
          <w:rFonts w:ascii="Times New Roman" w:hAnsi="Times New Roman"/>
          <w:sz w:val="24"/>
          <w:szCs w:val="24"/>
        </w:rPr>
        <w:t>http://www.gp.specagro.ru</w:t>
      </w:r>
      <w:r>
        <w:rPr>
          <w:rFonts w:ascii="Times New Roman" w:hAnsi="Times New Roman"/>
          <w:sz w:val="24"/>
          <w:szCs w:val="24"/>
        </w:rPr>
        <w:t>.</w:t>
      </w:r>
    </w:p>
    <w:p w:rsidR="00A1547E" w:rsidRDefault="00A1547E" w:rsidP="00396BB6">
      <w:pPr>
        <w:spacing w:after="0" w:line="360" w:lineRule="auto"/>
        <w:jc w:val="center"/>
        <w:rPr>
          <w:rFonts w:ascii="Times New Roman" w:hAnsi="Times New Roman"/>
          <w:b/>
          <w:sz w:val="24"/>
          <w:szCs w:val="24"/>
        </w:rPr>
      </w:pPr>
    </w:p>
    <w:p w:rsidR="00A1547E" w:rsidRPr="00396BB6" w:rsidRDefault="00A1547E" w:rsidP="00396BB6">
      <w:pPr>
        <w:spacing w:after="0" w:line="360" w:lineRule="auto"/>
        <w:jc w:val="center"/>
        <w:rPr>
          <w:rFonts w:ascii="Times New Roman" w:hAnsi="Times New Roman"/>
          <w:b/>
          <w:sz w:val="24"/>
          <w:szCs w:val="24"/>
        </w:rPr>
      </w:pPr>
      <w:r w:rsidRPr="00396BB6">
        <w:rPr>
          <w:rFonts w:ascii="Times New Roman" w:hAnsi="Times New Roman"/>
          <w:b/>
          <w:sz w:val="24"/>
          <w:szCs w:val="24"/>
        </w:rPr>
        <w:t>References</w:t>
      </w:r>
    </w:p>
    <w:p w:rsidR="00A1547E" w:rsidRPr="00396BB6" w:rsidRDefault="00A1547E" w:rsidP="00396BB6">
      <w:pPr>
        <w:spacing w:after="0" w:line="240" w:lineRule="auto"/>
        <w:ind w:firstLine="709"/>
        <w:jc w:val="both"/>
        <w:rPr>
          <w:rFonts w:ascii="Times New Roman" w:hAnsi="Times New Roman"/>
          <w:sz w:val="24"/>
          <w:szCs w:val="24"/>
        </w:rPr>
      </w:pPr>
    </w:p>
    <w:p w:rsidR="00A1547E" w:rsidRPr="000E46AE" w:rsidRDefault="00A1547E" w:rsidP="000E46AE">
      <w:pPr>
        <w:pStyle w:val="ListParagraph"/>
        <w:numPr>
          <w:ilvl w:val="0"/>
          <w:numId w:val="3"/>
        </w:numPr>
        <w:spacing w:after="0" w:line="240" w:lineRule="auto"/>
        <w:ind w:left="426" w:hanging="426"/>
        <w:jc w:val="both"/>
        <w:rPr>
          <w:rFonts w:ascii="Times New Roman" w:hAnsi="Times New Roman"/>
          <w:sz w:val="24"/>
          <w:szCs w:val="24"/>
          <w:lang w:val="en-US"/>
        </w:rPr>
      </w:pPr>
      <w:r w:rsidRPr="000E46AE">
        <w:rPr>
          <w:rFonts w:ascii="Times New Roman" w:hAnsi="Times New Roman"/>
          <w:sz w:val="24"/>
          <w:szCs w:val="24"/>
          <w:lang w:val="en-US"/>
        </w:rPr>
        <w:t xml:space="preserve">Ganenko, I. Pervyj pogektarnyj god / I. Ganenko // Agroinvestor. – 2013. - № 8(67). [Jelektronnyj resurs]. Rezhim dostupa: </w:t>
      </w:r>
      <w:hyperlink r:id="rId16" w:history="1">
        <w:r w:rsidRPr="000E46AE">
          <w:rPr>
            <w:rStyle w:val="Hyperlink"/>
            <w:rFonts w:ascii="Times New Roman" w:hAnsi="Times New Roman"/>
            <w:color w:val="auto"/>
            <w:sz w:val="24"/>
            <w:szCs w:val="24"/>
            <w:u w:val="none"/>
            <w:lang w:val="en-US"/>
          </w:rPr>
          <w:t>http://www.agroinvestor.ru/markets/article/12264-pervyy-pogektarnyy-god/</w:t>
        </w:r>
      </w:hyperlink>
      <w:r w:rsidRPr="000E46AE">
        <w:rPr>
          <w:rFonts w:ascii="Times New Roman" w:hAnsi="Times New Roman"/>
          <w:sz w:val="24"/>
          <w:szCs w:val="24"/>
          <w:lang w:val="en-US"/>
        </w:rPr>
        <w:t>.</w:t>
      </w:r>
    </w:p>
    <w:p w:rsidR="00A1547E" w:rsidRPr="000E46AE" w:rsidRDefault="00A1547E" w:rsidP="000E46AE">
      <w:pPr>
        <w:pStyle w:val="ListParagraph"/>
        <w:numPr>
          <w:ilvl w:val="0"/>
          <w:numId w:val="3"/>
        </w:numPr>
        <w:spacing w:after="0" w:line="240" w:lineRule="auto"/>
        <w:ind w:left="426" w:hanging="426"/>
        <w:jc w:val="both"/>
        <w:rPr>
          <w:rFonts w:ascii="Times New Roman" w:hAnsi="Times New Roman"/>
          <w:sz w:val="24"/>
          <w:szCs w:val="24"/>
          <w:lang w:val="en-US"/>
        </w:rPr>
      </w:pPr>
      <w:r w:rsidRPr="000E46AE">
        <w:rPr>
          <w:rFonts w:ascii="Times New Roman" w:hAnsi="Times New Roman"/>
          <w:sz w:val="24"/>
          <w:szCs w:val="24"/>
          <w:lang w:val="en-US"/>
        </w:rPr>
        <w:t xml:space="preserve">Gosudarstvennaja programma «Razvitie sel'skogo hozjajstva i regulirovanija rynkov sel'skohozjajstvennoj produkcii, syr'ja i prodovol'stvija na 2013–2020 gody».  </w:t>
      </w:r>
      <w:r w:rsidRPr="00B83225">
        <w:rPr>
          <w:rFonts w:ascii="Times New Roman" w:hAnsi="Times New Roman"/>
          <w:sz w:val="24"/>
          <w:szCs w:val="24"/>
          <w:lang w:val="en-US"/>
        </w:rPr>
        <w:t xml:space="preserve">Utverzhdena postanovleniem Pravitel'stva Rossijskoj Federacii ot      14 ijulja 2012 g.   № 717 // [Jelektronnyj resurs]. </w:t>
      </w:r>
      <w:r w:rsidRPr="000E46AE">
        <w:rPr>
          <w:rFonts w:ascii="Times New Roman" w:hAnsi="Times New Roman"/>
          <w:sz w:val="24"/>
          <w:szCs w:val="24"/>
          <w:lang w:val="en-US"/>
        </w:rPr>
        <w:t>Rezhim dostupa: http://www.mcx.ru/navigation/docfeeder/show/342.htm.</w:t>
      </w:r>
    </w:p>
    <w:p w:rsidR="00A1547E" w:rsidRPr="000E46AE" w:rsidRDefault="00A1547E" w:rsidP="000E46AE">
      <w:pPr>
        <w:pStyle w:val="ListParagraph"/>
        <w:numPr>
          <w:ilvl w:val="0"/>
          <w:numId w:val="3"/>
        </w:numPr>
        <w:spacing w:after="0" w:line="240" w:lineRule="auto"/>
        <w:ind w:left="426" w:hanging="426"/>
        <w:jc w:val="both"/>
        <w:rPr>
          <w:rFonts w:ascii="Times New Roman" w:hAnsi="Times New Roman"/>
          <w:sz w:val="24"/>
          <w:szCs w:val="24"/>
          <w:lang w:val="en-US"/>
        </w:rPr>
      </w:pPr>
      <w:r w:rsidRPr="000E46AE">
        <w:rPr>
          <w:rFonts w:ascii="Times New Roman" w:hAnsi="Times New Roman"/>
          <w:sz w:val="24"/>
          <w:szCs w:val="24"/>
          <w:lang w:val="en-US"/>
        </w:rPr>
        <w:t>Degtjareva, S. M. Problemy ocenki zemel' sel'skohozjajstvennogo naznachenija /            S. M. Degtjareva // Vestnik OrelGAU 4 (09) [Jelektronnyj resurs]. Rezhim http://elibrary.ru/item.asp?id=12836562.</w:t>
      </w:r>
    </w:p>
    <w:p w:rsidR="00A1547E" w:rsidRPr="00396BB6" w:rsidRDefault="00A1547E" w:rsidP="00396BB6">
      <w:pPr>
        <w:pStyle w:val="ListParagraph"/>
        <w:numPr>
          <w:ilvl w:val="0"/>
          <w:numId w:val="3"/>
        </w:numPr>
        <w:spacing w:after="0" w:line="240" w:lineRule="auto"/>
        <w:ind w:left="426" w:hanging="426"/>
        <w:jc w:val="both"/>
        <w:rPr>
          <w:rFonts w:ascii="Times New Roman" w:hAnsi="Times New Roman"/>
          <w:sz w:val="24"/>
          <w:szCs w:val="24"/>
          <w:lang w:val="en-US"/>
        </w:rPr>
      </w:pPr>
      <w:r w:rsidRPr="00396BB6">
        <w:rPr>
          <w:rFonts w:ascii="Times New Roman" w:hAnsi="Times New Roman"/>
          <w:sz w:val="24"/>
          <w:szCs w:val="24"/>
          <w:lang w:val="en-US"/>
        </w:rPr>
        <w:t>Zemel'nyj rynok v sel'skom hozjajstve. – M. : FGNU «Rosinformagroteh», 2006. – 96 s.</w:t>
      </w:r>
    </w:p>
    <w:p w:rsidR="00A1547E" w:rsidRPr="0027244D" w:rsidRDefault="00A1547E" w:rsidP="0027244D">
      <w:pPr>
        <w:pStyle w:val="ListParagraph"/>
        <w:numPr>
          <w:ilvl w:val="0"/>
          <w:numId w:val="3"/>
        </w:numPr>
        <w:spacing w:after="0" w:line="240" w:lineRule="auto"/>
        <w:ind w:left="426" w:hanging="426"/>
        <w:jc w:val="both"/>
        <w:rPr>
          <w:rFonts w:ascii="Times New Roman" w:hAnsi="Times New Roman"/>
          <w:sz w:val="24"/>
          <w:szCs w:val="24"/>
          <w:lang w:val="en-US"/>
        </w:rPr>
      </w:pPr>
      <w:r w:rsidRPr="0027244D">
        <w:rPr>
          <w:rFonts w:ascii="Times New Roman" w:hAnsi="Times New Roman"/>
          <w:sz w:val="24"/>
          <w:szCs w:val="24"/>
          <w:lang w:val="en-US"/>
        </w:rPr>
        <w:t xml:space="preserve">Zlochevskij, A. Kak «povyazali» nesvyazannuyu podderzhku / A. Zlochevskij, A. Korbut [EHlektronnyj resurs]. Rezhim dostupa: </w:t>
      </w:r>
      <w:hyperlink r:id="rId17" w:history="1">
        <w:r w:rsidRPr="0027244D">
          <w:rPr>
            <w:rStyle w:val="Hyperlink"/>
            <w:rFonts w:ascii="Times New Roman" w:hAnsi="Times New Roman"/>
            <w:color w:val="auto"/>
            <w:sz w:val="24"/>
            <w:szCs w:val="24"/>
            <w:u w:val="none"/>
            <w:lang w:val="en-US"/>
          </w:rPr>
          <w:t>http://prodmagazin.ru/2014/01/01/kak-povyazali-nesvyazannuyu-podderzhku/</w:t>
        </w:r>
      </w:hyperlink>
      <w:r w:rsidRPr="0027244D">
        <w:rPr>
          <w:rFonts w:ascii="Times New Roman" w:hAnsi="Times New Roman"/>
          <w:sz w:val="24"/>
          <w:szCs w:val="24"/>
          <w:lang w:val="en-US"/>
        </w:rPr>
        <w:t>.</w:t>
      </w:r>
    </w:p>
    <w:p w:rsidR="00A1547E" w:rsidRPr="000E46AE" w:rsidRDefault="00A1547E" w:rsidP="000E46AE">
      <w:pPr>
        <w:pStyle w:val="ListParagraph"/>
        <w:numPr>
          <w:ilvl w:val="0"/>
          <w:numId w:val="3"/>
        </w:numPr>
        <w:spacing w:after="0" w:line="240" w:lineRule="auto"/>
        <w:ind w:left="426" w:hanging="426"/>
        <w:jc w:val="both"/>
        <w:rPr>
          <w:rFonts w:ascii="Times New Roman" w:hAnsi="Times New Roman"/>
          <w:sz w:val="24"/>
          <w:szCs w:val="24"/>
          <w:lang w:val="en-US"/>
        </w:rPr>
      </w:pPr>
      <w:r w:rsidRPr="000E46AE">
        <w:rPr>
          <w:rFonts w:ascii="Times New Roman" w:hAnsi="Times New Roman"/>
          <w:sz w:val="24"/>
          <w:szCs w:val="24"/>
          <w:lang w:val="en-US"/>
        </w:rPr>
        <w:t>Kcoev, A. B.</w:t>
      </w:r>
      <w:r>
        <w:rPr>
          <w:rFonts w:ascii="Times New Roman" w:hAnsi="Times New Roman"/>
          <w:sz w:val="24"/>
          <w:szCs w:val="24"/>
          <w:lang w:val="en-US"/>
        </w:rPr>
        <w:t xml:space="preserve"> </w:t>
      </w:r>
      <w:r w:rsidRPr="000E46AE">
        <w:rPr>
          <w:rFonts w:ascii="Times New Roman" w:hAnsi="Times New Roman"/>
          <w:sz w:val="24"/>
          <w:szCs w:val="24"/>
          <w:lang w:val="en-US"/>
        </w:rPr>
        <w:t xml:space="preserve">Teorija jekonomicheskih mehanizmov: subsidirovanie sel'skogo hozjajstva Rossii / A. B. Kcoev. Avtoreferat dissertacii. 2012. – S. 38 [Jelektronnyj resurs]. Rezhim dostupa: </w:t>
      </w:r>
      <w:hyperlink r:id="rId18" w:history="1">
        <w:r w:rsidRPr="000E46AE">
          <w:rPr>
            <w:rStyle w:val="Hyperlink"/>
            <w:rFonts w:ascii="Times New Roman" w:hAnsi="Times New Roman"/>
            <w:color w:val="auto"/>
            <w:sz w:val="24"/>
            <w:szCs w:val="24"/>
            <w:u w:val="none"/>
            <w:lang w:val="en-US"/>
          </w:rPr>
          <w:t>http://www.econ.msu.ru</w:t>
        </w:r>
      </w:hyperlink>
      <w:r w:rsidRPr="000E46AE">
        <w:rPr>
          <w:rFonts w:ascii="Times New Roman" w:hAnsi="Times New Roman"/>
          <w:sz w:val="24"/>
          <w:szCs w:val="24"/>
          <w:lang w:val="en-US"/>
        </w:rPr>
        <w:t>.</w:t>
      </w:r>
    </w:p>
    <w:p w:rsidR="00A1547E" w:rsidRPr="000E46AE" w:rsidRDefault="00A1547E" w:rsidP="000E46AE">
      <w:pPr>
        <w:pStyle w:val="ListParagraph"/>
        <w:numPr>
          <w:ilvl w:val="0"/>
          <w:numId w:val="3"/>
        </w:numPr>
        <w:spacing w:after="0" w:line="240" w:lineRule="auto"/>
        <w:ind w:left="426" w:hanging="426"/>
        <w:jc w:val="both"/>
        <w:rPr>
          <w:rFonts w:ascii="Times New Roman" w:hAnsi="Times New Roman"/>
          <w:sz w:val="24"/>
          <w:szCs w:val="24"/>
          <w:lang w:val="en-US"/>
        </w:rPr>
      </w:pPr>
      <w:r w:rsidRPr="000E46AE">
        <w:rPr>
          <w:rFonts w:ascii="Times New Roman" w:hAnsi="Times New Roman"/>
          <w:sz w:val="24"/>
          <w:szCs w:val="24"/>
          <w:lang w:val="en-US"/>
        </w:rPr>
        <w:t xml:space="preserve">MSH RF: o merah podderzhki sel'hozproizvoditelej v 2013 g., Minsel'hoz Rossii [Jelektronnyj resurs]. Rezhim dostupa: </w:t>
      </w:r>
      <w:hyperlink r:id="rId19" w:history="1">
        <w:r w:rsidRPr="000E46AE">
          <w:rPr>
            <w:rStyle w:val="Hyperlink"/>
            <w:rFonts w:ascii="Times New Roman" w:hAnsi="Times New Roman"/>
            <w:color w:val="auto"/>
            <w:sz w:val="24"/>
            <w:szCs w:val="24"/>
            <w:u w:val="none"/>
            <w:lang w:val="en-US"/>
          </w:rPr>
          <w:t>http://www.sovecon.ru/analytics/market/news_6669.html</w:t>
        </w:r>
      </w:hyperlink>
      <w:r w:rsidRPr="000E46AE">
        <w:rPr>
          <w:rFonts w:ascii="Times New Roman" w:hAnsi="Times New Roman"/>
          <w:sz w:val="24"/>
          <w:szCs w:val="24"/>
          <w:lang w:val="en-US"/>
        </w:rPr>
        <w:t>.</w:t>
      </w:r>
    </w:p>
    <w:p w:rsidR="00A1547E" w:rsidRPr="00396BB6" w:rsidRDefault="00A1547E" w:rsidP="00396BB6">
      <w:pPr>
        <w:pStyle w:val="ListParagraph"/>
        <w:numPr>
          <w:ilvl w:val="0"/>
          <w:numId w:val="3"/>
        </w:numPr>
        <w:spacing w:after="0" w:line="240" w:lineRule="auto"/>
        <w:ind w:left="426" w:hanging="426"/>
        <w:jc w:val="both"/>
        <w:rPr>
          <w:rFonts w:ascii="Times New Roman" w:hAnsi="Times New Roman"/>
          <w:sz w:val="24"/>
          <w:szCs w:val="24"/>
        </w:rPr>
      </w:pPr>
      <w:r w:rsidRPr="00396BB6">
        <w:rPr>
          <w:rFonts w:ascii="Times New Roman" w:hAnsi="Times New Roman"/>
          <w:sz w:val="24"/>
          <w:szCs w:val="24"/>
          <w:lang w:val="en-US"/>
        </w:rPr>
        <w:t xml:space="preserve">О gosudarstvennom regulirovanii obespechenija plodorodija zemel' sel'skohozjajstvennogo naznachenija : [feder. zakon: prinjat Gos. Dumoj 3 ijulja 1998 g. : po sostojaniju na 10 marta 2003 g.] // [Jelektronnyj resurs]. Rezhim dostupa: </w:t>
      </w:r>
      <w:hyperlink r:id="rId20" w:history="1">
        <w:r w:rsidRPr="00396BB6">
          <w:rPr>
            <w:rStyle w:val="Hyperlink"/>
            <w:rFonts w:ascii="Times New Roman" w:hAnsi="Times New Roman"/>
            <w:color w:val="auto"/>
            <w:sz w:val="24"/>
            <w:szCs w:val="24"/>
            <w:u w:val="none"/>
            <w:lang w:val="en-US"/>
          </w:rPr>
          <w:t>http://base.garant.ru/12112328/</w:t>
        </w:r>
      </w:hyperlink>
      <w:r w:rsidRPr="00396BB6">
        <w:rPr>
          <w:rFonts w:ascii="Times New Roman" w:hAnsi="Times New Roman"/>
          <w:sz w:val="24"/>
          <w:szCs w:val="24"/>
          <w:lang w:val="en-US"/>
        </w:rPr>
        <w:t>.</w:t>
      </w:r>
    </w:p>
    <w:p w:rsidR="00A1547E" w:rsidRPr="008E7311" w:rsidRDefault="00A1547E" w:rsidP="008E7311">
      <w:pPr>
        <w:pStyle w:val="ListParagraph"/>
        <w:numPr>
          <w:ilvl w:val="0"/>
          <w:numId w:val="3"/>
        </w:numPr>
        <w:spacing w:after="0" w:line="240" w:lineRule="auto"/>
        <w:ind w:left="426" w:hanging="426"/>
        <w:jc w:val="both"/>
        <w:rPr>
          <w:rFonts w:ascii="Times New Roman" w:hAnsi="Times New Roman"/>
          <w:sz w:val="24"/>
          <w:szCs w:val="24"/>
          <w:lang w:val="en-US"/>
        </w:rPr>
      </w:pPr>
      <w:r w:rsidRPr="008E7311">
        <w:rPr>
          <w:rFonts w:ascii="Times New Roman" w:hAnsi="Times New Roman"/>
          <w:sz w:val="24"/>
          <w:szCs w:val="24"/>
          <w:lang w:val="en-US"/>
        </w:rPr>
        <w:t>O</w:t>
      </w:r>
      <w:r w:rsidRPr="008E7311">
        <w:rPr>
          <w:rFonts w:ascii="Times New Roman" w:hAnsi="Times New Roman"/>
          <w:sz w:val="24"/>
          <w:szCs w:val="24"/>
        </w:rPr>
        <w:t xml:space="preserve"> </w:t>
      </w:r>
      <w:r w:rsidRPr="008E7311">
        <w:rPr>
          <w:rFonts w:ascii="Times New Roman" w:hAnsi="Times New Roman"/>
          <w:sz w:val="24"/>
          <w:szCs w:val="24"/>
          <w:lang w:val="en-US"/>
        </w:rPr>
        <w:t>sostojanii</w:t>
      </w:r>
      <w:r w:rsidRPr="008E7311">
        <w:rPr>
          <w:rFonts w:ascii="Times New Roman" w:hAnsi="Times New Roman"/>
          <w:sz w:val="24"/>
          <w:szCs w:val="24"/>
        </w:rPr>
        <w:t xml:space="preserve"> </w:t>
      </w:r>
      <w:r w:rsidRPr="008E7311">
        <w:rPr>
          <w:rFonts w:ascii="Times New Roman" w:hAnsi="Times New Roman"/>
          <w:sz w:val="24"/>
          <w:szCs w:val="24"/>
          <w:lang w:val="en-US"/>
        </w:rPr>
        <w:t>prirodopol</w:t>
      </w:r>
      <w:r w:rsidRPr="008E7311">
        <w:rPr>
          <w:rFonts w:ascii="Times New Roman" w:hAnsi="Times New Roman"/>
          <w:sz w:val="24"/>
          <w:szCs w:val="24"/>
        </w:rPr>
        <w:t>'</w:t>
      </w:r>
      <w:r w:rsidRPr="008E7311">
        <w:rPr>
          <w:rFonts w:ascii="Times New Roman" w:hAnsi="Times New Roman"/>
          <w:sz w:val="24"/>
          <w:szCs w:val="24"/>
          <w:lang w:val="en-US"/>
        </w:rPr>
        <w:t>zovanija</w:t>
      </w:r>
      <w:r w:rsidRPr="008E7311">
        <w:rPr>
          <w:rFonts w:ascii="Times New Roman" w:hAnsi="Times New Roman"/>
          <w:sz w:val="24"/>
          <w:szCs w:val="24"/>
        </w:rPr>
        <w:t xml:space="preserve"> </w:t>
      </w:r>
      <w:r w:rsidRPr="008E7311">
        <w:rPr>
          <w:rFonts w:ascii="Times New Roman" w:hAnsi="Times New Roman"/>
          <w:sz w:val="24"/>
          <w:szCs w:val="24"/>
          <w:lang w:val="en-US"/>
        </w:rPr>
        <w:t>i</w:t>
      </w:r>
      <w:r w:rsidRPr="008E7311">
        <w:rPr>
          <w:rFonts w:ascii="Times New Roman" w:hAnsi="Times New Roman"/>
          <w:sz w:val="24"/>
          <w:szCs w:val="24"/>
        </w:rPr>
        <w:t xml:space="preserve"> </w:t>
      </w:r>
      <w:r w:rsidRPr="008E7311">
        <w:rPr>
          <w:rFonts w:ascii="Times New Roman" w:hAnsi="Times New Roman"/>
          <w:sz w:val="24"/>
          <w:szCs w:val="24"/>
          <w:lang w:val="en-US"/>
        </w:rPr>
        <w:t>ob</w:t>
      </w:r>
      <w:r w:rsidRPr="008E7311">
        <w:rPr>
          <w:rFonts w:ascii="Times New Roman" w:hAnsi="Times New Roman"/>
          <w:sz w:val="24"/>
          <w:szCs w:val="24"/>
        </w:rPr>
        <w:t xml:space="preserve"> </w:t>
      </w:r>
      <w:r w:rsidRPr="008E7311">
        <w:rPr>
          <w:rFonts w:ascii="Times New Roman" w:hAnsi="Times New Roman"/>
          <w:sz w:val="24"/>
          <w:szCs w:val="24"/>
          <w:lang w:val="en-US"/>
        </w:rPr>
        <w:t>ohrane</w:t>
      </w:r>
      <w:r w:rsidRPr="008E7311">
        <w:rPr>
          <w:rFonts w:ascii="Times New Roman" w:hAnsi="Times New Roman"/>
          <w:sz w:val="24"/>
          <w:szCs w:val="24"/>
        </w:rPr>
        <w:t xml:space="preserve"> </w:t>
      </w:r>
      <w:r w:rsidRPr="008E7311">
        <w:rPr>
          <w:rFonts w:ascii="Times New Roman" w:hAnsi="Times New Roman"/>
          <w:sz w:val="24"/>
          <w:szCs w:val="24"/>
          <w:lang w:val="en-US"/>
        </w:rPr>
        <w:t>okruzhajushhej</w:t>
      </w:r>
      <w:r w:rsidRPr="008E7311">
        <w:rPr>
          <w:rFonts w:ascii="Times New Roman" w:hAnsi="Times New Roman"/>
          <w:sz w:val="24"/>
          <w:szCs w:val="24"/>
        </w:rPr>
        <w:t xml:space="preserve"> </w:t>
      </w:r>
      <w:r w:rsidRPr="008E7311">
        <w:rPr>
          <w:rFonts w:ascii="Times New Roman" w:hAnsi="Times New Roman"/>
          <w:sz w:val="24"/>
          <w:szCs w:val="24"/>
          <w:lang w:val="en-US"/>
        </w:rPr>
        <w:t>sredy</w:t>
      </w:r>
      <w:r w:rsidRPr="008E7311">
        <w:rPr>
          <w:rFonts w:ascii="Times New Roman" w:hAnsi="Times New Roman"/>
          <w:sz w:val="24"/>
          <w:szCs w:val="24"/>
        </w:rPr>
        <w:t xml:space="preserve"> </w:t>
      </w:r>
      <w:r w:rsidRPr="008E7311">
        <w:rPr>
          <w:rFonts w:ascii="Times New Roman" w:hAnsi="Times New Roman"/>
          <w:sz w:val="24"/>
          <w:szCs w:val="24"/>
          <w:lang w:val="en-US"/>
        </w:rPr>
        <w:t>Krasnodarskogo</w:t>
      </w:r>
      <w:r w:rsidRPr="008E7311">
        <w:rPr>
          <w:rFonts w:ascii="Times New Roman" w:hAnsi="Times New Roman"/>
          <w:sz w:val="24"/>
          <w:szCs w:val="24"/>
        </w:rPr>
        <w:t xml:space="preserve"> </w:t>
      </w:r>
      <w:r w:rsidRPr="008E7311">
        <w:rPr>
          <w:rFonts w:ascii="Times New Roman" w:hAnsi="Times New Roman"/>
          <w:sz w:val="24"/>
          <w:szCs w:val="24"/>
          <w:lang w:val="en-US"/>
        </w:rPr>
        <w:t>kraja</w:t>
      </w:r>
      <w:r w:rsidRPr="008E7311">
        <w:rPr>
          <w:rFonts w:ascii="Times New Roman" w:hAnsi="Times New Roman"/>
          <w:sz w:val="24"/>
          <w:szCs w:val="24"/>
        </w:rPr>
        <w:t xml:space="preserve"> </w:t>
      </w:r>
      <w:r w:rsidRPr="008E7311">
        <w:rPr>
          <w:rFonts w:ascii="Times New Roman" w:hAnsi="Times New Roman"/>
          <w:sz w:val="24"/>
          <w:szCs w:val="24"/>
          <w:lang w:val="en-US"/>
        </w:rPr>
        <w:t>v</w:t>
      </w:r>
      <w:r w:rsidRPr="008E7311">
        <w:rPr>
          <w:rFonts w:ascii="Times New Roman" w:hAnsi="Times New Roman"/>
          <w:sz w:val="24"/>
          <w:szCs w:val="24"/>
        </w:rPr>
        <w:t xml:space="preserve"> 2012 </w:t>
      </w:r>
      <w:r w:rsidRPr="008E7311">
        <w:rPr>
          <w:rFonts w:ascii="Times New Roman" w:hAnsi="Times New Roman"/>
          <w:sz w:val="24"/>
          <w:szCs w:val="24"/>
          <w:lang w:val="en-US"/>
        </w:rPr>
        <w:t>godu</w:t>
      </w:r>
      <w:r w:rsidRPr="008E7311">
        <w:rPr>
          <w:rFonts w:ascii="Times New Roman" w:hAnsi="Times New Roman"/>
          <w:sz w:val="24"/>
          <w:szCs w:val="24"/>
        </w:rPr>
        <w:t xml:space="preserve">. </w:t>
      </w:r>
      <w:r w:rsidRPr="008E7311">
        <w:rPr>
          <w:rFonts w:ascii="Times New Roman" w:hAnsi="Times New Roman"/>
          <w:sz w:val="24"/>
          <w:szCs w:val="24"/>
          <w:lang w:val="en-US"/>
        </w:rPr>
        <w:t>Doklad</w:t>
      </w:r>
      <w:r w:rsidRPr="00F23D4C">
        <w:rPr>
          <w:rFonts w:ascii="Times New Roman" w:hAnsi="Times New Roman"/>
          <w:sz w:val="24"/>
          <w:szCs w:val="24"/>
          <w:lang w:val="en-US"/>
        </w:rPr>
        <w:t xml:space="preserve"> </w:t>
      </w:r>
      <w:r w:rsidRPr="008E7311">
        <w:rPr>
          <w:rFonts w:ascii="Times New Roman" w:hAnsi="Times New Roman"/>
          <w:sz w:val="24"/>
          <w:szCs w:val="24"/>
          <w:lang w:val="en-US"/>
        </w:rPr>
        <w:t>ministerstva</w:t>
      </w:r>
      <w:r w:rsidRPr="00F23D4C">
        <w:rPr>
          <w:rFonts w:ascii="Times New Roman" w:hAnsi="Times New Roman"/>
          <w:sz w:val="24"/>
          <w:szCs w:val="24"/>
          <w:lang w:val="en-US"/>
        </w:rPr>
        <w:t xml:space="preserve"> </w:t>
      </w:r>
      <w:r w:rsidRPr="008E7311">
        <w:rPr>
          <w:rFonts w:ascii="Times New Roman" w:hAnsi="Times New Roman"/>
          <w:sz w:val="24"/>
          <w:szCs w:val="24"/>
          <w:lang w:val="en-US"/>
        </w:rPr>
        <w:t>prirodnyh</w:t>
      </w:r>
      <w:r w:rsidRPr="00F23D4C">
        <w:rPr>
          <w:rFonts w:ascii="Times New Roman" w:hAnsi="Times New Roman"/>
          <w:sz w:val="24"/>
          <w:szCs w:val="24"/>
          <w:lang w:val="en-US"/>
        </w:rPr>
        <w:t xml:space="preserve"> </w:t>
      </w:r>
      <w:r w:rsidRPr="008E7311">
        <w:rPr>
          <w:rFonts w:ascii="Times New Roman" w:hAnsi="Times New Roman"/>
          <w:sz w:val="24"/>
          <w:szCs w:val="24"/>
          <w:lang w:val="en-US"/>
        </w:rPr>
        <w:t>resursov</w:t>
      </w:r>
      <w:r w:rsidRPr="00F23D4C">
        <w:rPr>
          <w:rFonts w:ascii="Times New Roman" w:hAnsi="Times New Roman"/>
          <w:sz w:val="24"/>
          <w:szCs w:val="24"/>
          <w:lang w:val="en-US"/>
        </w:rPr>
        <w:t xml:space="preserve"> </w:t>
      </w:r>
      <w:r w:rsidRPr="008E7311">
        <w:rPr>
          <w:rFonts w:ascii="Times New Roman" w:hAnsi="Times New Roman"/>
          <w:sz w:val="24"/>
          <w:szCs w:val="24"/>
          <w:lang w:val="en-US"/>
        </w:rPr>
        <w:t>Krasnodarskogo</w:t>
      </w:r>
      <w:r w:rsidRPr="00F23D4C">
        <w:rPr>
          <w:rFonts w:ascii="Times New Roman" w:hAnsi="Times New Roman"/>
          <w:sz w:val="24"/>
          <w:szCs w:val="24"/>
          <w:lang w:val="en-US"/>
        </w:rPr>
        <w:t xml:space="preserve"> </w:t>
      </w:r>
      <w:r w:rsidRPr="008E7311">
        <w:rPr>
          <w:rFonts w:ascii="Times New Roman" w:hAnsi="Times New Roman"/>
          <w:sz w:val="24"/>
          <w:szCs w:val="24"/>
          <w:lang w:val="en-US"/>
        </w:rPr>
        <w:t>kraja</w:t>
      </w:r>
      <w:r w:rsidRPr="00F23D4C">
        <w:rPr>
          <w:rFonts w:ascii="Times New Roman" w:hAnsi="Times New Roman"/>
          <w:sz w:val="24"/>
          <w:szCs w:val="24"/>
          <w:lang w:val="en-US"/>
        </w:rPr>
        <w:t xml:space="preserve"> [</w:t>
      </w:r>
      <w:r w:rsidRPr="008E7311">
        <w:rPr>
          <w:rFonts w:ascii="Times New Roman" w:hAnsi="Times New Roman"/>
          <w:sz w:val="24"/>
          <w:szCs w:val="24"/>
          <w:lang w:val="en-US"/>
        </w:rPr>
        <w:t>Jelektronnyj</w:t>
      </w:r>
      <w:r w:rsidRPr="00F23D4C">
        <w:rPr>
          <w:rFonts w:ascii="Times New Roman" w:hAnsi="Times New Roman"/>
          <w:sz w:val="24"/>
          <w:szCs w:val="24"/>
          <w:lang w:val="en-US"/>
        </w:rPr>
        <w:t xml:space="preserve"> </w:t>
      </w:r>
      <w:r w:rsidRPr="008E7311">
        <w:rPr>
          <w:rFonts w:ascii="Times New Roman" w:hAnsi="Times New Roman"/>
          <w:sz w:val="24"/>
          <w:szCs w:val="24"/>
          <w:lang w:val="en-US"/>
        </w:rPr>
        <w:t>resurs</w:t>
      </w:r>
      <w:r w:rsidRPr="00F23D4C">
        <w:rPr>
          <w:rFonts w:ascii="Times New Roman" w:hAnsi="Times New Roman"/>
          <w:sz w:val="24"/>
          <w:szCs w:val="24"/>
          <w:lang w:val="en-US"/>
        </w:rPr>
        <w:t xml:space="preserve">]. </w:t>
      </w:r>
      <w:r w:rsidRPr="008E7311">
        <w:rPr>
          <w:rFonts w:ascii="Times New Roman" w:hAnsi="Times New Roman"/>
          <w:sz w:val="24"/>
          <w:szCs w:val="24"/>
          <w:lang w:val="en-US"/>
        </w:rPr>
        <w:t>Rezhim</w:t>
      </w:r>
      <w:r w:rsidRPr="00F23D4C">
        <w:rPr>
          <w:rFonts w:ascii="Times New Roman" w:hAnsi="Times New Roman"/>
          <w:sz w:val="24"/>
          <w:szCs w:val="24"/>
          <w:lang w:val="en-US"/>
        </w:rPr>
        <w:t xml:space="preserve"> </w:t>
      </w:r>
      <w:r w:rsidRPr="008E7311">
        <w:rPr>
          <w:rFonts w:ascii="Times New Roman" w:hAnsi="Times New Roman"/>
          <w:sz w:val="24"/>
          <w:szCs w:val="24"/>
          <w:lang w:val="en-US"/>
        </w:rPr>
        <w:t>dostupa</w:t>
      </w:r>
      <w:r w:rsidRPr="00F23D4C">
        <w:rPr>
          <w:rFonts w:ascii="Times New Roman" w:hAnsi="Times New Roman"/>
          <w:sz w:val="24"/>
          <w:szCs w:val="24"/>
          <w:lang w:val="en-US"/>
        </w:rPr>
        <w:t xml:space="preserve">: </w:t>
      </w:r>
      <w:hyperlink r:id="rId21" w:history="1">
        <w:r w:rsidRPr="008E7311">
          <w:rPr>
            <w:rStyle w:val="Hyperlink"/>
            <w:rFonts w:ascii="Times New Roman" w:hAnsi="Times New Roman"/>
            <w:color w:val="auto"/>
            <w:sz w:val="24"/>
            <w:szCs w:val="24"/>
            <w:u w:val="none"/>
            <w:lang w:val="en-US"/>
          </w:rPr>
          <w:t>http</w:t>
        </w:r>
        <w:r w:rsidRPr="00F23D4C">
          <w:rPr>
            <w:rStyle w:val="Hyperlink"/>
            <w:rFonts w:ascii="Times New Roman" w:hAnsi="Times New Roman"/>
            <w:color w:val="auto"/>
            <w:sz w:val="24"/>
            <w:szCs w:val="24"/>
            <w:u w:val="none"/>
            <w:lang w:val="en-US"/>
          </w:rPr>
          <w:t>://</w:t>
        </w:r>
        <w:r w:rsidRPr="008E7311">
          <w:rPr>
            <w:rStyle w:val="Hyperlink"/>
            <w:rFonts w:ascii="Times New Roman" w:hAnsi="Times New Roman"/>
            <w:color w:val="auto"/>
            <w:sz w:val="24"/>
            <w:szCs w:val="24"/>
            <w:u w:val="none"/>
            <w:lang w:val="en-US"/>
          </w:rPr>
          <w:t>www</w:t>
        </w:r>
        <w:r w:rsidRPr="00F23D4C">
          <w:rPr>
            <w:rStyle w:val="Hyperlink"/>
            <w:rFonts w:ascii="Times New Roman" w:hAnsi="Times New Roman"/>
            <w:color w:val="auto"/>
            <w:sz w:val="24"/>
            <w:szCs w:val="24"/>
            <w:u w:val="none"/>
            <w:lang w:val="en-US"/>
          </w:rPr>
          <w:t>.</w:t>
        </w:r>
        <w:r w:rsidRPr="008E7311">
          <w:rPr>
            <w:rStyle w:val="Hyperlink"/>
            <w:rFonts w:ascii="Times New Roman" w:hAnsi="Times New Roman"/>
            <w:color w:val="auto"/>
            <w:sz w:val="24"/>
            <w:szCs w:val="24"/>
            <w:u w:val="none"/>
            <w:lang w:val="en-US"/>
          </w:rPr>
          <w:t>dprgek</w:t>
        </w:r>
        <w:r w:rsidRPr="00F23D4C">
          <w:rPr>
            <w:rStyle w:val="Hyperlink"/>
            <w:rFonts w:ascii="Times New Roman" w:hAnsi="Times New Roman"/>
            <w:color w:val="auto"/>
            <w:sz w:val="24"/>
            <w:szCs w:val="24"/>
            <w:u w:val="none"/>
            <w:lang w:val="en-US"/>
          </w:rPr>
          <w:t>.</w:t>
        </w:r>
        <w:r w:rsidRPr="008E7311">
          <w:rPr>
            <w:rStyle w:val="Hyperlink"/>
            <w:rFonts w:ascii="Times New Roman" w:hAnsi="Times New Roman"/>
            <w:color w:val="auto"/>
            <w:sz w:val="24"/>
            <w:szCs w:val="24"/>
            <w:u w:val="none"/>
            <w:lang w:val="en-US"/>
          </w:rPr>
          <w:t>ru</w:t>
        </w:r>
        <w:r w:rsidRPr="00F23D4C">
          <w:rPr>
            <w:rStyle w:val="Hyperlink"/>
            <w:rFonts w:ascii="Times New Roman" w:hAnsi="Times New Roman"/>
            <w:color w:val="auto"/>
            <w:sz w:val="24"/>
            <w:szCs w:val="24"/>
            <w:u w:val="none"/>
            <w:lang w:val="en-US"/>
          </w:rPr>
          <w:t>/</w:t>
        </w:r>
        <w:r w:rsidRPr="008E7311">
          <w:rPr>
            <w:rStyle w:val="Hyperlink"/>
            <w:rFonts w:ascii="Times New Roman" w:hAnsi="Times New Roman"/>
            <w:color w:val="auto"/>
            <w:sz w:val="24"/>
            <w:szCs w:val="24"/>
            <w:u w:val="none"/>
            <w:lang w:val="en-US"/>
          </w:rPr>
          <w:t>content</w:t>
        </w:r>
        <w:r w:rsidRPr="00F23D4C">
          <w:rPr>
            <w:rStyle w:val="Hyperlink"/>
            <w:rFonts w:ascii="Times New Roman" w:hAnsi="Times New Roman"/>
            <w:color w:val="auto"/>
            <w:sz w:val="24"/>
            <w:szCs w:val="24"/>
            <w:u w:val="none"/>
            <w:lang w:val="en-US"/>
          </w:rPr>
          <w:t>/</w:t>
        </w:r>
        <w:r w:rsidRPr="008E7311">
          <w:rPr>
            <w:rStyle w:val="Hyperlink"/>
            <w:rFonts w:ascii="Times New Roman" w:hAnsi="Times New Roman"/>
            <w:color w:val="auto"/>
            <w:sz w:val="24"/>
            <w:szCs w:val="24"/>
            <w:u w:val="none"/>
            <w:lang w:val="en-US"/>
          </w:rPr>
          <w:t>section</w:t>
        </w:r>
        <w:r w:rsidRPr="00F23D4C">
          <w:rPr>
            <w:rStyle w:val="Hyperlink"/>
            <w:rFonts w:ascii="Times New Roman" w:hAnsi="Times New Roman"/>
            <w:color w:val="auto"/>
            <w:sz w:val="24"/>
            <w:szCs w:val="24"/>
            <w:u w:val="none"/>
            <w:lang w:val="en-US"/>
          </w:rPr>
          <w:t>/470/</w:t>
        </w:r>
        <w:r w:rsidRPr="008E7311">
          <w:rPr>
            <w:rStyle w:val="Hyperlink"/>
            <w:rFonts w:ascii="Times New Roman" w:hAnsi="Times New Roman"/>
            <w:color w:val="auto"/>
            <w:sz w:val="24"/>
            <w:szCs w:val="24"/>
            <w:u w:val="none"/>
            <w:lang w:val="en-US"/>
          </w:rPr>
          <w:t>detail</w:t>
        </w:r>
        <w:r w:rsidRPr="00F23D4C">
          <w:rPr>
            <w:rStyle w:val="Hyperlink"/>
            <w:rFonts w:ascii="Times New Roman" w:hAnsi="Times New Roman"/>
            <w:color w:val="auto"/>
            <w:sz w:val="24"/>
            <w:szCs w:val="24"/>
            <w:u w:val="none"/>
            <w:lang w:val="en-US"/>
          </w:rPr>
          <w:t>/1177/</w:t>
        </w:r>
      </w:hyperlink>
      <w:r w:rsidRPr="00F23D4C">
        <w:rPr>
          <w:rFonts w:ascii="Times New Roman" w:hAnsi="Times New Roman"/>
          <w:sz w:val="24"/>
          <w:szCs w:val="24"/>
          <w:lang w:val="en-US"/>
        </w:rPr>
        <w:t>.</w:t>
      </w:r>
    </w:p>
    <w:p w:rsidR="00A1547E" w:rsidRPr="008E7311" w:rsidRDefault="00A1547E" w:rsidP="008E7311">
      <w:pPr>
        <w:pStyle w:val="ListParagraph"/>
        <w:numPr>
          <w:ilvl w:val="0"/>
          <w:numId w:val="3"/>
        </w:numPr>
        <w:spacing w:after="0" w:line="240" w:lineRule="auto"/>
        <w:ind w:left="426" w:hanging="426"/>
        <w:jc w:val="both"/>
        <w:rPr>
          <w:rFonts w:ascii="Times New Roman" w:hAnsi="Times New Roman"/>
          <w:sz w:val="24"/>
          <w:szCs w:val="24"/>
          <w:lang w:val="en-US"/>
        </w:rPr>
      </w:pPr>
      <w:r w:rsidRPr="008E7311">
        <w:rPr>
          <w:rFonts w:ascii="Times New Roman" w:hAnsi="Times New Roman"/>
          <w:sz w:val="24"/>
          <w:szCs w:val="24"/>
          <w:lang w:val="en-US"/>
        </w:rPr>
        <w:t>Ob</w:t>
      </w:r>
      <w:r w:rsidRPr="00F23D4C">
        <w:rPr>
          <w:rFonts w:ascii="Times New Roman" w:hAnsi="Times New Roman"/>
          <w:sz w:val="24"/>
          <w:szCs w:val="24"/>
          <w:lang w:val="en-US"/>
        </w:rPr>
        <w:t xml:space="preserve"> </w:t>
      </w:r>
      <w:r w:rsidRPr="008E7311">
        <w:rPr>
          <w:rFonts w:ascii="Times New Roman" w:hAnsi="Times New Roman"/>
          <w:sz w:val="24"/>
          <w:szCs w:val="24"/>
          <w:lang w:val="en-US"/>
        </w:rPr>
        <w:t>utverzhdenii</w:t>
      </w:r>
      <w:r w:rsidRPr="00F23D4C">
        <w:rPr>
          <w:rFonts w:ascii="Times New Roman" w:hAnsi="Times New Roman"/>
          <w:sz w:val="24"/>
          <w:szCs w:val="24"/>
          <w:lang w:val="en-US"/>
        </w:rPr>
        <w:t xml:space="preserve"> </w:t>
      </w:r>
      <w:r w:rsidRPr="008E7311">
        <w:rPr>
          <w:rFonts w:ascii="Times New Roman" w:hAnsi="Times New Roman"/>
          <w:sz w:val="24"/>
          <w:szCs w:val="24"/>
          <w:lang w:val="en-US"/>
        </w:rPr>
        <w:t>stavok</w:t>
      </w:r>
      <w:r w:rsidRPr="00F23D4C">
        <w:rPr>
          <w:rFonts w:ascii="Times New Roman" w:hAnsi="Times New Roman"/>
          <w:sz w:val="24"/>
          <w:szCs w:val="24"/>
          <w:lang w:val="en-US"/>
        </w:rPr>
        <w:t xml:space="preserve"> </w:t>
      </w:r>
      <w:r w:rsidRPr="008E7311">
        <w:rPr>
          <w:rFonts w:ascii="Times New Roman" w:hAnsi="Times New Roman"/>
          <w:sz w:val="24"/>
          <w:szCs w:val="24"/>
          <w:lang w:val="en-US"/>
        </w:rPr>
        <w:t>subsidij</w:t>
      </w:r>
      <w:r w:rsidRPr="00F23D4C">
        <w:rPr>
          <w:rFonts w:ascii="Times New Roman" w:hAnsi="Times New Roman"/>
          <w:sz w:val="24"/>
          <w:szCs w:val="24"/>
          <w:lang w:val="en-US"/>
        </w:rPr>
        <w:t xml:space="preserve"> </w:t>
      </w:r>
      <w:r w:rsidRPr="008E7311">
        <w:rPr>
          <w:rFonts w:ascii="Times New Roman" w:hAnsi="Times New Roman"/>
          <w:sz w:val="24"/>
          <w:szCs w:val="24"/>
          <w:lang w:val="en-US"/>
        </w:rPr>
        <w:t>na</w:t>
      </w:r>
      <w:r w:rsidRPr="00F23D4C">
        <w:rPr>
          <w:rFonts w:ascii="Times New Roman" w:hAnsi="Times New Roman"/>
          <w:sz w:val="24"/>
          <w:szCs w:val="24"/>
          <w:lang w:val="en-US"/>
        </w:rPr>
        <w:t xml:space="preserve"> </w:t>
      </w:r>
      <w:r w:rsidRPr="008E7311">
        <w:rPr>
          <w:rFonts w:ascii="Times New Roman" w:hAnsi="Times New Roman"/>
          <w:sz w:val="24"/>
          <w:szCs w:val="24"/>
          <w:lang w:val="en-US"/>
        </w:rPr>
        <w:t>okazanie</w:t>
      </w:r>
      <w:r w:rsidRPr="00F23D4C">
        <w:rPr>
          <w:rFonts w:ascii="Times New Roman" w:hAnsi="Times New Roman"/>
          <w:sz w:val="24"/>
          <w:szCs w:val="24"/>
          <w:lang w:val="en-US"/>
        </w:rPr>
        <w:t xml:space="preserve"> </w:t>
      </w:r>
      <w:r w:rsidRPr="008E7311">
        <w:rPr>
          <w:rFonts w:ascii="Times New Roman" w:hAnsi="Times New Roman"/>
          <w:sz w:val="24"/>
          <w:szCs w:val="24"/>
          <w:lang w:val="en-US"/>
        </w:rPr>
        <w:t>nesvjazannoj</w:t>
      </w:r>
      <w:r w:rsidRPr="00F23D4C">
        <w:rPr>
          <w:rFonts w:ascii="Times New Roman" w:hAnsi="Times New Roman"/>
          <w:sz w:val="24"/>
          <w:szCs w:val="24"/>
          <w:lang w:val="en-US"/>
        </w:rPr>
        <w:t xml:space="preserve"> </w:t>
      </w:r>
      <w:r w:rsidRPr="008E7311">
        <w:rPr>
          <w:rFonts w:ascii="Times New Roman" w:hAnsi="Times New Roman"/>
          <w:sz w:val="24"/>
          <w:szCs w:val="24"/>
          <w:lang w:val="en-US"/>
        </w:rPr>
        <w:t>podderzhki</w:t>
      </w:r>
      <w:r w:rsidRPr="00F23D4C">
        <w:rPr>
          <w:rFonts w:ascii="Times New Roman" w:hAnsi="Times New Roman"/>
          <w:sz w:val="24"/>
          <w:szCs w:val="24"/>
          <w:lang w:val="en-US"/>
        </w:rPr>
        <w:t xml:space="preserve"> </w:t>
      </w:r>
      <w:r w:rsidRPr="008E7311">
        <w:rPr>
          <w:rFonts w:ascii="Times New Roman" w:hAnsi="Times New Roman"/>
          <w:sz w:val="24"/>
          <w:szCs w:val="24"/>
          <w:lang w:val="en-US"/>
        </w:rPr>
        <w:t>sel</w:t>
      </w:r>
      <w:r w:rsidRPr="00F23D4C">
        <w:rPr>
          <w:rFonts w:ascii="Times New Roman" w:hAnsi="Times New Roman"/>
          <w:sz w:val="24"/>
          <w:szCs w:val="24"/>
          <w:lang w:val="en-US"/>
        </w:rPr>
        <w:t>'</w:t>
      </w:r>
      <w:r w:rsidRPr="008E7311">
        <w:rPr>
          <w:rFonts w:ascii="Times New Roman" w:hAnsi="Times New Roman"/>
          <w:sz w:val="24"/>
          <w:szCs w:val="24"/>
          <w:lang w:val="en-US"/>
        </w:rPr>
        <w:t>skohozjajstvennym</w:t>
      </w:r>
      <w:r w:rsidRPr="00F23D4C">
        <w:rPr>
          <w:rFonts w:ascii="Times New Roman" w:hAnsi="Times New Roman"/>
          <w:sz w:val="24"/>
          <w:szCs w:val="24"/>
          <w:lang w:val="en-US"/>
        </w:rPr>
        <w:t xml:space="preserve"> </w:t>
      </w:r>
      <w:r w:rsidRPr="008E7311">
        <w:rPr>
          <w:rFonts w:ascii="Times New Roman" w:hAnsi="Times New Roman"/>
          <w:sz w:val="24"/>
          <w:szCs w:val="24"/>
          <w:lang w:val="en-US"/>
        </w:rPr>
        <w:t>tovaroproizvoditeljam</w:t>
      </w:r>
      <w:r w:rsidRPr="00F23D4C">
        <w:rPr>
          <w:rFonts w:ascii="Times New Roman" w:hAnsi="Times New Roman"/>
          <w:sz w:val="24"/>
          <w:szCs w:val="24"/>
          <w:lang w:val="en-US"/>
        </w:rPr>
        <w:t xml:space="preserve"> </w:t>
      </w:r>
      <w:r w:rsidRPr="008E7311">
        <w:rPr>
          <w:rFonts w:ascii="Times New Roman" w:hAnsi="Times New Roman"/>
          <w:sz w:val="24"/>
          <w:szCs w:val="24"/>
          <w:lang w:val="en-US"/>
        </w:rPr>
        <w:t>v</w:t>
      </w:r>
      <w:r w:rsidRPr="00F23D4C">
        <w:rPr>
          <w:rFonts w:ascii="Times New Roman" w:hAnsi="Times New Roman"/>
          <w:sz w:val="24"/>
          <w:szCs w:val="24"/>
          <w:lang w:val="en-US"/>
        </w:rPr>
        <w:t xml:space="preserve"> </w:t>
      </w:r>
      <w:r w:rsidRPr="008E7311">
        <w:rPr>
          <w:rFonts w:ascii="Times New Roman" w:hAnsi="Times New Roman"/>
          <w:sz w:val="24"/>
          <w:szCs w:val="24"/>
          <w:lang w:val="en-US"/>
        </w:rPr>
        <w:t>oblasti</w:t>
      </w:r>
      <w:r w:rsidRPr="00F23D4C">
        <w:rPr>
          <w:rFonts w:ascii="Times New Roman" w:hAnsi="Times New Roman"/>
          <w:sz w:val="24"/>
          <w:szCs w:val="24"/>
          <w:lang w:val="en-US"/>
        </w:rPr>
        <w:t xml:space="preserve"> </w:t>
      </w:r>
      <w:r w:rsidRPr="008E7311">
        <w:rPr>
          <w:rFonts w:ascii="Times New Roman" w:hAnsi="Times New Roman"/>
          <w:sz w:val="24"/>
          <w:szCs w:val="24"/>
          <w:lang w:val="en-US"/>
        </w:rPr>
        <w:t>rastenievodstva</w:t>
      </w:r>
      <w:r w:rsidRPr="00F23D4C">
        <w:rPr>
          <w:rFonts w:ascii="Times New Roman" w:hAnsi="Times New Roman"/>
          <w:sz w:val="24"/>
          <w:szCs w:val="24"/>
          <w:lang w:val="en-US"/>
        </w:rPr>
        <w:t xml:space="preserve">. </w:t>
      </w:r>
      <w:r w:rsidRPr="008E7311">
        <w:rPr>
          <w:rFonts w:ascii="Times New Roman" w:hAnsi="Times New Roman"/>
          <w:sz w:val="24"/>
          <w:szCs w:val="24"/>
          <w:lang w:val="en-US"/>
        </w:rPr>
        <w:t>Prikaz</w:t>
      </w:r>
      <w:r w:rsidRPr="00F23D4C">
        <w:rPr>
          <w:rFonts w:ascii="Times New Roman" w:hAnsi="Times New Roman"/>
          <w:sz w:val="24"/>
          <w:szCs w:val="24"/>
          <w:lang w:val="en-US"/>
        </w:rPr>
        <w:t xml:space="preserve"> </w:t>
      </w:r>
      <w:r w:rsidRPr="008E7311">
        <w:rPr>
          <w:rFonts w:ascii="Times New Roman" w:hAnsi="Times New Roman"/>
          <w:sz w:val="24"/>
          <w:szCs w:val="24"/>
          <w:lang w:val="en-US"/>
        </w:rPr>
        <w:t>ministerstva</w:t>
      </w:r>
      <w:r w:rsidRPr="00F23D4C">
        <w:rPr>
          <w:rFonts w:ascii="Times New Roman" w:hAnsi="Times New Roman"/>
          <w:sz w:val="24"/>
          <w:szCs w:val="24"/>
          <w:lang w:val="en-US"/>
        </w:rPr>
        <w:t xml:space="preserve"> </w:t>
      </w:r>
      <w:r w:rsidRPr="008E7311">
        <w:rPr>
          <w:rFonts w:ascii="Times New Roman" w:hAnsi="Times New Roman"/>
          <w:sz w:val="24"/>
          <w:szCs w:val="24"/>
          <w:lang w:val="en-US"/>
        </w:rPr>
        <w:t>sel</w:t>
      </w:r>
      <w:r w:rsidRPr="00F23D4C">
        <w:rPr>
          <w:rFonts w:ascii="Times New Roman" w:hAnsi="Times New Roman"/>
          <w:sz w:val="24"/>
          <w:szCs w:val="24"/>
          <w:lang w:val="en-US"/>
        </w:rPr>
        <w:t>'</w:t>
      </w:r>
      <w:r w:rsidRPr="008E7311">
        <w:rPr>
          <w:rFonts w:ascii="Times New Roman" w:hAnsi="Times New Roman"/>
          <w:sz w:val="24"/>
          <w:szCs w:val="24"/>
          <w:lang w:val="en-US"/>
        </w:rPr>
        <w:t>skogo</w:t>
      </w:r>
      <w:r w:rsidRPr="00F23D4C">
        <w:rPr>
          <w:rFonts w:ascii="Times New Roman" w:hAnsi="Times New Roman"/>
          <w:sz w:val="24"/>
          <w:szCs w:val="24"/>
          <w:lang w:val="en-US"/>
        </w:rPr>
        <w:t xml:space="preserve"> </w:t>
      </w:r>
      <w:r w:rsidRPr="008E7311">
        <w:rPr>
          <w:rFonts w:ascii="Times New Roman" w:hAnsi="Times New Roman"/>
          <w:sz w:val="24"/>
          <w:szCs w:val="24"/>
          <w:lang w:val="en-US"/>
        </w:rPr>
        <w:t>hozjajstva</w:t>
      </w:r>
      <w:r w:rsidRPr="00F23D4C">
        <w:rPr>
          <w:rFonts w:ascii="Times New Roman" w:hAnsi="Times New Roman"/>
          <w:sz w:val="24"/>
          <w:szCs w:val="24"/>
          <w:lang w:val="en-US"/>
        </w:rPr>
        <w:t xml:space="preserve"> </w:t>
      </w:r>
      <w:r w:rsidRPr="008E7311">
        <w:rPr>
          <w:rFonts w:ascii="Times New Roman" w:hAnsi="Times New Roman"/>
          <w:sz w:val="24"/>
          <w:szCs w:val="24"/>
          <w:lang w:val="en-US"/>
        </w:rPr>
        <w:t>i</w:t>
      </w:r>
      <w:r w:rsidRPr="00F23D4C">
        <w:rPr>
          <w:rFonts w:ascii="Times New Roman" w:hAnsi="Times New Roman"/>
          <w:sz w:val="24"/>
          <w:szCs w:val="24"/>
          <w:lang w:val="en-US"/>
        </w:rPr>
        <w:t xml:space="preserve"> </w:t>
      </w:r>
      <w:r w:rsidRPr="008E7311">
        <w:rPr>
          <w:rFonts w:ascii="Times New Roman" w:hAnsi="Times New Roman"/>
          <w:sz w:val="24"/>
          <w:szCs w:val="24"/>
          <w:lang w:val="en-US"/>
        </w:rPr>
        <w:t>pererabatyvajushhej</w:t>
      </w:r>
      <w:r w:rsidRPr="00F23D4C">
        <w:rPr>
          <w:rFonts w:ascii="Times New Roman" w:hAnsi="Times New Roman"/>
          <w:sz w:val="24"/>
          <w:szCs w:val="24"/>
          <w:lang w:val="en-US"/>
        </w:rPr>
        <w:t xml:space="preserve"> </w:t>
      </w:r>
      <w:r w:rsidRPr="008E7311">
        <w:rPr>
          <w:rFonts w:ascii="Times New Roman" w:hAnsi="Times New Roman"/>
          <w:sz w:val="24"/>
          <w:szCs w:val="24"/>
          <w:lang w:val="en-US"/>
        </w:rPr>
        <w:t>promyshlennosti</w:t>
      </w:r>
      <w:r w:rsidRPr="00F23D4C">
        <w:rPr>
          <w:rFonts w:ascii="Times New Roman" w:hAnsi="Times New Roman"/>
          <w:sz w:val="24"/>
          <w:szCs w:val="24"/>
          <w:lang w:val="en-US"/>
        </w:rPr>
        <w:t xml:space="preserve"> </w:t>
      </w:r>
      <w:r w:rsidRPr="008E7311">
        <w:rPr>
          <w:rFonts w:ascii="Times New Roman" w:hAnsi="Times New Roman"/>
          <w:sz w:val="24"/>
          <w:szCs w:val="24"/>
          <w:lang w:val="en-US"/>
        </w:rPr>
        <w:t>Krasnodarskogo</w:t>
      </w:r>
      <w:r w:rsidRPr="00F23D4C">
        <w:rPr>
          <w:rFonts w:ascii="Times New Roman" w:hAnsi="Times New Roman"/>
          <w:sz w:val="24"/>
          <w:szCs w:val="24"/>
          <w:lang w:val="en-US"/>
        </w:rPr>
        <w:t xml:space="preserve"> </w:t>
      </w:r>
      <w:r w:rsidRPr="008E7311">
        <w:rPr>
          <w:rFonts w:ascii="Times New Roman" w:hAnsi="Times New Roman"/>
          <w:sz w:val="24"/>
          <w:szCs w:val="24"/>
          <w:lang w:val="en-US"/>
        </w:rPr>
        <w:t>kraja</w:t>
      </w:r>
      <w:r w:rsidRPr="00F23D4C">
        <w:rPr>
          <w:rFonts w:ascii="Times New Roman" w:hAnsi="Times New Roman"/>
          <w:sz w:val="24"/>
          <w:szCs w:val="24"/>
          <w:lang w:val="en-US"/>
        </w:rPr>
        <w:t xml:space="preserve"> </w:t>
      </w:r>
      <w:r w:rsidRPr="008E7311">
        <w:rPr>
          <w:rFonts w:ascii="Times New Roman" w:hAnsi="Times New Roman"/>
          <w:sz w:val="24"/>
          <w:szCs w:val="24"/>
          <w:lang w:val="en-US"/>
        </w:rPr>
        <w:t>ot</w:t>
      </w:r>
      <w:r w:rsidRPr="00F23D4C">
        <w:rPr>
          <w:rFonts w:ascii="Times New Roman" w:hAnsi="Times New Roman"/>
          <w:sz w:val="24"/>
          <w:szCs w:val="24"/>
          <w:lang w:val="en-US"/>
        </w:rPr>
        <w:t xml:space="preserve"> 7 </w:t>
      </w:r>
      <w:r w:rsidRPr="008E7311">
        <w:rPr>
          <w:rFonts w:ascii="Times New Roman" w:hAnsi="Times New Roman"/>
          <w:sz w:val="24"/>
          <w:szCs w:val="24"/>
          <w:lang w:val="en-US"/>
        </w:rPr>
        <w:t>oktjabrja</w:t>
      </w:r>
      <w:r w:rsidRPr="00F23D4C">
        <w:rPr>
          <w:rFonts w:ascii="Times New Roman" w:hAnsi="Times New Roman"/>
          <w:sz w:val="24"/>
          <w:szCs w:val="24"/>
          <w:lang w:val="en-US"/>
        </w:rPr>
        <w:t xml:space="preserve"> 2014 </w:t>
      </w:r>
      <w:r w:rsidRPr="008E7311">
        <w:rPr>
          <w:rFonts w:ascii="Times New Roman" w:hAnsi="Times New Roman"/>
          <w:sz w:val="24"/>
          <w:szCs w:val="24"/>
          <w:lang w:val="en-US"/>
        </w:rPr>
        <w:t>g</w:t>
      </w:r>
      <w:r w:rsidRPr="00F23D4C">
        <w:rPr>
          <w:rFonts w:ascii="Times New Roman" w:hAnsi="Times New Roman"/>
          <w:sz w:val="24"/>
          <w:szCs w:val="24"/>
          <w:lang w:val="en-US"/>
        </w:rPr>
        <w:t>. № 434 [</w:t>
      </w:r>
      <w:r w:rsidRPr="008E7311">
        <w:rPr>
          <w:rFonts w:ascii="Times New Roman" w:hAnsi="Times New Roman"/>
          <w:sz w:val="24"/>
          <w:szCs w:val="24"/>
          <w:lang w:val="en-US"/>
        </w:rPr>
        <w:t>Jelektronnyj</w:t>
      </w:r>
      <w:r w:rsidRPr="00F23D4C">
        <w:rPr>
          <w:rFonts w:ascii="Times New Roman" w:hAnsi="Times New Roman"/>
          <w:sz w:val="24"/>
          <w:szCs w:val="24"/>
          <w:lang w:val="en-US"/>
        </w:rPr>
        <w:t xml:space="preserve"> </w:t>
      </w:r>
      <w:r w:rsidRPr="008E7311">
        <w:rPr>
          <w:rFonts w:ascii="Times New Roman" w:hAnsi="Times New Roman"/>
          <w:sz w:val="24"/>
          <w:szCs w:val="24"/>
          <w:lang w:val="en-US"/>
        </w:rPr>
        <w:t>resurs</w:t>
      </w:r>
      <w:r w:rsidRPr="00F23D4C">
        <w:rPr>
          <w:rFonts w:ascii="Times New Roman" w:hAnsi="Times New Roman"/>
          <w:sz w:val="24"/>
          <w:szCs w:val="24"/>
          <w:lang w:val="en-US"/>
        </w:rPr>
        <w:t xml:space="preserve">]. </w:t>
      </w:r>
      <w:r w:rsidRPr="008E7311">
        <w:rPr>
          <w:rFonts w:ascii="Times New Roman" w:hAnsi="Times New Roman"/>
          <w:sz w:val="24"/>
          <w:szCs w:val="24"/>
          <w:lang w:val="en-US"/>
        </w:rPr>
        <w:t>Rezhim</w:t>
      </w:r>
      <w:r w:rsidRPr="008E7311">
        <w:rPr>
          <w:rFonts w:ascii="Times New Roman" w:hAnsi="Times New Roman"/>
          <w:sz w:val="24"/>
          <w:szCs w:val="24"/>
        </w:rPr>
        <w:t xml:space="preserve"> </w:t>
      </w:r>
      <w:r w:rsidRPr="008E7311">
        <w:rPr>
          <w:rFonts w:ascii="Times New Roman" w:hAnsi="Times New Roman"/>
          <w:sz w:val="24"/>
          <w:szCs w:val="24"/>
          <w:lang w:val="en-US"/>
        </w:rPr>
        <w:t>dostupa</w:t>
      </w:r>
      <w:r w:rsidRPr="008E7311">
        <w:rPr>
          <w:rFonts w:ascii="Times New Roman" w:hAnsi="Times New Roman"/>
          <w:sz w:val="24"/>
          <w:szCs w:val="24"/>
        </w:rPr>
        <w:t xml:space="preserve">: </w:t>
      </w:r>
      <w:hyperlink r:id="rId22" w:anchor="ixzz3OsmeTcF7" w:history="1">
        <w:r w:rsidRPr="008E7311">
          <w:rPr>
            <w:rStyle w:val="Hyperlink"/>
            <w:rFonts w:ascii="Times New Roman" w:hAnsi="Times New Roman"/>
            <w:color w:val="auto"/>
            <w:sz w:val="24"/>
            <w:szCs w:val="24"/>
            <w:u w:val="none"/>
            <w:lang w:val="en-US"/>
          </w:rPr>
          <w:t>http</w:t>
        </w:r>
        <w:r w:rsidRPr="008E7311">
          <w:rPr>
            <w:rStyle w:val="Hyperlink"/>
            <w:rFonts w:ascii="Times New Roman" w:hAnsi="Times New Roman"/>
            <w:color w:val="auto"/>
            <w:sz w:val="24"/>
            <w:szCs w:val="24"/>
            <w:u w:val="none"/>
          </w:rPr>
          <w:t>://</w:t>
        </w:r>
        <w:r w:rsidRPr="008E7311">
          <w:rPr>
            <w:rStyle w:val="Hyperlink"/>
            <w:rFonts w:ascii="Times New Roman" w:hAnsi="Times New Roman"/>
            <w:color w:val="auto"/>
            <w:sz w:val="24"/>
            <w:szCs w:val="24"/>
            <w:u w:val="none"/>
            <w:lang w:val="en-US"/>
          </w:rPr>
          <w:t>base</w:t>
        </w:r>
        <w:r w:rsidRPr="008E7311">
          <w:rPr>
            <w:rStyle w:val="Hyperlink"/>
            <w:rFonts w:ascii="Times New Roman" w:hAnsi="Times New Roman"/>
            <w:color w:val="auto"/>
            <w:sz w:val="24"/>
            <w:szCs w:val="24"/>
            <w:u w:val="none"/>
          </w:rPr>
          <w:t>.</w:t>
        </w:r>
        <w:r w:rsidRPr="008E7311">
          <w:rPr>
            <w:rStyle w:val="Hyperlink"/>
            <w:rFonts w:ascii="Times New Roman" w:hAnsi="Times New Roman"/>
            <w:color w:val="auto"/>
            <w:sz w:val="24"/>
            <w:szCs w:val="24"/>
            <w:u w:val="none"/>
            <w:lang w:val="en-US"/>
          </w:rPr>
          <w:t>garant</w:t>
        </w:r>
        <w:r w:rsidRPr="008E7311">
          <w:rPr>
            <w:rStyle w:val="Hyperlink"/>
            <w:rFonts w:ascii="Times New Roman" w:hAnsi="Times New Roman"/>
            <w:color w:val="auto"/>
            <w:sz w:val="24"/>
            <w:szCs w:val="24"/>
            <w:u w:val="none"/>
          </w:rPr>
          <w:t>.</w:t>
        </w:r>
        <w:r w:rsidRPr="008E7311">
          <w:rPr>
            <w:rStyle w:val="Hyperlink"/>
            <w:rFonts w:ascii="Times New Roman" w:hAnsi="Times New Roman"/>
            <w:color w:val="auto"/>
            <w:sz w:val="24"/>
            <w:szCs w:val="24"/>
            <w:u w:val="none"/>
            <w:lang w:val="en-US"/>
          </w:rPr>
          <w:t>ru</w:t>
        </w:r>
        <w:r w:rsidRPr="008E7311">
          <w:rPr>
            <w:rStyle w:val="Hyperlink"/>
            <w:rFonts w:ascii="Times New Roman" w:hAnsi="Times New Roman"/>
            <w:color w:val="auto"/>
            <w:sz w:val="24"/>
            <w:szCs w:val="24"/>
            <w:u w:val="none"/>
          </w:rPr>
          <w:t>/36994619/#</w:t>
        </w:r>
        <w:r w:rsidRPr="008E7311">
          <w:rPr>
            <w:rStyle w:val="Hyperlink"/>
            <w:rFonts w:ascii="Times New Roman" w:hAnsi="Times New Roman"/>
            <w:color w:val="auto"/>
            <w:sz w:val="24"/>
            <w:szCs w:val="24"/>
            <w:u w:val="none"/>
            <w:lang w:val="en-US"/>
          </w:rPr>
          <w:t>ixzz</w:t>
        </w:r>
        <w:r w:rsidRPr="008E7311">
          <w:rPr>
            <w:rStyle w:val="Hyperlink"/>
            <w:rFonts w:ascii="Times New Roman" w:hAnsi="Times New Roman"/>
            <w:color w:val="auto"/>
            <w:sz w:val="24"/>
            <w:szCs w:val="24"/>
            <w:u w:val="none"/>
          </w:rPr>
          <w:t>3</w:t>
        </w:r>
        <w:r w:rsidRPr="008E7311">
          <w:rPr>
            <w:rStyle w:val="Hyperlink"/>
            <w:rFonts w:ascii="Times New Roman" w:hAnsi="Times New Roman"/>
            <w:color w:val="auto"/>
            <w:sz w:val="24"/>
            <w:szCs w:val="24"/>
            <w:u w:val="none"/>
            <w:lang w:val="en-US"/>
          </w:rPr>
          <w:t>OsmeTcF</w:t>
        </w:r>
        <w:r w:rsidRPr="008E7311">
          <w:rPr>
            <w:rStyle w:val="Hyperlink"/>
            <w:rFonts w:ascii="Times New Roman" w:hAnsi="Times New Roman"/>
            <w:color w:val="auto"/>
            <w:sz w:val="24"/>
            <w:szCs w:val="24"/>
            <w:u w:val="none"/>
          </w:rPr>
          <w:t>7</w:t>
        </w:r>
      </w:hyperlink>
      <w:r w:rsidRPr="008E7311">
        <w:rPr>
          <w:rStyle w:val="Hyperlink"/>
          <w:rFonts w:ascii="Times New Roman" w:hAnsi="Times New Roman"/>
          <w:color w:val="auto"/>
          <w:sz w:val="24"/>
          <w:szCs w:val="24"/>
          <w:u w:val="none"/>
        </w:rPr>
        <w:t>.</w:t>
      </w:r>
    </w:p>
    <w:p w:rsidR="00A1547E" w:rsidRPr="00B51AE9" w:rsidRDefault="00A1547E" w:rsidP="00B51AE9">
      <w:pPr>
        <w:pStyle w:val="ListParagraph"/>
        <w:numPr>
          <w:ilvl w:val="0"/>
          <w:numId w:val="3"/>
        </w:numPr>
        <w:spacing w:after="0" w:line="240" w:lineRule="auto"/>
        <w:ind w:left="426" w:hanging="426"/>
        <w:jc w:val="both"/>
        <w:rPr>
          <w:rFonts w:ascii="Times New Roman" w:hAnsi="Times New Roman"/>
          <w:sz w:val="24"/>
          <w:szCs w:val="24"/>
          <w:lang w:val="en-US"/>
        </w:rPr>
      </w:pPr>
      <w:r w:rsidRPr="00B51AE9">
        <w:rPr>
          <w:rFonts w:ascii="Times New Roman" w:hAnsi="Times New Roman"/>
          <w:sz w:val="24"/>
          <w:szCs w:val="24"/>
          <w:lang w:val="en-US"/>
        </w:rPr>
        <w:t>Pravila</w:t>
      </w:r>
      <w:r w:rsidRPr="00D920BF">
        <w:rPr>
          <w:rFonts w:ascii="Times New Roman" w:hAnsi="Times New Roman"/>
          <w:sz w:val="24"/>
          <w:szCs w:val="24"/>
          <w:lang w:val="en-US"/>
        </w:rPr>
        <w:t xml:space="preserve"> </w:t>
      </w:r>
      <w:r w:rsidRPr="00B51AE9">
        <w:rPr>
          <w:rFonts w:ascii="Times New Roman" w:hAnsi="Times New Roman"/>
          <w:sz w:val="24"/>
          <w:szCs w:val="24"/>
          <w:lang w:val="en-US"/>
        </w:rPr>
        <w:t>predostavlenija</w:t>
      </w:r>
      <w:r w:rsidRPr="00D920BF">
        <w:rPr>
          <w:rFonts w:ascii="Times New Roman" w:hAnsi="Times New Roman"/>
          <w:sz w:val="24"/>
          <w:szCs w:val="24"/>
          <w:lang w:val="en-US"/>
        </w:rPr>
        <w:t xml:space="preserve"> </w:t>
      </w:r>
      <w:r w:rsidRPr="00B51AE9">
        <w:rPr>
          <w:rFonts w:ascii="Times New Roman" w:hAnsi="Times New Roman"/>
          <w:sz w:val="24"/>
          <w:szCs w:val="24"/>
          <w:lang w:val="en-US"/>
        </w:rPr>
        <w:t>i</w:t>
      </w:r>
      <w:r w:rsidRPr="00D920BF">
        <w:rPr>
          <w:rFonts w:ascii="Times New Roman" w:hAnsi="Times New Roman"/>
          <w:sz w:val="24"/>
          <w:szCs w:val="24"/>
          <w:lang w:val="en-US"/>
        </w:rPr>
        <w:t xml:space="preserve"> </w:t>
      </w:r>
      <w:r w:rsidRPr="00B51AE9">
        <w:rPr>
          <w:rFonts w:ascii="Times New Roman" w:hAnsi="Times New Roman"/>
          <w:sz w:val="24"/>
          <w:szCs w:val="24"/>
          <w:lang w:val="en-US"/>
        </w:rPr>
        <w:t>raspredelenija</w:t>
      </w:r>
      <w:r w:rsidRPr="00D920BF">
        <w:rPr>
          <w:rFonts w:ascii="Times New Roman" w:hAnsi="Times New Roman"/>
          <w:sz w:val="24"/>
          <w:szCs w:val="24"/>
          <w:lang w:val="en-US"/>
        </w:rPr>
        <w:t xml:space="preserve"> </w:t>
      </w:r>
      <w:r w:rsidRPr="00B51AE9">
        <w:rPr>
          <w:rFonts w:ascii="Times New Roman" w:hAnsi="Times New Roman"/>
          <w:sz w:val="24"/>
          <w:szCs w:val="24"/>
          <w:lang w:val="en-US"/>
        </w:rPr>
        <w:t>subsidij</w:t>
      </w:r>
      <w:r w:rsidRPr="00D920BF">
        <w:rPr>
          <w:rFonts w:ascii="Times New Roman" w:hAnsi="Times New Roman"/>
          <w:sz w:val="24"/>
          <w:szCs w:val="24"/>
          <w:lang w:val="en-US"/>
        </w:rPr>
        <w:t xml:space="preserve"> </w:t>
      </w:r>
      <w:r w:rsidRPr="00B51AE9">
        <w:rPr>
          <w:rFonts w:ascii="Times New Roman" w:hAnsi="Times New Roman"/>
          <w:sz w:val="24"/>
          <w:szCs w:val="24"/>
          <w:lang w:val="en-US"/>
        </w:rPr>
        <w:t>iz</w:t>
      </w:r>
      <w:r w:rsidRPr="00D920BF">
        <w:rPr>
          <w:rFonts w:ascii="Times New Roman" w:hAnsi="Times New Roman"/>
          <w:sz w:val="24"/>
          <w:szCs w:val="24"/>
          <w:lang w:val="en-US"/>
        </w:rPr>
        <w:t xml:space="preserve"> </w:t>
      </w:r>
      <w:r w:rsidRPr="00B51AE9">
        <w:rPr>
          <w:rFonts w:ascii="Times New Roman" w:hAnsi="Times New Roman"/>
          <w:sz w:val="24"/>
          <w:szCs w:val="24"/>
          <w:lang w:val="en-US"/>
        </w:rPr>
        <w:t>federal</w:t>
      </w:r>
      <w:r w:rsidRPr="00D920BF">
        <w:rPr>
          <w:rFonts w:ascii="Times New Roman" w:hAnsi="Times New Roman"/>
          <w:sz w:val="24"/>
          <w:szCs w:val="24"/>
          <w:lang w:val="en-US"/>
        </w:rPr>
        <w:t>'</w:t>
      </w:r>
      <w:r w:rsidRPr="00B51AE9">
        <w:rPr>
          <w:rFonts w:ascii="Times New Roman" w:hAnsi="Times New Roman"/>
          <w:sz w:val="24"/>
          <w:szCs w:val="24"/>
          <w:lang w:val="en-US"/>
        </w:rPr>
        <w:t>nogo</w:t>
      </w:r>
      <w:r w:rsidRPr="00D920BF">
        <w:rPr>
          <w:rFonts w:ascii="Times New Roman" w:hAnsi="Times New Roman"/>
          <w:sz w:val="24"/>
          <w:szCs w:val="24"/>
          <w:lang w:val="en-US"/>
        </w:rPr>
        <w:t xml:space="preserve"> </w:t>
      </w:r>
      <w:r w:rsidRPr="00B51AE9">
        <w:rPr>
          <w:rFonts w:ascii="Times New Roman" w:hAnsi="Times New Roman"/>
          <w:sz w:val="24"/>
          <w:szCs w:val="24"/>
          <w:lang w:val="en-US"/>
        </w:rPr>
        <w:t>bjudzheta</w:t>
      </w:r>
      <w:r w:rsidRPr="00D920BF">
        <w:rPr>
          <w:rFonts w:ascii="Times New Roman" w:hAnsi="Times New Roman"/>
          <w:sz w:val="24"/>
          <w:szCs w:val="24"/>
          <w:lang w:val="en-US"/>
        </w:rPr>
        <w:t xml:space="preserve"> </w:t>
      </w:r>
      <w:r w:rsidRPr="00B51AE9">
        <w:rPr>
          <w:rFonts w:ascii="Times New Roman" w:hAnsi="Times New Roman"/>
          <w:sz w:val="24"/>
          <w:szCs w:val="24"/>
          <w:lang w:val="en-US"/>
        </w:rPr>
        <w:t>bjudzhetam</w:t>
      </w:r>
      <w:r w:rsidRPr="00D920BF">
        <w:rPr>
          <w:rFonts w:ascii="Times New Roman" w:hAnsi="Times New Roman"/>
          <w:sz w:val="24"/>
          <w:szCs w:val="24"/>
          <w:lang w:val="en-US"/>
        </w:rPr>
        <w:t xml:space="preserve"> </w:t>
      </w:r>
      <w:r w:rsidRPr="00B51AE9">
        <w:rPr>
          <w:rFonts w:ascii="Times New Roman" w:hAnsi="Times New Roman"/>
          <w:sz w:val="24"/>
          <w:szCs w:val="24"/>
          <w:lang w:val="en-US"/>
        </w:rPr>
        <w:t>sub</w:t>
      </w:r>
      <w:r w:rsidRPr="00D920BF">
        <w:rPr>
          <w:rFonts w:ascii="Times New Roman" w:hAnsi="Times New Roman"/>
          <w:sz w:val="24"/>
          <w:szCs w:val="24"/>
          <w:lang w:val="en-US"/>
        </w:rPr>
        <w:t>#</w:t>
      </w:r>
      <w:r w:rsidRPr="00B51AE9">
        <w:rPr>
          <w:rFonts w:ascii="Times New Roman" w:hAnsi="Times New Roman"/>
          <w:sz w:val="24"/>
          <w:szCs w:val="24"/>
          <w:lang w:val="en-US"/>
        </w:rPr>
        <w:t>ektov</w:t>
      </w:r>
      <w:r w:rsidRPr="00D920BF">
        <w:rPr>
          <w:rFonts w:ascii="Times New Roman" w:hAnsi="Times New Roman"/>
          <w:sz w:val="24"/>
          <w:szCs w:val="24"/>
          <w:lang w:val="en-US"/>
        </w:rPr>
        <w:t xml:space="preserve"> </w:t>
      </w:r>
      <w:r w:rsidRPr="00B51AE9">
        <w:rPr>
          <w:rFonts w:ascii="Times New Roman" w:hAnsi="Times New Roman"/>
          <w:sz w:val="24"/>
          <w:szCs w:val="24"/>
          <w:lang w:val="en-US"/>
        </w:rPr>
        <w:t>Rossijskoj</w:t>
      </w:r>
      <w:r w:rsidRPr="00D920BF">
        <w:rPr>
          <w:rFonts w:ascii="Times New Roman" w:hAnsi="Times New Roman"/>
          <w:sz w:val="24"/>
          <w:szCs w:val="24"/>
          <w:lang w:val="en-US"/>
        </w:rPr>
        <w:t xml:space="preserve"> </w:t>
      </w:r>
      <w:r w:rsidRPr="00B51AE9">
        <w:rPr>
          <w:rFonts w:ascii="Times New Roman" w:hAnsi="Times New Roman"/>
          <w:sz w:val="24"/>
          <w:szCs w:val="24"/>
          <w:lang w:val="en-US"/>
        </w:rPr>
        <w:t>Federacii</w:t>
      </w:r>
      <w:r w:rsidRPr="00D920BF">
        <w:rPr>
          <w:rFonts w:ascii="Times New Roman" w:hAnsi="Times New Roman"/>
          <w:sz w:val="24"/>
          <w:szCs w:val="24"/>
          <w:lang w:val="en-US"/>
        </w:rPr>
        <w:t xml:space="preserve"> </w:t>
      </w:r>
      <w:r w:rsidRPr="00B51AE9">
        <w:rPr>
          <w:rFonts w:ascii="Times New Roman" w:hAnsi="Times New Roman"/>
          <w:sz w:val="24"/>
          <w:szCs w:val="24"/>
          <w:lang w:val="en-US"/>
        </w:rPr>
        <w:t>na</w:t>
      </w:r>
      <w:r w:rsidRPr="00D920BF">
        <w:rPr>
          <w:rFonts w:ascii="Times New Roman" w:hAnsi="Times New Roman"/>
          <w:sz w:val="24"/>
          <w:szCs w:val="24"/>
          <w:lang w:val="en-US"/>
        </w:rPr>
        <w:t xml:space="preserve"> </w:t>
      </w:r>
      <w:r w:rsidRPr="00B51AE9">
        <w:rPr>
          <w:rFonts w:ascii="Times New Roman" w:hAnsi="Times New Roman"/>
          <w:sz w:val="24"/>
          <w:szCs w:val="24"/>
          <w:lang w:val="en-US"/>
        </w:rPr>
        <w:t>okazanie</w:t>
      </w:r>
      <w:r w:rsidRPr="00D920BF">
        <w:rPr>
          <w:rFonts w:ascii="Times New Roman" w:hAnsi="Times New Roman"/>
          <w:sz w:val="24"/>
          <w:szCs w:val="24"/>
          <w:lang w:val="en-US"/>
        </w:rPr>
        <w:t xml:space="preserve"> </w:t>
      </w:r>
      <w:r w:rsidRPr="00B51AE9">
        <w:rPr>
          <w:rFonts w:ascii="Times New Roman" w:hAnsi="Times New Roman"/>
          <w:sz w:val="24"/>
          <w:szCs w:val="24"/>
          <w:lang w:val="en-US"/>
        </w:rPr>
        <w:t>nesvjazannoj</w:t>
      </w:r>
      <w:r w:rsidRPr="00D920BF">
        <w:rPr>
          <w:rFonts w:ascii="Times New Roman" w:hAnsi="Times New Roman"/>
          <w:sz w:val="24"/>
          <w:szCs w:val="24"/>
          <w:lang w:val="en-US"/>
        </w:rPr>
        <w:t xml:space="preserve"> </w:t>
      </w:r>
      <w:r w:rsidRPr="00B51AE9">
        <w:rPr>
          <w:rFonts w:ascii="Times New Roman" w:hAnsi="Times New Roman"/>
          <w:sz w:val="24"/>
          <w:szCs w:val="24"/>
          <w:lang w:val="en-US"/>
        </w:rPr>
        <w:t>podderzhki</w:t>
      </w:r>
      <w:r w:rsidRPr="00D920BF">
        <w:rPr>
          <w:rFonts w:ascii="Times New Roman" w:hAnsi="Times New Roman"/>
          <w:sz w:val="24"/>
          <w:szCs w:val="24"/>
          <w:lang w:val="en-US"/>
        </w:rPr>
        <w:t xml:space="preserve"> </w:t>
      </w:r>
      <w:r w:rsidRPr="00B51AE9">
        <w:rPr>
          <w:rFonts w:ascii="Times New Roman" w:hAnsi="Times New Roman"/>
          <w:sz w:val="24"/>
          <w:szCs w:val="24"/>
          <w:lang w:val="en-US"/>
        </w:rPr>
        <w:t>sel</w:t>
      </w:r>
      <w:r w:rsidRPr="00D920BF">
        <w:rPr>
          <w:rFonts w:ascii="Times New Roman" w:hAnsi="Times New Roman"/>
          <w:sz w:val="24"/>
          <w:szCs w:val="24"/>
          <w:lang w:val="en-US"/>
        </w:rPr>
        <w:t>'</w:t>
      </w:r>
      <w:r w:rsidRPr="00B51AE9">
        <w:rPr>
          <w:rFonts w:ascii="Times New Roman" w:hAnsi="Times New Roman"/>
          <w:sz w:val="24"/>
          <w:szCs w:val="24"/>
          <w:lang w:val="en-US"/>
        </w:rPr>
        <w:t>skohozjajstvennym</w:t>
      </w:r>
      <w:r w:rsidRPr="00D920BF">
        <w:rPr>
          <w:rFonts w:ascii="Times New Roman" w:hAnsi="Times New Roman"/>
          <w:sz w:val="24"/>
          <w:szCs w:val="24"/>
          <w:lang w:val="en-US"/>
        </w:rPr>
        <w:t xml:space="preserve"> </w:t>
      </w:r>
      <w:r w:rsidRPr="00B51AE9">
        <w:rPr>
          <w:rFonts w:ascii="Times New Roman" w:hAnsi="Times New Roman"/>
          <w:sz w:val="24"/>
          <w:szCs w:val="24"/>
          <w:lang w:val="en-US"/>
        </w:rPr>
        <w:t>tovaroproizvoditeljam</w:t>
      </w:r>
      <w:r w:rsidRPr="00D920BF">
        <w:rPr>
          <w:rFonts w:ascii="Times New Roman" w:hAnsi="Times New Roman"/>
          <w:sz w:val="24"/>
          <w:szCs w:val="24"/>
          <w:lang w:val="en-US"/>
        </w:rPr>
        <w:t xml:space="preserve"> </w:t>
      </w:r>
      <w:r w:rsidRPr="00B51AE9">
        <w:rPr>
          <w:rFonts w:ascii="Times New Roman" w:hAnsi="Times New Roman"/>
          <w:sz w:val="24"/>
          <w:szCs w:val="24"/>
          <w:lang w:val="en-US"/>
        </w:rPr>
        <w:t>v</w:t>
      </w:r>
      <w:r w:rsidRPr="00D920BF">
        <w:rPr>
          <w:rFonts w:ascii="Times New Roman" w:hAnsi="Times New Roman"/>
          <w:sz w:val="24"/>
          <w:szCs w:val="24"/>
          <w:lang w:val="en-US"/>
        </w:rPr>
        <w:t xml:space="preserve"> </w:t>
      </w:r>
      <w:r w:rsidRPr="00B51AE9">
        <w:rPr>
          <w:rFonts w:ascii="Times New Roman" w:hAnsi="Times New Roman"/>
          <w:sz w:val="24"/>
          <w:szCs w:val="24"/>
          <w:lang w:val="en-US"/>
        </w:rPr>
        <w:t>oblasti</w:t>
      </w:r>
      <w:r w:rsidRPr="00D920BF">
        <w:rPr>
          <w:rFonts w:ascii="Times New Roman" w:hAnsi="Times New Roman"/>
          <w:sz w:val="24"/>
          <w:szCs w:val="24"/>
          <w:lang w:val="en-US"/>
        </w:rPr>
        <w:t xml:space="preserve"> </w:t>
      </w:r>
      <w:r w:rsidRPr="00B51AE9">
        <w:rPr>
          <w:rFonts w:ascii="Times New Roman" w:hAnsi="Times New Roman"/>
          <w:sz w:val="24"/>
          <w:szCs w:val="24"/>
          <w:lang w:val="en-US"/>
        </w:rPr>
        <w:t>rastenievodstva</w:t>
      </w:r>
      <w:r w:rsidRPr="00D920BF">
        <w:rPr>
          <w:rFonts w:ascii="Times New Roman" w:hAnsi="Times New Roman"/>
          <w:sz w:val="24"/>
          <w:szCs w:val="24"/>
          <w:lang w:val="en-US"/>
        </w:rPr>
        <w:t xml:space="preserve">: </w:t>
      </w:r>
      <w:r w:rsidRPr="00B51AE9">
        <w:rPr>
          <w:rFonts w:ascii="Times New Roman" w:hAnsi="Times New Roman"/>
          <w:sz w:val="24"/>
          <w:szCs w:val="24"/>
          <w:lang w:val="en-US"/>
        </w:rPr>
        <w:t>utv</w:t>
      </w:r>
      <w:r w:rsidRPr="00D920BF">
        <w:rPr>
          <w:rFonts w:ascii="Times New Roman" w:hAnsi="Times New Roman"/>
          <w:sz w:val="24"/>
          <w:szCs w:val="24"/>
          <w:lang w:val="en-US"/>
        </w:rPr>
        <w:t xml:space="preserve">.  </w:t>
      </w:r>
      <w:r w:rsidRPr="00B51AE9">
        <w:rPr>
          <w:rFonts w:ascii="Times New Roman" w:hAnsi="Times New Roman"/>
          <w:sz w:val="24"/>
          <w:szCs w:val="24"/>
          <w:lang w:val="en-US"/>
        </w:rPr>
        <w:t>postanovleniem Pravitel'stva RF ot 27 dekabrja 2012 g. № 1431 u. [Jelektronnyj resurs]. SPS «Garant».</w:t>
      </w:r>
    </w:p>
    <w:p w:rsidR="00A1547E" w:rsidRPr="00396BB6" w:rsidRDefault="00A1547E" w:rsidP="00396BB6">
      <w:pPr>
        <w:pStyle w:val="ListParagraph"/>
        <w:numPr>
          <w:ilvl w:val="0"/>
          <w:numId w:val="3"/>
        </w:numPr>
        <w:spacing w:after="0" w:line="240" w:lineRule="auto"/>
        <w:ind w:left="426" w:hanging="426"/>
        <w:jc w:val="both"/>
        <w:rPr>
          <w:rFonts w:ascii="Times New Roman" w:hAnsi="Times New Roman"/>
          <w:sz w:val="24"/>
          <w:szCs w:val="24"/>
        </w:rPr>
      </w:pPr>
      <w:r w:rsidRPr="00CA3E17">
        <w:rPr>
          <w:rFonts w:ascii="Times New Roman" w:hAnsi="Times New Roman"/>
          <w:sz w:val="24"/>
          <w:szCs w:val="24"/>
          <w:lang w:val="en-US"/>
        </w:rPr>
        <w:t>Stoljarova, M. A. Metodicheskie aspekty jeffektivnosti ispol'zovanija zemel'nyh resursov sel'skohozjajstvennogo naznachenija /  M. A. Stoljarova, O. V. Zherdeva // Politematicheskij setevoj jelektronnyj nauchnyj zhurnal Kubanskogo gosudarstvennogo agrarnogo universiteta (Nauchnyj zhurnal KubGAU) [Jelektronnyj resurs]. – Krasnodar: KubGAU, 2014. – №02</w:t>
      </w:r>
      <w:r>
        <w:rPr>
          <w:rFonts w:ascii="Times New Roman" w:hAnsi="Times New Roman"/>
          <w:sz w:val="24"/>
          <w:szCs w:val="24"/>
          <w:lang w:val="en-US"/>
        </w:rPr>
        <w:t xml:space="preserve"> </w:t>
      </w:r>
      <w:r w:rsidRPr="00CA3E17">
        <w:rPr>
          <w:rFonts w:ascii="Times New Roman" w:hAnsi="Times New Roman"/>
          <w:sz w:val="24"/>
          <w:szCs w:val="24"/>
          <w:lang w:val="en-US"/>
        </w:rPr>
        <w:t xml:space="preserve">(096). – S. 269–283. </w:t>
      </w:r>
      <w:r w:rsidRPr="00396BB6">
        <w:rPr>
          <w:rFonts w:ascii="Times New Roman" w:hAnsi="Times New Roman"/>
          <w:sz w:val="24"/>
          <w:szCs w:val="24"/>
        </w:rPr>
        <w:t>Rezhim dostupa: http://ej.kubagro.ru/2014/02/pdf/20.pdf.</w:t>
      </w:r>
    </w:p>
    <w:p w:rsidR="00A1547E" w:rsidRPr="00396BB6" w:rsidRDefault="00A1547E" w:rsidP="00396BB6">
      <w:pPr>
        <w:pStyle w:val="ListParagraph"/>
        <w:numPr>
          <w:ilvl w:val="0"/>
          <w:numId w:val="3"/>
        </w:numPr>
        <w:spacing w:after="0" w:line="240" w:lineRule="auto"/>
        <w:ind w:left="426" w:hanging="426"/>
        <w:jc w:val="both"/>
        <w:rPr>
          <w:rFonts w:ascii="Times New Roman" w:hAnsi="Times New Roman"/>
          <w:sz w:val="24"/>
          <w:szCs w:val="24"/>
        </w:rPr>
      </w:pPr>
      <w:r w:rsidRPr="00396BB6">
        <w:rPr>
          <w:rFonts w:ascii="Times New Roman" w:hAnsi="Times New Roman"/>
          <w:sz w:val="24"/>
          <w:szCs w:val="24"/>
        </w:rPr>
        <w:t xml:space="preserve">Ushachev, I. Nauchnoe obespechenie Gosudarstvennoj programmy razvitija sel'skogo hozjajstva i regulirovanija rynkov sel'skohozjajstvennoj produkcii, syr'ja i prodovol'stvija na 2013–2020 gg. / I. Ushachev // APK: Jekonomika, upravlenie. – 2013. – № 3. – </w:t>
      </w:r>
      <w:r>
        <w:rPr>
          <w:rFonts w:ascii="Times New Roman" w:hAnsi="Times New Roman"/>
          <w:sz w:val="24"/>
          <w:szCs w:val="24"/>
        </w:rPr>
        <w:t xml:space="preserve">   </w:t>
      </w:r>
      <w:r w:rsidRPr="00396BB6">
        <w:rPr>
          <w:rFonts w:ascii="Times New Roman" w:hAnsi="Times New Roman"/>
          <w:sz w:val="24"/>
          <w:szCs w:val="24"/>
        </w:rPr>
        <w:t>S.13–26.</w:t>
      </w:r>
    </w:p>
    <w:p w:rsidR="00A1547E" w:rsidRPr="00B83225" w:rsidRDefault="00A1547E" w:rsidP="00396BB6">
      <w:pPr>
        <w:pStyle w:val="ListParagraph"/>
        <w:numPr>
          <w:ilvl w:val="0"/>
          <w:numId w:val="3"/>
        </w:numPr>
        <w:spacing w:after="0" w:line="240" w:lineRule="auto"/>
        <w:ind w:left="426" w:hanging="426"/>
        <w:jc w:val="both"/>
        <w:rPr>
          <w:rFonts w:ascii="Times New Roman" w:hAnsi="Times New Roman"/>
          <w:sz w:val="24"/>
          <w:szCs w:val="24"/>
        </w:rPr>
      </w:pPr>
      <w:r w:rsidRPr="00396BB6">
        <w:rPr>
          <w:rFonts w:ascii="Times New Roman" w:hAnsi="Times New Roman"/>
          <w:sz w:val="24"/>
          <w:szCs w:val="24"/>
        </w:rPr>
        <w:t xml:space="preserve">Federal'naja celevaja programma «Sohranenie i vosstanovlenie plodorodija pochv zemel' sel'skohozjajstvennogo naznachenija i agrolandshaftov kak nacional'nogo dostojanija Rossii na 2006-2010 gody i na period do 2013 goda». Postanovlenie Pravitel'stva Rossijskoj Federacii ot 20 fevralja 2006 g. № 99 // [Jelektronnyj resurs]. </w:t>
      </w:r>
      <w:r w:rsidRPr="000E46AE">
        <w:rPr>
          <w:rFonts w:ascii="Times New Roman" w:hAnsi="Times New Roman"/>
          <w:sz w:val="24"/>
          <w:szCs w:val="24"/>
          <w:lang w:val="en-US"/>
        </w:rPr>
        <w:t>Rezhim</w:t>
      </w:r>
      <w:r w:rsidRPr="00B83225">
        <w:rPr>
          <w:rFonts w:ascii="Times New Roman" w:hAnsi="Times New Roman"/>
          <w:sz w:val="24"/>
          <w:szCs w:val="24"/>
        </w:rPr>
        <w:t xml:space="preserve"> </w:t>
      </w:r>
      <w:r w:rsidRPr="000E46AE">
        <w:rPr>
          <w:rFonts w:ascii="Times New Roman" w:hAnsi="Times New Roman"/>
          <w:sz w:val="24"/>
          <w:szCs w:val="24"/>
          <w:lang w:val="en-US"/>
        </w:rPr>
        <w:t>dostupa</w:t>
      </w:r>
      <w:r w:rsidRPr="00B83225">
        <w:rPr>
          <w:rFonts w:ascii="Times New Roman" w:hAnsi="Times New Roman"/>
          <w:sz w:val="24"/>
          <w:szCs w:val="24"/>
        </w:rPr>
        <w:t xml:space="preserve">: </w:t>
      </w:r>
      <w:hyperlink r:id="rId23" w:history="1">
        <w:r w:rsidRPr="000E46AE">
          <w:rPr>
            <w:rStyle w:val="Hyperlink"/>
            <w:rFonts w:ascii="Times New Roman" w:hAnsi="Times New Roman"/>
            <w:color w:val="auto"/>
            <w:sz w:val="24"/>
            <w:szCs w:val="24"/>
            <w:u w:val="none"/>
            <w:lang w:val="en-US"/>
          </w:rPr>
          <w:t>http</w:t>
        </w:r>
        <w:r w:rsidRPr="00B83225">
          <w:rPr>
            <w:rStyle w:val="Hyperlink"/>
            <w:rFonts w:ascii="Times New Roman" w:hAnsi="Times New Roman"/>
            <w:color w:val="auto"/>
            <w:sz w:val="24"/>
            <w:szCs w:val="24"/>
            <w:u w:val="none"/>
          </w:rPr>
          <w:t>://</w:t>
        </w:r>
        <w:r w:rsidRPr="000E46AE">
          <w:rPr>
            <w:rStyle w:val="Hyperlink"/>
            <w:rFonts w:ascii="Times New Roman" w:hAnsi="Times New Roman"/>
            <w:color w:val="auto"/>
            <w:sz w:val="24"/>
            <w:szCs w:val="24"/>
            <w:u w:val="none"/>
            <w:lang w:val="en-US"/>
          </w:rPr>
          <w:t>www</w:t>
        </w:r>
        <w:r w:rsidRPr="00B83225">
          <w:rPr>
            <w:rStyle w:val="Hyperlink"/>
            <w:rFonts w:ascii="Times New Roman" w:hAnsi="Times New Roman"/>
            <w:color w:val="auto"/>
            <w:sz w:val="24"/>
            <w:szCs w:val="24"/>
            <w:u w:val="none"/>
          </w:rPr>
          <w:t>.</w:t>
        </w:r>
        <w:r w:rsidRPr="000E46AE">
          <w:rPr>
            <w:rStyle w:val="Hyperlink"/>
            <w:rFonts w:ascii="Times New Roman" w:hAnsi="Times New Roman"/>
            <w:color w:val="auto"/>
            <w:sz w:val="24"/>
            <w:szCs w:val="24"/>
            <w:u w:val="none"/>
            <w:lang w:val="en-US"/>
          </w:rPr>
          <w:t>programs</w:t>
        </w:r>
        <w:r w:rsidRPr="00B83225">
          <w:rPr>
            <w:rStyle w:val="Hyperlink"/>
            <w:rFonts w:ascii="Times New Roman" w:hAnsi="Times New Roman"/>
            <w:color w:val="auto"/>
            <w:sz w:val="24"/>
            <w:szCs w:val="24"/>
            <w:u w:val="none"/>
          </w:rPr>
          <w:t>-</w:t>
        </w:r>
        <w:r w:rsidRPr="000E46AE">
          <w:rPr>
            <w:rStyle w:val="Hyperlink"/>
            <w:rFonts w:ascii="Times New Roman" w:hAnsi="Times New Roman"/>
            <w:color w:val="auto"/>
            <w:sz w:val="24"/>
            <w:szCs w:val="24"/>
            <w:u w:val="none"/>
            <w:lang w:val="en-US"/>
          </w:rPr>
          <w:t>gov</w:t>
        </w:r>
        <w:r w:rsidRPr="00B83225">
          <w:rPr>
            <w:rStyle w:val="Hyperlink"/>
            <w:rFonts w:ascii="Times New Roman" w:hAnsi="Times New Roman"/>
            <w:color w:val="auto"/>
            <w:sz w:val="24"/>
            <w:szCs w:val="24"/>
            <w:u w:val="none"/>
          </w:rPr>
          <w:t>.</w:t>
        </w:r>
        <w:r w:rsidRPr="000E46AE">
          <w:rPr>
            <w:rStyle w:val="Hyperlink"/>
            <w:rFonts w:ascii="Times New Roman" w:hAnsi="Times New Roman"/>
            <w:color w:val="auto"/>
            <w:sz w:val="24"/>
            <w:szCs w:val="24"/>
            <w:u w:val="none"/>
            <w:lang w:val="en-US"/>
          </w:rPr>
          <w:t>ru</w:t>
        </w:r>
        <w:r w:rsidRPr="00B83225">
          <w:rPr>
            <w:rStyle w:val="Hyperlink"/>
            <w:rFonts w:ascii="Times New Roman" w:hAnsi="Times New Roman"/>
            <w:color w:val="auto"/>
            <w:sz w:val="24"/>
            <w:szCs w:val="24"/>
            <w:u w:val="none"/>
          </w:rPr>
          <w:t>/</w:t>
        </w:r>
        <w:r w:rsidRPr="000E46AE">
          <w:rPr>
            <w:rStyle w:val="Hyperlink"/>
            <w:rFonts w:ascii="Times New Roman" w:hAnsi="Times New Roman"/>
            <w:color w:val="auto"/>
            <w:sz w:val="24"/>
            <w:szCs w:val="24"/>
            <w:u w:val="none"/>
            <w:lang w:val="en-US"/>
          </w:rPr>
          <w:t>sokhranenie</w:t>
        </w:r>
        <w:r w:rsidRPr="00B83225">
          <w:rPr>
            <w:rStyle w:val="Hyperlink"/>
            <w:rFonts w:ascii="Times New Roman" w:hAnsi="Times New Roman"/>
            <w:color w:val="auto"/>
            <w:sz w:val="24"/>
            <w:szCs w:val="24"/>
            <w:u w:val="none"/>
          </w:rPr>
          <w:t>_</w:t>
        </w:r>
        <w:r w:rsidRPr="000E46AE">
          <w:rPr>
            <w:rStyle w:val="Hyperlink"/>
            <w:rFonts w:ascii="Times New Roman" w:hAnsi="Times New Roman"/>
            <w:color w:val="auto"/>
            <w:sz w:val="24"/>
            <w:szCs w:val="24"/>
            <w:u w:val="none"/>
            <w:lang w:val="en-US"/>
          </w:rPr>
          <w:t>sel</w:t>
        </w:r>
        <w:r w:rsidRPr="00B83225">
          <w:rPr>
            <w:rStyle w:val="Hyperlink"/>
            <w:rFonts w:ascii="Times New Roman" w:hAnsi="Times New Roman"/>
            <w:color w:val="auto"/>
            <w:sz w:val="24"/>
            <w:szCs w:val="24"/>
            <w:u w:val="none"/>
          </w:rPr>
          <w:t>_</w:t>
        </w:r>
        <w:r w:rsidRPr="000E46AE">
          <w:rPr>
            <w:rStyle w:val="Hyperlink"/>
            <w:rFonts w:ascii="Times New Roman" w:hAnsi="Times New Roman"/>
            <w:color w:val="auto"/>
            <w:sz w:val="24"/>
            <w:szCs w:val="24"/>
            <w:u w:val="none"/>
            <w:lang w:val="en-US"/>
          </w:rPr>
          <w:t>khoz</w:t>
        </w:r>
        <w:r w:rsidRPr="00B83225">
          <w:rPr>
            <w:rStyle w:val="Hyperlink"/>
            <w:rFonts w:ascii="Times New Roman" w:hAnsi="Times New Roman"/>
            <w:color w:val="auto"/>
            <w:sz w:val="24"/>
            <w:szCs w:val="24"/>
            <w:u w:val="none"/>
          </w:rPr>
          <w:t>_</w:t>
        </w:r>
        <w:r w:rsidRPr="000E46AE">
          <w:rPr>
            <w:rStyle w:val="Hyperlink"/>
            <w:rFonts w:ascii="Times New Roman" w:hAnsi="Times New Roman"/>
            <w:color w:val="auto"/>
            <w:sz w:val="24"/>
            <w:szCs w:val="24"/>
            <w:u w:val="none"/>
            <w:lang w:val="en-US"/>
          </w:rPr>
          <w:t>zemel</w:t>
        </w:r>
      </w:hyperlink>
      <w:r w:rsidRPr="00B83225">
        <w:rPr>
          <w:rFonts w:ascii="Times New Roman" w:hAnsi="Times New Roman"/>
          <w:sz w:val="24"/>
          <w:szCs w:val="24"/>
        </w:rPr>
        <w:t>.</w:t>
      </w:r>
    </w:p>
    <w:p w:rsidR="00A1547E" w:rsidRPr="00B83225" w:rsidRDefault="00A1547E" w:rsidP="000E46AE">
      <w:pPr>
        <w:pStyle w:val="ListParagraph"/>
        <w:numPr>
          <w:ilvl w:val="0"/>
          <w:numId w:val="3"/>
        </w:numPr>
        <w:spacing w:after="0" w:line="240" w:lineRule="auto"/>
        <w:ind w:left="426" w:hanging="426"/>
        <w:jc w:val="both"/>
        <w:rPr>
          <w:rFonts w:ascii="Times New Roman" w:hAnsi="Times New Roman"/>
          <w:sz w:val="24"/>
          <w:szCs w:val="24"/>
        </w:rPr>
      </w:pPr>
      <w:r w:rsidRPr="000E46AE">
        <w:rPr>
          <w:rFonts w:ascii="Times New Roman" w:hAnsi="Times New Roman"/>
          <w:sz w:val="24"/>
          <w:szCs w:val="24"/>
          <w:lang w:val="en-US"/>
        </w:rPr>
        <w:t>http</w:t>
      </w:r>
      <w:r w:rsidRPr="00B83225">
        <w:rPr>
          <w:rFonts w:ascii="Times New Roman" w:hAnsi="Times New Roman"/>
          <w:sz w:val="24"/>
          <w:szCs w:val="24"/>
        </w:rPr>
        <w:t>://</w:t>
      </w:r>
      <w:r w:rsidRPr="000E46AE">
        <w:rPr>
          <w:rFonts w:ascii="Times New Roman" w:hAnsi="Times New Roman"/>
          <w:sz w:val="24"/>
          <w:szCs w:val="24"/>
          <w:lang w:val="en-US"/>
        </w:rPr>
        <w:t>www</w:t>
      </w:r>
      <w:r w:rsidRPr="00B83225">
        <w:rPr>
          <w:rFonts w:ascii="Times New Roman" w:hAnsi="Times New Roman"/>
          <w:sz w:val="24"/>
          <w:szCs w:val="24"/>
        </w:rPr>
        <w:t>.</w:t>
      </w:r>
      <w:r w:rsidRPr="000E46AE">
        <w:rPr>
          <w:rFonts w:ascii="Times New Roman" w:hAnsi="Times New Roman"/>
          <w:sz w:val="24"/>
          <w:szCs w:val="24"/>
          <w:lang w:val="en-US"/>
        </w:rPr>
        <w:t>gp</w:t>
      </w:r>
      <w:r w:rsidRPr="00B83225">
        <w:rPr>
          <w:rFonts w:ascii="Times New Roman" w:hAnsi="Times New Roman"/>
          <w:sz w:val="24"/>
          <w:szCs w:val="24"/>
        </w:rPr>
        <w:t>.</w:t>
      </w:r>
      <w:r w:rsidRPr="000E46AE">
        <w:rPr>
          <w:rFonts w:ascii="Times New Roman" w:hAnsi="Times New Roman"/>
          <w:sz w:val="24"/>
          <w:szCs w:val="24"/>
          <w:lang w:val="en-US"/>
        </w:rPr>
        <w:t>specagro</w:t>
      </w:r>
      <w:r w:rsidRPr="00B83225">
        <w:rPr>
          <w:rFonts w:ascii="Times New Roman" w:hAnsi="Times New Roman"/>
          <w:sz w:val="24"/>
          <w:szCs w:val="24"/>
        </w:rPr>
        <w:t>.</w:t>
      </w:r>
      <w:r w:rsidRPr="000E46AE">
        <w:rPr>
          <w:rFonts w:ascii="Times New Roman" w:hAnsi="Times New Roman"/>
          <w:sz w:val="24"/>
          <w:szCs w:val="24"/>
          <w:lang w:val="en-US"/>
        </w:rPr>
        <w:t>ru</w:t>
      </w:r>
      <w:r w:rsidRPr="00B83225">
        <w:rPr>
          <w:rFonts w:ascii="Times New Roman" w:hAnsi="Times New Roman"/>
          <w:sz w:val="24"/>
          <w:szCs w:val="24"/>
        </w:rPr>
        <w:t>.</w:t>
      </w:r>
    </w:p>
    <w:p w:rsidR="00A1547E" w:rsidRPr="00B83225" w:rsidRDefault="00A1547E" w:rsidP="00396BB6">
      <w:pPr>
        <w:spacing w:after="0" w:line="240" w:lineRule="auto"/>
        <w:ind w:firstLine="709"/>
        <w:jc w:val="both"/>
        <w:rPr>
          <w:rFonts w:ascii="Times New Roman" w:hAnsi="Times New Roman"/>
          <w:sz w:val="24"/>
          <w:szCs w:val="24"/>
        </w:rPr>
      </w:pPr>
      <w:bookmarkStart w:id="0" w:name="_GoBack"/>
      <w:bookmarkEnd w:id="0"/>
    </w:p>
    <w:sectPr w:rsidR="00A1547E" w:rsidRPr="00B83225" w:rsidSect="003340A9">
      <w:headerReference w:type="even" r:id="rId24"/>
      <w:headerReference w:type="default" r:id="rId25"/>
      <w:footerReference w:type="default" r:id="rId26"/>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47E" w:rsidRDefault="00A1547E" w:rsidP="00652A61">
      <w:pPr>
        <w:spacing w:after="0" w:line="240" w:lineRule="auto"/>
      </w:pPr>
      <w:r>
        <w:separator/>
      </w:r>
    </w:p>
  </w:endnote>
  <w:endnote w:type="continuationSeparator" w:id="0">
    <w:p w:rsidR="00A1547E" w:rsidRDefault="00A1547E" w:rsidP="00652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47E" w:rsidRPr="009859E5" w:rsidRDefault="00A1547E">
    <w:pPr>
      <w:pStyle w:val="Footer"/>
      <w:rPr>
        <w:rFonts w:ascii="Times New Roman" w:hAnsi="Times New Roman"/>
        <w:sz w:val="24"/>
        <w:szCs w:val="24"/>
      </w:rPr>
    </w:pPr>
    <w:bookmarkStart w:id="1" w:name="OLE_LINK11"/>
    <w:bookmarkStart w:id="2" w:name="OLE_LINK12"/>
    <w:r w:rsidRPr="009859E5">
      <w:rPr>
        <w:rFonts w:ascii="Times New Roman" w:hAnsi="Times New Roman"/>
        <w:sz w:val="24"/>
        <w:szCs w:val="24"/>
      </w:rPr>
      <w:t>http://ej.kubagro.ru/2015/0</w:t>
    </w:r>
    <w:r w:rsidRPr="009859E5">
      <w:rPr>
        <w:rFonts w:ascii="Times New Roman" w:hAnsi="Times New Roman"/>
        <w:sz w:val="24"/>
        <w:szCs w:val="24"/>
        <w:lang w:val="en-US"/>
      </w:rPr>
      <w:t>2</w:t>
    </w:r>
    <w:r w:rsidRPr="009859E5">
      <w:rPr>
        <w:rFonts w:ascii="Times New Roman" w:hAnsi="Times New Roman"/>
        <w:sz w:val="24"/>
        <w:szCs w:val="24"/>
      </w:rPr>
      <w:t>/pdf/0</w:t>
    </w:r>
    <w:r w:rsidRPr="009859E5">
      <w:rPr>
        <w:rFonts w:ascii="Times New Roman" w:hAnsi="Times New Roman"/>
        <w:sz w:val="24"/>
        <w:szCs w:val="24"/>
        <w:lang w:val="en-US"/>
      </w:rPr>
      <w:t>3</w:t>
    </w:r>
    <w:r>
      <w:rPr>
        <w:rFonts w:ascii="Times New Roman" w:hAnsi="Times New Roman"/>
        <w:sz w:val="24"/>
        <w:szCs w:val="24"/>
        <w:lang w:val="en-US"/>
      </w:rPr>
      <w:t>2</w:t>
    </w:r>
    <w:r w:rsidRPr="009859E5">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47E" w:rsidRDefault="00A1547E" w:rsidP="00652A61">
      <w:pPr>
        <w:spacing w:after="0" w:line="240" w:lineRule="auto"/>
      </w:pPr>
      <w:r>
        <w:separator/>
      </w:r>
    </w:p>
  </w:footnote>
  <w:footnote w:type="continuationSeparator" w:id="0">
    <w:p w:rsidR="00A1547E" w:rsidRDefault="00A1547E" w:rsidP="00652A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47E" w:rsidRDefault="00A1547E" w:rsidP="009960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547E" w:rsidRDefault="00A1547E" w:rsidP="003340A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47E" w:rsidRPr="003340A9" w:rsidRDefault="00A1547E" w:rsidP="0099609A">
    <w:pPr>
      <w:pStyle w:val="Header"/>
      <w:framePr w:wrap="around" w:vAnchor="text" w:hAnchor="margin" w:xAlign="right" w:y="1"/>
      <w:rPr>
        <w:rStyle w:val="PageNumber"/>
        <w:rFonts w:ascii="Times New Roman" w:hAnsi="Times New Roman"/>
        <w:sz w:val="28"/>
        <w:szCs w:val="28"/>
      </w:rPr>
    </w:pPr>
    <w:r w:rsidRPr="003340A9">
      <w:rPr>
        <w:rStyle w:val="PageNumber"/>
        <w:rFonts w:ascii="Times New Roman" w:hAnsi="Times New Roman"/>
        <w:sz w:val="28"/>
        <w:szCs w:val="28"/>
      </w:rPr>
      <w:fldChar w:fldCharType="begin"/>
    </w:r>
    <w:r w:rsidRPr="003340A9">
      <w:rPr>
        <w:rStyle w:val="PageNumber"/>
        <w:rFonts w:ascii="Times New Roman" w:hAnsi="Times New Roman"/>
        <w:sz w:val="28"/>
        <w:szCs w:val="28"/>
      </w:rPr>
      <w:instrText xml:space="preserve">PAGE  </w:instrText>
    </w:r>
    <w:r w:rsidRPr="003340A9">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3340A9">
      <w:rPr>
        <w:rStyle w:val="PageNumber"/>
        <w:rFonts w:ascii="Times New Roman" w:hAnsi="Times New Roman"/>
        <w:sz w:val="28"/>
        <w:szCs w:val="28"/>
      </w:rPr>
      <w:fldChar w:fldCharType="end"/>
    </w:r>
  </w:p>
  <w:p w:rsidR="00A1547E" w:rsidRPr="003340A9" w:rsidRDefault="00A1547E" w:rsidP="003340A9">
    <w:pPr>
      <w:pStyle w:val="Header"/>
      <w:ind w:right="360"/>
      <w:rPr>
        <w:lang w:val="en-US"/>
      </w:rPr>
    </w:pPr>
    <w:r w:rsidRPr="00AC2769">
      <w:rPr>
        <w:rFonts w:ascii="Times New Roman" w:hAnsi="Times New Roman"/>
        <w:sz w:val="24"/>
        <w:szCs w:val="24"/>
      </w:rPr>
      <w:t>Научный журнал КубГАУ, №</w:t>
    </w:r>
    <w:r w:rsidRPr="00AC2769">
      <w:rPr>
        <w:rFonts w:ascii="Times New Roman" w:hAnsi="Times New Roman"/>
        <w:sz w:val="24"/>
        <w:szCs w:val="24"/>
        <w:lang w:val="en-US"/>
      </w:rPr>
      <w:t>106(</w:t>
    </w:r>
    <w:r w:rsidRPr="00AC2769">
      <w:rPr>
        <w:rFonts w:ascii="Times New Roman" w:hAnsi="Times New Roman"/>
        <w:sz w:val="24"/>
        <w:szCs w:val="24"/>
      </w:rPr>
      <w:t>0</w:t>
    </w:r>
    <w:r w:rsidRPr="00AC2769">
      <w:rPr>
        <w:rFonts w:ascii="Times New Roman" w:hAnsi="Times New Roman"/>
        <w:sz w:val="24"/>
        <w:szCs w:val="24"/>
        <w:lang w:val="en-US"/>
      </w:rPr>
      <w:t>2</w:t>
    </w:r>
    <w:r w:rsidRPr="00AC2769">
      <w:rPr>
        <w:rFonts w:ascii="Times New Roman" w:hAnsi="Times New Roman"/>
        <w:sz w:val="24"/>
        <w:szCs w:val="24"/>
      </w:rPr>
      <w:t>), 201</w:t>
    </w:r>
    <w:r w:rsidRPr="00AC2769">
      <w:rPr>
        <w:rFonts w:ascii="Times New Roman" w:hAnsi="Times New Roman"/>
        <w:sz w:val="24"/>
        <w:szCs w:val="24"/>
        <w:lang w:val="en-US"/>
      </w:rPr>
      <w:t>5</w:t>
    </w:r>
    <w:r w:rsidRPr="00AC2769">
      <w:rPr>
        <w:rFonts w:ascii="Times New Roman" w:hAnsi="Times New Roman"/>
        <w:sz w:val="24"/>
        <w:szCs w:val="24"/>
      </w:rPr>
      <w:t xml:space="preserve"> года</w:t>
    </w:r>
  </w:p>
  <w:p w:rsidR="00A1547E" w:rsidRDefault="00A154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64A55"/>
    <w:multiLevelType w:val="hybridMultilevel"/>
    <w:tmpl w:val="CBFE7574"/>
    <w:lvl w:ilvl="0" w:tplc="AE36031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E9D2B40"/>
    <w:multiLevelType w:val="multilevel"/>
    <w:tmpl w:val="C892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1060D7"/>
    <w:multiLevelType w:val="multilevel"/>
    <w:tmpl w:val="E2240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725758"/>
    <w:multiLevelType w:val="hybridMultilevel"/>
    <w:tmpl w:val="DBAE3C94"/>
    <w:lvl w:ilvl="0" w:tplc="AE36031A">
      <w:start w:val="1"/>
      <w:numFmt w:val="decimal"/>
      <w:lvlText w:val="%1"/>
      <w:lvlJc w:val="left"/>
      <w:pPr>
        <w:ind w:left="1429" w:hanging="360"/>
      </w:pPr>
      <w:rPr>
        <w:rFonts w:cs="Times New Roman" w:hint="default"/>
      </w:rPr>
    </w:lvl>
    <w:lvl w:ilvl="1" w:tplc="8A008ADC">
      <w:numFmt w:val="bullet"/>
      <w:lvlText w:val=""/>
      <w:lvlJc w:val="left"/>
      <w:pPr>
        <w:ind w:left="3124" w:hanging="1335"/>
      </w:pPr>
      <w:rPr>
        <w:rFonts w:ascii="Symbol" w:eastAsia="Times New Roman" w:hAnsi="Symbol"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6DA63B4F"/>
    <w:multiLevelType w:val="hybridMultilevel"/>
    <w:tmpl w:val="1D582CC4"/>
    <w:lvl w:ilvl="0" w:tplc="AE36031A">
      <w:start w:val="1"/>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0D01"/>
    <w:rsid w:val="00003A70"/>
    <w:rsid w:val="00004F45"/>
    <w:rsid w:val="00013B27"/>
    <w:rsid w:val="00014B67"/>
    <w:rsid w:val="00022443"/>
    <w:rsid w:val="00033F1B"/>
    <w:rsid w:val="00042F37"/>
    <w:rsid w:val="00070D25"/>
    <w:rsid w:val="00071F82"/>
    <w:rsid w:val="00072141"/>
    <w:rsid w:val="000803E8"/>
    <w:rsid w:val="000823F4"/>
    <w:rsid w:val="00083E87"/>
    <w:rsid w:val="000A2BE8"/>
    <w:rsid w:val="000B07F4"/>
    <w:rsid w:val="000B3E79"/>
    <w:rsid w:val="000C1B5D"/>
    <w:rsid w:val="000D0F5E"/>
    <w:rsid w:val="000D1B21"/>
    <w:rsid w:val="000D5A11"/>
    <w:rsid w:val="000E03A9"/>
    <w:rsid w:val="000E46AE"/>
    <w:rsid w:val="000F5DBF"/>
    <w:rsid w:val="00111CF3"/>
    <w:rsid w:val="001269B6"/>
    <w:rsid w:val="0013220D"/>
    <w:rsid w:val="00144C76"/>
    <w:rsid w:val="001570F0"/>
    <w:rsid w:val="00166862"/>
    <w:rsid w:val="00173971"/>
    <w:rsid w:val="00182C46"/>
    <w:rsid w:val="00186FD6"/>
    <w:rsid w:val="0019278C"/>
    <w:rsid w:val="00192CD0"/>
    <w:rsid w:val="00197F37"/>
    <w:rsid w:val="001C13EB"/>
    <w:rsid w:val="001C1C12"/>
    <w:rsid w:val="001C1C4E"/>
    <w:rsid w:val="001D676D"/>
    <w:rsid w:val="001E07B8"/>
    <w:rsid w:val="001E51B8"/>
    <w:rsid w:val="001E5F4D"/>
    <w:rsid w:val="001E5FA7"/>
    <w:rsid w:val="001F35AA"/>
    <w:rsid w:val="001F45F0"/>
    <w:rsid w:val="001F52D3"/>
    <w:rsid w:val="001F7C7B"/>
    <w:rsid w:val="002033EA"/>
    <w:rsid w:val="00210952"/>
    <w:rsid w:val="0021099B"/>
    <w:rsid w:val="00211418"/>
    <w:rsid w:val="00212801"/>
    <w:rsid w:val="00227084"/>
    <w:rsid w:val="00244F83"/>
    <w:rsid w:val="00256EA2"/>
    <w:rsid w:val="0027244D"/>
    <w:rsid w:val="002809C0"/>
    <w:rsid w:val="00284F54"/>
    <w:rsid w:val="00291395"/>
    <w:rsid w:val="002A07B0"/>
    <w:rsid w:val="002A1C13"/>
    <w:rsid w:val="002A3FFC"/>
    <w:rsid w:val="002A5EA8"/>
    <w:rsid w:val="002B1BBD"/>
    <w:rsid w:val="002B20A8"/>
    <w:rsid w:val="002C0A2E"/>
    <w:rsid w:val="002C2019"/>
    <w:rsid w:val="002C5AF2"/>
    <w:rsid w:val="002C6804"/>
    <w:rsid w:val="002D4BD5"/>
    <w:rsid w:val="002E3766"/>
    <w:rsid w:val="002E5F27"/>
    <w:rsid w:val="002E69B5"/>
    <w:rsid w:val="002F7A0D"/>
    <w:rsid w:val="003010B6"/>
    <w:rsid w:val="00301539"/>
    <w:rsid w:val="00304D35"/>
    <w:rsid w:val="00306E02"/>
    <w:rsid w:val="00311142"/>
    <w:rsid w:val="00316078"/>
    <w:rsid w:val="003330CE"/>
    <w:rsid w:val="00333179"/>
    <w:rsid w:val="003340A9"/>
    <w:rsid w:val="0033666C"/>
    <w:rsid w:val="0033690B"/>
    <w:rsid w:val="0033721E"/>
    <w:rsid w:val="0034148D"/>
    <w:rsid w:val="00341622"/>
    <w:rsid w:val="00345721"/>
    <w:rsid w:val="00354567"/>
    <w:rsid w:val="0035515A"/>
    <w:rsid w:val="00356B55"/>
    <w:rsid w:val="00360B31"/>
    <w:rsid w:val="00360CC0"/>
    <w:rsid w:val="003757AD"/>
    <w:rsid w:val="0037626A"/>
    <w:rsid w:val="00376E86"/>
    <w:rsid w:val="00381826"/>
    <w:rsid w:val="0038220E"/>
    <w:rsid w:val="0039157A"/>
    <w:rsid w:val="00393470"/>
    <w:rsid w:val="00393597"/>
    <w:rsid w:val="00394378"/>
    <w:rsid w:val="00394892"/>
    <w:rsid w:val="00394E34"/>
    <w:rsid w:val="00395F26"/>
    <w:rsid w:val="00396BB6"/>
    <w:rsid w:val="003A04D0"/>
    <w:rsid w:val="003A09B4"/>
    <w:rsid w:val="003B179C"/>
    <w:rsid w:val="003D0883"/>
    <w:rsid w:val="003D29F3"/>
    <w:rsid w:val="003E2D3D"/>
    <w:rsid w:val="003E4688"/>
    <w:rsid w:val="003E48DF"/>
    <w:rsid w:val="003E5BB2"/>
    <w:rsid w:val="003F068E"/>
    <w:rsid w:val="003F3279"/>
    <w:rsid w:val="003F3D44"/>
    <w:rsid w:val="003F5B8A"/>
    <w:rsid w:val="003F6729"/>
    <w:rsid w:val="003F76D2"/>
    <w:rsid w:val="00406664"/>
    <w:rsid w:val="0041038E"/>
    <w:rsid w:val="004133DC"/>
    <w:rsid w:val="00414122"/>
    <w:rsid w:val="004216BC"/>
    <w:rsid w:val="00421C63"/>
    <w:rsid w:val="00423A5F"/>
    <w:rsid w:val="00423C2C"/>
    <w:rsid w:val="00424FD6"/>
    <w:rsid w:val="00425FE2"/>
    <w:rsid w:val="004309FA"/>
    <w:rsid w:val="0043208C"/>
    <w:rsid w:val="0043501F"/>
    <w:rsid w:val="004420F0"/>
    <w:rsid w:val="004438E6"/>
    <w:rsid w:val="0044628C"/>
    <w:rsid w:val="004554AA"/>
    <w:rsid w:val="00460281"/>
    <w:rsid w:val="00460DB3"/>
    <w:rsid w:val="00464C20"/>
    <w:rsid w:val="0047009C"/>
    <w:rsid w:val="004705A7"/>
    <w:rsid w:val="00471692"/>
    <w:rsid w:val="00474699"/>
    <w:rsid w:val="004768D2"/>
    <w:rsid w:val="0048443B"/>
    <w:rsid w:val="00493BDE"/>
    <w:rsid w:val="00493E32"/>
    <w:rsid w:val="00495624"/>
    <w:rsid w:val="00495872"/>
    <w:rsid w:val="004A5AC1"/>
    <w:rsid w:val="004B235F"/>
    <w:rsid w:val="004B6A4E"/>
    <w:rsid w:val="004D3D58"/>
    <w:rsid w:val="004E7A4A"/>
    <w:rsid w:val="004F34DF"/>
    <w:rsid w:val="004F3C8F"/>
    <w:rsid w:val="004F43B9"/>
    <w:rsid w:val="004F49F0"/>
    <w:rsid w:val="004F6C8F"/>
    <w:rsid w:val="005025F2"/>
    <w:rsid w:val="00503A88"/>
    <w:rsid w:val="0051096E"/>
    <w:rsid w:val="00511DA4"/>
    <w:rsid w:val="00525CC2"/>
    <w:rsid w:val="0053124A"/>
    <w:rsid w:val="00537C03"/>
    <w:rsid w:val="0054057A"/>
    <w:rsid w:val="0054083C"/>
    <w:rsid w:val="00545C5D"/>
    <w:rsid w:val="005541AE"/>
    <w:rsid w:val="00575B3D"/>
    <w:rsid w:val="00576D8B"/>
    <w:rsid w:val="00580E22"/>
    <w:rsid w:val="005834D1"/>
    <w:rsid w:val="0059429D"/>
    <w:rsid w:val="005A7B9D"/>
    <w:rsid w:val="005C5DAE"/>
    <w:rsid w:val="005E4154"/>
    <w:rsid w:val="005E4E55"/>
    <w:rsid w:val="005F0172"/>
    <w:rsid w:val="005F0C00"/>
    <w:rsid w:val="00604056"/>
    <w:rsid w:val="0061244F"/>
    <w:rsid w:val="00620CEB"/>
    <w:rsid w:val="00621C17"/>
    <w:rsid w:val="00624C4E"/>
    <w:rsid w:val="00625FFD"/>
    <w:rsid w:val="00632CE2"/>
    <w:rsid w:val="006356E0"/>
    <w:rsid w:val="00640D29"/>
    <w:rsid w:val="00645DB3"/>
    <w:rsid w:val="00646C82"/>
    <w:rsid w:val="00652A61"/>
    <w:rsid w:val="00653DF9"/>
    <w:rsid w:val="00667A33"/>
    <w:rsid w:val="00677C81"/>
    <w:rsid w:val="00680BF2"/>
    <w:rsid w:val="00686E51"/>
    <w:rsid w:val="00694BDD"/>
    <w:rsid w:val="00696FF3"/>
    <w:rsid w:val="006B0EFC"/>
    <w:rsid w:val="006B280F"/>
    <w:rsid w:val="006C2AB0"/>
    <w:rsid w:val="006D216E"/>
    <w:rsid w:val="006E1D02"/>
    <w:rsid w:val="006E242C"/>
    <w:rsid w:val="006E589D"/>
    <w:rsid w:val="006F51B9"/>
    <w:rsid w:val="006F7ED7"/>
    <w:rsid w:val="00707F58"/>
    <w:rsid w:val="00710DF6"/>
    <w:rsid w:val="00712EBD"/>
    <w:rsid w:val="00715A55"/>
    <w:rsid w:val="00722C1B"/>
    <w:rsid w:val="007269AC"/>
    <w:rsid w:val="00730E6A"/>
    <w:rsid w:val="007358AD"/>
    <w:rsid w:val="0074053B"/>
    <w:rsid w:val="00740DD9"/>
    <w:rsid w:val="00754CE5"/>
    <w:rsid w:val="00755899"/>
    <w:rsid w:val="00756E85"/>
    <w:rsid w:val="00762657"/>
    <w:rsid w:val="00763832"/>
    <w:rsid w:val="0077428C"/>
    <w:rsid w:val="007743B6"/>
    <w:rsid w:val="00786419"/>
    <w:rsid w:val="00787FFA"/>
    <w:rsid w:val="00793C57"/>
    <w:rsid w:val="00794445"/>
    <w:rsid w:val="007A5D0F"/>
    <w:rsid w:val="007B6827"/>
    <w:rsid w:val="007C1D31"/>
    <w:rsid w:val="007C64A5"/>
    <w:rsid w:val="007C7E25"/>
    <w:rsid w:val="007D530E"/>
    <w:rsid w:val="007E0A1B"/>
    <w:rsid w:val="007E5BB2"/>
    <w:rsid w:val="007E6614"/>
    <w:rsid w:val="007E7AC8"/>
    <w:rsid w:val="007F31F9"/>
    <w:rsid w:val="00803FBD"/>
    <w:rsid w:val="00806AB4"/>
    <w:rsid w:val="008118E9"/>
    <w:rsid w:val="008130EA"/>
    <w:rsid w:val="008144D9"/>
    <w:rsid w:val="00814598"/>
    <w:rsid w:val="0082181E"/>
    <w:rsid w:val="00824AF5"/>
    <w:rsid w:val="008330B2"/>
    <w:rsid w:val="00835F79"/>
    <w:rsid w:val="00841A7E"/>
    <w:rsid w:val="00841C36"/>
    <w:rsid w:val="00851EC3"/>
    <w:rsid w:val="008618A1"/>
    <w:rsid w:val="00886252"/>
    <w:rsid w:val="008908FA"/>
    <w:rsid w:val="008A4A7B"/>
    <w:rsid w:val="008A6780"/>
    <w:rsid w:val="008B157F"/>
    <w:rsid w:val="008B30F7"/>
    <w:rsid w:val="008C0064"/>
    <w:rsid w:val="008C6CD9"/>
    <w:rsid w:val="008D23FD"/>
    <w:rsid w:val="008E1563"/>
    <w:rsid w:val="008E3027"/>
    <w:rsid w:val="008E40F4"/>
    <w:rsid w:val="008E7311"/>
    <w:rsid w:val="008F064E"/>
    <w:rsid w:val="008F1393"/>
    <w:rsid w:val="008F420D"/>
    <w:rsid w:val="009006F2"/>
    <w:rsid w:val="00902CCE"/>
    <w:rsid w:val="009054A2"/>
    <w:rsid w:val="00915574"/>
    <w:rsid w:val="0091625A"/>
    <w:rsid w:val="009374AA"/>
    <w:rsid w:val="0095063A"/>
    <w:rsid w:val="00951FDF"/>
    <w:rsid w:val="009605D5"/>
    <w:rsid w:val="00966D73"/>
    <w:rsid w:val="00980A0B"/>
    <w:rsid w:val="00980C17"/>
    <w:rsid w:val="00981E29"/>
    <w:rsid w:val="009859E5"/>
    <w:rsid w:val="00986F3F"/>
    <w:rsid w:val="00987A46"/>
    <w:rsid w:val="00992AD9"/>
    <w:rsid w:val="00995E9C"/>
    <w:rsid w:val="0099609A"/>
    <w:rsid w:val="009A368E"/>
    <w:rsid w:val="009A4AFA"/>
    <w:rsid w:val="009A5397"/>
    <w:rsid w:val="009B0689"/>
    <w:rsid w:val="009B0CB0"/>
    <w:rsid w:val="009B10A8"/>
    <w:rsid w:val="009B47FA"/>
    <w:rsid w:val="009B769F"/>
    <w:rsid w:val="009C05F4"/>
    <w:rsid w:val="009C0703"/>
    <w:rsid w:val="009C734B"/>
    <w:rsid w:val="009C7DD1"/>
    <w:rsid w:val="009D1293"/>
    <w:rsid w:val="009D29EB"/>
    <w:rsid w:val="009E10AB"/>
    <w:rsid w:val="009E5868"/>
    <w:rsid w:val="009F600C"/>
    <w:rsid w:val="00A00E44"/>
    <w:rsid w:val="00A1547E"/>
    <w:rsid w:val="00A31C8A"/>
    <w:rsid w:val="00A425A2"/>
    <w:rsid w:val="00A43653"/>
    <w:rsid w:val="00A60156"/>
    <w:rsid w:val="00A6107F"/>
    <w:rsid w:val="00A64EB9"/>
    <w:rsid w:val="00A8027F"/>
    <w:rsid w:val="00A83324"/>
    <w:rsid w:val="00A8444C"/>
    <w:rsid w:val="00A8733B"/>
    <w:rsid w:val="00A9103B"/>
    <w:rsid w:val="00A932AF"/>
    <w:rsid w:val="00AA1676"/>
    <w:rsid w:val="00AA2EDF"/>
    <w:rsid w:val="00AA7B6D"/>
    <w:rsid w:val="00AB1089"/>
    <w:rsid w:val="00AB26A8"/>
    <w:rsid w:val="00AB36B1"/>
    <w:rsid w:val="00AC2769"/>
    <w:rsid w:val="00AD3E19"/>
    <w:rsid w:val="00AD5ADE"/>
    <w:rsid w:val="00AE330F"/>
    <w:rsid w:val="00AE69C8"/>
    <w:rsid w:val="00AF0B58"/>
    <w:rsid w:val="00AF6553"/>
    <w:rsid w:val="00B239E4"/>
    <w:rsid w:val="00B2744D"/>
    <w:rsid w:val="00B31263"/>
    <w:rsid w:val="00B33A08"/>
    <w:rsid w:val="00B40188"/>
    <w:rsid w:val="00B41572"/>
    <w:rsid w:val="00B427BF"/>
    <w:rsid w:val="00B46D4C"/>
    <w:rsid w:val="00B506DD"/>
    <w:rsid w:val="00B51795"/>
    <w:rsid w:val="00B51AE9"/>
    <w:rsid w:val="00B53E78"/>
    <w:rsid w:val="00B6067C"/>
    <w:rsid w:val="00B6713F"/>
    <w:rsid w:val="00B67836"/>
    <w:rsid w:val="00B73B82"/>
    <w:rsid w:val="00B744F5"/>
    <w:rsid w:val="00B80023"/>
    <w:rsid w:val="00B825E0"/>
    <w:rsid w:val="00B83225"/>
    <w:rsid w:val="00B842E8"/>
    <w:rsid w:val="00B85EE1"/>
    <w:rsid w:val="00B85F08"/>
    <w:rsid w:val="00B87393"/>
    <w:rsid w:val="00B92A7E"/>
    <w:rsid w:val="00B93FAD"/>
    <w:rsid w:val="00BB3586"/>
    <w:rsid w:val="00BC456F"/>
    <w:rsid w:val="00BC7491"/>
    <w:rsid w:val="00BD3E87"/>
    <w:rsid w:val="00BD41B9"/>
    <w:rsid w:val="00BD4ECD"/>
    <w:rsid w:val="00BD5183"/>
    <w:rsid w:val="00BE44BA"/>
    <w:rsid w:val="00C058DB"/>
    <w:rsid w:val="00C20EB5"/>
    <w:rsid w:val="00C22C7F"/>
    <w:rsid w:val="00C33CDA"/>
    <w:rsid w:val="00C347B4"/>
    <w:rsid w:val="00C43789"/>
    <w:rsid w:val="00C477AB"/>
    <w:rsid w:val="00C478A5"/>
    <w:rsid w:val="00C51512"/>
    <w:rsid w:val="00C64D71"/>
    <w:rsid w:val="00C67429"/>
    <w:rsid w:val="00C67863"/>
    <w:rsid w:val="00C7301D"/>
    <w:rsid w:val="00C80D10"/>
    <w:rsid w:val="00C8209C"/>
    <w:rsid w:val="00C82675"/>
    <w:rsid w:val="00C874A8"/>
    <w:rsid w:val="00C90539"/>
    <w:rsid w:val="00C91CF9"/>
    <w:rsid w:val="00C9324F"/>
    <w:rsid w:val="00CA0132"/>
    <w:rsid w:val="00CA17AC"/>
    <w:rsid w:val="00CA3E17"/>
    <w:rsid w:val="00CB02CC"/>
    <w:rsid w:val="00CB03FA"/>
    <w:rsid w:val="00CB2C4F"/>
    <w:rsid w:val="00CB5BEA"/>
    <w:rsid w:val="00CC16D9"/>
    <w:rsid w:val="00CC19AC"/>
    <w:rsid w:val="00CC5D1D"/>
    <w:rsid w:val="00CC7650"/>
    <w:rsid w:val="00CD632F"/>
    <w:rsid w:val="00CD7FD4"/>
    <w:rsid w:val="00CE01A3"/>
    <w:rsid w:val="00CE6199"/>
    <w:rsid w:val="00CF39A4"/>
    <w:rsid w:val="00CF40EB"/>
    <w:rsid w:val="00CF6DA0"/>
    <w:rsid w:val="00D05BED"/>
    <w:rsid w:val="00D0731D"/>
    <w:rsid w:val="00D17B82"/>
    <w:rsid w:val="00D20496"/>
    <w:rsid w:val="00D2448C"/>
    <w:rsid w:val="00D403AF"/>
    <w:rsid w:val="00D448AC"/>
    <w:rsid w:val="00D51706"/>
    <w:rsid w:val="00D55A69"/>
    <w:rsid w:val="00D63C1A"/>
    <w:rsid w:val="00D72272"/>
    <w:rsid w:val="00D72DFF"/>
    <w:rsid w:val="00D73E98"/>
    <w:rsid w:val="00D74A49"/>
    <w:rsid w:val="00D75ED5"/>
    <w:rsid w:val="00D8178F"/>
    <w:rsid w:val="00D920BF"/>
    <w:rsid w:val="00D93CB6"/>
    <w:rsid w:val="00D957F7"/>
    <w:rsid w:val="00D95C34"/>
    <w:rsid w:val="00D970E4"/>
    <w:rsid w:val="00DA42D4"/>
    <w:rsid w:val="00DA45E3"/>
    <w:rsid w:val="00DB1625"/>
    <w:rsid w:val="00DC0DC9"/>
    <w:rsid w:val="00DC14FA"/>
    <w:rsid w:val="00DC1915"/>
    <w:rsid w:val="00DC7F54"/>
    <w:rsid w:val="00DD1D5E"/>
    <w:rsid w:val="00DD661B"/>
    <w:rsid w:val="00DF607A"/>
    <w:rsid w:val="00E02284"/>
    <w:rsid w:val="00E03E60"/>
    <w:rsid w:val="00E143B2"/>
    <w:rsid w:val="00E17934"/>
    <w:rsid w:val="00E17B6F"/>
    <w:rsid w:val="00E268D5"/>
    <w:rsid w:val="00E304D5"/>
    <w:rsid w:val="00E35E84"/>
    <w:rsid w:val="00E40B64"/>
    <w:rsid w:val="00E40D6A"/>
    <w:rsid w:val="00E42EC8"/>
    <w:rsid w:val="00E50D01"/>
    <w:rsid w:val="00E57D48"/>
    <w:rsid w:val="00E6239E"/>
    <w:rsid w:val="00E6554F"/>
    <w:rsid w:val="00E67C0C"/>
    <w:rsid w:val="00E7116A"/>
    <w:rsid w:val="00E832C1"/>
    <w:rsid w:val="00E87B77"/>
    <w:rsid w:val="00E92422"/>
    <w:rsid w:val="00E93AA4"/>
    <w:rsid w:val="00EA1E01"/>
    <w:rsid w:val="00EB115D"/>
    <w:rsid w:val="00EB4998"/>
    <w:rsid w:val="00EB55D7"/>
    <w:rsid w:val="00EB7854"/>
    <w:rsid w:val="00EC1BFF"/>
    <w:rsid w:val="00EC67FD"/>
    <w:rsid w:val="00ED73F0"/>
    <w:rsid w:val="00EE2987"/>
    <w:rsid w:val="00EE3AB2"/>
    <w:rsid w:val="00EE54AA"/>
    <w:rsid w:val="00EF2005"/>
    <w:rsid w:val="00EF41A9"/>
    <w:rsid w:val="00F034B0"/>
    <w:rsid w:val="00F03E03"/>
    <w:rsid w:val="00F1028C"/>
    <w:rsid w:val="00F17B58"/>
    <w:rsid w:val="00F17B86"/>
    <w:rsid w:val="00F20F42"/>
    <w:rsid w:val="00F23D4C"/>
    <w:rsid w:val="00F248F3"/>
    <w:rsid w:val="00F32399"/>
    <w:rsid w:val="00F35203"/>
    <w:rsid w:val="00F35BCC"/>
    <w:rsid w:val="00F40E12"/>
    <w:rsid w:val="00F41A45"/>
    <w:rsid w:val="00F41FAC"/>
    <w:rsid w:val="00F44765"/>
    <w:rsid w:val="00F47AA0"/>
    <w:rsid w:val="00F5082F"/>
    <w:rsid w:val="00F525F0"/>
    <w:rsid w:val="00F55285"/>
    <w:rsid w:val="00F613A5"/>
    <w:rsid w:val="00F71BBD"/>
    <w:rsid w:val="00F74883"/>
    <w:rsid w:val="00F77B3E"/>
    <w:rsid w:val="00F85F8C"/>
    <w:rsid w:val="00F86FEC"/>
    <w:rsid w:val="00F87BAD"/>
    <w:rsid w:val="00FA23AA"/>
    <w:rsid w:val="00FB244E"/>
    <w:rsid w:val="00FB3BEB"/>
    <w:rsid w:val="00FB551D"/>
    <w:rsid w:val="00FB7C18"/>
    <w:rsid w:val="00FC0F61"/>
    <w:rsid w:val="00FC2A3C"/>
    <w:rsid w:val="00FC629E"/>
    <w:rsid w:val="00FE03AB"/>
    <w:rsid w:val="00FF4979"/>
    <w:rsid w:val="00FF60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B3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50D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50D01"/>
    <w:rPr>
      <w:rFonts w:ascii="Tahoma" w:eastAsia="Times New Roman" w:hAnsi="Tahoma" w:cs="Tahoma"/>
      <w:sz w:val="16"/>
      <w:szCs w:val="16"/>
    </w:rPr>
  </w:style>
  <w:style w:type="paragraph" w:styleId="ListParagraph">
    <w:name w:val="List Paragraph"/>
    <w:basedOn w:val="Normal"/>
    <w:uiPriority w:val="99"/>
    <w:qFormat/>
    <w:rsid w:val="00A31C8A"/>
    <w:pPr>
      <w:ind w:left="720"/>
      <w:contextualSpacing/>
    </w:pPr>
    <w:rPr>
      <w:rFonts w:eastAsia="Times New Roman"/>
      <w:lang w:eastAsia="ru-RU"/>
    </w:rPr>
  </w:style>
  <w:style w:type="paragraph" w:styleId="NormalWeb">
    <w:name w:val="Normal (Web)"/>
    <w:basedOn w:val="Normal"/>
    <w:uiPriority w:val="99"/>
    <w:rsid w:val="00A31C8A"/>
    <w:rPr>
      <w:rFonts w:ascii="Times New Roman" w:hAnsi="Times New Roman"/>
      <w:sz w:val="24"/>
      <w:szCs w:val="24"/>
    </w:rPr>
  </w:style>
  <w:style w:type="character" w:customStyle="1" w:styleId="apple-converted-space">
    <w:name w:val="apple-converted-space"/>
    <w:basedOn w:val="DefaultParagraphFont"/>
    <w:uiPriority w:val="99"/>
    <w:rsid w:val="009E5868"/>
    <w:rPr>
      <w:rFonts w:cs="Times New Roman"/>
    </w:rPr>
  </w:style>
  <w:style w:type="character" w:styleId="Strong">
    <w:name w:val="Strong"/>
    <w:basedOn w:val="DefaultParagraphFont"/>
    <w:uiPriority w:val="99"/>
    <w:qFormat/>
    <w:rsid w:val="009E5868"/>
    <w:rPr>
      <w:rFonts w:cs="Times New Roman"/>
      <w:b/>
      <w:bCs/>
    </w:rPr>
  </w:style>
  <w:style w:type="character" w:styleId="Hyperlink">
    <w:name w:val="Hyperlink"/>
    <w:basedOn w:val="DefaultParagraphFont"/>
    <w:uiPriority w:val="99"/>
    <w:rsid w:val="009E5868"/>
    <w:rPr>
      <w:rFonts w:cs="Times New Roman"/>
      <w:color w:val="0000FF"/>
      <w:u w:val="single"/>
    </w:rPr>
  </w:style>
  <w:style w:type="table" w:styleId="TableGrid">
    <w:name w:val="Table Grid"/>
    <w:basedOn w:val="TableNormal"/>
    <w:uiPriority w:val="99"/>
    <w:rsid w:val="00C33CD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52A6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52A61"/>
    <w:rPr>
      <w:rFonts w:ascii="Calibri" w:eastAsia="Times New Roman" w:hAnsi="Calibri" w:cs="Times New Roman"/>
    </w:rPr>
  </w:style>
  <w:style w:type="paragraph" w:styleId="Footer">
    <w:name w:val="footer"/>
    <w:basedOn w:val="Normal"/>
    <w:link w:val="FooterChar"/>
    <w:uiPriority w:val="99"/>
    <w:rsid w:val="00652A6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52A61"/>
    <w:rPr>
      <w:rFonts w:ascii="Calibri" w:eastAsia="Times New Roman" w:hAnsi="Calibri" w:cs="Times New Roman"/>
    </w:rPr>
  </w:style>
  <w:style w:type="table" w:customStyle="1" w:styleId="1">
    <w:name w:val="Сетка таблицы1"/>
    <w:uiPriority w:val="99"/>
    <w:rsid w:val="00D920B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uiPriority w:val="99"/>
    <w:rsid w:val="00902CCE"/>
    <w:rPr>
      <w:rFonts w:cs="Times New Roman"/>
    </w:rPr>
  </w:style>
  <w:style w:type="character" w:styleId="PageNumber">
    <w:name w:val="page number"/>
    <w:basedOn w:val="DefaultParagraphFont"/>
    <w:uiPriority w:val="99"/>
    <w:rsid w:val="003340A9"/>
    <w:rPr>
      <w:rFonts w:cs="Times New Roman"/>
    </w:rPr>
  </w:style>
</w:styles>
</file>

<file path=word/webSettings.xml><?xml version="1.0" encoding="utf-8"?>
<w:webSettings xmlns:r="http://schemas.openxmlformats.org/officeDocument/2006/relationships" xmlns:w="http://schemas.openxmlformats.org/wordprocessingml/2006/main">
  <w:divs>
    <w:div w:id="526790964">
      <w:marLeft w:val="0"/>
      <w:marRight w:val="0"/>
      <w:marTop w:val="0"/>
      <w:marBottom w:val="0"/>
      <w:divBdr>
        <w:top w:val="none" w:sz="0" w:space="0" w:color="auto"/>
        <w:left w:val="none" w:sz="0" w:space="0" w:color="auto"/>
        <w:bottom w:val="none" w:sz="0" w:space="0" w:color="auto"/>
        <w:right w:val="none" w:sz="0" w:space="0" w:color="auto"/>
      </w:divBdr>
    </w:div>
    <w:div w:id="526790965">
      <w:marLeft w:val="0"/>
      <w:marRight w:val="0"/>
      <w:marTop w:val="0"/>
      <w:marBottom w:val="0"/>
      <w:divBdr>
        <w:top w:val="none" w:sz="0" w:space="0" w:color="auto"/>
        <w:left w:val="none" w:sz="0" w:space="0" w:color="auto"/>
        <w:bottom w:val="none" w:sz="0" w:space="0" w:color="auto"/>
        <w:right w:val="none" w:sz="0" w:space="0" w:color="auto"/>
      </w:divBdr>
    </w:div>
    <w:div w:id="526790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groinvestor.ru/markets/article/12264-pervyy-pogektarnyy-god/" TargetMode="External"/><Relationship Id="rId13" Type="http://schemas.openxmlformats.org/officeDocument/2006/relationships/hyperlink" Target="http://base.garant.ru/12112328/" TargetMode="External"/><Relationship Id="rId18" Type="http://schemas.openxmlformats.org/officeDocument/2006/relationships/hyperlink" Target="http://www.econ.msu.ru"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dprgek.ru/content/section/470/detail/1177/" TargetMode="External"/><Relationship Id="rId7" Type="http://schemas.openxmlformats.org/officeDocument/2006/relationships/image" Target="media/image1.png"/><Relationship Id="rId12" Type="http://schemas.openxmlformats.org/officeDocument/2006/relationships/hyperlink" Target="http://www.sovecon.ru/analytics/market/news_6669.html" TargetMode="External"/><Relationship Id="rId17" Type="http://schemas.openxmlformats.org/officeDocument/2006/relationships/hyperlink" Target="http://prodmagazin.ru/2014/01/01/kak-povyazali-nesvyazannuyu-podderzhku/"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agroinvestor.ru/markets/article/12264-pervyy-pogektarnyy-god/" TargetMode="External"/><Relationship Id="rId20" Type="http://schemas.openxmlformats.org/officeDocument/2006/relationships/hyperlink" Target="http://base.garant.ru/1211232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msu.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programs-gov.ru/sokhranenie_sel_khoz_zemel" TargetMode="External"/><Relationship Id="rId23" Type="http://schemas.openxmlformats.org/officeDocument/2006/relationships/hyperlink" Target="http://www.programs-gov.ru/sokhranenie_sel_khoz_zemel" TargetMode="External"/><Relationship Id="rId28" Type="http://schemas.openxmlformats.org/officeDocument/2006/relationships/theme" Target="theme/theme1.xml"/><Relationship Id="rId10" Type="http://schemas.openxmlformats.org/officeDocument/2006/relationships/hyperlink" Target="http://elibrary.ru/item.asp?id=12836562" TargetMode="External"/><Relationship Id="rId19" Type="http://schemas.openxmlformats.org/officeDocument/2006/relationships/hyperlink" Target="http://www.sovecon.ru/analytics/market/news_6669.html" TargetMode="External"/><Relationship Id="rId4" Type="http://schemas.openxmlformats.org/officeDocument/2006/relationships/webSettings" Target="webSettings.xml"/><Relationship Id="rId9" Type="http://schemas.openxmlformats.org/officeDocument/2006/relationships/hyperlink" Target="http://www.mcx.ru/navigation/docfeeder/show/342.htm" TargetMode="External"/><Relationship Id="rId14" Type="http://schemas.openxmlformats.org/officeDocument/2006/relationships/hyperlink" Target="http://base.garant.ru/36994619/" TargetMode="External"/><Relationship Id="rId22" Type="http://schemas.openxmlformats.org/officeDocument/2006/relationships/hyperlink" Target="http://base.garant.ru/3699461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4365</TotalTime>
  <Pages>17</Pages>
  <Words>5304</Words>
  <Characters>30234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49</cp:revision>
  <cp:lastPrinted>2015-01-23T21:02:00Z</cp:lastPrinted>
  <dcterms:created xsi:type="dcterms:W3CDTF">2015-01-15T06:51:00Z</dcterms:created>
  <dcterms:modified xsi:type="dcterms:W3CDTF">2015-02-22T08:17:00Z</dcterms:modified>
</cp:coreProperties>
</file>