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ook w:val="00A0"/>
      </w:tblPr>
      <w:tblGrid>
        <w:gridCol w:w="4530"/>
        <w:gridCol w:w="4530"/>
      </w:tblGrid>
      <w:tr w:rsidR="00FB0479" w:rsidRPr="00404301" w:rsidTr="009B5346">
        <w:trPr>
          <w:jc w:val="center"/>
        </w:trPr>
        <w:tc>
          <w:tcPr>
            <w:tcW w:w="4530" w:type="dxa"/>
          </w:tcPr>
          <w:p w:rsidR="00FB0479" w:rsidRPr="00B0662B" w:rsidRDefault="00FB0479" w:rsidP="00404301">
            <w:pPr>
              <w:suppressAutoHyphens/>
              <w:rPr>
                <w:bCs/>
                <w:lang w:val="en-US"/>
              </w:rPr>
            </w:pPr>
            <w:r w:rsidRPr="00B0662B">
              <w:rPr>
                <w:bCs/>
              </w:rPr>
              <w:t>УДК 622.817.001.2</w:t>
            </w:r>
          </w:p>
          <w:p w:rsidR="00FB0479" w:rsidRPr="00B0662B" w:rsidRDefault="00FB0479" w:rsidP="00404301">
            <w:pPr>
              <w:suppressAutoHyphens/>
              <w:rPr>
                <w:b/>
                <w:bCs/>
                <w:color w:val="FF0000"/>
                <w:lang w:val="en-US"/>
              </w:rPr>
            </w:pPr>
          </w:p>
          <w:p w:rsidR="00FB0479" w:rsidRPr="00404301" w:rsidRDefault="00FB0479" w:rsidP="00404301">
            <w:pPr>
              <w:suppressAutoHyphens/>
            </w:pPr>
            <w:r w:rsidRPr="00404301">
              <w:t>05.00.00 Технические науки</w:t>
            </w:r>
          </w:p>
          <w:p w:rsidR="00FB0479" w:rsidRPr="00404301" w:rsidRDefault="00FB0479" w:rsidP="00404301">
            <w:pPr>
              <w:suppressAutoHyphens/>
              <w:rPr>
                <w:b/>
                <w:bCs/>
              </w:rPr>
            </w:pPr>
          </w:p>
          <w:p w:rsidR="00FB0479" w:rsidRPr="00404301" w:rsidRDefault="00FB0479" w:rsidP="00404301">
            <w:pPr>
              <w:suppressAutoHyphens/>
              <w:rPr>
                <w:b/>
                <w:bCs/>
              </w:rPr>
            </w:pPr>
            <w:bookmarkStart w:id="0" w:name="OLE_LINK36"/>
            <w:bookmarkStart w:id="1" w:name="OLE_LINK37"/>
            <w:r w:rsidRPr="00404301">
              <w:rPr>
                <w:b/>
                <w:bCs/>
              </w:rPr>
              <w:t>КОМПЬЮТЕРНАЯ МОДЕЛЬ ОЦЕНКИ ПОСЛЕДСТВИЙ АВАРИЙНЫХ ВЗРЫВОВ ТОПЛИВНО-ВОЗДУШНЫХ СМЕСЕЙ</w:t>
            </w:r>
          </w:p>
          <w:p w:rsidR="00FB0479" w:rsidRPr="00404301" w:rsidRDefault="00FB0479" w:rsidP="00404301">
            <w:pPr>
              <w:suppressAutoHyphens/>
              <w:rPr>
                <w:b/>
                <w:bCs/>
              </w:rPr>
            </w:pPr>
            <w:bookmarkStart w:id="2" w:name="OLE_LINK32"/>
            <w:bookmarkStart w:id="3" w:name="OLE_LINK33"/>
            <w:bookmarkEnd w:id="0"/>
            <w:bookmarkEnd w:id="1"/>
          </w:p>
          <w:p w:rsidR="00FB0479" w:rsidRPr="00404301" w:rsidRDefault="00FB0479" w:rsidP="00404301">
            <w:pPr>
              <w:suppressAutoHyphens/>
            </w:pPr>
            <w:r w:rsidRPr="00404301">
              <w:t>Орищенко Ирина Викторовна</w:t>
            </w:r>
          </w:p>
          <w:p w:rsidR="00FB0479" w:rsidRPr="00404301" w:rsidRDefault="00FB0479" w:rsidP="00404301">
            <w:pPr>
              <w:suppressAutoHyphens/>
            </w:pPr>
            <w:r w:rsidRPr="00404301">
              <w:t>кандидат технических наук</w:t>
            </w:r>
          </w:p>
          <w:p w:rsidR="00FB0479" w:rsidRPr="00404301" w:rsidRDefault="00FB0479" w:rsidP="00404301">
            <w:pPr>
              <w:suppressAutoHyphens/>
            </w:pPr>
            <w:r w:rsidRPr="00404301">
              <w:t>РИНЦ: SPIN-код: 1003-8910</w:t>
            </w:r>
          </w:p>
          <w:p w:rsidR="00FB0479" w:rsidRPr="00404301" w:rsidRDefault="00FB0479" w:rsidP="00404301">
            <w:pPr>
              <w:suppressAutoHyphens/>
            </w:pPr>
            <w:r w:rsidRPr="00404301">
              <w:rPr>
                <w:lang w:val="en-US"/>
              </w:rPr>
              <w:t>OrishenkoIrina</w:t>
            </w:r>
            <w:r w:rsidRPr="00404301">
              <w:t>@</w:t>
            </w:r>
            <w:r w:rsidRPr="00404301">
              <w:rPr>
                <w:lang w:val="en-US"/>
              </w:rPr>
              <w:t>mail</w:t>
            </w:r>
            <w:r w:rsidRPr="00404301">
              <w:t>.</w:t>
            </w:r>
            <w:r w:rsidRPr="00404301">
              <w:rPr>
                <w:lang w:val="en-US"/>
              </w:rPr>
              <w:t>ru</w:t>
            </w:r>
          </w:p>
          <w:p w:rsidR="00FB0479" w:rsidRPr="00404301" w:rsidRDefault="00FB0479" w:rsidP="00404301">
            <w:pPr>
              <w:suppressAutoHyphens/>
              <w:rPr>
                <w:b/>
                <w:bCs/>
              </w:rPr>
            </w:pPr>
          </w:p>
          <w:p w:rsidR="00FB0479" w:rsidRPr="00404301" w:rsidRDefault="00FB0479" w:rsidP="00404301">
            <w:pPr>
              <w:suppressAutoHyphens/>
            </w:pPr>
            <w:r w:rsidRPr="00404301">
              <w:t>Грачева Наталья Николаевна</w:t>
            </w:r>
          </w:p>
          <w:p w:rsidR="00FB0479" w:rsidRPr="00404301" w:rsidRDefault="00FB0479" w:rsidP="00404301">
            <w:pPr>
              <w:suppressAutoHyphens/>
            </w:pPr>
            <w:r w:rsidRPr="00404301">
              <w:t>кандидат технических наук</w:t>
            </w:r>
          </w:p>
          <w:p w:rsidR="00FB0479" w:rsidRPr="00404301" w:rsidRDefault="00FB0479" w:rsidP="00404301">
            <w:pPr>
              <w:suppressAutoHyphens/>
            </w:pPr>
            <w:r w:rsidRPr="00404301">
              <w:t>РИНЦ: SPIN-код: 4928-8945</w:t>
            </w:r>
          </w:p>
          <w:p w:rsidR="00FB0479" w:rsidRPr="00404301" w:rsidRDefault="00FB0479" w:rsidP="00404301">
            <w:pPr>
              <w:suppressAutoHyphens/>
            </w:pPr>
          </w:p>
          <w:p w:rsidR="00FB0479" w:rsidRPr="00404301" w:rsidRDefault="00FB0479" w:rsidP="00404301">
            <w:pPr>
              <w:suppressAutoHyphens/>
            </w:pPr>
            <w:r w:rsidRPr="00404301">
              <w:t>Руденко Нелли Борисовна</w:t>
            </w:r>
          </w:p>
          <w:p w:rsidR="00FB0479" w:rsidRPr="00404301" w:rsidRDefault="00FB0479" w:rsidP="00404301">
            <w:pPr>
              <w:suppressAutoHyphens/>
            </w:pPr>
            <w:r w:rsidRPr="00404301">
              <w:t>кандидат технических наук</w:t>
            </w:r>
          </w:p>
          <w:p w:rsidR="00FB0479" w:rsidRPr="00404301" w:rsidRDefault="00FB0479" w:rsidP="00404301">
            <w:pPr>
              <w:suppressAutoHyphens/>
            </w:pPr>
            <w:r w:rsidRPr="00404301">
              <w:t>РИНЦ: SPIN-код: </w:t>
            </w:r>
            <w:hyperlink r:id="rId7" w:tgtFrame="_blank" w:tooltip="Персональная карточка автора" w:history="1">
              <w:r w:rsidRPr="00404301">
                <w:rPr>
                  <w:rStyle w:val="Hyperlink"/>
                  <w:u w:val="none"/>
                </w:rPr>
                <w:t>4348-8168</w:t>
              </w:r>
            </w:hyperlink>
          </w:p>
          <w:p w:rsidR="00FB0479" w:rsidRPr="00B0662B" w:rsidRDefault="00FB0479" w:rsidP="00404301">
            <w:pPr>
              <w:suppressAutoHyphens/>
              <w:rPr>
                <w:lang w:val="en-US"/>
              </w:rPr>
            </w:pPr>
          </w:p>
          <w:p w:rsidR="00FB0479" w:rsidRPr="00404301" w:rsidRDefault="00FB0479" w:rsidP="00404301">
            <w:pPr>
              <w:suppressAutoHyphens/>
            </w:pPr>
            <w:r w:rsidRPr="00404301">
              <w:t>Литвинов Владимир Николаевич</w:t>
            </w:r>
          </w:p>
          <w:p w:rsidR="00FB0479" w:rsidRPr="00404301" w:rsidRDefault="00FB0479" w:rsidP="00404301">
            <w:pPr>
              <w:suppressAutoHyphens/>
            </w:pPr>
            <w:r w:rsidRPr="00404301">
              <w:t>кандидат технических наук</w:t>
            </w:r>
          </w:p>
          <w:p w:rsidR="00FB0479" w:rsidRPr="00404301" w:rsidRDefault="00FB0479" w:rsidP="00404301">
            <w:pPr>
              <w:suppressAutoHyphens/>
            </w:pPr>
            <w:r w:rsidRPr="00404301">
              <w:t>РИНЦ: SPIN-код:1021-5284</w:t>
            </w:r>
          </w:p>
          <w:p w:rsidR="00FB0479" w:rsidRPr="00404301" w:rsidRDefault="00FB0479" w:rsidP="00404301">
            <w:pPr>
              <w:suppressAutoHyphens/>
            </w:pPr>
          </w:p>
          <w:p w:rsidR="00FB0479" w:rsidRPr="00404301" w:rsidRDefault="00FB0479" w:rsidP="00404301">
            <w:pPr>
              <w:suppressAutoHyphens/>
            </w:pPr>
            <w:r w:rsidRPr="00404301">
              <w:t>Петренко Надежда Владимировна</w:t>
            </w:r>
          </w:p>
          <w:bookmarkEnd w:id="2"/>
          <w:bookmarkEnd w:id="3"/>
          <w:p w:rsidR="00FB0479" w:rsidRPr="00404301" w:rsidRDefault="00FB0479" w:rsidP="00404301">
            <w:pPr>
              <w:suppressAutoHyphens/>
            </w:pPr>
            <w:r w:rsidRPr="00404301">
              <w:t>кандидат технических наук</w:t>
            </w:r>
          </w:p>
          <w:p w:rsidR="00FB0479" w:rsidRPr="00404301" w:rsidRDefault="00FB0479" w:rsidP="00404301">
            <w:pPr>
              <w:suppressAutoHyphens/>
            </w:pPr>
            <w:r w:rsidRPr="00404301">
              <w:t>РИНЦ: SPIN-код: 5942-7170</w:t>
            </w:r>
          </w:p>
          <w:p w:rsidR="00FB0479" w:rsidRPr="00B0662B" w:rsidRDefault="00FB0479" w:rsidP="00404301">
            <w:pPr>
              <w:suppressAutoHyphens/>
              <w:rPr>
                <w:i/>
              </w:rPr>
            </w:pPr>
            <w:r w:rsidRPr="00B0662B">
              <w:rPr>
                <w:i/>
              </w:rPr>
              <w:t>Азово-Черноморский инженерный институт ФГБОУ ВПО ДГАУ в г. Зернограде, г.Зерноград, Ростовская область, Россия</w:t>
            </w:r>
          </w:p>
          <w:p w:rsidR="00FB0479" w:rsidRPr="00404301" w:rsidRDefault="00FB0479" w:rsidP="00404301">
            <w:pPr>
              <w:suppressAutoHyphens/>
            </w:pPr>
          </w:p>
          <w:p w:rsidR="00FB0479" w:rsidRPr="00B0662B" w:rsidRDefault="00FB0479" w:rsidP="00404301">
            <w:pPr>
              <w:suppressAutoHyphens/>
            </w:pPr>
            <w:r w:rsidRPr="00404301">
              <w:t>В статье рассмотрены основные причины взрывов ТВС и поражающие факторы, такие как: воздушная ударная волна, струи газов, осколки, высокая температура пламени, световое излучение и резкий звук. Приведена методика для расчета последствий аварийных выбросов, которая предназначена для количественной оценки параметров воздушных ударных волн при взрывах ТВС, образующихся в атмосфере при промышленных авариях. Перечислены основные структурные элементы алгоритма расчетов. При рассмотрении предполагаются частичная разгерметизация или полное разрушение оборудования, содержащего горючее вещество в газообразной или жидкой фазе, выброс этого вещества в окружающую среду, образование облака ТВС, инициирование (зажигание) ТВС и взрывное превращение (дефлаграция или детонация) в облаке ТВС.</w:t>
            </w:r>
            <w:r w:rsidRPr="00B0662B">
              <w:t xml:space="preserve"> </w:t>
            </w:r>
            <w:r w:rsidRPr="00404301">
              <w:t xml:space="preserve">Методика позволяет произвести приближенную оценку различных параметров воздушных ударных волн и определить вероятные степени поражения людей и повреждения зданий при авариях с взрывами облаков ТВС. Данная методика реализована на языке </w:t>
            </w:r>
            <w:r w:rsidRPr="00404301">
              <w:rPr>
                <w:lang w:val="en-US"/>
              </w:rPr>
              <w:t>C</w:t>
            </w:r>
            <w:r w:rsidRPr="00404301">
              <w:t xml:space="preserve"># в интегрированной среде разработки программного обеспечения Microsoft VisualStudio 2010. Приведен фрагмент программы, в которой описан расчет безразмерного давления Рх и безразмерного импульса </w:t>
            </w:r>
            <w:r w:rsidRPr="00404301">
              <w:rPr>
                <w:lang w:val="en-US"/>
              </w:rPr>
              <w:t>I</w:t>
            </w:r>
            <w:r>
              <w:t>х</w:t>
            </w:r>
          </w:p>
          <w:p w:rsidR="00FB0479" w:rsidRPr="00404301" w:rsidRDefault="00FB0479" w:rsidP="00404301">
            <w:pPr>
              <w:suppressAutoHyphens/>
            </w:pPr>
          </w:p>
          <w:p w:rsidR="00FB0479" w:rsidRPr="00B0662B" w:rsidRDefault="00FB0479" w:rsidP="00404301">
            <w:pPr>
              <w:suppressAutoHyphens/>
            </w:pPr>
            <w:r w:rsidRPr="00404301">
              <w:t>Ключевые слова: БЕЗОПАСНОСТЬ, ГОРЕНИЕ, ВЗРЫВ, ТОПЛИВНО-ВОЗДУШНЫЕ СМЕСИ, АВАРИЯ, УДАРНАЯ ВОЛНА, УЩЕРБ</w:t>
            </w:r>
          </w:p>
        </w:tc>
        <w:tc>
          <w:tcPr>
            <w:tcW w:w="4530" w:type="dxa"/>
          </w:tcPr>
          <w:p w:rsidR="00FB0479" w:rsidRDefault="00FB0479" w:rsidP="00404301">
            <w:pPr>
              <w:suppressAutoHyphens/>
              <w:rPr>
                <w:bCs/>
                <w:lang w:val="en-US"/>
              </w:rPr>
            </w:pPr>
            <w:r w:rsidRPr="00404301">
              <w:rPr>
                <w:lang w:val="en-US"/>
              </w:rPr>
              <w:t xml:space="preserve">UDC </w:t>
            </w:r>
            <w:r w:rsidRPr="00404301">
              <w:rPr>
                <w:bCs/>
                <w:lang w:val="en-US"/>
              </w:rPr>
              <w:t>622.817.001.2</w:t>
            </w:r>
          </w:p>
          <w:p w:rsidR="00FB0479" w:rsidRPr="00404301" w:rsidRDefault="00FB0479" w:rsidP="00404301">
            <w:pPr>
              <w:suppressAutoHyphens/>
              <w:rPr>
                <w:b/>
                <w:bCs/>
                <w:color w:val="FF0000"/>
                <w:lang w:val="en-US"/>
              </w:rPr>
            </w:pPr>
          </w:p>
          <w:p w:rsidR="00FB0479" w:rsidRPr="00404301" w:rsidRDefault="00FB0479" w:rsidP="00404301">
            <w:pPr>
              <w:suppressAutoHyphens/>
              <w:rPr>
                <w:lang w:val="en-US"/>
              </w:rPr>
            </w:pPr>
            <w:r w:rsidRPr="00404301">
              <w:rPr>
                <w:lang w:val="en-US"/>
              </w:rPr>
              <w:t>Technical Sciences</w:t>
            </w:r>
          </w:p>
          <w:p w:rsidR="00FB0479" w:rsidRPr="00404301" w:rsidRDefault="00FB0479" w:rsidP="00404301">
            <w:pPr>
              <w:suppressAutoHyphens/>
              <w:rPr>
                <w:lang w:val="en-US"/>
              </w:rPr>
            </w:pPr>
          </w:p>
          <w:p w:rsidR="00FB0479" w:rsidRPr="00404301" w:rsidRDefault="00FB0479" w:rsidP="00404301">
            <w:pPr>
              <w:suppressAutoHyphens/>
              <w:rPr>
                <w:b/>
                <w:caps/>
                <w:lang w:val="en-US"/>
              </w:rPr>
            </w:pPr>
            <w:r>
              <w:rPr>
                <w:b/>
                <w:caps/>
                <w:lang w:val="en-US"/>
              </w:rPr>
              <w:t>A</w:t>
            </w:r>
            <w:r w:rsidRPr="00404301">
              <w:rPr>
                <w:b/>
                <w:caps/>
                <w:lang w:val="en-US"/>
              </w:rPr>
              <w:t xml:space="preserve"> COMPUTER MODEL OF The consequences of AIR-FUEL mixture emergency explosions</w:t>
            </w:r>
          </w:p>
          <w:p w:rsidR="00FB0479" w:rsidRPr="00404301" w:rsidRDefault="00FB0479" w:rsidP="00404301">
            <w:pPr>
              <w:suppressAutoHyphens/>
              <w:rPr>
                <w:lang w:val="en-US"/>
              </w:rPr>
            </w:pPr>
          </w:p>
          <w:p w:rsidR="00FB0479" w:rsidRPr="00404301" w:rsidRDefault="00FB0479" w:rsidP="00404301">
            <w:pPr>
              <w:suppressAutoHyphens/>
              <w:rPr>
                <w:lang w:val="en-US"/>
              </w:rPr>
            </w:pPr>
            <w:r w:rsidRPr="00404301">
              <w:rPr>
                <w:lang w:val="en-US"/>
              </w:rPr>
              <w:t>Orishchenko Irina Victorovna</w:t>
            </w:r>
          </w:p>
          <w:p w:rsidR="00FB0479" w:rsidRPr="00404301" w:rsidRDefault="00FB0479" w:rsidP="00404301">
            <w:pPr>
              <w:suppressAutoHyphens/>
              <w:rPr>
                <w:lang w:val="en-US"/>
              </w:rPr>
            </w:pPr>
            <w:r w:rsidRPr="00404301">
              <w:rPr>
                <w:lang w:val="en-US"/>
              </w:rPr>
              <w:t>Candidate of Technical Sciences</w:t>
            </w:r>
          </w:p>
          <w:p w:rsidR="00FB0479" w:rsidRPr="00404301" w:rsidRDefault="00FB0479" w:rsidP="00404301">
            <w:pPr>
              <w:suppressAutoHyphens/>
              <w:rPr>
                <w:lang w:val="en-US"/>
              </w:rPr>
            </w:pPr>
            <w:r w:rsidRPr="00404301">
              <w:rPr>
                <w:lang w:val="en-US"/>
              </w:rPr>
              <w:t>SPIN-co</w:t>
            </w:r>
            <w:r>
              <w:rPr>
                <w:lang w:val="en-US"/>
              </w:rPr>
              <w:t>de</w:t>
            </w:r>
            <w:r w:rsidRPr="00404301">
              <w:rPr>
                <w:lang w:val="en-US"/>
              </w:rPr>
              <w:t>: 1003-8910</w:t>
            </w:r>
          </w:p>
          <w:p w:rsidR="00FB0479" w:rsidRPr="00404301" w:rsidRDefault="00FB0479" w:rsidP="00404301">
            <w:pPr>
              <w:suppressAutoHyphens/>
              <w:rPr>
                <w:lang w:val="en-US"/>
              </w:rPr>
            </w:pPr>
            <w:r w:rsidRPr="00404301">
              <w:rPr>
                <w:lang w:val="en-US"/>
              </w:rPr>
              <w:t>OrishenkoIrina@mail.ru</w:t>
            </w:r>
          </w:p>
          <w:p w:rsidR="00FB0479" w:rsidRPr="00404301" w:rsidRDefault="00FB0479" w:rsidP="00404301">
            <w:pPr>
              <w:suppressAutoHyphens/>
              <w:rPr>
                <w:lang w:val="en-US"/>
              </w:rPr>
            </w:pPr>
          </w:p>
          <w:p w:rsidR="00FB0479" w:rsidRPr="00404301" w:rsidRDefault="00FB0479" w:rsidP="00404301">
            <w:pPr>
              <w:rPr>
                <w:lang w:val="en-US"/>
              </w:rPr>
            </w:pPr>
            <w:r w:rsidRPr="00404301">
              <w:rPr>
                <w:lang w:val="en-US"/>
              </w:rPr>
              <w:t>Gracheva Natalia Nikolaevna</w:t>
            </w:r>
          </w:p>
          <w:p w:rsidR="00FB0479" w:rsidRPr="00404301" w:rsidRDefault="00FB0479" w:rsidP="00404301">
            <w:pPr>
              <w:suppressAutoHyphens/>
              <w:rPr>
                <w:lang w:val="en-US"/>
              </w:rPr>
            </w:pPr>
            <w:r w:rsidRPr="00404301">
              <w:rPr>
                <w:lang w:val="en-US"/>
              </w:rPr>
              <w:t>Candidate of Technical Sciences</w:t>
            </w:r>
          </w:p>
          <w:p w:rsidR="00FB0479" w:rsidRPr="00404301" w:rsidRDefault="00FB0479" w:rsidP="00404301">
            <w:pPr>
              <w:suppressAutoHyphens/>
              <w:rPr>
                <w:lang w:val="en-US"/>
              </w:rPr>
            </w:pPr>
            <w:r w:rsidRPr="00404301">
              <w:rPr>
                <w:lang w:val="en-US"/>
              </w:rPr>
              <w:t>SPIN-co</w:t>
            </w:r>
            <w:r>
              <w:rPr>
                <w:lang w:val="en-US"/>
              </w:rPr>
              <w:t>de</w:t>
            </w:r>
            <w:r w:rsidRPr="00404301">
              <w:rPr>
                <w:lang w:val="en-US"/>
              </w:rPr>
              <w:t>: 4928-8945</w:t>
            </w:r>
          </w:p>
          <w:p w:rsidR="00FB0479" w:rsidRPr="00404301" w:rsidRDefault="00FB0479" w:rsidP="00404301">
            <w:pPr>
              <w:suppressAutoHyphens/>
              <w:rPr>
                <w:lang w:val="en-US"/>
              </w:rPr>
            </w:pPr>
          </w:p>
          <w:p w:rsidR="00FB0479" w:rsidRPr="00404301" w:rsidRDefault="00FB0479" w:rsidP="00404301">
            <w:pPr>
              <w:suppressAutoHyphens/>
              <w:rPr>
                <w:lang w:val="en-US"/>
              </w:rPr>
            </w:pPr>
            <w:r w:rsidRPr="00404301">
              <w:rPr>
                <w:lang w:val="en-US"/>
              </w:rPr>
              <w:t>Rudenko Nelly Borisovna</w:t>
            </w:r>
          </w:p>
          <w:p w:rsidR="00FB0479" w:rsidRPr="00404301" w:rsidRDefault="00FB0479" w:rsidP="00404301">
            <w:pPr>
              <w:suppressAutoHyphens/>
              <w:rPr>
                <w:lang w:val="en-US"/>
              </w:rPr>
            </w:pPr>
            <w:r w:rsidRPr="00404301">
              <w:rPr>
                <w:lang w:val="en-US"/>
              </w:rPr>
              <w:t>Candidate of Technical Sciences</w:t>
            </w:r>
          </w:p>
          <w:p w:rsidR="00FB0479" w:rsidRPr="00404301" w:rsidRDefault="00FB0479" w:rsidP="00404301">
            <w:pPr>
              <w:suppressAutoHyphens/>
              <w:rPr>
                <w:lang w:val="en-US"/>
              </w:rPr>
            </w:pPr>
            <w:r w:rsidRPr="00404301">
              <w:rPr>
                <w:lang w:val="en-US"/>
              </w:rPr>
              <w:t>SPIN-co</w:t>
            </w:r>
            <w:r>
              <w:rPr>
                <w:lang w:val="en-US"/>
              </w:rPr>
              <w:t>de</w:t>
            </w:r>
            <w:r w:rsidRPr="00404301">
              <w:rPr>
                <w:lang w:val="en-US"/>
              </w:rPr>
              <w:t>: 4348-8168</w:t>
            </w:r>
          </w:p>
          <w:p w:rsidR="00FB0479" w:rsidRPr="00404301" w:rsidRDefault="00FB0479" w:rsidP="00404301">
            <w:pPr>
              <w:suppressAutoHyphens/>
              <w:rPr>
                <w:lang w:val="en-US"/>
              </w:rPr>
            </w:pPr>
          </w:p>
          <w:p w:rsidR="00FB0479" w:rsidRPr="00404301" w:rsidRDefault="00FB0479" w:rsidP="00404301">
            <w:pPr>
              <w:suppressAutoHyphens/>
              <w:rPr>
                <w:lang w:val="en-US"/>
              </w:rPr>
            </w:pPr>
            <w:r w:rsidRPr="00404301">
              <w:rPr>
                <w:lang w:val="en-US"/>
              </w:rPr>
              <w:t>Litvinov Vladimir Nikolayevich</w:t>
            </w:r>
          </w:p>
          <w:p w:rsidR="00FB0479" w:rsidRPr="00404301" w:rsidRDefault="00FB0479" w:rsidP="00404301">
            <w:pPr>
              <w:suppressAutoHyphens/>
              <w:rPr>
                <w:lang w:val="en-US"/>
              </w:rPr>
            </w:pPr>
            <w:r w:rsidRPr="00404301">
              <w:rPr>
                <w:lang w:val="en-US"/>
              </w:rPr>
              <w:t>Candidate of Technical Sciences</w:t>
            </w:r>
          </w:p>
          <w:p w:rsidR="00FB0479" w:rsidRPr="00404301" w:rsidRDefault="00FB0479" w:rsidP="00404301">
            <w:pPr>
              <w:suppressAutoHyphens/>
              <w:rPr>
                <w:lang w:val="en-US"/>
              </w:rPr>
            </w:pPr>
            <w:r w:rsidRPr="00404301">
              <w:rPr>
                <w:lang w:val="en-US"/>
              </w:rPr>
              <w:t>SPIN-c</w:t>
            </w:r>
            <w:r>
              <w:rPr>
                <w:lang w:val="en-US"/>
              </w:rPr>
              <w:t>ode</w:t>
            </w:r>
            <w:r w:rsidRPr="00404301">
              <w:rPr>
                <w:lang w:val="en-US"/>
              </w:rPr>
              <w:t>: 1021-5284</w:t>
            </w:r>
          </w:p>
          <w:p w:rsidR="00FB0479" w:rsidRPr="00404301" w:rsidRDefault="00FB0479" w:rsidP="00404301">
            <w:pPr>
              <w:suppressAutoHyphens/>
              <w:rPr>
                <w:lang w:val="en-US"/>
              </w:rPr>
            </w:pPr>
          </w:p>
          <w:p w:rsidR="00FB0479" w:rsidRPr="00404301" w:rsidRDefault="00FB0479" w:rsidP="00404301">
            <w:pPr>
              <w:suppressAutoHyphens/>
              <w:rPr>
                <w:lang w:val="en-US"/>
              </w:rPr>
            </w:pPr>
            <w:r w:rsidRPr="00404301">
              <w:rPr>
                <w:lang w:val="en-US"/>
              </w:rPr>
              <w:t>Petrenko Nadezhda Vladimirovna</w:t>
            </w:r>
          </w:p>
          <w:p w:rsidR="00FB0479" w:rsidRPr="00404301" w:rsidRDefault="00FB0479" w:rsidP="00404301">
            <w:pPr>
              <w:suppressAutoHyphens/>
              <w:rPr>
                <w:lang w:val="en-US"/>
              </w:rPr>
            </w:pPr>
            <w:r w:rsidRPr="00404301">
              <w:rPr>
                <w:lang w:val="en-US"/>
              </w:rPr>
              <w:t>Candidate of Technical Sciences</w:t>
            </w:r>
          </w:p>
          <w:p w:rsidR="00FB0479" w:rsidRPr="00404301" w:rsidRDefault="00FB0479" w:rsidP="00404301">
            <w:pPr>
              <w:suppressAutoHyphens/>
              <w:rPr>
                <w:lang w:val="en-US"/>
              </w:rPr>
            </w:pPr>
            <w:r w:rsidRPr="00404301">
              <w:rPr>
                <w:lang w:val="en-US"/>
              </w:rPr>
              <w:t>SPIN-co</w:t>
            </w:r>
            <w:r>
              <w:rPr>
                <w:lang w:val="en-US"/>
              </w:rPr>
              <w:t>de</w:t>
            </w:r>
            <w:r w:rsidRPr="00404301">
              <w:rPr>
                <w:lang w:val="en-US"/>
              </w:rPr>
              <w:t>: 5942-7170</w:t>
            </w:r>
          </w:p>
          <w:p w:rsidR="00FB0479" w:rsidRPr="00404301" w:rsidRDefault="00FB0479" w:rsidP="00404301">
            <w:pPr>
              <w:rPr>
                <w:i/>
                <w:lang w:val="en-US"/>
              </w:rPr>
            </w:pPr>
            <w:r w:rsidRPr="00404301">
              <w:rPr>
                <w:i/>
                <w:lang w:val="en-US"/>
              </w:rPr>
              <w:t>Azov-Black Sea Engineering Institute FSBEE HPE Don State Agrarian University in Zernograd, Ze</w:t>
            </w:r>
            <w:r w:rsidRPr="00404301">
              <w:rPr>
                <w:i/>
                <w:lang w:val="en-US"/>
              </w:rPr>
              <w:t>r</w:t>
            </w:r>
            <w:r w:rsidRPr="00404301">
              <w:rPr>
                <w:i/>
                <w:lang w:val="en-US"/>
              </w:rPr>
              <w:t xml:space="preserve">nograd, the Rostov region, </w:t>
            </w:r>
            <w:smartTag w:uri="urn:schemas-microsoft-com:office:smarttags" w:element="City">
              <w:r w:rsidRPr="00404301">
                <w:rPr>
                  <w:i/>
                  <w:lang w:val="en-US"/>
                </w:rPr>
                <w:t>Russia</w:t>
              </w:r>
            </w:smartTag>
          </w:p>
          <w:p w:rsidR="00FB0479" w:rsidRPr="00404301" w:rsidRDefault="00FB0479" w:rsidP="00404301">
            <w:pPr>
              <w:suppressAutoHyphens/>
              <w:rPr>
                <w:lang w:val="en-US"/>
              </w:rPr>
            </w:pPr>
          </w:p>
          <w:p w:rsidR="00FB0479" w:rsidRPr="00404301" w:rsidRDefault="00FB0479" w:rsidP="00404301">
            <w:pPr>
              <w:suppressAutoHyphens/>
              <w:rPr>
                <w:lang w:val="en-US"/>
              </w:rPr>
            </w:pPr>
            <w:r w:rsidRPr="00404301">
              <w:rPr>
                <w:lang w:val="en-US"/>
              </w:rPr>
              <w:t>In this article the basic principles of air-fuel mixture explosions and striking factors, such as air-striking wave, gas streams, splinters, flame heat, light radiation and sharp sounds are observed. The calculation technique of the emergency emission consequences which is for a quantitative estimation of air-striking wave parameters at air-fuel mixture explosions forming in the atmosphere at industrial failures is given. The basic structural elements of calculation algorithm are listed. It is supposed partial depressurization or full destruction of the equipment containing combustible substance in a gaseous or liquid phase, the emission of this substance in the atmosphere, the air-fuel mixture cloud formation, the air-fuel mixture initiation (ignition) and the explosive transformation (deflagration or detonation) in the air-fuel mixture cloud.</w:t>
            </w:r>
            <w:r>
              <w:rPr>
                <w:lang w:val="en-US"/>
              </w:rPr>
              <w:t xml:space="preserve"> </w:t>
            </w:r>
            <w:r w:rsidRPr="00404301">
              <w:rPr>
                <w:lang w:val="en-US"/>
              </w:rPr>
              <w:t>The technique allows making the approached estimation of air-striking wave various parameters and defining the probable degrees of men defeat and building damage at failures with air-fuel mixture cloud explosions. The given technique is developed in C# language in the integrated environment of software Microsoft VisualStudio 2010 working out. The program fragment in which the calculation of dimensionless Px pressure and di</w:t>
            </w:r>
            <w:r>
              <w:rPr>
                <w:lang w:val="en-US"/>
              </w:rPr>
              <w:t>mensionless Ix impulse is given</w:t>
            </w:r>
          </w:p>
          <w:p w:rsidR="00FB0479" w:rsidRPr="00404301" w:rsidRDefault="00FB0479" w:rsidP="00404301">
            <w:pPr>
              <w:suppressAutoHyphens/>
              <w:rPr>
                <w:lang w:val="en-US"/>
              </w:rPr>
            </w:pPr>
          </w:p>
          <w:p w:rsidR="00FB0479" w:rsidRPr="00404301" w:rsidRDefault="00FB0479" w:rsidP="00404301">
            <w:pPr>
              <w:suppressAutoHyphens/>
              <w:rPr>
                <w:lang w:val="en-US"/>
              </w:rPr>
            </w:pPr>
          </w:p>
          <w:p w:rsidR="00FB0479" w:rsidRPr="00404301" w:rsidRDefault="00FB0479" w:rsidP="00404301">
            <w:pPr>
              <w:suppressAutoHyphens/>
              <w:rPr>
                <w:lang w:val="en-US"/>
              </w:rPr>
            </w:pPr>
          </w:p>
          <w:p w:rsidR="00FB0479" w:rsidRPr="00404301" w:rsidRDefault="00FB0479" w:rsidP="00404301">
            <w:pPr>
              <w:suppressAutoHyphens/>
              <w:rPr>
                <w:lang w:val="en-US"/>
              </w:rPr>
            </w:pPr>
          </w:p>
          <w:p w:rsidR="00FB0479" w:rsidRPr="00404301" w:rsidRDefault="00FB0479" w:rsidP="00404301">
            <w:pPr>
              <w:suppressAutoHyphens/>
              <w:rPr>
                <w:lang w:val="en-US"/>
              </w:rPr>
            </w:pPr>
            <w:r>
              <w:rPr>
                <w:lang w:val="en-US"/>
              </w:rPr>
              <w:t>Key</w:t>
            </w:r>
            <w:r w:rsidRPr="00404301">
              <w:rPr>
                <w:lang w:val="en-US"/>
              </w:rPr>
              <w:t>words: SAFETY, BURNING, EXPLOSION, AIR-FUEL MIXTURE, FAILURE, STRIKING WAVE, DAMAGE</w:t>
            </w:r>
          </w:p>
        </w:tc>
      </w:tr>
    </w:tbl>
    <w:p w:rsidR="00FB0479" w:rsidRDefault="00FB0479" w:rsidP="005F39E1">
      <w:pPr>
        <w:shd w:val="clear" w:color="auto" w:fill="FFFFFF"/>
        <w:spacing w:line="360" w:lineRule="auto"/>
        <w:ind w:firstLine="709"/>
        <w:jc w:val="both"/>
        <w:rPr>
          <w:sz w:val="28"/>
          <w:szCs w:val="28"/>
          <w:lang w:val="en-US"/>
        </w:rPr>
      </w:pPr>
    </w:p>
    <w:p w:rsidR="00FB0479" w:rsidRPr="002B33A1" w:rsidRDefault="00FB0479" w:rsidP="005F39E1">
      <w:pPr>
        <w:shd w:val="clear" w:color="auto" w:fill="FFFFFF"/>
        <w:spacing w:line="360" w:lineRule="auto"/>
        <w:ind w:firstLine="709"/>
        <w:jc w:val="both"/>
        <w:rPr>
          <w:sz w:val="28"/>
          <w:szCs w:val="28"/>
        </w:rPr>
      </w:pPr>
      <w:r w:rsidRPr="002B33A1">
        <w:rPr>
          <w:sz w:val="28"/>
          <w:szCs w:val="28"/>
        </w:rPr>
        <w:t>На современном этапе промышленного производства весьма акт</w:t>
      </w:r>
      <w:r w:rsidRPr="002B33A1">
        <w:rPr>
          <w:sz w:val="28"/>
          <w:szCs w:val="28"/>
        </w:rPr>
        <w:t>у</w:t>
      </w:r>
      <w:r w:rsidRPr="002B33A1">
        <w:rPr>
          <w:sz w:val="28"/>
          <w:szCs w:val="28"/>
        </w:rPr>
        <w:t>альной задачей становятся обеспечение безопасности персонала и сниж</w:t>
      </w:r>
      <w:r w:rsidRPr="002B33A1">
        <w:rPr>
          <w:sz w:val="28"/>
          <w:szCs w:val="28"/>
        </w:rPr>
        <w:t>е</w:t>
      </w:r>
      <w:r w:rsidRPr="002B33A1">
        <w:rPr>
          <w:sz w:val="28"/>
          <w:szCs w:val="28"/>
        </w:rPr>
        <w:t>ние материального ущерба от возможных чрезвычайных ситуаций как природного, так и техногенного характера. При этом около 80% от числа всех техногенных чрезвычайных ситуаций приходится на долю пожаров и взрывов.</w:t>
      </w:r>
    </w:p>
    <w:p w:rsidR="00FB0479" w:rsidRPr="002B33A1" w:rsidRDefault="00FB0479" w:rsidP="005F39E1">
      <w:pPr>
        <w:shd w:val="clear" w:color="auto" w:fill="FFFFFF"/>
        <w:spacing w:line="360" w:lineRule="auto"/>
        <w:ind w:firstLine="709"/>
        <w:jc w:val="both"/>
        <w:rPr>
          <w:sz w:val="28"/>
          <w:szCs w:val="28"/>
        </w:rPr>
      </w:pPr>
      <w:r w:rsidRPr="002B33A1">
        <w:rPr>
          <w:sz w:val="28"/>
          <w:szCs w:val="28"/>
        </w:rPr>
        <w:t>С каждым годом объем производства и потребления пожароопасных веществ и материалов увеличивается, поэтому знание свойств этих в</w:t>
      </w:r>
      <w:r w:rsidRPr="002B33A1">
        <w:rPr>
          <w:sz w:val="28"/>
          <w:szCs w:val="28"/>
        </w:rPr>
        <w:t>е</w:t>
      </w:r>
      <w:r w:rsidRPr="002B33A1">
        <w:rPr>
          <w:sz w:val="28"/>
          <w:szCs w:val="28"/>
        </w:rPr>
        <w:t>ществ и материалов, правильная оценка их пожароопасности, количес</w:t>
      </w:r>
      <w:r w:rsidRPr="002B33A1">
        <w:rPr>
          <w:sz w:val="28"/>
          <w:szCs w:val="28"/>
        </w:rPr>
        <w:t>т</w:t>
      </w:r>
      <w:r w:rsidRPr="002B33A1">
        <w:rPr>
          <w:sz w:val="28"/>
          <w:szCs w:val="28"/>
        </w:rPr>
        <w:t>венная оценка способов предотвращения их горения являются обязател</w:t>
      </w:r>
      <w:r w:rsidRPr="002B33A1">
        <w:rPr>
          <w:sz w:val="28"/>
          <w:szCs w:val="28"/>
        </w:rPr>
        <w:t>ь</w:t>
      </w:r>
      <w:r w:rsidRPr="002B33A1">
        <w:rPr>
          <w:sz w:val="28"/>
          <w:szCs w:val="28"/>
        </w:rPr>
        <w:t>ными условиями, которые необходимы для разработки правильных инж</w:t>
      </w:r>
      <w:r w:rsidRPr="002B33A1">
        <w:rPr>
          <w:sz w:val="28"/>
          <w:szCs w:val="28"/>
        </w:rPr>
        <w:t>е</w:t>
      </w:r>
      <w:r w:rsidRPr="002B33A1">
        <w:rPr>
          <w:sz w:val="28"/>
          <w:szCs w:val="28"/>
        </w:rPr>
        <w:t>нерных решений по надежной противопожарной защите производстве</w:t>
      </w:r>
      <w:r w:rsidRPr="002B33A1">
        <w:rPr>
          <w:sz w:val="28"/>
          <w:szCs w:val="28"/>
        </w:rPr>
        <w:t>н</w:t>
      </w:r>
      <w:r w:rsidRPr="002B33A1">
        <w:rPr>
          <w:sz w:val="28"/>
          <w:szCs w:val="28"/>
        </w:rPr>
        <w:t>ных объектов и тушению возникших на них пожаров.</w:t>
      </w:r>
    </w:p>
    <w:p w:rsidR="00FB0479" w:rsidRPr="002B33A1" w:rsidRDefault="00FB0479" w:rsidP="005F39E1">
      <w:pPr>
        <w:shd w:val="clear" w:color="auto" w:fill="FFFFFF"/>
        <w:spacing w:line="360" w:lineRule="auto"/>
        <w:ind w:firstLine="709"/>
        <w:jc w:val="both"/>
        <w:rPr>
          <w:sz w:val="28"/>
          <w:szCs w:val="28"/>
        </w:rPr>
      </w:pPr>
      <w:r w:rsidRPr="002B33A1">
        <w:rPr>
          <w:sz w:val="28"/>
          <w:szCs w:val="28"/>
        </w:rPr>
        <w:t>Решение научных и технических проблем по обеспечению пожаро</w:t>
      </w:r>
      <w:r w:rsidRPr="002B33A1">
        <w:rPr>
          <w:sz w:val="28"/>
          <w:szCs w:val="28"/>
        </w:rPr>
        <w:t>в</w:t>
      </w:r>
      <w:r w:rsidRPr="002B33A1">
        <w:rPr>
          <w:sz w:val="28"/>
          <w:szCs w:val="28"/>
        </w:rPr>
        <w:t>зрывобезопасности различных объектов в современных условиях является весьма актуальным в связи с увеличением числа аварий, пожаров, стихи</w:t>
      </w:r>
      <w:r w:rsidRPr="002B33A1">
        <w:rPr>
          <w:sz w:val="28"/>
          <w:szCs w:val="28"/>
        </w:rPr>
        <w:t>й</w:t>
      </w:r>
      <w:r w:rsidRPr="002B33A1">
        <w:rPr>
          <w:sz w:val="28"/>
          <w:szCs w:val="28"/>
        </w:rPr>
        <w:t>ных бедствий, террористических актов и других подобных явлений. Пре</w:t>
      </w:r>
      <w:r w:rsidRPr="002B33A1">
        <w:rPr>
          <w:sz w:val="28"/>
          <w:szCs w:val="28"/>
        </w:rPr>
        <w:t>д</w:t>
      </w:r>
      <w:r w:rsidRPr="002B33A1">
        <w:rPr>
          <w:sz w:val="28"/>
          <w:szCs w:val="28"/>
        </w:rPr>
        <w:t>ставляется очевидным, что для успешного решения этих сложных проблем необходимо наряду с принятием мер административного, экономического, юридического характера и проведением других мероприятий, расширять систему научных представлений, в частности, о механизмах воздействия и развития процессов горения и проведения расчетов горения на разных его стадиях</w:t>
      </w:r>
      <w:r>
        <w:rPr>
          <w:sz w:val="28"/>
          <w:szCs w:val="28"/>
        </w:rPr>
        <w:t>.</w:t>
      </w:r>
    </w:p>
    <w:p w:rsidR="00FB0479" w:rsidRPr="002B33A1" w:rsidRDefault="00FB0479" w:rsidP="005F39E1">
      <w:pPr>
        <w:shd w:val="clear" w:color="auto" w:fill="FFFFFF"/>
        <w:spacing w:line="360" w:lineRule="auto"/>
        <w:ind w:firstLine="709"/>
        <w:jc w:val="both"/>
        <w:rPr>
          <w:sz w:val="28"/>
          <w:szCs w:val="28"/>
        </w:rPr>
      </w:pPr>
      <w:r w:rsidRPr="002B33A1">
        <w:rPr>
          <w:sz w:val="28"/>
          <w:szCs w:val="28"/>
        </w:rPr>
        <w:t>Взрыв топлив</w:t>
      </w:r>
      <w:r>
        <w:rPr>
          <w:sz w:val="28"/>
          <w:szCs w:val="28"/>
        </w:rPr>
        <w:t>но-</w:t>
      </w:r>
      <w:r w:rsidRPr="002B33A1">
        <w:rPr>
          <w:sz w:val="28"/>
          <w:szCs w:val="28"/>
        </w:rPr>
        <w:t>воздушных смесей</w:t>
      </w:r>
      <w:r>
        <w:rPr>
          <w:sz w:val="28"/>
          <w:szCs w:val="28"/>
        </w:rPr>
        <w:t xml:space="preserve"> (ТВС)</w:t>
      </w:r>
      <w:r w:rsidRPr="002B33A1">
        <w:rPr>
          <w:sz w:val="28"/>
          <w:szCs w:val="28"/>
        </w:rPr>
        <w:t xml:space="preserve"> относится к классу хим</w:t>
      </w:r>
      <w:r w:rsidRPr="002B33A1">
        <w:rPr>
          <w:sz w:val="28"/>
          <w:szCs w:val="28"/>
        </w:rPr>
        <w:t>и</w:t>
      </w:r>
      <w:r w:rsidRPr="002B33A1">
        <w:rPr>
          <w:sz w:val="28"/>
          <w:szCs w:val="28"/>
        </w:rPr>
        <w:t>ческих взрывов и представляет серьёзную опасность для населения и пе</w:t>
      </w:r>
      <w:r w:rsidRPr="002B33A1">
        <w:rPr>
          <w:sz w:val="28"/>
          <w:szCs w:val="28"/>
        </w:rPr>
        <w:t>р</w:t>
      </w:r>
      <w:r w:rsidRPr="002B33A1">
        <w:rPr>
          <w:sz w:val="28"/>
          <w:szCs w:val="28"/>
        </w:rPr>
        <w:t>сонала опасного объекта</w:t>
      </w:r>
      <w:r>
        <w:rPr>
          <w:sz w:val="28"/>
          <w:szCs w:val="28"/>
        </w:rPr>
        <w:t xml:space="preserve"> </w:t>
      </w:r>
      <w:r w:rsidRPr="00521F17">
        <w:rPr>
          <w:sz w:val="28"/>
          <w:szCs w:val="28"/>
        </w:rPr>
        <w:t>[</w:t>
      </w:r>
      <w:r>
        <w:rPr>
          <w:sz w:val="28"/>
          <w:szCs w:val="28"/>
        </w:rPr>
        <w:t>1</w:t>
      </w:r>
      <w:r w:rsidRPr="00521F17">
        <w:rPr>
          <w:sz w:val="28"/>
          <w:szCs w:val="28"/>
        </w:rPr>
        <w:t>, 2]</w:t>
      </w:r>
      <w:r w:rsidRPr="002B33A1">
        <w:rPr>
          <w:sz w:val="28"/>
          <w:szCs w:val="28"/>
        </w:rPr>
        <w:t>. Взрыв ТВС возникает при утечке газа либо испарении горючих жидкостей в ограниченных пространствах (помещен</w:t>
      </w:r>
      <w:r w:rsidRPr="002B33A1">
        <w:rPr>
          <w:sz w:val="28"/>
          <w:szCs w:val="28"/>
        </w:rPr>
        <w:t>и</w:t>
      </w:r>
      <w:r w:rsidRPr="002B33A1">
        <w:rPr>
          <w:sz w:val="28"/>
          <w:szCs w:val="28"/>
        </w:rPr>
        <w:t>ях), где быстро накапливается концентрация горючих элементов до пр</w:t>
      </w:r>
      <w:r w:rsidRPr="002B33A1">
        <w:rPr>
          <w:sz w:val="28"/>
          <w:szCs w:val="28"/>
        </w:rPr>
        <w:t>е</w:t>
      </w:r>
      <w:r w:rsidRPr="002B33A1">
        <w:rPr>
          <w:sz w:val="28"/>
          <w:szCs w:val="28"/>
        </w:rPr>
        <w:t>дельной, при которой может произойти воспламенение облака</w:t>
      </w:r>
      <w:r w:rsidRPr="00AE7D4B">
        <w:rPr>
          <w:sz w:val="28"/>
          <w:szCs w:val="28"/>
        </w:rPr>
        <w:t>.</w:t>
      </w:r>
      <w:r w:rsidRPr="002B33A1">
        <w:rPr>
          <w:sz w:val="28"/>
          <w:szCs w:val="28"/>
        </w:rPr>
        <w:t xml:space="preserve"> Взрывы ТВС могут происходить в</w:t>
      </w:r>
      <w:r w:rsidRPr="00C73774">
        <w:rPr>
          <w:sz w:val="28"/>
          <w:szCs w:val="28"/>
        </w:rPr>
        <w:t xml:space="preserve"> [</w:t>
      </w:r>
      <w:r>
        <w:rPr>
          <w:sz w:val="28"/>
          <w:szCs w:val="28"/>
        </w:rPr>
        <w:t>3, 4</w:t>
      </w:r>
      <w:r w:rsidRPr="00C73774">
        <w:rPr>
          <w:sz w:val="28"/>
          <w:szCs w:val="28"/>
        </w:rPr>
        <w:t>]</w:t>
      </w:r>
      <w:r w:rsidRPr="002B33A1">
        <w:rPr>
          <w:sz w:val="28"/>
          <w:szCs w:val="28"/>
        </w:rPr>
        <w:t>:</w:t>
      </w:r>
    </w:p>
    <w:p w:rsidR="00FB0479" w:rsidRPr="002B33A1" w:rsidRDefault="00FB0479" w:rsidP="004B0C53">
      <w:pPr>
        <w:widowControl/>
        <w:numPr>
          <w:ilvl w:val="0"/>
          <w:numId w:val="4"/>
        </w:numPr>
        <w:autoSpaceDE/>
        <w:autoSpaceDN/>
        <w:adjustRightInd/>
        <w:spacing w:line="360" w:lineRule="auto"/>
        <w:ind w:left="0" w:firstLine="1058"/>
        <w:jc w:val="both"/>
        <w:rPr>
          <w:sz w:val="28"/>
          <w:szCs w:val="28"/>
        </w:rPr>
      </w:pPr>
      <w:r w:rsidRPr="002B33A1">
        <w:rPr>
          <w:sz w:val="28"/>
          <w:szCs w:val="28"/>
        </w:rPr>
        <w:t>помещениях вследствие утечки газов из бытовых приборов;</w:t>
      </w:r>
    </w:p>
    <w:p w:rsidR="00FB0479" w:rsidRPr="002B33A1" w:rsidRDefault="00FB0479" w:rsidP="004B0C53">
      <w:pPr>
        <w:widowControl/>
        <w:numPr>
          <w:ilvl w:val="0"/>
          <w:numId w:val="4"/>
        </w:numPr>
        <w:autoSpaceDE/>
        <w:autoSpaceDN/>
        <w:adjustRightInd/>
        <w:spacing w:line="360" w:lineRule="auto"/>
        <w:ind w:left="0" w:firstLine="1058"/>
        <w:jc w:val="both"/>
        <w:rPr>
          <w:sz w:val="28"/>
          <w:szCs w:val="28"/>
        </w:rPr>
      </w:pPr>
      <w:r w:rsidRPr="002B33A1">
        <w:rPr>
          <w:sz w:val="28"/>
          <w:szCs w:val="28"/>
        </w:rPr>
        <w:t>ёмкостях их хранения и транспортировки (спецрезервуарах, газгольдерах, цистернах, танках – грузовых отсеках танкеров);</w:t>
      </w:r>
    </w:p>
    <w:p w:rsidR="00FB0479" w:rsidRPr="002B33A1" w:rsidRDefault="00FB0479" w:rsidP="004B0C53">
      <w:pPr>
        <w:widowControl/>
        <w:numPr>
          <w:ilvl w:val="0"/>
          <w:numId w:val="4"/>
        </w:numPr>
        <w:autoSpaceDE/>
        <w:autoSpaceDN/>
        <w:adjustRightInd/>
        <w:spacing w:line="360" w:lineRule="auto"/>
        <w:ind w:left="0" w:firstLine="1058"/>
        <w:jc w:val="both"/>
        <w:rPr>
          <w:sz w:val="28"/>
          <w:szCs w:val="28"/>
        </w:rPr>
      </w:pPr>
      <w:r w:rsidRPr="002B33A1">
        <w:rPr>
          <w:sz w:val="28"/>
          <w:szCs w:val="28"/>
        </w:rPr>
        <w:t>глубинных горных выработках;</w:t>
      </w:r>
    </w:p>
    <w:p w:rsidR="00FB0479" w:rsidRPr="002B33A1" w:rsidRDefault="00FB0479" w:rsidP="004B0C53">
      <w:pPr>
        <w:widowControl/>
        <w:numPr>
          <w:ilvl w:val="0"/>
          <w:numId w:val="4"/>
        </w:numPr>
        <w:autoSpaceDE/>
        <w:autoSpaceDN/>
        <w:adjustRightInd/>
        <w:spacing w:line="360" w:lineRule="auto"/>
        <w:ind w:left="0" w:firstLine="1058"/>
        <w:jc w:val="both"/>
        <w:rPr>
          <w:sz w:val="28"/>
          <w:szCs w:val="28"/>
        </w:rPr>
      </w:pPr>
      <w:r w:rsidRPr="002B33A1">
        <w:rPr>
          <w:sz w:val="28"/>
          <w:szCs w:val="28"/>
        </w:rPr>
        <w:t>природной среде вследствие повреждений трубопроводов, труб буровых скважин, при интенсивных утечках сжиженных и горючих газов.</w:t>
      </w:r>
    </w:p>
    <w:p w:rsidR="00FB0479" w:rsidRPr="002B33A1" w:rsidRDefault="00FB0479" w:rsidP="005F39E1">
      <w:pPr>
        <w:pStyle w:val="psection"/>
        <w:shd w:val="clear" w:color="auto" w:fill="FFFFFF"/>
        <w:spacing w:before="0" w:beforeAutospacing="0" w:after="0" w:afterAutospacing="0" w:line="360" w:lineRule="auto"/>
        <w:ind w:firstLine="720"/>
        <w:jc w:val="both"/>
        <w:rPr>
          <w:color w:val="000000"/>
          <w:sz w:val="28"/>
          <w:szCs w:val="28"/>
        </w:rPr>
      </w:pPr>
      <w:r w:rsidRPr="002B33A1">
        <w:rPr>
          <w:color w:val="000000"/>
          <w:sz w:val="28"/>
          <w:szCs w:val="28"/>
        </w:rPr>
        <w:t xml:space="preserve">Взрыв неограниченного облака </w:t>
      </w:r>
      <w:r>
        <w:rPr>
          <w:color w:val="000000"/>
          <w:sz w:val="28"/>
          <w:szCs w:val="28"/>
        </w:rPr>
        <w:t>ТВС</w:t>
      </w:r>
      <w:r w:rsidRPr="002B33A1">
        <w:rPr>
          <w:color w:val="000000"/>
          <w:sz w:val="28"/>
          <w:szCs w:val="28"/>
        </w:rPr>
        <w:t xml:space="preserve"> может произойти в результате редкого стечения обстоятельств. Во-первых, необходим массовый выброс горючего, например, углеводорода, либо в атмосферу, либо у поверхности земли. Подобное событие возможно на химическом предприятии, при п</w:t>
      </w:r>
      <w:r w:rsidRPr="002B33A1">
        <w:rPr>
          <w:color w:val="000000"/>
          <w:sz w:val="28"/>
          <w:szCs w:val="28"/>
        </w:rPr>
        <w:t>е</w:t>
      </w:r>
      <w:r w:rsidRPr="002B33A1">
        <w:rPr>
          <w:color w:val="000000"/>
          <w:sz w:val="28"/>
          <w:szCs w:val="28"/>
        </w:rPr>
        <w:t>ревозке горючего, а также при аварии на газопроводе. После выброса г</w:t>
      </w:r>
      <w:r w:rsidRPr="002B33A1">
        <w:rPr>
          <w:color w:val="000000"/>
          <w:sz w:val="28"/>
          <w:szCs w:val="28"/>
        </w:rPr>
        <w:t>о</w:t>
      </w:r>
      <w:r w:rsidRPr="002B33A1">
        <w:rPr>
          <w:color w:val="000000"/>
          <w:sz w:val="28"/>
          <w:szCs w:val="28"/>
        </w:rPr>
        <w:t>рючего в атмосферу, развитие явления может пойти по четырем направл</w:t>
      </w:r>
      <w:r w:rsidRPr="002B33A1">
        <w:rPr>
          <w:color w:val="000000"/>
          <w:sz w:val="28"/>
          <w:szCs w:val="28"/>
        </w:rPr>
        <w:t>е</w:t>
      </w:r>
      <w:r w:rsidRPr="002B33A1">
        <w:rPr>
          <w:color w:val="000000"/>
          <w:sz w:val="28"/>
          <w:szCs w:val="28"/>
        </w:rPr>
        <w:t>ниям</w:t>
      </w:r>
      <w:r w:rsidRPr="00DF05DF">
        <w:rPr>
          <w:color w:val="000000"/>
          <w:sz w:val="28"/>
          <w:szCs w:val="28"/>
        </w:rPr>
        <w:t xml:space="preserve"> [</w:t>
      </w:r>
      <w:r>
        <w:rPr>
          <w:color w:val="000000"/>
          <w:sz w:val="28"/>
          <w:szCs w:val="28"/>
        </w:rPr>
        <w:t>5</w:t>
      </w:r>
      <w:r w:rsidRPr="00DF05DF">
        <w:rPr>
          <w:color w:val="000000"/>
          <w:sz w:val="28"/>
          <w:szCs w:val="28"/>
        </w:rPr>
        <w:t>]</w:t>
      </w:r>
      <w:r w:rsidRPr="002B33A1">
        <w:rPr>
          <w:color w:val="000000"/>
          <w:sz w:val="28"/>
          <w:szCs w:val="28"/>
        </w:rPr>
        <w:t>:</w:t>
      </w:r>
    </w:p>
    <w:p w:rsidR="00FB0479" w:rsidRPr="002B33A1" w:rsidRDefault="00FB0479" w:rsidP="00A828F6">
      <w:pPr>
        <w:widowControl/>
        <w:numPr>
          <w:ilvl w:val="0"/>
          <w:numId w:val="4"/>
        </w:numPr>
        <w:autoSpaceDE/>
        <w:autoSpaceDN/>
        <w:adjustRightInd/>
        <w:spacing w:line="360" w:lineRule="auto"/>
        <w:ind w:left="0" w:firstLine="1058"/>
        <w:jc w:val="both"/>
        <w:rPr>
          <w:sz w:val="28"/>
          <w:szCs w:val="28"/>
        </w:rPr>
      </w:pPr>
      <w:r w:rsidRPr="002B33A1">
        <w:rPr>
          <w:sz w:val="28"/>
          <w:szCs w:val="28"/>
        </w:rPr>
        <w:t>выброшенное горючее рассеивается без воспламенения;</w:t>
      </w:r>
    </w:p>
    <w:p w:rsidR="00FB0479" w:rsidRPr="002B33A1" w:rsidRDefault="00FB0479" w:rsidP="00A828F6">
      <w:pPr>
        <w:widowControl/>
        <w:numPr>
          <w:ilvl w:val="0"/>
          <w:numId w:val="4"/>
        </w:numPr>
        <w:autoSpaceDE/>
        <w:autoSpaceDN/>
        <w:adjustRightInd/>
        <w:spacing w:line="360" w:lineRule="auto"/>
        <w:ind w:left="0" w:firstLine="1058"/>
        <w:jc w:val="both"/>
        <w:rPr>
          <w:sz w:val="28"/>
          <w:szCs w:val="28"/>
        </w:rPr>
      </w:pPr>
      <w:r w:rsidRPr="002B33A1">
        <w:rPr>
          <w:sz w:val="28"/>
          <w:szCs w:val="28"/>
        </w:rPr>
        <w:t>горючее загорается во время выброса, как правило, в этом сл</w:t>
      </w:r>
      <w:r w:rsidRPr="002B33A1">
        <w:rPr>
          <w:sz w:val="28"/>
          <w:szCs w:val="28"/>
        </w:rPr>
        <w:t>у</w:t>
      </w:r>
      <w:r w:rsidRPr="002B33A1">
        <w:rPr>
          <w:sz w:val="28"/>
          <w:szCs w:val="28"/>
        </w:rPr>
        <w:t>чае инцидент завершается пожаром без взрыва;</w:t>
      </w:r>
    </w:p>
    <w:p w:rsidR="00FB0479" w:rsidRPr="002B33A1" w:rsidRDefault="00FB0479" w:rsidP="00A828F6">
      <w:pPr>
        <w:widowControl/>
        <w:numPr>
          <w:ilvl w:val="0"/>
          <w:numId w:val="4"/>
        </w:numPr>
        <w:autoSpaceDE/>
        <w:autoSpaceDN/>
        <w:adjustRightInd/>
        <w:spacing w:line="360" w:lineRule="auto"/>
        <w:ind w:left="0" w:firstLine="1058"/>
        <w:jc w:val="both"/>
        <w:rPr>
          <w:sz w:val="28"/>
          <w:szCs w:val="28"/>
        </w:rPr>
      </w:pPr>
      <w:r w:rsidRPr="002B33A1">
        <w:rPr>
          <w:sz w:val="28"/>
          <w:szCs w:val="28"/>
        </w:rPr>
        <w:t>выброшенное горючее рассеивается на большой площади без значительного перемешивания с воздухом, после некоторой задержки о</w:t>
      </w:r>
      <w:r w:rsidRPr="002B33A1">
        <w:rPr>
          <w:sz w:val="28"/>
          <w:szCs w:val="28"/>
        </w:rPr>
        <w:t>б</w:t>
      </w:r>
      <w:r w:rsidRPr="002B33A1">
        <w:rPr>
          <w:sz w:val="28"/>
          <w:szCs w:val="28"/>
        </w:rPr>
        <w:t>лако воспламеняется и происходит массовый пожар;</w:t>
      </w:r>
    </w:p>
    <w:p w:rsidR="00FB0479" w:rsidRPr="002B33A1" w:rsidRDefault="00FB0479" w:rsidP="00A828F6">
      <w:pPr>
        <w:widowControl/>
        <w:numPr>
          <w:ilvl w:val="0"/>
          <w:numId w:val="4"/>
        </w:numPr>
        <w:autoSpaceDE/>
        <w:autoSpaceDN/>
        <w:adjustRightInd/>
        <w:spacing w:line="360" w:lineRule="auto"/>
        <w:ind w:left="0" w:firstLine="1058"/>
        <w:jc w:val="both"/>
        <w:rPr>
          <w:sz w:val="28"/>
          <w:szCs w:val="28"/>
        </w:rPr>
      </w:pPr>
      <w:r w:rsidRPr="002B33A1">
        <w:rPr>
          <w:sz w:val="28"/>
          <w:szCs w:val="28"/>
        </w:rPr>
        <w:t>последовательность событий такая же, как и в предыдущем случае, но из-за перемешивания с воздухом пламя ускоряется и образуется опасная взрывная волна.</w:t>
      </w:r>
    </w:p>
    <w:p w:rsidR="00FB0479" w:rsidRPr="002B33A1" w:rsidRDefault="00FB0479" w:rsidP="005F39E1">
      <w:pPr>
        <w:pStyle w:val="psection"/>
        <w:shd w:val="clear" w:color="auto" w:fill="FFFFFF"/>
        <w:spacing w:before="0" w:beforeAutospacing="0" w:after="0" w:afterAutospacing="0" w:line="360" w:lineRule="auto"/>
        <w:ind w:firstLine="720"/>
        <w:jc w:val="both"/>
        <w:rPr>
          <w:color w:val="000000"/>
          <w:sz w:val="28"/>
          <w:szCs w:val="28"/>
        </w:rPr>
      </w:pPr>
      <w:r w:rsidRPr="002B33A1">
        <w:rPr>
          <w:color w:val="000000"/>
          <w:sz w:val="28"/>
          <w:szCs w:val="28"/>
        </w:rPr>
        <w:t>Взрывы неограниченных паровых облаков могут быть чрезвычайно опасными. Это происходит по той причине, что при большой утечке в а</w:t>
      </w:r>
      <w:r w:rsidRPr="002B33A1">
        <w:rPr>
          <w:color w:val="000000"/>
          <w:sz w:val="28"/>
          <w:szCs w:val="28"/>
        </w:rPr>
        <w:t>т</w:t>
      </w:r>
      <w:r w:rsidRPr="002B33A1">
        <w:rPr>
          <w:color w:val="000000"/>
          <w:sz w:val="28"/>
          <w:szCs w:val="28"/>
        </w:rPr>
        <w:t>мосферу энергоносителя в определенных метеорологических условиях м</w:t>
      </w:r>
      <w:r w:rsidRPr="002B33A1">
        <w:rPr>
          <w:color w:val="000000"/>
          <w:sz w:val="28"/>
          <w:szCs w:val="28"/>
        </w:rPr>
        <w:t>о</w:t>
      </w:r>
      <w:r w:rsidRPr="002B33A1">
        <w:rPr>
          <w:color w:val="000000"/>
          <w:sz w:val="28"/>
          <w:szCs w:val="28"/>
        </w:rPr>
        <w:t>гут образоваться действительно огромные облака горючей смеси. В кач</w:t>
      </w:r>
      <w:r w:rsidRPr="002B33A1">
        <w:rPr>
          <w:color w:val="000000"/>
          <w:sz w:val="28"/>
          <w:szCs w:val="28"/>
        </w:rPr>
        <w:t>е</w:t>
      </w:r>
      <w:r w:rsidRPr="002B33A1">
        <w:rPr>
          <w:color w:val="000000"/>
          <w:sz w:val="28"/>
          <w:szCs w:val="28"/>
        </w:rPr>
        <w:t>стве грубого приближения для оценки разрушений при взрывах неогран</w:t>
      </w:r>
      <w:r w:rsidRPr="002B33A1">
        <w:rPr>
          <w:color w:val="000000"/>
          <w:sz w:val="28"/>
          <w:szCs w:val="28"/>
        </w:rPr>
        <w:t>и</w:t>
      </w:r>
      <w:r w:rsidRPr="002B33A1">
        <w:rPr>
          <w:color w:val="000000"/>
          <w:sz w:val="28"/>
          <w:szCs w:val="28"/>
        </w:rPr>
        <w:t>ченных облаков можно принимать от 2% до 10% теплоты сгорания всего пролитого горючего.</w:t>
      </w:r>
    </w:p>
    <w:p w:rsidR="00FB0479" w:rsidRPr="002B33A1" w:rsidRDefault="00FB0479" w:rsidP="005F39E1">
      <w:pPr>
        <w:pStyle w:val="psection"/>
        <w:shd w:val="clear" w:color="auto" w:fill="FFFFFF"/>
        <w:spacing w:before="0" w:beforeAutospacing="0" w:after="0" w:afterAutospacing="0" w:line="360" w:lineRule="auto"/>
        <w:ind w:firstLine="720"/>
        <w:jc w:val="both"/>
        <w:rPr>
          <w:color w:val="000000"/>
          <w:sz w:val="28"/>
          <w:szCs w:val="28"/>
        </w:rPr>
      </w:pPr>
      <w:r w:rsidRPr="002B33A1">
        <w:rPr>
          <w:color w:val="000000"/>
          <w:sz w:val="28"/>
          <w:szCs w:val="28"/>
        </w:rPr>
        <w:t>Характерной особенностью взрыва является его быстротечность. Время взрыва исчисляется тысячными долями секунды. Температура до</w:t>
      </w:r>
      <w:r w:rsidRPr="002B33A1">
        <w:rPr>
          <w:color w:val="000000"/>
          <w:sz w:val="28"/>
          <w:szCs w:val="28"/>
        </w:rPr>
        <w:t>с</w:t>
      </w:r>
      <w:r w:rsidRPr="002B33A1">
        <w:rPr>
          <w:color w:val="000000"/>
          <w:sz w:val="28"/>
          <w:szCs w:val="28"/>
        </w:rPr>
        <w:t>тигает десятков тысяч градусов по Цельсию. Взрывные газы сохраняют свое разрушительное воздействие на определенном расстоянии.</w:t>
      </w:r>
    </w:p>
    <w:p w:rsidR="00FB0479" w:rsidRPr="002B33A1" w:rsidRDefault="00FB0479" w:rsidP="005F39E1">
      <w:pPr>
        <w:pStyle w:val="psection"/>
        <w:shd w:val="clear" w:color="auto" w:fill="FFFFFF"/>
        <w:spacing w:before="0" w:beforeAutospacing="0" w:after="0" w:afterAutospacing="0" w:line="360" w:lineRule="auto"/>
        <w:ind w:firstLine="720"/>
        <w:jc w:val="both"/>
        <w:rPr>
          <w:color w:val="000000"/>
          <w:sz w:val="28"/>
          <w:szCs w:val="28"/>
        </w:rPr>
      </w:pPr>
      <w:r w:rsidRPr="002B33A1">
        <w:rPr>
          <w:color w:val="000000"/>
          <w:sz w:val="28"/>
          <w:szCs w:val="28"/>
        </w:rPr>
        <w:t>Последствия взрывов зависят от мощности и среды, в которой пр</w:t>
      </w:r>
      <w:r w:rsidRPr="002B33A1">
        <w:rPr>
          <w:color w:val="000000"/>
          <w:sz w:val="28"/>
          <w:szCs w:val="28"/>
        </w:rPr>
        <w:t>о</w:t>
      </w:r>
      <w:r w:rsidRPr="002B33A1">
        <w:rPr>
          <w:color w:val="000000"/>
          <w:sz w:val="28"/>
          <w:szCs w:val="28"/>
        </w:rPr>
        <w:t>исходит взрыв.</w:t>
      </w:r>
    </w:p>
    <w:p w:rsidR="00FB0479" w:rsidRPr="002B33A1" w:rsidRDefault="00FB0479" w:rsidP="005F39E1">
      <w:pPr>
        <w:pStyle w:val="psection"/>
        <w:shd w:val="clear" w:color="auto" w:fill="FFFFFF"/>
        <w:spacing w:before="0" w:beforeAutospacing="0" w:after="0" w:afterAutospacing="0" w:line="360" w:lineRule="auto"/>
        <w:ind w:firstLine="720"/>
        <w:jc w:val="both"/>
        <w:rPr>
          <w:color w:val="000000"/>
          <w:sz w:val="28"/>
          <w:szCs w:val="28"/>
        </w:rPr>
      </w:pPr>
      <w:r w:rsidRPr="002B33A1">
        <w:rPr>
          <w:color w:val="000000"/>
          <w:sz w:val="28"/>
          <w:szCs w:val="28"/>
        </w:rPr>
        <w:t>Поражающие факторы взрыва: воздушная ударная волна, струи г</w:t>
      </w:r>
      <w:r w:rsidRPr="002B33A1">
        <w:rPr>
          <w:color w:val="000000"/>
          <w:sz w:val="28"/>
          <w:szCs w:val="28"/>
        </w:rPr>
        <w:t>а</w:t>
      </w:r>
      <w:r w:rsidRPr="002B33A1">
        <w:rPr>
          <w:color w:val="000000"/>
          <w:sz w:val="28"/>
          <w:szCs w:val="28"/>
        </w:rPr>
        <w:t>зов, осколки, высокая температура пламени, световое излучение, резкий звук.</w:t>
      </w:r>
    </w:p>
    <w:p w:rsidR="00FB0479" w:rsidRPr="002B33A1" w:rsidRDefault="00FB0479" w:rsidP="005F39E1">
      <w:pPr>
        <w:pStyle w:val="psection"/>
        <w:shd w:val="clear" w:color="auto" w:fill="FFFFFF"/>
        <w:spacing w:before="0" w:beforeAutospacing="0" w:after="0" w:afterAutospacing="0" w:line="360" w:lineRule="auto"/>
        <w:ind w:firstLine="720"/>
        <w:jc w:val="both"/>
        <w:rPr>
          <w:color w:val="000000"/>
          <w:sz w:val="28"/>
          <w:szCs w:val="28"/>
        </w:rPr>
      </w:pPr>
      <w:r w:rsidRPr="002B33A1">
        <w:rPr>
          <w:color w:val="000000"/>
          <w:sz w:val="28"/>
          <w:szCs w:val="28"/>
        </w:rPr>
        <w:t>Основными поражающими факторами при воздействии ударной волны на объекты являются: избыточное давление фазы сжатия во фронте ударной волны, лобовое давление, избыточное давление отражения.</w:t>
      </w:r>
    </w:p>
    <w:p w:rsidR="00FB0479" w:rsidRPr="002B33A1" w:rsidRDefault="00FB0479" w:rsidP="005F39E1">
      <w:pPr>
        <w:pStyle w:val="psection"/>
        <w:shd w:val="clear" w:color="auto" w:fill="FFFFFF"/>
        <w:spacing w:before="0" w:beforeAutospacing="0" w:after="0" w:afterAutospacing="0" w:line="360" w:lineRule="auto"/>
        <w:ind w:firstLine="720"/>
        <w:jc w:val="both"/>
        <w:rPr>
          <w:color w:val="000000"/>
          <w:sz w:val="28"/>
          <w:szCs w:val="28"/>
        </w:rPr>
      </w:pPr>
      <w:r w:rsidRPr="002B33A1">
        <w:rPr>
          <w:color w:val="000000"/>
          <w:sz w:val="28"/>
          <w:szCs w:val="28"/>
        </w:rPr>
        <w:t xml:space="preserve">Поражающими факторами взрыва </w:t>
      </w:r>
      <w:r>
        <w:rPr>
          <w:color w:val="000000"/>
          <w:sz w:val="28"/>
          <w:szCs w:val="28"/>
        </w:rPr>
        <w:t>ТВС</w:t>
      </w:r>
      <w:r w:rsidRPr="002B33A1">
        <w:rPr>
          <w:color w:val="000000"/>
          <w:sz w:val="28"/>
          <w:szCs w:val="28"/>
        </w:rPr>
        <w:t xml:space="preserve"> для человека являются: и</w:t>
      </w:r>
      <w:r w:rsidRPr="002B33A1">
        <w:rPr>
          <w:color w:val="000000"/>
          <w:sz w:val="28"/>
          <w:szCs w:val="28"/>
        </w:rPr>
        <w:t>з</w:t>
      </w:r>
      <w:r w:rsidRPr="002B33A1">
        <w:rPr>
          <w:color w:val="000000"/>
          <w:sz w:val="28"/>
          <w:szCs w:val="28"/>
        </w:rPr>
        <w:t>быточное давление фазы сжатия во фронте ударной волны; импульс фазы сжатия во фронте ударной волны, осколочное действие; термическое во</w:t>
      </w:r>
      <w:r w:rsidRPr="002B33A1">
        <w:rPr>
          <w:color w:val="000000"/>
          <w:sz w:val="28"/>
          <w:szCs w:val="28"/>
        </w:rPr>
        <w:t>з</w:t>
      </w:r>
      <w:r w:rsidRPr="002B33A1">
        <w:rPr>
          <w:color w:val="000000"/>
          <w:sz w:val="28"/>
          <w:szCs w:val="28"/>
        </w:rPr>
        <w:t>действ</w:t>
      </w:r>
      <w:bookmarkStart w:id="4" w:name="_GoBack"/>
      <w:bookmarkEnd w:id="4"/>
      <w:r w:rsidRPr="002B33A1">
        <w:rPr>
          <w:color w:val="000000"/>
          <w:sz w:val="28"/>
          <w:szCs w:val="28"/>
        </w:rPr>
        <w:t>ие.</w:t>
      </w:r>
    </w:p>
    <w:p w:rsidR="00FB0479" w:rsidRPr="002B33A1" w:rsidRDefault="00FB0479" w:rsidP="005F39E1">
      <w:pPr>
        <w:pStyle w:val="psection"/>
        <w:shd w:val="clear" w:color="auto" w:fill="FFFFFF"/>
        <w:spacing w:before="0" w:beforeAutospacing="0" w:after="0" w:afterAutospacing="0" w:line="360" w:lineRule="auto"/>
        <w:ind w:firstLine="720"/>
        <w:jc w:val="both"/>
        <w:rPr>
          <w:color w:val="000000"/>
          <w:sz w:val="28"/>
          <w:szCs w:val="28"/>
        </w:rPr>
      </w:pPr>
      <w:r w:rsidRPr="002B33A1">
        <w:rPr>
          <w:color w:val="000000"/>
          <w:sz w:val="28"/>
          <w:szCs w:val="28"/>
        </w:rPr>
        <w:t>Поражение людей происходит как при непосредственном (прямом) воздействии воздушной ударной волны, так и косвенным путем.</w:t>
      </w:r>
    </w:p>
    <w:p w:rsidR="00FB0479" w:rsidRPr="002B33A1" w:rsidRDefault="00FB0479" w:rsidP="005F39E1">
      <w:pPr>
        <w:pStyle w:val="psection"/>
        <w:shd w:val="clear" w:color="auto" w:fill="FFFFFF"/>
        <w:spacing w:before="0" w:beforeAutospacing="0" w:after="0" w:afterAutospacing="0" w:line="360" w:lineRule="auto"/>
        <w:ind w:firstLine="720"/>
        <w:jc w:val="both"/>
        <w:rPr>
          <w:color w:val="000000"/>
          <w:sz w:val="28"/>
          <w:szCs w:val="28"/>
        </w:rPr>
      </w:pPr>
      <w:r w:rsidRPr="002B33A1">
        <w:rPr>
          <w:color w:val="000000"/>
          <w:sz w:val="28"/>
          <w:szCs w:val="28"/>
        </w:rPr>
        <w:t>При непосредственном воздействии ударной волны основной прич</w:t>
      </w:r>
      <w:r w:rsidRPr="002B33A1">
        <w:rPr>
          <w:color w:val="000000"/>
          <w:sz w:val="28"/>
          <w:szCs w:val="28"/>
        </w:rPr>
        <w:t>и</w:t>
      </w:r>
      <w:r w:rsidRPr="002B33A1">
        <w:rPr>
          <w:color w:val="000000"/>
          <w:sz w:val="28"/>
          <w:szCs w:val="28"/>
        </w:rPr>
        <w:t>ной появления травм у людей является мгновенное повышение давления воздуха, что воспринимается человеком как резкий удар (обжатие челов</w:t>
      </w:r>
      <w:r w:rsidRPr="002B33A1">
        <w:rPr>
          <w:color w:val="000000"/>
          <w:sz w:val="28"/>
          <w:szCs w:val="28"/>
        </w:rPr>
        <w:t>е</w:t>
      </w:r>
      <w:r w:rsidRPr="002B33A1">
        <w:rPr>
          <w:color w:val="000000"/>
          <w:sz w:val="28"/>
          <w:szCs w:val="28"/>
        </w:rPr>
        <w:t>ка). При этом возможны повреждения внутренних органов, разрыв кров</w:t>
      </w:r>
      <w:r w:rsidRPr="002B33A1">
        <w:rPr>
          <w:color w:val="000000"/>
          <w:sz w:val="28"/>
          <w:szCs w:val="28"/>
        </w:rPr>
        <w:t>е</w:t>
      </w:r>
      <w:r w:rsidRPr="002B33A1">
        <w:rPr>
          <w:color w:val="000000"/>
          <w:sz w:val="28"/>
          <w:szCs w:val="28"/>
        </w:rPr>
        <w:t>носных сосудов, барабанных перепонок, сотрясение мозга, различные п</w:t>
      </w:r>
      <w:r w:rsidRPr="002B33A1">
        <w:rPr>
          <w:color w:val="000000"/>
          <w:sz w:val="28"/>
          <w:szCs w:val="28"/>
        </w:rPr>
        <w:t>е</w:t>
      </w:r>
      <w:r w:rsidRPr="002B33A1">
        <w:rPr>
          <w:color w:val="000000"/>
          <w:sz w:val="28"/>
          <w:szCs w:val="28"/>
        </w:rPr>
        <w:t>реломы и т.д. Кроме того, скоростной напор воздуха, обуславливающий метательное действие ударной волны, может отбросить человека на знач</w:t>
      </w:r>
      <w:r w:rsidRPr="002B33A1">
        <w:rPr>
          <w:color w:val="000000"/>
          <w:sz w:val="28"/>
          <w:szCs w:val="28"/>
        </w:rPr>
        <w:t>и</w:t>
      </w:r>
      <w:r w:rsidRPr="002B33A1">
        <w:rPr>
          <w:color w:val="000000"/>
          <w:sz w:val="28"/>
          <w:szCs w:val="28"/>
        </w:rPr>
        <w:t>тельное расстояние и причинить ему при ударе о землю (или препятствия) различные повреждения.</w:t>
      </w:r>
    </w:p>
    <w:p w:rsidR="00FB0479" w:rsidRPr="002B33A1" w:rsidRDefault="00FB0479" w:rsidP="005F39E1">
      <w:pPr>
        <w:pStyle w:val="psection"/>
        <w:shd w:val="clear" w:color="auto" w:fill="FFFFFF"/>
        <w:spacing w:before="0" w:beforeAutospacing="0" w:after="0" w:afterAutospacing="0" w:line="360" w:lineRule="auto"/>
        <w:ind w:firstLine="720"/>
        <w:jc w:val="both"/>
        <w:rPr>
          <w:color w:val="000000"/>
          <w:sz w:val="28"/>
          <w:szCs w:val="28"/>
        </w:rPr>
      </w:pPr>
      <w:r w:rsidRPr="002B33A1">
        <w:rPr>
          <w:color w:val="000000"/>
          <w:sz w:val="28"/>
          <w:szCs w:val="28"/>
        </w:rPr>
        <w:t>Характер и тяжесть поражения людей зависят от значений параме</w:t>
      </w:r>
      <w:r w:rsidRPr="002B33A1">
        <w:rPr>
          <w:color w:val="000000"/>
          <w:sz w:val="28"/>
          <w:szCs w:val="28"/>
        </w:rPr>
        <w:t>т</w:t>
      </w:r>
      <w:r w:rsidRPr="002B33A1">
        <w:rPr>
          <w:color w:val="000000"/>
          <w:sz w:val="28"/>
          <w:szCs w:val="28"/>
        </w:rPr>
        <w:t>ров ударной волны, положения человека в момент взрыва и степени его защищенности. При прочих равных условиях наиболее тяжелые пораж</w:t>
      </w:r>
      <w:r w:rsidRPr="002B33A1">
        <w:rPr>
          <w:color w:val="000000"/>
          <w:sz w:val="28"/>
          <w:szCs w:val="28"/>
        </w:rPr>
        <w:t>е</w:t>
      </w:r>
      <w:r w:rsidRPr="002B33A1">
        <w:rPr>
          <w:color w:val="000000"/>
          <w:sz w:val="28"/>
          <w:szCs w:val="28"/>
        </w:rPr>
        <w:t>ния получают люди, находящиеся в момент прихода ударной волны вне укрытий в положении стоя. В этом случае площадь воздействия скорос</w:t>
      </w:r>
      <w:r w:rsidRPr="002B33A1">
        <w:rPr>
          <w:color w:val="000000"/>
          <w:sz w:val="28"/>
          <w:szCs w:val="28"/>
        </w:rPr>
        <w:t>т</w:t>
      </w:r>
      <w:r w:rsidRPr="002B33A1">
        <w:rPr>
          <w:color w:val="000000"/>
          <w:sz w:val="28"/>
          <w:szCs w:val="28"/>
        </w:rPr>
        <w:t>ного напора воздуха будет примерно в шесть раз больше, чем в положении человека лежа.</w:t>
      </w:r>
    </w:p>
    <w:p w:rsidR="00FB0479" w:rsidRPr="002B33A1" w:rsidRDefault="00FB0479" w:rsidP="005F39E1">
      <w:pPr>
        <w:pStyle w:val="psection"/>
        <w:shd w:val="clear" w:color="auto" w:fill="FFFFFF"/>
        <w:spacing w:before="0" w:beforeAutospacing="0" w:after="0" w:afterAutospacing="0" w:line="360" w:lineRule="auto"/>
        <w:ind w:firstLine="720"/>
        <w:jc w:val="both"/>
        <w:rPr>
          <w:color w:val="000000"/>
          <w:sz w:val="28"/>
          <w:szCs w:val="28"/>
        </w:rPr>
      </w:pPr>
      <w:r w:rsidRPr="002B33A1">
        <w:rPr>
          <w:color w:val="000000"/>
          <w:sz w:val="28"/>
          <w:szCs w:val="28"/>
        </w:rPr>
        <w:t>Поражения, возникающие под воздействием ударной волны, подра</w:t>
      </w:r>
      <w:r w:rsidRPr="002B33A1">
        <w:rPr>
          <w:color w:val="000000"/>
          <w:sz w:val="28"/>
          <w:szCs w:val="28"/>
        </w:rPr>
        <w:t>з</w:t>
      </w:r>
      <w:r w:rsidRPr="002B33A1">
        <w:rPr>
          <w:color w:val="000000"/>
          <w:sz w:val="28"/>
          <w:szCs w:val="28"/>
        </w:rPr>
        <w:t>деляются на легкие, средние, тяжелые и крайне тяжелые (смертельные).</w:t>
      </w:r>
    </w:p>
    <w:p w:rsidR="00FB0479" w:rsidRPr="002B33A1" w:rsidRDefault="00FB0479" w:rsidP="005F39E1">
      <w:pPr>
        <w:pStyle w:val="psection"/>
        <w:shd w:val="clear" w:color="auto" w:fill="FFFFFF"/>
        <w:spacing w:before="0" w:beforeAutospacing="0" w:after="0" w:afterAutospacing="0" w:line="360" w:lineRule="auto"/>
        <w:ind w:firstLine="720"/>
        <w:jc w:val="both"/>
        <w:rPr>
          <w:color w:val="000000"/>
          <w:sz w:val="28"/>
          <w:szCs w:val="28"/>
        </w:rPr>
      </w:pPr>
      <w:r w:rsidRPr="002B33A1">
        <w:rPr>
          <w:color w:val="000000"/>
          <w:sz w:val="28"/>
          <w:szCs w:val="28"/>
        </w:rPr>
        <w:t>Кроме непосредственного поражения ударной волной люди и ж</w:t>
      </w:r>
      <w:r w:rsidRPr="002B33A1">
        <w:rPr>
          <w:color w:val="000000"/>
          <w:sz w:val="28"/>
          <w:szCs w:val="28"/>
        </w:rPr>
        <w:t>и</w:t>
      </w:r>
      <w:r w:rsidRPr="002B33A1">
        <w:rPr>
          <w:color w:val="000000"/>
          <w:sz w:val="28"/>
          <w:szCs w:val="28"/>
        </w:rPr>
        <w:t>вотные могут получить от нее косвенные (различные травмы вплоть до смертельной). Они проявляются в поражение людей летящими обломками зданий и сооружений, камнями, деревьями, битым стеклом и другими предметами, увлекаемыми ею, а также при нахождении людей в разр</w:t>
      </w:r>
      <w:r w:rsidRPr="002B33A1">
        <w:rPr>
          <w:color w:val="000000"/>
          <w:sz w:val="28"/>
          <w:szCs w:val="28"/>
        </w:rPr>
        <w:t>у</w:t>
      </w:r>
      <w:r w:rsidRPr="002B33A1">
        <w:rPr>
          <w:color w:val="000000"/>
          <w:sz w:val="28"/>
          <w:szCs w:val="28"/>
        </w:rPr>
        <w:t>шающихся зданиях.</w:t>
      </w:r>
    </w:p>
    <w:p w:rsidR="00FB0479" w:rsidRPr="002B33A1" w:rsidRDefault="00FB0479" w:rsidP="005F39E1">
      <w:pPr>
        <w:widowControl/>
        <w:autoSpaceDE/>
        <w:autoSpaceDN/>
        <w:adjustRightInd/>
        <w:spacing w:line="360" w:lineRule="auto"/>
        <w:ind w:firstLine="709"/>
        <w:jc w:val="both"/>
        <w:rPr>
          <w:sz w:val="28"/>
          <w:szCs w:val="28"/>
        </w:rPr>
      </w:pPr>
      <w:r w:rsidRPr="002B33A1">
        <w:rPr>
          <w:sz w:val="28"/>
          <w:szCs w:val="28"/>
        </w:rPr>
        <w:t xml:space="preserve">Прогноз взрывов </w:t>
      </w:r>
      <w:r>
        <w:rPr>
          <w:sz w:val="28"/>
          <w:szCs w:val="28"/>
        </w:rPr>
        <w:t xml:space="preserve">ТВС </w:t>
      </w:r>
      <w:r w:rsidRPr="002B33A1">
        <w:rPr>
          <w:sz w:val="28"/>
          <w:szCs w:val="28"/>
        </w:rPr>
        <w:t>осуществляется в соответствии со следующ</w:t>
      </w:r>
      <w:r w:rsidRPr="002B33A1">
        <w:rPr>
          <w:sz w:val="28"/>
          <w:szCs w:val="28"/>
        </w:rPr>
        <w:t>и</w:t>
      </w:r>
      <w:r w:rsidRPr="002B33A1">
        <w:rPr>
          <w:sz w:val="28"/>
          <w:szCs w:val="28"/>
        </w:rPr>
        <w:t>ми методическими рекомендациями:</w:t>
      </w:r>
    </w:p>
    <w:p w:rsidR="00FB0479" w:rsidRPr="002B33A1" w:rsidRDefault="00FB0479" w:rsidP="00335B28">
      <w:pPr>
        <w:widowControl/>
        <w:numPr>
          <w:ilvl w:val="0"/>
          <w:numId w:val="4"/>
        </w:numPr>
        <w:autoSpaceDE/>
        <w:autoSpaceDN/>
        <w:adjustRightInd/>
        <w:spacing w:line="360" w:lineRule="auto"/>
        <w:ind w:left="0" w:firstLine="1058"/>
        <w:jc w:val="both"/>
        <w:rPr>
          <w:sz w:val="28"/>
          <w:szCs w:val="28"/>
        </w:rPr>
      </w:pPr>
      <w:r w:rsidRPr="002B33A1">
        <w:rPr>
          <w:sz w:val="28"/>
          <w:szCs w:val="28"/>
        </w:rPr>
        <w:t>РД 03-409-01 «Методика оценки последствий аварийных взр</w:t>
      </w:r>
      <w:r w:rsidRPr="002B33A1">
        <w:rPr>
          <w:sz w:val="28"/>
          <w:szCs w:val="28"/>
        </w:rPr>
        <w:t>ы</w:t>
      </w:r>
      <w:r w:rsidRPr="002B33A1">
        <w:rPr>
          <w:sz w:val="28"/>
          <w:szCs w:val="28"/>
        </w:rPr>
        <w:t>вов топливно-воздушных смесей»</w:t>
      </w:r>
      <w:r>
        <w:rPr>
          <w:sz w:val="28"/>
          <w:szCs w:val="28"/>
        </w:rPr>
        <w:t xml:space="preserve"> </w:t>
      </w:r>
      <w:r w:rsidRPr="00AA604F">
        <w:rPr>
          <w:sz w:val="28"/>
          <w:szCs w:val="28"/>
        </w:rPr>
        <w:t>[</w:t>
      </w:r>
      <w:r>
        <w:rPr>
          <w:sz w:val="28"/>
          <w:szCs w:val="28"/>
        </w:rPr>
        <w:t>1</w:t>
      </w:r>
      <w:r w:rsidRPr="00AA604F">
        <w:rPr>
          <w:sz w:val="28"/>
          <w:szCs w:val="28"/>
        </w:rPr>
        <w:t>]</w:t>
      </w:r>
      <w:r w:rsidRPr="002B33A1">
        <w:rPr>
          <w:sz w:val="28"/>
          <w:szCs w:val="28"/>
        </w:rPr>
        <w:t>;</w:t>
      </w:r>
    </w:p>
    <w:p w:rsidR="00FB0479" w:rsidRPr="002B33A1" w:rsidRDefault="00FB0479" w:rsidP="00335B28">
      <w:pPr>
        <w:widowControl/>
        <w:numPr>
          <w:ilvl w:val="0"/>
          <w:numId w:val="4"/>
        </w:numPr>
        <w:autoSpaceDE/>
        <w:autoSpaceDN/>
        <w:adjustRightInd/>
        <w:spacing w:line="360" w:lineRule="auto"/>
        <w:ind w:left="0" w:firstLine="1058"/>
        <w:jc w:val="both"/>
        <w:rPr>
          <w:sz w:val="28"/>
          <w:szCs w:val="28"/>
        </w:rPr>
      </w:pPr>
      <w:r w:rsidRPr="002B33A1">
        <w:rPr>
          <w:sz w:val="28"/>
          <w:szCs w:val="28"/>
        </w:rPr>
        <w:t>ГОСТ 12.3.047-98 «Пожарная безопасность технологических процессов»;</w:t>
      </w:r>
    </w:p>
    <w:p w:rsidR="00FB0479" w:rsidRPr="002B33A1" w:rsidRDefault="00FB0479" w:rsidP="00335B28">
      <w:pPr>
        <w:widowControl/>
        <w:numPr>
          <w:ilvl w:val="0"/>
          <w:numId w:val="4"/>
        </w:numPr>
        <w:autoSpaceDE/>
        <w:autoSpaceDN/>
        <w:adjustRightInd/>
        <w:spacing w:line="360" w:lineRule="auto"/>
        <w:ind w:left="0" w:firstLine="1058"/>
        <w:jc w:val="both"/>
        <w:rPr>
          <w:sz w:val="28"/>
          <w:szCs w:val="28"/>
        </w:rPr>
      </w:pPr>
      <w:r w:rsidRPr="002B33A1">
        <w:rPr>
          <w:sz w:val="28"/>
          <w:szCs w:val="28"/>
        </w:rPr>
        <w:t>ПБ 09-540-03«Общие правила взрывобезопасности для взр</w:t>
      </w:r>
      <w:r w:rsidRPr="002B33A1">
        <w:rPr>
          <w:sz w:val="28"/>
          <w:szCs w:val="28"/>
        </w:rPr>
        <w:t>ы</w:t>
      </w:r>
      <w:r w:rsidRPr="002B33A1">
        <w:rPr>
          <w:sz w:val="28"/>
          <w:szCs w:val="28"/>
        </w:rPr>
        <w:t>вопожароопасных химических, нефтехимических и нефтеперерабатыва</w:t>
      </w:r>
      <w:r w:rsidRPr="002B33A1">
        <w:rPr>
          <w:sz w:val="28"/>
          <w:szCs w:val="28"/>
        </w:rPr>
        <w:t>ю</w:t>
      </w:r>
      <w:r w:rsidRPr="002B33A1">
        <w:rPr>
          <w:sz w:val="28"/>
          <w:szCs w:val="28"/>
        </w:rPr>
        <w:t>щих производств» и др.</w:t>
      </w:r>
    </w:p>
    <w:p w:rsidR="00FB0479" w:rsidRPr="002B33A1" w:rsidRDefault="00FB0479" w:rsidP="005F39E1">
      <w:pPr>
        <w:pStyle w:val="psection"/>
        <w:shd w:val="clear" w:color="auto" w:fill="FFFFFF"/>
        <w:spacing w:before="0" w:beforeAutospacing="0" w:after="0" w:afterAutospacing="0" w:line="360" w:lineRule="auto"/>
        <w:ind w:firstLine="720"/>
        <w:jc w:val="both"/>
        <w:rPr>
          <w:color w:val="000000"/>
          <w:sz w:val="28"/>
          <w:szCs w:val="28"/>
        </w:rPr>
      </w:pPr>
      <w:r w:rsidRPr="002B33A1">
        <w:rPr>
          <w:color w:val="000000"/>
          <w:sz w:val="28"/>
          <w:szCs w:val="28"/>
        </w:rPr>
        <w:t>Анализ и оценка опасностей возможных аварий в результате образ</w:t>
      </w:r>
      <w:r w:rsidRPr="002B33A1">
        <w:rPr>
          <w:color w:val="000000"/>
          <w:sz w:val="28"/>
          <w:szCs w:val="28"/>
        </w:rPr>
        <w:t>о</w:t>
      </w:r>
      <w:r w:rsidRPr="002B33A1">
        <w:rPr>
          <w:color w:val="000000"/>
          <w:sz w:val="28"/>
          <w:szCs w:val="28"/>
        </w:rPr>
        <w:t>вания пожаро- и взрывоопасной смеси на потенциально опасных прои</w:t>
      </w:r>
      <w:r w:rsidRPr="002B33A1">
        <w:rPr>
          <w:color w:val="000000"/>
          <w:sz w:val="28"/>
          <w:szCs w:val="28"/>
        </w:rPr>
        <w:t>з</w:t>
      </w:r>
      <w:r w:rsidRPr="002B33A1">
        <w:rPr>
          <w:color w:val="000000"/>
          <w:sz w:val="28"/>
          <w:szCs w:val="28"/>
        </w:rPr>
        <w:t>водственных объектах техносферы – является одной из ключевых проблем промышленной безопасности.</w:t>
      </w:r>
    </w:p>
    <w:p w:rsidR="00FB0479" w:rsidRPr="002B33A1" w:rsidRDefault="00FB0479" w:rsidP="005F39E1">
      <w:pPr>
        <w:pStyle w:val="psection"/>
        <w:shd w:val="clear" w:color="auto" w:fill="FFFFFF"/>
        <w:spacing w:before="0" w:beforeAutospacing="0" w:after="0" w:afterAutospacing="0" w:line="360" w:lineRule="auto"/>
        <w:ind w:firstLine="720"/>
        <w:jc w:val="both"/>
        <w:rPr>
          <w:color w:val="000000"/>
          <w:sz w:val="28"/>
          <w:szCs w:val="28"/>
        </w:rPr>
      </w:pPr>
      <w:r w:rsidRPr="002B33A1">
        <w:rPr>
          <w:color w:val="000000"/>
          <w:sz w:val="28"/>
          <w:szCs w:val="28"/>
        </w:rPr>
        <w:t>В настоящее время существует большое количество методик для расчета последствий аварийных выбросов пожаровзрывоопасных веществ. В нашей стране гауссовские методики реализованы, интегральные методы – в ГОСТе, а методы, основанные на решении уравнений в частных прои</w:t>
      </w:r>
      <w:r w:rsidRPr="002B33A1">
        <w:rPr>
          <w:color w:val="000000"/>
          <w:sz w:val="28"/>
          <w:szCs w:val="28"/>
        </w:rPr>
        <w:t>з</w:t>
      </w:r>
      <w:r w:rsidRPr="002B33A1">
        <w:rPr>
          <w:color w:val="000000"/>
          <w:sz w:val="28"/>
          <w:szCs w:val="28"/>
        </w:rPr>
        <w:t>водных, в программных продуктах CFD.</w:t>
      </w:r>
    </w:p>
    <w:p w:rsidR="00FB0479" w:rsidRPr="002B33A1" w:rsidRDefault="00FB0479" w:rsidP="005F39E1">
      <w:pPr>
        <w:pStyle w:val="psection"/>
        <w:shd w:val="clear" w:color="auto" w:fill="FFFFFF"/>
        <w:spacing w:before="0" w:beforeAutospacing="0" w:after="0" w:afterAutospacing="0" w:line="360" w:lineRule="auto"/>
        <w:ind w:firstLine="720"/>
        <w:jc w:val="both"/>
        <w:rPr>
          <w:color w:val="000000"/>
          <w:sz w:val="28"/>
          <w:szCs w:val="28"/>
        </w:rPr>
      </w:pPr>
      <w:r w:rsidRPr="002B33A1">
        <w:rPr>
          <w:color w:val="000000"/>
          <w:sz w:val="28"/>
          <w:szCs w:val="28"/>
        </w:rPr>
        <w:t>Описанная ниже методика позволяет произвести приближенную оценку различных параметров воздушных ударных волн и определить в</w:t>
      </w:r>
      <w:r w:rsidRPr="002B33A1">
        <w:rPr>
          <w:color w:val="000000"/>
          <w:sz w:val="28"/>
          <w:szCs w:val="28"/>
        </w:rPr>
        <w:t>е</w:t>
      </w:r>
      <w:r w:rsidRPr="002B33A1">
        <w:rPr>
          <w:color w:val="000000"/>
          <w:sz w:val="28"/>
          <w:szCs w:val="28"/>
        </w:rPr>
        <w:t>роятные степени поражения людей и повреждения зданий при авариях с взрывами облаков ТВС.</w:t>
      </w:r>
    </w:p>
    <w:p w:rsidR="00FB0479" w:rsidRDefault="00FB0479" w:rsidP="00C73774">
      <w:pPr>
        <w:pStyle w:val="psection"/>
        <w:shd w:val="clear" w:color="auto" w:fill="FFFFFF"/>
        <w:spacing w:before="0" w:beforeAutospacing="0" w:after="0" w:afterAutospacing="0" w:line="360" w:lineRule="auto"/>
        <w:ind w:firstLine="720"/>
        <w:jc w:val="both"/>
        <w:rPr>
          <w:color w:val="000000"/>
          <w:sz w:val="28"/>
          <w:szCs w:val="28"/>
        </w:rPr>
      </w:pPr>
      <w:r w:rsidRPr="002B33A1">
        <w:rPr>
          <w:color w:val="000000"/>
          <w:sz w:val="28"/>
          <w:szCs w:val="28"/>
        </w:rPr>
        <w:t>Методику рекомендуется использовать:</w:t>
      </w:r>
    </w:p>
    <w:p w:rsidR="00FB0479" w:rsidRDefault="00FB0479" w:rsidP="00335B28">
      <w:pPr>
        <w:widowControl/>
        <w:numPr>
          <w:ilvl w:val="0"/>
          <w:numId w:val="4"/>
        </w:numPr>
        <w:autoSpaceDE/>
        <w:autoSpaceDN/>
        <w:adjustRightInd/>
        <w:spacing w:line="360" w:lineRule="auto"/>
        <w:ind w:left="0" w:firstLine="1058"/>
        <w:jc w:val="both"/>
        <w:rPr>
          <w:sz w:val="28"/>
          <w:szCs w:val="28"/>
        </w:rPr>
      </w:pPr>
      <w:r w:rsidRPr="002B33A1">
        <w:rPr>
          <w:sz w:val="28"/>
          <w:szCs w:val="28"/>
        </w:rPr>
        <w:t>при определении масштабов последствий аварийных взрывов топлив</w:t>
      </w:r>
      <w:r>
        <w:rPr>
          <w:sz w:val="28"/>
          <w:szCs w:val="28"/>
        </w:rPr>
        <w:t>но-</w:t>
      </w:r>
      <w:r w:rsidRPr="002B33A1">
        <w:rPr>
          <w:sz w:val="28"/>
          <w:szCs w:val="28"/>
        </w:rPr>
        <w:t>воздушных смесей;</w:t>
      </w:r>
    </w:p>
    <w:p w:rsidR="00FB0479" w:rsidRPr="00335B28" w:rsidRDefault="00FB0479" w:rsidP="00335B28">
      <w:pPr>
        <w:widowControl/>
        <w:numPr>
          <w:ilvl w:val="0"/>
          <w:numId w:val="4"/>
        </w:numPr>
        <w:autoSpaceDE/>
        <w:autoSpaceDN/>
        <w:adjustRightInd/>
        <w:spacing w:line="360" w:lineRule="auto"/>
        <w:ind w:left="0" w:firstLine="1058"/>
        <w:jc w:val="both"/>
        <w:rPr>
          <w:sz w:val="28"/>
          <w:szCs w:val="28"/>
        </w:rPr>
      </w:pPr>
      <w:r w:rsidRPr="002B33A1">
        <w:rPr>
          <w:sz w:val="28"/>
          <w:szCs w:val="28"/>
        </w:rPr>
        <w:t>при разработке и экспертизе деклараций безопасности опасных производственных объектов.</w:t>
      </w:r>
    </w:p>
    <w:p w:rsidR="00FB0479" w:rsidRPr="002B33A1" w:rsidRDefault="00FB0479" w:rsidP="005F39E1">
      <w:pPr>
        <w:pStyle w:val="psection"/>
        <w:shd w:val="clear" w:color="auto" w:fill="FFFFFF"/>
        <w:spacing w:before="0" w:beforeAutospacing="0" w:after="0" w:afterAutospacing="0" w:line="360" w:lineRule="auto"/>
        <w:ind w:firstLine="720"/>
        <w:jc w:val="both"/>
        <w:rPr>
          <w:color w:val="000000"/>
          <w:sz w:val="28"/>
          <w:szCs w:val="28"/>
        </w:rPr>
      </w:pPr>
      <w:r w:rsidRPr="002B33A1">
        <w:rPr>
          <w:color w:val="000000"/>
          <w:sz w:val="28"/>
          <w:szCs w:val="28"/>
        </w:rPr>
        <w:t xml:space="preserve">Методика предназначена для количественной оценки параметров воздушных ударных волн при взрывах </w:t>
      </w:r>
      <w:r>
        <w:rPr>
          <w:color w:val="000000"/>
          <w:sz w:val="28"/>
          <w:szCs w:val="28"/>
        </w:rPr>
        <w:t>ТВС</w:t>
      </w:r>
      <w:r w:rsidRPr="002B33A1">
        <w:rPr>
          <w:color w:val="000000"/>
          <w:sz w:val="28"/>
          <w:szCs w:val="28"/>
        </w:rPr>
        <w:t>, образующихся в атмосфере при промышленных авариях. При рассмотрении предполагаются частичная разгерметизация или полное разрушение оборудования, содержащего г</w:t>
      </w:r>
      <w:r w:rsidRPr="002B33A1">
        <w:rPr>
          <w:color w:val="000000"/>
          <w:sz w:val="28"/>
          <w:szCs w:val="28"/>
        </w:rPr>
        <w:t>о</w:t>
      </w:r>
      <w:r w:rsidRPr="002B33A1">
        <w:rPr>
          <w:color w:val="000000"/>
          <w:sz w:val="28"/>
          <w:szCs w:val="28"/>
        </w:rPr>
        <w:t>рючее вещество в газообразной или жидкой фазе, выброс этого вещества в окружающую среду, образование облака ТВС, инициирование (зажигание) ТВС, взрывное превращение (дефлаграция или детонация) в облаке ТВС.</w:t>
      </w:r>
    </w:p>
    <w:p w:rsidR="00FB0479" w:rsidRPr="002B33A1" w:rsidRDefault="00FB0479" w:rsidP="005F39E1">
      <w:pPr>
        <w:pStyle w:val="psection"/>
        <w:shd w:val="clear" w:color="auto" w:fill="FFFFFF"/>
        <w:spacing w:before="0" w:beforeAutospacing="0" w:after="0" w:afterAutospacing="0" w:line="360" w:lineRule="auto"/>
        <w:ind w:firstLine="720"/>
        <w:jc w:val="both"/>
        <w:rPr>
          <w:color w:val="000000"/>
          <w:sz w:val="28"/>
          <w:szCs w:val="28"/>
        </w:rPr>
      </w:pPr>
      <w:r w:rsidRPr="002B33A1">
        <w:rPr>
          <w:color w:val="000000"/>
          <w:sz w:val="28"/>
          <w:szCs w:val="28"/>
        </w:rPr>
        <w:t>Методика позволяет определять вероятные степени поражения л</w:t>
      </w:r>
      <w:r w:rsidRPr="002B33A1">
        <w:rPr>
          <w:color w:val="000000"/>
          <w:sz w:val="28"/>
          <w:szCs w:val="28"/>
        </w:rPr>
        <w:t>ю</w:t>
      </w:r>
      <w:r w:rsidRPr="002B33A1">
        <w:rPr>
          <w:color w:val="000000"/>
          <w:sz w:val="28"/>
          <w:szCs w:val="28"/>
        </w:rPr>
        <w:t>дей и повреждений зданий от взрывной нагрузки при авариях со взрывами ТВС.</w:t>
      </w:r>
    </w:p>
    <w:p w:rsidR="00FB0479" w:rsidRPr="002B33A1" w:rsidRDefault="00FB0479" w:rsidP="005F39E1">
      <w:pPr>
        <w:pStyle w:val="psection"/>
        <w:shd w:val="clear" w:color="auto" w:fill="FFFFFF"/>
        <w:spacing w:before="0" w:beforeAutospacing="0" w:after="0" w:afterAutospacing="0" w:line="360" w:lineRule="auto"/>
        <w:ind w:firstLine="720"/>
        <w:jc w:val="both"/>
        <w:rPr>
          <w:color w:val="000000"/>
          <w:sz w:val="28"/>
          <w:szCs w:val="28"/>
        </w:rPr>
      </w:pPr>
      <w:r w:rsidRPr="002B33A1">
        <w:rPr>
          <w:color w:val="000000"/>
          <w:sz w:val="28"/>
          <w:szCs w:val="28"/>
        </w:rPr>
        <w:t>Предполагается, что в образовании облака ТВС участвует горючее вещество одного вида. В противном случае (для смеси нескольких гор</w:t>
      </w:r>
      <w:r w:rsidRPr="002B33A1">
        <w:rPr>
          <w:color w:val="000000"/>
          <w:sz w:val="28"/>
          <w:szCs w:val="28"/>
        </w:rPr>
        <w:t>ю</w:t>
      </w:r>
      <w:r w:rsidRPr="002B33A1">
        <w:rPr>
          <w:color w:val="000000"/>
          <w:sz w:val="28"/>
          <w:szCs w:val="28"/>
        </w:rPr>
        <w:t>чих веществ) характеристики ТВС, используемые при расчетах параметров ударных волн, определяются отдельно.</w:t>
      </w:r>
    </w:p>
    <w:p w:rsidR="00FB0479" w:rsidRPr="002B33A1" w:rsidRDefault="00FB0479" w:rsidP="005F39E1">
      <w:pPr>
        <w:pStyle w:val="psection"/>
        <w:shd w:val="clear" w:color="auto" w:fill="FFFFFF"/>
        <w:spacing w:before="0" w:beforeAutospacing="0" w:after="0" w:afterAutospacing="0" w:line="360" w:lineRule="auto"/>
        <w:ind w:firstLine="720"/>
        <w:jc w:val="both"/>
        <w:rPr>
          <w:color w:val="000000"/>
          <w:sz w:val="28"/>
          <w:szCs w:val="28"/>
        </w:rPr>
      </w:pPr>
      <w:r w:rsidRPr="002B33A1">
        <w:rPr>
          <w:color w:val="000000"/>
          <w:sz w:val="28"/>
          <w:szCs w:val="28"/>
        </w:rPr>
        <w:t>Основными структурными элементами алгоритма расчетов являю</w:t>
      </w:r>
      <w:r w:rsidRPr="002B33A1">
        <w:rPr>
          <w:color w:val="000000"/>
          <w:sz w:val="28"/>
          <w:szCs w:val="28"/>
        </w:rPr>
        <w:t>т</w:t>
      </w:r>
      <w:r w:rsidRPr="002B33A1">
        <w:rPr>
          <w:color w:val="000000"/>
          <w:sz w:val="28"/>
          <w:szCs w:val="28"/>
        </w:rPr>
        <w:t>ся:</w:t>
      </w:r>
    </w:p>
    <w:p w:rsidR="00FB0479" w:rsidRPr="002B33A1" w:rsidRDefault="00FB0479" w:rsidP="005F39E1">
      <w:pPr>
        <w:widowControl/>
        <w:numPr>
          <w:ilvl w:val="0"/>
          <w:numId w:val="3"/>
        </w:numPr>
        <w:tabs>
          <w:tab w:val="clear" w:pos="720"/>
          <w:tab w:val="num" w:pos="1134"/>
        </w:tabs>
        <w:autoSpaceDE/>
        <w:autoSpaceDN/>
        <w:adjustRightInd/>
        <w:spacing w:line="360" w:lineRule="auto"/>
        <w:ind w:left="1134" w:hanging="425"/>
        <w:jc w:val="both"/>
        <w:rPr>
          <w:sz w:val="28"/>
          <w:szCs w:val="28"/>
        </w:rPr>
      </w:pPr>
      <w:r w:rsidRPr="002B33A1">
        <w:rPr>
          <w:sz w:val="28"/>
          <w:szCs w:val="28"/>
        </w:rPr>
        <w:t>Выбор степени чувствительности горючего вещества и класса г</w:t>
      </w:r>
      <w:r w:rsidRPr="002B33A1">
        <w:rPr>
          <w:sz w:val="28"/>
          <w:szCs w:val="28"/>
        </w:rPr>
        <w:t>о</w:t>
      </w:r>
      <w:r w:rsidRPr="002B33A1">
        <w:rPr>
          <w:sz w:val="28"/>
          <w:szCs w:val="28"/>
        </w:rPr>
        <w:t>рючего вещества.</w:t>
      </w:r>
    </w:p>
    <w:p w:rsidR="00FB0479" w:rsidRPr="002B33A1" w:rsidRDefault="00FB0479" w:rsidP="005F39E1">
      <w:pPr>
        <w:widowControl/>
        <w:numPr>
          <w:ilvl w:val="0"/>
          <w:numId w:val="3"/>
        </w:numPr>
        <w:tabs>
          <w:tab w:val="clear" w:pos="720"/>
          <w:tab w:val="num" w:pos="1134"/>
        </w:tabs>
        <w:autoSpaceDE/>
        <w:autoSpaceDN/>
        <w:adjustRightInd/>
        <w:spacing w:line="360" w:lineRule="auto"/>
        <w:ind w:left="1134" w:hanging="425"/>
        <w:jc w:val="both"/>
        <w:rPr>
          <w:sz w:val="28"/>
          <w:szCs w:val="28"/>
        </w:rPr>
      </w:pPr>
      <w:r w:rsidRPr="002B33A1">
        <w:rPr>
          <w:sz w:val="28"/>
          <w:szCs w:val="28"/>
        </w:rPr>
        <w:t>Расчет стехиометрической концентрации горючего вещества в ТВС.</w:t>
      </w:r>
    </w:p>
    <w:p w:rsidR="00FB0479" w:rsidRPr="002B33A1" w:rsidRDefault="00FB0479" w:rsidP="005F39E1">
      <w:pPr>
        <w:widowControl/>
        <w:numPr>
          <w:ilvl w:val="0"/>
          <w:numId w:val="3"/>
        </w:numPr>
        <w:tabs>
          <w:tab w:val="clear" w:pos="720"/>
          <w:tab w:val="num" w:pos="1134"/>
        </w:tabs>
        <w:autoSpaceDE/>
        <w:autoSpaceDN/>
        <w:adjustRightInd/>
        <w:spacing w:line="360" w:lineRule="auto"/>
        <w:ind w:left="1134" w:hanging="425"/>
        <w:jc w:val="both"/>
        <w:rPr>
          <w:sz w:val="28"/>
          <w:szCs w:val="28"/>
        </w:rPr>
      </w:pPr>
      <w:r w:rsidRPr="002B33A1">
        <w:rPr>
          <w:sz w:val="28"/>
          <w:szCs w:val="28"/>
        </w:rPr>
        <w:t>Расчет удельной низшей теплоты сгорания горючего вещества.</w:t>
      </w:r>
    </w:p>
    <w:p w:rsidR="00FB0479" w:rsidRPr="002B33A1" w:rsidRDefault="00FB0479" w:rsidP="005F39E1">
      <w:pPr>
        <w:widowControl/>
        <w:numPr>
          <w:ilvl w:val="0"/>
          <w:numId w:val="3"/>
        </w:numPr>
        <w:tabs>
          <w:tab w:val="clear" w:pos="720"/>
          <w:tab w:val="num" w:pos="1134"/>
        </w:tabs>
        <w:autoSpaceDE/>
        <w:autoSpaceDN/>
        <w:adjustRightInd/>
        <w:spacing w:line="360" w:lineRule="auto"/>
        <w:ind w:left="1134" w:hanging="425"/>
        <w:jc w:val="both"/>
        <w:rPr>
          <w:sz w:val="28"/>
          <w:szCs w:val="28"/>
        </w:rPr>
      </w:pPr>
      <w:r w:rsidRPr="002B33A1">
        <w:rPr>
          <w:sz w:val="28"/>
          <w:szCs w:val="28"/>
        </w:rPr>
        <w:t>Расчет эффективного энергозапаса облака ТВС.</w:t>
      </w:r>
    </w:p>
    <w:p w:rsidR="00FB0479" w:rsidRPr="002B33A1" w:rsidRDefault="00FB0479" w:rsidP="005F39E1">
      <w:pPr>
        <w:widowControl/>
        <w:numPr>
          <w:ilvl w:val="0"/>
          <w:numId w:val="3"/>
        </w:numPr>
        <w:tabs>
          <w:tab w:val="clear" w:pos="720"/>
          <w:tab w:val="num" w:pos="1134"/>
        </w:tabs>
        <w:autoSpaceDE/>
        <w:autoSpaceDN/>
        <w:adjustRightInd/>
        <w:spacing w:line="360" w:lineRule="auto"/>
        <w:ind w:left="1134" w:hanging="425"/>
        <w:jc w:val="both"/>
        <w:rPr>
          <w:sz w:val="28"/>
          <w:szCs w:val="28"/>
        </w:rPr>
      </w:pPr>
      <w:r w:rsidRPr="002B33A1">
        <w:rPr>
          <w:sz w:val="28"/>
          <w:szCs w:val="28"/>
        </w:rPr>
        <w:t>Выбор типа взрывного превращения облака ТВС и вычисление скорости фронта пламени.</w:t>
      </w:r>
    </w:p>
    <w:p w:rsidR="00FB0479" w:rsidRPr="002B33A1" w:rsidRDefault="00FB0479" w:rsidP="005F39E1">
      <w:pPr>
        <w:widowControl/>
        <w:numPr>
          <w:ilvl w:val="0"/>
          <w:numId w:val="3"/>
        </w:numPr>
        <w:tabs>
          <w:tab w:val="clear" w:pos="720"/>
          <w:tab w:val="num" w:pos="1134"/>
        </w:tabs>
        <w:autoSpaceDE/>
        <w:autoSpaceDN/>
        <w:adjustRightInd/>
        <w:spacing w:line="360" w:lineRule="auto"/>
        <w:ind w:left="1134" w:hanging="425"/>
        <w:jc w:val="both"/>
        <w:rPr>
          <w:sz w:val="28"/>
          <w:szCs w:val="28"/>
        </w:rPr>
      </w:pPr>
      <w:r w:rsidRPr="002B33A1">
        <w:rPr>
          <w:sz w:val="28"/>
          <w:szCs w:val="28"/>
        </w:rPr>
        <w:t>Вычисление эффективного энергозапаса облака ТВС.</w:t>
      </w:r>
    </w:p>
    <w:p w:rsidR="00FB0479" w:rsidRPr="002B33A1" w:rsidRDefault="00FB0479" w:rsidP="005F39E1">
      <w:pPr>
        <w:widowControl/>
        <w:numPr>
          <w:ilvl w:val="0"/>
          <w:numId w:val="3"/>
        </w:numPr>
        <w:tabs>
          <w:tab w:val="clear" w:pos="720"/>
          <w:tab w:val="num" w:pos="1134"/>
        </w:tabs>
        <w:autoSpaceDE/>
        <w:autoSpaceDN/>
        <w:adjustRightInd/>
        <w:spacing w:line="360" w:lineRule="auto"/>
        <w:ind w:left="1134" w:hanging="425"/>
        <w:jc w:val="both"/>
        <w:rPr>
          <w:sz w:val="28"/>
          <w:szCs w:val="28"/>
        </w:rPr>
      </w:pPr>
      <w:r w:rsidRPr="002B33A1">
        <w:rPr>
          <w:sz w:val="28"/>
          <w:szCs w:val="28"/>
        </w:rPr>
        <w:t>Вычисление безразмерного расстояния.</w:t>
      </w:r>
    </w:p>
    <w:p w:rsidR="00FB0479" w:rsidRPr="002B33A1" w:rsidRDefault="00FB0479" w:rsidP="005F39E1">
      <w:pPr>
        <w:widowControl/>
        <w:numPr>
          <w:ilvl w:val="0"/>
          <w:numId w:val="3"/>
        </w:numPr>
        <w:tabs>
          <w:tab w:val="clear" w:pos="720"/>
          <w:tab w:val="num" w:pos="1134"/>
        </w:tabs>
        <w:autoSpaceDE/>
        <w:autoSpaceDN/>
        <w:adjustRightInd/>
        <w:spacing w:line="360" w:lineRule="auto"/>
        <w:ind w:left="1134" w:hanging="425"/>
        <w:jc w:val="both"/>
        <w:rPr>
          <w:sz w:val="28"/>
          <w:szCs w:val="28"/>
        </w:rPr>
      </w:pPr>
      <w:r w:rsidRPr="002B33A1">
        <w:rPr>
          <w:sz w:val="28"/>
          <w:szCs w:val="28"/>
        </w:rPr>
        <w:t>Расчет безразмерного давления и безразмерного импульса.</w:t>
      </w:r>
    </w:p>
    <w:p w:rsidR="00FB0479" w:rsidRPr="002B33A1" w:rsidRDefault="00FB0479" w:rsidP="005F39E1">
      <w:pPr>
        <w:widowControl/>
        <w:numPr>
          <w:ilvl w:val="0"/>
          <w:numId w:val="3"/>
        </w:numPr>
        <w:tabs>
          <w:tab w:val="clear" w:pos="720"/>
          <w:tab w:val="num" w:pos="1134"/>
        </w:tabs>
        <w:autoSpaceDE/>
        <w:autoSpaceDN/>
        <w:adjustRightInd/>
        <w:spacing w:line="360" w:lineRule="auto"/>
        <w:ind w:left="1134" w:hanging="425"/>
        <w:jc w:val="both"/>
        <w:rPr>
          <w:sz w:val="28"/>
          <w:szCs w:val="28"/>
        </w:rPr>
      </w:pPr>
      <w:r w:rsidRPr="002B33A1">
        <w:rPr>
          <w:sz w:val="28"/>
          <w:szCs w:val="28"/>
        </w:rPr>
        <w:t>Расчет размерных величин давления и импульса фазы сжатия.</w:t>
      </w:r>
    </w:p>
    <w:p w:rsidR="00FB0479" w:rsidRPr="002B33A1" w:rsidRDefault="00FB0479" w:rsidP="005F39E1">
      <w:pPr>
        <w:widowControl/>
        <w:numPr>
          <w:ilvl w:val="0"/>
          <w:numId w:val="3"/>
        </w:numPr>
        <w:tabs>
          <w:tab w:val="clear" w:pos="720"/>
          <w:tab w:val="num" w:pos="1134"/>
        </w:tabs>
        <w:autoSpaceDE/>
        <w:autoSpaceDN/>
        <w:adjustRightInd/>
        <w:spacing w:line="360" w:lineRule="auto"/>
        <w:ind w:left="1134" w:hanging="425"/>
        <w:jc w:val="both"/>
        <w:rPr>
          <w:sz w:val="28"/>
          <w:szCs w:val="28"/>
        </w:rPr>
      </w:pPr>
      <w:r w:rsidRPr="002B33A1">
        <w:rPr>
          <w:sz w:val="28"/>
          <w:szCs w:val="28"/>
        </w:rPr>
        <w:t>Оценка поражающего воздействия:</w:t>
      </w:r>
    </w:p>
    <w:p w:rsidR="00FB0479" w:rsidRPr="002B33A1" w:rsidRDefault="00FB0479" w:rsidP="005F39E1">
      <w:pPr>
        <w:widowControl/>
        <w:numPr>
          <w:ilvl w:val="0"/>
          <w:numId w:val="2"/>
        </w:numPr>
        <w:tabs>
          <w:tab w:val="clear" w:pos="720"/>
          <w:tab w:val="num" w:pos="1418"/>
        </w:tabs>
        <w:autoSpaceDE/>
        <w:autoSpaceDN/>
        <w:adjustRightInd/>
        <w:spacing w:line="360" w:lineRule="auto"/>
        <w:ind w:left="1418" w:hanging="284"/>
        <w:jc w:val="both"/>
        <w:rPr>
          <w:sz w:val="28"/>
          <w:szCs w:val="28"/>
        </w:rPr>
      </w:pPr>
      <w:r w:rsidRPr="002B33A1">
        <w:rPr>
          <w:sz w:val="28"/>
          <w:szCs w:val="28"/>
        </w:rPr>
        <w:t>вероятность полных и сильных разрушений промышленных зданий;</w:t>
      </w:r>
    </w:p>
    <w:p w:rsidR="00FB0479" w:rsidRPr="002B33A1" w:rsidRDefault="00FB0479" w:rsidP="005F39E1">
      <w:pPr>
        <w:widowControl/>
        <w:numPr>
          <w:ilvl w:val="0"/>
          <w:numId w:val="2"/>
        </w:numPr>
        <w:tabs>
          <w:tab w:val="clear" w:pos="720"/>
          <w:tab w:val="num" w:pos="1418"/>
        </w:tabs>
        <w:autoSpaceDE/>
        <w:autoSpaceDN/>
        <w:adjustRightInd/>
        <w:spacing w:line="360" w:lineRule="auto"/>
        <w:ind w:left="1418" w:hanging="284"/>
        <w:jc w:val="both"/>
        <w:rPr>
          <w:sz w:val="28"/>
          <w:szCs w:val="28"/>
        </w:rPr>
      </w:pPr>
      <w:r w:rsidRPr="002B33A1">
        <w:rPr>
          <w:sz w:val="28"/>
          <w:szCs w:val="28"/>
        </w:rPr>
        <w:t>вероятность средних разрушений промышленных зданий;</w:t>
      </w:r>
    </w:p>
    <w:p w:rsidR="00FB0479" w:rsidRPr="002B33A1" w:rsidRDefault="00FB0479" w:rsidP="005F39E1">
      <w:pPr>
        <w:widowControl/>
        <w:numPr>
          <w:ilvl w:val="0"/>
          <w:numId w:val="2"/>
        </w:numPr>
        <w:tabs>
          <w:tab w:val="clear" w:pos="720"/>
          <w:tab w:val="num" w:pos="1418"/>
        </w:tabs>
        <w:autoSpaceDE/>
        <w:autoSpaceDN/>
        <w:adjustRightInd/>
        <w:spacing w:line="360" w:lineRule="auto"/>
        <w:ind w:left="1418" w:hanging="284"/>
        <w:jc w:val="both"/>
        <w:rPr>
          <w:sz w:val="28"/>
          <w:szCs w:val="28"/>
        </w:rPr>
      </w:pPr>
      <w:r w:rsidRPr="002B33A1">
        <w:rPr>
          <w:sz w:val="28"/>
          <w:szCs w:val="28"/>
        </w:rPr>
        <w:t>вероятность слабых разрушений промышленных зданий;</w:t>
      </w:r>
    </w:p>
    <w:p w:rsidR="00FB0479" w:rsidRPr="002B33A1" w:rsidRDefault="00FB0479" w:rsidP="005F39E1">
      <w:pPr>
        <w:widowControl/>
        <w:numPr>
          <w:ilvl w:val="0"/>
          <w:numId w:val="2"/>
        </w:numPr>
        <w:tabs>
          <w:tab w:val="clear" w:pos="720"/>
          <w:tab w:val="num" w:pos="1418"/>
        </w:tabs>
        <w:autoSpaceDE/>
        <w:autoSpaceDN/>
        <w:adjustRightInd/>
        <w:spacing w:line="360" w:lineRule="auto"/>
        <w:ind w:left="1418" w:hanging="284"/>
        <w:jc w:val="both"/>
        <w:rPr>
          <w:sz w:val="28"/>
          <w:szCs w:val="28"/>
        </w:rPr>
      </w:pPr>
      <w:r w:rsidRPr="002B33A1">
        <w:rPr>
          <w:sz w:val="28"/>
          <w:szCs w:val="28"/>
        </w:rPr>
        <w:t>оценка вероятности поражения людей: вероятность гибели от баротравмы;</w:t>
      </w:r>
    </w:p>
    <w:p w:rsidR="00FB0479" w:rsidRPr="002B33A1" w:rsidRDefault="00FB0479" w:rsidP="005F39E1">
      <w:pPr>
        <w:widowControl/>
        <w:numPr>
          <w:ilvl w:val="0"/>
          <w:numId w:val="2"/>
        </w:numPr>
        <w:tabs>
          <w:tab w:val="clear" w:pos="720"/>
          <w:tab w:val="num" w:pos="1418"/>
        </w:tabs>
        <w:autoSpaceDE/>
        <w:autoSpaceDN/>
        <w:adjustRightInd/>
        <w:spacing w:line="360" w:lineRule="auto"/>
        <w:ind w:left="1418" w:hanging="284"/>
        <w:jc w:val="both"/>
        <w:rPr>
          <w:sz w:val="28"/>
          <w:szCs w:val="28"/>
        </w:rPr>
      </w:pPr>
      <w:r w:rsidRPr="002B33A1">
        <w:rPr>
          <w:sz w:val="28"/>
          <w:szCs w:val="28"/>
        </w:rPr>
        <w:t>оценка вероятности поражения людей: разрыв барабанных п</w:t>
      </w:r>
      <w:r w:rsidRPr="002B33A1">
        <w:rPr>
          <w:sz w:val="28"/>
          <w:szCs w:val="28"/>
        </w:rPr>
        <w:t>е</w:t>
      </w:r>
      <w:r w:rsidRPr="002B33A1">
        <w:rPr>
          <w:sz w:val="28"/>
          <w:szCs w:val="28"/>
        </w:rPr>
        <w:t>репонок.</w:t>
      </w:r>
    </w:p>
    <w:p w:rsidR="00FB0479" w:rsidRPr="002B33A1" w:rsidRDefault="00FB0479" w:rsidP="005F39E1">
      <w:pPr>
        <w:widowControl/>
        <w:numPr>
          <w:ilvl w:val="0"/>
          <w:numId w:val="3"/>
        </w:numPr>
        <w:tabs>
          <w:tab w:val="clear" w:pos="720"/>
          <w:tab w:val="num" w:pos="1134"/>
        </w:tabs>
        <w:autoSpaceDE/>
        <w:autoSpaceDN/>
        <w:adjustRightInd/>
        <w:spacing w:line="360" w:lineRule="auto"/>
        <w:ind w:left="1134" w:hanging="425"/>
        <w:jc w:val="both"/>
        <w:rPr>
          <w:sz w:val="28"/>
          <w:szCs w:val="28"/>
        </w:rPr>
      </w:pPr>
      <w:r w:rsidRPr="002B33A1">
        <w:rPr>
          <w:sz w:val="28"/>
          <w:szCs w:val="28"/>
        </w:rPr>
        <w:t>Выбор вероятности ущерба по пробит-функции.</w:t>
      </w:r>
    </w:p>
    <w:p w:rsidR="00FB0479" w:rsidRPr="002B33A1" w:rsidRDefault="00FB0479" w:rsidP="005F39E1">
      <w:pPr>
        <w:pStyle w:val="psection"/>
        <w:shd w:val="clear" w:color="auto" w:fill="FFFFFF"/>
        <w:spacing w:before="0" w:beforeAutospacing="0" w:after="0" w:afterAutospacing="0" w:line="360" w:lineRule="auto"/>
        <w:ind w:firstLine="720"/>
        <w:jc w:val="both"/>
        <w:rPr>
          <w:color w:val="000000"/>
          <w:sz w:val="28"/>
          <w:szCs w:val="28"/>
        </w:rPr>
      </w:pPr>
      <w:r w:rsidRPr="002B33A1">
        <w:rPr>
          <w:color w:val="000000"/>
          <w:sz w:val="28"/>
          <w:szCs w:val="28"/>
        </w:rPr>
        <w:t xml:space="preserve">Методика расчета поражающего воздействия аварийных взрывов ТВС была реализована на языке </w:t>
      </w:r>
      <w:r w:rsidRPr="002B33A1">
        <w:rPr>
          <w:color w:val="000000"/>
          <w:sz w:val="28"/>
          <w:szCs w:val="28"/>
          <w:lang w:val="en-US"/>
        </w:rPr>
        <w:t>C</w:t>
      </w:r>
      <w:r w:rsidRPr="002B33A1">
        <w:rPr>
          <w:color w:val="000000"/>
          <w:sz w:val="28"/>
          <w:szCs w:val="28"/>
        </w:rPr>
        <w:t># в интегрированной среде разработки программного обеспечения MicrosoftVisualStudio 2010</w:t>
      </w:r>
      <w:r>
        <w:rPr>
          <w:color w:val="000000"/>
          <w:sz w:val="28"/>
          <w:szCs w:val="28"/>
        </w:rPr>
        <w:t xml:space="preserve"> </w:t>
      </w:r>
      <w:r w:rsidRPr="00015DD2">
        <w:rPr>
          <w:color w:val="000000"/>
          <w:sz w:val="28"/>
          <w:szCs w:val="28"/>
        </w:rPr>
        <w:t>[</w:t>
      </w:r>
      <w:r>
        <w:rPr>
          <w:color w:val="000000"/>
          <w:sz w:val="28"/>
          <w:szCs w:val="28"/>
        </w:rPr>
        <w:t>6, 7</w:t>
      </w:r>
      <w:r w:rsidRPr="00015DD2">
        <w:rPr>
          <w:color w:val="000000"/>
          <w:sz w:val="28"/>
          <w:szCs w:val="28"/>
        </w:rPr>
        <w:t>]</w:t>
      </w:r>
      <w:r w:rsidRPr="002B33A1">
        <w:rPr>
          <w:color w:val="000000"/>
          <w:sz w:val="28"/>
          <w:szCs w:val="28"/>
        </w:rPr>
        <w:t>. Ниже прив</w:t>
      </w:r>
      <w:r w:rsidRPr="002B33A1">
        <w:rPr>
          <w:color w:val="000000"/>
          <w:sz w:val="28"/>
          <w:szCs w:val="28"/>
        </w:rPr>
        <w:t>е</w:t>
      </w:r>
      <w:r w:rsidRPr="002B33A1">
        <w:rPr>
          <w:color w:val="000000"/>
          <w:sz w:val="28"/>
          <w:szCs w:val="28"/>
        </w:rPr>
        <w:t>ден фрагмент программы, в котором описан расчет безразмерного давл</w:t>
      </w:r>
      <w:r w:rsidRPr="002B33A1">
        <w:rPr>
          <w:color w:val="000000"/>
          <w:sz w:val="28"/>
          <w:szCs w:val="28"/>
        </w:rPr>
        <w:t>е</w:t>
      </w:r>
      <w:r w:rsidRPr="002B33A1">
        <w:rPr>
          <w:color w:val="000000"/>
          <w:sz w:val="28"/>
          <w:szCs w:val="28"/>
        </w:rPr>
        <w:t>ния Px и безразмерного импульса Ix.</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doublePx = 0;</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double Ix = 0;</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double Px1 = 0;</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double Ix1 = 0;</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double Px2 = 0;</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double Ix2 = 0;</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Px2 = Math.Exp(-1.124 - 1.66 * Math.Log(Rx) + 0.26 * Math.Pow(Math.Log(Rx), 2));</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Ix2 = Math.Exp(-3.4217 - 0.898 * Math.Log(Rx) - 0.009 * Math.Pow(Math.Log(Rx), 2));</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if (Rvp == "</w:t>
      </w:r>
      <w:r w:rsidRPr="002B33A1">
        <w:rPr>
          <w:color w:val="000000"/>
          <w:sz w:val="28"/>
          <w:szCs w:val="28"/>
          <w:lang w:eastAsia="en-US"/>
        </w:rPr>
        <w:t>детонация</w:t>
      </w:r>
      <w:r w:rsidRPr="002B33A1">
        <w:rPr>
          <w:color w:val="000000"/>
          <w:sz w:val="28"/>
          <w:szCs w:val="28"/>
          <w:lang w:val="en-US" w:eastAsia="en-US"/>
        </w:rPr>
        <w:t>")</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if (tip == "</w:t>
      </w:r>
      <w:r w:rsidRPr="002B33A1">
        <w:rPr>
          <w:color w:val="000000"/>
          <w:sz w:val="28"/>
          <w:szCs w:val="28"/>
          <w:lang w:eastAsia="en-US"/>
        </w:rPr>
        <w:t>газовая</w:t>
      </w:r>
      <w:r w:rsidRPr="002B33A1">
        <w:rPr>
          <w:color w:val="000000"/>
          <w:sz w:val="28"/>
          <w:szCs w:val="28"/>
          <w:lang w:val="en-US" w:eastAsia="en-US"/>
        </w:rPr>
        <w:t>")</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if (Rx &lt;= 0.2)</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Px = 18; Ix = 0.182;</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else if (Rx &gt; 0.2 &amp;&amp; Rx &lt; 24)</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Px = Math.Exp(-1.124 - 1.66 * Math.Log(Rx) + 0.26 * Math.Pow(Math.Log(Rx), 2));</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Ix = Math.Exp(-3.4217 - 0.898 * Math.Log(Rx) - 0.009 * Math.Pow(Math.Log(Rx), 2));</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else</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if (Rx &lt;= 0.25)</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Px = 18; Ix = 0.16;</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else</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Px = 0.125 / Rx + 0.137 / Math.Pow(Rx, 2) + 0.023 / Math.Pow(Rx, 3);</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Ix = 0.022 / Rx;</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else</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if (tip == "</w:t>
      </w:r>
      <w:r w:rsidRPr="002B33A1">
        <w:rPr>
          <w:color w:val="000000"/>
          <w:sz w:val="28"/>
          <w:szCs w:val="28"/>
          <w:lang w:eastAsia="en-US"/>
        </w:rPr>
        <w:t>газовая</w:t>
      </w:r>
      <w:r w:rsidRPr="002B33A1">
        <w:rPr>
          <w:color w:val="000000"/>
          <w:sz w:val="28"/>
          <w:szCs w:val="28"/>
          <w:lang w:val="en-US" w:eastAsia="en-US"/>
        </w:rPr>
        <w:t>")</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if (Rx &lt;= 0.34)</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Px1 = 1.06 * Math.Pow(vr / 340, 2);</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Ix1 = 0.17 * Math.Pow(vr / 340, 2) * (1 - vr / 992);</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else</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Px1 = 0.86 * Math.Pow(vr / 340, 2) * (0.83 / Rx - 0.14 / Math.Pow(Rx, 2));</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Ix1 = 0.86 * Math.Pow(vr / 340, 2) * (1 - vr / 992) * (0.06 / Rx + 0.01 / Math.Pow(Rx, 2) + 0.0025 / Math.Pow(Rx, 3));</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else</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if (Rx &lt;= 0.34)</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Px1 = 0.92 * Math.Pow(vr / 340, 2);</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Ix1 = 0.15 * Math.Pow(vr / 340, 2) * (1 - vr / 1133);</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else</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Px1 = 0.75 * Math.Pow(vr / 340, 2) * (0.83 / Rx - 0.14 / Math.Pow(Rx, 2));</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Ix1 = 0.75 * Math.Pow(vr / 340, 2) * (1 - vr / 1133) * (0.06 / Rx + 0.01 / Math.Pow(Rx, 2) + 0 / 0025 / Math.Pow(Rx, 3));</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Px = Math.Min(Px1, Px2);</w:t>
      </w:r>
    </w:p>
    <w:p w:rsidR="00FB0479" w:rsidRPr="002B33A1" w:rsidRDefault="00FB0479" w:rsidP="005F39E1">
      <w:pPr>
        <w:widowControl/>
        <w:spacing w:line="360" w:lineRule="auto"/>
        <w:rPr>
          <w:color w:val="000000"/>
          <w:sz w:val="28"/>
          <w:szCs w:val="28"/>
          <w:lang w:val="en-US" w:eastAsia="en-US"/>
        </w:rPr>
      </w:pPr>
      <w:r w:rsidRPr="002B33A1">
        <w:rPr>
          <w:color w:val="000000"/>
          <w:sz w:val="28"/>
          <w:szCs w:val="28"/>
          <w:lang w:val="en-US" w:eastAsia="en-US"/>
        </w:rPr>
        <w:t xml:space="preserve">                Ix = Math.Min(Ix1, Ix2);</w:t>
      </w:r>
    </w:p>
    <w:p w:rsidR="00FB0479" w:rsidRPr="002B33A1" w:rsidRDefault="00FB0479" w:rsidP="005F39E1">
      <w:pPr>
        <w:widowControl/>
        <w:spacing w:line="360" w:lineRule="auto"/>
        <w:rPr>
          <w:color w:val="000000"/>
          <w:sz w:val="28"/>
          <w:szCs w:val="28"/>
          <w:lang w:eastAsia="en-US"/>
        </w:rPr>
      </w:pPr>
      <w:r w:rsidRPr="002B33A1">
        <w:rPr>
          <w:color w:val="000000"/>
          <w:sz w:val="28"/>
          <w:szCs w:val="28"/>
          <w:lang w:eastAsia="en-US"/>
        </w:rPr>
        <w:t>}</w:t>
      </w:r>
    </w:p>
    <w:p w:rsidR="00FB0479" w:rsidRPr="002B33A1" w:rsidRDefault="00FB0479" w:rsidP="005F39E1">
      <w:pPr>
        <w:pStyle w:val="psection"/>
        <w:shd w:val="clear" w:color="auto" w:fill="FFFFFF"/>
        <w:spacing w:before="0" w:beforeAutospacing="0" w:after="0" w:afterAutospacing="0" w:line="360" w:lineRule="auto"/>
        <w:ind w:firstLine="720"/>
        <w:jc w:val="both"/>
        <w:rPr>
          <w:color w:val="000000"/>
          <w:sz w:val="28"/>
          <w:szCs w:val="28"/>
        </w:rPr>
      </w:pPr>
      <w:r w:rsidRPr="002B33A1">
        <w:rPr>
          <w:color w:val="000000"/>
          <w:sz w:val="28"/>
          <w:szCs w:val="28"/>
        </w:rPr>
        <w:t>В результате выполнения программы на экране появляется форма для ввода исходных данных. В текстовые поля формы вводятся соответс</w:t>
      </w:r>
      <w:r w:rsidRPr="002B33A1">
        <w:rPr>
          <w:color w:val="000000"/>
          <w:sz w:val="28"/>
          <w:szCs w:val="28"/>
        </w:rPr>
        <w:t>т</w:t>
      </w:r>
      <w:r w:rsidRPr="002B33A1">
        <w:rPr>
          <w:color w:val="000000"/>
          <w:sz w:val="28"/>
          <w:szCs w:val="28"/>
        </w:rPr>
        <w:t>вующие значения (рис</w:t>
      </w:r>
      <w:r>
        <w:rPr>
          <w:color w:val="000000"/>
          <w:sz w:val="28"/>
          <w:szCs w:val="28"/>
        </w:rPr>
        <w:t>.</w:t>
      </w:r>
      <w:r w:rsidRPr="002B33A1">
        <w:rPr>
          <w:color w:val="000000"/>
          <w:sz w:val="28"/>
          <w:szCs w:val="28"/>
        </w:rPr>
        <w:t xml:space="preserve"> 1).</w:t>
      </w:r>
    </w:p>
    <w:p w:rsidR="00FB0479" w:rsidRPr="002B33A1" w:rsidRDefault="00FB0479" w:rsidP="005F39E1">
      <w:pPr>
        <w:pStyle w:val="psection"/>
        <w:shd w:val="clear" w:color="auto" w:fill="FFFFFF"/>
        <w:spacing w:before="0" w:beforeAutospacing="0" w:after="0" w:afterAutospacing="0" w:line="360" w:lineRule="auto"/>
        <w:jc w:val="center"/>
        <w:rPr>
          <w:color w:val="000000"/>
          <w:sz w:val="28"/>
          <w:szCs w:val="28"/>
        </w:rPr>
      </w:pPr>
      <w:r w:rsidRPr="00AD0971">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59.2pt;height:3in;visibility:visible">
            <v:imagedata r:id="rId8" o:title="" croptop="18937f" cropbottom="16352f" cropleft="13961f" cropright="19446f"/>
          </v:shape>
        </w:pict>
      </w:r>
    </w:p>
    <w:p w:rsidR="00FB0479" w:rsidRPr="002B33A1" w:rsidRDefault="00FB0479" w:rsidP="005F39E1">
      <w:pPr>
        <w:pStyle w:val="psection"/>
        <w:shd w:val="clear" w:color="auto" w:fill="FFFFFF"/>
        <w:spacing w:before="0" w:beforeAutospacing="0" w:after="0" w:afterAutospacing="0" w:line="360" w:lineRule="auto"/>
        <w:jc w:val="center"/>
        <w:rPr>
          <w:color w:val="000000"/>
          <w:sz w:val="28"/>
          <w:szCs w:val="28"/>
        </w:rPr>
      </w:pPr>
      <w:r w:rsidRPr="002B33A1">
        <w:rPr>
          <w:color w:val="000000"/>
          <w:sz w:val="28"/>
          <w:szCs w:val="28"/>
        </w:rPr>
        <w:t>Рисунок 1 – Форма для ввода исходных данных</w:t>
      </w:r>
    </w:p>
    <w:p w:rsidR="00FB0479" w:rsidRPr="002B33A1" w:rsidRDefault="00FB0479" w:rsidP="005F39E1">
      <w:pPr>
        <w:pStyle w:val="psection"/>
        <w:shd w:val="clear" w:color="auto" w:fill="FFFFFF"/>
        <w:spacing w:before="0" w:beforeAutospacing="0" w:after="0" w:afterAutospacing="0" w:line="360" w:lineRule="auto"/>
        <w:ind w:firstLine="720"/>
        <w:jc w:val="both"/>
        <w:rPr>
          <w:color w:val="000000"/>
          <w:sz w:val="28"/>
          <w:szCs w:val="28"/>
        </w:rPr>
      </w:pPr>
      <w:r w:rsidRPr="002B33A1">
        <w:rPr>
          <w:color w:val="000000"/>
          <w:sz w:val="28"/>
          <w:szCs w:val="28"/>
        </w:rPr>
        <w:t>После щелчка по кнопке «вычислить» на экране появляется другая форма с результатами расчета (рис</w:t>
      </w:r>
      <w:r>
        <w:rPr>
          <w:color w:val="000000"/>
          <w:sz w:val="28"/>
          <w:szCs w:val="28"/>
        </w:rPr>
        <w:t>.</w:t>
      </w:r>
      <w:r w:rsidRPr="002B33A1">
        <w:rPr>
          <w:color w:val="000000"/>
          <w:sz w:val="28"/>
          <w:szCs w:val="28"/>
        </w:rPr>
        <w:t xml:space="preserve"> 2).</w:t>
      </w:r>
    </w:p>
    <w:p w:rsidR="00FB0479" w:rsidRPr="002B33A1" w:rsidRDefault="00FB0479" w:rsidP="005F39E1">
      <w:pPr>
        <w:pStyle w:val="psection"/>
        <w:shd w:val="clear" w:color="auto" w:fill="FFFFFF"/>
        <w:spacing w:before="0" w:beforeAutospacing="0" w:after="0" w:afterAutospacing="0" w:line="360" w:lineRule="auto"/>
        <w:jc w:val="center"/>
        <w:rPr>
          <w:color w:val="000000"/>
          <w:sz w:val="28"/>
          <w:szCs w:val="28"/>
        </w:rPr>
      </w:pPr>
      <w:r w:rsidRPr="00AD0971">
        <w:rPr>
          <w:noProof/>
          <w:sz w:val="28"/>
          <w:szCs w:val="28"/>
        </w:rPr>
        <w:pict>
          <v:shape id="Рисунок 2" o:spid="_x0000_i1026" type="#_x0000_t75" style="width:326.4pt;height:202.2pt;visibility:visible">
            <v:imagedata r:id="rId9" o:title="" croptop="37447f" cropbottom="3868f" cropleft="7342f" cropright="29614f"/>
          </v:shape>
        </w:pict>
      </w:r>
    </w:p>
    <w:p w:rsidR="00FB0479" w:rsidRPr="002B33A1" w:rsidRDefault="00FB0479" w:rsidP="005F39E1">
      <w:pPr>
        <w:pStyle w:val="psection"/>
        <w:shd w:val="clear" w:color="auto" w:fill="FFFFFF"/>
        <w:spacing w:before="0" w:beforeAutospacing="0" w:after="0" w:afterAutospacing="0" w:line="360" w:lineRule="auto"/>
        <w:jc w:val="center"/>
        <w:rPr>
          <w:color w:val="000000"/>
          <w:sz w:val="28"/>
          <w:szCs w:val="28"/>
        </w:rPr>
      </w:pPr>
      <w:r w:rsidRPr="002B33A1">
        <w:rPr>
          <w:color w:val="000000"/>
          <w:sz w:val="28"/>
          <w:szCs w:val="28"/>
        </w:rPr>
        <w:t>Рисунок 2 – Результаты вычислений</w:t>
      </w:r>
    </w:p>
    <w:p w:rsidR="00FB0479" w:rsidRPr="002B33A1" w:rsidRDefault="00FB0479" w:rsidP="005F39E1">
      <w:pPr>
        <w:pStyle w:val="psection"/>
        <w:shd w:val="clear" w:color="auto" w:fill="FFFFFF"/>
        <w:spacing w:before="0" w:beforeAutospacing="0" w:after="0" w:afterAutospacing="0" w:line="360" w:lineRule="auto"/>
        <w:jc w:val="both"/>
        <w:rPr>
          <w:color w:val="000000"/>
          <w:sz w:val="28"/>
          <w:szCs w:val="28"/>
        </w:rPr>
      </w:pPr>
    </w:p>
    <w:p w:rsidR="00FB0479" w:rsidRPr="002B33A1" w:rsidRDefault="00FB0479" w:rsidP="005F39E1">
      <w:pPr>
        <w:shd w:val="clear" w:color="auto" w:fill="FFFFFF"/>
        <w:spacing w:line="360" w:lineRule="auto"/>
        <w:ind w:firstLine="709"/>
        <w:jc w:val="both"/>
        <w:rPr>
          <w:sz w:val="28"/>
          <w:szCs w:val="28"/>
        </w:rPr>
      </w:pPr>
      <w:r w:rsidRPr="002B33A1">
        <w:rPr>
          <w:sz w:val="28"/>
          <w:szCs w:val="28"/>
        </w:rPr>
        <w:t>Оценка доли общих, безвозвратных и санитарных потерь на зада</w:t>
      </w:r>
      <w:r w:rsidRPr="002B33A1">
        <w:rPr>
          <w:sz w:val="28"/>
          <w:szCs w:val="28"/>
        </w:rPr>
        <w:t>н</w:t>
      </w:r>
      <w:r w:rsidRPr="002B33A1">
        <w:rPr>
          <w:sz w:val="28"/>
          <w:szCs w:val="28"/>
        </w:rPr>
        <w:t>ном удалении от эпицентра взрыва:</w:t>
      </w:r>
    </w:p>
    <w:p w:rsidR="00FB0479" w:rsidRPr="002B33A1" w:rsidRDefault="00FB0479" w:rsidP="005F39E1">
      <w:pPr>
        <w:shd w:val="clear" w:color="auto" w:fill="FFFFFF"/>
        <w:spacing w:line="360" w:lineRule="auto"/>
        <w:ind w:firstLine="709"/>
        <w:rPr>
          <w:sz w:val="28"/>
          <w:szCs w:val="28"/>
        </w:rPr>
      </w:pPr>
      <w:r w:rsidRPr="002B33A1">
        <w:rPr>
          <w:sz w:val="28"/>
          <w:szCs w:val="28"/>
        </w:rPr>
        <w:t xml:space="preserve">доля безвозвратных потерь – доля погибших, т. е. </w:t>
      </w:r>
      <w:r w:rsidRPr="00BF3CD9">
        <w:rPr>
          <w:sz w:val="28"/>
          <w:szCs w:val="28"/>
        </w:rPr>
        <w:fldChar w:fldCharType="begin"/>
      </w:r>
      <w:r w:rsidRPr="00BF3CD9">
        <w:rPr>
          <w:sz w:val="28"/>
          <w:szCs w:val="28"/>
        </w:rPr>
        <w:instrText xml:space="preserve"> QUOTE </w:instrText>
      </w:r>
      <w:r w:rsidRPr="00280FD2">
        <w:rPr>
          <w:noProof/>
        </w:rPr>
        <w:pict>
          <v:shape id="Рисунок 3" o:spid="_x0000_i1027" type="#_x0000_t75" style="width:69pt;height:16.8pt;visibility:visible">
            <v:imagedata r:id="rId10" o:title="" chromakey="white"/>
          </v:shape>
        </w:pict>
      </w:r>
      <w:r w:rsidRPr="00BF3CD9">
        <w:rPr>
          <w:sz w:val="28"/>
          <w:szCs w:val="28"/>
        </w:rPr>
        <w:instrText xml:space="preserve"> </w:instrText>
      </w:r>
      <w:r w:rsidRPr="00BF3CD9">
        <w:rPr>
          <w:sz w:val="28"/>
          <w:szCs w:val="28"/>
        </w:rPr>
        <w:fldChar w:fldCharType="separate"/>
      </w:r>
      <w:r w:rsidRPr="00280FD2">
        <w:rPr>
          <w:noProof/>
        </w:rPr>
        <w:pict>
          <v:shape id="Рисунок 4" o:spid="_x0000_i1028" type="#_x0000_t75" style="width:69pt;height:16.8pt;visibility:visible">
            <v:imagedata r:id="rId10" o:title="" chromakey="white"/>
          </v:shape>
        </w:pict>
      </w:r>
      <w:r w:rsidRPr="00BF3CD9">
        <w:rPr>
          <w:sz w:val="28"/>
          <w:szCs w:val="28"/>
        </w:rPr>
        <w:fldChar w:fldCharType="end"/>
      </w:r>
      <w:r w:rsidRPr="002B33A1">
        <w:rPr>
          <w:sz w:val="28"/>
          <w:szCs w:val="28"/>
        </w:rPr>
        <w:t>;</w:t>
      </w:r>
    </w:p>
    <w:p w:rsidR="00FB0479" w:rsidRPr="002B33A1" w:rsidRDefault="00FB0479" w:rsidP="005F39E1">
      <w:pPr>
        <w:shd w:val="clear" w:color="auto" w:fill="FFFFFF"/>
        <w:spacing w:line="360" w:lineRule="auto"/>
        <w:ind w:firstLine="709"/>
        <w:rPr>
          <w:sz w:val="28"/>
          <w:szCs w:val="28"/>
        </w:rPr>
      </w:pPr>
      <w:r w:rsidRPr="002B33A1">
        <w:rPr>
          <w:sz w:val="28"/>
          <w:szCs w:val="28"/>
        </w:rPr>
        <w:t xml:space="preserve">доля санитарных потерь – доля пострадавших, т. е. </w:t>
      </w:r>
      <w:r w:rsidRPr="00BF3CD9">
        <w:rPr>
          <w:sz w:val="28"/>
          <w:szCs w:val="28"/>
        </w:rPr>
        <w:fldChar w:fldCharType="begin"/>
      </w:r>
      <w:r w:rsidRPr="00BF3CD9">
        <w:rPr>
          <w:sz w:val="28"/>
          <w:szCs w:val="28"/>
        </w:rPr>
        <w:instrText xml:space="preserve"> QUOTE </w:instrText>
      </w:r>
      <w:r w:rsidRPr="00280FD2">
        <w:rPr>
          <w:noProof/>
        </w:rPr>
        <w:pict>
          <v:shape id="Рисунок 5" o:spid="_x0000_i1029" type="#_x0000_t75" style="width:63.6pt;height:16.8pt;visibility:visible">
            <v:imagedata r:id="rId11" o:title="" chromakey="white"/>
          </v:shape>
        </w:pict>
      </w:r>
      <w:r w:rsidRPr="00BF3CD9">
        <w:rPr>
          <w:sz w:val="28"/>
          <w:szCs w:val="28"/>
        </w:rPr>
        <w:instrText xml:space="preserve"> </w:instrText>
      </w:r>
      <w:r w:rsidRPr="00BF3CD9">
        <w:rPr>
          <w:sz w:val="28"/>
          <w:szCs w:val="28"/>
        </w:rPr>
        <w:fldChar w:fldCharType="separate"/>
      </w:r>
      <w:r w:rsidRPr="00280FD2">
        <w:rPr>
          <w:noProof/>
        </w:rPr>
        <w:pict>
          <v:shape id="Рисунок 6" o:spid="_x0000_i1030" type="#_x0000_t75" style="width:63.6pt;height:16.8pt;visibility:visible">
            <v:imagedata r:id="rId11" o:title="" chromakey="white"/>
          </v:shape>
        </w:pict>
      </w:r>
      <w:r w:rsidRPr="00BF3CD9">
        <w:rPr>
          <w:sz w:val="28"/>
          <w:szCs w:val="28"/>
        </w:rPr>
        <w:fldChar w:fldCharType="end"/>
      </w:r>
      <w:r w:rsidRPr="002B33A1">
        <w:rPr>
          <w:sz w:val="28"/>
          <w:szCs w:val="28"/>
        </w:rPr>
        <w:t>;</w:t>
      </w:r>
    </w:p>
    <w:p w:rsidR="00FB0479" w:rsidRPr="002B33A1" w:rsidRDefault="00FB0479" w:rsidP="005F39E1">
      <w:pPr>
        <w:spacing w:line="360" w:lineRule="auto"/>
        <w:ind w:firstLine="709"/>
        <w:jc w:val="both"/>
        <w:rPr>
          <w:sz w:val="28"/>
          <w:szCs w:val="28"/>
        </w:rPr>
      </w:pPr>
      <w:r w:rsidRPr="002B33A1">
        <w:rPr>
          <w:sz w:val="28"/>
          <w:szCs w:val="28"/>
        </w:rPr>
        <w:t>доля общих потерь в данном случае численно равна доле по</w:t>
      </w:r>
      <w:r w:rsidRPr="002B33A1">
        <w:rPr>
          <w:sz w:val="28"/>
          <w:szCs w:val="28"/>
        </w:rPr>
        <w:softHyphen/>
        <w:t>страдавших, так как у людей, погибших от баротравмы, также будет н</w:t>
      </w:r>
      <w:r w:rsidRPr="002B33A1">
        <w:rPr>
          <w:sz w:val="28"/>
          <w:szCs w:val="28"/>
        </w:rPr>
        <w:t>а</w:t>
      </w:r>
      <w:r w:rsidRPr="002B33A1">
        <w:rPr>
          <w:sz w:val="28"/>
          <w:szCs w:val="28"/>
        </w:rPr>
        <w:t xml:space="preserve">блюдаться разрыв барабанных перепонок, т.е. </w:t>
      </w:r>
      <w:r w:rsidRPr="00BF3CD9">
        <w:rPr>
          <w:sz w:val="28"/>
          <w:szCs w:val="28"/>
        </w:rPr>
        <w:fldChar w:fldCharType="begin"/>
      </w:r>
      <w:r w:rsidRPr="00BF3CD9">
        <w:rPr>
          <w:sz w:val="28"/>
          <w:szCs w:val="28"/>
        </w:rPr>
        <w:instrText xml:space="preserve"> QUOTE </w:instrText>
      </w:r>
      <w:r w:rsidRPr="00280FD2">
        <w:rPr>
          <w:noProof/>
        </w:rPr>
        <w:pict>
          <v:shape id="Рисунок 7" o:spid="_x0000_i1031" type="#_x0000_t75" style="width:113.4pt;height:18pt;visibility:visible">
            <v:imagedata r:id="rId12" o:title="" chromakey="white"/>
          </v:shape>
        </w:pict>
      </w:r>
      <w:r w:rsidRPr="00BF3CD9">
        <w:rPr>
          <w:sz w:val="28"/>
          <w:szCs w:val="28"/>
        </w:rPr>
        <w:instrText xml:space="preserve"> </w:instrText>
      </w:r>
      <w:r w:rsidRPr="00BF3CD9">
        <w:rPr>
          <w:sz w:val="28"/>
          <w:szCs w:val="28"/>
        </w:rPr>
        <w:fldChar w:fldCharType="separate"/>
      </w:r>
      <w:r w:rsidRPr="00280FD2">
        <w:rPr>
          <w:noProof/>
        </w:rPr>
        <w:pict>
          <v:shape id="Рисунок 8" o:spid="_x0000_i1032" type="#_x0000_t75" style="width:113.4pt;height:18pt;visibility:visible">
            <v:imagedata r:id="rId12" o:title="" chromakey="white"/>
          </v:shape>
        </w:pict>
      </w:r>
      <w:r w:rsidRPr="00BF3CD9">
        <w:rPr>
          <w:sz w:val="28"/>
          <w:szCs w:val="28"/>
        </w:rPr>
        <w:fldChar w:fldCharType="end"/>
      </w:r>
    </w:p>
    <w:p w:rsidR="00FB0479" w:rsidRPr="00251003" w:rsidRDefault="00FB0479" w:rsidP="00251003">
      <w:pPr>
        <w:pStyle w:val="psection"/>
        <w:shd w:val="clear" w:color="auto" w:fill="FFFFFF"/>
        <w:spacing w:before="0" w:beforeAutospacing="0" w:after="0" w:afterAutospacing="0" w:line="360" w:lineRule="auto"/>
        <w:ind w:firstLine="709"/>
        <w:jc w:val="both"/>
        <w:rPr>
          <w:sz w:val="28"/>
        </w:rPr>
      </w:pPr>
      <w:r w:rsidRPr="00251003">
        <w:rPr>
          <w:sz w:val="28"/>
        </w:rPr>
        <w:t>Данную программу предлагается использовать для оценки последс</w:t>
      </w:r>
      <w:r w:rsidRPr="00251003">
        <w:rPr>
          <w:sz w:val="28"/>
        </w:rPr>
        <w:t>т</w:t>
      </w:r>
      <w:r w:rsidRPr="00251003">
        <w:rPr>
          <w:sz w:val="28"/>
        </w:rPr>
        <w:t>вий аварийных взрывов топливовоздуш</w:t>
      </w:r>
      <w:r>
        <w:rPr>
          <w:sz w:val="28"/>
        </w:rPr>
        <w:t>ных смесей</w:t>
      </w:r>
      <w:r w:rsidRPr="00251003">
        <w:rPr>
          <w:sz w:val="28"/>
        </w:rPr>
        <w:t xml:space="preserve"> на </w:t>
      </w:r>
      <w:r>
        <w:rPr>
          <w:sz w:val="28"/>
        </w:rPr>
        <w:t>пожароопасных объектах.</w:t>
      </w:r>
    </w:p>
    <w:p w:rsidR="00FB0479" w:rsidRPr="0093296B" w:rsidRDefault="00FB0479" w:rsidP="006A53B9">
      <w:pPr>
        <w:pStyle w:val="psection"/>
        <w:shd w:val="clear" w:color="auto" w:fill="FFFFFF"/>
        <w:spacing w:before="0" w:beforeAutospacing="0" w:after="0" w:afterAutospacing="0"/>
        <w:jc w:val="both"/>
        <w:rPr>
          <w:color w:val="000000"/>
          <w:sz w:val="28"/>
        </w:rPr>
      </w:pPr>
    </w:p>
    <w:p w:rsidR="00FB0479" w:rsidRPr="00B0662B" w:rsidRDefault="00FB0479" w:rsidP="00DE10F0">
      <w:pPr>
        <w:pStyle w:val="psection"/>
        <w:shd w:val="clear" w:color="auto" w:fill="FFFFFF"/>
        <w:spacing w:before="0" w:beforeAutospacing="0" w:after="0" w:afterAutospacing="0"/>
        <w:ind w:firstLine="720"/>
        <w:jc w:val="center"/>
        <w:rPr>
          <w:b/>
          <w:lang w:val="en-US"/>
        </w:rPr>
      </w:pPr>
      <w:r w:rsidRPr="00B0662B">
        <w:rPr>
          <w:b/>
        </w:rPr>
        <w:t>Литература</w:t>
      </w:r>
    </w:p>
    <w:p w:rsidR="00FB0479" w:rsidRPr="00B0662B" w:rsidRDefault="00FB0479" w:rsidP="00DE10F0">
      <w:pPr>
        <w:pStyle w:val="psection"/>
        <w:shd w:val="clear" w:color="auto" w:fill="FFFFFF"/>
        <w:spacing w:before="0" w:beforeAutospacing="0" w:after="0" w:afterAutospacing="0"/>
        <w:ind w:firstLine="720"/>
        <w:jc w:val="center"/>
        <w:rPr>
          <w:lang w:val="en-US"/>
        </w:rPr>
      </w:pPr>
    </w:p>
    <w:p w:rsidR="00FB0479" w:rsidRDefault="00FB0479" w:rsidP="0085756C">
      <w:pPr>
        <w:pStyle w:val="psection"/>
        <w:numPr>
          <w:ilvl w:val="1"/>
          <w:numId w:val="2"/>
        </w:numPr>
        <w:shd w:val="clear" w:color="auto" w:fill="FFFFFF"/>
        <w:spacing w:before="0" w:beforeAutospacing="0" w:after="0" w:afterAutospacing="0"/>
        <w:ind w:left="0" w:firstLine="426"/>
        <w:jc w:val="both"/>
      </w:pPr>
      <w:r>
        <w:t xml:space="preserve">Методика оценки последствий аварийных взрывов топливно-воздушных смесей (с изменениями и дополнениями). РД 03-409-01 </w:t>
      </w:r>
      <w:r w:rsidRPr="0085756C">
        <w:t>[</w:t>
      </w:r>
      <w:r>
        <w:t>Электронный ресурс</w:t>
      </w:r>
      <w:r w:rsidRPr="0085756C">
        <w:t>]</w:t>
      </w:r>
      <w:r>
        <w:t xml:space="preserve">. – </w:t>
      </w:r>
      <w:r w:rsidRPr="0085756C">
        <w:t>URL</w:t>
      </w:r>
      <w:r>
        <w:t>:</w:t>
      </w:r>
      <w:r w:rsidRPr="0085756C">
        <w:t xml:space="preserve"> </w:t>
      </w:r>
      <w:r w:rsidRPr="000146AD">
        <w:t>http://www.businesspravo.ru/Docum/DocumShow_DocumID_93563.html</w:t>
      </w:r>
      <w:r>
        <w:t>.</w:t>
      </w:r>
    </w:p>
    <w:p w:rsidR="00FB0479" w:rsidRDefault="00FB0479" w:rsidP="00EA08B7">
      <w:pPr>
        <w:pStyle w:val="psection"/>
        <w:numPr>
          <w:ilvl w:val="1"/>
          <w:numId w:val="2"/>
        </w:numPr>
        <w:shd w:val="clear" w:color="auto" w:fill="FFFFFF"/>
        <w:spacing w:before="0" w:beforeAutospacing="0" w:after="0" w:afterAutospacing="0"/>
        <w:ind w:left="0" w:firstLine="426"/>
        <w:jc w:val="both"/>
      </w:pPr>
      <w:r>
        <w:t xml:space="preserve">Поражающие факторы ядерного взрыва </w:t>
      </w:r>
      <w:r w:rsidRPr="0085756C">
        <w:t>[</w:t>
      </w:r>
      <w:r>
        <w:t>Электронный ресурс</w:t>
      </w:r>
      <w:r w:rsidRPr="0085756C">
        <w:t>]</w:t>
      </w:r>
      <w:r>
        <w:t xml:space="preserve">. – </w:t>
      </w:r>
      <w:r w:rsidRPr="0085756C">
        <w:t>URL</w:t>
      </w:r>
      <w:r>
        <w:t>:</w:t>
      </w:r>
      <w:r w:rsidRPr="0085756C">
        <w:t xml:space="preserve"> </w:t>
      </w:r>
      <w:r w:rsidRPr="00EA08B7">
        <w:t>http://knowledge.allbest.ru/war/2c0b65635a2bc78a4d53a88421216d37_0.html</w:t>
      </w:r>
      <w:r>
        <w:t>.</w:t>
      </w:r>
    </w:p>
    <w:p w:rsidR="00FB0479" w:rsidRDefault="00FB0479" w:rsidP="00F730C0">
      <w:pPr>
        <w:pStyle w:val="psection"/>
        <w:numPr>
          <w:ilvl w:val="1"/>
          <w:numId w:val="2"/>
        </w:numPr>
        <w:shd w:val="clear" w:color="auto" w:fill="FFFFFF"/>
        <w:spacing w:before="0" w:beforeAutospacing="0" w:after="0" w:afterAutospacing="0"/>
        <w:ind w:left="0" w:firstLine="426"/>
        <w:jc w:val="both"/>
      </w:pPr>
      <w:r w:rsidRPr="00EA08B7">
        <w:t>Балаганский, И.А. Природные и техногенные катастрофы</w:t>
      </w:r>
      <w:r>
        <w:t>: у</w:t>
      </w:r>
      <w:r w:rsidRPr="00EA08B7">
        <w:t>чебное пособие</w:t>
      </w:r>
      <w:r>
        <w:t xml:space="preserve"> </w:t>
      </w:r>
      <w:r w:rsidRPr="00EA08B7">
        <w:t>[</w:t>
      </w:r>
      <w:r>
        <w:t>Электронный ресурс</w:t>
      </w:r>
      <w:r w:rsidRPr="00EA08B7">
        <w:t>]</w:t>
      </w:r>
      <w:r>
        <w:t xml:space="preserve"> / И.А. Балаганский</w:t>
      </w:r>
      <w:r w:rsidRPr="00EA08B7">
        <w:t xml:space="preserve">. </w:t>
      </w:r>
      <w:r>
        <w:t xml:space="preserve">– </w:t>
      </w:r>
      <w:r w:rsidRPr="00EA08B7">
        <w:t xml:space="preserve">Новосибирск, 2003. </w:t>
      </w:r>
      <w:r>
        <w:t xml:space="preserve">– </w:t>
      </w:r>
      <w:r w:rsidRPr="00EA08B7">
        <w:t>55 с</w:t>
      </w:r>
      <w:r>
        <w:t xml:space="preserve">. – </w:t>
      </w:r>
      <w:r w:rsidRPr="0085756C">
        <w:t>URL</w:t>
      </w:r>
      <w:r>
        <w:t xml:space="preserve">: </w:t>
      </w:r>
      <w:r w:rsidRPr="00F730C0">
        <w:t>http://geo.tsu.ru/faculty/structure/chair/geography/Magist/catastrophies_5043.pdf</w:t>
      </w:r>
      <w:r>
        <w:t>.</w:t>
      </w:r>
    </w:p>
    <w:p w:rsidR="00FB0479" w:rsidRPr="00905BC2" w:rsidRDefault="00FB0479" w:rsidP="006A53B9">
      <w:pPr>
        <w:pStyle w:val="psection"/>
        <w:numPr>
          <w:ilvl w:val="1"/>
          <w:numId w:val="2"/>
        </w:numPr>
        <w:shd w:val="clear" w:color="auto" w:fill="FFFFFF"/>
        <w:spacing w:before="0" w:beforeAutospacing="0" w:after="0" w:afterAutospacing="0"/>
        <w:ind w:left="0" w:firstLine="426"/>
        <w:jc w:val="both"/>
      </w:pPr>
      <w:r w:rsidRPr="00905BC2">
        <w:t>Липкович,</w:t>
      </w:r>
      <w:r>
        <w:t xml:space="preserve"> </w:t>
      </w:r>
      <w:r w:rsidRPr="00905BC2">
        <w:t>И.Э.</w:t>
      </w:r>
      <w:r>
        <w:t xml:space="preserve"> </w:t>
      </w:r>
      <w:r w:rsidRPr="00905BC2">
        <w:t>Теория горения и взрыва: учебное пособие для практических з</w:t>
      </w:r>
      <w:r w:rsidRPr="00905BC2">
        <w:t>а</w:t>
      </w:r>
      <w:r w:rsidRPr="00905BC2">
        <w:t>нятий / И.Э. Липкович, Н.В. Петренко, И.В. Орищенко. – Зерноград: ФГБОУ ВПО АЧГАА, 2014. – 121 с.</w:t>
      </w:r>
    </w:p>
    <w:p w:rsidR="00FB0479" w:rsidRPr="00905BC2" w:rsidRDefault="00FB0479" w:rsidP="006A53B9">
      <w:pPr>
        <w:pStyle w:val="psection"/>
        <w:numPr>
          <w:ilvl w:val="1"/>
          <w:numId w:val="2"/>
        </w:numPr>
        <w:shd w:val="clear" w:color="auto" w:fill="FFFFFF"/>
        <w:spacing w:before="0" w:beforeAutospacing="0" w:after="0" w:afterAutospacing="0"/>
        <w:ind w:left="0" w:firstLine="426"/>
        <w:jc w:val="both"/>
      </w:pPr>
      <w:r w:rsidRPr="00905BC2">
        <w:t>Кукин, П.П.</w:t>
      </w:r>
      <w:r>
        <w:t xml:space="preserve"> </w:t>
      </w:r>
      <w:r w:rsidRPr="00905BC2">
        <w:t>Теория горения и взрыва: учебное пособие /</w:t>
      </w:r>
      <w:r>
        <w:t xml:space="preserve"> </w:t>
      </w:r>
      <w:r w:rsidRPr="00905BC2">
        <w:t>П.П.</w:t>
      </w:r>
      <w:r>
        <w:t xml:space="preserve"> </w:t>
      </w:r>
      <w:r w:rsidRPr="00905BC2">
        <w:t>Кукин, В.В.</w:t>
      </w:r>
      <w:r>
        <w:t xml:space="preserve"> </w:t>
      </w:r>
      <w:r w:rsidRPr="00905BC2">
        <w:t>Юшин, С.Г. Емельянов. – Москва:</w:t>
      </w:r>
      <w:r>
        <w:t xml:space="preserve"> </w:t>
      </w:r>
      <w:r w:rsidRPr="00905BC2">
        <w:t>Изд-во Юрайт, 2012. – 435 с.</w:t>
      </w:r>
    </w:p>
    <w:p w:rsidR="00FB0479" w:rsidRDefault="00FB0479" w:rsidP="006A53B9">
      <w:pPr>
        <w:pStyle w:val="psection"/>
        <w:numPr>
          <w:ilvl w:val="1"/>
          <w:numId w:val="2"/>
        </w:numPr>
        <w:shd w:val="clear" w:color="auto" w:fill="FFFFFF"/>
        <w:spacing w:before="0" w:beforeAutospacing="0" w:after="0" w:afterAutospacing="0"/>
        <w:ind w:left="0" w:firstLine="426"/>
        <w:jc w:val="both"/>
      </w:pPr>
      <w:r>
        <w:t>Свидетельство № 2015610932 о государственной регистрации программы для ЭВМ «Оценка последствий аварийных взрывов тепловоздушных смесей»</w:t>
      </w:r>
    </w:p>
    <w:p w:rsidR="00FB0479" w:rsidRDefault="00FB0479" w:rsidP="006A53B9">
      <w:pPr>
        <w:pStyle w:val="psection"/>
        <w:numPr>
          <w:ilvl w:val="1"/>
          <w:numId w:val="2"/>
        </w:numPr>
        <w:shd w:val="clear" w:color="auto" w:fill="FFFFFF"/>
        <w:spacing w:before="0" w:beforeAutospacing="0" w:after="0" w:afterAutospacing="0"/>
        <w:ind w:left="0" w:firstLine="426"/>
        <w:jc w:val="both"/>
      </w:pPr>
      <w:r>
        <w:t xml:space="preserve">Стиллмен, Э. Изучаем </w:t>
      </w:r>
      <w:r w:rsidRPr="006A53B9">
        <w:t>C#</w:t>
      </w:r>
      <w:r>
        <w:t xml:space="preserve"> /</w:t>
      </w:r>
      <w:r w:rsidRPr="006A53B9">
        <w:t xml:space="preserve"> Э. Стиллмен, Дж. Грин</w:t>
      </w:r>
      <w:r>
        <w:t>. – СПб</w:t>
      </w:r>
      <w:r w:rsidRPr="006A53B9">
        <w:t>: Питер, 2012.</w:t>
      </w:r>
    </w:p>
    <w:p w:rsidR="00FB0479" w:rsidRPr="00905BC2" w:rsidRDefault="00FB0479" w:rsidP="00DE10F0">
      <w:pPr>
        <w:pStyle w:val="psection"/>
        <w:shd w:val="clear" w:color="auto" w:fill="FFFFFF"/>
        <w:spacing w:before="0" w:beforeAutospacing="0" w:after="0" w:afterAutospacing="0"/>
        <w:jc w:val="both"/>
      </w:pPr>
    </w:p>
    <w:p w:rsidR="00FB0479" w:rsidRPr="00B0662B" w:rsidRDefault="00FB0479" w:rsidP="00BF761A">
      <w:pPr>
        <w:pStyle w:val="psection"/>
        <w:shd w:val="clear" w:color="auto" w:fill="FFFFFF"/>
        <w:jc w:val="center"/>
        <w:rPr>
          <w:b/>
          <w:lang w:val="en-US"/>
        </w:rPr>
      </w:pPr>
      <w:r w:rsidRPr="00B0662B">
        <w:rPr>
          <w:b/>
          <w:lang w:val="en-US"/>
        </w:rPr>
        <w:t>References</w:t>
      </w:r>
    </w:p>
    <w:p w:rsidR="00FB0479" w:rsidRPr="007214A7" w:rsidRDefault="00FB0479" w:rsidP="007214A7">
      <w:pPr>
        <w:pStyle w:val="psection"/>
        <w:shd w:val="clear" w:color="auto" w:fill="FFFFFF"/>
        <w:spacing w:before="0" w:beforeAutospacing="0" w:after="0" w:afterAutospacing="0"/>
        <w:jc w:val="both"/>
        <w:rPr>
          <w:lang w:val="en-US"/>
        </w:rPr>
      </w:pPr>
      <w:r w:rsidRPr="007214A7">
        <w:rPr>
          <w:lang w:val="en-US"/>
        </w:rPr>
        <w:t>1.</w:t>
      </w:r>
      <w:r w:rsidRPr="007214A7">
        <w:rPr>
          <w:lang w:val="en-US"/>
        </w:rPr>
        <w:tab/>
        <w:t>Metodika ocenki posledstvij avarijnyh vzryvov toplivno-vozdushnyh smesej (s izm</w:t>
      </w:r>
      <w:r w:rsidRPr="007214A7">
        <w:rPr>
          <w:lang w:val="en-US"/>
        </w:rPr>
        <w:t>e</w:t>
      </w:r>
      <w:r w:rsidRPr="007214A7">
        <w:rPr>
          <w:lang w:val="en-US"/>
        </w:rPr>
        <w:t xml:space="preserve">nenijami i dopolnenijami). RD 03-409-01 [Jelektronnyj resurs]. – URL: </w:t>
      </w:r>
      <w:hyperlink r:id="rId13" w:history="1">
        <w:r w:rsidRPr="007214A7">
          <w:rPr>
            <w:rStyle w:val="Hyperlink"/>
            <w:u w:val="none"/>
            <w:lang w:val="en-US"/>
          </w:rPr>
          <w:t>http://www.businesspravo.ru/Docum/DocumShow_DocumID_93563.html</w:t>
        </w:r>
      </w:hyperlink>
      <w:r w:rsidRPr="007214A7">
        <w:rPr>
          <w:lang w:val="en-US"/>
        </w:rPr>
        <w:t>.</w:t>
      </w:r>
    </w:p>
    <w:p w:rsidR="00FB0479" w:rsidRPr="007214A7" w:rsidRDefault="00FB0479" w:rsidP="007214A7">
      <w:pPr>
        <w:pStyle w:val="psection"/>
        <w:shd w:val="clear" w:color="auto" w:fill="FFFFFF"/>
        <w:spacing w:before="0" w:beforeAutospacing="0" w:after="0" w:afterAutospacing="0"/>
        <w:jc w:val="both"/>
        <w:rPr>
          <w:lang w:val="en-US"/>
        </w:rPr>
      </w:pPr>
      <w:r w:rsidRPr="007214A7">
        <w:rPr>
          <w:lang w:val="en-US"/>
        </w:rPr>
        <w:t>2.</w:t>
      </w:r>
      <w:r w:rsidRPr="007214A7">
        <w:rPr>
          <w:lang w:val="en-US"/>
        </w:rPr>
        <w:tab/>
        <w:t>Porazhajushhie faktory jadernogo vzryva [Jelektronnyj resurs]. – URL: http://knowledge.allbest.ru/war/2c0b65635a2bc78a4d53a88421216d37_0.html.</w:t>
      </w:r>
    </w:p>
    <w:p w:rsidR="00FB0479" w:rsidRPr="007214A7" w:rsidRDefault="00FB0479" w:rsidP="007214A7">
      <w:pPr>
        <w:pStyle w:val="psection"/>
        <w:shd w:val="clear" w:color="auto" w:fill="FFFFFF"/>
        <w:spacing w:before="0" w:beforeAutospacing="0" w:after="0" w:afterAutospacing="0"/>
        <w:jc w:val="both"/>
        <w:rPr>
          <w:lang w:val="en-US"/>
        </w:rPr>
      </w:pPr>
      <w:r w:rsidRPr="007214A7">
        <w:rPr>
          <w:lang w:val="en-US"/>
        </w:rPr>
        <w:t>3.</w:t>
      </w:r>
      <w:r w:rsidRPr="007214A7">
        <w:rPr>
          <w:lang w:val="en-US"/>
        </w:rPr>
        <w:tab/>
        <w:t>Balaganskij, I.A. Prirodnye i tehnogennye katastrofy: uchebnoe posobie [Jelektronnyj resurs] / I.A. Balaganskij. – Novosibirsk, 2003. – 55 s. – URL: http://geo.tsu.ru/faculty/structure/chair/geography/Magist/catastrophies_5043.pdf.</w:t>
      </w:r>
    </w:p>
    <w:p w:rsidR="00FB0479" w:rsidRPr="007214A7" w:rsidRDefault="00FB0479" w:rsidP="007214A7">
      <w:pPr>
        <w:pStyle w:val="psection"/>
        <w:shd w:val="clear" w:color="auto" w:fill="FFFFFF"/>
        <w:spacing w:before="0" w:beforeAutospacing="0" w:after="0" w:afterAutospacing="0"/>
        <w:jc w:val="both"/>
        <w:rPr>
          <w:lang w:val="en-US"/>
        </w:rPr>
      </w:pPr>
      <w:r w:rsidRPr="007214A7">
        <w:rPr>
          <w:lang w:val="en-US"/>
        </w:rPr>
        <w:t>4.</w:t>
      </w:r>
      <w:r w:rsidRPr="007214A7">
        <w:rPr>
          <w:lang w:val="en-US"/>
        </w:rPr>
        <w:tab/>
        <w:t>.Lipkovich, I.Je. Teorija gorenija i vzryva: uchebnoe posobie dlja prakticheskih za</w:t>
      </w:r>
      <w:r w:rsidRPr="007214A7">
        <w:rPr>
          <w:lang w:val="en-US"/>
        </w:rPr>
        <w:t>n</w:t>
      </w:r>
      <w:r w:rsidRPr="007214A7">
        <w:rPr>
          <w:lang w:val="en-US"/>
        </w:rPr>
        <w:t>jatij / I.Je. Lipkovich, N.V. Petrenko, I.V. Orishhenko. – Zernograd: FGBOU VPO AChGAA, 2014. – 121 s.</w:t>
      </w:r>
    </w:p>
    <w:p w:rsidR="00FB0479" w:rsidRPr="007214A7" w:rsidRDefault="00FB0479" w:rsidP="007214A7">
      <w:pPr>
        <w:pStyle w:val="psection"/>
        <w:shd w:val="clear" w:color="auto" w:fill="FFFFFF"/>
        <w:spacing w:before="0" w:beforeAutospacing="0" w:after="0" w:afterAutospacing="0"/>
        <w:jc w:val="both"/>
        <w:rPr>
          <w:lang w:val="en-US"/>
        </w:rPr>
      </w:pPr>
      <w:r w:rsidRPr="007214A7">
        <w:rPr>
          <w:lang w:val="en-US"/>
        </w:rPr>
        <w:t>5.</w:t>
      </w:r>
      <w:r w:rsidRPr="007214A7">
        <w:rPr>
          <w:lang w:val="en-US"/>
        </w:rPr>
        <w:tab/>
        <w:t>Kukin, P.P. Teorija gorenija i vzryva: uchebnoe posobie / P.P. Kukin, V.V. Jushin, S.G. Emel'janov. – Moskva: Izd-vo Jurajt, 2012. – 435 s.</w:t>
      </w:r>
    </w:p>
    <w:p w:rsidR="00FB0479" w:rsidRPr="007214A7" w:rsidRDefault="00FB0479" w:rsidP="007214A7">
      <w:pPr>
        <w:pStyle w:val="psection"/>
        <w:shd w:val="clear" w:color="auto" w:fill="FFFFFF"/>
        <w:spacing w:before="0" w:beforeAutospacing="0" w:after="0" w:afterAutospacing="0"/>
        <w:jc w:val="both"/>
        <w:rPr>
          <w:lang w:val="en-US"/>
        </w:rPr>
      </w:pPr>
      <w:r w:rsidRPr="007214A7">
        <w:rPr>
          <w:lang w:val="en-US"/>
        </w:rPr>
        <w:t>6.</w:t>
      </w:r>
      <w:r w:rsidRPr="007214A7">
        <w:rPr>
          <w:lang w:val="en-US"/>
        </w:rPr>
        <w:tab/>
        <w:t>Svidetel'stvo № 2015610932 o gosudarstvennoj registracii programmy dlja JeVM «Ocenka posledstvij avarijnyh vzryvov teplovozdushnyh smesej»</w:t>
      </w:r>
    </w:p>
    <w:p w:rsidR="00FB0479" w:rsidRPr="007214A7" w:rsidRDefault="00FB0479" w:rsidP="007214A7">
      <w:pPr>
        <w:pStyle w:val="psection"/>
        <w:shd w:val="clear" w:color="auto" w:fill="FFFFFF"/>
        <w:spacing w:before="0" w:beforeAutospacing="0" w:after="0" w:afterAutospacing="0"/>
        <w:jc w:val="both"/>
        <w:rPr>
          <w:lang w:val="en-US"/>
        </w:rPr>
      </w:pPr>
      <w:r w:rsidRPr="007214A7">
        <w:rPr>
          <w:lang w:val="en-US"/>
        </w:rPr>
        <w:t>7.</w:t>
      </w:r>
      <w:r w:rsidRPr="007214A7">
        <w:rPr>
          <w:lang w:val="en-US"/>
        </w:rPr>
        <w:tab/>
        <w:t>Stillmen, Je. Izuchaem C# / Je. Stillmen, Dzh. Grin. – SPb: Piter, 2012.</w:t>
      </w:r>
    </w:p>
    <w:sectPr w:rsidR="00FB0479" w:rsidRPr="007214A7" w:rsidSect="005F39E1">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0479" w:rsidRDefault="00FB0479" w:rsidP="005F39E1">
      <w:r>
        <w:separator/>
      </w:r>
    </w:p>
  </w:endnote>
  <w:endnote w:type="continuationSeparator" w:id="0">
    <w:p w:rsidR="00FB0479" w:rsidRDefault="00FB0479" w:rsidP="005F39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479" w:rsidRDefault="00FB0479">
    <w:pPr>
      <w:pStyle w:val="Footer"/>
    </w:pPr>
    <w:bookmarkStart w:id="5" w:name="OLE_LINK11"/>
    <w:bookmarkStart w:id="6" w:name="OLE_LINK12"/>
    <w:r w:rsidRPr="007B0B6E">
      <w:rPr>
        <w:sz w:val="24"/>
        <w:szCs w:val="24"/>
      </w:rPr>
      <w:t>http://ej.kubagro.ru/2015/0</w:t>
    </w:r>
    <w:r>
      <w:rPr>
        <w:sz w:val="24"/>
        <w:szCs w:val="24"/>
        <w:lang w:val="en-US"/>
      </w:rPr>
      <w:t>2</w:t>
    </w:r>
    <w:r w:rsidRPr="007B0B6E">
      <w:rPr>
        <w:sz w:val="24"/>
        <w:szCs w:val="24"/>
      </w:rPr>
      <w:t>/pdf/0</w:t>
    </w:r>
    <w:r>
      <w:rPr>
        <w:sz w:val="24"/>
        <w:szCs w:val="24"/>
        <w:lang w:val="en-US"/>
      </w:rPr>
      <w:t>19</w:t>
    </w:r>
    <w:r w:rsidRPr="007B0B6E">
      <w:rPr>
        <w:sz w:val="24"/>
        <w:szCs w:val="24"/>
      </w:rPr>
      <w:t>.pdf</w:t>
    </w:r>
    <w:bookmarkEnd w:id="5"/>
    <w:bookmarkEnd w:id="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0479" w:rsidRDefault="00FB0479" w:rsidP="005F39E1">
      <w:r>
        <w:separator/>
      </w:r>
    </w:p>
  </w:footnote>
  <w:footnote w:type="continuationSeparator" w:id="0">
    <w:p w:rsidR="00FB0479" w:rsidRDefault="00FB0479" w:rsidP="005F39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479" w:rsidRDefault="00FB0479" w:rsidP="007E02A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B0479" w:rsidRDefault="00FB0479" w:rsidP="0040430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479" w:rsidRPr="00404301" w:rsidRDefault="00FB0479" w:rsidP="007E02A0">
    <w:pPr>
      <w:pStyle w:val="Header"/>
      <w:framePr w:wrap="around" w:vAnchor="text" w:hAnchor="margin" w:xAlign="right" w:y="1"/>
      <w:rPr>
        <w:rStyle w:val="PageNumber"/>
        <w:sz w:val="28"/>
        <w:szCs w:val="28"/>
      </w:rPr>
    </w:pPr>
    <w:r w:rsidRPr="00404301">
      <w:rPr>
        <w:rStyle w:val="PageNumber"/>
        <w:sz w:val="28"/>
        <w:szCs w:val="28"/>
      </w:rPr>
      <w:fldChar w:fldCharType="begin"/>
    </w:r>
    <w:r w:rsidRPr="00404301">
      <w:rPr>
        <w:rStyle w:val="PageNumber"/>
        <w:sz w:val="28"/>
        <w:szCs w:val="28"/>
      </w:rPr>
      <w:instrText xml:space="preserve">PAGE  </w:instrText>
    </w:r>
    <w:r w:rsidRPr="00404301">
      <w:rPr>
        <w:rStyle w:val="PageNumber"/>
        <w:sz w:val="28"/>
        <w:szCs w:val="28"/>
      </w:rPr>
      <w:fldChar w:fldCharType="separate"/>
    </w:r>
    <w:r>
      <w:rPr>
        <w:rStyle w:val="PageNumber"/>
        <w:noProof/>
        <w:sz w:val="28"/>
        <w:szCs w:val="28"/>
      </w:rPr>
      <w:t>12</w:t>
    </w:r>
    <w:r w:rsidRPr="00404301">
      <w:rPr>
        <w:rStyle w:val="PageNumber"/>
        <w:sz w:val="28"/>
        <w:szCs w:val="28"/>
      </w:rPr>
      <w:fldChar w:fldCharType="end"/>
    </w:r>
  </w:p>
  <w:p w:rsidR="00FB0479" w:rsidRPr="00404301" w:rsidRDefault="00FB0479" w:rsidP="00404301">
    <w:pPr>
      <w:pStyle w:val="Header"/>
      <w:ind w:right="360"/>
      <w:rPr>
        <w:lang w:val="en-US"/>
      </w:rPr>
    </w:pPr>
    <w:r w:rsidRPr="00126250">
      <w:rPr>
        <w:sz w:val="24"/>
        <w:szCs w:val="24"/>
      </w:rPr>
      <w:t>Научный журнал КубГАУ, №</w:t>
    </w:r>
    <w:r w:rsidRPr="00126250">
      <w:rPr>
        <w:sz w:val="24"/>
        <w:szCs w:val="24"/>
        <w:lang w:val="en-US"/>
      </w:rPr>
      <w:t>106(</w:t>
    </w:r>
    <w:r w:rsidRPr="00126250">
      <w:rPr>
        <w:sz w:val="24"/>
        <w:szCs w:val="24"/>
      </w:rPr>
      <w:t>0</w:t>
    </w:r>
    <w:r w:rsidRPr="00126250">
      <w:rPr>
        <w:sz w:val="24"/>
        <w:szCs w:val="24"/>
        <w:lang w:val="en-US"/>
      </w:rPr>
      <w:t>2</w:t>
    </w:r>
    <w:r w:rsidRPr="00126250">
      <w:rPr>
        <w:sz w:val="24"/>
        <w:szCs w:val="24"/>
      </w:rPr>
      <w:t>), 201</w:t>
    </w:r>
    <w:r w:rsidRPr="00126250">
      <w:rPr>
        <w:sz w:val="24"/>
        <w:szCs w:val="24"/>
        <w:lang w:val="en-US"/>
      </w:rPr>
      <w:t>5</w:t>
    </w:r>
    <w:r w:rsidRPr="00126250">
      <w:rPr>
        <w:sz w:val="24"/>
        <w:szCs w:val="24"/>
      </w:rPr>
      <w:t xml:space="preserve"> года</w:t>
    </w:r>
  </w:p>
  <w:p w:rsidR="00FB0479" w:rsidRDefault="00FB047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3402E"/>
    <w:multiLevelType w:val="multilevel"/>
    <w:tmpl w:val="882455EC"/>
    <w:lvl w:ilvl="0">
      <w:start w:val="1"/>
      <w:numFmt w:val="decimal"/>
      <w:lvlText w:val="%1."/>
      <w:lvlJc w:val="left"/>
      <w:pPr>
        <w:tabs>
          <w:tab w:val="num" w:pos="720"/>
        </w:tabs>
        <w:ind w:left="720" w:hanging="360"/>
      </w:pPr>
      <w:rPr>
        <w:rFonts w:cs="Times New Roman" w:hint="default"/>
        <w:sz w:val="28"/>
        <w:szCs w:val="28"/>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44AE09FF"/>
    <w:multiLevelType w:val="multilevel"/>
    <w:tmpl w:val="789ED9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44E70D5F"/>
    <w:multiLevelType w:val="hybridMultilevel"/>
    <w:tmpl w:val="47DAEE4E"/>
    <w:lvl w:ilvl="0" w:tplc="954AB28E">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C814103"/>
    <w:multiLevelType w:val="multilevel"/>
    <w:tmpl w:val="B2C25A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928" w:hanging="360"/>
      </w:pPr>
      <w:rPr>
        <w:rFonts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768F2A1F"/>
    <w:multiLevelType w:val="hybridMultilevel"/>
    <w:tmpl w:val="28E2EA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autoHyphenation/>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5292D"/>
    <w:rsid w:val="00001EAC"/>
    <w:rsid w:val="000106B5"/>
    <w:rsid w:val="0001187B"/>
    <w:rsid w:val="000146AD"/>
    <w:rsid w:val="00015DD2"/>
    <w:rsid w:val="000344F2"/>
    <w:rsid w:val="00037A3D"/>
    <w:rsid w:val="00044BBA"/>
    <w:rsid w:val="00085A7E"/>
    <w:rsid w:val="000A26FB"/>
    <w:rsid w:val="000B3ADF"/>
    <w:rsid w:val="00104F54"/>
    <w:rsid w:val="001051A4"/>
    <w:rsid w:val="001051E5"/>
    <w:rsid w:val="00106AA5"/>
    <w:rsid w:val="001125B6"/>
    <w:rsid w:val="00117260"/>
    <w:rsid w:val="00124D04"/>
    <w:rsid w:val="00126250"/>
    <w:rsid w:val="00140839"/>
    <w:rsid w:val="0015292D"/>
    <w:rsid w:val="00153E3B"/>
    <w:rsid w:val="00194C86"/>
    <w:rsid w:val="001A4913"/>
    <w:rsid w:val="001A6028"/>
    <w:rsid w:val="001D6CA1"/>
    <w:rsid w:val="001E0D69"/>
    <w:rsid w:val="00210E93"/>
    <w:rsid w:val="0021292E"/>
    <w:rsid w:val="00251003"/>
    <w:rsid w:val="00280FD2"/>
    <w:rsid w:val="002A63F5"/>
    <w:rsid w:val="002B1033"/>
    <w:rsid w:val="002B33A1"/>
    <w:rsid w:val="002B3EDC"/>
    <w:rsid w:val="002C545F"/>
    <w:rsid w:val="002D2022"/>
    <w:rsid w:val="002F1B69"/>
    <w:rsid w:val="00300316"/>
    <w:rsid w:val="00310279"/>
    <w:rsid w:val="00316240"/>
    <w:rsid w:val="00335B28"/>
    <w:rsid w:val="00343EF1"/>
    <w:rsid w:val="003836F0"/>
    <w:rsid w:val="00385925"/>
    <w:rsid w:val="003F5E5C"/>
    <w:rsid w:val="00404301"/>
    <w:rsid w:val="00405D2C"/>
    <w:rsid w:val="004178CB"/>
    <w:rsid w:val="004217FE"/>
    <w:rsid w:val="0044490F"/>
    <w:rsid w:val="00445026"/>
    <w:rsid w:val="00451AE8"/>
    <w:rsid w:val="0047343D"/>
    <w:rsid w:val="004B0C53"/>
    <w:rsid w:val="004B7D2F"/>
    <w:rsid w:val="00521F17"/>
    <w:rsid w:val="00527847"/>
    <w:rsid w:val="0054546F"/>
    <w:rsid w:val="00577490"/>
    <w:rsid w:val="00584B93"/>
    <w:rsid w:val="005A0D2E"/>
    <w:rsid w:val="005E730F"/>
    <w:rsid w:val="005F39E1"/>
    <w:rsid w:val="005F4B46"/>
    <w:rsid w:val="006038FF"/>
    <w:rsid w:val="0063231F"/>
    <w:rsid w:val="006A53B9"/>
    <w:rsid w:val="006E4129"/>
    <w:rsid w:val="006F4A39"/>
    <w:rsid w:val="0071634B"/>
    <w:rsid w:val="007214A7"/>
    <w:rsid w:val="00722BF3"/>
    <w:rsid w:val="00730B11"/>
    <w:rsid w:val="007316A5"/>
    <w:rsid w:val="007441B6"/>
    <w:rsid w:val="00761DBB"/>
    <w:rsid w:val="00776ADC"/>
    <w:rsid w:val="00790C54"/>
    <w:rsid w:val="007A1169"/>
    <w:rsid w:val="007B0B6E"/>
    <w:rsid w:val="007C44FF"/>
    <w:rsid w:val="007E02A0"/>
    <w:rsid w:val="00807666"/>
    <w:rsid w:val="00811486"/>
    <w:rsid w:val="00823062"/>
    <w:rsid w:val="008461F7"/>
    <w:rsid w:val="0085756C"/>
    <w:rsid w:val="00872134"/>
    <w:rsid w:val="00897643"/>
    <w:rsid w:val="00905BC2"/>
    <w:rsid w:val="009077D6"/>
    <w:rsid w:val="00921511"/>
    <w:rsid w:val="00926E6A"/>
    <w:rsid w:val="009304CF"/>
    <w:rsid w:val="0093296B"/>
    <w:rsid w:val="009400B0"/>
    <w:rsid w:val="00946DBA"/>
    <w:rsid w:val="00957BA1"/>
    <w:rsid w:val="0096047A"/>
    <w:rsid w:val="009A3535"/>
    <w:rsid w:val="009B5346"/>
    <w:rsid w:val="009E0420"/>
    <w:rsid w:val="009E276F"/>
    <w:rsid w:val="00A02513"/>
    <w:rsid w:val="00A5780E"/>
    <w:rsid w:val="00A71AFB"/>
    <w:rsid w:val="00A764E1"/>
    <w:rsid w:val="00A828F6"/>
    <w:rsid w:val="00A8338B"/>
    <w:rsid w:val="00AA1E1C"/>
    <w:rsid w:val="00AA604F"/>
    <w:rsid w:val="00AC2009"/>
    <w:rsid w:val="00AD0971"/>
    <w:rsid w:val="00AD481E"/>
    <w:rsid w:val="00AE7D4B"/>
    <w:rsid w:val="00B0662B"/>
    <w:rsid w:val="00B17818"/>
    <w:rsid w:val="00B55A78"/>
    <w:rsid w:val="00B7227F"/>
    <w:rsid w:val="00B93946"/>
    <w:rsid w:val="00B94249"/>
    <w:rsid w:val="00BE52C1"/>
    <w:rsid w:val="00BF3CD9"/>
    <w:rsid w:val="00BF761A"/>
    <w:rsid w:val="00BF7EA4"/>
    <w:rsid w:val="00C073D5"/>
    <w:rsid w:val="00C41080"/>
    <w:rsid w:val="00C42F34"/>
    <w:rsid w:val="00C436B3"/>
    <w:rsid w:val="00C730E7"/>
    <w:rsid w:val="00C73774"/>
    <w:rsid w:val="00C83880"/>
    <w:rsid w:val="00C860BA"/>
    <w:rsid w:val="00CC2F84"/>
    <w:rsid w:val="00CC7FFC"/>
    <w:rsid w:val="00CF00C7"/>
    <w:rsid w:val="00D27D79"/>
    <w:rsid w:val="00D31D14"/>
    <w:rsid w:val="00D4510B"/>
    <w:rsid w:val="00D52677"/>
    <w:rsid w:val="00D6314C"/>
    <w:rsid w:val="00DD3B5B"/>
    <w:rsid w:val="00DE10F0"/>
    <w:rsid w:val="00DF05DF"/>
    <w:rsid w:val="00E002F0"/>
    <w:rsid w:val="00E00753"/>
    <w:rsid w:val="00E07505"/>
    <w:rsid w:val="00E72EAB"/>
    <w:rsid w:val="00E74912"/>
    <w:rsid w:val="00E80A06"/>
    <w:rsid w:val="00E870AF"/>
    <w:rsid w:val="00EA08B7"/>
    <w:rsid w:val="00EC57D1"/>
    <w:rsid w:val="00F019E4"/>
    <w:rsid w:val="00F10BB4"/>
    <w:rsid w:val="00F15F10"/>
    <w:rsid w:val="00F300A1"/>
    <w:rsid w:val="00F31E4D"/>
    <w:rsid w:val="00F33C62"/>
    <w:rsid w:val="00F37502"/>
    <w:rsid w:val="00F730C0"/>
    <w:rsid w:val="00F801CC"/>
    <w:rsid w:val="00F860D7"/>
    <w:rsid w:val="00F9134C"/>
    <w:rsid w:val="00F95CD9"/>
    <w:rsid w:val="00FB0479"/>
    <w:rsid w:val="00FC3F74"/>
    <w:rsid w:val="00FD0951"/>
    <w:rsid w:val="00FE0830"/>
    <w:rsid w:val="00FF05D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643"/>
    <w:pPr>
      <w:widowControl w:val="0"/>
      <w:autoSpaceDE w:val="0"/>
      <w:autoSpaceDN w:val="0"/>
      <w:adjustRightInd w:val="0"/>
    </w:pPr>
    <w:rPr>
      <w:rFonts w:ascii="Times New Roman" w:eastAsia="Times New Roman" w:hAnsi="Times New Roman"/>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F39E1"/>
    <w:pPr>
      <w:tabs>
        <w:tab w:val="center" w:pos="4677"/>
        <w:tab w:val="right" w:pos="9355"/>
      </w:tabs>
    </w:pPr>
  </w:style>
  <w:style w:type="character" w:customStyle="1" w:styleId="HeaderChar">
    <w:name w:val="Header Char"/>
    <w:basedOn w:val="DefaultParagraphFont"/>
    <w:link w:val="Header"/>
    <w:uiPriority w:val="99"/>
    <w:locked/>
    <w:rsid w:val="005F39E1"/>
    <w:rPr>
      <w:rFonts w:cs="Times New Roman"/>
    </w:rPr>
  </w:style>
  <w:style w:type="paragraph" w:styleId="Footer">
    <w:name w:val="footer"/>
    <w:basedOn w:val="Normal"/>
    <w:link w:val="FooterChar"/>
    <w:uiPriority w:val="99"/>
    <w:rsid w:val="005F39E1"/>
    <w:pPr>
      <w:tabs>
        <w:tab w:val="center" w:pos="4677"/>
        <w:tab w:val="right" w:pos="9355"/>
      </w:tabs>
    </w:pPr>
  </w:style>
  <w:style w:type="character" w:customStyle="1" w:styleId="FooterChar">
    <w:name w:val="Footer Char"/>
    <w:basedOn w:val="DefaultParagraphFont"/>
    <w:link w:val="Footer"/>
    <w:uiPriority w:val="99"/>
    <w:locked/>
    <w:rsid w:val="005F39E1"/>
    <w:rPr>
      <w:rFonts w:cs="Times New Roman"/>
    </w:rPr>
  </w:style>
  <w:style w:type="paragraph" w:customStyle="1" w:styleId="psection">
    <w:name w:val="psection"/>
    <w:basedOn w:val="Normal"/>
    <w:uiPriority w:val="99"/>
    <w:rsid w:val="005F39E1"/>
    <w:pPr>
      <w:widowControl/>
      <w:autoSpaceDE/>
      <w:autoSpaceDN/>
      <w:adjustRightInd/>
      <w:spacing w:before="100" w:beforeAutospacing="1" w:after="100" w:afterAutospacing="1"/>
    </w:pPr>
    <w:rPr>
      <w:sz w:val="24"/>
      <w:szCs w:val="24"/>
    </w:rPr>
  </w:style>
  <w:style w:type="table" w:styleId="TableGrid">
    <w:name w:val="Table Grid"/>
    <w:basedOn w:val="TableNormal"/>
    <w:uiPriority w:val="99"/>
    <w:rsid w:val="005F39E1"/>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4B7D2F"/>
    <w:rPr>
      <w:rFonts w:ascii="Segoe UI" w:eastAsia="Calibri" w:hAnsi="Segoe UI"/>
      <w:sz w:val="18"/>
      <w:szCs w:val="18"/>
    </w:rPr>
  </w:style>
  <w:style w:type="character" w:customStyle="1" w:styleId="BalloonTextChar">
    <w:name w:val="Balloon Text Char"/>
    <w:basedOn w:val="DefaultParagraphFont"/>
    <w:link w:val="BalloonText"/>
    <w:uiPriority w:val="99"/>
    <w:semiHidden/>
    <w:locked/>
    <w:rsid w:val="004B7D2F"/>
    <w:rPr>
      <w:rFonts w:ascii="Segoe UI" w:hAnsi="Segoe UI" w:cs="Times New Roman"/>
      <w:sz w:val="18"/>
      <w:lang w:eastAsia="ru-RU"/>
    </w:rPr>
  </w:style>
  <w:style w:type="character" w:styleId="Hyperlink">
    <w:name w:val="Hyperlink"/>
    <w:basedOn w:val="DefaultParagraphFont"/>
    <w:uiPriority w:val="99"/>
    <w:rsid w:val="00C730E7"/>
    <w:rPr>
      <w:rFonts w:cs="Times New Roman"/>
      <w:color w:val="auto"/>
      <w:u w:val="single"/>
    </w:rPr>
  </w:style>
  <w:style w:type="paragraph" w:styleId="NormalWeb">
    <w:name w:val="Normal (Web)"/>
    <w:basedOn w:val="Normal"/>
    <w:uiPriority w:val="99"/>
    <w:semiHidden/>
    <w:rsid w:val="006A53B9"/>
    <w:pPr>
      <w:widowControl/>
      <w:autoSpaceDE/>
      <w:autoSpaceDN/>
      <w:adjustRightInd/>
      <w:spacing w:before="100" w:beforeAutospacing="1" w:after="100" w:afterAutospacing="1"/>
    </w:pPr>
    <w:rPr>
      <w:sz w:val="24"/>
      <w:szCs w:val="24"/>
    </w:rPr>
  </w:style>
  <w:style w:type="character" w:customStyle="1" w:styleId="apple-converted-space">
    <w:name w:val="apple-converted-space"/>
    <w:uiPriority w:val="99"/>
    <w:rsid w:val="006A53B9"/>
  </w:style>
  <w:style w:type="character" w:styleId="PageNumber">
    <w:name w:val="page number"/>
    <w:basedOn w:val="DefaultParagraphFont"/>
    <w:uiPriority w:val="99"/>
    <w:rsid w:val="00404301"/>
    <w:rPr>
      <w:rFonts w:cs="Times New Roman"/>
    </w:rPr>
  </w:style>
</w:styles>
</file>

<file path=word/webSettings.xml><?xml version="1.0" encoding="utf-8"?>
<w:webSettings xmlns:r="http://schemas.openxmlformats.org/officeDocument/2006/relationships" xmlns:w="http://schemas.openxmlformats.org/wordprocessingml/2006/main">
  <w:divs>
    <w:div w:id="1357347661">
      <w:marLeft w:val="0"/>
      <w:marRight w:val="0"/>
      <w:marTop w:val="0"/>
      <w:marBottom w:val="0"/>
      <w:divBdr>
        <w:top w:val="none" w:sz="0" w:space="0" w:color="auto"/>
        <w:left w:val="none" w:sz="0" w:space="0" w:color="auto"/>
        <w:bottom w:val="none" w:sz="0" w:space="0" w:color="auto"/>
        <w:right w:val="none" w:sz="0" w:space="0" w:color="auto"/>
      </w:divBdr>
    </w:div>
    <w:div w:id="13573476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businesspravo.ru/Docum/DocumShow_DocumID_93563.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library.ru/author_info.asp?isold=1" TargetMode="Externa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TotalTime>
  <Pages>12</Pages>
  <Words>2824</Words>
  <Characters>16101</Characters>
  <Application>Microsoft Office Outlook</Application>
  <DocSecurity>0</DocSecurity>
  <Lines>0</Lines>
  <Paragraphs>0</Paragraphs>
  <ScaleCrop>false</ScaleCrop>
  <Company>achgaa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Ирина2</dc:creator>
  <cp:keywords/>
  <dc:description/>
  <cp:lastModifiedBy>Sergey</cp:lastModifiedBy>
  <cp:revision>6</cp:revision>
  <cp:lastPrinted>2015-02-05T13:57:00Z</cp:lastPrinted>
  <dcterms:created xsi:type="dcterms:W3CDTF">2015-02-07T14:44:00Z</dcterms:created>
  <dcterms:modified xsi:type="dcterms:W3CDTF">2015-02-17T20:00:00Z</dcterms:modified>
</cp:coreProperties>
</file>