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C0B53" w:rsidRPr="004936B7" w:rsidTr="008C0763">
        <w:tc>
          <w:tcPr>
            <w:tcW w:w="4643" w:type="dxa"/>
          </w:tcPr>
          <w:p w:rsidR="008C0B53" w:rsidRPr="004936B7" w:rsidRDefault="008C0B53" w:rsidP="004936B7">
            <w:pPr>
              <w:pStyle w:val="NoSpacing"/>
              <w:rPr>
                <w:rFonts w:ascii="Times New Roman" w:hAnsi="Times New Roman"/>
                <w:sz w:val="20"/>
                <w:szCs w:val="20"/>
              </w:rPr>
            </w:pPr>
            <w:bookmarkStart w:id="0" w:name="_Hlk411374061"/>
            <w:r>
              <w:rPr>
                <w:rFonts w:ascii="Times New Roman" w:hAnsi="Times New Roman"/>
                <w:sz w:val="20"/>
                <w:szCs w:val="20"/>
              </w:rPr>
              <w:t xml:space="preserve">УДК </w:t>
            </w:r>
            <w:r w:rsidRPr="004936B7">
              <w:rPr>
                <w:rFonts w:ascii="Times New Roman" w:hAnsi="Times New Roman"/>
                <w:sz w:val="20"/>
                <w:szCs w:val="20"/>
              </w:rPr>
              <w:t>582.971.1:631.529 (470.620)</w:t>
            </w:r>
          </w:p>
        </w:tc>
        <w:tc>
          <w:tcPr>
            <w:tcW w:w="4643" w:type="dxa"/>
          </w:tcPr>
          <w:p w:rsidR="008C0B53" w:rsidRPr="004936B7" w:rsidRDefault="008C0B53" w:rsidP="004936B7">
            <w:pPr>
              <w:pStyle w:val="NoSpacing"/>
              <w:rPr>
                <w:rFonts w:ascii="Times New Roman" w:hAnsi="Times New Roman"/>
                <w:sz w:val="20"/>
                <w:szCs w:val="20"/>
              </w:rPr>
            </w:pPr>
            <w:r w:rsidRPr="004936B7">
              <w:rPr>
                <w:rFonts w:ascii="Times New Roman" w:hAnsi="Times New Roman"/>
                <w:sz w:val="20"/>
                <w:szCs w:val="20"/>
              </w:rPr>
              <w:t>UDC 582.971.1:631.529 (470.620)</w:t>
            </w:r>
          </w:p>
        </w:tc>
      </w:tr>
      <w:bookmarkEnd w:id="0"/>
      <w:tr w:rsidR="008C0B53" w:rsidRPr="004936B7" w:rsidTr="008C0763">
        <w:tc>
          <w:tcPr>
            <w:tcW w:w="4643" w:type="dxa"/>
          </w:tcPr>
          <w:p w:rsidR="008C0B53" w:rsidRDefault="008C0B53" w:rsidP="004936B7">
            <w:pPr>
              <w:pStyle w:val="NoSpacing"/>
              <w:rPr>
                <w:rFonts w:ascii="Times New Roman" w:hAnsi="Times New Roman"/>
                <w:sz w:val="20"/>
                <w:szCs w:val="20"/>
                <w:lang w:val="en-US"/>
              </w:rPr>
            </w:pPr>
          </w:p>
          <w:p w:rsidR="008C0B53" w:rsidRPr="008E128F" w:rsidRDefault="008C0B53" w:rsidP="008E128F">
            <w:pPr>
              <w:pStyle w:val="NoSpacing"/>
              <w:rPr>
                <w:rFonts w:ascii="Times New Roman" w:hAnsi="Times New Roman"/>
                <w:sz w:val="20"/>
                <w:szCs w:val="20"/>
              </w:rPr>
            </w:pPr>
            <w:r w:rsidRPr="008E128F">
              <w:rPr>
                <w:rFonts w:ascii="Times New Roman" w:hAnsi="Times New Roman"/>
                <w:sz w:val="20"/>
                <w:szCs w:val="20"/>
              </w:rPr>
              <w:t>03.00.00 Биологические науки</w:t>
            </w:r>
          </w:p>
          <w:p w:rsidR="008C0B53" w:rsidRPr="008E128F" w:rsidRDefault="008C0B53" w:rsidP="004936B7">
            <w:pPr>
              <w:pStyle w:val="NoSpacing"/>
              <w:rPr>
                <w:rFonts w:ascii="Times New Roman" w:hAnsi="Times New Roman"/>
                <w:sz w:val="20"/>
                <w:szCs w:val="20"/>
                <w:lang w:val="en-US"/>
              </w:rPr>
            </w:pPr>
          </w:p>
        </w:tc>
        <w:tc>
          <w:tcPr>
            <w:tcW w:w="4643" w:type="dxa"/>
          </w:tcPr>
          <w:p w:rsidR="008C0B53" w:rsidRDefault="008C0B53" w:rsidP="004936B7">
            <w:pPr>
              <w:pStyle w:val="NoSpacing"/>
              <w:rPr>
                <w:rFonts w:ascii="Times New Roman" w:hAnsi="Times New Roman"/>
                <w:sz w:val="20"/>
                <w:szCs w:val="20"/>
                <w:lang w:val="en-US"/>
              </w:rPr>
            </w:pPr>
          </w:p>
          <w:p w:rsidR="008C0B53" w:rsidRPr="008E128F" w:rsidRDefault="008C0B53" w:rsidP="008E128F">
            <w:pPr>
              <w:pStyle w:val="NoSpacing"/>
              <w:rPr>
                <w:rFonts w:ascii="Times New Roman" w:hAnsi="Times New Roman"/>
                <w:sz w:val="20"/>
                <w:szCs w:val="20"/>
              </w:rPr>
            </w:pPr>
            <w:r w:rsidRPr="008E128F">
              <w:rPr>
                <w:rFonts w:ascii="Times New Roman" w:hAnsi="Times New Roman"/>
                <w:sz w:val="20"/>
                <w:szCs w:val="20"/>
              </w:rPr>
              <w:t>03.00.00 Биологические науки</w:t>
            </w:r>
          </w:p>
          <w:p w:rsidR="008C0B53" w:rsidRPr="008E128F" w:rsidRDefault="008C0B53" w:rsidP="004936B7">
            <w:pPr>
              <w:pStyle w:val="NoSpacing"/>
              <w:rPr>
                <w:rFonts w:ascii="Times New Roman" w:hAnsi="Times New Roman"/>
                <w:sz w:val="20"/>
                <w:szCs w:val="20"/>
                <w:lang w:val="en-US"/>
              </w:rPr>
            </w:pPr>
          </w:p>
        </w:tc>
      </w:tr>
      <w:tr w:rsidR="008C0B53" w:rsidRPr="004936B7" w:rsidTr="008C0763">
        <w:tc>
          <w:tcPr>
            <w:tcW w:w="4643" w:type="dxa"/>
          </w:tcPr>
          <w:p w:rsidR="008C0B53" w:rsidRPr="004936B7" w:rsidRDefault="008C0B53" w:rsidP="004936B7">
            <w:pPr>
              <w:pStyle w:val="NoSpacing"/>
              <w:rPr>
                <w:rFonts w:ascii="Times New Roman" w:hAnsi="Times New Roman"/>
                <w:b/>
                <w:sz w:val="20"/>
                <w:szCs w:val="20"/>
              </w:rPr>
            </w:pPr>
            <w:r w:rsidRPr="004936B7">
              <w:rPr>
                <w:rFonts w:ascii="Times New Roman" w:hAnsi="Times New Roman"/>
                <w:b/>
                <w:sz w:val="20"/>
                <w:szCs w:val="20"/>
              </w:rPr>
              <w:t>ОСОБЕННОСТИ АДАПТАЦИИ СОРТОВ ВЕЙГЕЛЫ (WEIGELA THUNB., CAPRIFOLIACEAE) В УСЛОВИЯХ ГОРОДА КРАСНОДАРА</w:t>
            </w:r>
          </w:p>
        </w:tc>
        <w:tc>
          <w:tcPr>
            <w:tcW w:w="4643" w:type="dxa"/>
          </w:tcPr>
          <w:p w:rsidR="008C0B53" w:rsidRPr="004936B7" w:rsidRDefault="008C0B53" w:rsidP="004936B7">
            <w:pPr>
              <w:pStyle w:val="NoSpacing"/>
              <w:rPr>
                <w:rFonts w:ascii="Times New Roman" w:hAnsi="Times New Roman"/>
                <w:b/>
                <w:sz w:val="20"/>
                <w:szCs w:val="20"/>
                <w:lang w:val="en-US"/>
              </w:rPr>
            </w:pPr>
            <w:r w:rsidRPr="004936B7">
              <w:rPr>
                <w:rFonts w:ascii="Times New Roman" w:hAnsi="Times New Roman"/>
                <w:b/>
                <w:sz w:val="20"/>
                <w:szCs w:val="20"/>
                <w:lang w:val="en-US"/>
              </w:rPr>
              <w:t>THE ADAPT</w:t>
            </w:r>
            <w:r>
              <w:rPr>
                <w:rFonts w:ascii="Times New Roman" w:hAnsi="Times New Roman"/>
                <w:b/>
                <w:sz w:val="20"/>
                <w:szCs w:val="20"/>
                <w:lang w:val="en-US"/>
              </w:rPr>
              <w:t>ABILITY OF VARIETIES OF WEIGELA</w:t>
            </w:r>
            <w:r w:rsidRPr="004936B7">
              <w:rPr>
                <w:rFonts w:ascii="Times New Roman" w:hAnsi="Times New Roman"/>
                <w:b/>
                <w:sz w:val="20"/>
                <w:szCs w:val="20"/>
                <w:lang w:val="en-US"/>
              </w:rPr>
              <w:t xml:space="preserve"> (WEIGELA THUNB., CAPRIFOLIACEAE) IN THE CITY OF </w:t>
            </w:r>
            <w:smartTag w:uri="urn:schemas-microsoft-com:office:smarttags" w:element="City">
              <w:smartTag w:uri="urn:schemas-microsoft-com:office:smarttags" w:element="place">
                <w:r w:rsidRPr="004936B7">
                  <w:rPr>
                    <w:rFonts w:ascii="Times New Roman" w:hAnsi="Times New Roman"/>
                    <w:b/>
                    <w:sz w:val="20"/>
                    <w:szCs w:val="20"/>
                    <w:lang w:val="en-US"/>
                  </w:rPr>
                  <w:t>KRASNODAR</w:t>
                </w:r>
              </w:smartTag>
            </w:smartTag>
          </w:p>
        </w:tc>
      </w:tr>
      <w:tr w:rsidR="008C0B53" w:rsidRPr="004936B7" w:rsidTr="008C0763">
        <w:tc>
          <w:tcPr>
            <w:tcW w:w="4643" w:type="dxa"/>
          </w:tcPr>
          <w:p w:rsidR="008C0B53" w:rsidRPr="004936B7" w:rsidRDefault="008C0B53" w:rsidP="004936B7">
            <w:pPr>
              <w:pStyle w:val="NoSpacing"/>
              <w:rPr>
                <w:rFonts w:ascii="Times New Roman" w:hAnsi="Times New Roman"/>
                <w:sz w:val="20"/>
                <w:szCs w:val="20"/>
                <w:lang w:val="en-US"/>
              </w:rPr>
            </w:pPr>
          </w:p>
        </w:tc>
        <w:tc>
          <w:tcPr>
            <w:tcW w:w="4643" w:type="dxa"/>
          </w:tcPr>
          <w:p w:rsidR="008C0B53" w:rsidRPr="004936B7" w:rsidRDefault="008C0B53" w:rsidP="004936B7">
            <w:pPr>
              <w:pStyle w:val="NoSpacing"/>
              <w:rPr>
                <w:rFonts w:ascii="Times New Roman" w:hAnsi="Times New Roman"/>
                <w:sz w:val="20"/>
                <w:szCs w:val="20"/>
                <w:lang w:val="en-US"/>
              </w:rPr>
            </w:pPr>
          </w:p>
        </w:tc>
      </w:tr>
      <w:tr w:rsidR="008C0B53" w:rsidRPr="004936B7" w:rsidTr="008C0763">
        <w:tc>
          <w:tcPr>
            <w:tcW w:w="4643" w:type="dxa"/>
          </w:tcPr>
          <w:p w:rsidR="008C0B53" w:rsidRPr="004936B7" w:rsidRDefault="008C0B53" w:rsidP="004936B7">
            <w:pPr>
              <w:pStyle w:val="NoSpacing"/>
              <w:rPr>
                <w:rFonts w:ascii="Times New Roman" w:hAnsi="Times New Roman"/>
                <w:sz w:val="20"/>
                <w:szCs w:val="20"/>
                <w:lang w:val="en-US"/>
              </w:rPr>
            </w:pPr>
            <w:r w:rsidRPr="004936B7">
              <w:rPr>
                <w:rFonts w:ascii="Times New Roman" w:hAnsi="Times New Roman"/>
                <w:sz w:val="20"/>
                <w:szCs w:val="20"/>
              </w:rPr>
              <w:t>Савенко Александра Вале</w:t>
            </w:r>
            <w:r>
              <w:rPr>
                <w:rFonts w:ascii="Times New Roman" w:hAnsi="Times New Roman"/>
                <w:sz w:val="20"/>
                <w:szCs w:val="20"/>
                <w:lang w:val="en-US"/>
              </w:rPr>
              <w:t>рьевна</w:t>
            </w:r>
          </w:p>
          <w:p w:rsidR="008C0B53" w:rsidRPr="004936B7" w:rsidRDefault="008C0B53" w:rsidP="004936B7">
            <w:pPr>
              <w:pStyle w:val="NoSpacing"/>
              <w:rPr>
                <w:rFonts w:ascii="Times New Roman" w:hAnsi="Times New Roman"/>
                <w:sz w:val="20"/>
                <w:szCs w:val="20"/>
                <w:lang w:val="en-US"/>
              </w:rPr>
            </w:pPr>
            <w:r w:rsidRPr="004936B7">
              <w:rPr>
                <w:rFonts w:ascii="Times New Roman" w:hAnsi="Times New Roman"/>
                <w:sz w:val="20"/>
                <w:szCs w:val="20"/>
                <w:lang w:val="en-US"/>
              </w:rPr>
              <w:t>аспирант</w:t>
            </w:r>
          </w:p>
        </w:tc>
        <w:tc>
          <w:tcPr>
            <w:tcW w:w="4643" w:type="dxa"/>
          </w:tcPr>
          <w:p w:rsidR="008C0B53" w:rsidRPr="004936B7" w:rsidRDefault="008C0B53" w:rsidP="004936B7">
            <w:pPr>
              <w:pStyle w:val="NoSpacing"/>
              <w:rPr>
                <w:rFonts w:ascii="Times New Roman" w:hAnsi="Times New Roman"/>
                <w:sz w:val="20"/>
                <w:szCs w:val="20"/>
                <w:lang w:val="en-US"/>
              </w:rPr>
            </w:pPr>
            <w:r w:rsidRPr="004936B7">
              <w:rPr>
                <w:rFonts w:ascii="Times New Roman" w:hAnsi="Times New Roman"/>
                <w:sz w:val="20"/>
                <w:szCs w:val="20"/>
                <w:lang w:val="en-US"/>
              </w:rPr>
              <w:t>Savenko Alexandra Valirevna,,</w:t>
            </w:r>
          </w:p>
          <w:p w:rsidR="008C0B53" w:rsidRPr="004936B7" w:rsidRDefault="008C0B53" w:rsidP="004936B7">
            <w:pPr>
              <w:pStyle w:val="NoSpacing"/>
              <w:rPr>
                <w:rFonts w:ascii="Times New Roman" w:hAnsi="Times New Roman"/>
                <w:sz w:val="20"/>
                <w:szCs w:val="20"/>
                <w:lang w:val="en-US"/>
              </w:rPr>
            </w:pPr>
            <w:r w:rsidRPr="004936B7">
              <w:rPr>
                <w:rFonts w:ascii="Times New Roman" w:hAnsi="Times New Roman"/>
                <w:sz w:val="20"/>
                <w:szCs w:val="20"/>
                <w:lang w:val="en-US"/>
              </w:rPr>
              <w:t>postgraduate student</w:t>
            </w:r>
          </w:p>
        </w:tc>
      </w:tr>
      <w:tr w:rsidR="008C0B53" w:rsidRPr="004936B7" w:rsidTr="008C0763">
        <w:tc>
          <w:tcPr>
            <w:tcW w:w="4643" w:type="dxa"/>
          </w:tcPr>
          <w:p w:rsidR="008C0B53" w:rsidRPr="004936B7" w:rsidRDefault="008C0B53" w:rsidP="004936B7">
            <w:pPr>
              <w:pStyle w:val="NoSpacing"/>
              <w:rPr>
                <w:rFonts w:ascii="Times New Roman" w:hAnsi="Times New Roman"/>
                <w:sz w:val="20"/>
                <w:szCs w:val="20"/>
                <w:lang w:val="en-US"/>
              </w:rPr>
            </w:pPr>
          </w:p>
        </w:tc>
        <w:tc>
          <w:tcPr>
            <w:tcW w:w="4643" w:type="dxa"/>
          </w:tcPr>
          <w:p w:rsidR="008C0B53" w:rsidRPr="004936B7" w:rsidRDefault="008C0B53" w:rsidP="004936B7">
            <w:pPr>
              <w:pStyle w:val="NoSpacing"/>
              <w:rPr>
                <w:rFonts w:ascii="Times New Roman" w:hAnsi="Times New Roman"/>
                <w:sz w:val="20"/>
                <w:szCs w:val="20"/>
                <w:lang w:val="en-US"/>
              </w:rPr>
            </w:pPr>
          </w:p>
        </w:tc>
      </w:tr>
      <w:tr w:rsidR="008C0B53" w:rsidRPr="004936B7" w:rsidTr="008C0763">
        <w:tc>
          <w:tcPr>
            <w:tcW w:w="4643" w:type="dxa"/>
          </w:tcPr>
          <w:p w:rsidR="008C0B53" w:rsidRPr="008E128F" w:rsidRDefault="008C0B53" w:rsidP="004936B7">
            <w:pPr>
              <w:pStyle w:val="NoSpacing"/>
              <w:rPr>
                <w:rFonts w:ascii="Times New Roman" w:hAnsi="Times New Roman"/>
                <w:sz w:val="20"/>
                <w:szCs w:val="20"/>
                <w:lang w:val="en-US"/>
              </w:rPr>
            </w:pPr>
            <w:r>
              <w:rPr>
                <w:rFonts w:ascii="Times New Roman" w:hAnsi="Times New Roman"/>
                <w:sz w:val="20"/>
                <w:szCs w:val="20"/>
              </w:rPr>
              <w:t>Чукуриди Сусана Степановна</w:t>
            </w:r>
          </w:p>
          <w:p w:rsidR="008C0B53" w:rsidRPr="004936B7" w:rsidRDefault="008C0B53" w:rsidP="004936B7">
            <w:pPr>
              <w:pStyle w:val="NoSpacing"/>
              <w:rPr>
                <w:rFonts w:ascii="Times New Roman" w:hAnsi="Times New Roman"/>
                <w:sz w:val="20"/>
                <w:szCs w:val="20"/>
              </w:rPr>
            </w:pPr>
            <w:r w:rsidRPr="004936B7">
              <w:rPr>
                <w:rFonts w:ascii="Times New Roman" w:hAnsi="Times New Roman"/>
                <w:sz w:val="20"/>
                <w:szCs w:val="20"/>
              </w:rPr>
              <w:t xml:space="preserve"> д.б.н., профессор </w:t>
            </w:r>
          </w:p>
        </w:tc>
        <w:tc>
          <w:tcPr>
            <w:tcW w:w="4643" w:type="dxa"/>
          </w:tcPr>
          <w:p w:rsidR="008C0B53" w:rsidRPr="004936B7" w:rsidRDefault="008C0B53" w:rsidP="004936B7">
            <w:pPr>
              <w:pStyle w:val="NoSpacing"/>
              <w:rPr>
                <w:rFonts w:ascii="Times New Roman" w:hAnsi="Times New Roman"/>
                <w:sz w:val="20"/>
                <w:szCs w:val="20"/>
                <w:lang w:val="en-US"/>
              </w:rPr>
            </w:pPr>
            <w:r>
              <w:rPr>
                <w:rFonts w:ascii="Times New Roman" w:hAnsi="Times New Roman"/>
                <w:sz w:val="20"/>
                <w:szCs w:val="20"/>
                <w:lang w:val="en-US"/>
              </w:rPr>
              <w:t>Chukuridy Susana Stepanovna</w:t>
            </w:r>
          </w:p>
          <w:p w:rsidR="008C0B53" w:rsidRPr="004936B7" w:rsidRDefault="008C0B53" w:rsidP="004936B7">
            <w:pPr>
              <w:pStyle w:val="NoSpacing"/>
              <w:rPr>
                <w:rFonts w:ascii="Times New Roman" w:hAnsi="Times New Roman"/>
                <w:sz w:val="20"/>
                <w:szCs w:val="20"/>
                <w:lang w:val="en-US"/>
              </w:rPr>
            </w:pPr>
            <w:r w:rsidRPr="004936B7">
              <w:rPr>
                <w:rFonts w:ascii="Times New Roman" w:hAnsi="Times New Roman"/>
                <w:sz w:val="20"/>
                <w:szCs w:val="20"/>
                <w:lang w:val="en-US"/>
              </w:rPr>
              <w:t xml:space="preserve">Dr.Sci.Biol., professor </w:t>
            </w:r>
          </w:p>
        </w:tc>
      </w:tr>
      <w:tr w:rsidR="008C0B53" w:rsidRPr="004936B7" w:rsidTr="008C0763">
        <w:tc>
          <w:tcPr>
            <w:tcW w:w="4643" w:type="dxa"/>
          </w:tcPr>
          <w:p w:rsidR="008C0B53" w:rsidRPr="004936B7" w:rsidRDefault="008C0B53" w:rsidP="004936B7">
            <w:pPr>
              <w:pStyle w:val="NoSpacing"/>
              <w:rPr>
                <w:rFonts w:ascii="Times New Roman" w:hAnsi="Times New Roman"/>
                <w:sz w:val="20"/>
                <w:szCs w:val="20"/>
                <w:lang w:val="en-US"/>
              </w:rPr>
            </w:pPr>
          </w:p>
        </w:tc>
        <w:tc>
          <w:tcPr>
            <w:tcW w:w="4643" w:type="dxa"/>
          </w:tcPr>
          <w:p w:rsidR="008C0B53" w:rsidRPr="004936B7" w:rsidRDefault="008C0B53" w:rsidP="004936B7">
            <w:pPr>
              <w:pStyle w:val="NoSpacing"/>
              <w:rPr>
                <w:rFonts w:ascii="Times New Roman" w:hAnsi="Times New Roman"/>
                <w:sz w:val="20"/>
                <w:szCs w:val="20"/>
                <w:lang w:val="en-US"/>
              </w:rPr>
            </w:pPr>
          </w:p>
        </w:tc>
      </w:tr>
      <w:tr w:rsidR="008C0B53" w:rsidRPr="004936B7" w:rsidTr="008C0763">
        <w:tc>
          <w:tcPr>
            <w:tcW w:w="4643" w:type="dxa"/>
          </w:tcPr>
          <w:p w:rsidR="008C0B53" w:rsidRPr="008E128F" w:rsidRDefault="008C0B53" w:rsidP="004936B7">
            <w:pPr>
              <w:pStyle w:val="NoSpacing"/>
              <w:rPr>
                <w:rFonts w:ascii="Times New Roman" w:hAnsi="Times New Roman"/>
                <w:sz w:val="20"/>
                <w:szCs w:val="20"/>
                <w:lang w:val="en-US"/>
              </w:rPr>
            </w:pPr>
            <w:r>
              <w:rPr>
                <w:rFonts w:ascii="Times New Roman" w:hAnsi="Times New Roman"/>
                <w:sz w:val="20"/>
                <w:szCs w:val="20"/>
              </w:rPr>
              <w:t>Барчукова Алла Яковлевна</w:t>
            </w:r>
          </w:p>
          <w:p w:rsidR="008C0B53" w:rsidRPr="004936B7" w:rsidRDefault="008C0B53" w:rsidP="004936B7">
            <w:pPr>
              <w:pStyle w:val="NoSpacing"/>
              <w:rPr>
                <w:rFonts w:ascii="Times New Roman" w:hAnsi="Times New Roman"/>
                <w:sz w:val="20"/>
                <w:szCs w:val="20"/>
              </w:rPr>
            </w:pPr>
            <w:r w:rsidRPr="004936B7">
              <w:rPr>
                <w:rFonts w:ascii="Times New Roman" w:hAnsi="Times New Roman"/>
                <w:sz w:val="20"/>
                <w:szCs w:val="20"/>
              </w:rPr>
              <w:t>к.с.-х.н., доцент</w:t>
            </w:r>
          </w:p>
        </w:tc>
        <w:tc>
          <w:tcPr>
            <w:tcW w:w="4643" w:type="dxa"/>
          </w:tcPr>
          <w:p w:rsidR="008C0B53" w:rsidRPr="004936B7" w:rsidRDefault="008C0B53" w:rsidP="004936B7">
            <w:pPr>
              <w:pStyle w:val="NoSpacing"/>
              <w:rPr>
                <w:rFonts w:ascii="Times New Roman" w:hAnsi="Times New Roman"/>
                <w:sz w:val="20"/>
                <w:szCs w:val="20"/>
                <w:lang w:val="en-US"/>
              </w:rPr>
            </w:pPr>
            <w:r>
              <w:rPr>
                <w:rFonts w:ascii="Times New Roman" w:hAnsi="Times New Roman"/>
                <w:sz w:val="20"/>
                <w:szCs w:val="20"/>
                <w:lang w:val="en-US"/>
              </w:rPr>
              <w:t>Barchukova Alla Yakovlevna</w:t>
            </w:r>
          </w:p>
          <w:p w:rsidR="008C0B53" w:rsidRPr="004936B7" w:rsidRDefault="008C0B53" w:rsidP="004936B7">
            <w:pPr>
              <w:pStyle w:val="NoSpacing"/>
              <w:rPr>
                <w:rFonts w:ascii="Times New Roman" w:hAnsi="Times New Roman"/>
                <w:sz w:val="20"/>
                <w:szCs w:val="20"/>
                <w:lang w:val="en-US"/>
              </w:rPr>
            </w:pPr>
            <w:r w:rsidRPr="004936B7">
              <w:rPr>
                <w:rFonts w:ascii="Times New Roman" w:hAnsi="Times New Roman"/>
                <w:sz w:val="20"/>
                <w:szCs w:val="20"/>
                <w:lang w:val="en-US"/>
              </w:rPr>
              <w:t>Cand.Agr.Sci., associate professor</w:t>
            </w:r>
          </w:p>
        </w:tc>
      </w:tr>
      <w:tr w:rsidR="008C0B53" w:rsidRPr="004936B7" w:rsidTr="008C0763">
        <w:tc>
          <w:tcPr>
            <w:tcW w:w="4643" w:type="dxa"/>
          </w:tcPr>
          <w:p w:rsidR="008C0B53" w:rsidRPr="004936B7" w:rsidRDefault="008C0B53" w:rsidP="004936B7">
            <w:pPr>
              <w:pStyle w:val="NoSpacing"/>
              <w:rPr>
                <w:rFonts w:ascii="Times New Roman" w:hAnsi="Times New Roman"/>
                <w:i/>
                <w:sz w:val="20"/>
                <w:szCs w:val="20"/>
              </w:rPr>
            </w:pPr>
            <w:r w:rsidRPr="004936B7">
              <w:rPr>
                <w:rFonts w:ascii="Times New Roman" w:hAnsi="Times New Roman"/>
                <w:i/>
                <w:sz w:val="20"/>
                <w:szCs w:val="20"/>
              </w:rPr>
              <w:t>Кубанский государственный аграрный университет, Краснодар, Россия</w:t>
            </w:r>
          </w:p>
        </w:tc>
        <w:tc>
          <w:tcPr>
            <w:tcW w:w="4643" w:type="dxa"/>
          </w:tcPr>
          <w:p w:rsidR="008C0B53" w:rsidRPr="004936B7" w:rsidRDefault="008C0B53" w:rsidP="004936B7">
            <w:pPr>
              <w:spacing w:after="0" w:line="240" w:lineRule="auto"/>
              <w:rPr>
                <w:rFonts w:ascii="Times New Roman" w:hAnsi="Times New Roman"/>
                <w:i/>
                <w:sz w:val="20"/>
                <w:szCs w:val="20"/>
                <w:lang w:val="en-US" w:eastAsia="ru-RU"/>
              </w:rPr>
            </w:pPr>
            <w:r w:rsidRPr="004936B7">
              <w:rPr>
                <w:rFonts w:ascii="Times New Roman" w:hAnsi="Times New Roman"/>
                <w:i/>
                <w:sz w:val="20"/>
                <w:szCs w:val="20"/>
                <w:lang w:val="en-US" w:eastAsia="ru-RU"/>
              </w:rPr>
              <w:t xml:space="preserve">Kuban state agrarian university, Krasnodar, </w:t>
            </w:r>
            <w:smartTag w:uri="urn:schemas-microsoft-com:office:smarttags" w:element="place">
              <w:smartTag w:uri="urn:schemas-microsoft-com:office:smarttags" w:element="country-region">
                <w:r w:rsidRPr="004936B7">
                  <w:rPr>
                    <w:rFonts w:ascii="Times New Roman" w:hAnsi="Times New Roman"/>
                    <w:i/>
                    <w:sz w:val="20"/>
                    <w:szCs w:val="20"/>
                    <w:lang w:val="en-US" w:eastAsia="ru-RU"/>
                  </w:rPr>
                  <w:t>Russia</w:t>
                </w:r>
              </w:smartTag>
            </w:smartTag>
          </w:p>
          <w:p w:rsidR="008C0B53" w:rsidRPr="004936B7" w:rsidRDefault="008C0B53" w:rsidP="004936B7">
            <w:pPr>
              <w:pStyle w:val="NoSpacing"/>
              <w:rPr>
                <w:rFonts w:ascii="Times New Roman" w:hAnsi="Times New Roman"/>
                <w:sz w:val="20"/>
                <w:szCs w:val="20"/>
                <w:lang w:val="en-US"/>
              </w:rPr>
            </w:pPr>
          </w:p>
        </w:tc>
      </w:tr>
      <w:tr w:rsidR="008C0B53" w:rsidRPr="004936B7" w:rsidTr="008C0763">
        <w:tc>
          <w:tcPr>
            <w:tcW w:w="4643" w:type="dxa"/>
          </w:tcPr>
          <w:p w:rsidR="008C0B53" w:rsidRPr="004936B7" w:rsidRDefault="008C0B53" w:rsidP="004936B7">
            <w:pPr>
              <w:pStyle w:val="NoSpacing"/>
              <w:rPr>
                <w:rFonts w:ascii="Times New Roman" w:hAnsi="Times New Roman"/>
                <w:sz w:val="20"/>
                <w:szCs w:val="20"/>
                <w:lang w:val="en-US"/>
              </w:rPr>
            </w:pPr>
          </w:p>
        </w:tc>
        <w:tc>
          <w:tcPr>
            <w:tcW w:w="4643" w:type="dxa"/>
          </w:tcPr>
          <w:p w:rsidR="008C0B53" w:rsidRPr="004936B7" w:rsidRDefault="008C0B53" w:rsidP="004936B7">
            <w:pPr>
              <w:pStyle w:val="NoSpacing"/>
              <w:rPr>
                <w:rFonts w:ascii="Times New Roman" w:hAnsi="Times New Roman"/>
                <w:sz w:val="20"/>
                <w:szCs w:val="20"/>
                <w:lang w:val="en-US"/>
              </w:rPr>
            </w:pPr>
          </w:p>
        </w:tc>
      </w:tr>
      <w:tr w:rsidR="008C0B53" w:rsidRPr="004936B7" w:rsidTr="008C0763">
        <w:tc>
          <w:tcPr>
            <w:tcW w:w="4643" w:type="dxa"/>
          </w:tcPr>
          <w:p w:rsidR="008C0B53" w:rsidRPr="008E128F" w:rsidRDefault="008C0B53" w:rsidP="004936B7">
            <w:pPr>
              <w:pStyle w:val="NoSpacing"/>
              <w:rPr>
                <w:rFonts w:ascii="Times New Roman" w:hAnsi="Times New Roman"/>
                <w:sz w:val="20"/>
                <w:szCs w:val="20"/>
              </w:rPr>
            </w:pPr>
            <w:bookmarkStart w:id="1" w:name="OLE_LINK89"/>
            <w:bookmarkStart w:id="2" w:name="OLE_LINK90"/>
            <w:bookmarkStart w:id="3" w:name="OLE_LINK91"/>
            <w:r w:rsidRPr="004936B7">
              <w:rPr>
                <w:rFonts w:ascii="Times New Roman" w:hAnsi="Times New Roman"/>
                <w:sz w:val="20"/>
                <w:szCs w:val="20"/>
              </w:rPr>
              <w:t>Успех интродукции растений зависит от их жизнеспособности и адаптации в новых условиях существования. Различная приспособляемость растений зависит не только от видовой принадлежности, но и от их индивидуальных свойств. Статья посвящена изучению адаптационных характеристик перспективного декоративного кустарника – вейгелы, семейство жимолостные. Описаны морфологические особенности рода, рост и развитие сортов вейгелы, отобранных в ходе исследований на опытном участке Садового центра (СКЗНИИСВ). Дана оценка интенсивности роста и ее зависимость от строения кроны растений вейгелы различных сортов. Рассмотрены особенности формирования листового аппарата: определены такие показатели, как число, длина и площадь листьев методом высечек; биомасса и сухая масса; продуктивность работы листьев. Дана оценка фотосинтетической деятельности листового аппарата вейгелы в регионе интродукции. Определено содержание фотосинтетичеких пигментов в листьях растений вейгелы изученных сортов. Установлено, что синтез пигментов в листьях вейгелы в значительной степени зависит от их природной окраски, сорта и фаз вегетации растений. Данные исследования позволяют заключить, что все изученные сорта вейгелы характеризуются высокой степенью адаптации и заслуживают широкого распространения в садах и парках города Краснодара благодаря высокой д</w:t>
            </w:r>
            <w:r>
              <w:rPr>
                <w:rFonts w:ascii="Times New Roman" w:hAnsi="Times New Roman"/>
                <w:sz w:val="20"/>
                <w:szCs w:val="20"/>
              </w:rPr>
              <w:t>екоративности в период цветения</w:t>
            </w:r>
            <w:bookmarkEnd w:id="1"/>
            <w:bookmarkEnd w:id="2"/>
            <w:bookmarkEnd w:id="3"/>
          </w:p>
        </w:tc>
        <w:tc>
          <w:tcPr>
            <w:tcW w:w="4643" w:type="dxa"/>
          </w:tcPr>
          <w:p w:rsidR="008C0B53" w:rsidRPr="004936B7" w:rsidRDefault="008C0B53" w:rsidP="004936B7">
            <w:pPr>
              <w:pStyle w:val="NoSpacing"/>
              <w:rPr>
                <w:rFonts w:ascii="Times New Roman" w:hAnsi="Times New Roman"/>
                <w:sz w:val="20"/>
                <w:szCs w:val="20"/>
                <w:lang w:val="en-US"/>
              </w:rPr>
            </w:pPr>
            <w:r w:rsidRPr="004936B7">
              <w:rPr>
                <w:rFonts w:ascii="Times New Roman" w:hAnsi="Times New Roman"/>
                <w:sz w:val="20"/>
                <w:szCs w:val="20"/>
                <w:lang w:val="en-US"/>
              </w:rPr>
              <w:t>The success of the introduction of plants depends on their vitality and adaptation to new existence conditions. Different adaptability of plants depends not only on the species, but also on their individual properties.</w:t>
            </w:r>
            <w:r>
              <w:rPr>
                <w:rFonts w:ascii="Times New Roman" w:hAnsi="Times New Roman"/>
                <w:sz w:val="20"/>
                <w:szCs w:val="20"/>
                <w:lang w:val="en-US"/>
              </w:rPr>
              <w:t xml:space="preserve"> </w:t>
            </w:r>
            <w:r w:rsidRPr="004936B7">
              <w:rPr>
                <w:rFonts w:ascii="Times New Roman" w:hAnsi="Times New Roman"/>
                <w:sz w:val="20"/>
                <w:szCs w:val="20"/>
                <w:lang w:val="en-US"/>
              </w:rPr>
              <w:t>The article studies the characteristics of adaptation of the perspective ornamental shrubs - Weigela, Caprifoliaceae.</w:t>
            </w:r>
            <w:r>
              <w:rPr>
                <w:rFonts w:ascii="Times New Roman" w:hAnsi="Times New Roman"/>
                <w:sz w:val="20"/>
                <w:szCs w:val="20"/>
                <w:lang w:val="en-US"/>
              </w:rPr>
              <w:t xml:space="preserve"> We have shown t</w:t>
            </w:r>
            <w:r w:rsidRPr="004936B7">
              <w:rPr>
                <w:rFonts w:ascii="Times New Roman" w:hAnsi="Times New Roman"/>
                <w:sz w:val="20"/>
                <w:szCs w:val="20"/>
                <w:lang w:val="en-US"/>
              </w:rPr>
              <w:t xml:space="preserve">he </w:t>
            </w:r>
            <w:r>
              <w:rPr>
                <w:rFonts w:ascii="Times New Roman" w:hAnsi="Times New Roman"/>
                <w:sz w:val="20"/>
                <w:szCs w:val="20"/>
                <w:lang w:val="en-US"/>
              </w:rPr>
              <w:t>variety’s</w:t>
            </w:r>
            <w:r w:rsidRPr="004936B7">
              <w:rPr>
                <w:rFonts w:ascii="Times New Roman" w:hAnsi="Times New Roman"/>
                <w:sz w:val="20"/>
                <w:szCs w:val="20"/>
                <w:lang w:val="en-US"/>
              </w:rPr>
              <w:t xml:space="preserve"> morphological features, the growth and development of varieties</w:t>
            </w:r>
            <w:r>
              <w:rPr>
                <w:rFonts w:ascii="Times New Roman" w:hAnsi="Times New Roman"/>
                <w:sz w:val="20"/>
                <w:szCs w:val="20"/>
                <w:lang w:val="en-US"/>
              </w:rPr>
              <w:t xml:space="preserve"> of </w:t>
            </w:r>
            <w:r w:rsidRPr="004936B7">
              <w:rPr>
                <w:rFonts w:ascii="Times New Roman" w:hAnsi="Times New Roman"/>
                <w:sz w:val="20"/>
                <w:szCs w:val="20"/>
                <w:lang w:val="en-US"/>
              </w:rPr>
              <w:t xml:space="preserve">Weigela </w:t>
            </w:r>
            <w:r>
              <w:rPr>
                <w:rFonts w:ascii="Times New Roman" w:hAnsi="Times New Roman"/>
                <w:sz w:val="20"/>
                <w:szCs w:val="20"/>
                <w:lang w:val="en-US"/>
              </w:rPr>
              <w:t xml:space="preserve">that </w:t>
            </w:r>
            <w:r w:rsidRPr="004936B7">
              <w:rPr>
                <w:rFonts w:ascii="Times New Roman" w:hAnsi="Times New Roman"/>
                <w:sz w:val="20"/>
                <w:szCs w:val="20"/>
                <w:lang w:val="en-US"/>
              </w:rPr>
              <w:t xml:space="preserve">have been taken during the research </w:t>
            </w:r>
            <w:r>
              <w:rPr>
                <w:rFonts w:ascii="Times New Roman" w:hAnsi="Times New Roman"/>
                <w:sz w:val="20"/>
                <w:szCs w:val="20"/>
                <w:lang w:val="en-US"/>
              </w:rPr>
              <w:t>in</w:t>
            </w:r>
            <w:r w:rsidRPr="004936B7">
              <w:rPr>
                <w:rFonts w:ascii="Times New Roman" w:hAnsi="Times New Roman"/>
                <w:sz w:val="20"/>
                <w:szCs w:val="20"/>
                <w:lang w:val="en-US"/>
              </w:rPr>
              <w:t xml:space="preserve"> the experimental </w:t>
            </w:r>
            <w:smartTag w:uri="urn:schemas-microsoft-com:office:smarttags" w:element="place">
              <w:smartTag w:uri="urn:schemas-microsoft-com:office:smarttags" w:element="PlaceType">
                <w:r w:rsidRPr="004936B7">
                  <w:rPr>
                    <w:rFonts w:ascii="Times New Roman" w:hAnsi="Times New Roman"/>
                    <w:sz w:val="20"/>
                    <w:szCs w:val="20"/>
                    <w:lang w:val="en-US"/>
                  </w:rPr>
                  <w:t>Garden</w:t>
                </w:r>
              </w:smartTag>
              <w:r w:rsidRPr="004936B7">
                <w:rPr>
                  <w:rFonts w:ascii="Times New Roman" w:hAnsi="Times New Roman"/>
                  <w:sz w:val="20"/>
                  <w:szCs w:val="20"/>
                  <w:lang w:val="en-US"/>
                </w:rPr>
                <w:t xml:space="preserve"> </w:t>
              </w:r>
              <w:smartTag w:uri="urn:schemas-microsoft-com:office:smarttags" w:element="PlaceType">
                <w:r w:rsidRPr="004936B7">
                  <w:rPr>
                    <w:rFonts w:ascii="Times New Roman" w:hAnsi="Times New Roman"/>
                    <w:sz w:val="20"/>
                    <w:szCs w:val="20"/>
                    <w:lang w:val="en-US"/>
                  </w:rPr>
                  <w:t>Center</w:t>
                </w:r>
              </w:smartTag>
            </w:smartTag>
            <w:r>
              <w:rPr>
                <w:rFonts w:ascii="Times New Roman" w:hAnsi="Times New Roman"/>
                <w:sz w:val="20"/>
                <w:szCs w:val="20"/>
                <w:lang w:val="en-US"/>
              </w:rPr>
              <w:t xml:space="preserve"> </w:t>
            </w:r>
            <w:r w:rsidRPr="004936B7">
              <w:rPr>
                <w:rFonts w:ascii="Times New Roman" w:hAnsi="Times New Roman"/>
                <w:sz w:val="20"/>
                <w:szCs w:val="20"/>
                <w:lang w:val="en-US"/>
              </w:rPr>
              <w:t xml:space="preserve">(NСRRIH&amp;V). There is </w:t>
            </w:r>
            <w:r>
              <w:rPr>
                <w:rFonts w:ascii="Times New Roman" w:hAnsi="Times New Roman"/>
                <w:sz w:val="20"/>
                <w:szCs w:val="20"/>
                <w:lang w:val="en-US"/>
              </w:rPr>
              <w:t>an</w:t>
            </w:r>
            <w:r w:rsidRPr="004936B7">
              <w:rPr>
                <w:rFonts w:ascii="Times New Roman" w:hAnsi="Times New Roman"/>
                <w:sz w:val="20"/>
                <w:szCs w:val="20"/>
                <w:lang w:val="en-US"/>
              </w:rPr>
              <w:t xml:space="preserve"> estimation of growth rate and its dependence on the structure of different varieties </w:t>
            </w:r>
            <w:r>
              <w:rPr>
                <w:rFonts w:ascii="Times New Roman" w:hAnsi="Times New Roman"/>
                <w:sz w:val="20"/>
                <w:szCs w:val="20"/>
                <w:lang w:val="en-US"/>
              </w:rPr>
              <w:t xml:space="preserve">of </w:t>
            </w:r>
            <w:r w:rsidRPr="004936B7">
              <w:rPr>
                <w:rFonts w:ascii="Times New Roman" w:hAnsi="Times New Roman"/>
                <w:sz w:val="20"/>
                <w:szCs w:val="20"/>
                <w:lang w:val="en-US"/>
              </w:rPr>
              <w:t xml:space="preserve">Weigela’s crown. We have examined the features of the formation of </w:t>
            </w:r>
            <w:r>
              <w:rPr>
                <w:rFonts w:ascii="Times New Roman" w:hAnsi="Times New Roman"/>
                <w:sz w:val="20"/>
                <w:szCs w:val="20"/>
                <w:lang w:val="en-US"/>
              </w:rPr>
              <w:t>leaves</w:t>
            </w:r>
            <w:r w:rsidRPr="004936B7">
              <w:rPr>
                <w:rFonts w:ascii="Times New Roman" w:hAnsi="Times New Roman"/>
                <w:sz w:val="20"/>
                <w:szCs w:val="20"/>
                <w:lang w:val="en-US"/>
              </w:rPr>
              <w:t xml:space="preserve">: </w:t>
            </w:r>
            <w:r>
              <w:rPr>
                <w:rFonts w:ascii="Times New Roman" w:hAnsi="Times New Roman"/>
                <w:sz w:val="20"/>
                <w:szCs w:val="20"/>
                <w:lang w:val="en-US"/>
              </w:rPr>
              <w:t xml:space="preserve">we have </w:t>
            </w:r>
            <w:r w:rsidRPr="004936B7">
              <w:rPr>
                <w:rFonts w:ascii="Times New Roman" w:hAnsi="Times New Roman"/>
                <w:sz w:val="20"/>
                <w:szCs w:val="20"/>
                <w:lang w:val="en-US"/>
              </w:rPr>
              <w:t xml:space="preserve">defined </w:t>
            </w:r>
            <w:r>
              <w:rPr>
                <w:rFonts w:ascii="Times New Roman" w:hAnsi="Times New Roman"/>
                <w:sz w:val="20"/>
                <w:szCs w:val="20"/>
                <w:lang w:val="en-US"/>
              </w:rPr>
              <w:t xml:space="preserve">the </w:t>
            </w:r>
            <w:r w:rsidRPr="004936B7">
              <w:rPr>
                <w:rFonts w:ascii="Times New Roman" w:hAnsi="Times New Roman"/>
                <w:sz w:val="20"/>
                <w:szCs w:val="20"/>
                <w:lang w:val="en-US"/>
              </w:rPr>
              <w:t xml:space="preserve">indicators such as the number, length and leaf area; biomass, dry weight; productivity </w:t>
            </w:r>
            <w:r>
              <w:rPr>
                <w:rFonts w:ascii="Times New Roman" w:hAnsi="Times New Roman"/>
                <w:sz w:val="20"/>
                <w:szCs w:val="20"/>
                <w:lang w:val="en-US"/>
              </w:rPr>
              <w:t xml:space="preserve">of </w:t>
            </w:r>
            <w:r w:rsidRPr="004936B7">
              <w:rPr>
                <w:rFonts w:ascii="Times New Roman" w:hAnsi="Times New Roman"/>
                <w:sz w:val="20"/>
                <w:szCs w:val="20"/>
                <w:lang w:val="en-US"/>
              </w:rPr>
              <w:t>leaves. We have estimated Weigela lea</w:t>
            </w:r>
            <w:r>
              <w:rPr>
                <w:rFonts w:ascii="Times New Roman" w:hAnsi="Times New Roman"/>
                <w:sz w:val="20"/>
                <w:szCs w:val="20"/>
                <w:lang w:val="en-US"/>
              </w:rPr>
              <w:t xml:space="preserve">ves </w:t>
            </w:r>
            <w:r w:rsidRPr="004936B7">
              <w:rPr>
                <w:rFonts w:ascii="Times New Roman" w:hAnsi="Times New Roman"/>
                <w:sz w:val="20"/>
                <w:szCs w:val="20"/>
                <w:lang w:val="en-US"/>
              </w:rPr>
              <w:t>photosynthetic activity in the introduction’s region. We have determined the number of photosynthetic pigments in the studied cultivars of Weigela’s leaves. We have found out that Weigela’</w:t>
            </w:r>
            <w:r>
              <w:rPr>
                <w:rFonts w:ascii="Times New Roman" w:hAnsi="Times New Roman"/>
                <w:sz w:val="20"/>
                <w:szCs w:val="20"/>
                <w:lang w:val="en-US"/>
              </w:rPr>
              <w:t xml:space="preserve">s </w:t>
            </w:r>
            <w:r w:rsidRPr="004936B7">
              <w:rPr>
                <w:rFonts w:ascii="Times New Roman" w:hAnsi="Times New Roman"/>
                <w:sz w:val="20"/>
                <w:szCs w:val="20"/>
                <w:lang w:val="en-US"/>
              </w:rPr>
              <w:t xml:space="preserve">leaves pigments’ synthesis largely depends on their natural color, quality and the vegetation phase. These studies allow us to conclude that all the studied varieties of Weigela can be characterized by a high degree of adaptation and deserve widespread in </w:t>
            </w:r>
            <w:smartTag w:uri="urn:schemas-microsoft-com:office:smarttags" w:element="place">
              <w:smartTag w:uri="urn:schemas-microsoft-com:office:smarttags" w:element="City">
                <w:r w:rsidRPr="004936B7">
                  <w:rPr>
                    <w:rFonts w:ascii="Times New Roman" w:hAnsi="Times New Roman"/>
                    <w:sz w:val="20"/>
                    <w:szCs w:val="20"/>
                    <w:lang w:val="en-US"/>
                  </w:rPr>
                  <w:t>Krasnodar</w:t>
                </w:r>
              </w:smartTag>
            </w:smartTag>
            <w:r w:rsidRPr="004936B7">
              <w:rPr>
                <w:rFonts w:ascii="Times New Roman" w:hAnsi="Times New Roman"/>
                <w:sz w:val="20"/>
                <w:szCs w:val="20"/>
                <w:lang w:val="en-US"/>
              </w:rPr>
              <w:t xml:space="preserve"> gardens and parks due to the h</w:t>
            </w:r>
            <w:r>
              <w:rPr>
                <w:rFonts w:ascii="Times New Roman" w:hAnsi="Times New Roman"/>
                <w:sz w:val="20"/>
                <w:szCs w:val="20"/>
                <w:lang w:val="en-US"/>
              </w:rPr>
              <w:t>igh decorative flowering period</w:t>
            </w:r>
          </w:p>
          <w:p w:rsidR="008C0B53" w:rsidRPr="004936B7" w:rsidRDefault="008C0B53" w:rsidP="004936B7">
            <w:pPr>
              <w:pStyle w:val="NoSpacing"/>
              <w:rPr>
                <w:rFonts w:ascii="Times New Roman" w:hAnsi="Times New Roman"/>
                <w:sz w:val="20"/>
                <w:szCs w:val="20"/>
                <w:lang w:val="en-US"/>
              </w:rPr>
            </w:pPr>
            <w:bookmarkStart w:id="4" w:name="_GoBack"/>
            <w:bookmarkEnd w:id="4"/>
          </w:p>
        </w:tc>
      </w:tr>
      <w:tr w:rsidR="008C0B53" w:rsidRPr="004936B7" w:rsidTr="008C0763">
        <w:tc>
          <w:tcPr>
            <w:tcW w:w="4643" w:type="dxa"/>
          </w:tcPr>
          <w:p w:rsidR="008C0B53" w:rsidRPr="004936B7" w:rsidRDefault="008C0B53" w:rsidP="004936B7">
            <w:pPr>
              <w:pStyle w:val="NoSpacing"/>
              <w:rPr>
                <w:rFonts w:ascii="Times New Roman" w:hAnsi="Times New Roman"/>
                <w:sz w:val="20"/>
                <w:szCs w:val="20"/>
                <w:lang w:val="en-US"/>
              </w:rPr>
            </w:pPr>
          </w:p>
        </w:tc>
        <w:tc>
          <w:tcPr>
            <w:tcW w:w="4643" w:type="dxa"/>
          </w:tcPr>
          <w:p w:rsidR="008C0B53" w:rsidRPr="004936B7" w:rsidRDefault="008C0B53" w:rsidP="004936B7">
            <w:pPr>
              <w:pStyle w:val="NoSpacing"/>
              <w:rPr>
                <w:rFonts w:ascii="Times New Roman" w:hAnsi="Times New Roman"/>
                <w:sz w:val="20"/>
                <w:szCs w:val="20"/>
                <w:lang w:val="en-US"/>
              </w:rPr>
            </w:pPr>
          </w:p>
        </w:tc>
      </w:tr>
      <w:tr w:rsidR="008C0B53" w:rsidRPr="004936B7" w:rsidTr="008C0763">
        <w:tc>
          <w:tcPr>
            <w:tcW w:w="4643" w:type="dxa"/>
          </w:tcPr>
          <w:p w:rsidR="008C0B53" w:rsidRPr="004936B7" w:rsidRDefault="008C0B53" w:rsidP="004936B7">
            <w:pPr>
              <w:pStyle w:val="NoSpacing"/>
              <w:rPr>
                <w:rFonts w:ascii="Times New Roman" w:hAnsi="Times New Roman"/>
                <w:sz w:val="20"/>
                <w:szCs w:val="20"/>
              </w:rPr>
            </w:pPr>
            <w:r w:rsidRPr="004936B7">
              <w:rPr>
                <w:rFonts w:ascii="Times New Roman" w:hAnsi="Times New Roman"/>
                <w:sz w:val="20"/>
                <w:szCs w:val="20"/>
              </w:rPr>
              <w:t>Ключевые слова: ВЕЙГЕЛА, СОРТА, ИНТРОДУКЦИЯ, АДАПТАЦИЯ, ФОТОСИНТЕЗ, ПИГМЕНТЫ</w:t>
            </w:r>
          </w:p>
        </w:tc>
        <w:tc>
          <w:tcPr>
            <w:tcW w:w="4643" w:type="dxa"/>
          </w:tcPr>
          <w:p w:rsidR="008C0B53" w:rsidRPr="004936B7" w:rsidRDefault="008C0B53" w:rsidP="004936B7">
            <w:pPr>
              <w:pStyle w:val="NoSpacing"/>
              <w:rPr>
                <w:rFonts w:ascii="Times New Roman" w:hAnsi="Times New Roman"/>
                <w:sz w:val="20"/>
                <w:szCs w:val="20"/>
                <w:lang w:val="en-US"/>
              </w:rPr>
            </w:pPr>
            <w:r w:rsidRPr="004936B7">
              <w:rPr>
                <w:rFonts w:ascii="Times New Roman" w:hAnsi="Times New Roman"/>
                <w:sz w:val="20"/>
                <w:szCs w:val="20"/>
                <w:lang w:val="en-US"/>
              </w:rPr>
              <w:t>Keywords: WEIGELA, VARIETIES, INTRODUCTION, ADAPTATION, PHOTOSYNTHESIS, PIGMENTS</w:t>
            </w:r>
          </w:p>
        </w:tc>
      </w:tr>
    </w:tbl>
    <w:p w:rsidR="008C0B53" w:rsidRDefault="008C0B53" w:rsidP="00510ACC">
      <w:pPr>
        <w:pStyle w:val="NoSpacing"/>
        <w:spacing w:line="360" w:lineRule="auto"/>
        <w:rPr>
          <w:rFonts w:ascii="Times New Roman" w:hAnsi="Times New Roman"/>
          <w:sz w:val="28"/>
          <w:szCs w:val="28"/>
          <w:lang w:val="en-US"/>
        </w:rPr>
      </w:pPr>
    </w:p>
    <w:p w:rsidR="008C0B53" w:rsidRDefault="008C0B53" w:rsidP="005224BC">
      <w:pPr>
        <w:pStyle w:val="NoSpacing"/>
        <w:spacing w:line="360" w:lineRule="auto"/>
        <w:ind w:firstLine="567"/>
        <w:jc w:val="both"/>
        <w:rPr>
          <w:rFonts w:ascii="Times New Roman" w:hAnsi="Times New Roman"/>
          <w:sz w:val="28"/>
          <w:szCs w:val="28"/>
        </w:rPr>
      </w:pPr>
      <w:r w:rsidRPr="005224BC">
        <w:rPr>
          <w:rFonts w:ascii="Times New Roman" w:hAnsi="Times New Roman"/>
          <w:b/>
          <w:sz w:val="28"/>
          <w:szCs w:val="28"/>
        </w:rPr>
        <w:t>Введение.</w:t>
      </w:r>
      <w:r>
        <w:rPr>
          <w:rFonts w:ascii="Times New Roman" w:hAnsi="Times New Roman"/>
          <w:sz w:val="28"/>
          <w:szCs w:val="28"/>
        </w:rPr>
        <w:t xml:space="preserve"> </w:t>
      </w:r>
      <w:r w:rsidRPr="005224BC">
        <w:rPr>
          <w:rFonts w:ascii="Times New Roman" w:hAnsi="Times New Roman"/>
          <w:sz w:val="28"/>
          <w:szCs w:val="28"/>
        </w:rPr>
        <w:t>В озеленении город</w:t>
      </w:r>
      <w:r>
        <w:rPr>
          <w:rFonts w:ascii="Times New Roman" w:hAnsi="Times New Roman"/>
          <w:sz w:val="28"/>
          <w:szCs w:val="28"/>
        </w:rPr>
        <w:t xml:space="preserve">а Краснодара </w:t>
      </w:r>
      <w:r w:rsidRPr="005224BC">
        <w:rPr>
          <w:rFonts w:ascii="Times New Roman" w:hAnsi="Times New Roman"/>
          <w:sz w:val="28"/>
          <w:szCs w:val="28"/>
        </w:rPr>
        <w:t xml:space="preserve">широко используются декоративные кустарники из семейства Жимолостные </w:t>
      </w:r>
      <w:r w:rsidRPr="005224BC">
        <w:rPr>
          <w:rFonts w:ascii="Times New Roman" w:hAnsi="Times New Roman"/>
          <w:i/>
          <w:sz w:val="28"/>
          <w:szCs w:val="28"/>
        </w:rPr>
        <w:t>(Caprifoliaceae)</w:t>
      </w:r>
      <w:r w:rsidRPr="005224BC">
        <w:rPr>
          <w:rFonts w:ascii="Times New Roman" w:hAnsi="Times New Roman"/>
          <w:sz w:val="28"/>
          <w:szCs w:val="28"/>
        </w:rPr>
        <w:t xml:space="preserve">. Наиболее красива из них вейгела </w:t>
      </w:r>
      <w:r w:rsidRPr="005224BC">
        <w:rPr>
          <w:rFonts w:ascii="Times New Roman" w:hAnsi="Times New Roman"/>
          <w:i/>
          <w:sz w:val="28"/>
          <w:szCs w:val="28"/>
        </w:rPr>
        <w:t>(Weigela Thunb.)</w:t>
      </w:r>
      <w:r w:rsidRPr="005224BC">
        <w:rPr>
          <w:rFonts w:ascii="Times New Roman" w:hAnsi="Times New Roman"/>
          <w:sz w:val="28"/>
          <w:szCs w:val="28"/>
        </w:rPr>
        <w:t>, которая в период цветения восхищает красотой и неповторимым изяществом.</w:t>
      </w:r>
    </w:p>
    <w:p w:rsidR="008C0B53" w:rsidRPr="00F51DD5" w:rsidRDefault="008C0B53" w:rsidP="005224BC">
      <w:pPr>
        <w:pStyle w:val="NoSpacing"/>
        <w:spacing w:line="360" w:lineRule="auto"/>
        <w:ind w:firstLine="567"/>
        <w:jc w:val="both"/>
        <w:rPr>
          <w:rFonts w:ascii="Times New Roman" w:hAnsi="Times New Roman"/>
          <w:sz w:val="28"/>
          <w:szCs w:val="28"/>
        </w:rPr>
      </w:pPr>
      <w:r w:rsidRPr="00F51DD5">
        <w:rPr>
          <w:rFonts w:ascii="Times New Roman" w:hAnsi="Times New Roman"/>
          <w:bCs/>
          <w:sz w:val="28"/>
          <w:szCs w:val="24"/>
          <w:lang w:eastAsia="ru-RU"/>
        </w:rPr>
        <w:t>Вейгела</w:t>
      </w:r>
      <w:r>
        <w:rPr>
          <w:rFonts w:ascii="Times New Roman" w:hAnsi="Times New Roman"/>
          <w:bCs/>
          <w:i/>
          <w:sz w:val="28"/>
          <w:szCs w:val="24"/>
          <w:lang w:eastAsia="ru-RU"/>
        </w:rPr>
        <w:t xml:space="preserve"> </w:t>
      </w:r>
      <w:r w:rsidRPr="00F51DD5">
        <w:rPr>
          <w:rFonts w:ascii="Times New Roman" w:hAnsi="Times New Roman"/>
          <w:sz w:val="28"/>
          <w:szCs w:val="24"/>
          <w:lang w:eastAsia="ru-RU"/>
        </w:rPr>
        <w:t xml:space="preserve">– однодомный </w:t>
      </w:r>
      <w:r>
        <w:rPr>
          <w:rFonts w:ascii="Times New Roman" w:hAnsi="Times New Roman"/>
          <w:sz w:val="28"/>
          <w:szCs w:val="24"/>
          <w:lang w:eastAsia="ru-RU"/>
        </w:rPr>
        <w:t xml:space="preserve">листопадный кустарник семейства. </w:t>
      </w:r>
      <w:r w:rsidRPr="00F51DD5">
        <w:rPr>
          <w:rFonts w:ascii="Times New Roman" w:hAnsi="Times New Roman"/>
          <w:sz w:val="28"/>
          <w:szCs w:val="28"/>
        </w:rPr>
        <w:t>Род включает 15 видов красивоцветущих кустарников, ареал которых полностью локализован в Восточной Азии.</w:t>
      </w:r>
    </w:p>
    <w:p w:rsidR="008C0B53" w:rsidRPr="00F51DD5" w:rsidRDefault="008C0B53" w:rsidP="00F51DD5">
      <w:pPr>
        <w:spacing w:after="0" w:line="360" w:lineRule="auto"/>
        <w:ind w:firstLine="567"/>
        <w:jc w:val="both"/>
        <w:rPr>
          <w:rFonts w:ascii="Times New Roman" w:hAnsi="Times New Roman"/>
          <w:sz w:val="28"/>
          <w:szCs w:val="24"/>
          <w:lang w:eastAsia="ru-RU"/>
        </w:rPr>
      </w:pPr>
      <w:r w:rsidRPr="00F51DD5">
        <w:rPr>
          <w:rFonts w:ascii="Times New Roman" w:hAnsi="Times New Roman"/>
          <w:sz w:val="28"/>
          <w:szCs w:val="24"/>
          <w:lang w:eastAsia="ru-RU"/>
        </w:rPr>
        <w:t xml:space="preserve">Куст раскидистый, от 0,5 до </w:t>
      </w:r>
      <w:smartTag w:uri="urn:schemas-microsoft-com:office:smarttags" w:element="metricconverter">
        <w:smartTagPr>
          <w:attr w:name="ProductID" w:val="2 м"/>
        </w:smartTagPr>
        <w:r w:rsidRPr="00F51DD5">
          <w:rPr>
            <w:rFonts w:ascii="Times New Roman" w:hAnsi="Times New Roman"/>
            <w:sz w:val="28"/>
            <w:szCs w:val="24"/>
            <w:lang w:eastAsia="ru-RU"/>
          </w:rPr>
          <w:t>2 м</w:t>
        </w:r>
      </w:smartTag>
      <w:r w:rsidRPr="00F51DD5">
        <w:rPr>
          <w:rFonts w:ascii="Times New Roman" w:hAnsi="Times New Roman"/>
          <w:sz w:val="28"/>
          <w:szCs w:val="24"/>
          <w:lang w:eastAsia="ru-RU"/>
        </w:rPr>
        <w:t xml:space="preserve"> высотой </w:t>
      </w:r>
      <w:r w:rsidRPr="00F51DD5">
        <w:rPr>
          <w:rFonts w:ascii="Times New Roman" w:hAnsi="Times New Roman"/>
          <w:sz w:val="28"/>
          <w:lang w:eastAsia="ru-RU"/>
        </w:rPr>
        <w:t xml:space="preserve">и приблизительно такого же диаметра. </w:t>
      </w:r>
      <w:r w:rsidRPr="00F51DD5">
        <w:rPr>
          <w:rFonts w:ascii="Times New Roman" w:hAnsi="Times New Roman"/>
          <w:sz w:val="28"/>
          <w:szCs w:val="24"/>
          <w:lang w:eastAsia="ru-RU"/>
        </w:rPr>
        <w:t>Листья вейгелы опадающие, супротивные, как и у всех представителей семейства, простые, пильчатые. В зависимости от сорта листья вейгелы могут быть традиционно темно-зеленого цвета или экзотического пурпурного. Встречаются также сорта с необычными листьями – зелеными с белым</w:t>
      </w:r>
      <w:r>
        <w:rPr>
          <w:rFonts w:ascii="Times New Roman" w:hAnsi="Times New Roman"/>
          <w:sz w:val="28"/>
          <w:szCs w:val="24"/>
          <w:lang w:eastAsia="ru-RU"/>
        </w:rPr>
        <w:t xml:space="preserve"> или кремовым</w:t>
      </w:r>
      <w:r w:rsidRPr="00F51DD5">
        <w:rPr>
          <w:rFonts w:ascii="Times New Roman" w:hAnsi="Times New Roman"/>
          <w:sz w:val="28"/>
          <w:szCs w:val="24"/>
          <w:lang w:eastAsia="ru-RU"/>
        </w:rPr>
        <w:t xml:space="preserve"> окаймлением. </w:t>
      </w:r>
    </w:p>
    <w:p w:rsidR="008C0B53" w:rsidRDefault="008C0B53" w:rsidP="00F51DD5">
      <w:pPr>
        <w:spacing w:after="0" w:line="360" w:lineRule="auto"/>
        <w:ind w:firstLine="567"/>
        <w:jc w:val="both"/>
        <w:rPr>
          <w:rFonts w:ascii="Times New Roman" w:hAnsi="Times New Roman"/>
          <w:sz w:val="28"/>
          <w:lang w:eastAsia="ru-RU"/>
        </w:rPr>
      </w:pPr>
      <w:r w:rsidRPr="00F51DD5">
        <w:rPr>
          <w:rFonts w:ascii="Times New Roman" w:hAnsi="Times New Roman"/>
          <w:sz w:val="28"/>
          <w:szCs w:val="24"/>
          <w:lang w:eastAsia="ru-RU"/>
        </w:rPr>
        <w:t xml:space="preserve">Цветки обоеполые, крупные (до </w:t>
      </w:r>
      <w:smartTag w:uri="urn:schemas-microsoft-com:office:smarttags" w:element="metricconverter">
        <w:smartTagPr>
          <w:attr w:name="ProductID" w:val="5 см"/>
        </w:smartTagPr>
        <w:r w:rsidRPr="00F51DD5">
          <w:rPr>
            <w:rFonts w:ascii="Times New Roman" w:hAnsi="Times New Roman"/>
            <w:sz w:val="28"/>
            <w:szCs w:val="24"/>
            <w:lang w:eastAsia="ru-RU"/>
          </w:rPr>
          <w:t>5 см</w:t>
        </w:r>
      </w:smartTag>
      <w:r w:rsidRPr="00F51DD5">
        <w:rPr>
          <w:rFonts w:ascii="Times New Roman" w:hAnsi="Times New Roman"/>
          <w:sz w:val="28"/>
          <w:szCs w:val="24"/>
          <w:lang w:eastAsia="ru-RU"/>
        </w:rPr>
        <w:t xml:space="preserve">), преимущественно фиолетово-розовые, хотя иногда могут быть белыми или </w:t>
      </w:r>
      <w:r>
        <w:rPr>
          <w:rFonts w:ascii="Times New Roman" w:hAnsi="Times New Roman"/>
          <w:sz w:val="28"/>
          <w:szCs w:val="24"/>
          <w:lang w:eastAsia="ru-RU"/>
        </w:rPr>
        <w:t>желтоватыми</w:t>
      </w:r>
      <w:r w:rsidRPr="00F51DD5">
        <w:rPr>
          <w:rFonts w:ascii="Times New Roman" w:hAnsi="Times New Roman"/>
          <w:sz w:val="28"/>
          <w:szCs w:val="24"/>
          <w:lang w:eastAsia="ru-RU"/>
        </w:rPr>
        <w:t xml:space="preserve">, </w:t>
      </w:r>
      <w:r w:rsidRPr="00F51DD5">
        <w:rPr>
          <w:rFonts w:ascii="Times New Roman" w:hAnsi="Times New Roman"/>
          <w:sz w:val="28"/>
          <w:lang w:eastAsia="ru-RU"/>
        </w:rPr>
        <w:t>трубчатой формы, с обязательным воронковидным зевом, который обычно несколько отличается по оттенку от трубки и к тому же иногда несет контрастно окрашенные лиловые или фиолетовые пятнышки</w:t>
      </w:r>
      <w:r w:rsidRPr="00F51DD5">
        <w:rPr>
          <w:rFonts w:ascii="Times New Roman" w:hAnsi="Times New Roman"/>
          <w:sz w:val="28"/>
          <w:szCs w:val="24"/>
          <w:lang w:eastAsia="ru-RU"/>
        </w:rPr>
        <w:t xml:space="preserve"> </w:t>
      </w:r>
      <w:r w:rsidRPr="00F51DD5">
        <w:rPr>
          <w:rFonts w:ascii="Times New Roman" w:hAnsi="Times New Roman"/>
          <w:sz w:val="28"/>
          <w:lang w:eastAsia="ru-RU"/>
        </w:rPr>
        <w:t>Цветки иногда одиночные, но чаще в небольших группах от  2 до 6 штук. Соцветий много, располагаются они почти в каждой пазухе листа прошлогоднего побега или на концах укороченных ветвей</w:t>
      </w:r>
      <w:r w:rsidRPr="00F51DD5">
        <w:rPr>
          <w:rFonts w:ascii="Times New Roman" w:hAnsi="Times New Roman"/>
          <w:sz w:val="28"/>
          <w:szCs w:val="24"/>
          <w:lang w:eastAsia="ru-RU"/>
        </w:rPr>
        <w:t xml:space="preserve">. Окраска венчика во время цветения может </w:t>
      </w:r>
      <w:r>
        <w:rPr>
          <w:rFonts w:ascii="Times New Roman" w:hAnsi="Times New Roman"/>
          <w:sz w:val="28"/>
          <w:szCs w:val="24"/>
          <w:lang w:eastAsia="ru-RU"/>
        </w:rPr>
        <w:t>меняться</w:t>
      </w:r>
      <w:r w:rsidRPr="00F51DD5">
        <w:rPr>
          <w:rFonts w:ascii="Times New Roman" w:hAnsi="Times New Roman"/>
          <w:sz w:val="28"/>
          <w:szCs w:val="24"/>
          <w:lang w:eastAsia="ru-RU"/>
        </w:rPr>
        <w:t>. Цветет с конца мая до начала июля в течение 20-30 дней</w:t>
      </w:r>
      <w:r>
        <w:rPr>
          <w:rFonts w:ascii="Times New Roman" w:hAnsi="Times New Roman"/>
          <w:sz w:val="28"/>
          <w:szCs w:val="24"/>
          <w:lang w:eastAsia="ru-RU"/>
        </w:rPr>
        <w:t xml:space="preserve"> в зависимости от погодных и сортовых особенностей</w:t>
      </w:r>
      <w:r w:rsidRPr="00F51DD5">
        <w:rPr>
          <w:rFonts w:ascii="Times New Roman" w:hAnsi="Times New Roman"/>
          <w:sz w:val="28"/>
          <w:szCs w:val="24"/>
          <w:lang w:eastAsia="ru-RU"/>
        </w:rPr>
        <w:t>. Ранние сорта и виды зацветают в третьей декаде мая, а поздние — в первой половине и</w:t>
      </w:r>
      <w:r>
        <w:rPr>
          <w:rFonts w:ascii="Times New Roman" w:hAnsi="Times New Roman"/>
          <w:sz w:val="28"/>
          <w:szCs w:val="24"/>
          <w:lang w:eastAsia="ru-RU"/>
        </w:rPr>
        <w:t>юня</w:t>
      </w:r>
      <w:r w:rsidRPr="00F51DD5">
        <w:rPr>
          <w:rFonts w:ascii="Times New Roman" w:hAnsi="Times New Roman"/>
          <w:sz w:val="28"/>
          <w:szCs w:val="24"/>
          <w:lang w:eastAsia="ru-RU"/>
        </w:rPr>
        <w:t>. Вейгела склонна к повторному цветению</w:t>
      </w:r>
      <w:r>
        <w:rPr>
          <w:rFonts w:ascii="Times New Roman" w:hAnsi="Times New Roman"/>
          <w:sz w:val="28"/>
          <w:szCs w:val="24"/>
          <w:lang w:eastAsia="ru-RU"/>
        </w:rPr>
        <w:t xml:space="preserve"> в августе – начале сентября</w:t>
      </w:r>
      <w:r w:rsidRPr="00F51DD5">
        <w:rPr>
          <w:rFonts w:ascii="Times New Roman" w:hAnsi="Times New Roman"/>
          <w:sz w:val="28"/>
          <w:szCs w:val="24"/>
          <w:lang w:eastAsia="ru-RU"/>
        </w:rPr>
        <w:t xml:space="preserve">, при котором  цветки развиваются на верхушках ростовых побегов. </w:t>
      </w:r>
      <w:r w:rsidRPr="00F51DD5">
        <w:rPr>
          <w:rFonts w:ascii="Times New Roman" w:hAnsi="Times New Roman"/>
          <w:sz w:val="28"/>
          <w:lang w:eastAsia="ru-RU"/>
        </w:rPr>
        <w:t>В течение лета на месте цветков формируются плоды </w:t>
      </w:r>
      <w:r w:rsidRPr="005224BC">
        <w:rPr>
          <w:rFonts w:ascii="Times New Roman" w:hAnsi="Times New Roman"/>
          <w:sz w:val="28"/>
          <w:lang w:eastAsia="ru-RU"/>
        </w:rPr>
        <w:t>–</w:t>
      </w:r>
      <w:r w:rsidRPr="00F51DD5">
        <w:rPr>
          <w:rFonts w:ascii="Times New Roman" w:hAnsi="Times New Roman"/>
          <w:sz w:val="28"/>
          <w:lang w:eastAsia="ru-RU"/>
        </w:rPr>
        <w:t xml:space="preserve"> сухие удлиненные коробочки до 2</w:t>
      </w:r>
      <w:r>
        <w:rPr>
          <w:rFonts w:ascii="Times New Roman" w:hAnsi="Times New Roman"/>
          <w:sz w:val="28"/>
          <w:lang w:eastAsia="ru-RU"/>
        </w:rPr>
        <w:t>-</w:t>
      </w:r>
      <w:smartTag w:uri="urn:schemas-microsoft-com:office:smarttags" w:element="metricconverter">
        <w:smartTagPr>
          <w:attr w:name="ProductID" w:val="3 см"/>
        </w:smartTagPr>
        <w:r w:rsidRPr="00F51DD5">
          <w:rPr>
            <w:rFonts w:ascii="Times New Roman" w:hAnsi="Times New Roman"/>
            <w:sz w:val="28"/>
            <w:lang w:eastAsia="ru-RU"/>
          </w:rPr>
          <w:t>3 см</w:t>
        </w:r>
      </w:smartTag>
      <w:r w:rsidRPr="00F51DD5">
        <w:rPr>
          <w:rFonts w:ascii="Times New Roman" w:hAnsi="Times New Roman"/>
          <w:sz w:val="28"/>
          <w:lang w:eastAsia="ru-RU"/>
        </w:rPr>
        <w:t>, в которых к концу осени обычно вызревают округлые семена с крылышком по краю. Они темно-бурого цвета и на фоне густой листвы малозаметны. Семена обладают неплохой всхожестью и вполне пригодны для размножения дикорастущих, несортовых кустов</w:t>
      </w:r>
      <w:r>
        <w:rPr>
          <w:rFonts w:ascii="Times New Roman" w:hAnsi="Times New Roman"/>
          <w:sz w:val="28"/>
          <w:lang w:eastAsia="ru-RU"/>
        </w:rPr>
        <w:t xml:space="preserve"> </w:t>
      </w:r>
      <w:r w:rsidRPr="00191280">
        <w:rPr>
          <w:rFonts w:ascii="Times New Roman" w:hAnsi="Times New Roman"/>
          <w:sz w:val="28"/>
          <w:lang w:eastAsia="ru-RU"/>
        </w:rPr>
        <w:t>[1]</w:t>
      </w:r>
      <w:r w:rsidRPr="00F51DD5">
        <w:rPr>
          <w:rFonts w:ascii="Times New Roman" w:hAnsi="Times New Roman"/>
          <w:sz w:val="28"/>
          <w:lang w:eastAsia="ru-RU"/>
        </w:rPr>
        <w:t xml:space="preserve">. </w:t>
      </w:r>
    </w:p>
    <w:p w:rsidR="008C0B53" w:rsidRDefault="008C0B53" w:rsidP="00AC1C8D">
      <w:pPr>
        <w:spacing w:after="0" w:line="360" w:lineRule="auto"/>
        <w:ind w:firstLine="567"/>
        <w:jc w:val="both"/>
        <w:rPr>
          <w:rFonts w:ascii="Times New Roman" w:hAnsi="Times New Roman"/>
          <w:sz w:val="28"/>
          <w:szCs w:val="28"/>
          <w:lang w:eastAsia="ru-RU"/>
        </w:rPr>
      </w:pPr>
      <w:r w:rsidRPr="00AC1C8D">
        <w:rPr>
          <w:rFonts w:ascii="Times New Roman" w:hAnsi="Times New Roman"/>
          <w:b/>
          <w:sz w:val="28"/>
          <w:szCs w:val="24"/>
          <w:lang w:eastAsia="ru-RU"/>
        </w:rPr>
        <w:t>Цель исследований</w:t>
      </w:r>
      <w:r w:rsidRPr="00AC1C8D">
        <w:rPr>
          <w:rFonts w:ascii="Times New Roman" w:hAnsi="Times New Roman"/>
          <w:sz w:val="28"/>
          <w:szCs w:val="24"/>
          <w:lang w:eastAsia="ru-RU"/>
        </w:rPr>
        <w:t xml:space="preserve"> – выявление биологических и </w:t>
      </w:r>
      <w:r>
        <w:rPr>
          <w:rFonts w:ascii="Times New Roman" w:hAnsi="Times New Roman"/>
          <w:sz w:val="28"/>
          <w:szCs w:val="24"/>
          <w:lang w:eastAsia="ru-RU"/>
        </w:rPr>
        <w:t xml:space="preserve">адаптационных особенностей </w:t>
      </w:r>
      <w:r w:rsidRPr="00AC1C8D">
        <w:rPr>
          <w:rFonts w:ascii="Times New Roman" w:hAnsi="Times New Roman"/>
          <w:sz w:val="28"/>
          <w:szCs w:val="24"/>
          <w:lang w:eastAsia="ru-RU"/>
        </w:rPr>
        <w:t>видов рода вейгела</w:t>
      </w:r>
      <w:r>
        <w:rPr>
          <w:rFonts w:ascii="Times New Roman" w:hAnsi="Times New Roman"/>
          <w:sz w:val="28"/>
          <w:szCs w:val="24"/>
          <w:lang w:eastAsia="ru-RU"/>
        </w:rPr>
        <w:t xml:space="preserve"> в регионе интродукции</w:t>
      </w:r>
      <w:r w:rsidRPr="00AC1C8D">
        <w:rPr>
          <w:rFonts w:ascii="Verdana" w:hAnsi="Verdana"/>
          <w:color w:val="000000"/>
          <w:sz w:val="18"/>
          <w:szCs w:val="18"/>
          <w:shd w:val="clear" w:color="auto" w:fill="F7F7F7"/>
          <w:lang w:eastAsia="ru-RU"/>
        </w:rPr>
        <w:t xml:space="preserve"> </w:t>
      </w:r>
      <w:r>
        <w:rPr>
          <w:rFonts w:ascii="Times New Roman" w:hAnsi="Times New Roman"/>
          <w:sz w:val="28"/>
          <w:szCs w:val="24"/>
          <w:lang w:eastAsia="ru-RU"/>
        </w:rPr>
        <w:t>с целью</w:t>
      </w:r>
      <w:r w:rsidRPr="00AC1C8D">
        <w:rPr>
          <w:rFonts w:ascii="Times New Roman" w:hAnsi="Times New Roman"/>
          <w:sz w:val="28"/>
          <w:szCs w:val="24"/>
          <w:lang w:eastAsia="ru-RU"/>
        </w:rPr>
        <w:t xml:space="preserve"> расширения ассортимента декоративных растений в </w:t>
      </w:r>
      <w:r>
        <w:rPr>
          <w:rFonts w:ascii="Times New Roman" w:hAnsi="Times New Roman"/>
          <w:sz w:val="28"/>
          <w:szCs w:val="24"/>
          <w:lang w:eastAsia="ru-RU"/>
        </w:rPr>
        <w:t>условиях</w:t>
      </w:r>
      <w:r w:rsidRPr="00AC1C8D">
        <w:rPr>
          <w:rFonts w:ascii="Times New Roman" w:hAnsi="Times New Roman"/>
          <w:sz w:val="28"/>
          <w:szCs w:val="24"/>
          <w:lang w:eastAsia="ru-RU"/>
        </w:rPr>
        <w:t xml:space="preserve"> города Краснодара и </w:t>
      </w:r>
      <w:r w:rsidRPr="00AC1C8D">
        <w:rPr>
          <w:rFonts w:ascii="Times New Roman" w:hAnsi="Times New Roman"/>
          <w:sz w:val="28"/>
          <w:szCs w:val="28"/>
          <w:lang w:eastAsia="ru-RU"/>
        </w:rPr>
        <w:t>рационального использования этого декоративного растения в практике озеленения.</w:t>
      </w:r>
    </w:p>
    <w:p w:rsidR="008C0B53" w:rsidRPr="00C61E6A" w:rsidRDefault="008C0B53" w:rsidP="00AC1C8D">
      <w:pPr>
        <w:pStyle w:val="NoSpacing"/>
        <w:spacing w:line="360" w:lineRule="auto"/>
        <w:ind w:firstLine="567"/>
        <w:jc w:val="both"/>
        <w:rPr>
          <w:rFonts w:ascii="Times New Roman" w:hAnsi="Times New Roman"/>
          <w:sz w:val="28"/>
          <w:lang w:eastAsia="ru-RU"/>
        </w:rPr>
      </w:pPr>
      <w:r w:rsidRPr="00AC1C8D">
        <w:rPr>
          <w:rFonts w:ascii="Times New Roman" w:hAnsi="Times New Roman"/>
          <w:b/>
          <w:sz w:val="28"/>
          <w:szCs w:val="28"/>
          <w:lang w:eastAsia="ru-RU"/>
        </w:rPr>
        <w:t>Материалы и методы исследований</w:t>
      </w:r>
      <w:r>
        <w:rPr>
          <w:rFonts w:ascii="Times New Roman" w:hAnsi="Times New Roman"/>
          <w:sz w:val="28"/>
          <w:szCs w:val="28"/>
          <w:lang w:eastAsia="ru-RU"/>
        </w:rPr>
        <w:t xml:space="preserve">. </w:t>
      </w:r>
      <w:r w:rsidRPr="00AC1C8D">
        <w:rPr>
          <w:rFonts w:ascii="Times New Roman" w:hAnsi="Times New Roman"/>
          <w:sz w:val="28"/>
          <w:lang w:eastAsia="ru-RU"/>
        </w:rPr>
        <w:t>Объектом исследований являлась коллекция культиваров вейгелы, интродуцентов Садового центра при Северо-Кавказском зональном научно-исследовательском институте садоводства и виноградарства</w:t>
      </w:r>
      <w:r>
        <w:rPr>
          <w:rFonts w:ascii="Times New Roman" w:hAnsi="Times New Roman"/>
          <w:sz w:val="28"/>
          <w:lang w:eastAsia="ru-RU"/>
        </w:rPr>
        <w:t xml:space="preserve">, включающая следующие сорта: </w:t>
      </w:r>
      <w:r w:rsidRPr="00C61E6A">
        <w:rPr>
          <w:rFonts w:ascii="Times New Roman" w:hAnsi="Times New Roman"/>
          <w:i/>
          <w:sz w:val="28"/>
          <w:lang w:eastAsia="ru-RU"/>
        </w:rPr>
        <w:t>W. florida ‘</w:t>
      </w:r>
      <w:r w:rsidRPr="00C61E6A">
        <w:rPr>
          <w:rFonts w:ascii="Times New Roman" w:hAnsi="Times New Roman"/>
          <w:i/>
          <w:sz w:val="28"/>
          <w:lang w:val="en-US" w:eastAsia="ru-RU"/>
        </w:rPr>
        <w:t>Nana</w:t>
      </w:r>
      <w:r w:rsidRPr="00C61E6A">
        <w:rPr>
          <w:rFonts w:ascii="Times New Roman" w:hAnsi="Times New Roman"/>
          <w:i/>
          <w:sz w:val="28"/>
          <w:lang w:eastAsia="ru-RU"/>
        </w:rPr>
        <w:t xml:space="preserve"> </w:t>
      </w:r>
      <w:r w:rsidRPr="00C61E6A">
        <w:rPr>
          <w:rFonts w:ascii="Times New Roman" w:hAnsi="Times New Roman"/>
          <w:i/>
          <w:sz w:val="28"/>
          <w:lang w:val="en-US" w:eastAsia="ru-RU"/>
        </w:rPr>
        <w:t>Variegata</w:t>
      </w:r>
      <w:r w:rsidRPr="00C61E6A">
        <w:rPr>
          <w:rFonts w:ascii="Times New Roman" w:hAnsi="Times New Roman"/>
          <w:i/>
          <w:sz w:val="28"/>
          <w:lang w:eastAsia="ru-RU"/>
        </w:rPr>
        <w:t xml:space="preserve">’, </w:t>
      </w:r>
      <w:r w:rsidRPr="00C61E6A">
        <w:rPr>
          <w:rFonts w:ascii="Times New Roman" w:hAnsi="Times New Roman"/>
          <w:i/>
          <w:sz w:val="28"/>
          <w:lang w:val="en-US" w:eastAsia="ru-RU"/>
        </w:rPr>
        <w:t>W</w:t>
      </w:r>
      <w:r w:rsidRPr="00C61E6A">
        <w:rPr>
          <w:rFonts w:ascii="Times New Roman" w:hAnsi="Times New Roman"/>
          <w:i/>
          <w:sz w:val="28"/>
          <w:lang w:eastAsia="ru-RU"/>
        </w:rPr>
        <w:t xml:space="preserve">. </w:t>
      </w:r>
      <w:r w:rsidRPr="00C61E6A">
        <w:rPr>
          <w:rFonts w:ascii="Times New Roman" w:hAnsi="Times New Roman"/>
          <w:i/>
          <w:sz w:val="28"/>
          <w:lang w:val="en-US" w:eastAsia="ru-RU"/>
        </w:rPr>
        <w:t>florida</w:t>
      </w:r>
      <w:r w:rsidRPr="00C61E6A">
        <w:rPr>
          <w:rFonts w:ascii="Times New Roman" w:hAnsi="Times New Roman"/>
          <w:i/>
          <w:sz w:val="28"/>
          <w:lang w:eastAsia="ru-RU"/>
        </w:rPr>
        <w:t xml:space="preserve"> ‘</w:t>
      </w:r>
      <w:r w:rsidRPr="00C61E6A">
        <w:rPr>
          <w:rFonts w:ascii="Times New Roman" w:hAnsi="Times New Roman"/>
          <w:i/>
          <w:sz w:val="28"/>
          <w:lang w:val="en-US" w:eastAsia="ru-RU"/>
        </w:rPr>
        <w:t>Nana</w:t>
      </w:r>
      <w:r w:rsidRPr="00C61E6A">
        <w:rPr>
          <w:rFonts w:ascii="Times New Roman" w:hAnsi="Times New Roman"/>
          <w:i/>
          <w:sz w:val="28"/>
          <w:lang w:eastAsia="ru-RU"/>
        </w:rPr>
        <w:t xml:space="preserve"> </w:t>
      </w:r>
      <w:r w:rsidRPr="00C61E6A">
        <w:rPr>
          <w:rFonts w:ascii="Times New Roman" w:hAnsi="Times New Roman"/>
          <w:i/>
          <w:sz w:val="28"/>
          <w:lang w:val="en-US" w:eastAsia="ru-RU"/>
        </w:rPr>
        <w:t>Purpurea</w:t>
      </w:r>
      <w:r w:rsidRPr="00C61E6A">
        <w:rPr>
          <w:rFonts w:ascii="Times New Roman" w:hAnsi="Times New Roman"/>
          <w:i/>
          <w:sz w:val="28"/>
          <w:lang w:eastAsia="ru-RU"/>
        </w:rPr>
        <w:t>’,</w:t>
      </w:r>
      <w:r w:rsidRPr="00C61E6A">
        <w:rPr>
          <w:rFonts w:ascii="Times New Roman" w:hAnsi="Times New Roman"/>
          <w:i/>
          <w:sz w:val="28"/>
          <w:lang w:val="en-US" w:eastAsia="ru-RU"/>
        </w:rPr>
        <w:t>W</w:t>
      </w:r>
      <w:r w:rsidRPr="00C61E6A">
        <w:rPr>
          <w:rFonts w:ascii="Times New Roman" w:hAnsi="Times New Roman"/>
          <w:i/>
          <w:sz w:val="28"/>
          <w:lang w:eastAsia="ru-RU"/>
        </w:rPr>
        <w:t xml:space="preserve">. </w:t>
      </w:r>
      <w:r w:rsidRPr="00C61E6A">
        <w:rPr>
          <w:rFonts w:ascii="Times New Roman" w:hAnsi="Times New Roman"/>
          <w:i/>
          <w:sz w:val="28"/>
          <w:lang w:val="en-US" w:eastAsia="ru-RU"/>
        </w:rPr>
        <w:t>hybrida</w:t>
      </w:r>
      <w:r w:rsidRPr="00C61E6A">
        <w:rPr>
          <w:rFonts w:ascii="Times New Roman" w:hAnsi="Times New Roman"/>
          <w:i/>
          <w:sz w:val="28"/>
          <w:lang w:eastAsia="ru-RU"/>
        </w:rPr>
        <w:t xml:space="preserve"> ‘</w:t>
      </w:r>
      <w:r w:rsidRPr="00C61E6A">
        <w:rPr>
          <w:rFonts w:ascii="Times New Roman" w:hAnsi="Times New Roman"/>
          <w:i/>
          <w:sz w:val="28"/>
          <w:lang w:val="en-US" w:eastAsia="ru-RU"/>
        </w:rPr>
        <w:t>Bristol</w:t>
      </w:r>
      <w:r w:rsidRPr="00C61E6A">
        <w:rPr>
          <w:rFonts w:ascii="Times New Roman" w:hAnsi="Times New Roman"/>
          <w:i/>
          <w:sz w:val="28"/>
          <w:lang w:eastAsia="ru-RU"/>
        </w:rPr>
        <w:t xml:space="preserve"> </w:t>
      </w:r>
      <w:r w:rsidRPr="00C61E6A">
        <w:rPr>
          <w:rFonts w:ascii="Times New Roman" w:hAnsi="Times New Roman"/>
          <w:i/>
          <w:sz w:val="28"/>
          <w:lang w:val="en-US" w:eastAsia="ru-RU"/>
        </w:rPr>
        <w:t>Ruby</w:t>
      </w:r>
      <w:r w:rsidRPr="00C61E6A">
        <w:rPr>
          <w:rFonts w:ascii="Times New Roman" w:hAnsi="Times New Roman"/>
          <w:i/>
          <w:sz w:val="28"/>
          <w:lang w:eastAsia="ru-RU"/>
        </w:rPr>
        <w:t xml:space="preserve">’, </w:t>
      </w:r>
      <w:r w:rsidRPr="00C61E6A">
        <w:rPr>
          <w:rFonts w:ascii="Times New Roman" w:hAnsi="Times New Roman"/>
          <w:i/>
          <w:sz w:val="28"/>
          <w:lang w:val="en-US" w:eastAsia="ru-RU"/>
        </w:rPr>
        <w:t>W</w:t>
      </w:r>
      <w:r w:rsidRPr="00C61E6A">
        <w:rPr>
          <w:rFonts w:ascii="Times New Roman" w:hAnsi="Times New Roman"/>
          <w:i/>
          <w:sz w:val="28"/>
          <w:lang w:eastAsia="ru-RU"/>
        </w:rPr>
        <w:t xml:space="preserve">. </w:t>
      </w:r>
      <w:r w:rsidRPr="00C61E6A">
        <w:rPr>
          <w:rFonts w:ascii="Times New Roman" w:hAnsi="Times New Roman"/>
          <w:i/>
          <w:sz w:val="28"/>
          <w:lang w:val="en-US" w:eastAsia="ru-RU"/>
        </w:rPr>
        <w:t>hybrida</w:t>
      </w:r>
      <w:r w:rsidRPr="00C61E6A">
        <w:rPr>
          <w:rFonts w:ascii="Times New Roman" w:hAnsi="Times New Roman"/>
          <w:i/>
          <w:sz w:val="28"/>
          <w:lang w:eastAsia="ru-RU"/>
        </w:rPr>
        <w:t xml:space="preserve"> ‘</w:t>
      </w:r>
      <w:r w:rsidRPr="00C61E6A">
        <w:rPr>
          <w:rFonts w:ascii="Times New Roman" w:hAnsi="Times New Roman"/>
          <w:i/>
          <w:sz w:val="28"/>
          <w:lang w:val="en-US" w:eastAsia="ru-RU"/>
        </w:rPr>
        <w:t>Candida</w:t>
      </w:r>
      <w:r w:rsidRPr="00C61E6A">
        <w:rPr>
          <w:rFonts w:ascii="Times New Roman" w:hAnsi="Times New Roman"/>
          <w:i/>
          <w:sz w:val="28"/>
          <w:lang w:eastAsia="ru-RU"/>
        </w:rPr>
        <w:t xml:space="preserve">’, </w:t>
      </w:r>
      <w:r w:rsidRPr="00C61E6A">
        <w:rPr>
          <w:rFonts w:ascii="Times New Roman" w:hAnsi="Times New Roman"/>
          <w:i/>
          <w:sz w:val="28"/>
          <w:lang w:val="en-US" w:eastAsia="ru-RU"/>
        </w:rPr>
        <w:t>W</w:t>
      </w:r>
      <w:r w:rsidRPr="00C61E6A">
        <w:rPr>
          <w:rFonts w:ascii="Times New Roman" w:hAnsi="Times New Roman"/>
          <w:i/>
          <w:sz w:val="28"/>
          <w:lang w:eastAsia="ru-RU"/>
        </w:rPr>
        <w:t xml:space="preserve">. </w:t>
      </w:r>
      <w:r w:rsidRPr="00C61E6A">
        <w:rPr>
          <w:rFonts w:ascii="Times New Roman" w:hAnsi="Times New Roman"/>
          <w:i/>
          <w:sz w:val="28"/>
          <w:lang w:val="en-US" w:eastAsia="ru-RU"/>
        </w:rPr>
        <w:t>hybrida</w:t>
      </w:r>
      <w:r w:rsidRPr="00C61E6A">
        <w:rPr>
          <w:rFonts w:ascii="Times New Roman" w:hAnsi="Times New Roman"/>
          <w:i/>
          <w:sz w:val="28"/>
          <w:lang w:eastAsia="ru-RU"/>
        </w:rPr>
        <w:t xml:space="preserve"> ‘</w:t>
      </w:r>
      <w:r w:rsidRPr="00C61E6A">
        <w:rPr>
          <w:rFonts w:ascii="Times New Roman" w:hAnsi="Times New Roman"/>
          <w:i/>
          <w:sz w:val="28"/>
          <w:lang w:val="en-US" w:eastAsia="ru-RU"/>
        </w:rPr>
        <w:t>Olimpik</w:t>
      </w:r>
      <w:r w:rsidRPr="00C61E6A">
        <w:rPr>
          <w:rFonts w:ascii="Times New Roman" w:hAnsi="Times New Roman"/>
          <w:i/>
          <w:sz w:val="28"/>
          <w:lang w:eastAsia="ru-RU"/>
        </w:rPr>
        <w:t xml:space="preserve"> </w:t>
      </w:r>
      <w:r w:rsidRPr="00C61E6A">
        <w:rPr>
          <w:rFonts w:ascii="Times New Roman" w:hAnsi="Times New Roman"/>
          <w:i/>
          <w:sz w:val="28"/>
          <w:lang w:val="en-US" w:eastAsia="ru-RU"/>
        </w:rPr>
        <w:t>flame</w:t>
      </w:r>
      <w:r w:rsidRPr="00C61E6A">
        <w:rPr>
          <w:rFonts w:ascii="Times New Roman" w:hAnsi="Times New Roman"/>
          <w:i/>
          <w:sz w:val="28"/>
          <w:lang w:eastAsia="ru-RU"/>
        </w:rPr>
        <w:t xml:space="preserve">’, </w:t>
      </w:r>
      <w:r w:rsidRPr="00C61E6A">
        <w:rPr>
          <w:rFonts w:ascii="Times New Roman" w:hAnsi="Times New Roman"/>
          <w:i/>
          <w:sz w:val="28"/>
          <w:lang w:val="en-US" w:eastAsia="ru-RU"/>
        </w:rPr>
        <w:t>W</w:t>
      </w:r>
      <w:r w:rsidRPr="00C61E6A">
        <w:rPr>
          <w:rFonts w:ascii="Times New Roman" w:hAnsi="Times New Roman"/>
          <w:i/>
          <w:sz w:val="28"/>
          <w:lang w:eastAsia="ru-RU"/>
        </w:rPr>
        <w:t xml:space="preserve">. </w:t>
      </w:r>
      <w:r w:rsidRPr="00C61E6A">
        <w:rPr>
          <w:rFonts w:ascii="Times New Roman" w:hAnsi="Times New Roman"/>
          <w:i/>
          <w:sz w:val="28"/>
          <w:lang w:val="en-US" w:eastAsia="ru-RU"/>
        </w:rPr>
        <w:t>hybrida</w:t>
      </w:r>
      <w:r w:rsidRPr="00C61E6A">
        <w:rPr>
          <w:rFonts w:ascii="Times New Roman" w:hAnsi="Times New Roman"/>
          <w:i/>
          <w:sz w:val="28"/>
          <w:lang w:eastAsia="ru-RU"/>
        </w:rPr>
        <w:t xml:space="preserve"> ‘Red prince’.</w:t>
      </w:r>
    </w:p>
    <w:p w:rsidR="008C0B53" w:rsidRDefault="008C0B53" w:rsidP="00AC1C8D">
      <w:pPr>
        <w:pStyle w:val="NoSpacing"/>
        <w:spacing w:line="360" w:lineRule="auto"/>
        <w:ind w:firstLine="567"/>
        <w:jc w:val="both"/>
        <w:rPr>
          <w:rFonts w:ascii="Times New Roman" w:hAnsi="Times New Roman"/>
          <w:sz w:val="28"/>
          <w:lang w:eastAsia="ru-RU"/>
        </w:rPr>
      </w:pPr>
      <w:r w:rsidRPr="00AC1C8D">
        <w:rPr>
          <w:rFonts w:ascii="Times New Roman" w:hAnsi="Times New Roman"/>
          <w:sz w:val="28"/>
          <w:lang w:eastAsia="ru-RU"/>
        </w:rPr>
        <w:t xml:space="preserve">Интродукция вейгелы в Садовом центре ведется с 2003 года и насчитывает на сегодняшний день 6 таксонов – 2 вида и 6 сортов. Что касается происхождения изучаемых сортов, большинство из них было получено из питомника «Розовый сад» – одного из ведущих производителей декоративных деревьев и кустарников на юге России. Саженцы вейгелы, полученные из питомника, импортного происхождения из Польши. </w:t>
      </w:r>
    </w:p>
    <w:p w:rsidR="008C0B53" w:rsidRPr="00AC1C8D" w:rsidRDefault="008C0B53" w:rsidP="00AC1C8D">
      <w:pPr>
        <w:pStyle w:val="NoSpacing"/>
        <w:spacing w:line="360" w:lineRule="auto"/>
        <w:ind w:firstLine="567"/>
        <w:jc w:val="both"/>
        <w:rPr>
          <w:rFonts w:ascii="Times New Roman" w:hAnsi="Times New Roman"/>
          <w:sz w:val="28"/>
          <w:lang w:eastAsia="ru-RU"/>
        </w:rPr>
      </w:pPr>
      <w:r w:rsidRPr="00AC1C8D">
        <w:rPr>
          <w:rFonts w:ascii="Times New Roman" w:hAnsi="Times New Roman"/>
          <w:sz w:val="28"/>
          <w:lang w:eastAsia="ru-RU"/>
        </w:rPr>
        <w:t xml:space="preserve">Вейгела гибридная саратовская, определенная сотрудниками СКЗНИИСиВ как сорт вейгелы гибридной </w:t>
      </w:r>
      <w:r w:rsidRPr="00AC1C8D">
        <w:rPr>
          <w:rFonts w:ascii="Times New Roman" w:hAnsi="Times New Roman"/>
          <w:i/>
          <w:sz w:val="28"/>
          <w:lang w:eastAsia="ru-RU"/>
        </w:rPr>
        <w:t>‘</w:t>
      </w:r>
      <w:r w:rsidRPr="00AC1C8D">
        <w:rPr>
          <w:rFonts w:ascii="Times New Roman" w:hAnsi="Times New Roman"/>
          <w:i/>
          <w:sz w:val="28"/>
          <w:szCs w:val="20"/>
          <w:lang w:val="en-US" w:eastAsia="ru-RU"/>
        </w:rPr>
        <w:t>Olimpik</w:t>
      </w:r>
      <w:r w:rsidRPr="00AC1C8D">
        <w:rPr>
          <w:rFonts w:ascii="Times New Roman" w:hAnsi="Times New Roman"/>
          <w:i/>
          <w:sz w:val="28"/>
          <w:szCs w:val="20"/>
          <w:lang w:eastAsia="ru-RU"/>
        </w:rPr>
        <w:t xml:space="preserve"> </w:t>
      </w:r>
      <w:r w:rsidRPr="00AC1C8D">
        <w:rPr>
          <w:rFonts w:ascii="Times New Roman" w:hAnsi="Times New Roman"/>
          <w:i/>
          <w:sz w:val="28"/>
          <w:szCs w:val="20"/>
          <w:lang w:val="en-US" w:eastAsia="ru-RU"/>
        </w:rPr>
        <w:t>flame</w:t>
      </w:r>
      <w:r w:rsidRPr="00AC1C8D">
        <w:rPr>
          <w:rFonts w:ascii="Times New Roman" w:hAnsi="Times New Roman"/>
          <w:i/>
          <w:sz w:val="28"/>
          <w:szCs w:val="20"/>
          <w:lang w:eastAsia="ru-RU"/>
        </w:rPr>
        <w:t>’</w:t>
      </w:r>
      <w:r w:rsidRPr="00AC1C8D">
        <w:rPr>
          <w:rFonts w:ascii="Times New Roman" w:hAnsi="Times New Roman"/>
          <w:sz w:val="28"/>
          <w:szCs w:val="20"/>
          <w:lang w:eastAsia="ru-RU"/>
        </w:rPr>
        <w:t>, была получена в 2008 году от селекционера косточковых культур А.И. Сычева, кандидата с.-х. наук, заведующего отделом научных исследований и инновационных разработок Россошанской зональной опытной станции садоводства</w:t>
      </w:r>
      <w:r>
        <w:rPr>
          <w:rFonts w:ascii="Times New Roman" w:hAnsi="Times New Roman"/>
          <w:sz w:val="28"/>
          <w:szCs w:val="20"/>
          <w:lang w:eastAsia="ru-RU"/>
        </w:rPr>
        <w:t>.</w:t>
      </w:r>
      <w:r w:rsidRPr="00AC1C8D">
        <w:rPr>
          <w:rFonts w:ascii="Times New Roman" w:hAnsi="Times New Roman"/>
          <w:sz w:val="28"/>
          <w:szCs w:val="20"/>
          <w:lang w:eastAsia="ru-RU"/>
        </w:rPr>
        <w:t xml:space="preserve"> </w:t>
      </w:r>
    </w:p>
    <w:p w:rsidR="008C0B53" w:rsidRPr="00D67491" w:rsidRDefault="008C0B53" w:rsidP="00AC1C8D">
      <w:pPr>
        <w:spacing w:after="0" w:line="360" w:lineRule="auto"/>
        <w:ind w:firstLine="567"/>
        <w:jc w:val="both"/>
        <w:rPr>
          <w:rFonts w:ascii="Times New Roman" w:hAnsi="Times New Roman"/>
          <w:sz w:val="28"/>
          <w:lang w:eastAsia="ru-RU"/>
        </w:rPr>
      </w:pPr>
      <w:r w:rsidRPr="00AC1C8D">
        <w:rPr>
          <w:rFonts w:ascii="Times New Roman" w:hAnsi="Times New Roman"/>
          <w:sz w:val="28"/>
          <w:lang w:eastAsia="ru-RU"/>
        </w:rPr>
        <w:t>Жизненная форма всех изученных видов – листопадные кустарники. По габитусу – это низкорослые и среднерослые кустарники, высотой 0,8-</w:t>
      </w:r>
      <w:smartTag w:uri="urn:schemas-microsoft-com:office:smarttags" w:element="metricconverter">
        <w:smartTagPr>
          <w:attr w:name="ProductID" w:val="2,5 м"/>
        </w:smartTagPr>
        <w:r w:rsidRPr="00AC1C8D">
          <w:rPr>
            <w:rFonts w:ascii="Times New Roman" w:hAnsi="Times New Roman"/>
            <w:sz w:val="28"/>
            <w:lang w:eastAsia="ru-RU"/>
          </w:rPr>
          <w:t>2,5 м</w:t>
        </w:r>
      </w:smartTag>
      <w:r w:rsidRPr="00AC1C8D">
        <w:rPr>
          <w:rFonts w:ascii="Times New Roman" w:hAnsi="Times New Roman"/>
          <w:sz w:val="28"/>
          <w:lang w:eastAsia="ru-RU"/>
        </w:rPr>
        <w:t>, диаметром кроны – 0,6-</w:t>
      </w:r>
      <w:smartTag w:uri="urn:schemas-microsoft-com:office:smarttags" w:element="metricconverter">
        <w:smartTagPr>
          <w:attr w:name="ProductID" w:val="3,0 м"/>
        </w:smartTagPr>
        <w:r w:rsidRPr="00AC1C8D">
          <w:rPr>
            <w:rFonts w:ascii="Times New Roman" w:hAnsi="Times New Roman"/>
            <w:sz w:val="28"/>
            <w:lang w:eastAsia="ru-RU"/>
          </w:rPr>
          <w:t>3,0 м</w:t>
        </w:r>
      </w:smartTag>
      <w:r w:rsidRPr="00AC1C8D">
        <w:rPr>
          <w:rFonts w:ascii="Times New Roman" w:hAnsi="Times New Roman"/>
          <w:sz w:val="28"/>
          <w:lang w:eastAsia="ru-RU"/>
        </w:rPr>
        <w:t xml:space="preserve">. Возраст большинства изучаемых кустарников рода вейгела – 11 лет – это экземпляры вейгелы цветущей </w:t>
      </w:r>
      <w:r w:rsidRPr="00C61E6A">
        <w:rPr>
          <w:rFonts w:ascii="Times New Roman" w:hAnsi="Times New Roman"/>
          <w:i/>
          <w:sz w:val="28"/>
          <w:lang w:eastAsia="ru-RU"/>
        </w:rPr>
        <w:t>‘Nana Variegata’, ‘</w:t>
      </w:r>
      <w:r w:rsidRPr="00C61E6A">
        <w:rPr>
          <w:rFonts w:ascii="Times New Roman" w:hAnsi="Times New Roman"/>
          <w:i/>
          <w:sz w:val="28"/>
          <w:lang w:val="en-US" w:eastAsia="ru-RU"/>
        </w:rPr>
        <w:t>Nana</w:t>
      </w:r>
      <w:r w:rsidRPr="00C61E6A">
        <w:rPr>
          <w:rFonts w:ascii="Times New Roman" w:hAnsi="Times New Roman"/>
          <w:i/>
          <w:sz w:val="28"/>
          <w:lang w:eastAsia="ru-RU"/>
        </w:rPr>
        <w:t xml:space="preserve"> </w:t>
      </w:r>
      <w:r w:rsidRPr="00C61E6A">
        <w:rPr>
          <w:rFonts w:ascii="Times New Roman" w:hAnsi="Times New Roman"/>
          <w:i/>
          <w:sz w:val="28"/>
          <w:lang w:val="en-US" w:eastAsia="ru-RU"/>
        </w:rPr>
        <w:t>Purpurea</w:t>
      </w:r>
      <w:r w:rsidRPr="00C61E6A">
        <w:rPr>
          <w:rFonts w:ascii="Times New Roman" w:hAnsi="Times New Roman"/>
          <w:i/>
          <w:sz w:val="28"/>
          <w:lang w:eastAsia="ru-RU"/>
        </w:rPr>
        <w:t>’</w:t>
      </w:r>
      <w:r w:rsidRPr="00AC1C8D">
        <w:rPr>
          <w:rFonts w:ascii="Times New Roman" w:hAnsi="Times New Roman"/>
          <w:sz w:val="28"/>
          <w:lang w:eastAsia="ru-RU"/>
        </w:rPr>
        <w:t xml:space="preserve">, вейгелы гибридной </w:t>
      </w:r>
      <w:r w:rsidRPr="00C61E6A">
        <w:rPr>
          <w:rFonts w:ascii="Times New Roman" w:hAnsi="Times New Roman"/>
          <w:i/>
          <w:sz w:val="28"/>
          <w:lang w:eastAsia="ru-RU"/>
        </w:rPr>
        <w:t>‘</w:t>
      </w:r>
      <w:r w:rsidRPr="00C61E6A">
        <w:rPr>
          <w:rFonts w:ascii="Times New Roman" w:hAnsi="Times New Roman"/>
          <w:i/>
          <w:sz w:val="28"/>
          <w:szCs w:val="20"/>
          <w:lang w:val="en-US" w:eastAsia="ru-RU"/>
        </w:rPr>
        <w:t>Red</w:t>
      </w:r>
      <w:r w:rsidRPr="00C61E6A">
        <w:rPr>
          <w:rFonts w:ascii="Times New Roman" w:hAnsi="Times New Roman"/>
          <w:i/>
          <w:sz w:val="28"/>
          <w:szCs w:val="20"/>
          <w:lang w:eastAsia="ru-RU"/>
        </w:rPr>
        <w:t xml:space="preserve"> </w:t>
      </w:r>
      <w:r w:rsidRPr="00C61E6A">
        <w:rPr>
          <w:rFonts w:ascii="Times New Roman" w:hAnsi="Times New Roman"/>
          <w:i/>
          <w:sz w:val="28"/>
          <w:szCs w:val="20"/>
          <w:lang w:val="en-US" w:eastAsia="ru-RU"/>
        </w:rPr>
        <w:t>prince</w:t>
      </w:r>
      <w:r w:rsidRPr="00C61E6A">
        <w:rPr>
          <w:rFonts w:ascii="Times New Roman" w:hAnsi="Times New Roman"/>
          <w:i/>
          <w:sz w:val="28"/>
          <w:szCs w:val="20"/>
          <w:lang w:eastAsia="ru-RU"/>
        </w:rPr>
        <w:t>’</w:t>
      </w:r>
      <w:r w:rsidRPr="00AC1C8D">
        <w:rPr>
          <w:rFonts w:ascii="Times New Roman" w:hAnsi="Times New Roman"/>
          <w:sz w:val="28"/>
          <w:lang w:eastAsia="ru-RU"/>
        </w:rPr>
        <w:t xml:space="preserve"> и </w:t>
      </w:r>
      <w:r w:rsidRPr="00C61E6A">
        <w:rPr>
          <w:rFonts w:ascii="Times New Roman" w:hAnsi="Times New Roman"/>
          <w:i/>
          <w:sz w:val="28"/>
          <w:lang w:eastAsia="ru-RU"/>
        </w:rPr>
        <w:t>‘Candida’</w:t>
      </w:r>
      <w:r w:rsidRPr="00AC1C8D">
        <w:rPr>
          <w:rFonts w:ascii="Times New Roman" w:hAnsi="Times New Roman"/>
          <w:sz w:val="28"/>
          <w:lang w:eastAsia="ru-RU"/>
        </w:rPr>
        <w:t xml:space="preserve">. Более молодые вейгела гибридная </w:t>
      </w:r>
      <w:r w:rsidRPr="00C61E6A">
        <w:rPr>
          <w:rFonts w:ascii="Times New Roman" w:hAnsi="Times New Roman"/>
          <w:i/>
          <w:sz w:val="28"/>
          <w:lang w:eastAsia="ru-RU"/>
        </w:rPr>
        <w:t>‘Olimpik flame’</w:t>
      </w:r>
      <w:r w:rsidRPr="00AC1C8D">
        <w:rPr>
          <w:rFonts w:ascii="Times New Roman" w:hAnsi="Times New Roman"/>
          <w:sz w:val="28"/>
          <w:lang w:eastAsia="ru-RU"/>
        </w:rPr>
        <w:t xml:space="preserve"> и </w:t>
      </w:r>
      <w:r w:rsidRPr="00C61E6A">
        <w:rPr>
          <w:rFonts w:ascii="Times New Roman" w:hAnsi="Times New Roman"/>
          <w:i/>
          <w:sz w:val="28"/>
          <w:lang w:eastAsia="ru-RU"/>
        </w:rPr>
        <w:t>‘</w:t>
      </w:r>
      <w:r w:rsidRPr="00C61E6A">
        <w:rPr>
          <w:rFonts w:ascii="Times New Roman" w:hAnsi="Times New Roman"/>
          <w:i/>
          <w:sz w:val="28"/>
          <w:lang w:val="en-US" w:eastAsia="ru-RU"/>
        </w:rPr>
        <w:t>Bristol</w:t>
      </w:r>
      <w:r w:rsidRPr="00C61E6A">
        <w:rPr>
          <w:rFonts w:ascii="Times New Roman" w:hAnsi="Times New Roman"/>
          <w:i/>
          <w:sz w:val="28"/>
          <w:lang w:eastAsia="ru-RU"/>
        </w:rPr>
        <w:t xml:space="preserve"> </w:t>
      </w:r>
      <w:r w:rsidRPr="00C61E6A">
        <w:rPr>
          <w:rFonts w:ascii="Times New Roman" w:hAnsi="Times New Roman"/>
          <w:i/>
          <w:sz w:val="28"/>
          <w:lang w:val="en-US" w:eastAsia="ru-RU"/>
        </w:rPr>
        <w:t>Ruby</w:t>
      </w:r>
      <w:r w:rsidRPr="00C61E6A">
        <w:rPr>
          <w:rFonts w:ascii="Times New Roman" w:hAnsi="Times New Roman"/>
          <w:i/>
          <w:sz w:val="28"/>
          <w:lang w:eastAsia="ru-RU"/>
        </w:rPr>
        <w:t>’</w:t>
      </w:r>
      <w:r w:rsidRPr="00AC1C8D">
        <w:rPr>
          <w:rFonts w:ascii="Times New Roman" w:hAnsi="Times New Roman"/>
          <w:sz w:val="28"/>
          <w:lang w:eastAsia="ru-RU"/>
        </w:rPr>
        <w:t xml:space="preserve"> – их возраст 6 и 5 лет соответственно.</w:t>
      </w:r>
    </w:p>
    <w:p w:rsidR="008C0B53" w:rsidRPr="00384EC2" w:rsidRDefault="008C0B53" w:rsidP="00AC1C8D">
      <w:pPr>
        <w:spacing w:after="0" w:line="360" w:lineRule="auto"/>
        <w:ind w:firstLine="567"/>
        <w:jc w:val="both"/>
        <w:rPr>
          <w:rFonts w:ascii="Times New Roman" w:hAnsi="Times New Roman"/>
          <w:sz w:val="28"/>
          <w:szCs w:val="28"/>
        </w:rPr>
      </w:pPr>
      <w:r w:rsidRPr="00C61E6A">
        <w:rPr>
          <w:rFonts w:ascii="Times New Roman" w:hAnsi="Times New Roman"/>
          <w:sz w:val="28"/>
          <w:szCs w:val="28"/>
        </w:rPr>
        <w:t>Один из этапов интродукции растений – изучение их в новых условиях для решения конкретных задач. Традиционными для интродуцентов методами изучения растений являются: фенологические наблюдения, экологическая оценка, основными критериями которых является выявление успешности интродукции растений в тех или иных условиях. К современным направлениям изучения растений при интродукции относятся также комплексное исследование морфологических признаков для решения теоретических и прикладных задач, а также изучение физиологических аспектов формирования устойчивости растений к абиотическим и биотическим стрессовым факторам среды</w:t>
      </w:r>
      <w:r w:rsidRPr="00384EC2">
        <w:rPr>
          <w:rFonts w:ascii="Times New Roman" w:hAnsi="Times New Roman"/>
          <w:sz w:val="28"/>
          <w:szCs w:val="28"/>
        </w:rPr>
        <w:t xml:space="preserve"> </w:t>
      </w:r>
      <w:r w:rsidRPr="00384EC2">
        <w:rPr>
          <w:rFonts w:ascii="Times New Roman" w:hAnsi="Times New Roman"/>
          <w:sz w:val="28"/>
          <w:lang w:eastAsia="ru-RU"/>
        </w:rPr>
        <w:t>[</w:t>
      </w:r>
      <w:r>
        <w:rPr>
          <w:rFonts w:ascii="Times New Roman" w:hAnsi="Times New Roman"/>
          <w:sz w:val="28"/>
          <w:lang w:eastAsia="ru-RU"/>
        </w:rPr>
        <w:t>2</w:t>
      </w:r>
      <w:r w:rsidRPr="00384EC2">
        <w:rPr>
          <w:rFonts w:ascii="Times New Roman" w:hAnsi="Times New Roman"/>
          <w:sz w:val="28"/>
          <w:lang w:eastAsia="ru-RU"/>
        </w:rPr>
        <w:t>]</w:t>
      </w:r>
      <w:r w:rsidRPr="00384EC2">
        <w:rPr>
          <w:rFonts w:ascii="Times New Roman" w:hAnsi="Times New Roman"/>
          <w:sz w:val="28"/>
          <w:szCs w:val="28"/>
        </w:rPr>
        <w:t>.</w:t>
      </w:r>
    </w:p>
    <w:p w:rsidR="008C0B53" w:rsidRPr="00384EC2" w:rsidRDefault="008C0B53" w:rsidP="00384EC2">
      <w:pPr>
        <w:spacing w:after="0" w:line="360" w:lineRule="auto"/>
        <w:ind w:firstLine="567"/>
        <w:jc w:val="both"/>
        <w:rPr>
          <w:rFonts w:ascii="Times New Roman" w:hAnsi="Times New Roman"/>
          <w:sz w:val="28"/>
          <w:lang w:eastAsia="ru-RU"/>
        </w:rPr>
      </w:pPr>
      <w:r w:rsidRPr="00384EC2">
        <w:rPr>
          <w:rFonts w:ascii="Times New Roman" w:hAnsi="Times New Roman"/>
          <w:sz w:val="28"/>
          <w:lang w:eastAsia="ru-RU"/>
        </w:rPr>
        <w:t xml:space="preserve">Фенологические наблюдения выполнены по адаптированным, применительно к объектам исследований, методикам госсортоиспытания. Для декоративных кустарников, в том числе вейгелы, начало вегетации отмечают, когда у 5-10% растений распускаются почки (раскрываются кроющие чешуи) и начинается рост. Конец вегетации отмечают, фиксируя наступление массового листопада  75-80% растений. </w:t>
      </w:r>
    </w:p>
    <w:p w:rsidR="008C0B53" w:rsidRDefault="008C0B53" w:rsidP="00384EC2">
      <w:pPr>
        <w:spacing w:after="0" w:line="360" w:lineRule="auto"/>
        <w:ind w:firstLine="567"/>
        <w:jc w:val="both"/>
        <w:rPr>
          <w:rFonts w:ascii="Times New Roman" w:hAnsi="Times New Roman"/>
          <w:sz w:val="28"/>
          <w:lang w:eastAsia="ru-RU"/>
        </w:rPr>
      </w:pPr>
      <w:r w:rsidRPr="00384EC2">
        <w:rPr>
          <w:rFonts w:ascii="Times New Roman" w:hAnsi="Times New Roman"/>
          <w:sz w:val="28"/>
          <w:lang w:eastAsia="ru-RU"/>
        </w:rPr>
        <w:t>При учете цветения по каждому сорту определяют начало (когда у 5-10% растений зацветают единичные цветки), массовое цветение (у 75-8</w:t>
      </w:r>
      <w:r>
        <w:rPr>
          <w:rFonts w:ascii="Times New Roman" w:hAnsi="Times New Roman"/>
          <w:sz w:val="28"/>
          <w:lang w:eastAsia="ru-RU"/>
        </w:rPr>
        <w:t>0</w:t>
      </w:r>
      <w:r w:rsidRPr="00384EC2">
        <w:rPr>
          <w:rFonts w:ascii="Times New Roman" w:hAnsi="Times New Roman"/>
          <w:sz w:val="28"/>
          <w:lang w:eastAsia="ru-RU"/>
        </w:rPr>
        <w:t xml:space="preserve">% </w:t>
      </w:r>
      <w:r>
        <w:rPr>
          <w:rFonts w:ascii="Times New Roman" w:hAnsi="Times New Roman"/>
          <w:sz w:val="28"/>
          <w:lang w:eastAsia="ru-RU"/>
        </w:rPr>
        <w:t xml:space="preserve"> </w:t>
      </w:r>
      <w:r w:rsidRPr="00384EC2">
        <w:rPr>
          <w:rFonts w:ascii="Times New Roman" w:hAnsi="Times New Roman"/>
          <w:sz w:val="28"/>
          <w:lang w:eastAsia="ru-RU"/>
        </w:rPr>
        <w:t xml:space="preserve">растений зацветает большинство цветков) </w:t>
      </w:r>
      <w:r>
        <w:rPr>
          <w:rFonts w:ascii="Times New Roman" w:hAnsi="Times New Roman"/>
          <w:sz w:val="28"/>
          <w:lang w:eastAsia="ru-RU"/>
        </w:rPr>
        <w:t>и его конец (когда отцветает 10</w:t>
      </w:r>
      <w:r w:rsidRPr="00384EC2">
        <w:rPr>
          <w:rFonts w:ascii="Times New Roman" w:hAnsi="Times New Roman"/>
          <w:sz w:val="28"/>
          <w:lang w:eastAsia="ru-RU"/>
        </w:rPr>
        <w:t>% растений) [</w:t>
      </w:r>
      <w:r>
        <w:rPr>
          <w:rFonts w:ascii="Times New Roman" w:hAnsi="Times New Roman"/>
          <w:sz w:val="28"/>
          <w:lang w:eastAsia="ru-RU"/>
        </w:rPr>
        <w:t>3</w:t>
      </w:r>
      <w:r w:rsidRPr="00384EC2">
        <w:rPr>
          <w:rFonts w:ascii="Times New Roman" w:hAnsi="Times New Roman"/>
          <w:sz w:val="28"/>
          <w:lang w:eastAsia="ru-RU"/>
        </w:rPr>
        <w:t>].</w:t>
      </w:r>
    </w:p>
    <w:p w:rsidR="008C0B53" w:rsidRPr="0095539C" w:rsidRDefault="008C0B53" w:rsidP="0095539C">
      <w:pPr>
        <w:spacing w:after="0" w:line="360" w:lineRule="auto"/>
        <w:ind w:firstLine="567"/>
        <w:jc w:val="both"/>
        <w:rPr>
          <w:rFonts w:ascii="Times New Roman" w:hAnsi="Times New Roman"/>
          <w:sz w:val="28"/>
          <w:szCs w:val="28"/>
          <w:lang w:eastAsia="ru-RU"/>
        </w:rPr>
      </w:pPr>
      <w:r>
        <w:rPr>
          <w:rFonts w:ascii="Times New Roman" w:hAnsi="Times New Roman"/>
          <w:sz w:val="28"/>
          <w:lang w:eastAsia="ru-RU"/>
        </w:rPr>
        <w:t>Изучение формирования листового аппарата у растений вейгелы проводили, согласно методике</w:t>
      </w:r>
      <w:r w:rsidRPr="0095539C">
        <w:rPr>
          <w:rFonts w:ascii="Times New Roman" w:hAnsi="Times New Roman"/>
          <w:sz w:val="24"/>
          <w:szCs w:val="28"/>
        </w:rPr>
        <w:t xml:space="preserve"> </w:t>
      </w:r>
      <w:r w:rsidRPr="0095539C">
        <w:rPr>
          <w:rFonts w:ascii="Times New Roman" w:hAnsi="Times New Roman"/>
          <w:sz w:val="28"/>
          <w:lang w:eastAsia="ru-RU"/>
        </w:rPr>
        <w:t>А.А. Ничипорович</w:t>
      </w:r>
      <w:r>
        <w:rPr>
          <w:rFonts w:ascii="Times New Roman" w:hAnsi="Times New Roman"/>
          <w:sz w:val="28"/>
          <w:lang w:eastAsia="ru-RU"/>
        </w:rPr>
        <w:t xml:space="preserve">а </w:t>
      </w:r>
      <w:r w:rsidRPr="0095539C">
        <w:rPr>
          <w:rFonts w:ascii="Times New Roman" w:hAnsi="Times New Roman"/>
          <w:sz w:val="28"/>
          <w:lang w:eastAsia="ru-RU"/>
        </w:rPr>
        <w:t>[4].</w:t>
      </w:r>
      <w:r>
        <w:rPr>
          <w:rFonts w:ascii="Times New Roman" w:hAnsi="Times New Roman"/>
          <w:sz w:val="28"/>
          <w:lang w:eastAsia="ru-RU"/>
        </w:rPr>
        <w:t xml:space="preserve"> </w:t>
      </w:r>
      <w:r w:rsidRPr="0095539C">
        <w:rPr>
          <w:rFonts w:ascii="Times New Roman" w:hAnsi="Times New Roman"/>
          <w:sz w:val="28"/>
          <w:lang w:eastAsia="ru-RU"/>
        </w:rPr>
        <w:t>Отбор растительных проб (по 10 тип</w:t>
      </w:r>
      <w:r>
        <w:rPr>
          <w:rFonts w:ascii="Times New Roman" w:hAnsi="Times New Roman"/>
          <w:sz w:val="28"/>
          <w:lang w:eastAsia="ru-RU"/>
        </w:rPr>
        <w:t>ичных растений с каждого вариан</w:t>
      </w:r>
      <w:r w:rsidRPr="0095539C">
        <w:rPr>
          <w:rFonts w:ascii="Times New Roman" w:hAnsi="Times New Roman"/>
          <w:sz w:val="28"/>
          <w:lang w:eastAsia="ru-RU"/>
        </w:rPr>
        <w:t xml:space="preserve">та) проводили в </w:t>
      </w:r>
      <w:r w:rsidRPr="008D77EB">
        <w:rPr>
          <w:rFonts w:ascii="Times New Roman" w:hAnsi="Times New Roman"/>
          <w:sz w:val="28"/>
          <w:szCs w:val="28"/>
          <w:lang w:eastAsia="ru-RU"/>
        </w:rPr>
        <w:t>октябре</w:t>
      </w:r>
      <w:r>
        <w:rPr>
          <w:rFonts w:ascii="Times New Roman" w:hAnsi="Times New Roman"/>
          <w:sz w:val="28"/>
          <w:szCs w:val="28"/>
          <w:lang w:eastAsia="ru-RU"/>
        </w:rPr>
        <w:t>,</w:t>
      </w:r>
      <w:r w:rsidRPr="008D77EB">
        <w:rPr>
          <w:rFonts w:ascii="Times New Roman" w:hAnsi="Times New Roman"/>
          <w:sz w:val="28"/>
          <w:szCs w:val="28"/>
          <w:lang w:eastAsia="ru-RU"/>
        </w:rPr>
        <w:t xml:space="preserve"> после цветения растений вейгелы исследуемых сортов, на последнем (сенильном) этапе развития растений.</w:t>
      </w:r>
      <w:r>
        <w:rPr>
          <w:rFonts w:ascii="Times New Roman" w:hAnsi="Times New Roman"/>
          <w:sz w:val="28"/>
          <w:szCs w:val="28"/>
          <w:lang w:eastAsia="ru-RU"/>
        </w:rPr>
        <w:t xml:space="preserve"> </w:t>
      </w:r>
      <w:r w:rsidRPr="0095539C">
        <w:rPr>
          <w:rFonts w:ascii="Times New Roman" w:hAnsi="Times New Roman"/>
          <w:sz w:val="28"/>
          <w:lang w:eastAsia="ru-RU"/>
        </w:rPr>
        <w:t>Оп</w:t>
      </w:r>
      <w:r>
        <w:rPr>
          <w:rFonts w:ascii="Times New Roman" w:hAnsi="Times New Roman"/>
          <w:sz w:val="28"/>
          <w:lang w:eastAsia="ru-RU"/>
        </w:rPr>
        <w:t xml:space="preserve">ределяли следующие показатели: </w:t>
      </w:r>
      <w:r w:rsidRPr="0095539C">
        <w:rPr>
          <w:rFonts w:ascii="Times New Roman" w:hAnsi="Times New Roman"/>
          <w:sz w:val="28"/>
          <w:lang w:eastAsia="ru-RU"/>
        </w:rPr>
        <w:t xml:space="preserve">число, длину и площадь листьев методом высечек; биомассу и сухую массу; чистую продуктивность фотосинтеза </w:t>
      </w:r>
      <w:r>
        <w:rPr>
          <w:rFonts w:ascii="Times New Roman" w:hAnsi="Times New Roman"/>
          <w:sz w:val="28"/>
          <w:lang w:eastAsia="ru-RU"/>
        </w:rPr>
        <w:t>и продуктивность работы листьев.</w:t>
      </w:r>
    </w:p>
    <w:p w:rsidR="008C0B53" w:rsidRPr="00AF54C4" w:rsidRDefault="008C0B53" w:rsidP="00AF54C4">
      <w:pPr>
        <w:spacing w:after="0" w:line="360" w:lineRule="auto"/>
        <w:ind w:firstLine="567"/>
        <w:jc w:val="both"/>
        <w:rPr>
          <w:rFonts w:ascii="Times New Roman" w:hAnsi="Times New Roman"/>
          <w:sz w:val="28"/>
          <w:lang w:eastAsia="ru-RU"/>
        </w:rPr>
      </w:pPr>
      <w:r w:rsidRPr="00AF54C4">
        <w:rPr>
          <w:rFonts w:ascii="Times New Roman" w:hAnsi="Times New Roman"/>
          <w:sz w:val="28"/>
          <w:lang w:eastAsia="ru-RU"/>
        </w:rPr>
        <w:t xml:space="preserve">В качестве метода исследования </w:t>
      </w:r>
      <w:r>
        <w:rPr>
          <w:rFonts w:ascii="Times New Roman" w:hAnsi="Times New Roman"/>
          <w:sz w:val="28"/>
          <w:lang w:eastAsia="ru-RU"/>
        </w:rPr>
        <w:t>пигментного состава использовался</w:t>
      </w:r>
      <w:r w:rsidRPr="00AF54C4">
        <w:rPr>
          <w:rFonts w:ascii="Times New Roman" w:hAnsi="Times New Roman"/>
          <w:sz w:val="28"/>
          <w:lang w:eastAsia="ru-RU"/>
        </w:rPr>
        <w:t xml:space="preserve"> спектрофотометрический метод</w:t>
      </w:r>
      <w:r>
        <w:rPr>
          <w:rFonts w:ascii="Times New Roman" w:hAnsi="Times New Roman"/>
          <w:sz w:val="28"/>
          <w:lang w:eastAsia="ru-RU"/>
        </w:rPr>
        <w:t xml:space="preserve"> </w:t>
      </w:r>
      <w:r w:rsidRPr="00AF54C4">
        <w:rPr>
          <w:rFonts w:ascii="Times New Roman" w:hAnsi="Times New Roman"/>
          <w:sz w:val="28"/>
          <w:lang w:eastAsia="ru-RU"/>
        </w:rPr>
        <w:t xml:space="preserve">определения </w:t>
      </w:r>
      <w:r>
        <w:rPr>
          <w:rFonts w:ascii="Times New Roman" w:hAnsi="Times New Roman"/>
          <w:sz w:val="28"/>
          <w:lang w:eastAsia="ru-RU"/>
        </w:rPr>
        <w:t>содержания пигментов.  Экстра</w:t>
      </w:r>
      <w:r w:rsidRPr="00AF54C4">
        <w:rPr>
          <w:rFonts w:ascii="Times New Roman" w:hAnsi="Times New Roman"/>
          <w:sz w:val="28"/>
          <w:lang w:eastAsia="ru-RU"/>
        </w:rPr>
        <w:t>кция проводилась в 9</w:t>
      </w:r>
      <w:r>
        <w:rPr>
          <w:rFonts w:ascii="Times New Roman" w:hAnsi="Times New Roman"/>
          <w:sz w:val="28"/>
          <w:lang w:eastAsia="ru-RU"/>
        </w:rPr>
        <w:t>6%</w:t>
      </w:r>
      <w:r w:rsidRPr="00AF54C4">
        <w:rPr>
          <w:rFonts w:ascii="Times New Roman" w:hAnsi="Times New Roman"/>
          <w:sz w:val="28"/>
          <w:lang w:eastAsia="ru-RU"/>
        </w:rPr>
        <w:t xml:space="preserve"> эт</w:t>
      </w:r>
      <w:r>
        <w:rPr>
          <w:rFonts w:ascii="Times New Roman" w:hAnsi="Times New Roman"/>
          <w:sz w:val="28"/>
          <w:lang w:eastAsia="ru-RU"/>
        </w:rPr>
        <w:t>иловом спирте</w:t>
      </w:r>
      <w:r w:rsidRPr="00AF54C4">
        <w:rPr>
          <w:rFonts w:ascii="Times New Roman" w:hAnsi="Times New Roman"/>
          <w:sz w:val="28"/>
          <w:lang w:eastAsia="ru-RU"/>
        </w:rPr>
        <w:t>. Оптическую плотность вытяжек определяли на</w:t>
      </w:r>
      <w:r>
        <w:rPr>
          <w:rFonts w:ascii="Times New Roman" w:hAnsi="Times New Roman"/>
          <w:sz w:val="28"/>
          <w:lang w:eastAsia="ru-RU"/>
        </w:rPr>
        <w:t xml:space="preserve"> </w:t>
      </w:r>
      <w:r w:rsidRPr="00AF54C4">
        <w:rPr>
          <w:rFonts w:ascii="Times New Roman" w:hAnsi="Times New Roman"/>
          <w:sz w:val="28"/>
          <w:lang w:eastAsia="ru-RU"/>
        </w:rPr>
        <w:t xml:space="preserve">спектрофотометре </w:t>
      </w:r>
      <w:r>
        <w:rPr>
          <w:rFonts w:ascii="Times New Roman" w:hAnsi="Times New Roman"/>
          <w:sz w:val="28"/>
          <w:lang w:eastAsia="ru-RU"/>
        </w:rPr>
        <w:t>марки «</w:t>
      </w:r>
      <w:r>
        <w:rPr>
          <w:rFonts w:ascii="Times New Roman" w:hAnsi="Times New Roman"/>
          <w:sz w:val="28"/>
          <w:lang w:val="en-US" w:eastAsia="ru-RU"/>
        </w:rPr>
        <w:t>Spekol</w:t>
      </w:r>
      <w:r w:rsidRPr="00AF54C4">
        <w:rPr>
          <w:rFonts w:ascii="Times New Roman" w:hAnsi="Times New Roman"/>
          <w:sz w:val="28"/>
          <w:lang w:eastAsia="ru-RU"/>
        </w:rPr>
        <w:t>-10</w:t>
      </w:r>
      <w:r>
        <w:rPr>
          <w:rFonts w:ascii="Times New Roman" w:hAnsi="Times New Roman"/>
          <w:sz w:val="28"/>
          <w:lang w:eastAsia="ru-RU"/>
        </w:rPr>
        <w:t>»</w:t>
      </w:r>
      <w:r w:rsidRPr="00AF54C4">
        <w:rPr>
          <w:rFonts w:ascii="Times New Roman" w:hAnsi="Times New Roman"/>
          <w:sz w:val="28"/>
          <w:lang w:eastAsia="ru-RU"/>
        </w:rPr>
        <w:t>. Точное содержание отдельных пигментов устанавливали с помощью трехволнового метода</w:t>
      </w:r>
      <w:r>
        <w:rPr>
          <w:rFonts w:ascii="Times New Roman" w:hAnsi="Times New Roman"/>
          <w:sz w:val="28"/>
          <w:lang w:eastAsia="ru-RU"/>
        </w:rPr>
        <w:t xml:space="preserve"> (при следующих длинах волн (нм): хлорофилл α </w:t>
      </w:r>
      <w:r w:rsidRPr="00C61E6A">
        <w:rPr>
          <w:rFonts w:ascii="Times New Roman" w:hAnsi="Times New Roman"/>
          <w:sz w:val="28"/>
          <w:szCs w:val="28"/>
        </w:rPr>
        <w:t>–</w:t>
      </w:r>
      <w:r>
        <w:rPr>
          <w:rFonts w:ascii="Times New Roman" w:hAnsi="Times New Roman"/>
          <w:sz w:val="28"/>
          <w:lang w:eastAsia="ru-RU"/>
        </w:rPr>
        <w:t xml:space="preserve"> 662</w:t>
      </w:r>
      <w:r w:rsidRPr="00AF54C4">
        <w:rPr>
          <w:rFonts w:ascii="Times New Roman" w:hAnsi="Times New Roman"/>
          <w:sz w:val="28"/>
          <w:lang w:eastAsia="ru-RU"/>
        </w:rPr>
        <w:t>,</w:t>
      </w:r>
      <w:r>
        <w:rPr>
          <w:rFonts w:ascii="Times New Roman" w:hAnsi="Times New Roman"/>
          <w:sz w:val="28"/>
          <w:lang w:eastAsia="ru-RU"/>
        </w:rPr>
        <w:t xml:space="preserve"> хлорофилл β </w:t>
      </w:r>
      <w:r w:rsidRPr="00C61E6A">
        <w:rPr>
          <w:rFonts w:ascii="Times New Roman" w:hAnsi="Times New Roman"/>
          <w:sz w:val="28"/>
          <w:szCs w:val="28"/>
        </w:rPr>
        <w:t>–</w:t>
      </w:r>
      <w:r>
        <w:rPr>
          <w:rFonts w:ascii="Times New Roman" w:hAnsi="Times New Roman"/>
          <w:sz w:val="28"/>
          <w:lang w:eastAsia="ru-RU"/>
        </w:rPr>
        <w:t xml:space="preserve"> 649, каратиноиды – 470.), </w:t>
      </w:r>
      <w:r w:rsidRPr="00AF54C4">
        <w:rPr>
          <w:rFonts w:ascii="Times New Roman" w:hAnsi="Times New Roman"/>
          <w:sz w:val="28"/>
          <w:lang w:eastAsia="ru-RU"/>
        </w:rPr>
        <w:t>определяя оптическую плотность</w:t>
      </w:r>
      <w:r>
        <w:rPr>
          <w:rFonts w:ascii="Times New Roman" w:hAnsi="Times New Roman"/>
          <w:sz w:val="28"/>
          <w:lang w:eastAsia="ru-RU"/>
        </w:rPr>
        <w:t xml:space="preserve">. </w:t>
      </w:r>
      <w:r w:rsidRPr="00AF54C4">
        <w:rPr>
          <w:rFonts w:ascii="Times New Roman" w:hAnsi="Times New Roman"/>
          <w:sz w:val="28"/>
          <w:lang w:eastAsia="ru-RU"/>
        </w:rPr>
        <w:t>Концентрацию хлорофиллов</w:t>
      </w:r>
      <w:r>
        <w:rPr>
          <w:rFonts w:ascii="Times New Roman" w:hAnsi="Times New Roman"/>
          <w:sz w:val="28"/>
          <w:lang w:eastAsia="ru-RU"/>
        </w:rPr>
        <w:t xml:space="preserve"> α, β и каратиноидов рассчитывали согласно общепринятой методике</w:t>
      </w:r>
      <w:r w:rsidRPr="00AF54C4">
        <w:rPr>
          <w:rFonts w:ascii="Times New Roman" w:hAnsi="Times New Roman"/>
          <w:sz w:val="28"/>
          <w:lang w:eastAsia="ru-RU"/>
        </w:rPr>
        <w:t xml:space="preserve"> [</w:t>
      </w:r>
      <w:r>
        <w:rPr>
          <w:rFonts w:ascii="Times New Roman" w:hAnsi="Times New Roman"/>
          <w:sz w:val="28"/>
          <w:lang w:eastAsia="ru-RU"/>
        </w:rPr>
        <w:t>5</w:t>
      </w:r>
      <w:r w:rsidRPr="00AF54C4">
        <w:rPr>
          <w:rFonts w:ascii="Times New Roman" w:hAnsi="Times New Roman"/>
          <w:sz w:val="28"/>
          <w:lang w:eastAsia="ru-RU"/>
        </w:rPr>
        <w:t>]</w:t>
      </w:r>
      <w:r>
        <w:rPr>
          <w:rFonts w:ascii="Times New Roman" w:hAnsi="Times New Roman"/>
          <w:sz w:val="28"/>
          <w:lang w:eastAsia="ru-RU"/>
        </w:rPr>
        <w:t>.</w:t>
      </w:r>
    </w:p>
    <w:p w:rsidR="008C0B53" w:rsidRPr="00AE38BC" w:rsidRDefault="008C0B53" w:rsidP="00384EC2">
      <w:pPr>
        <w:pStyle w:val="NoSpacing"/>
        <w:tabs>
          <w:tab w:val="left" w:pos="0"/>
        </w:tabs>
        <w:spacing w:line="360" w:lineRule="auto"/>
        <w:ind w:firstLine="567"/>
        <w:jc w:val="both"/>
        <w:rPr>
          <w:rFonts w:ascii="Times New Roman" w:hAnsi="Times New Roman"/>
          <w:sz w:val="28"/>
          <w:szCs w:val="24"/>
          <w:lang w:eastAsia="ru-RU"/>
        </w:rPr>
      </w:pPr>
      <w:r w:rsidRPr="00384EC2">
        <w:rPr>
          <w:rFonts w:ascii="Times New Roman" w:hAnsi="Times New Roman"/>
          <w:b/>
          <w:sz w:val="28"/>
          <w:szCs w:val="24"/>
          <w:lang w:eastAsia="ru-RU"/>
        </w:rPr>
        <w:t>Результаты исследований.</w:t>
      </w:r>
      <w:r>
        <w:rPr>
          <w:rFonts w:ascii="Times New Roman" w:hAnsi="Times New Roman"/>
          <w:sz w:val="28"/>
          <w:szCs w:val="24"/>
          <w:lang w:eastAsia="ru-RU"/>
        </w:rPr>
        <w:t xml:space="preserve"> </w:t>
      </w:r>
      <w:r w:rsidRPr="00384EC2">
        <w:rPr>
          <w:rFonts w:ascii="Times New Roman" w:hAnsi="Times New Roman"/>
          <w:sz w:val="28"/>
          <w:szCs w:val="24"/>
          <w:lang w:eastAsia="ru-RU"/>
        </w:rPr>
        <w:t>Перспективность интродукции растений зависит от их жизнеспособности в новых условиях существования. Жизнеспособность проявляется в особенностях полного прохождения растениями циклов сезонного и онтогенетического развития. Большие или меньшие отклонения в указанных циклах развития позволяют судить о пригодности растений для практического исп</w:t>
      </w:r>
      <w:r>
        <w:rPr>
          <w:rFonts w:ascii="Times New Roman" w:hAnsi="Times New Roman"/>
          <w:sz w:val="28"/>
          <w:szCs w:val="24"/>
          <w:lang w:eastAsia="ru-RU"/>
        </w:rPr>
        <w:t>ользования в районе интродукции</w:t>
      </w:r>
      <w:r w:rsidRPr="00384EC2">
        <w:rPr>
          <w:rFonts w:ascii="Times New Roman" w:hAnsi="Times New Roman"/>
          <w:sz w:val="28"/>
          <w:szCs w:val="24"/>
          <w:lang w:eastAsia="ru-RU"/>
        </w:rPr>
        <w:t xml:space="preserve"> </w:t>
      </w:r>
      <w:r w:rsidRPr="00AE38BC">
        <w:rPr>
          <w:rFonts w:ascii="Times New Roman" w:hAnsi="Times New Roman"/>
          <w:sz w:val="28"/>
          <w:szCs w:val="24"/>
          <w:lang w:eastAsia="ru-RU"/>
        </w:rPr>
        <w:t>[</w:t>
      </w:r>
      <w:r w:rsidRPr="00951287">
        <w:rPr>
          <w:rFonts w:ascii="Times New Roman" w:hAnsi="Times New Roman"/>
          <w:sz w:val="28"/>
          <w:szCs w:val="24"/>
          <w:lang w:eastAsia="ru-RU"/>
        </w:rPr>
        <w:t>6</w:t>
      </w:r>
      <w:r w:rsidRPr="00AE38BC">
        <w:rPr>
          <w:rFonts w:ascii="Times New Roman" w:hAnsi="Times New Roman"/>
          <w:sz w:val="28"/>
          <w:szCs w:val="24"/>
          <w:lang w:eastAsia="ru-RU"/>
        </w:rPr>
        <w:t>].</w:t>
      </w:r>
    </w:p>
    <w:p w:rsidR="008C0B53" w:rsidRPr="008D77EB" w:rsidRDefault="008C0B53" w:rsidP="008D77EB">
      <w:pPr>
        <w:spacing w:after="0" w:line="360" w:lineRule="auto"/>
        <w:ind w:firstLine="567"/>
        <w:jc w:val="both"/>
        <w:rPr>
          <w:rFonts w:ascii="Times New Roman" w:hAnsi="Times New Roman"/>
          <w:sz w:val="28"/>
          <w:szCs w:val="24"/>
          <w:lang w:eastAsia="ru-RU"/>
        </w:rPr>
      </w:pPr>
      <w:r w:rsidRPr="008D77EB">
        <w:rPr>
          <w:rFonts w:ascii="Times New Roman" w:hAnsi="Times New Roman"/>
          <w:sz w:val="28"/>
          <w:szCs w:val="24"/>
          <w:lang w:eastAsia="ru-RU"/>
        </w:rPr>
        <w:t>В 201</w:t>
      </w:r>
      <w:r>
        <w:rPr>
          <w:rFonts w:ascii="Times New Roman" w:hAnsi="Times New Roman"/>
          <w:sz w:val="28"/>
          <w:szCs w:val="24"/>
          <w:lang w:eastAsia="ru-RU"/>
        </w:rPr>
        <w:t>2</w:t>
      </w:r>
      <w:r w:rsidRPr="008D77EB">
        <w:rPr>
          <w:rFonts w:ascii="Times New Roman" w:hAnsi="Times New Roman"/>
          <w:sz w:val="28"/>
          <w:szCs w:val="24"/>
          <w:lang w:eastAsia="ru-RU"/>
        </w:rPr>
        <w:t>-2014 гг. проведено первичное интродукционное испытание, основное предназначение которого – сравните</w:t>
      </w:r>
      <w:r>
        <w:rPr>
          <w:rFonts w:ascii="Times New Roman" w:hAnsi="Times New Roman"/>
          <w:sz w:val="28"/>
          <w:szCs w:val="24"/>
          <w:lang w:eastAsia="ru-RU"/>
        </w:rPr>
        <w:t>льное изучение роста, развития,</w:t>
      </w:r>
      <w:r w:rsidRPr="008D77EB">
        <w:rPr>
          <w:rFonts w:ascii="Times New Roman" w:hAnsi="Times New Roman"/>
          <w:sz w:val="28"/>
          <w:szCs w:val="24"/>
          <w:lang w:eastAsia="ru-RU"/>
        </w:rPr>
        <w:t xml:space="preserve"> декоративности видов и сортов вейгелы, выявление их адаптационных возможностей</w:t>
      </w:r>
      <w:r>
        <w:rPr>
          <w:rFonts w:ascii="Times New Roman" w:hAnsi="Times New Roman"/>
          <w:sz w:val="28"/>
          <w:szCs w:val="24"/>
          <w:lang w:eastAsia="ru-RU"/>
        </w:rPr>
        <w:t xml:space="preserve"> с точки зрения использования в озеленении</w:t>
      </w:r>
      <w:r w:rsidRPr="008D77EB">
        <w:rPr>
          <w:rFonts w:ascii="Times New Roman" w:hAnsi="Times New Roman"/>
          <w:sz w:val="28"/>
          <w:szCs w:val="24"/>
          <w:lang w:eastAsia="ru-RU"/>
        </w:rPr>
        <w:t>.</w:t>
      </w:r>
    </w:p>
    <w:p w:rsidR="008C0B53" w:rsidRPr="008D77EB" w:rsidRDefault="008C0B53" w:rsidP="008D77EB">
      <w:pPr>
        <w:spacing w:after="0" w:line="360" w:lineRule="auto"/>
        <w:ind w:firstLine="709"/>
        <w:jc w:val="both"/>
        <w:rPr>
          <w:rFonts w:ascii="Times New Roman" w:hAnsi="Times New Roman"/>
          <w:sz w:val="28"/>
          <w:szCs w:val="24"/>
        </w:rPr>
      </w:pPr>
      <w:r w:rsidRPr="008D77EB">
        <w:rPr>
          <w:rFonts w:ascii="Times New Roman" w:hAnsi="Times New Roman"/>
          <w:sz w:val="28"/>
          <w:szCs w:val="24"/>
        </w:rPr>
        <w:t xml:space="preserve">Большинство растений вейгелы, ориентируясь на определенные условия внешней среды, способны переходить от вегетативного роста к цветению. Одним из наиболее легко обнаруживаемых проявлений жизнедеятельности растений в условиях интродукции является рост, так как при этом увеличиваются размеры растительных органов и тканей. Показатели роста изученных в ходе наблюдений интродуцентов представлена в таблице </w:t>
      </w:r>
      <w:r>
        <w:rPr>
          <w:rFonts w:ascii="Times New Roman" w:hAnsi="Times New Roman"/>
          <w:sz w:val="28"/>
          <w:szCs w:val="24"/>
        </w:rPr>
        <w:t>1</w:t>
      </w:r>
      <w:r w:rsidRPr="008D77EB">
        <w:rPr>
          <w:rFonts w:ascii="Times New Roman" w:hAnsi="Times New Roman"/>
          <w:sz w:val="28"/>
          <w:szCs w:val="24"/>
        </w:rPr>
        <w:t xml:space="preserve">. </w:t>
      </w:r>
    </w:p>
    <w:p w:rsidR="008C0B53" w:rsidRPr="008D77EB" w:rsidRDefault="008C0B53" w:rsidP="008D77EB">
      <w:pPr>
        <w:spacing w:after="0" w:line="360" w:lineRule="auto"/>
        <w:ind w:firstLine="709"/>
        <w:jc w:val="both"/>
        <w:rPr>
          <w:rFonts w:ascii="Times New Roman" w:hAnsi="Times New Roman"/>
          <w:sz w:val="28"/>
          <w:szCs w:val="28"/>
          <w:lang w:eastAsia="ru-RU"/>
        </w:rPr>
      </w:pPr>
    </w:p>
    <w:p w:rsidR="008C0B53" w:rsidRPr="00EF5E13" w:rsidRDefault="008C0B53" w:rsidP="00EF5E13">
      <w:pPr>
        <w:spacing w:after="0" w:line="360" w:lineRule="auto"/>
        <w:ind w:firstLine="567"/>
        <w:rPr>
          <w:rFonts w:ascii="Times New Roman" w:hAnsi="Times New Roman"/>
          <w:sz w:val="28"/>
          <w:lang w:eastAsia="ru-RU"/>
        </w:rPr>
      </w:pPr>
      <w:r w:rsidRPr="008D77EB">
        <w:rPr>
          <w:rFonts w:ascii="Times New Roman" w:hAnsi="Times New Roman"/>
          <w:sz w:val="28"/>
          <w:lang w:eastAsia="ru-RU"/>
        </w:rPr>
        <w:t xml:space="preserve">Таблица </w:t>
      </w:r>
      <w:r>
        <w:rPr>
          <w:rFonts w:ascii="Times New Roman" w:hAnsi="Times New Roman"/>
          <w:sz w:val="28"/>
          <w:lang w:eastAsia="ru-RU"/>
        </w:rPr>
        <w:t>1</w:t>
      </w:r>
      <w:r w:rsidRPr="008D77EB">
        <w:rPr>
          <w:rFonts w:ascii="Times New Roman" w:hAnsi="Times New Roman"/>
          <w:sz w:val="28"/>
          <w:lang w:eastAsia="ru-RU"/>
        </w:rPr>
        <w:t xml:space="preserve"> – </w:t>
      </w:r>
      <w:r>
        <w:rPr>
          <w:rFonts w:ascii="Times New Roman" w:hAnsi="Times New Roman"/>
          <w:sz w:val="28"/>
          <w:szCs w:val="28"/>
        </w:rPr>
        <w:t>Показатели роста растений вейгелы исследуемых сортов</w:t>
      </w:r>
      <w:r w:rsidRPr="008D77EB">
        <w:rPr>
          <w:rFonts w:ascii="Times New Roman" w:hAnsi="Times New Roman"/>
          <w:sz w:val="28"/>
          <w:lang w:eastAsia="ru-RU"/>
        </w:rPr>
        <w:t>, 201</w:t>
      </w:r>
      <w:r>
        <w:rPr>
          <w:rFonts w:ascii="Times New Roman" w:hAnsi="Times New Roman"/>
          <w:sz w:val="28"/>
          <w:lang w:eastAsia="ru-RU"/>
        </w:rPr>
        <w:t>2-2014 гг.</w:t>
      </w:r>
    </w:p>
    <w:tbl>
      <w:tblPr>
        <w:tblpPr w:leftFromText="180" w:rightFromText="180" w:vertAnchor="text" w:tblpX="182" w:tblpY="1"/>
        <w:tblOverlap w:val="never"/>
        <w:tblW w:w="89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27"/>
        <w:gridCol w:w="1275"/>
        <w:gridCol w:w="1134"/>
        <w:gridCol w:w="1560"/>
        <w:gridCol w:w="1701"/>
        <w:gridCol w:w="1134"/>
      </w:tblGrid>
      <w:tr w:rsidR="008C0B53" w:rsidRPr="008C0763" w:rsidTr="008C0763">
        <w:trPr>
          <w:cantSplit/>
          <w:trHeight w:val="413"/>
        </w:trPr>
        <w:tc>
          <w:tcPr>
            <w:tcW w:w="2127" w:type="dxa"/>
            <w:vMerge w:val="restart"/>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Cv.</w:t>
            </w:r>
          </w:p>
        </w:tc>
        <w:tc>
          <w:tcPr>
            <w:tcW w:w="1275" w:type="dxa"/>
            <w:vMerge w:val="restart"/>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Высота, м</w:t>
            </w:r>
          </w:p>
        </w:tc>
        <w:tc>
          <w:tcPr>
            <w:tcW w:w="1134" w:type="dxa"/>
            <w:vMerge w:val="restart"/>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Диаметр кроны, м</w:t>
            </w:r>
          </w:p>
        </w:tc>
        <w:tc>
          <w:tcPr>
            <w:tcW w:w="3261" w:type="dxa"/>
            <w:gridSpan w:val="2"/>
            <w:tcBorders>
              <w:bottom w:val="single" w:sz="4" w:space="0" w:color="auto"/>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Число побегов, шт</w:t>
            </w:r>
          </w:p>
        </w:tc>
        <w:tc>
          <w:tcPr>
            <w:tcW w:w="1134" w:type="dxa"/>
            <w:vMerge w:val="restart"/>
            <w:tcBorders>
              <w:left w:val="single" w:sz="4" w:space="0" w:color="auto"/>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Средняя длина побега, см</w:t>
            </w:r>
          </w:p>
        </w:tc>
      </w:tr>
      <w:tr w:rsidR="008C0B53" w:rsidRPr="008C0763" w:rsidTr="008C0763">
        <w:trPr>
          <w:cantSplit/>
          <w:trHeight w:val="562"/>
        </w:trPr>
        <w:tc>
          <w:tcPr>
            <w:tcW w:w="2127" w:type="dxa"/>
            <w:vMerge/>
            <w:vAlign w:val="center"/>
          </w:tcPr>
          <w:p w:rsidR="008C0B53" w:rsidRPr="008C0763" w:rsidRDefault="008C0B53" w:rsidP="008C0763">
            <w:pPr>
              <w:spacing w:after="0" w:line="240" w:lineRule="auto"/>
              <w:jc w:val="center"/>
              <w:rPr>
                <w:rFonts w:ascii="Times New Roman" w:hAnsi="Times New Roman"/>
                <w:i/>
                <w:sz w:val="24"/>
                <w:szCs w:val="24"/>
                <w:lang w:val="en-US" w:eastAsia="ru-RU"/>
              </w:rPr>
            </w:pPr>
          </w:p>
        </w:tc>
        <w:tc>
          <w:tcPr>
            <w:tcW w:w="1275" w:type="dxa"/>
            <w:vMerge/>
            <w:textDirection w:val="btLr"/>
            <w:vAlign w:val="center"/>
          </w:tcPr>
          <w:p w:rsidR="008C0B53" w:rsidRPr="008C0763" w:rsidRDefault="008C0B53" w:rsidP="008C0763">
            <w:pPr>
              <w:spacing w:after="0" w:line="240" w:lineRule="auto"/>
              <w:ind w:left="113" w:right="113"/>
              <w:jc w:val="center"/>
              <w:rPr>
                <w:rFonts w:ascii="Times New Roman" w:hAnsi="Times New Roman"/>
                <w:sz w:val="24"/>
                <w:szCs w:val="24"/>
                <w:lang w:eastAsia="ru-RU"/>
              </w:rPr>
            </w:pPr>
          </w:p>
        </w:tc>
        <w:tc>
          <w:tcPr>
            <w:tcW w:w="1134" w:type="dxa"/>
            <w:vMerge/>
            <w:textDirection w:val="btLr"/>
            <w:vAlign w:val="center"/>
          </w:tcPr>
          <w:p w:rsidR="008C0B53" w:rsidRPr="008C0763" w:rsidRDefault="008C0B53" w:rsidP="008C0763">
            <w:pPr>
              <w:spacing w:after="0" w:line="240" w:lineRule="auto"/>
              <w:ind w:left="113" w:right="113"/>
              <w:jc w:val="center"/>
              <w:rPr>
                <w:rFonts w:ascii="Times New Roman" w:hAnsi="Times New Roman"/>
                <w:sz w:val="24"/>
                <w:szCs w:val="24"/>
                <w:lang w:eastAsia="ru-RU"/>
              </w:rPr>
            </w:pPr>
          </w:p>
        </w:tc>
        <w:tc>
          <w:tcPr>
            <w:tcW w:w="1560" w:type="dxa"/>
            <w:tcBorders>
              <w:top w:val="single" w:sz="4" w:space="0" w:color="auto"/>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Однолетних</w:t>
            </w:r>
          </w:p>
        </w:tc>
        <w:tc>
          <w:tcPr>
            <w:tcW w:w="1701" w:type="dxa"/>
            <w:tcBorders>
              <w:top w:val="single" w:sz="4" w:space="0" w:color="auto"/>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Многолетних</w:t>
            </w:r>
          </w:p>
        </w:tc>
        <w:tc>
          <w:tcPr>
            <w:tcW w:w="1134" w:type="dxa"/>
            <w:vMerge/>
            <w:tcBorders>
              <w:left w:val="single" w:sz="4" w:space="0" w:color="auto"/>
              <w:right w:val="single" w:sz="4" w:space="0" w:color="auto"/>
            </w:tcBorders>
            <w:textDirection w:val="btLr"/>
            <w:vAlign w:val="center"/>
          </w:tcPr>
          <w:p w:rsidR="008C0B53" w:rsidRPr="008C0763" w:rsidRDefault="008C0B53" w:rsidP="008C0763">
            <w:pPr>
              <w:spacing w:after="0" w:line="240" w:lineRule="auto"/>
              <w:ind w:left="113" w:right="113"/>
              <w:jc w:val="center"/>
              <w:rPr>
                <w:rFonts w:ascii="Times New Roman" w:hAnsi="Times New Roman"/>
                <w:sz w:val="24"/>
                <w:szCs w:val="24"/>
                <w:lang w:eastAsia="ru-RU"/>
              </w:rPr>
            </w:pPr>
          </w:p>
        </w:tc>
      </w:tr>
      <w:tr w:rsidR="008C0B53" w:rsidRPr="008C0763" w:rsidTr="008C0763">
        <w:trPr>
          <w:trHeight w:val="291"/>
        </w:trPr>
        <w:tc>
          <w:tcPr>
            <w:tcW w:w="2127" w:type="dxa"/>
            <w:vAlign w:val="center"/>
          </w:tcPr>
          <w:p w:rsidR="008C0B53" w:rsidRPr="008C0763" w:rsidRDefault="008C0B53" w:rsidP="008C0763">
            <w:pPr>
              <w:spacing w:after="0" w:line="240" w:lineRule="auto"/>
              <w:rPr>
                <w:rFonts w:ascii="Times New Roman" w:hAnsi="Times New Roman"/>
                <w:i/>
                <w:sz w:val="24"/>
                <w:szCs w:val="24"/>
                <w:lang w:eastAsia="ru-RU"/>
              </w:rPr>
            </w:pPr>
            <w:r w:rsidRPr="008C0763">
              <w:rPr>
                <w:rFonts w:ascii="Times New Roman" w:hAnsi="Times New Roman"/>
                <w:i/>
                <w:sz w:val="24"/>
                <w:szCs w:val="24"/>
                <w:lang w:val="en-US" w:eastAsia="ru-RU"/>
              </w:rPr>
              <w:t xml:space="preserve"> ‘Nana Variegata’</w:t>
            </w:r>
          </w:p>
        </w:tc>
        <w:tc>
          <w:tcPr>
            <w:tcW w:w="1275" w:type="dxa"/>
            <w:vAlign w:val="center"/>
          </w:tcPr>
          <w:p w:rsidR="008C0B53" w:rsidRPr="008C0763" w:rsidRDefault="008C0B53" w:rsidP="008C0763">
            <w:pPr>
              <w:spacing w:after="0" w:line="240" w:lineRule="auto"/>
              <w:jc w:val="center"/>
              <w:rPr>
                <w:rFonts w:ascii="Times New Roman" w:hAnsi="Times New Roman"/>
                <w:sz w:val="24"/>
                <w:szCs w:val="24"/>
                <w:lang w:val="en-US" w:eastAsia="ru-RU"/>
              </w:rPr>
            </w:pPr>
            <w:r w:rsidRPr="008C0763">
              <w:rPr>
                <w:rFonts w:ascii="Times New Roman" w:hAnsi="Times New Roman"/>
                <w:sz w:val="24"/>
                <w:szCs w:val="24"/>
                <w:lang w:eastAsia="ru-RU"/>
              </w:rPr>
              <w:t>1,4</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2,3</w:t>
            </w:r>
          </w:p>
        </w:tc>
        <w:tc>
          <w:tcPr>
            <w:tcW w:w="1560"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104</w:t>
            </w:r>
          </w:p>
        </w:tc>
        <w:tc>
          <w:tcPr>
            <w:tcW w:w="1701"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8</w:t>
            </w:r>
          </w:p>
        </w:tc>
        <w:tc>
          <w:tcPr>
            <w:tcW w:w="1134" w:type="dxa"/>
            <w:tcBorders>
              <w:left w:val="single" w:sz="4" w:space="0" w:color="auto"/>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62,6</w:t>
            </w:r>
          </w:p>
        </w:tc>
      </w:tr>
      <w:tr w:rsidR="008C0B53" w:rsidRPr="008C0763" w:rsidTr="008C0763">
        <w:tc>
          <w:tcPr>
            <w:tcW w:w="2127"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‘Nana Purpurea’ </w:t>
            </w:r>
          </w:p>
        </w:tc>
        <w:tc>
          <w:tcPr>
            <w:tcW w:w="1275" w:type="dxa"/>
            <w:vAlign w:val="center"/>
          </w:tcPr>
          <w:p w:rsidR="008C0B53" w:rsidRPr="008C0763" w:rsidRDefault="008C0B53" w:rsidP="008C0763">
            <w:pPr>
              <w:spacing w:after="0" w:line="240" w:lineRule="auto"/>
              <w:jc w:val="center"/>
              <w:rPr>
                <w:rFonts w:ascii="Times New Roman" w:hAnsi="Times New Roman"/>
                <w:sz w:val="24"/>
                <w:szCs w:val="24"/>
                <w:lang w:val="en-US" w:eastAsia="ru-RU"/>
              </w:rPr>
            </w:pPr>
            <w:r w:rsidRPr="008C0763">
              <w:rPr>
                <w:rFonts w:ascii="Times New Roman" w:hAnsi="Times New Roman"/>
                <w:sz w:val="24"/>
                <w:szCs w:val="24"/>
                <w:lang w:eastAsia="ru-RU"/>
              </w:rPr>
              <w:t>1,0</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0,9</w:t>
            </w:r>
          </w:p>
        </w:tc>
        <w:tc>
          <w:tcPr>
            <w:tcW w:w="1560"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25</w:t>
            </w:r>
          </w:p>
        </w:tc>
        <w:tc>
          <w:tcPr>
            <w:tcW w:w="1701"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4</w:t>
            </w:r>
          </w:p>
        </w:tc>
        <w:tc>
          <w:tcPr>
            <w:tcW w:w="1134" w:type="dxa"/>
            <w:tcBorders>
              <w:left w:val="single" w:sz="4" w:space="0" w:color="auto"/>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52,0</w:t>
            </w:r>
          </w:p>
        </w:tc>
      </w:tr>
      <w:tr w:rsidR="008C0B53" w:rsidRPr="008C0763" w:rsidTr="008C0763">
        <w:tc>
          <w:tcPr>
            <w:tcW w:w="2127"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‘Bristol Ruby’</w:t>
            </w:r>
          </w:p>
        </w:tc>
        <w:tc>
          <w:tcPr>
            <w:tcW w:w="1275" w:type="dxa"/>
            <w:vAlign w:val="center"/>
          </w:tcPr>
          <w:p w:rsidR="008C0B53" w:rsidRPr="008C0763" w:rsidRDefault="008C0B53" w:rsidP="008C0763">
            <w:pPr>
              <w:spacing w:after="0" w:line="240" w:lineRule="auto"/>
              <w:jc w:val="center"/>
              <w:rPr>
                <w:rFonts w:ascii="Times New Roman" w:hAnsi="Times New Roman"/>
                <w:sz w:val="24"/>
                <w:szCs w:val="24"/>
                <w:lang w:val="en-US" w:eastAsia="ru-RU"/>
              </w:rPr>
            </w:pPr>
            <w:r w:rsidRPr="008C0763">
              <w:rPr>
                <w:rFonts w:ascii="Times New Roman" w:hAnsi="Times New Roman"/>
                <w:sz w:val="24"/>
                <w:szCs w:val="24"/>
                <w:lang w:eastAsia="ru-RU"/>
              </w:rPr>
              <w:t>1,1</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1,7</w:t>
            </w:r>
          </w:p>
        </w:tc>
        <w:tc>
          <w:tcPr>
            <w:tcW w:w="1560"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19</w:t>
            </w:r>
          </w:p>
        </w:tc>
        <w:tc>
          <w:tcPr>
            <w:tcW w:w="1701"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3</w:t>
            </w:r>
          </w:p>
        </w:tc>
        <w:tc>
          <w:tcPr>
            <w:tcW w:w="1134" w:type="dxa"/>
            <w:tcBorders>
              <w:left w:val="single" w:sz="4" w:space="0" w:color="auto"/>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40,4</w:t>
            </w:r>
          </w:p>
        </w:tc>
      </w:tr>
      <w:tr w:rsidR="008C0B53" w:rsidRPr="008C0763" w:rsidTr="008C0763">
        <w:tc>
          <w:tcPr>
            <w:tcW w:w="2127" w:type="dxa"/>
            <w:vAlign w:val="center"/>
          </w:tcPr>
          <w:p w:rsidR="008C0B53" w:rsidRPr="008C0763" w:rsidRDefault="008C0B53" w:rsidP="008C0763">
            <w:pPr>
              <w:spacing w:after="0" w:line="240" w:lineRule="auto"/>
              <w:jc w:val="center"/>
              <w:rPr>
                <w:rFonts w:ascii="Times New Roman" w:hAnsi="Times New Roman"/>
                <w:bCs/>
                <w:i/>
                <w:sz w:val="24"/>
                <w:szCs w:val="24"/>
                <w:lang w:eastAsia="ru-RU"/>
              </w:rPr>
            </w:pPr>
            <w:r w:rsidRPr="008C0763">
              <w:rPr>
                <w:rFonts w:ascii="Times New Roman" w:hAnsi="Times New Roman"/>
                <w:i/>
                <w:sz w:val="24"/>
                <w:szCs w:val="24"/>
                <w:lang w:val="en-US" w:eastAsia="ru-RU"/>
              </w:rPr>
              <w:t xml:space="preserve"> ‘Candida’ </w:t>
            </w:r>
            <w:r w:rsidRPr="008C0763">
              <w:rPr>
                <w:rFonts w:ascii="Times New Roman" w:hAnsi="Times New Roman"/>
                <w:bCs/>
                <w:i/>
                <w:sz w:val="24"/>
                <w:szCs w:val="24"/>
                <w:lang w:val="en-US" w:eastAsia="ru-RU"/>
              </w:rPr>
              <w:t xml:space="preserve"> </w:t>
            </w:r>
          </w:p>
        </w:tc>
        <w:tc>
          <w:tcPr>
            <w:tcW w:w="1275"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1,7</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3,0</w:t>
            </w:r>
          </w:p>
        </w:tc>
        <w:tc>
          <w:tcPr>
            <w:tcW w:w="1560"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48</w:t>
            </w:r>
          </w:p>
        </w:tc>
        <w:tc>
          <w:tcPr>
            <w:tcW w:w="1701"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6</w:t>
            </w:r>
          </w:p>
        </w:tc>
        <w:tc>
          <w:tcPr>
            <w:tcW w:w="1134" w:type="dxa"/>
            <w:tcBorders>
              <w:left w:val="single" w:sz="4" w:space="0" w:color="auto"/>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53,2</w:t>
            </w:r>
          </w:p>
        </w:tc>
      </w:tr>
      <w:tr w:rsidR="008C0B53" w:rsidRPr="008C0763" w:rsidTr="008C0763">
        <w:trPr>
          <w:trHeight w:val="279"/>
        </w:trPr>
        <w:tc>
          <w:tcPr>
            <w:tcW w:w="2127"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‘Olimpik</w:t>
            </w:r>
            <w:r w:rsidRPr="008C0763">
              <w:rPr>
                <w:rFonts w:ascii="Times New Roman" w:hAnsi="Times New Roman"/>
                <w:i/>
                <w:sz w:val="24"/>
                <w:szCs w:val="24"/>
                <w:lang w:eastAsia="ru-RU"/>
              </w:rPr>
              <w:t xml:space="preserve"> </w:t>
            </w:r>
            <w:r w:rsidRPr="008C0763">
              <w:rPr>
                <w:rFonts w:ascii="Times New Roman" w:hAnsi="Times New Roman"/>
                <w:i/>
                <w:sz w:val="24"/>
                <w:szCs w:val="24"/>
                <w:lang w:val="en-US" w:eastAsia="ru-RU"/>
              </w:rPr>
              <w:t>flame’</w:t>
            </w:r>
            <w:r w:rsidRPr="008C0763">
              <w:rPr>
                <w:rFonts w:ascii="Times New Roman" w:hAnsi="Times New Roman"/>
                <w:i/>
                <w:sz w:val="24"/>
                <w:szCs w:val="24"/>
                <w:lang w:eastAsia="ru-RU"/>
              </w:rPr>
              <w:t xml:space="preserve"> </w:t>
            </w:r>
          </w:p>
        </w:tc>
        <w:tc>
          <w:tcPr>
            <w:tcW w:w="1275"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1,4</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2,3</w:t>
            </w:r>
          </w:p>
        </w:tc>
        <w:tc>
          <w:tcPr>
            <w:tcW w:w="1560"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103</w:t>
            </w:r>
          </w:p>
        </w:tc>
        <w:tc>
          <w:tcPr>
            <w:tcW w:w="1701"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9</w:t>
            </w:r>
          </w:p>
        </w:tc>
        <w:tc>
          <w:tcPr>
            <w:tcW w:w="1134" w:type="dxa"/>
            <w:tcBorders>
              <w:left w:val="single" w:sz="4" w:space="0" w:color="auto"/>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57,4</w:t>
            </w:r>
          </w:p>
        </w:tc>
      </w:tr>
      <w:tr w:rsidR="008C0B53" w:rsidRPr="008C0763" w:rsidTr="008C0763">
        <w:trPr>
          <w:trHeight w:val="268"/>
        </w:trPr>
        <w:tc>
          <w:tcPr>
            <w:tcW w:w="2127" w:type="dxa"/>
            <w:vAlign w:val="center"/>
          </w:tcPr>
          <w:p w:rsidR="008C0B53" w:rsidRPr="008C0763" w:rsidRDefault="008C0B53" w:rsidP="008C0763">
            <w:pPr>
              <w:spacing w:after="0" w:line="240" w:lineRule="auto"/>
              <w:jc w:val="center"/>
              <w:rPr>
                <w:rFonts w:ascii="Times New Roman" w:hAnsi="Times New Roman"/>
                <w:i/>
                <w:sz w:val="24"/>
                <w:szCs w:val="24"/>
                <w:lang w:val="en-US" w:eastAsia="ru-RU"/>
              </w:rPr>
            </w:pPr>
            <w:r w:rsidRPr="008C0763">
              <w:rPr>
                <w:rFonts w:ascii="Times New Roman" w:hAnsi="Times New Roman"/>
                <w:i/>
                <w:sz w:val="24"/>
                <w:szCs w:val="24"/>
                <w:lang w:val="en-US" w:eastAsia="ru-RU"/>
              </w:rPr>
              <w:t>‘Red Rrince</w:t>
            </w:r>
            <w:r w:rsidRPr="008C0763">
              <w:rPr>
                <w:rFonts w:ascii="Times New Roman" w:hAnsi="Times New Roman"/>
                <w:i/>
                <w:sz w:val="24"/>
                <w:szCs w:val="24"/>
                <w:lang w:eastAsia="ru-RU"/>
              </w:rPr>
              <w:t>'</w:t>
            </w:r>
          </w:p>
        </w:tc>
        <w:tc>
          <w:tcPr>
            <w:tcW w:w="1275"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1,3</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2,4</w:t>
            </w:r>
          </w:p>
        </w:tc>
        <w:tc>
          <w:tcPr>
            <w:tcW w:w="1560"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40</w:t>
            </w:r>
          </w:p>
        </w:tc>
        <w:tc>
          <w:tcPr>
            <w:tcW w:w="1701" w:type="dxa"/>
            <w:tcBorders>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7</w:t>
            </w:r>
          </w:p>
        </w:tc>
        <w:tc>
          <w:tcPr>
            <w:tcW w:w="1134" w:type="dxa"/>
            <w:tcBorders>
              <w:left w:val="single" w:sz="4" w:space="0" w:color="auto"/>
              <w:right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45,2</w:t>
            </w:r>
          </w:p>
        </w:tc>
      </w:tr>
    </w:tbl>
    <w:p w:rsidR="008C0B53" w:rsidRDefault="008C0B53" w:rsidP="008D77EB">
      <w:pPr>
        <w:spacing w:after="0" w:line="360" w:lineRule="auto"/>
        <w:ind w:firstLine="567"/>
        <w:jc w:val="both"/>
        <w:rPr>
          <w:rFonts w:ascii="Times New Roman" w:hAnsi="Times New Roman"/>
          <w:sz w:val="28"/>
          <w:szCs w:val="24"/>
          <w:lang w:val="en-US" w:eastAsia="ru-RU"/>
        </w:rPr>
      </w:pPr>
    </w:p>
    <w:p w:rsidR="008C0B53" w:rsidRPr="008D77EB" w:rsidRDefault="008C0B53" w:rsidP="008D77EB">
      <w:pPr>
        <w:spacing w:after="0" w:line="360" w:lineRule="auto"/>
        <w:ind w:firstLine="567"/>
        <w:jc w:val="both"/>
        <w:rPr>
          <w:rFonts w:ascii="Times New Roman" w:hAnsi="Times New Roman"/>
          <w:sz w:val="28"/>
          <w:szCs w:val="24"/>
          <w:lang w:eastAsia="ru-RU"/>
        </w:rPr>
      </w:pPr>
      <w:r w:rsidRPr="008D77EB">
        <w:rPr>
          <w:rFonts w:ascii="Times New Roman" w:hAnsi="Times New Roman"/>
          <w:sz w:val="28"/>
          <w:szCs w:val="24"/>
          <w:lang w:eastAsia="ru-RU"/>
        </w:rPr>
        <w:t xml:space="preserve">Представленные в таблице </w:t>
      </w:r>
      <w:r>
        <w:rPr>
          <w:rFonts w:ascii="Times New Roman" w:hAnsi="Times New Roman"/>
          <w:sz w:val="28"/>
          <w:szCs w:val="24"/>
          <w:lang w:eastAsia="ru-RU"/>
        </w:rPr>
        <w:t xml:space="preserve">1 </w:t>
      </w:r>
      <w:r w:rsidRPr="008D77EB">
        <w:rPr>
          <w:rFonts w:ascii="Times New Roman" w:hAnsi="Times New Roman"/>
          <w:sz w:val="28"/>
          <w:szCs w:val="24"/>
          <w:lang w:eastAsia="ru-RU"/>
        </w:rPr>
        <w:t xml:space="preserve">данные указывают, что исследуемые сорта вейгелы существенно отличаются интенсивностью роста: высота в среднем от 1,0 до 2,1 м, диаметр кроны – от 0,9 до 3,0 м. Наиболее мощные по габитусу кусты формировались у вейгелы сортов </w:t>
      </w:r>
      <w:r w:rsidRPr="00EF5E13">
        <w:rPr>
          <w:rFonts w:ascii="Times New Roman" w:hAnsi="Times New Roman"/>
          <w:i/>
          <w:sz w:val="28"/>
          <w:szCs w:val="24"/>
          <w:lang w:eastAsia="ru-RU"/>
        </w:rPr>
        <w:t>‘Candida’</w:t>
      </w:r>
      <w:r w:rsidRPr="008D77EB">
        <w:rPr>
          <w:rFonts w:ascii="Times New Roman" w:hAnsi="Times New Roman"/>
          <w:sz w:val="28"/>
          <w:szCs w:val="24"/>
          <w:lang w:eastAsia="ru-RU"/>
        </w:rPr>
        <w:t xml:space="preserve"> и </w:t>
      </w:r>
      <w:r w:rsidRPr="00EF5E13">
        <w:rPr>
          <w:rFonts w:ascii="Times New Roman" w:hAnsi="Times New Roman"/>
          <w:i/>
          <w:sz w:val="28"/>
          <w:szCs w:val="24"/>
          <w:lang w:eastAsia="ru-RU"/>
        </w:rPr>
        <w:t>‘Nana Variegata’</w:t>
      </w:r>
      <w:r w:rsidRPr="008D77EB">
        <w:rPr>
          <w:rFonts w:ascii="Times New Roman" w:hAnsi="Times New Roman"/>
          <w:sz w:val="28"/>
          <w:szCs w:val="24"/>
          <w:lang w:eastAsia="ru-RU"/>
        </w:rPr>
        <w:t xml:space="preserve"> (по высоте 1,7 и 1,4 м, диаметр кроны 3,0 и 2,3 соответственно). Однако растения сорта </w:t>
      </w:r>
      <w:r w:rsidRPr="00EF5E13">
        <w:rPr>
          <w:rFonts w:ascii="Times New Roman" w:hAnsi="Times New Roman"/>
          <w:i/>
          <w:sz w:val="28"/>
          <w:szCs w:val="24"/>
          <w:lang w:eastAsia="ru-RU"/>
        </w:rPr>
        <w:t>‘Candida’</w:t>
      </w:r>
      <w:r w:rsidRPr="008D77EB">
        <w:rPr>
          <w:rFonts w:ascii="Times New Roman" w:hAnsi="Times New Roman"/>
          <w:sz w:val="28"/>
          <w:szCs w:val="24"/>
          <w:lang w:eastAsia="ru-RU"/>
        </w:rPr>
        <w:t xml:space="preserve"> по числу побегов (48 многолетних и 6 однолетних) значительно уступали по этим показателям сортам </w:t>
      </w:r>
      <w:r w:rsidRPr="00EF5E13">
        <w:rPr>
          <w:rFonts w:ascii="Times New Roman" w:hAnsi="Times New Roman"/>
          <w:i/>
          <w:sz w:val="28"/>
          <w:szCs w:val="24"/>
          <w:lang w:eastAsia="ru-RU"/>
        </w:rPr>
        <w:t>‘Nana Variegata’</w:t>
      </w:r>
      <w:r w:rsidRPr="008D77EB">
        <w:rPr>
          <w:rFonts w:ascii="Times New Roman" w:hAnsi="Times New Roman"/>
          <w:sz w:val="28"/>
          <w:szCs w:val="24"/>
          <w:lang w:eastAsia="ru-RU"/>
        </w:rPr>
        <w:t xml:space="preserve"> и </w:t>
      </w:r>
      <w:r w:rsidRPr="00EF5E13">
        <w:rPr>
          <w:rFonts w:ascii="Times New Roman" w:hAnsi="Times New Roman"/>
          <w:i/>
          <w:sz w:val="28"/>
          <w:szCs w:val="24"/>
          <w:lang w:eastAsia="ru-RU"/>
        </w:rPr>
        <w:t>‘Olimpik flame’</w:t>
      </w:r>
      <w:r w:rsidRPr="008D77EB">
        <w:rPr>
          <w:rFonts w:ascii="Times New Roman" w:hAnsi="Times New Roman"/>
          <w:sz w:val="28"/>
          <w:szCs w:val="24"/>
          <w:lang w:eastAsia="ru-RU"/>
        </w:rPr>
        <w:t xml:space="preserve"> (число однолетних побегов 104 и 103 шт., многолетних – 8 и 9 шт., средняя длина побега 62,6 и 57,4 см соответственно). Таким образом, растения вейгелы сортов </w:t>
      </w:r>
      <w:r w:rsidRPr="00EF5E13">
        <w:rPr>
          <w:rFonts w:ascii="Times New Roman" w:hAnsi="Times New Roman"/>
          <w:i/>
          <w:sz w:val="28"/>
          <w:szCs w:val="24"/>
          <w:lang w:eastAsia="ru-RU"/>
        </w:rPr>
        <w:t>‘Candida’</w:t>
      </w:r>
      <w:r w:rsidRPr="008D77EB">
        <w:rPr>
          <w:rFonts w:ascii="Times New Roman" w:hAnsi="Times New Roman"/>
          <w:sz w:val="28"/>
          <w:szCs w:val="24"/>
          <w:lang w:eastAsia="ru-RU"/>
        </w:rPr>
        <w:t xml:space="preserve">, </w:t>
      </w:r>
      <w:r w:rsidRPr="00EF5E13">
        <w:rPr>
          <w:rFonts w:ascii="Times New Roman" w:hAnsi="Times New Roman"/>
          <w:i/>
          <w:sz w:val="28"/>
          <w:szCs w:val="24"/>
          <w:lang w:eastAsia="ru-RU"/>
        </w:rPr>
        <w:t>‘Nana Variegata’</w:t>
      </w:r>
      <w:r w:rsidRPr="008D77EB">
        <w:rPr>
          <w:rFonts w:ascii="Times New Roman" w:hAnsi="Times New Roman"/>
          <w:sz w:val="28"/>
          <w:szCs w:val="24"/>
          <w:lang w:eastAsia="ru-RU"/>
        </w:rPr>
        <w:t xml:space="preserve"> и </w:t>
      </w:r>
      <w:r w:rsidRPr="00EF5E13">
        <w:rPr>
          <w:rFonts w:ascii="Times New Roman" w:hAnsi="Times New Roman"/>
          <w:i/>
          <w:sz w:val="28"/>
          <w:szCs w:val="24"/>
          <w:lang w:eastAsia="ru-RU"/>
        </w:rPr>
        <w:t>‘Olimpik flame’</w:t>
      </w:r>
      <w:r w:rsidRPr="008D77EB">
        <w:rPr>
          <w:rFonts w:ascii="Times New Roman" w:hAnsi="Times New Roman"/>
          <w:sz w:val="28"/>
          <w:szCs w:val="24"/>
          <w:lang w:eastAsia="ru-RU"/>
        </w:rPr>
        <w:t xml:space="preserve"> формируют среднерослые кусты, причем у сортов </w:t>
      </w:r>
      <w:r w:rsidRPr="00EF5E13">
        <w:rPr>
          <w:rFonts w:ascii="Times New Roman" w:hAnsi="Times New Roman"/>
          <w:i/>
          <w:sz w:val="28"/>
          <w:szCs w:val="24"/>
          <w:lang w:eastAsia="ru-RU"/>
        </w:rPr>
        <w:t>‘Nana Variegata’</w:t>
      </w:r>
      <w:r w:rsidRPr="008D77EB">
        <w:rPr>
          <w:rFonts w:ascii="Times New Roman" w:hAnsi="Times New Roman"/>
          <w:sz w:val="28"/>
          <w:szCs w:val="24"/>
          <w:lang w:eastAsia="ru-RU"/>
        </w:rPr>
        <w:t xml:space="preserve"> и </w:t>
      </w:r>
      <w:r w:rsidRPr="00EF5E13">
        <w:rPr>
          <w:rFonts w:ascii="Times New Roman" w:hAnsi="Times New Roman"/>
          <w:i/>
          <w:sz w:val="28"/>
          <w:szCs w:val="24"/>
          <w:lang w:eastAsia="ru-RU"/>
        </w:rPr>
        <w:t>‘Olimpik flame’</w:t>
      </w:r>
      <w:r w:rsidRPr="008D77EB">
        <w:rPr>
          <w:rFonts w:ascii="Times New Roman" w:hAnsi="Times New Roman"/>
          <w:sz w:val="28"/>
          <w:szCs w:val="24"/>
          <w:lang w:eastAsia="ru-RU"/>
        </w:rPr>
        <w:t xml:space="preserve"> крона округлая и более плотная, у сорта </w:t>
      </w:r>
      <w:r w:rsidRPr="00EF5E13">
        <w:rPr>
          <w:rFonts w:ascii="Times New Roman" w:hAnsi="Times New Roman"/>
          <w:i/>
          <w:sz w:val="28"/>
          <w:szCs w:val="24"/>
          <w:lang w:eastAsia="ru-RU"/>
        </w:rPr>
        <w:t>‘Candida’</w:t>
      </w:r>
      <w:r w:rsidRPr="008D77EB">
        <w:rPr>
          <w:rFonts w:ascii="Times New Roman" w:hAnsi="Times New Roman"/>
          <w:sz w:val="28"/>
          <w:szCs w:val="24"/>
          <w:lang w:eastAsia="ru-RU"/>
        </w:rPr>
        <w:t xml:space="preserve"> раскидистая прозрачная широкая округлая крона. Низкорослый, разрастающийся в ширину куст высотой 1,0 м и диаметром кроны 0,9 м формируется у вейгелы сорта  </w:t>
      </w:r>
      <w:r w:rsidRPr="00EF5E13">
        <w:rPr>
          <w:rFonts w:ascii="Times New Roman" w:hAnsi="Times New Roman"/>
          <w:i/>
          <w:sz w:val="28"/>
          <w:szCs w:val="24"/>
          <w:lang w:eastAsia="ru-RU"/>
        </w:rPr>
        <w:t>‘Nana Purpurea’</w:t>
      </w:r>
      <w:r w:rsidRPr="008D77EB">
        <w:rPr>
          <w:rFonts w:ascii="Times New Roman" w:hAnsi="Times New Roman"/>
          <w:sz w:val="28"/>
          <w:szCs w:val="24"/>
          <w:lang w:eastAsia="ru-RU"/>
        </w:rPr>
        <w:t xml:space="preserve">. Низкорослые, с раскидистыми </w:t>
      </w:r>
      <w:r>
        <w:rPr>
          <w:rFonts w:ascii="Times New Roman" w:hAnsi="Times New Roman"/>
          <w:sz w:val="28"/>
          <w:szCs w:val="24"/>
          <w:lang w:eastAsia="ru-RU"/>
        </w:rPr>
        <w:t xml:space="preserve">побегами кусты формируют сорта </w:t>
      </w:r>
      <w:r w:rsidRPr="00EF5E13">
        <w:rPr>
          <w:rFonts w:ascii="Times New Roman" w:hAnsi="Times New Roman"/>
          <w:i/>
          <w:sz w:val="28"/>
          <w:szCs w:val="24"/>
          <w:lang w:eastAsia="ru-RU"/>
        </w:rPr>
        <w:t>‘Bristol Ruby’</w:t>
      </w:r>
      <w:r w:rsidRPr="008D77EB">
        <w:rPr>
          <w:rFonts w:ascii="Times New Roman" w:hAnsi="Times New Roman"/>
          <w:sz w:val="28"/>
          <w:szCs w:val="24"/>
          <w:lang w:eastAsia="ru-RU"/>
        </w:rPr>
        <w:t xml:space="preserve"> и </w:t>
      </w:r>
      <w:r w:rsidRPr="00EF5E13">
        <w:rPr>
          <w:rFonts w:ascii="Times New Roman" w:hAnsi="Times New Roman"/>
          <w:i/>
          <w:sz w:val="28"/>
          <w:szCs w:val="24"/>
          <w:lang w:eastAsia="ru-RU"/>
        </w:rPr>
        <w:t xml:space="preserve">‘Red </w:t>
      </w:r>
      <w:r w:rsidRPr="00EF5E13">
        <w:rPr>
          <w:rFonts w:ascii="Times New Roman" w:hAnsi="Times New Roman"/>
          <w:i/>
          <w:sz w:val="28"/>
          <w:szCs w:val="24"/>
          <w:lang w:val="en-US" w:eastAsia="ru-RU"/>
        </w:rPr>
        <w:t>P</w:t>
      </w:r>
      <w:r w:rsidRPr="00EF5E13">
        <w:rPr>
          <w:rFonts w:ascii="Times New Roman" w:hAnsi="Times New Roman"/>
          <w:i/>
          <w:sz w:val="28"/>
          <w:szCs w:val="24"/>
          <w:lang w:eastAsia="ru-RU"/>
        </w:rPr>
        <w:t>rince’</w:t>
      </w:r>
      <w:r w:rsidRPr="008D77EB">
        <w:rPr>
          <w:rFonts w:ascii="Times New Roman" w:hAnsi="Times New Roman"/>
          <w:sz w:val="28"/>
          <w:szCs w:val="24"/>
          <w:lang w:eastAsia="ru-RU"/>
        </w:rPr>
        <w:t xml:space="preserve"> (высота 1,1 и 1,3 м, диаметр кроны 1,7 и 2,4 м соответственно). </w:t>
      </w:r>
    </w:p>
    <w:p w:rsidR="008C0B53" w:rsidRPr="008D77EB" w:rsidRDefault="008C0B53" w:rsidP="008D77EB">
      <w:pPr>
        <w:spacing w:after="0" w:line="360" w:lineRule="auto"/>
        <w:ind w:firstLine="567"/>
        <w:jc w:val="both"/>
        <w:rPr>
          <w:rFonts w:ascii="Times New Roman" w:hAnsi="Times New Roman"/>
          <w:sz w:val="28"/>
          <w:szCs w:val="24"/>
          <w:lang w:eastAsia="ru-RU"/>
        </w:rPr>
      </w:pPr>
      <w:r w:rsidRPr="008D77EB">
        <w:rPr>
          <w:rFonts w:ascii="Times New Roman" w:hAnsi="Times New Roman"/>
          <w:sz w:val="28"/>
          <w:szCs w:val="24"/>
          <w:lang w:eastAsia="ru-RU"/>
        </w:rPr>
        <w:t>Однако, несмотря на значительные различия исследуемых сортов с точки зрения формирования куста, все они заслуживают широкого распространения в садах и городских парках благодаря высокой декоративности в период цветения.</w:t>
      </w:r>
    </w:p>
    <w:p w:rsidR="008C0B53" w:rsidRPr="008D77EB" w:rsidRDefault="008C0B53" w:rsidP="008D77EB">
      <w:pPr>
        <w:spacing w:after="0" w:line="360" w:lineRule="auto"/>
        <w:ind w:firstLine="567"/>
        <w:jc w:val="both"/>
        <w:rPr>
          <w:rFonts w:ascii="Times New Roman" w:hAnsi="Times New Roman"/>
          <w:sz w:val="28"/>
          <w:szCs w:val="24"/>
          <w:lang w:eastAsia="ru-RU"/>
        </w:rPr>
      </w:pPr>
      <w:r w:rsidRPr="008D77EB">
        <w:rPr>
          <w:rFonts w:ascii="Times New Roman" w:hAnsi="Times New Roman"/>
          <w:sz w:val="28"/>
          <w:szCs w:val="24"/>
          <w:lang w:eastAsia="ru-RU"/>
        </w:rPr>
        <w:t>Факторы инициации цветения делятся на эндогенные и экзогенные. Значительная роль в усилении интенсивности цветения отводится экзогенным факторам, к которым относятся возраст растения и вегетативная масса, существенно зависящая от нарастания листового аппарата (табл</w:t>
      </w:r>
      <w:r>
        <w:rPr>
          <w:rFonts w:ascii="Times New Roman" w:hAnsi="Times New Roman"/>
          <w:sz w:val="28"/>
          <w:szCs w:val="24"/>
          <w:lang w:eastAsia="ru-RU"/>
        </w:rPr>
        <w:t>.</w:t>
      </w:r>
      <w:r w:rsidRPr="008D77EB">
        <w:rPr>
          <w:rFonts w:ascii="Times New Roman" w:hAnsi="Times New Roman"/>
          <w:sz w:val="28"/>
          <w:szCs w:val="24"/>
          <w:lang w:eastAsia="ru-RU"/>
        </w:rPr>
        <w:t xml:space="preserve"> </w:t>
      </w:r>
      <w:r>
        <w:rPr>
          <w:rFonts w:ascii="Times New Roman" w:hAnsi="Times New Roman"/>
          <w:sz w:val="28"/>
          <w:szCs w:val="24"/>
          <w:lang w:eastAsia="ru-RU"/>
        </w:rPr>
        <w:t>2</w:t>
      </w:r>
      <w:r w:rsidRPr="008D77EB">
        <w:rPr>
          <w:rFonts w:ascii="Times New Roman" w:hAnsi="Times New Roman"/>
          <w:sz w:val="28"/>
          <w:szCs w:val="24"/>
          <w:lang w:eastAsia="ru-RU"/>
        </w:rPr>
        <w:t>).</w:t>
      </w:r>
    </w:p>
    <w:p w:rsidR="008C0B53" w:rsidRDefault="008C0B53" w:rsidP="008D77EB">
      <w:pPr>
        <w:spacing w:after="0" w:line="360" w:lineRule="auto"/>
        <w:ind w:firstLine="567"/>
        <w:jc w:val="both"/>
        <w:rPr>
          <w:rFonts w:ascii="Times New Roman" w:hAnsi="Times New Roman"/>
          <w:sz w:val="28"/>
          <w:szCs w:val="24"/>
          <w:lang w:eastAsia="ru-RU"/>
        </w:rPr>
      </w:pPr>
    </w:p>
    <w:p w:rsidR="008C0B53" w:rsidRDefault="008C0B53" w:rsidP="008D77EB">
      <w:pPr>
        <w:spacing w:after="0" w:line="360" w:lineRule="auto"/>
        <w:ind w:firstLine="567"/>
        <w:jc w:val="both"/>
        <w:rPr>
          <w:rFonts w:ascii="Times New Roman" w:hAnsi="Times New Roman"/>
          <w:sz w:val="28"/>
          <w:szCs w:val="24"/>
          <w:lang w:eastAsia="ru-RU"/>
        </w:rPr>
      </w:pPr>
    </w:p>
    <w:p w:rsidR="008C0B53" w:rsidRPr="008D77EB" w:rsidRDefault="008C0B53" w:rsidP="00EF5E13">
      <w:pPr>
        <w:spacing w:after="0" w:line="360" w:lineRule="auto"/>
        <w:ind w:firstLine="567"/>
        <w:jc w:val="both"/>
        <w:rPr>
          <w:rFonts w:ascii="Times New Roman" w:hAnsi="Times New Roman"/>
          <w:sz w:val="28"/>
          <w:szCs w:val="24"/>
          <w:lang w:eastAsia="ru-RU"/>
        </w:rPr>
      </w:pPr>
      <w:r w:rsidRPr="008D77EB">
        <w:rPr>
          <w:rFonts w:ascii="Times New Roman" w:hAnsi="Times New Roman"/>
          <w:sz w:val="28"/>
          <w:szCs w:val="24"/>
          <w:lang w:eastAsia="ru-RU"/>
        </w:rPr>
        <w:t xml:space="preserve">Таблица </w:t>
      </w:r>
      <w:r>
        <w:rPr>
          <w:rFonts w:ascii="Times New Roman" w:hAnsi="Times New Roman"/>
          <w:sz w:val="28"/>
          <w:szCs w:val="24"/>
          <w:lang w:eastAsia="ru-RU"/>
        </w:rPr>
        <w:t>2</w:t>
      </w:r>
      <w:r w:rsidRPr="008D77EB">
        <w:rPr>
          <w:rFonts w:ascii="Times New Roman" w:hAnsi="Times New Roman"/>
          <w:sz w:val="28"/>
          <w:szCs w:val="24"/>
          <w:lang w:eastAsia="ru-RU"/>
        </w:rPr>
        <w:t xml:space="preserve"> – Формирование листового аппарата растений вейгелы</w:t>
      </w:r>
      <w:r>
        <w:rPr>
          <w:rFonts w:ascii="Times New Roman" w:hAnsi="Times New Roman"/>
          <w:sz w:val="28"/>
          <w:szCs w:val="24"/>
          <w:lang w:eastAsia="ru-RU"/>
        </w:rPr>
        <w:t xml:space="preserve"> исследуемых сортов, 2014 г.</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1417"/>
        <w:gridCol w:w="993"/>
        <w:gridCol w:w="1134"/>
        <w:gridCol w:w="1417"/>
        <w:gridCol w:w="992"/>
        <w:gridCol w:w="1134"/>
      </w:tblGrid>
      <w:tr w:rsidR="008C0B53" w:rsidRPr="008C0763" w:rsidTr="008C0763">
        <w:trPr>
          <w:trHeight w:val="244"/>
        </w:trPr>
        <w:tc>
          <w:tcPr>
            <w:tcW w:w="1985" w:type="dxa"/>
            <w:vMerge w:val="restart"/>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eastAsia="ru-RU"/>
              </w:rPr>
              <w:t>Cv.</w:t>
            </w:r>
          </w:p>
        </w:tc>
        <w:tc>
          <w:tcPr>
            <w:tcW w:w="7087" w:type="dxa"/>
            <w:gridSpan w:val="6"/>
            <w:tcBorders>
              <w:bottom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Дата исследований</w:t>
            </w:r>
          </w:p>
        </w:tc>
      </w:tr>
      <w:tr w:rsidR="008C0B53" w:rsidRPr="008C0763" w:rsidTr="008C0763">
        <w:trPr>
          <w:trHeight w:val="224"/>
        </w:trPr>
        <w:tc>
          <w:tcPr>
            <w:tcW w:w="1985" w:type="dxa"/>
            <w:vMerge/>
            <w:vAlign w:val="center"/>
          </w:tcPr>
          <w:p w:rsidR="008C0B53" w:rsidRPr="008C0763" w:rsidRDefault="008C0B53" w:rsidP="008C0763">
            <w:pPr>
              <w:spacing w:after="0" w:line="240" w:lineRule="auto"/>
              <w:jc w:val="center"/>
              <w:rPr>
                <w:rFonts w:ascii="Times New Roman" w:hAnsi="Times New Roman"/>
                <w:i/>
                <w:sz w:val="24"/>
                <w:szCs w:val="24"/>
                <w:lang w:eastAsia="ru-RU"/>
              </w:rPr>
            </w:pPr>
          </w:p>
        </w:tc>
        <w:tc>
          <w:tcPr>
            <w:tcW w:w="3544" w:type="dxa"/>
            <w:gridSpan w:val="3"/>
            <w:tcBorders>
              <w:top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13.10.2014</w:t>
            </w:r>
          </w:p>
        </w:tc>
        <w:tc>
          <w:tcPr>
            <w:tcW w:w="3543" w:type="dxa"/>
            <w:gridSpan w:val="3"/>
            <w:tcBorders>
              <w:top w:val="single" w:sz="4" w:space="0" w:color="auto"/>
            </w:tcBorders>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27.10.2014</w:t>
            </w:r>
          </w:p>
        </w:tc>
      </w:tr>
      <w:tr w:rsidR="008C0B53" w:rsidRPr="008C0763" w:rsidTr="008C0763">
        <w:trPr>
          <w:trHeight w:val="335"/>
        </w:trPr>
        <w:tc>
          <w:tcPr>
            <w:tcW w:w="1985" w:type="dxa"/>
            <w:vMerge/>
          </w:tcPr>
          <w:p w:rsidR="008C0B53" w:rsidRPr="008C0763" w:rsidRDefault="008C0B53" w:rsidP="008C0763">
            <w:pPr>
              <w:spacing w:after="0" w:line="240" w:lineRule="auto"/>
              <w:jc w:val="both"/>
              <w:rPr>
                <w:rFonts w:ascii="Times New Roman" w:hAnsi="Times New Roman"/>
                <w:sz w:val="24"/>
                <w:szCs w:val="24"/>
                <w:lang w:eastAsia="ru-RU"/>
              </w:rPr>
            </w:pPr>
          </w:p>
        </w:tc>
        <w:tc>
          <w:tcPr>
            <w:tcW w:w="1417" w:type="dxa"/>
            <w:vMerge w:val="restart"/>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Число листьев на одном побеге, шт</w:t>
            </w:r>
          </w:p>
        </w:tc>
        <w:tc>
          <w:tcPr>
            <w:tcW w:w="2127" w:type="dxa"/>
            <w:gridSpan w:val="2"/>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Площадь, см</w:t>
            </w:r>
            <w:r w:rsidRPr="008C0763">
              <w:rPr>
                <w:rFonts w:ascii="Times New Roman" w:hAnsi="Times New Roman"/>
                <w:sz w:val="24"/>
                <w:szCs w:val="24"/>
                <w:vertAlign w:val="superscript"/>
                <w:lang w:eastAsia="ru-RU"/>
              </w:rPr>
              <w:t>2</w:t>
            </w:r>
          </w:p>
        </w:tc>
        <w:tc>
          <w:tcPr>
            <w:tcW w:w="1417" w:type="dxa"/>
            <w:vMerge w:val="restart"/>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Число листьев на одном побеге, шт</w:t>
            </w:r>
          </w:p>
        </w:tc>
        <w:tc>
          <w:tcPr>
            <w:tcW w:w="2126" w:type="dxa"/>
            <w:gridSpan w:val="2"/>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Площадь, см</w:t>
            </w:r>
            <w:r w:rsidRPr="008C0763">
              <w:rPr>
                <w:rFonts w:ascii="Times New Roman" w:hAnsi="Times New Roman"/>
                <w:sz w:val="24"/>
                <w:szCs w:val="24"/>
                <w:vertAlign w:val="superscript"/>
                <w:lang w:eastAsia="ru-RU"/>
              </w:rPr>
              <w:t>2</w:t>
            </w:r>
          </w:p>
        </w:tc>
      </w:tr>
      <w:tr w:rsidR="008C0B53" w:rsidRPr="008C0763" w:rsidTr="008C0763">
        <w:trPr>
          <w:trHeight w:val="1106"/>
        </w:trPr>
        <w:tc>
          <w:tcPr>
            <w:tcW w:w="1985" w:type="dxa"/>
            <w:vMerge/>
          </w:tcPr>
          <w:p w:rsidR="008C0B53" w:rsidRPr="008C0763" w:rsidRDefault="008C0B53" w:rsidP="008C0763">
            <w:pPr>
              <w:spacing w:after="0" w:line="240" w:lineRule="auto"/>
              <w:jc w:val="both"/>
              <w:rPr>
                <w:rFonts w:ascii="Times New Roman" w:hAnsi="Times New Roman"/>
                <w:sz w:val="24"/>
                <w:szCs w:val="24"/>
                <w:lang w:eastAsia="ru-RU"/>
              </w:rPr>
            </w:pPr>
          </w:p>
        </w:tc>
        <w:tc>
          <w:tcPr>
            <w:tcW w:w="1417" w:type="dxa"/>
            <w:vMerge/>
            <w:vAlign w:val="center"/>
          </w:tcPr>
          <w:p w:rsidR="008C0B53" w:rsidRPr="008C0763" w:rsidRDefault="008C0B53" w:rsidP="008C0763">
            <w:pPr>
              <w:spacing w:after="0" w:line="240" w:lineRule="auto"/>
              <w:jc w:val="center"/>
              <w:rPr>
                <w:rFonts w:ascii="Times New Roman" w:hAnsi="Times New Roman"/>
                <w:sz w:val="24"/>
                <w:szCs w:val="24"/>
                <w:lang w:eastAsia="ru-RU"/>
              </w:rPr>
            </w:pP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Одного листа</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 xml:space="preserve">Листьев на побеге </w:t>
            </w:r>
          </w:p>
        </w:tc>
        <w:tc>
          <w:tcPr>
            <w:tcW w:w="1417" w:type="dxa"/>
            <w:vMerge/>
            <w:vAlign w:val="center"/>
          </w:tcPr>
          <w:p w:rsidR="008C0B53" w:rsidRPr="008C0763" w:rsidRDefault="008C0B53" w:rsidP="008C0763">
            <w:pPr>
              <w:spacing w:after="0" w:line="240" w:lineRule="auto"/>
              <w:jc w:val="center"/>
              <w:rPr>
                <w:rFonts w:ascii="Times New Roman" w:hAnsi="Times New Roman"/>
                <w:sz w:val="24"/>
                <w:szCs w:val="24"/>
                <w:lang w:eastAsia="ru-RU"/>
              </w:rPr>
            </w:pP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Одного листа</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Листьев на побеге</w:t>
            </w:r>
          </w:p>
        </w:tc>
      </w:tr>
      <w:tr w:rsidR="008C0B53" w:rsidRPr="008C0763" w:rsidTr="008C0763">
        <w:tc>
          <w:tcPr>
            <w:tcW w:w="1985"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‘Nana Variegata’ </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12,0</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22,4</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266,4</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15,3</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12,0</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184,8</w:t>
            </w:r>
          </w:p>
        </w:tc>
      </w:tr>
      <w:tr w:rsidR="008C0B53" w:rsidRPr="008C0763" w:rsidTr="008C0763">
        <w:tc>
          <w:tcPr>
            <w:tcW w:w="1985"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‘Nana Purpurea’ </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10,7</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17,8</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192,8</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13,3</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18,2</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243,9</w:t>
            </w:r>
          </w:p>
        </w:tc>
      </w:tr>
      <w:tr w:rsidR="008C0B53" w:rsidRPr="008C0763" w:rsidTr="008C0763">
        <w:tc>
          <w:tcPr>
            <w:tcW w:w="1985"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‘Bristol Ruby’</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9,0</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33,5</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300,6</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6,7</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23,1</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148,6</w:t>
            </w:r>
          </w:p>
        </w:tc>
      </w:tr>
      <w:tr w:rsidR="008C0B53" w:rsidRPr="008C0763" w:rsidTr="008C0763">
        <w:tc>
          <w:tcPr>
            <w:tcW w:w="1985" w:type="dxa"/>
            <w:vAlign w:val="center"/>
          </w:tcPr>
          <w:p w:rsidR="008C0B53" w:rsidRPr="008C0763" w:rsidRDefault="008C0B53" w:rsidP="008C0763">
            <w:pPr>
              <w:spacing w:after="0" w:line="240" w:lineRule="auto"/>
              <w:jc w:val="center"/>
              <w:rPr>
                <w:i/>
                <w:lang w:eastAsia="ru-RU"/>
              </w:rPr>
            </w:pPr>
            <w:r w:rsidRPr="008C0763">
              <w:rPr>
                <w:rFonts w:ascii="Times New Roman" w:hAnsi="Times New Roman"/>
                <w:i/>
                <w:sz w:val="24"/>
                <w:lang w:val="en-US" w:eastAsia="ru-RU"/>
              </w:rPr>
              <w:t xml:space="preserve"> ‘</w:t>
            </w:r>
            <w:r w:rsidRPr="008C0763">
              <w:rPr>
                <w:rFonts w:ascii="Times New Roman" w:hAnsi="Times New Roman"/>
                <w:i/>
                <w:sz w:val="24"/>
                <w:lang w:eastAsia="ru-RU"/>
              </w:rPr>
              <w:t>Candida</w:t>
            </w:r>
            <w:r w:rsidRPr="008C0763">
              <w:rPr>
                <w:rFonts w:ascii="Times New Roman" w:hAnsi="Times New Roman"/>
                <w:i/>
                <w:sz w:val="24"/>
                <w:lang w:val="en-US" w:eastAsia="ru-RU"/>
              </w:rPr>
              <w:t>’</w:t>
            </w:r>
            <w:r w:rsidRPr="008C0763">
              <w:rPr>
                <w:i/>
                <w:sz w:val="24"/>
                <w:lang w:eastAsia="ru-RU"/>
              </w:rPr>
              <w:t xml:space="preserve">  </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12,7</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32,5</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420,3</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12,7</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24,5</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310,7</w:t>
            </w:r>
          </w:p>
        </w:tc>
      </w:tr>
      <w:tr w:rsidR="008C0B53" w:rsidRPr="008C0763" w:rsidTr="008C0763">
        <w:tc>
          <w:tcPr>
            <w:tcW w:w="1985"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‘Olimpik</w:t>
            </w:r>
            <w:r w:rsidRPr="008C0763">
              <w:rPr>
                <w:rFonts w:ascii="Times New Roman" w:hAnsi="Times New Roman"/>
                <w:i/>
                <w:sz w:val="24"/>
                <w:szCs w:val="24"/>
                <w:lang w:eastAsia="ru-RU"/>
              </w:rPr>
              <w:t xml:space="preserve"> </w:t>
            </w:r>
            <w:r w:rsidRPr="008C0763">
              <w:rPr>
                <w:rFonts w:ascii="Times New Roman" w:hAnsi="Times New Roman"/>
                <w:i/>
                <w:sz w:val="24"/>
                <w:szCs w:val="24"/>
                <w:lang w:val="en-US" w:eastAsia="ru-RU"/>
              </w:rPr>
              <w:t>flame’</w:t>
            </w:r>
            <w:r w:rsidRPr="008C0763">
              <w:rPr>
                <w:rFonts w:ascii="Times New Roman" w:hAnsi="Times New Roman"/>
                <w:i/>
                <w:sz w:val="24"/>
                <w:szCs w:val="24"/>
                <w:lang w:eastAsia="ru-RU"/>
              </w:rPr>
              <w:t xml:space="preserve"> </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14,0</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25,2</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352,2</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17,3</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18,6</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324,9</w:t>
            </w:r>
          </w:p>
        </w:tc>
      </w:tr>
      <w:tr w:rsidR="008C0B53" w:rsidRPr="008C0763" w:rsidTr="008C0763">
        <w:tc>
          <w:tcPr>
            <w:tcW w:w="1985" w:type="dxa"/>
            <w:vAlign w:val="center"/>
          </w:tcPr>
          <w:p w:rsidR="008C0B53" w:rsidRPr="008C0763" w:rsidRDefault="008C0B53" w:rsidP="008C0763">
            <w:pPr>
              <w:spacing w:after="0" w:line="240" w:lineRule="auto"/>
              <w:jc w:val="center"/>
              <w:rPr>
                <w:rFonts w:ascii="Times New Roman" w:hAnsi="Times New Roman"/>
                <w:i/>
                <w:color w:val="FF0000"/>
                <w:sz w:val="24"/>
                <w:szCs w:val="24"/>
                <w:lang w:eastAsia="ru-RU"/>
              </w:rPr>
            </w:pPr>
            <w:r w:rsidRPr="008C0763">
              <w:rPr>
                <w:rFonts w:ascii="Times New Roman" w:hAnsi="Times New Roman"/>
                <w:i/>
                <w:color w:val="FF0000"/>
                <w:sz w:val="24"/>
                <w:szCs w:val="24"/>
                <w:lang w:eastAsia="ru-RU"/>
              </w:rPr>
              <w:t xml:space="preserve"> </w:t>
            </w:r>
            <w:r w:rsidRPr="008C0763">
              <w:rPr>
                <w:rFonts w:ascii="Times New Roman" w:hAnsi="Times New Roman"/>
                <w:i/>
                <w:sz w:val="24"/>
                <w:szCs w:val="24"/>
                <w:lang w:val="en-US" w:eastAsia="ru-RU"/>
              </w:rPr>
              <w:t>‘Red Prince’</w:t>
            </w:r>
            <w:r w:rsidRPr="008C0763">
              <w:rPr>
                <w:rFonts w:ascii="Times New Roman" w:hAnsi="Times New Roman"/>
                <w:i/>
                <w:color w:val="FF0000"/>
                <w:sz w:val="24"/>
                <w:szCs w:val="24"/>
                <w:lang w:eastAsia="ru-RU"/>
              </w:rPr>
              <w:t xml:space="preserve"> </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11,3</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16,0</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177,8</w:t>
            </w:r>
          </w:p>
        </w:tc>
        <w:tc>
          <w:tcPr>
            <w:tcW w:w="1417"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14,3</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12,2</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174,7</w:t>
            </w:r>
          </w:p>
        </w:tc>
      </w:tr>
    </w:tbl>
    <w:p w:rsidR="008C0B53" w:rsidRDefault="008C0B53" w:rsidP="00EF5E13">
      <w:pPr>
        <w:spacing w:after="0" w:line="360" w:lineRule="auto"/>
        <w:ind w:firstLine="567"/>
        <w:jc w:val="both"/>
        <w:rPr>
          <w:rFonts w:ascii="Times New Roman" w:hAnsi="Times New Roman"/>
          <w:sz w:val="28"/>
          <w:szCs w:val="28"/>
          <w:lang w:eastAsia="ru-RU"/>
        </w:rPr>
      </w:pPr>
    </w:p>
    <w:p w:rsidR="008C0B53" w:rsidRPr="008D77EB" w:rsidRDefault="008C0B53" w:rsidP="00EF5E13">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 xml:space="preserve">Данные таблицы </w:t>
      </w:r>
      <w:r>
        <w:rPr>
          <w:rFonts w:ascii="Times New Roman" w:hAnsi="Times New Roman"/>
          <w:sz w:val="28"/>
          <w:szCs w:val="28"/>
          <w:lang w:eastAsia="ru-RU"/>
        </w:rPr>
        <w:t>2</w:t>
      </w:r>
      <w:r w:rsidRPr="008D77EB">
        <w:rPr>
          <w:rFonts w:ascii="Times New Roman" w:hAnsi="Times New Roman"/>
          <w:sz w:val="28"/>
          <w:szCs w:val="28"/>
          <w:lang w:eastAsia="ru-RU"/>
        </w:rPr>
        <w:t xml:space="preserve"> вызывают несомненный интерес, поскольку отбор проб проводился в октябре – после цветения растений вейгелы исследуемых сортов, на последнем (сенильном) этапе развития растений.</w:t>
      </w:r>
    </w:p>
    <w:p w:rsidR="008C0B53" w:rsidRPr="008D77EB"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Сенильный этап развития растений связан с их старением и отмиранием. М.Х. Чайлахян (1988) рассматривал старение как усиливающееся с возрастом ослабление жизнедеятельности растительного организма, приводящее, в конечном итоге, к его естественному отмиранию. При этом термин «старение» может быть применен не только к целому растению, но и к его отдельным органам. Наиболее подробно процессы старения изучены в листьях</w:t>
      </w:r>
      <w:r w:rsidRPr="004936B7">
        <w:rPr>
          <w:rFonts w:ascii="Times New Roman" w:hAnsi="Times New Roman"/>
          <w:sz w:val="28"/>
          <w:szCs w:val="28"/>
          <w:lang w:eastAsia="ru-RU"/>
        </w:rPr>
        <w:t xml:space="preserve"> [7]</w:t>
      </w:r>
      <w:r w:rsidRPr="008D77EB">
        <w:rPr>
          <w:rFonts w:ascii="Times New Roman" w:hAnsi="Times New Roman"/>
          <w:sz w:val="28"/>
          <w:szCs w:val="28"/>
          <w:lang w:eastAsia="ru-RU"/>
        </w:rPr>
        <w:t>.</w:t>
      </w:r>
    </w:p>
    <w:p w:rsidR="008C0B53" w:rsidRPr="00D67491"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 xml:space="preserve">Как видно из данных, представленных в таблице </w:t>
      </w:r>
      <w:r>
        <w:rPr>
          <w:rFonts w:ascii="Times New Roman" w:hAnsi="Times New Roman"/>
          <w:sz w:val="28"/>
          <w:szCs w:val="28"/>
          <w:lang w:eastAsia="ru-RU"/>
        </w:rPr>
        <w:t>2</w:t>
      </w:r>
      <w:r w:rsidRPr="008D77EB">
        <w:rPr>
          <w:rFonts w:ascii="Times New Roman" w:hAnsi="Times New Roman"/>
          <w:sz w:val="28"/>
          <w:szCs w:val="28"/>
          <w:lang w:eastAsia="ru-RU"/>
        </w:rPr>
        <w:t xml:space="preserve">, прохождение сенильного этапа развития у растений вейгелы различных сортов происходит не одинаково. Так, у сортов </w:t>
      </w:r>
      <w:r w:rsidRPr="00EF5E13">
        <w:rPr>
          <w:rFonts w:ascii="Times New Roman" w:hAnsi="Times New Roman"/>
          <w:i/>
          <w:sz w:val="28"/>
          <w:szCs w:val="28"/>
          <w:lang w:eastAsia="ru-RU"/>
        </w:rPr>
        <w:t>‘</w:t>
      </w:r>
      <w:r w:rsidRPr="00EF5E13">
        <w:rPr>
          <w:rFonts w:ascii="Times New Roman" w:hAnsi="Times New Roman"/>
          <w:i/>
          <w:sz w:val="28"/>
          <w:szCs w:val="28"/>
          <w:lang w:val="en-US" w:eastAsia="ru-RU"/>
        </w:rPr>
        <w:t>Nana</w:t>
      </w:r>
      <w:r w:rsidRPr="00EF5E13">
        <w:rPr>
          <w:rFonts w:ascii="Times New Roman" w:hAnsi="Times New Roman"/>
          <w:i/>
          <w:sz w:val="28"/>
          <w:szCs w:val="28"/>
          <w:lang w:eastAsia="ru-RU"/>
        </w:rPr>
        <w:t xml:space="preserve"> </w:t>
      </w:r>
      <w:r w:rsidRPr="00EF5E13">
        <w:rPr>
          <w:rFonts w:ascii="Times New Roman" w:hAnsi="Times New Roman"/>
          <w:i/>
          <w:sz w:val="28"/>
          <w:szCs w:val="28"/>
          <w:lang w:val="en-US" w:eastAsia="ru-RU"/>
        </w:rPr>
        <w:t>Variegata</w:t>
      </w:r>
      <w:r w:rsidRPr="00EF5E13">
        <w:rPr>
          <w:rFonts w:ascii="Times New Roman" w:hAnsi="Times New Roman"/>
          <w:i/>
          <w:sz w:val="28"/>
          <w:szCs w:val="28"/>
          <w:lang w:eastAsia="ru-RU"/>
        </w:rPr>
        <w:t>’</w:t>
      </w:r>
      <w:r w:rsidRPr="008D77EB">
        <w:rPr>
          <w:rFonts w:ascii="Times New Roman" w:hAnsi="Times New Roman"/>
          <w:sz w:val="28"/>
          <w:szCs w:val="28"/>
          <w:lang w:eastAsia="ru-RU"/>
        </w:rPr>
        <w:t xml:space="preserve">, </w:t>
      </w:r>
      <w:r w:rsidRPr="00EF5E13">
        <w:rPr>
          <w:rFonts w:ascii="Times New Roman" w:hAnsi="Times New Roman"/>
          <w:i/>
          <w:sz w:val="28"/>
          <w:szCs w:val="28"/>
          <w:lang w:eastAsia="ru-RU"/>
        </w:rPr>
        <w:t>‘</w:t>
      </w:r>
      <w:r w:rsidRPr="00EF5E13">
        <w:rPr>
          <w:rFonts w:ascii="Times New Roman" w:hAnsi="Times New Roman"/>
          <w:i/>
          <w:sz w:val="28"/>
          <w:szCs w:val="28"/>
          <w:lang w:val="en-US" w:eastAsia="ru-RU"/>
        </w:rPr>
        <w:t>Bristol</w:t>
      </w:r>
      <w:r w:rsidRPr="00EF5E13">
        <w:rPr>
          <w:rFonts w:ascii="Times New Roman" w:hAnsi="Times New Roman"/>
          <w:i/>
          <w:sz w:val="28"/>
          <w:szCs w:val="28"/>
          <w:lang w:eastAsia="ru-RU"/>
        </w:rPr>
        <w:t xml:space="preserve"> </w:t>
      </w:r>
      <w:r w:rsidRPr="00EF5E13">
        <w:rPr>
          <w:rFonts w:ascii="Times New Roman" w:hAnsi="Times New Roman"/>
          <w:i/>
          <w:sz w:val="28"/>
          <w:szCs w:val="28"/>
          <w:lang w:val="en-US" w:eastAsia="ru-RU"/>
        </w:rPr>
        <w:t>Ruby</w:t>
      </w:r>
      <w:r w:rsidRPr="00EF5E13">
        <w:rPr>
          <w:rFonts w:ascii="Times New Roman" w:hAnsi="Times New Roman"/>
          <w:i/>
          <w:sz w:val="28"/>
          <w:szCs w:val="28"/>
          <w:lang w:eastAsia="ru-RU"/>
        </w:rPr>
        <w:t>’</w:t>
      </w:r>
      <w:r w:rsidRPr="008D77EB">
        <w:rPr>
          <w:rFonts w:ascii="Times New Roman" w:hAnsi="Times New Roman"/>
          <w:sz w:val="28"/>
          <w:szCs w:val="28"/>
          <w:lang w:eastAsia="ru-RU"/>
        </w:rPr>
        <w:t xml:space="preserve">, </w:t>
      </w:r>
      <w:r w:rsidRPr="00EF5E13">
        <w:rPr>
          <w:rFonts w:ascii="Times New Roman" w:hAnsi="Times New Roman"/>
          <w:i/>
          <w:sz w:val="28"/>
          <w:szCs w:val="28"/>
          <w:lang w:eastAsia="ru-RU"/>
        </w:rPr>
        <w:t>‘</w:t>
      </w:r>
      <w:r w:rsidRPr="00EF5E13">
        <w:rPr>
          <w:rFonts w:ascii="Times New Roman" w:hAnsi="Times New Roman"/>
          <w:i/>
          <w:sz w:val="28"/>
          <w:szCs w:val="28"/>
          <w:lang w:val="en-US" w:eastAsia="ru-RU"/>
        </w:rPr>
        <w:t>Candida</w:t>
      </w:r>
      <w:r w:rsidRPr="00EF5E13">
        <w:rPr>
          <w:rFonts w:ascii="Times New Roman" w:hAnsi="Times New Roman"/>
          <w:i/>
          <w:sz w:val="28"/>
          <w:szCs w:val="28"/>
          <w:lang w:eastAsia="ru-RU"/>
        </w:rPr>
        <w:t>’</w:t>
      </w:r>
      <w:r w:rsidRPr="008D77EB">
        <w:rPr>
          <w:rFonts w:ascii="Times New Roman" w:hAnsi="Times New Roman"/>
          <w:sz w:val="28"/>
          <w:szCs w:val="28"/>
          <w:lang w:eastAsia="ru-RU"/>
        </w:rPr>
        <w:t xml:space="preserve"> и </w:t>
      </w:r>
      <w:r w:rsidRPr="00EF5E13">
        <w:rPr>
          <w:rFonts w:ascii="Times New Roman" w:hAnsi="Times New Roman"/>
          <w:i/>
          <w:sz w:val="28"/>
          <w:szCs w:val="28"/>
          <w:lang w:eastAsia="ru-RU"/>
        </w:rPr>
        <w:t>‘</w:t>
      </w:r>
      <w:r w:rsidRPr="00EF5E13">
        <w:rPr>
          <w:rFonts w:ascii="Times New Roman" w:hAnsi="Times New Roman"/>
          <w:i/>
          <w:sz w:val="28"/>
          <w:szCs w:val="28"/>
          <w:lang w:val="en-US" w:eastAsia="ru-RU"/>
        </w:rPr>
        <w:t>Olimpik</w:t>
      </w:r>
      <w:r w:rsidRPr="00EF5E13">
        <w:rPr>
          <w:rFonts w:ascii="Times New Roman" w:hAnsi="Times New Roman"/>
          <w:i/>
          <w:sz w:val="28"/>
          <w:szCs w:val="28"/>
          <w:lang w:eastAsia="ru-RU"/>
        </w:rPr>
        <w:t xml:space="preserve"> </w:t>
      </w:r>
      <w:r w:rsidRPr="00EF5E13">
        <w:rPr>
          <w:rFonts w:ascii="Times New Roman" w:hAnsi="Times New Roman"/>
          <w:i/>
          <w:sz w:val="28"/>
          <w:szCs w:val="28"/>
          <w:lang w:val="en-US" w:eastAsia="ru-RU"/>
        </w:rPr>
        <w:t>flame</w:t>
      </w:r>
      <w:r w:rsidRPr="00EF5E13">
        <w:rPr>
          <w:rFonts w:ascii="Times New Roman" w:hAnsi="Times New Roman"/>
          <w:i/>
          <w:sz w:val="28"/>
          <w:szCs w:val="28"/>
          <w:lang w:eastAsia="ru-RU"/>
        </w:rPr>
        <w:t>’</w:t>
      </w:r>
      <w:r w:rsidRPr="008D77EB">
        <w:rPr>
          <w:rFonts w:ascii="Times New Roman" w:hAnsi="Times New Roman"/>
          <w:sz w:val="28"/>
          <w:szCs w:val="28"/>
          <w:lang w:eastAsia="ru-RU"/>
        </w:rPr>
        <w:t xml:space="preserve"> к концу указанного периода жизнедеятельность растений значительно ослабилась, что привело к отмиранию листьев и снижению общей листовой поверхности, особенно у сортов </w:t>
      </w:r>
      <w:r w:rsidRPr="00EF5E13">
        <w:rPr>
          <w:rFonts w:ascii="Times New Roman" w:hAnsi="Times New Roman"/>
          <w:i/>
          <w:sz w:val="28"/>
          <w:szCs w:val="28"/>
          <w:lang w:eastAsia="ru-RU"/>
        </w:rPr>
        <w:t>‘Bristol Ruby’</w:t>
      </w:r>
      <w:r w:rsidRPr="008D77EB">
        <w:rPr>
          <w:rFonts w:ascii="Times New Roman" w:hAnsi="Times New Roman"/>
          <w:sz w:val="28"/>
          <w:szCs w:val="28"/>
          <w:lang w:eastAsia="ru-RU"/>
        </w:rPr>
        <w:t xml:space="preserve"> и </w:t>
      </w:r>
      <w:r w:rsidRPr="00EF5E13">
        <w:rPr>
          <w:rFonts w:ascii="Times New Roman" w:hAnsi="Times New Roman"/>
          <w:i/>
          <w:sz w:val="28"/>
          <w:szCs w:val="28"/>
          <w:lang w:eastAsia="ru-RU"/>
        </w:rPr>
        <w:t>‘Nana Variegata’</w:t>
      </w:r>
      <w:r w:rsidRPr="008D77EB">
        <w:rPr>
          <w:rFonts w:ascii="Times New Roman" w:hAnsi="Times New Roman"/>
          <w:sz w:val="28"/>
          <w:szCs w:val="28"/>
          <w:lang w:eastAsia="ru-RU"/>
        </w:rPr>
        <w:t xml:space="preserve"> (об этом говорит значительное снижение показателя площади листьев на побеге на втором этапе исследований). </w:t>
      </w:r>
    </w:p>
    <w:p w:rsidR="008C0B53" w:rsidRPr="008D77EB"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 xml:space="preserve">Очевидно, такое интенсивное старение и отмирание  листьев связано не только с генами, экспрессия которых индуцируется при старении, но и с генами, которые кодируют ферменты, участвующие в синтезе этилена – фитогормона, вызывающего ускоренное пожелтение и старение листьев </w:t>
      </w:r>
      <w:r w:rsidRPr="00AE38BC">
        <w:rPr>
          <w:rFonts w:ascii="Times New Roman" w:hAnsi="Times New Roman"/>
          <w:sz w:val="28"/>
          <w:szCs w:val="28"/>
          <w:lang w:eastAsia="ru-RU"/>
        </w:rPr>
        <w:t>[</w:t>
      </w:r>
      <w:r w:rsidRPr="00951287">
        <w:rPr>
          <w:rFonts w:ascii="Times New Roman" w:hAnsi="Times New Roman"/>
          <w:sz w:val="28"/>
          <w:szCs w:val="28"/>
          <w:lang w:eastAsia="ru-RU"/>
        </w:rPr>
        <w:t>8</w:t>
      </w:r>
      <w:r w:rsidRPr="00AE38BC">
        <w:rPr>
          <w:rFonts w:ascii="Times New Roman" w:hAnsi="Times New Roman"/>
          <w:sz w:val="28"/>
          <w:szCs w:val="28"/>
          <w:lang w:eastAsia="ru-RU"/>
        </w:rPr>
        <w:t>]</w:t>
      </w:r>
      <w:r w:rsidRPr="008D77EB">
        <w:rPr>
          <w:rFonts w:ascii="Times New Roman" w:hAnsi="Times New Roman"/>
          <w:sz w:val="28"/>
          <w:szCs w:val="28"/>
          <w:lang w:eastAsia="ru-RU"/>
        </w:rPr>
        <w:t>.</w:t>
      </w:r>
    </w:p>
    <w:p w:rsidR="008C0B53" w:rsidRPr="008D77EB"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 xml:space="preserve">При этом следует отметить, что при значительном уменьшении площади листовой поверхности, число листьев на побеге у большинства сортов  к концу указанного периода возросло, у сорта </w:t>
      </w:r>
      <w:r w:rsidRPr="00EF5E13">
        <w:rPr>
          <w:rFonts w:ascii="Times New Roman" w:hAnsi="Times New Roman"/>
          <w:i/>
          <w:sz w:val="28"/>
          <w:szCs w:val="28"/>
          <w:lang w:eastAsia="ru-RU"/>
        </w:rPr>
        <w:t>‘Candida’</w:t>
      </w:r>
      <w:r w:rsidRPr="008D77EB">
        <w:rPr>
          <w:rFonts w:ascii="Times New Roman" w:hAnsi="Times New Roman"/>
          <w:sz w:val="28"/>
          <w:szCs w:val="28"/>
          <w:lang w:eastAsia="ru-RU"/>
        </w:rPr>
        <w:t xml:space="preserve"> не изменилось, у сорта </w:t>
      </w:r>
      <w:r w:rsidRPr="00EF5E13">
        <w:rPr>
          <w:rFonts w:ascii="Times New Roman" w:hAnsi="Times New Roman"/>
          <w:i/>
          <w:sz w:val="28"/>
          <w:szCs w:val="28"/>
          <w:lang w:eastAsia="ru-RU"/>
        </w:rPr>
        <w:t>‘Bristol Ruby’</w:t>
      </w:r>
      <w:r w:rsidRPr="008D77EB">
        <w:rPr>
          <w:rFonts w:ascii="Times New Roman" w:hAnsi="Times New Roman"/>
          <w:sz w:val="28"/>
          <w:szCs w:val="28"/>
          <w:lang w:eastAsia="ru-RU"/>
        </w:rPr>
        <w:t xml:space="preserve"> – уменьшилось. По данным </w:t>
      </w:r>
      <w:r w:rsidRPr="00AE38BC">
        <w:rPr>
          <w:rFonts w:ascii="Times New Roman" w:hAnsi="Times New Roman"/>
          <w:sz w:val="28"/>
          <w:szCs w:val="28"/>
          <w:lang w:eastAsia="ru-RU"/>
        </w:rPr>
        <w:t xml:space="preserve">Spiertz J.H., </w:t>
      </w:r>
      <w:r w:rsidRPr="008D77EB">
        <w:rPr>
          <w:rFonts w:ascii="Times New Roman" w:hAnsi="Times New Roman"/>
          <w:sz w:val="28"/>
          <w:szCs w:val="28"/>
          <w:lang w:eastAsia="ru-RU"/>
        </w:rPr>
        <w:t>высокие температуры в период цветения растений ускоряют старение листьев. Причем в первую очередь заканчивают свой жизненный цикл крупные, достигшие фотосинтетической зрелости листья, оставшиеся и вновь появившиеся более мелкие листья не восполняют потерю листовой поверхности с опавшими листьями</w:t>
      </w:r>
      <w:r w:rsidRPr="00AE38BC">
        <w:rPr>
          <w:rFonts w:ascii="Times New Roman" w:hAnsi="Times New Roman"/>
          <w:sz w:val="28"/>
          <w:szCs w:val="28"/>
          <w:lang w:eastAsia="ru-RU"/>
        </w:rPr>
        <w:t xml:space="preserve"> [</w:t>
      </w:r>
      <w:r w:rsidRPr="00951287">
        <w:rPr>
          <w:rFonts w:ascii="Times New Roman" w:hAnsi="Times New Roman"/>
          <w:sz w:val="28"/>
          <w:szCs w:val="28"/>
          <w:lang w:eastAsia="ru-RU"/>
        </w:rPr>
        <w:t>9</w:t>
      </w:r>
      <w:r w:rsidRPr="00AE38BC">
        <w:rPr>
          <w:rFonts w:ascii="Times New Roman" w:hAnsi="Times New Roman"/>
          <w:sz w:val="28"/>
          <w:szCs w:val="28"/>
          <w:lang w:eastAsia="ru-RU"/>
        </w:rPr>
        <w:t>]</w:t>
      </w:r>
      <w:r w:rsidRPr="008D77EB">
        <w:rPr>
          <w:rFonts w:ascii="Times New Roman" w:hAnsi="Times New Roman"/>
          <w:sz w:val="28"/>
          <w:szCs w:val="28"/>
          <w:lang w:eastAsia="ru-RU"/>
        </w:rPr>
        <w:t>.</w:t>
      </w:r>
    </w:p>
    <w:p w:rsidR="008C0B53" w:rsidRPr="008D77EB"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 xml:space="preserve">Что же касается сорта </w:t>
      </w:r>
      <w:r w:rsidRPr="00EF5E13">
        <w:rPr>
          <w:rFonts w:ascii="Times New Roman" w:hAnsi="Times New Roman"/>
          <w:i/>
          <w:sz w:val="28"/>
          <w:szCs w:val="28"/>
          <w:lang w:eastAsia="ru-RU"/>
        </w:rPr>
        <w:t>‘Red Prince’</w:t>
      </w:r>
      <w:r w:rsidRPr="008D77EB">
        <w:rPr>
          <w:rFonts w:ascii="Times New Roman" w:hAnsi="Times New Roman"/>
          <w:sz w:val="28"/>
          <w:szCs w:val="28"/>
          <w:lang w:eastAsia="ru-RU"/>
        </w:rPr>
        <w:t>, то старение листьев и их отмирание сдерживается (на 13.10.14 площадь листьев на побеге 177,8 см</w:t>
      </w:r>
      <w:r w:rsidRPr="008D77EB">
        <w:rPr>
          <w:rFonts w:ascii="Times New Roman" w:hAnsi="Times New Roman"/>
          <w:sz w:val="28"/>
          <w:szCs w:val="28"/>
          <w:vertAlign w:val="superscript"/>
          <w:lang w:eastAsia="ru-RU"/>
        </w:rPr>
        <w:t>2</w:t>
      </w:r>
      <w:r w:rsidRPr="008D77EB">
        <w:rPr>
          <w:rFonts w:ascii="Times New Roman" w:hAnsi="Times New Roman"/>
          <w:sz w:val="28"/>
          <w:szCs w:val="28"/>
          <w:lang w:eastAsia="ru-RU"/>
        </w:rPr>
        <w:t>, на 27.10.14 – 174,7 см</w:t>
      </w:r>
      <w:r w:rsidRPr="008D77EB">
        <w:rPr>
          <w:rFonts w:ascii="Times New Roman" w:hAnsi="Times New Roman"/>
          <w:sz w:val="28"/>
          <w:szCs w:val="28"/>
          <w:vertAlign w:val="superscript"/>
          <w:lang w:eastAsia="ru-RU"/>
        </w:rPr>
        <w:t>2</w:t>
      </w:r>
      <w:r w:rsidRPr="008D77EB">
        <w:rPr>
          <w:rFonts w:ascii="Times New Roman" w:hAnsi="Times New Roman"/>
          <w:sz w:val="28"/>
          <w:szCs w:val="28"/>
          <w:lang w:eastAsia="ru-RU"/>
        </w:rPr>
        <w:t xml:space="preserve">). У сорта </w:t>
      </w:r>
      <w:r w:rsidRPr="00EF5E13">
        <w:rPr>
          <w:rFonts w:ascii="Times New Roman" w:hAnsi="Times New Roman"/>
          <w:i/>
          <w:sz w:val="28"/>
          <w:szCs w:val="28"/>
          <w:lang w:eastAsia="ru-RU"/>
        </w:rPr>
        <w:t>‘Nana Purpurea’</w:t>
      </w:r>
      <w:r w:rsidRPr="008D77EB">
        <w:rPr>
          <w:rFonts w:ascii="Times New Roman" w:hAnsi="Times New Roman"/>
          <w:sz w:val="28"/>
          <w:szCs w:val="28"/>
          <w:lang w:eastAsia="ru-RU"/>
        </w:rPr>
        <w:t xml:space="preserve"> после цветения идет нарастание листового аппарата как за счет прироста числа листьев, так и за счет увеличения площади листовой поверхности. Очевидно, в последнем случае проявилось действие генов, экспрессия которых снижается при старении, генов, которые кодируют белки, участвующие в фотосинтетических процессах.</w:t>
      </w:r>
    </w:p>
    <w:p w:rsidR="008C0B53" w:rsidRPr="008D77EB"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Величина листовой поверхности тесно связана с биологическими особенностями сортов. И, как правило, ее изменение (уменьшение или увеличение) сопряжено с изменением биомассы и сухой массы листьев</w:t>
      </w:r>
      <w:r w:rsidRPr="004A3EC4">
        <w:rPr>
          <w:rFonts w:ascii="Times New Roman" w:hAnsi="Times New Roman"/>
          <w:sz w:val="28"/>
          <w:szCs w:val="28"/>
          <w:lang w:eastAsia="ru-RU"/>
        </w:rPr>
        <w:t xml:space="preserve"> (</w:t>
      </w:r>
      <w:r>
        <w:rPr>
          <w:rFonts w:ascii="Times New Roman" w:hAnsi="Times New Roman"/>
          <w:sz w:val="28"/>
          <w:szCs w:val="28"/>
          <w:lang w:eastAsia="ru-RU"/>
        </w:rPr>
        <w:t>табл.3)</w:t>
      </w:r>
      <w:r w:rsidRPr="008D77EB">
        <w:rPr>
          <w:rFonts w:ascii="Times New Roman" w:hAnsi="Times New Roman"/>
          <w:sz w:val="28"/>
          <w:szCs w:val="28"/>
          <w:lang w:eastAsia="ru-RU"/>
        </w:rPr>
        <w:t>.</w:t>
      </w:r>
    </w:p>
    <w:p w:rsidR="008C0B53" w:rsidRDefault="008C0B53" w:rsidP="008D77EB">
      <w:pPr>
        <w:spacing w:after="0" w:line="360" w:lineRule="auto"/>
        <w:ind w:firstLine="567"/>
        <w:jc w:val="both"/>
        <w:rPr>
          <w:rFonts w:ascii="Times New Roman" w:hAnsi="Times New Roman"/>
          <w:sz w:val="28"/>
          <w:szCs w:val="28"/>
          <w:lang w:eastAsia="ru-RU"/>
        </w:rPr>
      </w:pPr>
    </w:p>
    <w:p w:rsidR="008C0B53" w:rsidRPr="008D77EB" w:rsidRDefault="008C0B53" w:rsidP="008D77EB">
      <w:pPr>
        <w:spacing w:after="0" w:line="360" w:lineRule="auto"/>
        <w:ind w:firstLine="567"/>
        <w:jc w:val="both"/>
        <w:rPr>
          <w:rFonts w:ascii="Times New Roman" w:hAnsi="Times New Roman"/>
          <w:sz w:val="28"/>
          <w:szCs w:val="28"/>
          <w:lang w:eastAsia="ru-RU"/>
        </w:rPr>
      </w:pPr>
    </w:p>
    <w:p w:rsidR="008C0B53" w:rsidRPr="008D77EB" w:rsidRDefault="008C0B53" w:rsidP="00EF5E13">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 xml:space="preserve">Таблица </w:t>
      </w:r>
      <w:r>
        <w:rPr>
          <w:rFonts w:ascii="Times New Roman" w:hAnsi="Times New Roman"/>
          <w:sz w:val="28"/>
          <w:szCs w:val="28"/>
          <w:lang w:eastAsia="ru-RU"/>
        </w:rPr>
        <w:t>3</w:t>
      </w:r>
      <w:r w:rsidRPr="008D77EB">
        <w:rPr>
          <w:rFonts w:ascii="Times New Roman" w:hAnsi="Times New Roman"/>
          <w:sz w:val="28"/>
          <w:szCs w:val="28"/>
          <w:lang w:eastAsia="ru-RU"/>
        </w:rPr>
        <w:t xml:space="preserve"> – Нарастание массы листьями вейгелы и</w:t>
      </w:r>
      <w:r>
        <w:rPr>
          <w:rFonts w:ascii="Times New Roman" w:hAnsi="Times New Roman"/>
          <w:sz w:val="28"/>
          <w:szCs w:val="28"/>
          <w:lang w:eastAsia="ru-RU"/>
        </w:rPr>
        <w:t>сследуемых сортов, 2014 г.</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76"/>
        <w:gridCol w:w="992"/>
        <w:gridCol w:w="993"/>
        <w:gridCol w:w="992"/>
        <w:gridCol w:w="992"/>
        <w:gridCol w:w="992"/>
        <w:gridCol w:w="993"/>
        <w:gridCol w:w="992"/>
        <w:gridCol w:w="850"/>
      </w:tblGrid>
      <w:tr w:rsidR="008C0B53" w:rsidRPr="008C0763" w:rsidTr="008C0763">
        <w:tc>
          <w:tcPr>
            <w:tcW w:w="1276" w:type="dxa"/>
            <w:vMerge w:val="restart"/>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Cv.</w:t>
            </w:r>
          </w:p>
        </w:tc>
        <w:tc>
          <w:tcPr>
            <w:tcW w:w="7796" w:type="dxa"/>
            <w:gridSpan w:val="8"/>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Дата исследований</w:t>
            </w:r>
          </w:p>
        </w:tc>
      </w:tr>
      <w:tr w:rsidR="008C0B53" w:rsidRPr="008C0763" w:rsidTr="008C0763">
        <w:tc>
          <w:tcPr>
            <w:tcW w:w="1276" w:type="dxa"/>
            <w:vMerge/>
            <w:vAlign w:val="center"/>
          </w:tcPr>
          <w:p w:rsidR="008C0B53" w:rsidRPr="008C0763" w:rsidRDefault="008C0B53" w:rsidP="008C0763">
            <w:pPr>
              <w:spacing w:after="0" w:line="240" w:lineRule="auto"/>
              <w:jc w:val="center"/>
              <w:rPr>
                <w:rFonts w:ascii="Times New Roman" w:hAnsi="Times New Roman"/>
                <w:sz w:val="24"/>
                <w:szCs w:val="24"/>
                <w:lang w:eastAsia="ru-RU"/>
              </w:rPr>
            </w:pPr>
          </w:p>
        </w:tc>
        <w:tc>
          <w:tcPr>
            <w:tcW w:w="3969" w:type="dxa"/>
            <w:gridSpan w:val="4"/>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13.10.2014</w:t>
            </w:r>
          </w:p>
        </w:tc>
        <w:tc>
          <w:tcPr>
            <w:tcW w:w="3827" w:type="dxa"/>
            <w:gridSpan w:val="4"/>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27.10.2014</w:t>
            </w:r>
          </w:p>
        </w:tc>
      </w:tr>
      <w:tr w:rsidR="008C0B53" w:rsidRPr="008C0763" w:rsidTr="008C0763">
        <w:tc>
          <w:tcPr>
            <w:tcW w:w="1276" w:type="dxa"/>
            <w:vMerge/>
            <w:vAlign w:val="center"/>
          </w:tcPr>
          <w:p w:rsidR="008C0B53" w:rsidRPr="008C0763" w:rsidRDefault="008C0B53" w:rsidP="008C0763">
            <w:pPr>
              <w:spacing w:after="0" w:line="240" w:lineRule="auto"/>
              <w:jc w:val="center"/>
              <w:rPr>
                <w:rFonts w:ascii="Times New Roman" w:hAnsi="Times New Roman"/>
                <w:sz w:val="24"/>
                <w:szCs w:val="24"/>
                <w:lang w:eastAsia="ru-RU"/>
              </w:rPr>
            </w:pPr>
          </w:p>
        </w:tc>
        <w:tc>
          <w:tcPr>
            <w:tcW w:w="1985" w:type="dxa"/>
            <w:gridSpan w:val="2"/>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Биомасса, г</w:t>
            </w:r>
          </w:p>
        </w:tc>
        <w:tc>
          <w:tcPr>
            <w:tcW w:w="1984" w:type="dxa"/>
            <w:gridSpan w:val="2"/>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Сухая масса, г</w:t>
            </w:r>
          </w:p>
        </w:tc>
        <w:tc>
          <w:tcPr>
            <w:tcW w:w="1985" w:type="dxa"/>
            <w:gridSpan w:val="2"/>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Биомасса, г</w:t>
            </w:r>
          </w:p>
        </w:tc>
        <w:tc>
          <w:tcPr>
            <w:tcW w:w="1842" w:type="dxa"/>
            <w:gridSpan w:val="2"/>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Сухая масса, г</w:t>
            </w:r>
          </w:p>
        </w:tc>
      </w:tr>
      <w:tr w:rsidR="008C0B53" w:rsidRPr="008C0763" w:rsidTr="008C0763">
        <w:tc>
          <w:tcPr>
            <w:tcW w:w="1276" w:type="dxa"/>
            <w:vMerge/>
            <w:vAlign w:val="center"/>
          </w:tcPr>
          <w:p w:rsidR="008C0B53" w:rsidRPr="008C0763" w:rsidRDefault="008C0B53" w:rsidP="008C0763">
            <w:pPr>
              <w:spacing w:after="0" w:line="240" w:lineRule="auto"/>
              <w:jc w:val="center"/>
              <w:rPr>
                <w:rFonts w:ascii="Times New Roman" w:hAnsi="Times New Roman"/>
                <w:sz w:val="24"/>
                <w:szCs w:val="24"/>
                <w:lang w:eastAsia="ru-RU"/>
              </w:rPr>
            </w:pPr>
          </w:p>
        </w:tc>
        <w:tc>
          <w:tcPr>
            <w:tcW w:w="992" w:type="dxa"/>
            <w:vAlign w:val="center"/>
          </w:tcPr>
          <w:p w:rsidR="008C0B53" w:rsidRPr="008C0763" w:rsidRDefault="008C0B53" w:rsidP="008C0763">
            <w:pPr>
              <w:spacing w:after="0" w:line="240" w:lineRule="auto"/>
              <w:jc w:val="center"/>
              <w:rPr>
                <w:rFonts w:ascii="Times New Roman" w:hAnsi="Times New Roman"/>
                <w:szCs w:val="24"/>
                <w:lang w:eastAsia="ru-RU"/>
              </w:rPr>
            </w:pPr>
            <w:r w:rsidRPr="008C0763">
              <w:rPr>
                <w:rFonts w:ascii="Times New Roman" w:hAnsi="Times New Roman"/>
                <w:szCs w:val="24"/>
                <w:lang w:eastAsia="ru-RU"/>
              </w:rPr>
              <w:t>Лис</w:t>
            </w:r>
            <w:r w:rsidRPr="008C0763">
              <w:rPr>
                <w:rFonts w:ascii="Times New Roman" w:hAnsi="Times New Roman"/>
                <w:szCs w:val="24"/>
                <w:lang w:val="en-US" w:eastAsia="ru-RU"/>
              </w:rPr>
              <w:t>-</w:t>
            </w:r>
            <w:r w:rsidRPr="008C0763">
              <w:rPr>
                <w:rFonts w:ascii="Times New Roman" w:hAnsi="Times New Roman"/>
                <w:szCs w:val="24"/>
                <w:lang w:eastAsia="ru-RU"/>
              </w:rPr>
              <w:t>тьев на побеге</w:t>
            </w:r>
          </w:p>
        </w:tc>
        <w:tc>
          <w:tcPr>
            <w:tcW w:w="993" w:type="dxa"/>
            <w:vAlign w:val="center"/>
          </w:tcPr>
          <w:p w:rsidR="008C0B53" w:rsidRPr="008C0763" w:rsidRDefault="008C0B53" w:rsidP="008C0763">
            <w:pPr>
              <w:spacing w:after="0" w:line="240" w:lineRule="auto"/>
              <w:jc w:val="center"/>
              <w:rPr>
                <w:rFonts w:ascii="Times New Roman" w:hAnsi="Times New Roman"/>
                <w:szCs w:val="24"/>
                <w:lang w:eastAsia="ru-RU"/>
              </w:rPr>
            </w:pPr>
            <w:r w:rsidRPr="008C0763">
              <w:rPr>
                <w:rFonts w:ascii="Times New Roman" w:hAnsi="Times New Roman"/>
                <w:szCs w:val="24"/>
                <w:lang w:eastAsia="ru-RU"/>
              </w:rPr>
              <w:t>Одного листа</w:t>
            </w:r>
          </w:p>
        </w:tc>
        <w:tc>
          <w:tcPr>
            <w:tcW w:w="992" w:type="dxa"/>
            <w:vAlign w:val="center"/>
          </w:tcPr>
          <w:p w:rsidR="008C0B53" w:rsidRPr="008C0763" w:rsidRDefault="008C0B53" w:rsidP="008C0763">
            <w:pPr>
              <w:spacing w:after="0" w:line="240" w:lineRule="auto"/>
              <w:jc w:val="center"/>
              <w:rPr>
                <w:rFonts w:ascii="Times New Roman" w:hAnsi="Times New Roman"/>
                <w:szCs w:val="24"/>
                <w:lang w:eastAsia="ru-RU"/>
              </w:rPr>
            </w:pPr>
            <w:r w:rsidRPr="008C0763">
              <w:rPr>
                <w:rFonts w:ascii="Times New Roman" w:hAnsi="Times New Roman"/>
                <w:szCs w:val="24"/>
                <w:lang w:eastAsia="ru-RU"/>
              </w:rPr>
              <w:t>Лис</w:t>
            </w:r>
            <w:r w:rsidRPr="008C0763">
              <w:rPr>
                <w:rFonts w:ascii="Times New Roman" w:hAnsi="Times New Roman"/>
                <w:szCs w:val="24"/>
                <w:lang w:val="en-US" w:eastAsia="ru-RU"/>
              </w:rPr>
              <w:t>-</w:t>
            </w:r>
            <w:r w:rsidRPr="008C0763">
              <w:rPr>
                <w:rFonts w:ascii="Times New Roman" w:hAnsi="Times New Roman"/>
                <w:szCs w:val="24"/>
                <w:lang w:eastAsia="ru-RU"/>
              </w:rPr>
              <w:t>тьев на побеге</w:t>
            </w:r>
          </w:p>
        </w:tc>
        <w:tc>
          <w:tcPr>
            <w:tcW w:w="992" w:type="dxa"/>
            <w:vAlign w:val="center"/>
          </w:tcPr>
          <w:p w:rsidR="008C0B53" w:rsidRPr="008C0763" w:rsidRDefault="008C0B53" w:rsidP="008C0763">
            <w:pPr>
              <w:spacing w:after="0" w:line="240" w:lineRule="auto"/>
              <w:jc w:val="center"/>
              <w:rPr>
                <w:rFonts w:ascii="Times New Roman" w:hAnsi="Times New Roman"/>
                <w:szCs w:val="24"/>
                <w:lang w:eastAsia="ru-RU"/>
              </w:rPr>
            </w:pPr>
            <w:r w:rsidRPr="008C0763">
              <w:rPr>
                <w:rFonts w:ascii="Times New Roman" w:hAnsi="Times New Roman"/>
                <w:szCs w:val="24"/>
                <w:lang w:eastAsia="ru-RU"/>
              </w:rPr>
              <w:t>Одного листа</w:t>
            </w:r>
          </w:p>
        </w:tc>
        <w:tc>
          <w:tcPr>
            <w:tcW w:w="992" w:type="dxa"/>
            <w:vAlign w:val="center"/>
          </w:tcPr>
          <w:p w:rsidR="008C0B53" w:rsidRPr="008C0763" w:rsidRDefault="008C0B53" w:rsidP="008C0763">
            <w:pPr>
              <w:spacing w:after="0" w:line="240" w:lineRule="auto"/>
              <w:jc w:val="center"/>
              <w:rPr>
                <w:rFonts w:ascii="Times New Roman" w:hAnsi="Times New Roman"/>
                <w:szCs w:val="24"/>
                <w:lang w:eastAsia="ru-RU"/>
              </w:rPr>
            </w:pPr>
            <w:r w:rsidRPr="008C0763">
              <w:rPr>
                <w:rFonts w:ascii="Times New Roman" w:hAnsi="Times New Roman"/>
                <w:szCs w:val="24"/>
                <w:lang w:eastAsia="ru-RU"/>
              </w:rPr>
              <w:t>Лис</w:t>
            </w:r>
            <w:r w:rsidRPr="008C0763">
              <w:rPr>
                <w:rFonts w:ascii="Times New Roman" w:hAnsi="Times New Roman"/>
                <w:szCs w:val="24"/>
                <w:lang w:val="en-US" w:eastAsia="ru-RU"/>
              </w:rPr>
              <w:t>-</w:t>
            </w:r>
            <w:r w:rsidRPr="008C0763">
              <w:rPr>
                <w:rFonts w:ascii="Times New Roman" w:hAnsi="Times New Roman"/>
                <w:szCs w:val="24"/>
                <w:lang w:eastAsia="ru-RU"/>
              </w:rPr>
              <w:t>тьев на побеге</w:t>
            </w:r>
          </w:p>
        </w:tc>
        <w:tc>
          <w:tcPr>
            <w:tcW w:w="993" w:type="dxa"/>
            <w:vAlign w:val="center"/>
          </w:tcPr>
          <w:p w:rsidR="008C0B53" w:rsidRPr="008C0763" w:rsidRDefault="008C0B53" w:rsidP="008C0763">
            <w:pPr>
              <w:spacing w:after="0" w:line="240" w:lineRule="auto"/>
              <w:jc w:val="center"/>
              <w:rPr>
                <w:rFonts w:ascii="Times New Roman" w:hAnsi="Times New Roman"/>
                <w:szCs w:val="24"/>
                <w:lang w:eastAsia="ru-RU"/>
              </w:rPr>
            </w:pPr>
            <w:r w:rsidRPr="008C0763">
              <w:rPr>
                <w:rFonts w:ascii="Times New Roman" w:hAnsi="Times New Roman"/>
                <w:szCs w:val="24"/>
                <w:lang w:eastAsia="ru-RU"/>
              </w:rPr>
              <w:t>Одного листа</w:t>
            </w:r>
          </w:p>
        </w:tc>
        <w:tc>
          <w:tcPr>
            <w:tcW w:w="992" w:type="dxa"/>
            <w:vAlign w:val="center"/>
          </w:tcPr>
          <w:p w:rsidR="008C0B53" w:rsidRPr="008C0763" w:rsidRDefault="008C0B53" w:rsidP="008C0763">
            <w:pPr>
              <w:spacing w:after="0" w:line="240" w:lineRule="auto"/>
              <w:jc w:val="center"/>
              <w:rPr>
                <w:rFonts w:ascii="Times New Roman" w:hAnsi="Times New Roman"/>
                <w:szCs w:val="24"/>
                <w:lang w:eastAsia="ru-RU"/>
              </w:rPr>
            </w:pPr>
            <w:r w:rsidRPr="008C0763">
              <w:rPr>
                <w:rFonts w:ascii="Times New Roman" w:hAnsi="Times New Roman"/>
                <w:szCs w:val="24"/>
                <w:lang w:eastAsia="ru-RU"/>
              </w:rPr>
              <w:t>Лис</w:t>
            </w:r>
            <w:r w:rsidRPr="008C0763">
              <w:rPr>
                <w:rFonts w:ascii="Times New Roman" w:hAnsi="Times New Roman"/>
                <w:szCs w:val="24"/>
                <w:lang w:val="en-US" w:eastAsia="ru-RU"/>
              </w:rPr>
              <w:t>-</w:t>
            </w:r>
            <w:r w:rsidRPr="008C0763">
              <w:rPr>
                <w:rFonts w:ascii="Times New Roman" w:hAnsi="Times New Roman"/>
                <w:szCs w:val="24"/>
                <w:lang w:eastAsia="ru-RU"/>
              </w:rPr>
              <w:t>тьев на побеге</w:t>
            </w:r>
          </w:p>
        </w:tc>
        <w:tc>
          <w:tcPr>
            <w:tcW w:w="850" w:type="dxa"/>
            <w:vAlign w:val="center"/>
          </w:tcPr>
          <w:p w:rsidR="008C0B53" w:rsidRPr="008C0763" w:rsidRDefault="008C0B53" w:rsidP="008C0763">
            <w:pPr>
              <w:spacing w:after="0" w:line="240" w:lineRule="auto"/>
              <w:jc w:val="center"/>
              <w:rPr>
                <w:rFonts w:ascii="Times New Roman" w:hAnsi="Times New Roman"/>
                <w:szCs w:val="24"/>
                <w:lang w:eastAsia="ru-RU"/>
              </w:rPr>
            </w:pPr>
            <w:r w:rsidRPr="008C0763">
              <w:rPr>
                <w:rFonts w:ascii="Times New Roman" w:hAnsi="Times New Roman"/>
                <w:szCs w:val="24"/>
                <w:lang w:eastAsia="ru-RU"/>
              </w:rPr>
              <w:t>Одно</w:t>
            </w:r>
            <w:r w:rsidRPr="008C0763">
              <w:rPr>
                <w:rFonts w:ascii="Times New Roman" w:hAnsi="Times New Roman"/>
                <w:szCs w:val="24"/>
                <w:lang w:val="en-US" w:eastAsia="ru-RU"/>
              </w:rPr>
              <w:t>-</w:t>
            </w:r>
            <w:r w:rsidRPr="008C0763">
              <w:rPr>
                <w:rFonts w:ascii="Times New Roman" w:hAnsi="Times New Roman"/>
                <w:szCs w:val="24"/>
                <w:lang w:eastAsia="ru-RU"/>
              </w:rPr>
              <w:t>го листа</w:t>
            </w:r>
          </w:p>
        </w:tc>
      </w:tr>
      <w:tr w:rsidR="008C0B53" w:rsidRPr="008C0763" w:rsidTr="008C0763">
        <w:tc>
          <w:tcPr>
            <w:tcW w:w="1276"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‘Nana Variegata’ </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3,44</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0,29</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0,96</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0,08</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2,43</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0,16</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0,89</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0,06</w:t>
            </w:r>
          </w:p>
        </w:tc>
      </w:tr>
      <w:tr w:rsidR="008C0B53" w:rsidRPr="008C0763" w:rsidTr="008C0763">
        <w:tc>
          <w:tcPr>
            <w:tcW w:w="1276"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‘Nana Purpurea’ </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2,39</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0,22</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0,67</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0,06</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5,07</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0,38</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1,85</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0,14</w:t>
            </w:r>
          </w:p>
        </w:tc>
      </w:tr>
      <w:tr w:rsidR="008C0B53" w:rsidRPr="008C0763" w:rsidTr="008C0763">
        <w:tc>
          <w:tcPr>
            <w:tcW w:w="1276"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‘Bristol Ruby’</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5,22</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0,58</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1,43</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0,16</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1,44</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0,22</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0,53</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0,08</w:t>
            </w:r>
          </w:p>
        </w:tc>
      </w:tr>
      <w:tr w:rsidR="008C0B53" w:rsidRPr="008C0763" w:rsidTr="008C0763">
        <w:tc>
          <w:tcPr>
            <w:tcW w:w="1276" w:type="dxa"/>
            <w:vAlign w:val="center"/>
          </w:tcPr>
          <w:p w:rsidR="008C0B53" w:rsidRPr="008C0763" w:rsidRDefault="008C0B53" w:rsidP="008C0763">
            <w:pPr>
              <w:spacing w:after="0" w:line="240" w:lineRule="auto"/>
              <w:jc w:val="center"/>
              <w:rPr>
                <w:i/>
                <w:lang w:eastAsia="ru-RU"/>
              </w:rPr>
            </w:pPr>
            <w:r w:rsidRPr="008C0763">
              <w:rPr>
                <w:rFonts w:ascii="Times New Roman" w:hAnsi="Times New Roman"/>
                <w:i/>
                <w:lang w:val="en-US" w:eastAsia="ru-RU"/>
              </w:rPr>
              <w:t xml:space="preserve"> </w:t>
            </w:r>
            <w:r w:rsidRPr="008C0763">
              <w:rPr>
                <w:rFonts w:ascii="Times New Roman" w:hAnsi="Times New Roman"/>
                <w:i/>
                <w:sz w:val="24"/>
                <w:lang w:val="en-US" w:eastAsia="ru-RU"/>
              </w:rPr>
              <w:t>‘</w:t>
            </w:r>
            <w:r w:rsidRPr="008C0763">
              <w:rPr>
                <w:rFonts w:ascii="Times New Roman" w:hAnsi="Times New Roman"/>
                <w:i/>
                <w:sz w:val="24"/>
                <w:lang w:eastAsia="ru-RU"/>
              </w:rPr>
              <w:t>Candida</w:t>
            </w:r>
            <w:r w:rsidRPr="008C0763">
              <w:rPr>
                <w:rFonts w:ascii="Times New Roman" w:hAnsi="Times New Roman"/>
                <w:i/>
                <w:sz w:val="24"/>
                <w:lang w:val="en-US" w:eastAsia="ru-RU"/>
              </w:rPr>
              <w:t>’</w:t>
            </w:r>
            <w:r w:rsidRPr="008C0763">
              <w:rPr>
                <w:i/>
                <w:sz w:val="24"/>
                <w:lang w:eastAsia="ru-RU"/>
              </w:rPr>
              <w:t xml:space="preserve">  </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9,51</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0,75</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2,49</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0,20</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6,40</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2,25</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0,18</w:t>
            </w:r>
          </w:p>
        </w:tc>
      </w:tr>
      <w:tr w:rsidR="008C0B53" w:rsidRPr="008C0763" w:rsidTr="008C0763">
        <w:tc>
          <w:tcPr>
            <w:tcW w:w="1276"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‘Olimpik</w:t>
            </w:r>
            <w:r w:rsidRPr="008C0763">
              <w:rPr>
                <w:rFonts w:ascii="Times New Roman" w:hAnsi="Times New Roman"/>
                <w:i/>
                <w:sz w:val="24"/>
                <w:szCs w:val="24"/>
                <w:lang w:eastAsia="ru-RU"/>
              </w:rPr>
              <w:t xml:space="preserve"> </w:t>
            </w:r>
            <w:r w:rsidRPr="008C0763">
              <w:rPr>
                <w:rFonts w:ascii="Times New Roman" w:hAnsi="Times New Roman"/>
                <w:i/>
                <w:sz w:val="24"/>
                <w:szCs w:val="24"/>
                <w:lang w:val="en-US" w:eastAsia="ru-RU"/>
              </w:rPr>
              <w:t>flame’</w:t>
            </w:r>
            <w:r w:rsidRPr="008C0763">
              <w:rPr>
                <w:rFonts w:ascii="Times New Roman" w:hAnsi="Times New Roman"/>
                <w:i/>
                <w:sz w:val="24"/>
                <w:szCs w:val="24"/>
                <w:lang w:eastAsia="ru-RU"/>
              </w:rPr>
              <w:t xml:space="preserve"> </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6,92</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0,49</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1,86</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0,13</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7,03</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0,41</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2,45</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0,14</w:t>
            </w:r>
          </w:p>
        </w:tc>
      </w:tr>
      <w:tr w:rsidR="008C0B53" w:rsidRPr="008C0763" w:rsidTr="008C0763">
        <w:tc>
          <w:tcPr>
            <w:tcW w:w="1276" w:type="dxa"/>
            <w:vAlign w:val="center"/>
          </w:tcPr>
          <w:p w:rsidR="008C0B53" w:rsidRPr="008C0763" w:rsidRDefault="008C0B53" w:rsidP="008C0763">
            <w:pPr>
              <w:spacing w:after="0" w:line="240" w:lineRule="auto"/>
              <w:jc w:val="center"/>
              <w:rPr>
                <w:rFonts w:ascii="Times New Roman" w:hAnsi="Times New Roman"/>
                <w:i/>
                <w:color w:val="FF0000"/>
                <w:sz w:val="24"/>
                <w:szCs w:val="24"/>
                <w:lang w:eastAsia="ru-RU"/>
              </w:rPr>
            </w:pPr>
            <w:r w:rsidRPr="008C0763">
              <w:rPr>
                <w:rFonts w:ascii="Times New Roman" w:hAnsi="Times New Roman"/>
                <w:i/>
                <w:color w:val="FF0000"/>
                <w:sz w:val="24"/>
                <w:szCs w:val="24"/>
                <w:lang w:eastAsia="ru-RU"/>
              </w:rPr>
              <w:t xml:space="preserve"> </w:t>
            </w:r>
            <w:r w:rsidRPr="008C0763">
              <w:rPr>
                <w:rFonts w:ascii="Times New Roman" w:hAnsi="Times New Roman"/>
                <w:i/>
                <w:sz w:val="24"/>
                <w:szCs w:val="24"/>
                <w:lang w:val="en-US" w:eastAsia="ru-RU"/>
              </w:rPr>
              <w:t>‘Red Prince’</w:t>
            </w:r>
            <w:r w:rsidRPr="008C0763">
              <w:rPr>
                <w:rFonts w:ascii="Times New Roman" w:hAnsi="Times New Roman"/>
                <w:i/>
                <w:color w:val="FF0000"/>
                <w:sz w:val="24"/>
                <w:szCs w:val="24"/>
                <w:lang w:eastAsia="ru-RU"/>
              </w:rPr>
              <w:t xml:space="preserve"> </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2,07</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0,18</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0,59</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0,05</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2,23</w:t>
            </w:r>
          </w:p>
        </w:tc>
        <w:tc>
          <w:tcPr>
            <w:tcW w:w="993"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0,16</w:t>
            </w:r>
          </w:p>
        </w:tc>
        <w:tc>
          <w:tcPr>
            <w:tcW w:w="992"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0,82</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0,06</w:t>
            </w:r>
          </w:p>
        </w:tc>
      </w:tr>
    </w:tbl>
    <w:p w:rsidR="008C0B53" w:rsidRPr="008D77EB"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 xml:space="preserve">Из данных таблицы </w:t>
      </w:r>
      <w:r>
        <w:rPr>
          <w:rFonts w:ascii="Times New Roman" w:hAnsi="Times New Roman"/>
          <w:sz w:val="28"/>
          <w:szCs w:val="28"/>
          <w:lang w:eastAsia="ru-RU"/>
        </w:rPr>
        <w:t>3</w:t>
      </w:r>
      <w:r w:rsidRPr="008D77EB">
        <w:rPr>
          <w:rFonts w:ascii="Times New Roman" w:hAnsi="Times New Roman"/>
          <w:sz w:val="28"/>
          <w:szCs w:val="28"/>
          <w:lang w:eastAsia="ru-RU"/>
        </w:rPr>
        <w:t xml:space="preserve"> видно, что у сортов вейгелы </w:t>
      </w:r>
      <w:r w:rsidRPr="004A3EC4">
        <w:rPr>
          <w:rFonts w:ascii="Times New Roman" w:hAnsi="Times New Roman"/>
          <w:i/>
          <w:sz w:val="28"/>
          <w:szCs w:val="28"/>
          <w:lang w:eastAsia="ru-RU"/>
        </w:rPr>
        <w:t>‘Nana Purpurea’</w:t>
      </w:r>
      <w:r w:rsidRPr="008D77EB">
        <w:rPr>
          <w:rFonts w:ascii="Times New Roman" w:hAnsi="Times New Roman"/>
          <w:sz w:val="28"/>
          <w:szCs w:val="28"/>
          <w:lang w:eastAsia="ru-RU"/>
        </w:rPr>
        <w:t xml:space="preserve">, </w:t>
      </w:r>
      <w:r w:rsidRPr="004A3EC4">
        <w:rPr>
          <w:rFonts w:ascii="Times New Roman" w:hAnsi="Times New Roman"/>
          <w:i/>
          <w:sz w:val="28"/>
          <w:szCs w:val="28"/>
          <w:lang w:eastAsia="ru-RU"/>
        </w:rPr>
        <w:t>‘Olimpik flame’</w:t>
      </w:r>
      <w:r w:rsidRPr="008D77EB">
        <w:rPr>
          <w:rFonts w:ascii="Times New Roman" w:hAnsi="Times New Roman"/>
          <w:sz w:val="28"/>
          <w:szCs w:val="28"/>
          <w:lang w:eastAsia="ru-RU"/>
        </w:rPr>
        <w:t xml:space="preserve"> и </w:t>
      </w:r>
      <w:r w:rsidRPr="004A3EC4">
        <w:rPr>
          <w:rFonts w:ascii="Times New Roman" w:hAnsi="Times New Roman"/>
          <w:i/>
          <w:sz w:val="28"/>
          <w:szCs w:val="28"/>
          <w:lang w:eastAsia="ru-RU"/>
        </w:rPr>
        <w:t>‘Red Prince’</w:t>
      </w:r>
      <w:r w:rsidRPr="008D77EB">
        <w:rPr>
          <w:rFonts w:ascii="Times New Roman" w:hAnsi="Times New Roman"/>
          <w:sz w:val="28"/>
          <w:szCs w:val="28"/>
          <w:lang w:eastAsia="ru-RU"/>
        </w:rPr>
        <w:t xml:space="preserve"> к концу указанного периода (13.10-27.10.2014) биомасса и сухая масса листьев на побеге возрастают. Приведенные данные указывают на тот факт, что ассимиляционные процессы в растениях вейгелы отмеченных сортов протекают активно.</w:t>
      </w:r>
    </w:p>
    <w:p w:rsidR="008C0B53" w:rsidRPr="008D77EB"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 xml:space="preserve">Значительное снижение биомассы и сухой массы листьев на побеге к концу отмеченного в таблице </w:t>
      </w:r>
      <w:r w:rsidRPr="004A3EC4">
        <w:rPr>
          <w:rFonts w:ascii="Times New Roman" w:hAnsi="Times New Roman"/>
          <w:sz w:val="28"/>
          <w:szCs w:val="28"/>
          <w:lang w:eastAsia="ru-RU"/>
        </w:rPr>
        <w:t>3</w:t>
      </w:r>
      <w:r w:rsidRPr="008D77EB">
        <w:rPr>
          <w:rFonts w:ascii="Times New Roman" w:hAnsi="Times New Roman"/>
          <w:sz w:val="28"/>
          <w:szCs w:val="28"/>
          <w:lang w:eastAsia="ru-RU"/>
        </w:rPr>
        <w:t xml:space="preserve"> периода вегетации у остальных сортов (</w:t>
      </w:r>
      <w:r w:rsidRPr="004A3EC4">
        <w:rPr>
          <w:rFonts w:ascii="Times New Roman" w:hAnsi="Times New Roman"/>
          <w:i/>
          <w:sz w:val="28"/>
          <w:szCs w:val="28"/>
          <w:lang w:eastAsia="ru-RU"/>
        </w:rPr>
        <w:t>‘Nana Variegata’</w:t>
      </w:r>
      <w:r w:rsidRPr="008D77EB">
        <w:rPr>
          <w:rFonts w:ascii="Times New Roman" w:hAnsi="Times New Roman"/>
          <w:sz w:val="28"/>
          <w:szCs w:val="28"/>
          <w:lang w:eastAsia="ru-RU"/>
        </w:rPr>
        <w:t xml:space="preserve">, </w:t>
      </w:r>
      <w:r w:rsidRPr="004A3EC4">
        <w:rPr>
          <w:rFonts w:ascii="Times New Roman" w:hAnsi="Times New Roman"/>
          <w:i/>
          <w:sz w:val="28"/>
          <w:szCs w:val="28"/>
          <w:lang w:eastAsia="ru-RU"/>
        </w:rPr>
        <w:t>‘Bristol Ruby’</w:t>
      </w:r>
      <w:r w:rsidRPr="008D77EB">
        <w:rPr>
          <w:rFonts w:ascii="Times New Roman" w:hAnsi="Times New Roman"/>
          <w:sz w:val="28"/>
          <w:szCs w:val="28"/>
          <w:lang w:eastAsia="ru-RU"/>
        </w:rPr>
        <w:t xml:space="preserve">, </w:t>
      </w:r>
      <w:r w:rsidRPr="004A3EC4">
        <w:rPr>
          <w:rFonts w:ascii="Times New Roman" w:hAnsi="Times New Roman"/>
          <w:i/>
          <w:sz w:val="28"/>
          <w:szCs w:val="28"/>
          <w:lang w:eastAsia="ru-RU"/>
        </w:rPr>
        <w:t>‘Candida’</w:t>
      </w:r>
      <w:r w:rsidRPr="008D77EB">
        <w:rPr>
          <w:rFonts w:ascii="Times New Roman" w:hAnsi="Times New Roman"/>
          <w:sz w:val="28"/>
          <w:szCs w:val="28"/>
          <w:lang w:eastAsia="ru-RU"/>
        </w:rPr>
        <w:t>) связано, очевидно,  с ослаблением ассимиляционных процессов вследствии продления времени на достижение листьями фотосинтетической зрелости и падения, в связи с этим, скорости фотосинтеза.</w:t>
      </w:r>
    </w:p>
    <w:p w:rsidR="008C0B53" w:rsidRPr="008D77EB" w:rsidRDefault="008C0B53" w:rsidP="008D77EB">
      <w:pPr>
        <w:spacing w:after="0" w:line="360" w:lineRule="auto"/>
        <w:ind w:firstLine="567"/>
        <w:jc w:val="both"/>
        <w:rPr>
          <w:rFonts w:ascii="Times New Roman" w:hAnsi="Times New Roman"/>
          <w:sz w:val="28"/>
          <w:lang w:eastAsia="ru-RU"/>
        </w:rPr>
      </w:pPr>
      <w:r w:rsidRPr="008D77EB">
        <w:rPr>
          <w:rFonts w:ascii="Times New Roman" w:hAnsi="Times New Roman"/>
          <w:sz w:val="28"/>
          <w:lang w:eastAsia="ru-RU"/>
        </w:rPr>
        <w:t>Исследования по физиологии растений в рамках изучения вопросов интродукции декоративных видов открывает широкие возможности для селекции. Фотосинтез является основным процессом метаболизма растений, обеспечивающим их рост, развитие и продуктивность. В тоже время теория фотосинтеза имеет большие неиспользованные резервы, поскольку он еще далек от теоретических пределов своих возможностей. Выявление взаимосвязей между продуктивными и декоративными качествами растений и фотосинтезом может быть определяющим в формировании представлений о путях дальнейшего прогресса селекции садовых форм [</w:t>
      </w:r>
      <w:r>
        <w:rPr>
          <w:rFonts w:ascii="Times New Roman" w:hAnsi="Times New Roman"/>
          <w:sz w:val="28"/>
          <w:lang w:eastAsia="ru-RU"/>
        </w:rPr>
        <w:t>10</w:t>
      </w:r>
      <w:r w:rsidRPr="008D77EB">
        <w:rPr>
          <w:rFonts w:ascii="Times New Roman" w:hAnsi="Times New Roman"/>
          <w:sz w:val="28"/>
          <w:lang w:eastAsia="ru-RU"/>
        </w:rPr>
        <w:t xml:space="preserve">]. </w:t>
      </w:r>
    </w:p>
    <w:p w:rsidR="008C0B53" w:rsidRDefault="008C0B53" w:rsidP="008D77EB">
      <w:pPr>
        <w:spacing w:after="0" w:line="360" w:lineRule="auto"/>
        <w:ind w:firstLine="567"/>
        <w:jc w:val="both"/>
        <w:rPr>
          <w:rFonts w:ascii="Times New Roman" w:hAnsi="Times New Roman"/>
          <w:sz w:val="28"/>
          <w:lang w:eastAsia="ru-RU"/>
        </w:rPr>
      </w:pPr>
      <w:r w:rsidRPr="008D77EB">
        <w:rPr>
          <w:rFonts w:ascii="Times New Roman" w:hAnsi="Times New Roman"/>
          <w:sz w:val="28"/>
          <w:lang w:eastAsia="ru-RU"/>
        </w:rPr>
        <w:t>Специализированным органом воздушного питания растений является лист, который представляет собой уникальную структуру для поглощения и преобразования энергии света в ходе фотосинтеза. Эффективность работы листового аппарата зависит от его жизнедеятельности. Работоспособность листьев, продуктивность их деятельности находится в большой зависимости от распределения их в кроне</w:t>
      </w:r>
      <w:r>
        <w:rPr>
          <w:rFonts w:ascii="Times New Roman" w:hAnsi="Times New Roman"/>
          <w:sz w:val="28"/>
          <w:lang w:eastAsia="ru-RU"/>
        </w:rPr>
        <w:t xml:space="preserve">. </w:t>
      </w:r>
      <w:r w:rsidRPr="009E6D2F">
        <w:rPr>
          <w:rFonts w:ascii="Times New Roman" w:hAnsi="Times New Roman"/>
          <w:sz w:val="28"/>
        </w:rPr>
        <w:t>Адаптационные возможности ассимиляционного аппарата растений включают</w:t>
      </w:r>
      <w:r>
        <w:rPr>
          <w:rFonts w:ascii="Times New Roman" w:hAnsi="Times New Roman"/>
          <w:sz w:val="28"/>
        </w:rPr>
        <w:t xml:space="preserve"> </w:t>
      </w:r>
      <w:r w:rsidRPr="009E6D2F">
        <w:rPr>
          <w:rFonts w:ascii="Times New Roman" w:hAnsi="Times New Roman"/>
          <w:sz w:val="28"/>
        </w:rPr>
        <w:t>как иммобилизацию уже имеющихся приспособительных процессов, так и новые</w:t>
      </w:r>
      <w:r>
        <w:rPr>
          <w:rFonts w:ascii="Times New Roman" w:hAnsi="Times New Roman"/>
          <w:sz w:val="28"/>
        </w:rPr>
        <w:t xml:space="preserve"> </w:t>
      </w:r>
      <w:r w:rsidRPr="009E6D2F">
        <w:rPr>
          <w:rFonts w:ascii="Times New Roman" w:hAnsi="Times New Roman"/>
          <w:sz w:val="28"/>
        </w:rPr>
        <w:t>защитные механизмы</w:t>
      </w:r>
      <w:r>
        <w:rPr>
          <w:rFonts w:ascii="Times New Roman" w:hAnsi="Times New Roman"/>
          <w:sz w:val="28"/>
        </w:rPr>
        <w:t xml:space="preserve"> </w:t>
      </w:r>
      <w:r w:rsidRPr="00AF54C4">
        <w:rPr>
          <w:rFonts w:ascii="Times New Roman" w:hAnsi="Times New Roman"/>
          <w:sz w:val="28"/>
        </w:rPr>
        <w:t>[</w:t>
      </w:r>
      <w:r>
        <w:rPr>
          <w:rFonts w:ascii="Times New Roman" w:hAnsi="Times New Roman"/>
          <w:sz w:val="28"/>
        </w:rPr>
        <w:t>4</w:t>
      </w:r>
      <w:r w:rsidRPr="00AF54C4">
        <w:rPr>
          <w:rFonts w:ascii="Times New Roman" w:hAnsi="Times New Roman"/>
          <w:sz w:val="28"/>
        </w:rPr>
        <w:t>]</w:t>
      </w:r>
      <w:r w:rsidRPr="009E6D2F">
        <w:rPr>
          <w:rFonts w:ascii="Times New Roman" w:hAnsi="Times New Roman"/>
          <w:sz w:val="28"/>
        </w:rPr>
        <w:t xml:space="preserve">. </w:t>
      </w:r>
      <w:r>
        <w:rPr>
          <w:rFonts w:ascii="Times New Roman" w:hAnsi="Times New Roman"/>
          <w:sz w:val="28"/>
        </w:rPr>
        <w:t>И</w:t>
      </w:r>
      <w:r w:rsidRPr="009E6D2F">
        <w:rPr>
          <w:rFonts w:ascii="Times New Roman" w:hAnsi="Times New Roman"/>
          <w:sz w:val="28"/>
        </w:rPr>
        <w:t>нтерес в этой ситуации представляет роль фо</w:t>
      </w:r>
      <w:r>
        <w:rPr>
          <w:rFonts w:ascii="Times New Roman" w:hAnsi="Times New Roman"/>
          <w:sz w:val="28"/>
        </w:rPr>
        <w:t>тосинтетических пигментов – ком</w:t>
      </w:r>
      <w:r w:rsidRPr="009E6D2F">
        <w:rPr>
          <w:rFonts w:ascii="Times New Roman" w:hAnsi="Times New Roman"/>
          <w:sz w:val="28"/>
        </w:rPr>
        <w:t xml:space="preserve">понентов фотосинтетических структур  – хлорофилла </w:t>
      </w:r>
      <w:r w:rsidRPr="00AF54C4">
        <w:rPr>
          <w:rFonts w:ascii="Times New Roman" w:hAnsi="Times New Roman"/>
          <w:sz w:val="28"/>
          <w:szCs w:val="24"/>
        </w:rPr>
        <w:t>α</w:t>
      </w:r>
      <w:r w:rsidRPr="009E6D2F">
        <w:rPr>
          <w:rFonts w:ascii="Times New Roman" w:hAnsi="Times New Roman"/>
          <w:sz w:val="28"/>
        </w:rPr>
        <w:t xml:space="preserve">, хлорофилла </w:t>
      </w:r>
      <w:r w:rsidRPr="00AF54C4">
        <w:rPr>
          <w:rFonts w:ascii="Times New Roman" w:hAnsi="Times New Roman"/>
          <w:sz w:val="28"/>
          <w:szCs w:val="24"/>
        </w:rPr>
        <w:t>β</w:t>
      </w:r>
      <w:r w:rsidRPr="009E6D2F">
        <w:rPr>
          <w:rFonts w:ascii="Times New Roman" w:hAnsi="Times New Roman"/>
          <w:sz w:val="28"/>
        </w:rPr>
        <w:t xml:space="preserve"> и каротиноидов</w:t>
      </w:r>
      <w:r>
        <w:rPr>
          <w:rFonts w:ascii="Times New Roman" w:hAnsi="Times New Roman"/>
          <w:sz w:val="28"/>
        </w:rPr>
        <w:t xml:space="preserve">  </w:t>
      </w:r>
      <w:r w:rsidRPr="008D77EB">
        <w:rPr>
          <w:rFonts w:ascii="Times New Roman" w:hAnsi="Times New Roman"/>
          <w:sz w:val="28"/>
          <w:lang w:eastAsia="ru-RU"/>
        </w:rPr>
        <w:t>(табл</w:t>
      </w:r>
      <w:r w:rsidRPr="004A3EC4">
        <w:rPr>
          <w:rFonts w:ascii="Times New Roman" w:hAnsi="Times New Roman"/>
          <w:sz w:val="28"/>
          <w:lang w:eastAsia="ru-RU"/>
        </w:rPr>
        <w:t>.</w:t>
      </w:r>
      <w:r w:rsidRPr="008D77EB">
        <w:rPr>
          <w:rFonts w:ascii="Times New Roman" w:hAnsi="Times New Roman"/>
          <w:sz w:val="28"/>
          <w:lang w:eastAsia="ru-RU"/>
        </w:rPr>
        <w:t xml:space="preserve"> </w:t>
      </w:r>
      <w:r w:rsidRPr="004A3EC4">
        <w:rPr>
          <w:rFonts w:ascii="Times New Roman" w:hAnsi="Times New Roman"/>
          <w:sz w:val="28"/>
          <w:lang w:eastAsia="ru-RU"/>
        </w:rPr>
        <w:t>4</w:t>
      </w:r>
      <w:r w:rsidRPr="008D77EB">
        <w:rPr>
          <w:rFonts w:ascii="Times New Roman" w:hAnsi="Times New Roman"/>
          <w:sz w:val="28"/>
          <w:lang w:eastAsia="ru-RU"/>
        </w:rPr>
        <w:t xml:space="preserve">). </w:t>
      </w:r>
    </w:p>
    <w:p w:rsidR="008C0B53" w:rsidRDefault="008C0B53" w:rsidP="008D77EB">
      <w:pPr>
        <w:spacing w:after="0" w:line="360" w:lineRule="auto"/>
        <w:ind w:firstLine="567"/>
        <w:jc w:val="both"/>
        <w:rPr>
          <w:rFonts w:ascii="Times New Roman" w:hAnsi="Times New Roman"/>
          <w:sz w:val="28"/>
          <w:lang w:val="en-US" w:eastAsia="ru-RU"/>
        </w:rPr>
      </w:pPr>
    </w:p>
    <w:p w:rsidR="008C0B53" w:rsidRDefault="008C0B53" w:rsidP="008D77EB">
      <w:pPr>
        <w:spacing w:after="0" w:line="360" w:lineRule="auto"/>
        <w:ind w:firstLine="567"/>
        <w:jc w:val="both"/>
        <w:rPr>
          <w:rFonts w:ascii="Times New Roman" w:hAnsi="Times New Roman"/>
          <w:sz w:val="28"/>
          <w:lang w:val="en-US" w:eastAsia="ru-RU"/>
        </w:rPr>
      </w:pPr>
    </w:p>
    <w:p w:rsidR="008C0B53" w:rsidRPr="00582ED5" w:rsidRDefault="008C0B53" w:rsidP="008D77EB">
      <w:pPr>
        <w:spacing w:after="0" w:line="360" w:lineRule="auto"/>
        <w:ind w:firstLine="567"/>
        <w:jc w:val="both"/>
        <w:rPr>
          <w:rFonts w:ascii="Times New Roman" w:hAnsi="Times New Roman"/>
          <w:sz w:val="28"/>
          <w:lang w:val="en-US" w:eastAsia="ru-RU"/>
        </w:rPr>
      </w:pPr>
    </w:p>
    <w:p w:rsidR="008C0B53" w:rsidRPr="003B48D5" w:rsidRDefault="008C0B53" w:rsidP="00AF54C4">
      <w:pPr>
        <w:spacing w:after="0" w:line="360" w:lineRule="auto"/>
        <w:ind w:firstLine="567"/>
        <w:jc w:val="both"/>
        <w:rPr>
          <w:rFonts w:ascii="Times New Roman" w:hAnsi="Times New Roman"/>
          <w:sz w:val="28"/>
          <w:lang w:eastAsia="ru-RU"/>
        </w:rPr>
      </w:pPr>
      <w:r w:rsidRPr="008D77EB">
        <w:rPr>
          <w:rFonts w:ascii="Times New Roman" w:hAnsi="Times New Roman"/>
          <w:sz w:val="28"/>
          <w:lang w:eastAsia="ru-RU"/>
        </w:rPr>
        <w:t xml:space="preserve">Таблица </w:t>
      </w:r>
      <w:r w:rsidRPr="004A3EC4">
        <w:rPr>
          <w:rFonts w:ascii="Times New Roman" w:hAnsi="Times New Roman"/>
          <w:sz w:val="28"/>
          <w:lang w:eastAsia="ru-RU"/>
        </w:rPr>
        <w:t>4</w:t>
      </w:r>
      <w:r w:rsidRPr="008D77EB">
        <w:rPr>
          <w:rFonts w:ascii="Times New Roman" w:hAnsi="Times New Roman"/>
          <w:sz w:val="28"/>
          <w:lang w:eastAsia="ru-RU"/>
        </w:rPr>
        <w:t xml:space="preserve"> – Фотосинтетическая деятельность растений вейг</w:t>
      </w:r>
      <w:r>
        <w:rPr>
          <w:rFonts w:ascii="Times New Roman" w:hAnsi="Times New Roman"/>
          <w:sz w:val="28"/>
          <w:lang w:eastAsia="ru-RU"/>
        </w:rPr>
        <w:t>елы исследуемых сортов, 2014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26"/>
        <w:gridCol w:w="1134"/>
        <w:gridCol w:w="850"/>
        <w:gridCol w:w="851"/>
        <w:gridCol w:w="1134"/>
        <w:gridCol w:w="1134"/>
        <w:gridCol w:w="850"/>
        <w:gridCol w:w="766"/>
        <w:gridCol w:w="1041"/>
      </w:tblGrid>
      <w:tr w:rsidR="008C0B53" w:rsidRPr="008C0763" w:rsidTr="008C0763">
        <w:tc>
          <w:tcPr>
            <w:tcW w:w="1526" w:type="dxa"/>
            <w:vMerge w:val="restart"/>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i/>
                <w:sz w:val="28"/>
                <w:szCs w:val="24"/>
                <w:lang w:val="en-US"/>
              </w:rPr>
              <w:t>Cv.</w:t>
            </w:r>
          </w:p>
        </w:tc>
        <w:tc>
          <w:tcPr>
            <w:tcW w:w="7760" w:type="dxa"/>
            <w:gridSpan w:val="8"/>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Дата исследований</w:t>
            </w:r>
          </w:p>
        </w:tc>
      </w:tr>
      <w:tr w:rsidR="008C0B53" w:rsidRPr="008C0763" w:rsidTr="008C0763">
        <w:tc>
          <w:tcPr>
            <w:tcW w:w="1526" w:type="dxa"/>
            <w:vMerge/>
            <w:vAlign w:val="center"/>
          </w:tcPr>
          <w:p w:rsidR="008C0B53" w:rsidRPr="008C0763" w:rsidRDefault="008C0B53" w:rsidP="008C0763">
            <w:pPr>
              <w:spacing w:after="0" w:line="240" w:lineRule="auto"/>
              <w:jc w:val="center"/>
              <w:rPr>
                <w:rFonts w:ascii="Times New Roman" w:hAnsi="Times New Roman"/>
                <w:sz w:val="24"/>
                <w:szCs w:val="24"/>
                <w:lang w:eastAsia="ru-RU"/>
              </w:rPr>
            </w:pPr>
          </w:p>
        </w:tc>
        <w:tc>
          <w:tcPr>
            <w:tcW w:w="3969" w:type="dxa"/>
            <w:gridSpan w:val="4"/>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13.10.2014</w:t>
            </w:r>
          </w:p>
        </w:tc>
        <w:tc>
          <w:tcPr>
            <w:tcW w:w="3791" w:type="dxa"/>
            <w:gridSpan w:val="4"/>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27.10.2014</w:t>
            </w:r>
          </w:p>
        </w:tc>
      </w:tr>
      <w:tr w:rsidR="008C0B53" w:rsidRPr="008C0763" w:rsidTr="008C0763">
        <w:tc>
          <w:tcPr>
            <w:tcW w:w="1526" w:type="dxa"/>
            <w:vMerge/>
            <w:vAlign w:val="center"/>
          </w:tcPr>
          <w:p w:rsidR="008C0B53" w:rsidRPr="008C0763" w:rsidRDefault="008C0B53" w:rsidP="008C0763">
            <w:pPr>
              <w:spacing w:after="0" w:line="240" w:lineRule="auto"/>
              <w:jc w:val="center"/>
              <w:rPr>
                <w:rFonts w:ascii="Times New Roman" w:hAnsi="Times New Roman"/>
                <w:sz w:val="24"/>
                <w:szCs w:val="24"/>
                <w:lang w:eastAsia="ru-RU"/>
              </w:rPr>
            </w:pPr>
          </w:p>
        </w:tc>
        <w:tc>
          <w:tcPr>
            <w:tcW w:w="1134" w:type="dxa"/>
            <w:vMerge w:val="restart"/>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Продук-тивность работы  листьев, г/дм</w:t>
            </w:r>
            <w:r w:rsidRPr="008C0763">
              <w:rPr>
                <w:rFonts w:ascii="Times New Roman" w:hAnsi="Times New Roman"/>
                <w:sz w:val="24"/>
                <w:szCs w:val="24"/>
                <w:vertAlign w:val="superscript"/>
                <w:lang w:eastAsia="ru-RU"/>
              </w:rPr>
              <w:t>2</w:t>
            </w:r>
          </w:p>
        </w:tc>
        <w:tc>
          <w:tcPr>
            <w:tcW w:w="2835" w:type="dxa"/>
            <w:gridSpan w:val="3"/>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Содержание пигментов в листьях, мг/г сырого вещества</w:t>
            </w:r>
          </w:p>
        </w:tc>
        <w:tc>
          <w:tcPr>
            <w:tcW w:w="1134" w:type="dxa"/>
            <w:vMerge w:val="restart"/>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Продук-тивность работы  листьев, г/дм</w:t>
            </w:r>
            <w:r w:rsidRPr="008C0763">
              <w:rPr>
                <w:rFonts w:ascii="Times New Roman" w:hAnsi="Times New Roman"/>
                <w:sz w:val="24"/>
                <w:szCs w:val="24"/>
                <w:vertAlign w:val="superscript"/>
                <w:lang w:eastAsia="ru-RU"/>
              </w:rPr>
              <w:t>2</w:t>
            </w:r>
          </w:p>
        </w:tc>
        <w:tc>
          <w:tcPr>
            <w:tcW w:w="2657" w:type="dxa"/>
            <w:gridSpan w:val="3"/>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Содержание пигментов в листьях, мг/г сырого вещества</w:t>
            </w:r>
          </w:p>
        </w:tc>
      </w:tr>
      <w:tr w:rsidR="008C0B53" w:rsidRPr="008C0763" w:rsidTr="008C0763">
        <w:tc>
          <w:tcPr>
            <w:tcW w:w="1526" w:type="dxa"/>
            <w:vMerge/>
            <w:vAlign w:val="center"/>
          </w:tcPr>
          <w:p w:rsidR="008C0B53" w:rsidRPr="008C0763" w:rsidRDefault="008C0B53" w:rsidP="008C0763">
            <w:pPr>
              <w:spacing w:after="0" w:line="240" w:lineRule="auto"/>
              <w:jc w:val="center"/>
              <w:rPr>
                <w:rFonts w:ascii="Times New Roman" w:hAnsi="Times New Roman"/>
                <w:sz w:val="24"/>
                <w:szCs w:val="24"/>
                <w:lang w:eastAsia="ru-RU"/>
              </w:rPr>
            </w:pPr>
          </w:p>
        </w:tc>
        <w:tc>
          <w:tcPr>
            <w:tcW w:w="1134" w:type="dxa"/>
            <w:vMerge/>
            <w:vAlign w:val="center"/>
          </w:tcPr>
          <w:p w:rsidR="008C0B53" w:rsidRPr="008C0763" w:rsidRDefault="008C0B53" w:rsidP="008C0763">
            <w:pPr>
              <w:spacing w:after="0" w:line="240" w:lineRule="auto"/>
              <w:jc w:val="center"/>
              <w:rPr>
                <w:rFonts w:ascii="Times New Roman" w:hAnsi="Times New Roman"/>
                <w:sz w:val="24"/>
                <w:szCs w:val="24"/>
                <w:lang w:eastAsia="ru-RU"/>
              </w:rPr>
            </w:pP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хл.α</w:t>
            </w:r>
          </w:p>
        </w:tc>
        <w:tc>
          <w:tcPr>
            <w:tcW w:w="85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хл.β</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каротин</w:t>
            </w:r>
          </w:p>
        </w:tc>
        <w:tc>
          <w:tcPr>
            <w:tcW w:w="1134" w:type="dxa"/>
            <w:vMerge/>
            <w:vAlign w:val="center"/>
          </w:tcPr>
          <w:p w:rsidR="008C0B53" w:rsidRPr="008C0763" w:rsidRDefault="008C0B53" w:rsidP="008C0763">
            <w:pPr>
              <w:spacing w:after="0" w:line="240" w:lineRule="auto"/>
              <w:jc w:val="center"/>
              <w:rPr>
                <w:rFonts w:ascii="Times New Roman" w:hAnsi="Times New Roman"/>
                <w:sz w:val="24"/>
                <w:szCs w:val="24"/>
                <w:lang w:eastAsia="ru-RU"/>
              </w:rPr>
            </w:pP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хл.α</w:t>
            </w:r>
          </w:p>
        </w:tc>
        <w:tc>
          <w:tcPr>
            <w:tcW w:w="766"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хл.β</w:t>
            </w:r>
          </w:p>
        </w:tc>
        <w:tc>
          <w:tcPr>
            <w:tcW w:w="104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каротин</w:t>
            </w:r>
          </w:p>
        </w:tc>
      </w:tr>
      <w:tr w:rsidR="008C0B53" w:rsidRPr="008C0763" w:rsidTr="008C0763">
        <w:tc>
          <w:tcPr>
            <w:tcW w:w="1526"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‘Nana Variegata’ </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1,29</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1,767</w:t>
            </w:r>
          </w:p>
        </w:tc>
        <w:tc>
          <w:tcPr>
            <w:tcW w:w="85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0,598</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0,430</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1,31</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1,435</w:t>
            </w:r>
          </w:p>
        </w:tc>
        <w:tc>
          <w:tcPr>
            <w:tcW w:w="766"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0,371</w:t>
            </w:r>
          </w:p>
        </w:tc>
        <w:tc>
          <w:tcPr>
            <w:tcW w:w="104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0,458</w:t>
            </w:r>
          </w:p>
        </w:tc>
      </w:tr>
      <w:tr w:rsidR="008C0B53" w:rsidRPr="008C0763" w:rsidTr="008C0763">
        <w:tc>
          <w:tcPr>
            <w:tcW w:w="1526"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‘Nana Purpurea’ </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1,24</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1,193</w:t>
            </w:r>
          </w:p>
        </w:tc>
        <w:tc>
          <w:tcPr>
            <w:tcW w:w="85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0,391</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0,361</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2,08</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1,042</w:t>
            </w:r>
          </w:p>
        </w:tc>
        <w:tc>
          <w:tcPr>
            <w:tcW w:w="766"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0,260</w:t>
            </w:r>
          </w:p>
        </w:tc>
        <w:tc>
          <w:tcPr>
            <w:tcW w:w="104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0,404</w:t>
            </w:r>
          </w:p>
        </w:tc>
      </w:tr>
      <w:tr w:rsidR="008C0B53" w:rsidRPr="008C0763" w:rsidTr="008C0763">
        <w:tc>
          <w:tcPr>
            <w:tcW w:w="1526"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‘Bristol Ruby’</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1,74</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2,182</w:t>
            </w:r>
          </w:p>
        </w:tc>
        <w:tc>
          <w:tcPr>
            <w:tcW w:w="85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0,647</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0,483</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0,97</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1,482</w:t>
            </w:r>
          </w:p>
        </w:tc>
        <w:tc>
          <w:tcPr>
            <w:tcW w:w="766"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0,403</w:t>
            </w:r>
          </w:p>
        </w:tc>
        <w:tc>
          <w:tcPr>
            <w:tcW w:w="104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0,520</w:t>
            </w:r>
          </w:p>
        </w:tc>
      </w:tr>
      <w:tr w:rsidR="008C0B53" w:rsidRPr="008C0763" w:rsidTr="008C0763">
        <w:tc>
          <w:tcPr>
            <w:tcW w:w="1526" w:type="dxa"/>
            <w:vAlign w:val="center"/>
          </w:tcPr>
          <w:p w:rsidR="008C0B53" w:rsidRPr="008C0763" w:rsidRDefault="008C0B53" w:rsidP="008C0763">
            <w:pPr>
              <w:spacing w:after="0" w:line="240" w:lineRule="auto"/>
              <w:jc w:val="center"/>
              <w:rPr>
                <w:i/>
                <w:lang w:eastAsia="ru-RU"/>
              </w:rPr>
            </w:pPr>
            <w:r w:rsidRPr="008C0763">
              <w:rPr>
                <w:rFonts w:ascii="Times New Roman" w:hAnsi="Times New Roman"/>
                <w:i/>
                <w:lang w:val="en-US" w:eastAsia="ru-RU"/>
              </w:rPr>
              <w:t xml:space="preserve"> </w:t>
            </w:r>
            <w:r w:rsidRPr="008C0763">
              <w:rPr>
                <w:rFonts w:ascii="Times New Roman" w:hAnsi="Times New Roman"/>
                <w:i/>
                <w:sz w:val="24"/>
                <w:lang w:val="en-US" w:eastAsia="ru-RU"/>
              </w:rPr>
              <w:t>‘</w:t>
            </w:r>
            <w:r w:rsidRPr="008C0763">
              <w:rPr>
                <w:rFonts w:ascii="Times New Roman" w:hAnsi="Times New Roman"/>
                <w:i/>
                <w:sz w:val="24"/>
                <w:lang w:eastAsia="ru-RU"/>
              </w:rPr>
              <w:t>Candida</w:t>
            </w:r>
            <w:r w:rsidRPr="008C0763">
              <w:rPr>
                <w:rFonts w:ascii="Times New Roman" w:hAnsi="Times New Roman"/>
                <w:i/>
                <w:sz w:val="24"/>
                <w:lang w:val="en-US" w:eastAsia="ru-RU"/>
              </w:rPr>
              <w:t>’</w:t>
            </w:r>
            <w:r w:rsidRPr="008C0763">
              <w:rPr>
                <w:i/>
                <w:sz w:val="24"/>
                <w:lang w:eastAsia="ru-RU"/>
              </w:rPr>
              <w:t xml:space="preserve">  </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2,26</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2,262</w:t>
            </w:r>
          </w:p>
        </w:tc>
        <w:tc>
          <w:tcPr>
            <w:tcW w:w="85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0,673</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0,525</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2,06</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1,571</w:t>
            </w:r>
          </w:p>
        </w:tc>
        <w:tc>
          <w:tcPr>
            <w:tcW w:w="766"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0,518</w:t>
            </w:r>
          </w:p>
        </w:tc>
        <w:tc>
          <w:tcPr>
            <w:tcW w:w="104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0,598</w:t>
            </w:r>
          </w:p>
        </w:tc>
      </w:tr>
      <w:tr w:rsidR="008C0B53" w:rsidRPr="008C0763" w:rsidTr="008C0763">
        <w:tc>
          <w:tcPr>
            <w:tcW w:w="1526" w:type="dxa"/>
            <w:vAlign w:val="center"/>
          </w:tcPr>
          <w:p w:rsidR="008C0B53" w:rsidRPr="008C0763" w:rsidRDefault="008C0B53" w:rsidP="008C0763">
            <w:pPr>
              <w:spacing w:after="0" w:line="240" w:lineRule="auto"/>
              <w:jc w:val="center"/>
              <w:rPr>
                <w:rFonts w:ascii="Times New Roman" w:hAnsi="Times New Roman"/>
                <w:i/>
                <w:sz w:val="24"/>
                <w:szCs w:val="24"/>
                <w:lang w:eastAsia="ru-RU"/>
              </w:rPr>
            </w:pPr>
            <w:r w:rsidRPr="008C0763">
              <w:rPr>
                <w:rFonts w:ascii="Times New Roman" w:hAnsi="Times New Roman"/>
                <w:i/>
                <w:sz w:val="24"/>
                <w:szCs w:val="24"/>
                <w:lang w:val="en-US" w:eastAsia="ru-RU"/>
              </w:rPr>
              <w:t xml:space="preserve"> ‘Olimpik</w:t>
            </w:r>
            <w:r w:rsidRPr="008C0763">
              <w:rPr>
                <w:rFonts w:ascii="Times New Roman" w:hAnsi="Times New Roman"/>
                <w:i/>
                <w:sz w:val="24"/>
                <w:szCs w:val="24"/>
                <w:lang w:eastAsia="ru-RU"/>
              </w:rPr>
              <w:t xml:space="preserve"> </w:t>
            </w:r>
            <w:r w:rsidRPr="008C0763">
              <w:rPr>
                <w:rFonts w:ascii="Times New Roman" w:hAnsi="Times New Roman"/>
                <w:i/>
                <w:sz w:val="24"/>
                <w:szCs w:val="24"/>
                <w:lang w:val="en-US" w:eastAsia="ru-RU"/>
              </w:rPr>
              <w:t>flame’</w:t>
            </w:r>
            <w:r w:rsidRPr="008C0763">
              <w:rPr>
                <w:rFonts w:ascii="Times New Roman" w:hAnsi="Times New Roman"/>
                <w:i/>
                <w:sz w:val="24"/>
                <w:szCs w:val="24"/>
                <w:lang w:eastAsia="ru-RU"/>
              </w:rPr>
              <w:t xml:space="preserve"> </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1,96</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1,361</w:t>
            </w:r>
          </w:p>
        </w:tc>
        <w:tc>
          <w:tcPr>
            <w:tcW w:w="85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0,417</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0,381</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2,16</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1,225</w:t>
            </w:r>
          </w:p>
        </w:tc>
        <w:tc>
          <w:tcPr>
            <w:tcW w:w="766"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0,338</w:t>
            </w:r>
          </w:p>
        </w:tc>
        <w:tc>
          <w:tcPr>
            <w:tcW w:w="104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0,412</w:t>
            </w:r>
          </w:p>
        </w:tc>
      </w:tr>
      <w:tr w:rsidR="008C0B53" w:rsidRPr="008C0763" w:rsidTr="008C0763">
        <w:tc>
          <w:tcPr>
            <w:tcW w:w="1526" w:type="dxa"/>
            <w:vAlign w:val="center"/>
          </w:tcPr>
          <w:p w:rsidR="008C0B53" w:rsidRPr="008C0763" w:rsidRDefault="008C0B53" w:rsidP="008C0763">
            <w:pPr>
              <w:spacing w:after="0" w:line="240" w:lineRule="auto"/>
              <w:jc w:val="center"/>
              <w:rPr>
                <w:rFonts w:ascii="Times New Roman" w:hAnsi="Times New Roman"/>
                <w:i/>
                <w:color w:val="FF0000"/>
                <w:sz w:val="24"/>
                <w:szCs w:val="24"/>
                <w:lang w:eastAsia="ru-RU"/>
              </w:rPr>
            </w:pPr>
            <w:r w:rsidRPr="008C0763">
              <w:rPr>
                <w:rFonts w:ascii="Times New Roman" w:hAnsi="Times New Roman"/>
                <w:i/>
                <w:color w:val="FF0000"/>
                <w:sz w:val="24"/>
                <w:szCs w:val="24"/>
                <w:lang w:eastAsia="ru-RU"/>
              </w:rPr>
              <w:t xml:space="preserve"> </w:t>
            </w:r>
            <w:r w:rsidRPr="008C0763">
              <w:rPr>
                <w:rFonts w:ascii="Times New Roman" w:hAnsi="Times New Roman"/>
                <w:i/>
                <w:sz w:val="24"/>
                <w:szCs w:val="24"/>
                <w:lang w:val="en-US" w:eastAsia="ru-RU"/>
              </w:rPr>
              <w:t>‘Red Prince’</w:t>
            </w:r>
            <w:r w:rsidRPr="008C0763">
              <w:rPr>
                <w:rFonts w:ascii="Times New Roman" w:hAnsi="Times New Roman"/>
                <w:i/>
                <w:color w:val="FF0000"/>
                <w:sz w:val="24"/>
                <w:szCs w:val="24"/>
                <w:lang w:eastAsia="ru-RU"/>
              </w:rPr>
              <w:t xml:space="preserve"> </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1,16</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2,131</w:t>
            </w:r>
          </w:p>
        </w:tc>
        <w:tc>
          <w:tcPr>
            <w:tcW w:w="85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0,685</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0,513</w:t>
            </w:r>
          </w:p>
        </w:tc>
        <w:tc>
          <w:tcPr>
            <w:tcW w:w="1134"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1,28</w:t>
            </w:r>
          </w:p>
        </w:tc>
        <w:tc>
          <w:tcPr>
            <w:tcW w:w="850"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2,019</w:t>
            </w:r>
          </w:p>
        </w:tc>
        <w:tc>
          <w:tcPr>
            <w:tcW w:w="766"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0,538</w:t>
            </w:r>
          </w:p>
        </w:tc>
        <w:tc>
          <w:tcPr>
            <w:tcW w:w="1041" w:type="dxa"/>
            <w:vAlign w:val="center"/>
          </w:tcPr>
          <w:p w:rsidR="008C0B53" w:rsidRPr="008C0763" w:rsidRDefault="008C0B53" w:rsidP="008C0763">
            <w:pPr>
              <w:spacing w:after="0" w:line="240" w:lineRule="auto"/>
              <w:jc w:val="center"/>
              <w:rPr>
                <w:rFonts w:ascii="Times New Roman" w:hAnsi="Times New Roman"/>
                <w:sz w:val="24"/>
                <w:szCs w:val="24"/>
                <w:lang w:eastAsia="ru-RU"/>
              </w:rPr>
            </w:pPr>
            <w:r w:rsidRPr="008C0763">
              <w:rPr>
                <w:rFonts w:ascii="Times New Roman" w:hAnsi="Times New Roman"/>
                <w:sz w:val="24"/>
                <w:szCs w:val="24"/>
                <w:lang w:eastAsia="ru-RU"/>
              </w:rPr>
              <w:t>0,598</w:t>
            </w:r>
          </w:p>
        </w:tc>
      </w:tr>
    </w:tbl>
    <w:p w:rsidR="008C0B53" w:rsidRDefault="008C0B53" w:rsidP="00AF54C4">
      <w:pPr>
        <w:spacing w:after="0" w:line="360" w:lineRule="auto"/>
        <w:ind w:firstLine="567"/>
        <w:jc w:val="both"/>
        <w:rPr>
          <w:rFonts w:ascii="Times New Roman" w:hAnsi="Times New Roman"/>
          <w:sz w:val="28"/>
          <w:lang w:val="en-US" w:eastAsia="ru-RU"/>
        </w:rPr>
      </w:pPr>
    </w:p>
    <w:p w:rsidR="008C0B53" w:rsidRPr="0095539C" w:rsidRDefault="008C0B53" w:rsidP="00AF54C4">
      <w:pPr>
        <w:spacing w:after="0" w:line="360" w:lineRule="auto"/>
        <w:ind w:firstLine="567"/>
        <w:jc w:val="both"/>
        <w:rPr>
          <w:rFonts w:ascii="Times New Roman" w:hAnsi="Times New Roman"/>
          <w:sz w:val="28"/>
          <w:lang w:eastAsia="ru-RU"/>
        </w:rPr>
      </w:pPr>
      <w:r w:rsidRPr="008D77EB">
        <w:rPr>
          <w:rFonts w:ascii="Times New Roman" w:hAnsi="Times New Roman"/>
          <w:sz w:val="28"/>
          <w:lang w:eastAsia="ru-RU"/>
        </w:rPr>
        <w:t xml:space="preserve">Представленные в таблице </w:t>
      </w:r>
      <w:r w:rsidRPr="004A3EC4">
        <w:rPr>
          <w:rFonts w:ascii="Times New Roman" w:hAnsi="Times New Roman"/>
          <w:sz w:val="28"/>
          <w:lang w:eastAsia="ru-RU"/>
        </w:rPr>
        <w:t>4</w:t>
      </w:r>
      <w:r w:rsidRPr="008D77EB">
        <w:rPr>
          <w:rFonts w:ascii="Times New Roman" w:hAnsi="Times New Roman"/>
          <w:sz w:val="28"/>
          <w:lang w:eastAsia="ru-RU"/>
        </w:rPr>
        <w:t xml:space="preserve"> данные указывают, что на начало периода исследований (13.10.2014) наиболее высокие значения продуктивности работы листьев отмечены у растений вейгелы сортов </w:t>
      </w:r>
      <w:r w:rsidRPr="004A3EC4">
        <w:rPr>
          <w:rFonts w:ascii="Times New Roman" w:hAnsi="Times New Roman"/>
          <w:i/>
          <w:sz w:val="28"/>
          <w:lang w:eastAsia="ru-RU"/>
        </w:rPr>
        <w:t>‘</w:t>
      </w:r>
      <w:r w:rsidRPr="004A3EC4">
        <w:rPr>
          <w:rFonts w:ascii="Times New Roman" w:hAnsi="Times New Roman"/>
          <w:i/>
          <w:sz w:val="28"/>
          <w:szCs w:val="28"/>
          <w:lang w:val="en-US" w:eastAsia="ru-RU"/>
        </w:rPr>
        <w:t>Candida</w:t>
      </w:r>
      <w:r w:rsidRPr="004A3EC4">
        <w:rPr>
          <w:rFonts w:ascii="Times New Roman" w:hAnsi="Times New Roman"/>
          <w:i/>
          <w:sz w:val="28"/>
          <w:szCs w:val="28"/>
          <w:lang w:eastAsia="ru-RU"/>
        </w:rPr>
        <w:t>’</w:t>
      </w:r>
      <w:r w:rsidRPr="008D77EB">
        <w:rPr>
          <w:rFonts w:ascii="Times New Roman" w:hAnsi="Times New Roman"/>
          <w:sz w:val="28"/>
          <w:szCs w:val="28"/>
          <w:lang w:eastAsia="ru-RU"/>
        </w:rPr>
        <w:t xml:space="preserve"> (2,26 г/дм</w:t>
      </w:r>
      <w:r w:rsidRPr="008D77EB">
        <w:rPr>
          <w:rFonts w:ascii="Times New Roman" w:hAnsi="Times New Roman"/>
          <w:sz w:val="28"/>
          <w:szCs w:val="28"/>
          <w:vertAlign w:val="superscript"/>
          <w:lang w:eastAsia="ru-RU"/>
        </w:rPr>
        <w:t>2</w:t>
      </w:r>
      <w:r w:rsidRPr="008D77EB">
        <w:rPr>
          <w:rFonts w:ascii="Times New Roman" w:hAnsi="Times New Roman"/>
          <w:sz w:val="28"/>
          <w:szCs w:val="28"/>
          <w:lang w:eastAsia="ru-RU"/>
        </w:rPr>
        <w:t>),</w:t>
      </w:r>
      <w:r w:rsidRPr="004A3EC4">
        <w:rPr>
          <w:rFonts w:ascii="Times New Roman" w:hAnsi="Times New Roman"/>
          <w:i/>
          <w:sz w:val="28"/>
          <w:szCs w:val="28"/>
          <w:lang w:eastAsia="ru-RU"/>
        </w:rPr>
        <w:t xml:space="preserve"> ‘</w:t>
      </w:r>
      <w:r w:rsidRPr="004A3EC4">
        <w:rPr>
          <w:rFonts w:ascii="Times New Roman" w:hAnsi="Times New Roman"/>
          <w:i/>
          <w:sz w:val="28"/>
          <w:szCs w:val="28"/>
          <w:lang w:val="en-US" w:eastAsia="ru-RU"/>
        </w:rPr>
        <w:t>Olimpik</w:t>
      </w:r>
      <w:r w:rsidRPr="004A3EC4">
        <w:rPr>
          <w:rFonts w:ascii="Times New Roman" w:hAnsi="Times New Roman"/>
          <w:i/>
          <w:sz w:val="28"/>
          <w:szCs w:val="28"/>
          <w:lang w:eastAsia="ru-RU"/>
        </w:rPr>
        <w:t xml:space="preserve"> </w:t>
      </w:r>
      <w:r w:rsidRPr="004A3EC4">
        <w:rPr>
          <w:rFonts w:ascii="Times New Roman" w:hAnsi="Times New Roman"/>
          <w:i/>
          <w:sz w:val="28"/>
          <w:szCs w:val="28"/>
          <w:lang w:val="en-US" w:eastAsia="ru-RU"/>
        </w:rPr>
        <w:t>flame</w:t>
      </w:r>
      <w:r w:rsidRPr="004A3EC4">
        <w:rPr>
          <w:rFonts w:ascii="Times New Roman" w:hAnsi="Times New Roman"/>
          <w:i/>
          <w:sz w:val="28"/>
          <w:szCs w:val="28"/>
          <w:lang w:eastAsia="ru-RU"/>
        </w:rPr>
        <w:t>’</w:t>
      </w:r>
      <w:r w:rsidRPr="008D77EB">
        <w:rPr>
          <w:rFonts w:ascii="Times New Roman" w:hAnsi="Times New Roman"/>
          <w:sz w:val="28"/>
          <w:szCs w:val="28"/>
          <w:lang w:eastAsia="ru-RU"/>
        </w:rPr>
        <w:t xml:space="preserve"> (1,96 г/дм</w:t>
      </w:r>
      <w:r w:rsidRPr="008D77EB">
        <w:rPr>
          <w:rFonts w:ascii="Times New Roman" w:hAnsi="Times New Roman"/>
          <w:sz w:val="28"/>
          <w:szCs w:val="28"/>
          <w:vertAlign w:val="superscript"/>
          <w:lang w:eastAsia="ru-RU"/>
        </w:rPr>
        <w:t>2</w:t>
      </w:r>
      <w:r w:rsidRPr="008D77EB">
        <w:rPr>
          <w:rFonts w:ascii="Times New Roman" w:hAnsi="Times New Roman"/>
          <w:sz w:val="28"/>
          <w:szCs w:val="28"/>
          <w:lang w:eastAsia="ru-RU"/>
        </w:rPr>
        <w:t xml:space="preserve">) и </w:t>
      </w:r>
      <w:r w:rsidRPr="004A3EC4">
        <w:rPr>
          <w:rFonts w:ascii="Times New Roman" w:hAnsi="Times New Roman"/>
          <w:i/>
          <w:sz w:val="28"/>
          <w:szCs w:val="28"/>
          <w:lang w:eastAsia="ru-RU"/>
        </w:rPr>
        <w:t>‘</w:t>
      </w:r>
      <w:r w:rsidRPr="004A3EC4">
        <w:rPr>
          <w:rFonts w:ascii="Times New Roman" w:hAnsi="Times New Roman"/>
          <w:i/>
          <w:sz w:val="28"/>
          <w:szCs w:val="28"/>
          <w:lang w:val="en-US" w:eastAsia="ru-RU"/>
        </w:rPr>
        <w:t>Bristol</w:t>
      </w:r>
      <w:r w:rsidRPr="004A3EC4">
        <w:rPr>
          <w:rFonts w:ascii="Times New Roman" w:hAnsi="Times New Roman"/>
          <w:i/>
          <w:sz w:val="28"/>
          <w:szCs w:val="28"/>
          <w:lang w:eastAsia="ru-RU"/>
        </w:rPr>
        <w:t xml:space="preserve"> </w:t>
      </w:r>
      <w:r w:rsidRPr="004A3EC4">
        <w:rPr>
          <w:rFonts w:ascii="Times New Roman" w:hAnsi="Times New Roman"/>
          <w:i/>
          <w:sz w:val="28"/>
          <w:szCs w:val="28"/>
          <w:lang w:val="en-US" w:eastAsia="ru-RU"/>
        </w:rPr>
        <w:t>Ruby</w:t>
      </w:r>
      <w:r w:rsidRPr="004A3EC4">
        <w:rPr>
          <w:rFonts w:ascii="Times New Roman" w:hAnsi="Times New Roman"/>
          <w:i/>
          <w:sz w:val="28"/>
          <w:szCs w:val="28"/>
          <w:lang w:eastAsia="ru-RU"/>
        </w:rPr>
        <w:t>’</w:t>
      </w:r>
      <w:r w:rsidRPr="008D77EB">
        <w:rPr>
          <w:rFonts w:ascii="Times New Roman" w:hAnsi="Times New Roman"/>
          <w:sz w:val="28"/>
          <w:szCs w:val="28"/>
          <w:lang w:eastAsia="ru-RU"/>
        </w:rPr>
        <w:t xml:space="preserve"> (1,74 г/дм</w:t>
      </w:r>
      <w:r w:rsidRPr="008D77EB">
        <w:rPr>
          <w:rFonts w:ascii="Times New Roman" w:hAnsi="Times New Roman"/>
          <w:sz w:val="28"/>
          <w:szCs w:val="28"/>
          <w:vertAlign w:val="superscript"/>
          <w:lang w:eastAsia="ru-RU"/>
        </w:rPr>
        <w:t>2</w:t>
      </w:r>
      <w:r w:rsidRPr="008D77EB">
        <w:rPr>
          <w:rFonts w:ascii="Times New Roman" w:hAnsi="Times New Roman"/>
          <w:sz w:val="28"/>
          <w:szCs w:val="28"/>
          <w:lang w:eastAsia="ru-RU"/>
        </w:rPr>
        <w:t xml:space="preserve">). К концу указанного периода (27.10.2014) у сортов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Candida</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и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Olimpik</w:t>
      </w:r>
      <w:r w:rsidRPr="003B48D5">
        <w:rPr>
          <w:rFonts w:ascii="Times New Roman" w:hAnsi="Times New Roman"/>
          <w:i/>
          <w:sz w:val="28"/>
          <w:szCs w:val="28"/>
          <w:lang w:eastAsia="ru-RU"/>
        </w:rPr>
        <w:t xml:space="preserve"> </w:t>
      </w:r>
      <w:r w:rsidRPr="003B48D5">
        <w:rPr>
          <w:rFonts w:ascii="Times New Roman" w:hAnsi="Times New Roman"/>
          <w:i/>
          <w:sz w:val="28"/>
          <w:szCs w:val="28"/>
          <w:lang w:val="en-US" w:eastAsia="ru-RU"/>
        </w:rPr>
        <w:t>flame</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работоспособность листьев находилась на высоком уровне (2,06 и 2,16 г/дм</w:t>
      </w:r>
      <w:r w:rsidRPr="008D77EB">
        <w:rPr>
          <w:rFonts w:ascii="Times New Roman" w:hAnsi="Times New Roman"/>
          <w:sz w:val="28"/>
          <w:szCs w:val="28"/>
          <w:vertAlign w:val="superscript"/>
          <w:lang w:eastAsia="ru-RU"/>
        </w:rPr>
        <w:t xml:space="preserve">2  </w:t>
      </w:r>
      <w:r w:rsidRPr="008D77EB">
        <w:rPr>
          <w:rFonts w:ascii="Times New Roman" w:hAnsi="Times New Roman"/>
          <w:sz w:val="28"/>
          <w:szCs w:val="28"/>
          <w:lang w:eastAsia="ru-RU"/>
        </w:rPr>
        <w:t xml:space="preserve">соответственно), а у сорта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Bristol</w:t>
      </w:r>
      <w:r w:rsidRPr="003B48D5">
        <w:rPr>
          <w:rFonts w:ascii="Times New Roman" w:hAnsi="Times New Roman"/>
          <w:i/>
          <w:sz w:val="28"/>
          <w:szCs w:val="28"/>
          <w:lang w:eastAsia="ru-RU"/>
        </w:rPr>
        <w:t xml:space="preserve"> </w:t>
      </w:r>
      <w:r w:rsidRPr="003B48D5">
        <w:rPr>
          <w:rFonts w:ascii="Times New Roman" w:hAnsi="Times New Roman"/>
          <w:i/>
          <w:sz w:val="28"/>
          <w:szCs w:val="28"/>
          <w:lang w:val="en-US" w:eastAsia="ru-RU"/>
        </w:rPr>
        <w:t>Ruby</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резко снизилась (с 1,74 до 0,97 г/дм</w:t>
      </w:r>
      <w:r w:rsidRPr="008D77EB">
        <w:rPr>
          <w:rFonts w:ascii="Times New Roman" w:hAnsi="Times New Roman"/>
          <w:sz w:val="28"/>
          <w:szCs w:val="28"/>
          <w:vertAlign w:val="superscript"/>
          <w:lang w:eastAsia="ru-RU"/>
        </w:rPr>
        <w:t>2</w:t>
      </w:r>
      <w:r w:rsidRPr="008D77EB">
        <w:rPr>
          <w:rFonts w:ascii="Times New Roman" w:hAnsi="Times New Roman"/>
          <w:sz w:val="28"/>
          <w:szCs w:val="28"/>
          <w:lang w:eastAsia="ru-RU"/>
        </w:rPr>
        <w:t xml:space="preserve">). У сорта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Nana</w:t>
      </w:r>
      <w:r w:rsidRPr="003B48D5">
        <w:rPr>
          <w:rFonts w:ascii="Times New Roman" w:hAnsi="Times New Roman"/>
          <w:i/>
          <w:sz w:val="28"/>
          <w:szCs w:val="28"/>
          <w:lang w:eastAsia="ru-RU"/>
        </w:rPr>
        <w:t xml:space="preserve"> </w:t>
      </w:r>
      <w:r w:rsidRPr="003B48D5">
        <w:rPr>
          <w:rFonts w:ascii="Times New Roman" w:hAnsi="Times New Roman"/>
          <w:i/>
          <w:sz w:val="28"/>
          <w:szCs w:val="28"/>
          <w:lang w:val="en-US" w:eastAsia="ru-RU"/>
        </w:rPr>
        <w:t>Purpurea</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напротив, работоспособность листьев на конец исследуемого периода возрасла с 1,24 до 2,08 г/дм</w:t>
      </w:r>
      <w:r w:rsidRPr="008D77EB">
        <w:rPr>
          <w:rFonts w:ascii="Times New Roman" w:hAnsi="Times New Roman"/>
          <w:sz w:val="28"/>
          <w:szCs w:val="28"/>
          <w:vertAlign w:val="superscript"/>
          <w:lang w:eastAsia="ru-RU"/>
        </w:rPr>
        <w:t>2</w:t>
      </w:r>
      <w:r w:rsidRPr="008D77EB">
        <w:rPr>
          <w:rFonts w:ascii="Times New Roman" w:hAnsi="Times New Roman"/>
          <w:sz w:val="28"/>
          <w:szCs w:val="28"/>
          <w:lang w:eastAsia="ru-RU"/>
        </w:rPr>
        <w:t>.</w:t>
      </w:r>
      <w:r w:rsidRPr="00AF54C4">
        <w:rPr>
          <w:rFonts w:ascii="Times New Roman" w:hAnsi="Times New Roman"/>
          <w:sz w:val="28"/>
          <w:lang w:eastAsia="ru-RU"/>
        </w:rPr>
        <w:t xml:space="preserve"> </w:t>
      </w:r>
    </w:p>
    <w:p w:rsidR="008C0B53" w:rsidRPr="00AF54C4" w:rsidRDefault="008C0B53" w:rsidP="00AF54C4">
      <w:pPr>
        <w:spacing w:after="0" w:line="360" w:lineRule="auto"/>
        <w:ind w:firstLine="567"/>
        <w:jc w:val="both"/>
        <w:rPr>
          <w:rFonts w:ascii="Times New Roman" w:hAnsi="Times New Roman"/>
          <w:sz w:val="28"/>
          <w:lang w:eastAsia="ru-RU"/>
        </w:rPr>
      </w:pPr>
      <w:r w:rsidRPr="008D77EB">
        <w:rPr>
          <w:rFonts w:ascii="Times New Roman" w:hAnsi="Times New Roman"/>
          <w:sz w:val="28"/>
          <w:szCs w:val="28"/>
          <w:lang w:eastAsia="ru-RU"/>
        </w:rPr>
        <w:t>Отмеченные особенности обусловлены повышенным участием единицы листовой поверхности в создании общей массы сухого вещества. Архитектоника кроны указанных сортов устроена таким образом, что листья по кусту распределяются рационально, меньше затеняют друг друга, лучше освещаются, вследствие чего осуществляют фотосинтез на высоком уровне.</w:t>
      </w:r>
    </w:p>
    <w:p w:rsidR="008C0B53" w:rsidRPr="008D77EB"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 xml:space="preserve">У сортов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Nana</w:t>
      </w:r>
      <w:r w:rsidRPr="003B48D5">
        <w:rPr>
          <w:rFonts w:ascii="Times New Roman" w:hAnsi="Times New Roman"/>
          <w:i/>
          <w:sz w:val="28"/>
          <w:szCs w:val="28"/>
          <w:lang w:eastAsia="ru-RU"/>
        </w:rPr>
        <w:t xml:space="preserve"> </w:t>
      </w:r>
      <w:r w:rsidRPr="003B48D5">
        <w:rPr>
          <w:rFonts w:ascii="Times New Roman" w:hAnsi="Times New Roman"/>
          <w:i/>
          <w:sz w:val="28"/>
          <w:szCs w:val="28"/>
          <w:lang w:val="en-US" w:eastAsia="ru-RU"/>
        </w:rPr>
        <w:t>Variegata</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и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Red</w:t>
      </w:r>
      <w:r w:rsidRPr="003B48D5">
        <w:rPr>
          <w:rFonts w:ascii="Times New Roman" w:hAnsi="Times New Roman"/>
          <w:i/>
          <w:sz w:val="28"/>
          <w:szCs w:val="28"/>
          <w:lang w:eastAsia="ru-RU"/>
        </w:rPr>
        <w:t xml:space="preserve"> Р</w:t>
      </w:r>
      <w:r w:rsidRPr="003B48D5">
        <w:rPr>
          <w:rFonts w:ascii="Times New Roman" w:hAnsi="Times New Roman"/>
          <w:i/>
          <w:sz w:val="28"/>
          <w:szCs w:val="28"/>
          <w:lang w:val="en-US" w:eastAsia="ru-RU"/>
        </w:rPr>
        <w:t>rince</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структура кроны компактная, плотная, затенение листьев высокое, что и приводит, согласно представленным в таблице </w:t>
      </w:r>
      <w:r w:rsidRPr="003B48D5">
        <w:rPr>
          <w:rFonts w:ascii="Times New Roman" w:hAnsi="Times New Roman"/>
          <w:sz w:val="28"/>
          <w:szCs w:val="28"/>
          <w:lang w:eastAsia="ru-RU"/>
        </w:rPr>
        <w:t>4</w:t>
      </w:r>
      <w:r w:rsidRPr="008D77EB">
        <w:rPr>
          <w:rFonts w:ascii="Times New Roman" w:hAnsi="Times New Roman"/>
          <w:sz w:val="28"/>
          <w:szCs w:val="28"/>
          <w:lang w:eastAsia="ru-RU"/>
        </w:rPr>
        <w:t xml:space="preserve"> значениям, к низкой продуктивности фотосинтеза.</w:t>
      </w:r>
    </w:p>
    <w:p w:rsidR="008C0B53" w:rsidRPr="008D77EB"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Основной предпосылкой для фотосинтеза является наличие хлорофилла. Именно хлорофилл придает растениям характерный зеленый цвет, а его структура хорошо приспособлена для того, чтобы служить посредником в фотохимических процессах в ходе фотосинтеза. При разрушении хлорофилла перед окончанием роста листа осенью листьям характерную желто-оранжевую окраску придают каратиноиды.</w:t>
      </w:r>
    </w:p>
    <w:p w:rsidR="008C0B53" w:rsidRPr="008D77EB" w:rsidRDefault="008C0B53" w:rsidP="008D77EB">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 xml:space="preserve">Из данных таблицы </w:t>
      </w:r>
      <w:r w:rsidRPr="003B48D5">
        <w:rPr>
          <w:rFonts w:ascii="Times New Roman" w:hAnsi="Times New Roman"/>
          <w:sz w:val="28"/>
          <w:szCs w:val="28"/>
          <w:lang w:eastAsia="ru-RU"/>
        </w:rPr>
        <w:t>4</w:t>
      </w:r>
      <w:r w:rsidRPr="008D77EB">
        <w:rPr>
          <w:rFonts w:ascii="Times New Roman" w:hAnsi="Times New Roman"/>
          <w:sz w:val="28"/>
          <w:szCs w:val="28"/>
          <w:lang w:eastAsia="ru-RU"/>
        </w:rPr>
        <w:t xml:space="preserve"> видно, что синтез пигментов в листьях растений вейгелы в значительной степени зависит от природной окраски листьев, сорта и фаз вегетации растений. Как в начале, так и в конце исследуемого периода наименьшее количество  хлорофилла α и β в листьях  отмечено у сортов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Nana</w:t>
      </w:r>
      <w:r w:rsidRPr="003B48D5">
        <w:rPr>
          <w:rFonts w:ascii="Times New Roman" w:hAnsi="Times New Roman"/>
          <w:i/>
          <w:sz w:val="28"/>
          <w:szCs w:val="28"/>
          <w:lang w:eastAsia="ru-RU"/>
        </w:rPr>
        <w:t xml:space="preserve"> </w:t>
      </w:r>
      <w:r w:rsidRPr="003B48D5">
        <w:rPr>
          <w:rFonts w:ascii="Times New Roman" w:hAnsi="Times New Roman"/>
          <w:i/>
          <w:sz w:val="28"/>
          <w:szCs w:val="28"/>
          <w:lang w:val="en-US" w:eastAsia="ru-RU"/>
        </w:rPr>
        <w:t>Purpurea</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и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Olimpik</w:t>
      </w:r>
      <w:r w:rsidRPr="003B48D5">
        <w:rPr>
          <w:rFonts w:ascii="Times New Roman" w:hAnsi="Times New Roman"/>
          <w:i/>
          <w:sz w:val="28"/>
          <w:szCs w:val="28"/>
          <w:lang w:eastAsia="ru-RU"/>
        </w:rPr>
        <w:t xml:space="preserve"> </w:t>
      </w:r>
      <w:r w:rsidRPr="003B48D5">
        <w:rPr>
          <w:rFonts w:ascii="Times New Roman" w:hAnsi="Times New Roman"/>
          <w:i/>
          <w:sz w:val="28"/>
          <w:szCs w:val="28"/>
          <w:lang w:val="en-US" w:eastAsia="ru-RU"/>
        </w:rPr>
        <w:t>flame</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что обусловлено характерной коричнево-красной окраской листьев сорта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Nana</w:t>
      </w:r>
      <w:r w:rsidRPr="003B48D5">
        <w:rPr>
          <w:rFonts w:ascii="Times New Roman" w:hAnsi="Times New Roman"/>
          <w:i/>
          <w:sz w:val="28"/>
          <w:szCs w:val="28"/>
          <w:lang w:eastAsia="ru-RU"/>
        </w:rPr>
        <w:t xml:space="preserve"> </w:t>
      </w:r>
      <w:r w:rsidRPr="003B48D5">
        <w:rPr>
          <w:rFonts w:ascii="Times New Roman" w:hAnsi="Times New Roman"/>
          <w:i/>
          <w:sz w:val="28"/>
          <w:szCs w:val="28"/>
          <w:lang w:val="en-US" w:eastAsia="ru-RU"/>
        </w:rPr>
        <w:t>Purpurea</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и желто-зеленой у растений сорта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Olimpik</w:t>
      </w:r>
      <w:r w:rsidRPr="003B48D5">
        <w:rPr>
          <w:rFonts w:ascii="Times New Roman" w:hAnsi="Times New Roman"/>
          <w:i/>
          <w:sz w:val="28"/>
          <w:szCs w:val="28"/>
          <w:lang w:eastAsia="ru-RU"/>
        </w:rPr>
        <w:t xml:space="preserve"> </w:t>
      </w:r>
      <w:r w:rsidRPr="003B48D5">
        <w:rPr>
          <w:rFonts w:ascii="Times New Roman" w:hAnsi="Times New Roman"/>
          <w:i/>
          <w:sz w:val="28"/>
          <w:szCs w:val="28"/>
          <w:lang w:val="en-US" w:eastAsia="ru-RU"/>
        </w:rPr>
        <w:t>flame</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Насыщенный зеленый цвет листьев вейгелы сорта </w:t>
      </w:r>
      <w:r w:rsidRPr="003B48D5">
        <w:rPr>
          <w:rFonts w:ascii="Times New Roman" w:hAnsi="Times New Roman"/>
          <w:i/>
          <w:sz w:val="28"/>
          <w:szCs w:val="28"/>
          <w:lang w:eastAsia="ru-RU"/>
        </w:rPr>
        <w:t>‘</w:t>
      </w:r>
      <w:r w:rsidRPr="003B48D5">
        <w:rPr>
          <w:rFonts w:ascii="Times New Roman" w:hAnsi="Times New Roman"/>
          <w:i/>
          <w:sz w:val="28"/>
          <w:szCs w:val="28"/>
          <w:lang w:val="en-US" w:eastAsia="ru-RU"/>
        </w:rPr>
        <w:t>Red</w:t>
      </w:r>
      <w:r w:rsidRPr="003B48D5">
        <w:rPr>
          <w:rFonts w:ascii="Times New Roman" w:hAnsi="Times New Roman"/>
          <w:i/>
          <w:sz w:val="28"/>
          <w:szCs w:val="28"/>
          <w:lang w:eastAsia="ru-RU"/>
        </w:rPr>
        <w:t xml:space="preserve"> Р</w:t>
      </w:r>
      <w:r w:rsidRPr="003B48D5">
        <w:rPr>
          <w:rFonts w:ascii="Times New Roman" w:hAnsi="Times New Roman"/>
          <w:i/>
          <w:sz w:val="28"/>
          <w:szCs w:val="28"/>
          <w:lang w:val="en-US" w:eastAsia="ru-RU"/>
        </w:rPr>
        <w:t>rince</w:t>
      </w:r>
      <w:r w:rsidRPr="003B48D5">
        <w:rPr>
          <w:rFonts w:ascii="Times New Roman" w:hAnsi="Times New Roman"/>
          <w:i/>
          <w:sz w:val="28"/>
          <w:szCs w:val="28"/>
          <w:lang w:eastAsia="ru-RU"/>
        </w:rPr>
        <w:t>’</w:t>
      </w:r>
      <w:r w:rsidRPr="008D77EB">
        <w:rPr>
          <w:rFonts w:ascii="Times New Roman" w:hAnsi="Times New Roman"/>
          <w:sz w:val="28"/>
          <w:szCs w:val="28"/>
          <w:lang w:eastAsia="ru-RU"/>
        </w:rPr>
        <w:t xml:space="preserve"> обусловлен активным синтезом хлорофилла, ярко-зеленая и зеленая окраска листьев вейгелы сортов </w:t>
      </w:r>
      <w:r w:rsidRPr="00164B38">
        <w:rPr>
          <w:rFonts w:ascii="Times New Roman" w:hAnsi="Times New Roman"/>
          <w:i/>
          <w:sz w:val="28"/>
          <w:szCs w:val="28"/>
          <w:lang w:eastAsia="ru-RU"/>
        </w:rPr>
        <w:t>‘</w:t>
      </w:r>
      <w:r w:rsidRPr="00164B38">
        <w:rPr>
          <w:rFonts w:ascii="Times New Roman" w:hAnsi="Times New Roman"/>
          <w:i/>
          <w:sz w:val="28"/>
          <w:szCs w:val="28"/>
          <w:lang w:val="en-US" w:eastAsia="ru-RU"/>
        </w:rPr>
        <w:t>Candida</w:t>
      </w:r>
      <w:r w:rsidRPr="00164B38">
        <w:rPr>
          <w:rFonts w:ascii="Times New Roman" w:hAnsi="Times New Roman"/>
          <w:i/>
          <w:sz w:val="28"/>
          <w:szCs w:val="28"/>
          <w:lang w:eastAsia="ru-RU"/>
        </w:rPr>
        <w:t>’</w:t>
      </w:r>
      <w:r w:rsidRPr="008D77EB">
        <w:rPr>
          <w:rFonts w:ascii="Times New Roman" w:hAnsi="Times New Roman"/>
          <w:sz w:val="28"/>
          <w:szCs w:val="28"/>
          <w:lang w:eastAsia="ru-RU"/>
        </w:rPr>
        <w:t xml:space="preserve"> и</w:t>
      </w:r>
      <w:r w:rsidRPr="00164B38">
        <w:rPr>
          <w:rFonts w:ascii="Times New Roman" w:hAnsi="Times New Roman"/>
          <w:i/>
          <w:sz w:val="28"/>
          <w:szCs w:val="28"/>
          <w:lang w:eastAsia="ru-RU"/>
        </w:rPr>
        <w:t xml:space="preserve"> ‘</w:t>
      </w:r>
      <w:r w:rsidRPr="00164B38">
        <w:rPr>
          <w:rFonts w:ascii="Times New Roman" w:hAnsi="Times New Roman"/>
          <w:i/>
          <w:sz w:val="28"/>
          <w:szCs w:val="28"/>
          <w:lang w:val="en-US" w:eastAsia="ru-RU"/>
        </w:rPr>
        <w:t>Bristol</w:t>
      </w:r>
      <w:r w:rsidRPr="00164B38">
        <w:rPr>
          <w:rFonts w:ascii="Times New Roman" w:hAnsi="Times New Roman"/>
          <w:i/>
          <w:sz w:val="28"/>
          <w:szCs w:val="28"/>
          <w:lang w:eastAsia="ru-RU"/>
        </w:rPr>
        <w:t xml:space="preserve"> </w:t>
      </w:r>
      <w:r w:rsidRPr="00164B38">
        <w:rPr>
          <w:rFonts w:ascii="Times New Roman" w:hAnsi="Times New Roman"/>
          <w:i/>
          <w:sz w:val="28"/>
          <w:szCs w:val="28"/>
          <w:lang w:val="en-US" w:eastAsia="ru-RU"/>
        </w:rPr>
        <w:t>Ruby</w:t>
      </w:r>
      <w:r w:rsidRPr="00164B38">
        <w:rPr>
          <w:rFonts w:ascii="Times New Roman" w:hAnsi="Times New Roman"/>
          <w:i/>
          <w:sz w:val="28"/>
          <w:szCs w:val="28"/>
          <w:lang w:eastAsia="ru-RU"/>
        </w:rPr>
        <w:t>’</w:t>
      </w:r>
      <w:r w:rsidRPr="008D77EB">
        <w:rPr>
          <w:rFonts w:ascii="Times New Roman" w:hAnsi="Times New Roman"/>
          <w:sz w:val="28"/>
          <w:szCs w:val="28"/>
          <w:lang w:eastAsia="ru-RU"/>
        </w:rPr>
        <w:t xml:space="preserve"> также обусловлена высоким содержанием в них хлорофилла. Большое содержание хлорофилла на момент исследования отмечено и у сорта </w:t>
      </w:r>
      <w:r w:rsidRPr="00164B38">
        <w:rPr>
          <w:rFonts w:ascii="Times New Roman" w:hAnsi="Times New Roman"/>
          <w:i/>
          <w:sz w:val="28"/>
          <w:szCs w:val="28"/>
          <w:lang w:eastAsia="ru-RU"/>
        </w:rPr>
        <w:t>‘</w:t>
      </w:r>
      <w:r w:rsidRPr="00164B38">
        <w:rPr>
          <w:rFonts w:ascii="Times New Roman" w:hAnsi="Times New Roman"/>
          <w:i/>
          <w:sz w:val="28"/>
          <w:szCs w:val="28"/>
          <w:lang w:val="en-US" w:eastAsia="ru-RU"/>
        </w:rPr>
        <w:t>Nana</w:t>
      </w:r>
      <w:r w:rsidRPr="00164B38">
        <w:rPr>
          <w:rFonts w:ascii="Times New Roman" w:hAnsi="Times New Roman"/>
          <w:i/>
          <w:sz w:val="28"/>
          <w:szCs w:val="28"/>
          <w:lang w:eastAsia="ru-RU"/>
        </w:rPr>
        <w:t xml:space="preserve"> </w:t>
      </w:r>
      <w:r w:rsidRPr="00164B38">
        <w:rPr>
          <w:rFonts w:ascii="Times New Roman" w:hAnsi="Times New Roman"/>
          <w:i/>
          <w:sz w:val="28"/>
          <w:szCs w:val="28"/>
          <w:lang w:val="en-US" w:eastAsia="ru-RU"/>
        </w:rPr>
        <w:t>Variegata</w:t>
      </w:r>
      <w:r w:rsidRPr="00164B38">
        <w:rPr>
          <w:rFonts w:ascii="Times New Roman" w:hAnsi="Times New Roman"/>
          <w:i/>
          <w:sz w:val="28"/>
          <w:szCs w:val="28"/>
          <w:lang w:eastAsia="ru-RU"/>
        </w:rPr>
        <w:t>’</w:t>
      </w:r>
      <w:r w:rsidRPr="008D77EB">
        <w:rPr>
          <w:rFonts w:ascii="Times New Roman" w:hAnsi="Times New Roman"/>
          <w:sz w:val="28"/>
          <w:szCs w:val="28"/>
          <w:lang w:eastAsia="ru-RU"/>
        </w:rPr>
        <w:t xml:space="preserve"> с характерной зеленой листвой с желтоватой каймой.</w:t>
      </w:r>
    </w:p>
    <w:p w:rsidR="008C0B53" w:rsidRPr="00D67491" w:rsidRDefault="008C0B53" w:rsidP="007A7C19">
      <w:pPr>
        <w:spacing w:after="0" w:line="360" w:lineRule="auto"/>
        <w:ind w:firstLine="567"/>
        <w:jc w:val="both"/>
        <w:rPr>
          <w:rFonts w:ascii="Times New Roman" w:hAnsi="Times New Roman"/>
          <w:sz w:val="28"/>
          <w:szCs w:val="28"/>
          <w:lang w:eastAsia="ru-RU"/>
        </w:rPr>
      </w:pPr>
      <w:r w:rsidRPr="008D77EB">
        <w:rPr>
          <w:rFonts w:ascii="Times New Roman" w:hAnsi="Times New Roman"/>
          <w:sz w:val="28"/>
          <w:szCs w:val="28"/>
          <w:lang w:eastAsia="ru-RU"/>
        </w:rPr>
        <w:t>Следует отметить, что независимо от сорта, к концу вегетации содержание хлорофилла в листьях растений вейгелы изученных сортов снижается в связи со старением и опадением листьев (все исследуемые сорта вейгелы формируют листопадный кустарник), а содержание каратиноидов в составе пигментов возрастает.</w:t>
      </w:r>
    </w:p>
    <w:p w:rsidR="008C0B53" w:rsidRDefault="008C0B53" w:rsidP="008D77EB">
      <w:pPr>
        <w:spacing w:after="0" w:line="360" w:lineRule="auto"/>
        <w:ind w:firstLine="567"/>
        <w:jc w:val="both"/>
        <w:rPr>
          <w:rFonts w:ascii="Times New Roman" w:hAnsi="Times New Roman"/>
          <w:sz w:val="28"/>
          <w:szCs w:val="28"/>
          <w:lang w:eastAsia="ru-RU"/>
        </w:rPr>
      </w:pPr>
    </w:p>
    <w:p w:rsidR="008C0B53" w:rsidRDefault="008C0B53" w:rsidP="008D77EB">
      <w:pPr>
        <w:spacing w:after="0" w:line="360" w:lineRule="auto"/>
        <w:ind w:firstLine="567"/>
        <w:jc w:val="both"/>
        <w:rPr>
          <w:rFonts w:ascii="Times New Roman" w:hAnsi="Times New Roman"/>
          <w:sz w:val="28"/>
          <w:szCs w:val="28"/>
          <w:lang w:eastAsia="ru-RU"/>
        </w:rPr>
      </w:pPr>
      <w:bookmarkStart w:id="5" w:name="OLE_LINK92"/>
      <w:bookmarkStart w:id="6" w:name="OLE_LINK93"/>
      <w:bookmarkStart w:id="7" w:name="OLE_LINK94"/>
      <w:r>
        <w:rPr>
          <w:rFonts w:ascii="Times New Roman" w:hAnsi="Times New Roman"/>
          <w:sz w:val="28"/>
          <w:szCs w:val="28"/>
          <w:lang w:eastAsia="ru-RU"/>
        </w:rPr>
        <w:t>Литература:</w:t>
      </w:r>
    </w:p>
    <w:p w:rsidR="008C0B53" w:rsidRPr="00191280" w:rsidRDefault="008C0B53" w:rsidP="00191280">
      <w:pPr>
        <w:pStyle w:val="ListParagraph"/>
        <w:numPr>
          <w:ilvl w:val="0"/>
          <w:numId w:val="1"/>
        </w:numPr>
        <w:spacing w:after="0" w:line="240" w:lineRule="auto"/>
        <w:jc w:val="both"/>
        <w:rPr>
          <w:rFonts w:ascii="Times New Roman" w:hAnsi="Times New Roman"/>
          <w:sz w:val="24"/>
          <w:szCs w:val="28"/>
          <w:lang w:eastAsia="ru-RU"/>
        </w:rPr>
      </w:pPr>
      <w:r w:rsidRPr="00191280">
        <w:rPr>
          <w:rFonts w:ascii="Times New Roman" w:hAnsi="Times New Roman"/>
          <w:sz w:val="24"/>
          <w:szCs w:val="28"/>
          <w:lang w:eastAsia="ru-RU"/>
        </w:rPr>
        <w:t xml:space="preserve">Фролова Л.А. Вейгелы / Л.А.  Фролова. – М.: Издательство Московского университета, 1975. – 266 с. </w:t>
      </w:r>
    </w:p>
    <w:p w:rsidR="008C0B53" w:rsidRPr="00191280" w:rsidRDefault="008C0B53" w:rsidP="00191280">
      <w:pPr>
        <w:pStyle w:val="ListParagraph"/>
        <w:numPr>
          <w:ilvl w:val="0"/>
          <w:numId w:val="1"/>
        </w:numPr>
        <w:spacing w:line="240" w:lineRule="auto"/>
        <w:jc w:val="both"/>
        <w:rPr>
          <w:rFonts w:ascii="Times New Roman" w:hAnsi="Times New Roman"/>
          <w:sz w:val="24"/>
          <w:szCs w:val="28"/>
          <w:lang w:eastAsia="ru-RU"/>
        </w:rPr>
      </w:pPr>
      <w:r w:rsidRPr="00191280">
        <w:rPr>
          <w:rFonts w:ascii="Times New Roman" w:hAnsi="Times New Roman"/>
          <w:sz w:val="24"/>
          <w:szCs w:val="28"/>
          <w:lang w:eastAsia="ru-RU"/>
        </w:rPr>
        <w:t>Ефимов С.В. Род Paeonia L. Современные направления интродукции и методы оценки декоративных признаков: Автореф. дис…канд. биол. наук. М., 2008. – 24 с.</w:t>
      </w:r>
    </w:p>
    <w:p w:rsidR="008C0B53" w:rsidRPr="00191280" w:rsidRDefault="008C0B53" w:rsidP="00191280">
      <w:pPr>
        <w:pStyle w:val="ListParagraph"/>
        <w:numPr>
          <w:ilvl w:val="0"/>
          <w:numId w:val="1"/>
        </w:numPr>
        <w:jc w:val="both"/>
        <w:rPr>
          <w:rFonts w:ascii="Times New Roman" w:hAnsi="Times New Roman"/>
          <w:sz w:val="24"/>
          <w:szCs w:val="28"/>
          <w:lang w:eastAsia="ru-RU"/>
        </w:rPr>
      </w:pPr>
      <w:r w:rsidRPr="00191280">
        <w:rPr>
          <w:rFonts w:ascii="Times New Roman" w:hAnsi="Times New Roman"/>
          <w:sz w:val="24"/>
          <w:szCs w:val="28"/>
          <w:lang w:eastAsia="ru-RU"/>
        </w:rPr>
        <w:t>Методика госсортоиспытания сельскохозяйственных культур (декоративные культуры) / М.: Колос, 1971. – Вып. 6. – 224 с.</w:t>
      </w:r>
    </w:p>
    <w:p w:rsidR="008C0B53" w:rsidRPr="00814AD1" w:rsidRDefault="008C0B53" w:rsidP="0095539C">
      <w:pPr>
        <w:pStyle w:val="ListParagraph"/>
        <w:numPr>
          <w:ilvl w:val="0"/>
          <w:numId w:val="1"/>
        </w:numPr>
        <w:spacing w:after="0" w:line="240" w:lineRule="auto"/>
        <w:jc w:val="both"/>
        <w:rPr>
          <w:rFonts w:ascii="Times New Roman" w:hAnsi="Times New Roman"/>
          <w:sz w:val="24"/>
          <w:szCs w:val="28"/>
        </w:rPr>
      </w:pPr>
      <w:r w:rsidRPr="00814AD1">
        <w:rPr>
          <w:rFonts w:ascii="Times New Roman" w:hAnsi="Times New Roman"/>
          <w:sz w:val="24"/>
          <w:szCs w:val="28"/>
        </w:rPr>
        <w:t>Ничипорович А.А. Физиология фотосинтеза / А.А. Ничипорович. – Москва, 1982. - 318 с.</w:t>
      </w:r>
    </w:p>
    <w:p w:rsidR="008C0B53" w:rsidRPr="00814AD1" w:rsidRDefault="008C0B53" w:rsidP="00AF54C4">
      <w:pPr>
        <w:pStyle w:val="ListParagraph"/>
        <w:numPr>
          <w:ilvl w:val="0"/>
          <w:numId w:val="1"/>
        </w:numPr>
        <w:spacing w:after="0" w:line="240" w:lineRule="auto"/>
        <w:jc w:val="both"/>
        <w:rPr>
          <w:rFonts w:ascii="Times New Roman" w:hAnsi="Times New Roman"/>
          <w:sz w:val="24"/>
          <w:szCs w:val="24"/>
        </w:rPr>
      </w:pPr>
      <w:r w:rsidRPr="00814AD1">
        <w:rPr>
          <w:rFonts w:ascii="Times New Roman" w:hAnsi="Times New Roman"/>
          <w:bCs/>
          <w:sz w:val="24"/>
          <w:szCs w:val="24"/>
        </w:rPr>
        <w:t>Годнев Т</w:t>
      </w:r>
      <w:r w:rsidRPr="00814AD1">
        <w:rPr>
          <w:rFonts w:ascii="Times New Roman" w:hAnsi="Times New Roman"/>
          <w:sz w:val="24"/>
          <w:szCs w:val="24"/>
        </w:rPr>
        <w:t>.</w:t>
      </w:r>
      <w:r w:rsidRPr="00814AD1">
        <w:rPr>
          <w:rFonts w:ascii="Times New Roman" w:hAnsi="Times New Roman"/>
          <w:bCs/>
          <w:sz w:val="24"/>
          <w:szCs w:val="24"/>
        </w:rPr>
        <w:t>Н</w:t>
      </w:r>
      <w:r w:rsidRPr="00814AD1">
        <w:rPr>
          <w:rFonts w:ascii="Times New Roman" w:hAnsi="Times New Roman"/>
          <w:sz w:val="24"/>
          <w:szCs w:val="24"/>
        </w:rPr>
        <w:t>. </w:t>
      </w:r>
      <w:r w:rsidRPr="00814AD1">
        <w:rPr>
          <w:rFonts w:ascii="Times New Roman" w:hAnsi="Times New Roman"/>
          <w:bCs/>
          <w:sz w:val="24"/>
          <w:szCs w:val="24"/>
        </w:rPr>
        <w:t>Строение хлорофилла и методы его количественного определения</w:t>
      </w:r>
      <w:r w:rsidRPr="00814AD1">
        <w:rPr>
          <w:rFonts w:ascii="Times New Roman" w:hAnsi="Times New Roman"/>
          <w:sz w:val="24"/>
          <w:szCs w:val="24"/>
        </w:rPr>
        <w:t>./ Т.Н. Годнев. - Минск: Изд. АН БССР, </w:t>
      </w:r>
      <w:r w:rsidRPr="00814AD1">
        <w:rPr>
          <w:rFonts w:ascii="Times New Roman" w:hAnsi="Times New Roman"/>
          <w:bCs/>
          <w:sz w:val="24"/>
          <w:szCs w:val="24"/>
        </w:rPr>
        <w:t>1952</w:t>
      </w:r>
      <w:r w:rsidRPr="00814AD1">
        <w:rPr>
          <w:rFonts w:ascii="Times New Roman" w:hAnsi="Times New Roman"/>
          <w:sz w:val="24"/>
          <w:szCs w:val="24"/>
        </w:rPr>
        <w:t>. - 215 с.</w:t>
      </w:r>
    </w:p>
    <w:p w:rsidR="008C0B53" w:rsidRPr="00191280" w:rsidRDefault="008C0B53" w:rsidP="00191280">
      <w:pPr>
        <w:pStyle w:val="ListParagraph"/>
        <w:numPr>
          <w:ilvl w:val="0"/>
          <w:numId w:val="1"/>
        </w:numPr>
        <w:spacing w:after="0" w:line="240" w:lineRule="auto"/>
        <w:jc w:val="both"/>
        <w:rPr>
          <w:rFonts w:ascii="Times New Roman" w:hAnsi="Times New Roman"/>
          <w:sz w:val="24"/>
          <w:szCs w:val="28"/>
          <w:lang w:eastAsia="ru-RU"/>
        </w:rPr>
      </w:pPr>
      <w:r w:rsidRPr="00191280">
        <w:rPr>
          <w:rFonts w:ascii="Times New Roman" w:hAnsi="Times New Roman"/>
          <w:sz w:val="24"/>
          <w:szCs w:val="28"/>
          <w:lang w:eastAsia="ru-RU"/>
        </w:rPr>
        <w:t>Базилевская Н. А. Об основах теории адаптации растений при интродукции / Н. А. Базилевская. – М.: Наука, 1964. – 132 с.</w:t>
      </w:r>
    </w:p>
    <w:p w:rsidR="008C0B53" w:rsidRPr="00191280" w:rsidRDefault="008C0B53" w:rsidP="00191280">
      <w:pPr>
        <w:pStyle w:val="ListParagraph"/>
        <w:numPr>
          <w:ilvl w:val="0"/>
          <w:numId w:val="1"/>
        </w:numPr>
        <w:spacing w:after="0" w:line="240" w:lineRule="auto"/>
        <w:jc w:val="both"/>
        <w:rPr>
          <w:rFonts w:ascii="Times New Roman" w:hAnsi="Times New Roman"/>
          <w:sz w:val="24"/>
          <w:szCs w:val="28"/>
          <w:lang w:eastAsia="ru-RU"/>
        </w:rPr>
      </w:pPr>
      <w:r w:rsidRPr="00191280">
        <w:rPr>
          <w:rFonts w:ascii="Times New Roman" w:hAnsi="Times New Roman"/>
          <w:sz w:val="24"/>
          <w:szCs w:val="28"/>
          <w:lang w:eastAsia="ru-RU"/>
        </w:rPr>
        <w:t xml:space="preserve">Чайлахян М.Х. Регуляция цветов высших растений / М.Х. Чайлахян. – М.: Наука. 1988. – 560 с. </w:t>
      </w:r>
    </w:p>
    <w:p w:rsidR="008C0B53" w:rsidRPr="00191280" w:rsidRDefault="008C0B53" w:rsidP="00191280">
      <w:pPr>
        <w:pStyle w:val="ListParagraph"/>
        <w:numPr>
          <w:ilvl w:val="0"/>
          <w:numId w:val="1"/>
        </w:numPr>
        <w:spacing w:after="0" w:line="240" w:lineRule="auto"/>
        <w:jc w:val="both"/>
        <w:rPr>
          <w:rFonts w:ascii="Times New Roman" w:hAnsi="Times New Roman"/>
          <w:sz w:val="24"/>
          <w:szCs w:val="28"/>
          <w:lang w:eastAsia="ru-RU"/>
        </w:rPr>
      </w:pPr>
      <w:r w:rsidRPr="00191280">
        <w:rPr>
          <w:rFonts w:ascii="Times New Roman" w:hAnsi="Times New Roman"/>
          <w:sz w:val="24"/>
          <w:szCs w:val="28"/>
          <w:lang w:eastAsia="ru-RU"/>
        </w:rPr>
        <w:t>Ракитин Ю.В. Ускорение созревания плодов / Ю.В. Ракитин. – М.: Изд-во АН СССР. 1955</w:t>
      </w:r>
    </w:p>
    <w:p w:rsidR="008C0B53" w:rsidRPr="00AE38BC" w:rsidRDefault="008C0B53" w:rsidP="00191280">
      <w:pPr>
        <w:pStyle w:val="ListParagraph"/>
        <w:numPr>
          <w:ilvl w:val="0"/>
          <w:numId w:val="1"/>
        </w:numPr>
        <w:spacing w:after="0" w:line="240" w:lineRule="auto"/>
        <w:jc w:val="both"/>
        <w:rPr>
          <w:rFonts w:ascii="Times New Roman" w:hAnsi="Times New Roman"/>
          <w:sz w:val="28"/>
          <w:szCs w:val="28"/>
          <w:lang w:eastAsia="ru-RU"/>
        </w:rPr>
      </w:pPr>
      <w:r w:rsidRPr="00191280">
        <w:rPr>
          <w:rFonts w:ascii="Times New Roman" w:hAnsi="Times New Roman"/>
          <w:sz w:val="24"/>
          <w:szCs w:val="28"/>
          <w:lang w:val="en-US" w:eastAsia="ru-RU"/>
        </w:rPr>
        <w:t xml:space="preserve">Spiertz J.H., Hag B.A., Kupers L.J.P. Relation between green area duration and grain yield in some varieties of wheat. </w:t>
      </w:r>
      <w:r w:rsidRPr="00191280">
        <w:rPr>
          <w:rFonts w:ascii="Times New Roman" w:hAnsi="Times New Roman"/>
          <w:sz w:val="24"/>
          <w:szCs w:val="28"/>
          <w:lang w:eastAsia="ru-RU"/>
        </w:rPr>
        <w:t>Netherlands Journal of Agricultural Sciences. 1971. - 19: 211-222.</w:t>
      </w:r>
    </w:p>
    <w:p w:rsidR="008C0B53" w:rsidRDefault="008C0B53" w:rsidP="00AE38BC">
      <w:pPr>
        <w:pStyle w:val="ListParagraph"/>
        <w:numPr>
          <w:ilvl w:val="0"/>
          <w:numId w:val="1"/>
        </w:numPr>
        <w:spacing w:line="240" w:lineRule="auto"/>
        <w:jc w:val="both"/>
        <w:rPr>
          <w:rFonts w:ascii="Times New Roman" w:hAnsi="Times New Roman"/>
          <w:sz w:val="24"/>
          <w:szCs w:val="28"/>
          <w:lang w:eastAsia="ru-RU"/>
        </w:rPr>
      </w:pPr>
      <w:r w:rsidRPr="00AE38BC">
        <w:rPr>
          <w:rFonts w:ascii="Times New Roman" w:hAnsi="Times New Roman"/>
          <w:sz w:val="24"/>
          <w:szCs w:val="28"/>
          <w:lang w:eastAsia="ru-RU"/>
        </w:rPr>
        <w:t xml:space="preserve">Генетические основы селекции растений. В.4 т. Т.2. Частная генетика растений / науч. Ред. А.В. Кильчевский, Л.В. Хотылева. – Минск.: Беларус. навука, 2010. – 579 с. </w:t>
      </w:r>
    </w:p>
    <w:bookmarkEnd w:id="5"/>
    <w:bookmarkEnd w:id="6"/>
    <w:bookmarkEnd w:id="7"/>
    <w:p w:rsidR="008C0B53" w:rsidRPr="00582ED5" w:rsidRDefault="008C0B53" w:rsidP="00582ED5">
      <w:pPr>
        <w:spacing w:line="240" w:lineRule="auto"/>
        <w:jc w:val="both"/>
        <w:rPr>
          <w:rFonts w:ascii="Times New Roman" w:hAnsi="Times New Roman"/>
          <w:b/>
          <w:sz w:val="24"/>
          <w:szCs w:val="28"/>
          <w:lang w:val="en-US" w:eastAsia="ru-RU"/>
        </w:rPr>
      </w:pPr>
      <w:r w:rsidRPr="00582ED5">
        <w:rPr>
          <w:rFonts w:ascii="Times New Roman" w:hAnsi="Times New Roman"/>
          <w:b/>
          <w:sz w:val="24"/>
          <w:szCs w:val="28"/>
          <w:lang w:val="en-US" w:eastAsia="ru-RU"/>
        </w:rPr>
        <w:t>References</w:t>
      </w:r>
    </w:p>
    <w:p w:rsidR="008C0B53" w:rsidRPr="00582ED5" w:rsidRDefault="008C0B53" w:rsidP="00582ED5">
      <w:pPr>
        <w:spacing w:after="0" w:line="240" w:lineRule="auto"/>
        <w:rPr>
          <w:rFonts w:ascii="Times New Roman" w:hAnsi="Times New Roman"/>
          <w:sz w:val="24"/>
          <w:szCs w:val="28"/>
          <w:lang w:val="en-US" w:eastAsia="ru-RU"/>
        </w:rPr>
      </w:pPr>
      <w:r w:rsidRPr="00582ED5">
        <w:rPr>
          <w:rFonts w:ascii="Times New Roman" w:hAnsi="Times New Roman"/>
          <w:sz w:val="24"/>
          <w:szCs w:val="28"/>
          <w:lang w:val="en-US" w:eastAsia="ru-RU"/>
        </w:rPr>
        <w:t>1.</w:t>
      </w:r>
      <w:r w:rsidRPr="00582ED5">
        <w:rPr>
          <w:rFonts w:ascii="Times New Roman" w:hAnsi="Times New Roman"/>
          <w:sz w:val="24"/>
          <w:szCs w:val="28"/>
          <w:lang w:val="en-US" w:eastAsia="ru-RU"/>
        </w:rPr>
        <w:tab/>
        <w:t xml:space="preserve">Frolova L.A. Vejgely / L.A.  Frolova. – M.: Izdatel'stvo Moskovskogo universiteta, 1975. – 266 s. </w:t>
      </w:r>
    </w:p>
    <w:p w:rsidR="008C0B53" w:rsidRPr="00582ED5" w:rsidRDefault="008C0B53" w:rsidP="00582ED5">
      <w:pPr>
        <w:spacing w:after="0" w:line="240" w:lineRule="auto"/>
        <w:rPr>
          <w:rFonts w:ascii="Times New Roman" w:hAnsi="Times New Roman"/>
          <w:sz w:val="24"/>
          <w:szCs w:val="28"/>
          <w:lang w:val="en-US" w:eastAsia="ru-RU"/>
        </w:rPr>
      </w:pPr>
      <w:r w:rsidRPr="00582ED5">
        <w:rPr>
          <w:rFonts w:ascii="Times New Roman" w:hAnsi="Times New Roman"/>
          <w:sz w:val="24"/>
          <w:szCs w:val="28"/>
          <w:lang w:val="en-US" w:eastAsia="ru-RU"/>
        </w:rPr>
        <w:t>2.</w:t>
      </w:r>
      <w:r w:rsidRPr="00582ED5">
        <w:rPr>
          <w:rFonts w:ascii="Times New Roman" w:hAnsi="Times New Roman"/>
          <w:sz w:val="24"/>
          <w:szCs w:val="28"/>
          <w:lang w:val="en-US" w:eastAsia="ru-RU"/>
        </w:rPr>
        <w:tab/>
        <w:t>Efimov S.V. Rod Paeonia L. Sovremennye napravlenija introdukcii i metody ocenki dekorativnyh priznakov: Avtoref. dis…kand. biol. nauk. M., 2008. – 24 s.</w:t>
      </w:r>
    </w:p>
    <w:p w:rsidR="008C0B53" w:rsidRPr="00582ED5" w:rsidRDefault="008C0B53" w:rsidP="00582ED5">
      <w:pPr>
        <w:spacing w:after="0" w:line="240" w:lineRule="auto"/>
        <w:rPr>
          <w:rFonts w:ascii="Times New Roman" w:hAnsi="Times New Roman"/>
          <w:sz w:val="24"/>
          <w:szCs w:val="28"/>
          <w:lang w:val="en-US" w:eastAsia="ru-RU"/>
        </w:rPr>
      </w:pPr>
      <w:r w:rsidRPr="00582ED5">
        <w:rPr>
          <w:rFonts w:ascii="Times New Roman" w:hAnsi="Times New Roman"/>
          <w:sz w:val="24"/>
          <w:szCs w:val="28"/>
          <w:lang w:val="en-US" w:eastAsia="ru-RU"/>
        </w:rPr>
        <w:t>3.</w:t>
      </w:r>
      <w:r w:rsidRPr="00582ED5">
        <w:rPr>
          <w:rFonts w:ascii="Times New Roman" w:hAnsi="Times New Roman"/>
          <w:sz w:val="24"/>
          <w:szCs w:val="28"/>
          <w:lang w:val="en-US" w:eastAsia="ru-RU"/>
        </w:rPr>
        <w:tab/>
        <w:t>Metodika gossortoispytanija sel'skohozjajstvennyh kul'tur (dekorativnye kul'tury) / M.: Kolos, 1971. – Vyp. 6. – 224 s.</w:t>
      </w:r>
    </w:p>
    <w:p w:rsidR="008C0B53" w:rsidRPr="00582ED5" w:rsidRDefault="008C0B53" w:rsidP="00582ED5">
      <w:pPr>
        <w:spacing w:after="0" w:line="240" w:lineRule="auto"/>
        <w:rPr>
          <w:rFonts w:ascii="Times New Roman" w:hAnsi="Times New Roman"/>
          <w:sz w:val="24"/>
          <w:szCs w:val="28"/>
          <w:lang w:val="en-US" w:eastAsia="ru-RU"/>
        </w:rPr>
      </w:pPr>
      <w:r w:rsidRPr="00582ED5">
        <w:rPr>
          <w:rFonts w:ascii="Times New Roman" w:hAnsi="Times New Roman"/>
          <w:sz w:val="24"/>
          <w:szCs w:val="28"/>
          <w:lang w:val="en-US" w:eastAsia="ru-RU"/>
        </w:rPr>
        <w:t>4.</w:t>
      </w:r>
      <w:r w:rsidRPr="00582ED5">
        <w:rPr>
          <w:rFonts w:ascii="Times New Roman" w:hAnsi="Times New Roman"/>
          <w:sz w:val="24"/>
          <w:szCs w:val="28"/>
          <w:lang w:val="en-US" w:eastAsia="ru-RU"/>
        </w:rPr>
        <w:tab/>
        <w:t>Nichiporovich A.A. Fiziologija fotosinteza / A.A. Nichiporovich. – Moskva, 1982. - 318 s.</w:t>
      </w:r>
    </w:p>
    <w:p w:rsidR="008C0B53" w:rsidRPr="00582ED5" w:rsidRDefault="008C0B53" w:rsidP="00582ED5">
      <w:pPr>
        <w:spacing w:after="0" w:line="240" w:lineRule="auto"/>
        <w:rPr>
          <w:rFonts w:ascii="Times New Roman" w:hAnsi="Times New Roman"/>
          <w:sz w:val="24"/>
          <w:szCs w:val="28"/>
          <w:lang w:val="en-US" w:eastAsia="ru-RU"/>
        </w:rPr>
      </w:pPr>
      <w:r w:rsidRPr="00582ED5">
        <w:rPr>
          <w:rFonts w:ascii="Times New Roman" w:hAnsi="Times New Roman"/>
          <w:sz w:val="24"/>
          <w:szCs w:val="28"/>
          <w:lang w:val="en-US" w:eastAsia="ru-RU"/>
        </w:rPr>
        <w:t>5.</w:t>
      </w:r>
      <w:r w:rsidRPr="00582ED5">
        <w:rPr>
          <w:rFonts w:ascii="Times New Roman" w:hAnsi="Times New Roman"/>
          <w:sz w:val="24"/>
          <w:szCs w:val="28"/>
          <w:lang w:val="en-US" w:eastAsia="ru-RU"/>
        </w:rPr>
        <w:tab/>
        <w:t>Godnev T.N. Stroenie hlorofilla i metody ego kolichestvennogo opredelenija./ T.N. Godnev. - Minsk: Izd. AN BSSR, 1952. - 215 s.</w:t>
      </w:r>
    </w:p>
    <w:p w:rsidR="008C0B53" w:rsidRPr="00582ED5" w:rsidRDefault="008C0B53" w:rsidP="00582ED5">
      <w:pPr>
        <w:spacing w:after="0" w:line="240" w:lineRule="auto"/>
        <w:rPr>
          <w:rFonts w:ascii="Times New Roman" w:hAnsi="Times New Roman"/>
          <w:sz w:val="24"/>
          <w:szCs w:val="28"/>
          <w:lang w:val="en-US" w:eastAsia="ru-RU"/>
        </w:rPr>
      </w:pPr>
      <w:r w:rsidRPr="00582ED5">
        <w:rPr>
          <w:rFonts w:ascii="Times New Roman" w:hAnsi="Times New Roman"/>
          <w:sz w:val="24"/>
          <w:szCs w:val="28"/>
          <w:lang w:val="en-US" w:eastAsia="ru-RU"/>
        </w:rPr>
        <w:t>6.</w:t>
      </w:r>
      <w:r w:rsidRPr="00582ED5">
        <w:rPr>
          <w:rFonts w:ascii="Times New Roman" w:hAnsi="Times New Roman"/>
          <w:sz w:val="24"/>
          <w:szCs w:val="28"/>
          <w:lang w:val="en-US" w:eastAsia="ru-RU"/>
        </w:rPr>
        <w:tab/>
        <w:t>Bazilevskaja N. A. Ob osnovah teorii adaptacii rastenij pri introdukcii / N. A. Bazilevskaja. – M.: Nauka, 1964. – 132 s.</w:t>
      </w:r>
    </w:p>
    <w:p w:rsidR="008C0B53" w:rsidRPr="00582ED5" w:rsidRDefault="008C0B53" w:rsidP="00582ED5">
      <w:pPr>
        <w:spacing w:after="0" w:line="240" w:lineRule="auto"/>
        <w:rPr>
          <w:rFonts w:ascii="Times New Roman" w:hAnsi="Times New Roman"/>
          <w:sz w:val="24"/>
          <w:szCs w:val="28"/>
          <w:lang w:val="en-US" w:eastAsia="ru-RU"/>
        </w:rPr>
      </w:pPr>
      <w:r w:rsidRPr="00582ED5">
        <w:rPr>
          <w:rFonts w:ascii="Times New Roman" w:hAnsi="Times New Roman"/>
          <w:sz w:val="24"/>
          <w:szCs w:val="28"/>
          <w:lang w:eastAsia="ru-RU"/>
        </w:rPr>
        <w:t>7.</w:t>
      </w:r>
      <w:r w:rsidRPr="00582ED5">
        <w:rPr>
          <w:rFonts w:ascii="Times New Roman" w:hAnsi="Times New Roman"/>
          <w:sz w:val="24"/>
          <w:szCs w:val="28"/>
          <w:lang w:eastAsia="ru-RU"/>
        </w:rPr>
        <w:tab/>
        <w:t xml:space="preserve">Chajlahjan M.H. Reguljacija cvetov vysshih rastenij / M.H. Chajlahjan. – M.: Nauka. </w:t>
      </w:r>
      <w:r w:rsidRPr="00582ED5">
        <w:rPr>
          <w:rFonts w:ascii="Times New Roman" w:hAnsi="Times New Roman"/>
          <w:sz w:val="24"/>
          <w:szCs w:val="28"/>
          <w:lang w:val="en-US" w:eastAsia="ru-RU"/>
        </w:rPr>
        <w:t xml:space="preserve">1988. – 560 s. </w:t>
      </w:r>
    </w:p>
    <w:p w:rsidR="008C0B53" w:rsidRPr="00582ED5" w:rsidRDefault="008C0B53" w:rsidP="00582ED5">
      <w:pPr>
        <w:spacing w:after="0" w:line="240" w:lineRule="auto"/>
        <w:rPr>
          <w:rFonts w:ascii="Times New Roman" w:hAnsi="Times New Roman"/>
          <w:sz w:val="24"/>
          <w:szCs w:val="28"/>
          <w:lang w:val="en-US" w:eastAsia="ru-RU"/>
        </w:rPr>
      </w:pPr>
      <w:r w:rsidRPr="00582ED5">
        <w:rPr>
          <w:rFonts w:ascii="Times New Roman" w:hAnsi="Times New Roman"/>
          <w:sz w:val="24"/>
          <w:szCs w:val="28"/>
          <w:lang w:val="en-US" w:eastAsia="ru-RU"/>
        </w:rPr>
        <w:t>8.</w:t>
      </w:r>
      <w:r w:rsidRPr="00582ED5">
        <w:rPr>
          <w:rFonts w:ascii="Times New Roman" w:hAnsi="Times New Roman"/>
          <w:sz w:val="24"/>
          <w:szCs w:val="28"/>
          <w:lang w:val="en-US" w:eastAsia="ru-RU"/>
        </w:rPr>
        <w:tab/>
        <w:t>Rakitin Ju.V. Uskorenie sozrevanija plodov / Ju.V. Rakitin. – M.: Izd-vo AN SSSR. 1955</w:t>
      </w:r>
    </w:p>
    <w:p w:rsidR="008C0B53" w:rsidRPr="00582ED5" w:rsidRDefault="008C0B53" w:rsidP="00582ED5">
      <w:pPr>
        <w:spacing w:after="0" w:line="240" w:lineRule="auto"/>
        <w:rPr>
          <w:rFonts w:ascii="Times New Roman" w:hAnsi="Times New Roman"/>
          <w:sz w:val="24"/>
          <w:szCs w:val="28"/>
          <w:lang w:eastAsia="ru-RU"/>
        </w:rPr>
      </w:pPr>
      <w:r w:rsidRPr="00582ED5">
        <w:rPr>
          <w:rFonts w:ascii="Times New Roman" w:hAnsi="Times New Roman"/>
          <w:sz w:val="24"/>
          <w:szCs w:val="28"/>
          <w:lang w:val="en-US" w:eastAsia="ru-RU"/>
        </w:rPr>
        <w:t>9.</w:t>
      </w:r>
      <w:r w:rsidRPr="00582ED5">
        <w:rPr>
          <w:rFonts w:ascii="Times New Roman" w:hAnsi="Times New Roman"/>
          <w:sz w:val="24"/>
          <w:szCs w:val="28"/>
          <w:lang w:val="en-US" w:eastAsia="ru-RU"/>
        </w:rPr>
        <w:tab/>
        <w:t xml:space="preserve">Spiertz J.H., Hag B.A., Kupers L.J.P. Relation between green area duration and grain yield in some varieties of wheat. </w:t>
      </w:r>
      <w:r w:rsidRPr="00582ED5">
        <w:rPr>
          <w:rFonts w:ascii="Times New Roman" w:hAnsi="Times New Roman"/>
          <w:sz w:val="24"/>
          <w:szCs w:val="28"/>
          <w:lang w:eastAsia="ru-RU"/>
        </w:rPr>
        <w:t>Netherlands Journal of Agricultural Sciences. 1971. - 19: 211-222.</w:t>
      </w:r>
    </w:p>
    <w:p w:rsidR="008C0B53" w:rsidRPr="00582ED5" w:rsidRDefault="008C0B53" w:rsidP="00582ED5">
      <w:pPr>
        <w:spacing w:after="0" w:line="240" w:lineRule="auto"/>
        <w:rPr>
          <w:rFonts w:ascii="Times New Roman" w:hAnsi="Times New Roman"/>
          <w:sz w:val="24"/>
          <w:szCs w:val="28"/>
          <w:lang w:val="en-US" w:eastAsia="ru-RU"/>
        </w:rPr>
      </w:pPr>
      <w:r w:rsidRPr="00582ED5">
        <w:rPr>
          <w:rFonts w:ascii="Times New Roman" w:hAnsi="Times New Roman"/>
          <w:sz w:val="24"/>
          <w:szCs w:val="28"/>
          <w:lang w:val="en-US" w:eastAsia="ru-RU"/>
        </w:rPr>
        <w:t>10.</w:t>
      </w:r>
      <w:r w:rsidRPr="00582ED5">
        <w:rPr>
          <w:rFonts w:ascii="Times New Roman" w:hAnsi="Times New Roman"/>
          <w:sz w:val="24"/>
          <w:szCs w:val="28"/>
          <w:lang w:val="en-US" w:eastAsia="ru-RU"/>
        </w:rPr>
        <w:tab/>
        <w:t>Geneticheskie osnovy selekcii rastenij. V.4 t. T.2. Chastnaja genetika rastenij / nauch. Red. A.V. Kil'chevskij, L.V. Hotyleva. – Minsk.: Belarus. navuka, 2010. – 579 s.</w:t>
      </w:r>
    </w:p>
    <w:p w:rsidR="008C0B53" w:rsidRPr="00582ED5" w:rsidRDefault="008C0B53" w:rsidP="00582ED5">
      <w:pPr>
        <w:pStyle w:val="NoSpacing"/>
        <w:rPr>
          <w:rFonts w:ascii="Times New Roman" w:hAnsi="Times New Roman"/>
          <w:sz w:val="28"/>
          <w:szCs w:val="28"/>
          <w:lang w:val="en-US"/>
        </w:rPr>
      </w:pPr>
    </w:p>
    <w:sectPr w:rsidR="008C0B53" w:rsidRPr="00582ED5" w:rsidSect="00510ACC">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B53" w:rsidRDefault="008C0B53" w:rsidP="00510ACC">
      <w:pPr>
        <w:spacing w:after="0" w:line="240" w:lineRule="auto"/>
      </w:pPr>
      <w:r>
        <w:separator/>
      </w:r>
    </w:p>
  </w:endnote>
  <w:endnote w:type="continuationSeparator" w:id="0">
    <w:p w:rsidR="008C0B53" w:rsidRDefault="008C0B53" w:rsidP="00510A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B53" w:rsidRDefault="008C0B53">
    <w:pPr>
      <w:pStyle w:val="Footer"/>
    </w:pPr>
    <w:bookmarkStart w:id="8" w:name="OLE_LINK33"/>
    <w:bookmarkStart w:id="9" w:name="OLE_LINK34"/>
    <w:r w:rsidRPr="00565F6A">
      <w:rPr>
        <w:rFonts w:ascii="Times New Roman" w:hAnsi="Times New Roman"/>
        <w:sz w:val="24"/>
        <w:szCs w:val="24"/>
      </w:rPr>
      <w:t>http://ej.kubagro.ru/2015/01/pdf/</w:t>
    </w:r>
    <w:r>
      <w:rPr>
        <w:rFonts w:ascii="Times New Roman" w:hAnsi="Times New Roman"/>
        <w:sz w:val="24"/>
        <w:szCs w:val="24"/>
        <w:lang w:val="en-US"/>
      </w:rPr>
      <w:t>043</w:t>
    </w:r>
    <w:r w:rsidRPr="00565F6A">
      <w:rPr>
        <w:rFonts w:ascii="Times New Roman" w:hAnsi="Times New Roman"/>
        <w:sz w:val="24"/>
        <w:szCs w:val="24"/>
        <w:lang w:val="en-US"/>
      </w:rPr>
      <w:t>.</w:t>
    </w:r>
    <w:r w:rsidRPr="00565F6A">
      <w:rPr>
        <w:rFonts w:ascii="Times New Roman" w:hAnsi="Times New Roman"/>
        <w:sz w:val="24"/>
        <w:szCs w:val="24"/>
      </w:rPr>
      <w:t>pdf</w:t>
    </w:r>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B53" w:rsidRDefault="008C0B53" w:rsidP="00510ACC">
      <w:pPr>
        <w:spacing w:after="0" w:line="240" w:lineRule="auto"/>
      </w:pPr>
      <w:r>
        <w:separator/>
      </w:r>
    </w:p>
  </w:footnote>
  <w:footnote w:type="continuationSeparator" w:id="0">
    <w:p w:rsidR="008C0B53" w:rsidRDefault="008C0B53" w:rsidP="00510A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B53" w:rsidRDefault="008C0B53" w:rsidP="005332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0B53" w:rsidRDefault="008C0B53" w:rsidP="004936B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B53" w:rsidRPr="004936B7" w:rsidRDefault="008C0B53" w:rsidP="00533256">
    <w:pPr>
      <w:pStyle w:val="Header"/>
      <w:framePr w:wrap="around" w:vAnchor="text" w:hAnchor="margin" w:xAlign="right" w:y="1"/>
      <w:rPr>
        <w:rStyle w:val="PageNumber"/>
        <w:rFonts w:ascii="Times New Roman" w:hAnsi="Times New Roman"/>
        <w:sz w:val="28"/>
        <w:szCs w:val="28"/>
      </w:rPr>
    </w:pPr>
    <w:r w:rsidRPr="004936B7">
      <w:rPr>
        <w:rStyle w:val="PageNumber"/>
        <w:rFonts w:ascii="Times New Roman" w:hAnsi="Times New Roman"/>
        <w:sz w:val="28"/>
        <w:szCs w:val="28"/>
      </w:rPr>
      <w:fldChar w:fldCharType="begin"/>
    </w:r>
    <w:r w:rsidRPr="004936B7">
      <w:rPr>
        <w:rStyle w:val="PageNumber"/>
        <w:rFonts w:ascii="Times New Roman" w:hAnsi="Times New Roman"/>
        <w:sz w:val="28"/>
        <w:szCs w:val="28"/>
      </w:rPr>
      <w:instrText xml:space="preserve">PAGE  </w:instrText>
    </w:r>
    <w:r w:rsidRPr="004936B7">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4936B7">
      <w:rPr>
        <w:rStyle w:val="PageNumber"/>
        <w:rFonts w:ascii="Times New Roman" w:hAnsi="Times New Roman"/>
        <w:sz w:val="28"/>
        <w:szCs w:val="28"/>
      </w:rPr>
      <w:fldChar w:fldCharType="end"/>
    </w:r>
  </w:p>
  <w:p w:rsidR="008C0B53" w:rsidRPr="004936B7" w:rsidRDefault="008C0B53" w:rsidP="004936B7">
    <w:pPr>
      <w:pStyle w:val="Header"/>
      <w:ind w:right="360"/>
      <w:rPr>
        <w:lang w:val="en-US"/>
      </w:rPr>
    </w:pPr>
    <w:r w:rsidRPr="007B0DD5">
      <w:rPr>
        <w:rFonts w:ascii="Times New Roman" w:hAnsi="Times New Roman"/>
        <w:sz w:val="24"/>
        <w:szCs w:val="24"/>
      </w:rPr>
      <w:t>Научный журнал КубГАУ, №105(01),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B15FD"/>
    <w:multiLevelType w:val="hybridMultilevel"/>
    <w:tmpl w:val="FA8ED29A"/>
    <w:lvl w:ilvl="0" w:tplc="8AAEBCDC">
      <w:start w:val="1"/>
      <w:numFmt w:val="decimal"/>
      <w:lvlText w:val="%1."/>
      <w:lvlJc w:val="left"/>
      <w:pPr>
        <w:ind w:left="502"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6659204F"/>
    <w:multiLevelType w:val="hybridMultilevel"/>
    <w:tmpl w:val="9408854A"/>
    <w:lvl w:ilvl="0" w:tplc="03E83D56">
      <w:start w:val="1"/>
      <w:numFmt w:val="decimal"/>
      <w:lvlText w:val="%1."/>
      <w:lvlJc w:val="left"/>
      <w:pPr>
        <w:ind w:left="927" w:hanging="360"/>
      </w:pPr>
      <w:rPr>
        <w:rFonts w:cs="Times New Roman" w:hint="default"/>
        <w:sz w:val="24"/>
        <w:szCs w:val="24"/>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50A4"/>
    <w:rsid w:val="00116480"/>
    <w:rsid w:val="00164B38"/>
    <w:rsid w:val="00191280"/>
    <w:rsid w:val="001F5056"/>
    <w:rsid w:val="00330D63"/>
    <w:rsid w:val="00337D7B"/>
    <w:rsid w:val="00384EC2"/>
    <w:rsid w:val="003957AE"/>
    <w:rsid w:val="003B48D5"/>
    <w:rsid w:val="00405C3A"/>
    <w:rsid w:val="00406116"/>
    <w:rsid w:val="00416EA5"/>
    <w:rsid w:val="00435CBD"/>
    <w:rsid w:val="004936B7"/>
    <w:rsid w:val="004A3EC4"/>
    <w:rsid w:val="004F6B59"/>
    <w:rsid w:val="00510ACC"/>
    <w:rsid w:val="005213DA"/>
    <w:rsid w:val="00521B52"/>
    <w:rsid w:val="005224BC"/>
    <w:rsid w:val="00533256"/>
    <w:rsid w:val="00565F6A"/>
    <w:rsid w:val="00582ED5"/>
    <w:rsid w:val="00620E03"/>
    <w:rsid w:val="006E0B27"/>
    <w:rsid w:val="007A7C19"/>
    <w:rsid w:val="007B0DD5"/>
    <w:rsid w:val="007B50A4"/>
    <w:rsid w:val="007F39AB"/>
    <w:rsid w:val="00814AD1"/>
    <w:rsid w:val="00890037"/>
    <w:rsid w:val="008C0763"/>
    <w:rsid w:val="008C0B53"/>
    <w:rsid w:val="008D77EB"/>
    <w:rsid w:val="008E128F"/>
    <w:rsid w:val="008E2F68"/>
    <w:rsid w:val="00951287"/>
    <w:rsid w:val="0095539C"/>
    <w:rsid w:val="009E6D2F"/>
    <w:rsid w:val="00AC1C8D"/>
    <w:rsid w:val="00AC33B6"/>
    <w:rsid w:val="00AE38BC"/>
    <w:rsid w:val="00AF4FCA"/>
    <w:rsid w:val="00AF54C4"/>
    <w:rsid w:val="00B86B68"/>
    <w:rsid w:val="00C27033"/>
    <w:rsid w:val="00C301B4"/>
    <w:rsid w:val="00C61E6A"/>
    <w:rsid w:val="00D033F2"/>
    <w:rsid w:val="00D67491"/>
    <w:rsid w:val="00EB0951"/>
    <w:rsid w:val="00EF5E13"/>
    <w:rsid w:val="00F51DD5"/>
    <w:rsid w:val="00FC4E56"/>
    <w:rsid w:val="00FF2E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39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10ACC"/>
    <w:rPr>
      <w:lang w:eastAsia="en-US"/>
    </w:rPr>
  </w:style>
  <w:style w:type="paragraph" w:styleId="Header">
    <w:name w:val="header"/>
    <w:basedOn w:val="Normal"/>
    <w:link w:val="HeaderChar"/>
    <w:uiPriority w:val="99"/>
    <w:rsid w:val="00510AC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10ACC"/>
    <w:rPr>
      <w:rFonts w:cs="Times New Roman"/>
    </w:rPr>
  </w:style>
  <w:style w:type="paragraph" w:styleId="Footer">
    <w:name w:val="footer"/>
    <w:basedOn w:val="Normal"/>
    <w:link w:val="FooterChar"/>
    <w:uiPriority w:val="99"/>
    <w:rsid w:val="00510AC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10ACC"/>
    <w:rPr>
      <w:rFonts w:cs="Times New Roman"/>
    </w:rPr>
  </w:style>
  <w:style w:type="table" w:styleId="TableGrid">
    <w:name w:val="Table Grid"/>
    <w:basedOn w:val="TableNormal"/>
    <w:uiPriority w:val="99"/>
    <w:rsid w:val="00510A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8D77EB"/>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uiPriority w:val="99"/>
    <w:rsid w:val="008D77EB"/>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7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77EB"/>
    <w:rPr>
      <w:rFonts w:ascii="Tahoma" w:hAnsi="Tahoma" w:cs="Tahoma"/>
      <w:sz w:val="16"/>
      <w:szCs w:val="16"/>
    </w:rPr>
  </w:style>
  <w:style w:type="table" w:customStyle="1" w:styleId="3">
    <w:name w:val="Сетка таблицы3"/>
    <w:uiPriority w:val="99"/>
    <w:rsid w:val="008D77EB"/>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191280"/>
    <w:pPr>
      <w:ind w:left="720"/>
      <w:contextualSpacing/>
    </w:pPr>
  </w:style>
  <w:style w:type="character" w:styleId="PageNumber">
    <w:name w:val="page number"/>
    <w:basedOn w:val="DefaultParagraphFont"/>
    <w:uiPriority w:val="99"/>
    <w:rsid w:val="004936B7"/>
    <w:rPr>
      <w:rFonts w:cs="Times New Roman"/>
    </w:rPr>
  </w:style>
</w:styles>
</file>

<file path=word/webSettings.xml><?xml version="1.0" encoding="utf-8"?>
<w:webSettings xmlns:r="http://schemas.openxmlformats.org/officeDocument/2006/relationships" xmlns:w="http://schemas.openxmlformats.org/wordprocessingml/2006/main">
  <w:divs>
    <w:div w:id="1266034510">
      <w:marLeft w:val="0"/>
      <w:marRight w:val="0"/>
      <w:marTop w:val="0"/>
      <w:marBottom w:val="0"/>
      <w:divBdr>
        <w:top w:val="none" w:sz="0" w:space="0" w:color="auto"/>
        <w:left w:val="none" w:sz="0" w:space="0" w:color="auto"/>
        <w:bottom w:val="none" w:sz="0" w:space="0" w:color="auto"/>
        <w:right w:val="none" w:sz="0" w:space="0" w:color="auto"/>
      </w:divBdr>
    </w:div>
    <w:div w:id="1266034511">
      <w:marLeft w:val="0"/>
      <w:marRight w:val="0"/>
      <w:marTop w:val="0"/>
      <w:marBottom w:val="0"/>
      <w:divBdr>
        <w:top w:val="none" w:sz="0" w:space="0" w:color="auto"/>
        <w:left w:val="none" w:sz="0" w:space="0" w:color="auto"/>
        <w:bottom w:val="none" w:sz="0" w:space="0" w:color="auto"/>
        <w:right w:val="none" w:sz="0" w:space="0" w:color="auto"/>
      </w:divBdr>
    </w:div>
    <w:div w:id="1266034512">
      <w:marLeft w:val="0"/>
      <w:marRight w:val="0"/>
      <w:marTop w:val="0"/>
      <w:marBottom w:val="0"/>
      <w:divBdr>
        <w:top w:val="none" w:sz="0" w:space="0" w:color="auto"/>
        <w:left w:val="none" w:sz="0" w:space="0" w:color="auto"/>
        <w:bottom w:val="none" w:sz="0" w:space="0" w:color="auto"/>
        <w:right w:val="none" w:sz="0" w:space="0" w:color="auto"/>
      </w:divBdr>
    </w:div>
    <w:div w:id="1266034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285</TotalTime>
  <Pages>13</Pages>
  <Words>3702</Words>
  <Characters>21106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Sergey</cp:lastModifiedBy>
  <cp:revision>18</cp:revision>
  <dcterms:created xsi:type="dcterms:W3CDTF">2014-12-14T17:33:00Z</dcterms:created>
  <dcterms:modified xsi:type="dcterms:W3CDTF">2015-02-10T20:42:00Z</dcterms:modified>
</cp:coreProperties>
</file>