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237"/>
        <w:gridCol w:w="4235"/>
      </w:tblGrid>
      <w:tr w:rsidR="00E24898" w:rsidRPr="009A47DF" w:rsidTr="00B1039E">
        <w:tc>
          <w:tcPr>
            <w:tcW w:w="4237" w:type="dxa"/>
          </w:tcPr>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 xml:space="preserve">УДК </w:t>
            </w:r>
            <w:r w:rsidRPr="009A47DF">
              <w:rPr>
                <w:rFonts w:ascii="Times New Roman" w:eastAsia="TimesNewRoman" w:hAnsi="Times New Roman"/>
                <w:sz w:val="20"/>
                <w:szCs w:val="20"/>
              </w:rPr>
              <w:t>001+378(025.2)</w:t>
            </w:r>
          </w:p>
        </w:tc>
        <w:tc>
          <w:tcPr>
            <w:tcW w:w="4235" w:type="dxa"/>
          </w:tcPr>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UDC</w:t>
            </w:r>
            <w:r w:rsidRPr="009A47DF">
              <w:rPr>
                <w:rFonts w:ascii="Times New Roman" w:hAnsi="Times New Roman"/>
                <w:sz w:val="20"/>
                <w:szCs w:val="20"/>
                <w:lang w:val="en-US" w:eastAsia="en-US"/>
              </w:rPr>
              <w:t xml:space="preserve"> 001+378(025.2)</w:t>
            </w:r>
          </w:p>
        </w:tc>
      </w:tr>
      <w:tr w:rsidR="00E24898" w:rsidRPr="009A47DF" w:rsidTr="00B1039E">
        <w:trPr>
          <w:trHeight w:val="309"/>
        </w:trPr>
        <w:tc>
          <w:tcPr>
            <w:tcW w:w="4237" w:type="dxa"/>
          </w:tcPr>
          <w:p w:rsidR="00E24898" w:rsidRDefault="00E24898" w:rsidP="00006ED8">
            <w:pPr>
              <w:spacing w:after="0" w:line="240" w:lineRule="auto"/>
              <w:rPr>
                <w:rFonts w:ascii="Times New Roman" w:hAnsi="Times New Roman"/>
                <w:sz w:val="20"/>
                <w:szCs w:val="20"/>
                <w:lang w:val="en-US" w:eastAsia="en-US"/>
              </w:rPr>
            </w:pPr>
          </w:p>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03.00.00</w:t>
            </w:r>
            <w:r w:rsidRPr="009A47DF">
              <w:rPr>
                <w:rFonts w:ascii="Times New Roman" w:hAnsi="Times New Roman"/>
                <w:sz w:val="20"/>
                <w:szCs w:val="20"/>
                <w:lang w:val="en-US" w:eastAsia="en-US"/>
              </w:rPr>
              <w:t xml:space="preserve"> </w:t>
            </w:r>
            <w:r w:rsidRPr="009A47DF">
              <w:rPr>
                <w:rFonts w:ascii="Times New Roman" w:hAnsi="Times New Roman"/>
                <w:sz w:val="20"/>
                <w:szCs w:val="20"/>
                <w:lang w:eastAsia="en-US"/>
              </w:rPr>
              <w:t>Биология</w:t>
            </w:r>
          </w:p>
        </w:tc>
        <w:tc>
          <w:tcPr>
            <w:tcW w:w="4235" w:type="dxa"/>
          </w:tcPr>
          <w:p w:rsidR="00E24898" w:rsidRDefault="00E24898" w:rsidP="00006ED8">
            <w:pPr>
              <w:spacing w:after="0" w:line="240" w:lineRule="auto"/>
              <w:rPr>
                <w:rFonts w:ascii="Times New Roman" w:hAnsi="Times New Roman"/>
                <w:sz w:val="20"/>
                <w:szCs w:val="20"/>
                <w:lang w:val="en-US" w:eastAsia="en-US"/>
              </w:rPr>
            </w:pPr>
          </w:p>
          <w:p w:rsidR="00E24898" w:rsidRPr="009A47DF" w:rsidRDefault="00E24898" w:rsidP="00006ED8">
            <w:pPr>
              <w:spacing w:after="0" w:line="240" w:lineRule="auto"/>
              <w:rPr>
                <w:rFonts w:ascii="Times New Roman" w:hAnsi="Times New Roman"/>
                <w:sz w:val="20"/>
                <w:szCs w:val="20"/>
                <w:lang w:val="en-US" w:eastAsia="en-US"/>
              </w:rPr>
            </w:pPr>
            <w:r w:rsidRPr="009A47DF">
              <w:rPr>
                <w:rFonts w:ascii="Times New Roman" w:hAnsi="Times New Roman"/>
                <w:sz w:val="20"/>
                <w:szCs w:val="20"/>
                <w:lang w:eastAsia="en-US"/>
              </w:rPr>
              <w:t>03.00.00</w:t>
            </w:r>
            <w:r w:rsidRPr="009A47DF">
              <w:rPr>
                <w:rFonts w:ascii="Times New Roman" w:hAnsi="Times New Roman"/>
                <w:sz w:val="20"/>
                <w:szCs w:val="20"/>
                <w:lang w:val="en-US" w:eastAsia="en-US"/>
              </w:rPr>
              <w:t xml:space="preserve"> Biological sciences</w:t>
            </w:r>
          </w:p>
        </w:tc>
      </w:tr>
      <w:tr w:rsidR="00E24898" w:rsidRPr="009A47DF" w:rsidTr="00B1039E">
        <w:tc>
          <w:tcPr>
            <w:tcW w:w="4237" w:type="dxa"/>
          </w:tcPr>
          <w:p w:rsidR="00E24898" w:rsidRPr="009A47DF" w:rsidRDefault="00E24898" w:rsidP="00006ED8">
            <w:pPr>
              <w:pStyle w:val="NoSpacing"/>
              <w:rPr>
                <w:sz w:val="20"/>
              </w:rPr>
            </w:pPr>
          </w:p>
        </w:tc>
        <w:tc>
          <w:tcPr>
            <w:tcW w:w="4235" w:type="dxa"/>
          </w:tcPr>
          <w:p w:rsidR="00E24898" w:rsidRPr="009A47DF" w:rsidRDefault="00E24898" w:rsidP="00006ED8">
            <w:pPr>
              <w:pStyle w:val="NoSpacing"/>
              <w:rPr>
                <w:sz w:val="20"/>
                <w:lang w:val="en-US" w:eastAsia="en-US"/>
              </w:rPr>
            </w:pPr>
          </w:p>
        </w:tc>
      </w:tr>
      <w:tr w:rsidR="00E24898" w:rsidRPr="009A47DF" w:rsidTr="00B1039E">
        <w:tc>
          <w:tcPr>
            <w:tcW w:w="4237" w:type="dxa"/>
          </w:tcPr>
          <w:p w:rsidR="00E24898" w:rsidRPr="009A47DF" w:rsidRDefault="00E24898" w:rsidP="00006ED8">
            <w:pPr>
              <w:spacing w:after="0" w:line="240" w:lineRule="auto"/>
              <w:rPr>
                <w:rFonts w:ascii="Times New Roman" w:hAnsi="Times New Roman"/>
                <w:b/>
                <w:sz w:val="20"/>
                <w:szCs w:val="20"/>
                <w:lang w:eastAsia="en-US"/>
              </w:rPr>
            </w:pPr>
            <w:r w:rsidRPr="009A47DF">
              <w:rPr>
                <w:rFonts w:ascii="Times New Roman" w:hAnsi="Times New Roman"/>
                <w:b/>
                <w:sz w:val="20"/>
                <w:szCs w:val="20"/>
              </w:rPr>
              <w:t>АГРОБОТАНИЧЕСКАЯ ИЛЛЮСТРАЦИЯ В ВЕЕРНОЙ ЖИВОПИСИ КАК РЕСУРС ИНФОРМАЦИИ ПО СЕЛЕКЦИИ И ИНТРОДУКЦИИ РАСТЕНИЙ</w:t>
            </w:r>
          </w:p>
        </w:tc>
        <w:tc>
          <w:tcPr>
            <w:tcW w:w="4235" w:type="dxa"/>
          </w:tcPr>
          <w:p w:rsidR="00E24898" w:rsidRPr="009A47DF" w:rsidRDefault="00E24898" w:rsidP="00006ED8">
            <w:pPr>
              <w:spacing w:after="0" w:line="240" w:lineRule="auto"/>
              <w:rPr>
                <w:rFonts w:ascii="Times New Roman" w:hAnsi="Times New Roman"/>
                <w:b/>
                <w:sz w:val="20"/>
                <w:szCs w:val="20"/>
                <w:lang w:val="en-US" w:eastAsia="en-US"/>
              </w:rPr>
            </w:pPr>
            <w:r w:rsidRPr="009A47DF">
              <w:rPr>
                <w:rFonts w:ascii="Times New Roman" w:hAnsi="Times New Roman"/>
                <w:b/>
                <w:sz w:val="20"/>
                <w:szCs w:val="20"/>
                <w:lang w:val="en-US" w:eastAsia="en-US"/>
              </w:rPr>
              <w:t>AGRO</w:t>
            </w:r>
            <w:r>
              <w:rPr>
                <w:rFonts w:ascii="Times New Roman" w:hAnsi="Times New Roman"/>
                <w:b/>
                <w:sz w:val="20"/>
                <w:szCs w:val="20"/>
                <w:lang w:val="en-US" w:eastAsia="en-US"/>
              </w:rPr>
              <w:t xml:space="preserve"> </w:t>
            </w:r>
            <w:r w:rsidRPr="009A47DF">
              <w:rPr>
                <w:rFonts w:ascii="Times New Roman" w:hAnsi="Times New Roman"/>
                <w:b/>
                <w:sz w:val="20"/>
                <w:szCs w:val="20"/>
                <w:lang w:val="en-US" w:eastAsia="en-US"/>
              </w:rPr>
              <w:t>BOTANICAL ILLUSTRATION IN HAND FAN PAINTING AS A RESOURCE OF INFORMATION ON BREEDING AND PLANT INTRODUCTION</w:t>
            </w:r>
          </w:p>
        </w:tc>
      </w:tr>
      <w:tr w:rsidR="00E24898" w:rsidRPr="009A47DF" w:rsidTr="00B1039E">
        <w:tc>
          <w:tcPr>
            <w:tcW w:w="4237" w:type="dxa"/>
          </w:tcPr>
          <w:p w:rsidR="00E24898" w:rsidRPr="009A47DF" w:rsidRDefault="00E24898" w:rsidP="00006ED8">
            <w:pPr>
              <w:spacing w:after="0" w:line="240" w:lineRule="auto"/>
              <w:rPr>
                <w:rFonts w:ascii="Times New Roman" w:hAnsi="Times New Roman"/>
                <w:sz w:val="20"/>
                <w:szCs w:val="20"/>
                <w:lang w:val="en-US" w:eastAsia="en-US"/>
              </w:rPr>
            </w:pPr>
          </w:p>
        </w:tc>
        <w:tc>
          <w:tcPr>
            <w:tcW w:w="4235" w:type="dxa"/>
          </w:tcPr>
          <w:p w:rsidR="00E24898" w:rsidRPr="009A47DF" w:rsidRDefault="00E24898" w:rsidP="00006ED8">
            <w:pPr>
              <w:spacing w:after="0" w:line="240" w:lineRule="auto"/>
              <w:rPr>
                <w:rFonts w:ascii="Times New Roman" w:hAnsi="Times New Roman"/>
                <w:sz w:val="20"/>
                <w:szCs w:val="20"/>
                <w:lang w:val="en-US" w:eastAsia="en-US"/>
              </w:rPr>
            </w:pPr>
          </w:p>
        </w:tc>
      </w:tr>
      <w:tr w:rsidR="00E24898" w:rsidRPr="009A47DF" w:rsidTr="00B1039E">
        <w:tc>
          <w:tcPr>
            <w:tcW w:w="4237" w:type="dxa"/>
          </w:tcPr>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Цаценко Людмила Владимировна</w:t>
            </w:r>
          </w:p>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д.б.н., профессор, кафедра  генетики, селекции и семеноводства</w:t>
            </w:r>
          </w:p>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 xml:space="preserve">РИНЦ </w:t>
            </w:r>
            <w:r w:rsidRPr="009A47DF">
              <w:rPr>
                <w:rFonts w:ascii="Times New Roman" w:hAnsi="Times New Roman"/>
                <w:color w:val="000000"/>
                <w:sz w:val="20"/>
                <w:szCs w:val="20"/>
                <w:shd w:val="clear" w:color="auto" w:fill="F5F5F5"/>
              </w:rPr>
              <w:t>SPIN-код:</w:t>
            </w:r>
            <w:r w:rsidRPr="009A47DF">
              <w:rPr>
                <w:rStyle w:val="apple-converted-space"/>
                <w:rFonts w:ascii="Times New Roman" w:hAnsi="Times New Roman"/>
                <w:color w:val="000000"/>
                <w:sz w:val="20"/>
                <w:szCs w:val="20"/>
                <w:shd w:val="clear" w:color="auto" w:fill="F5F5F5"/>
              </w:rPr>
              <w:t> </w:t>
            </w:r>
            <w:r w:rsidRPr="009A47DF">
              <w:rPr>
                <w:rFonts w:ascii="Times New Roman" w:hAnsi="Times New Roman"/>
                <w:color w:val="00008F"/>
                <w:sz w:val="20"/>
                <w:szCs w:val="20"/>
                <w:shd w:val="clear" w:color="auto" w:fill="F5F5F5"/>
              </w:rPr>
              <w:t>2120-6510</w:t>
            </w:r>
          </w:p>
        </w:tc>
        <w:tc>
          <w:tcPr>
            <w:tcW w:w="4235" w:type="dxa"/>
          </w:tcPr>
          <w:p w:rsidR="00E24898" w:rsidRPr="009A47DF" w:rsidRDefault="00E24898" w:rsidP="00006ED8">
            <w:pPr>
              <w:spacing w:after="0" w:line="240" w:lineRule="auto"/>
              <w:rPr>
                <w:rFonts w:ascii="Times New Roman" w:hAnsi="Times New Roman"/>
                <w:sz w:val="20"/>
                <w:szCs w:val="20"/>
                <w:lang w:val="en-US" w:eastAsia="en-US"/>
              </w:rPr>
            </w:pPr>
            <w:r w:rsidRPr="009A47DF">
              <w:rPr>
                <w:rFonts w:ascii="Times New Roman" w:hAnsi="Times New Roman"/>
                <w:sz w:val="20"/>
                <w:szCs w:val="20"/>
                <w:lang w:val="en-US" w:eastAsia="en-US"/>
              </w:rPr>
              <w:t>Tsatsenko Luidmila Vladimirovna</w:t>
            </w:r>
          </w:p>
          <w:p w:rsidR="00E24898" w:rsidRPr="009A47DF" w:rsidRDefault="00E24898" w:rsidP="00006ED8">
            <w:pPr>
              <w:spacing w:after="0" w:line="240" w:lineRule="auto"/>
              <w:rPr>
                <w:rFonts w:ascii="Times New Roman" w:hAnsi="Times New Roman"/>
                <w:sz w:val="20"/>
                <w:szCs w:val="20"/>
                <w:lang w:val="en-US" w:eastAsia="en-US"/>
              </w:rPr>
            </w:pPr>
            <w:r w:rsidRPr="009A47DF">
              <w:rPr>
                <w:rFonts w:ascii="Times New Roman" w:hAnsi="Times New Roman"/>
                <w:sz w:val="20"/>
                <w:szCs w:val="20"/>
                <w:lang w:val="en-US" w:eastAsia="en-US"/>
              </w:rPr>
              <w:t>Dr.Sci.Biol., professor of the Chair of genetic, plant breeding and seeds</w:t>
            </w:r>
          </w:p>
          <w:p w:rsidR="00E24898" w:rsidRPr="009A47DF" w:rsidRDefault="00E24898" w:rsidP="00006ED8">
            <w:pPr>
              <w:spacing w:after="0" w:line="240" w:lineRule="auto"/>
              <w:rPr>
                <w:rFonts w:ascii="Times New Roman" w:hAnsi="Times New Roman"/>
                <w:sz w:val="20"/>
                <w:szCs w:val="20"/>
                <w:lang w:val="en-US" w:eastAsia="en-US"/>
              </w:rPr>
            </w:pPr>
            <w:r w:rsidRPr="009A47DF">
              <w:rPr>
                <w:rFonts w:ascii="Times New Roman" w:hAnsi="Times New Roman"/>
                <w:color w:val="000000"/>
                <w:sz w:val="20"/>
                <w:szCs w:val="20"/>
                <w:shd w:val="clear" w:color="auto" w:fill="F5F5F5"/>
                <w:lang w:val="en-US"/>
              </w:rPr>
              <w:t>SPIN-</w:t>
            </w:r>
            <w:r w:rsidRPr="009A47DF">
              <w:rPr>
                <w:rFonts w:ascii="Times New Roman" w:hAnsi="Times New Roman"/>
                <w:color w:val="000000"/>
                <w:sz w:val="20"/>
                <w:szCs w:val="20"/>
                <w:shd w:val="clear" w:color="auto" w:fill="F5F5F5"/>
              </w:rPr>
              <w:t>код</w:t>
            </w:r>
            <w:r w:rsidRPr="009A47DF">
              <w:rPr>
                <w:rFonts w:ascii="Times New Roman" w:hAnsi="Times New Roman"/>
                <w:color w:val="000000"/>
                <w:sz w:val="20"/>
                <w:szCs w:val="20"/>
                <w:shd w:val="clear" w:color="auto" w:fill="F5F5F5"/>
                <w:lang w:val="en-US"/>
              </w:rPr>
              <w:t>:</w:t>
            </w:r>
            <w:r w:rsidRPr="009A47DF">
              <w:rPr>
                <w:rStyle w:val="apple-converted-space"/>
                <w:rFonts w:ascii="Times New Roman" w:hAnsi="Times New Roman"/>
                <w:color w:val="000000"/>
                <w:sz w:val="20"/>
                <w:szCs w:val="20"/>
                <w:shd w:val="clear" w:color="auto" w:fill="F5F5F5"/>
                <w:lang w:val="en-US"/>
              </w:rPr>
              <w:t> </w:t>
            </w:r>
            <w:r w:rsidRPr="009A47DF">
              <w:rPr>
                <w:rFonts w:ascii="Times New Roman" w:hAnsi="Times New Roman"/>
                <w:color w:val="00008F"/>
                <w:sz w:val="20"/>
                <w:szCs w:val="20"/>
                <w:shd w:val="clear" w:color="auto" w:fill="F5F5F5"/>
                <w:lang w:val="en-US"/>
              </w:rPr>
              <w:t>2120-6510</w:t>
            </w:r>
          </w:p>
        </w:tc>
      </w:tr>
      <w:tr w:rsidR="00E24898" w:rsidRPr="009A47DF" w:rsidTr="00B1039E">
        <w:tc>
          <w:tcPr>
            <w:tcW w:w="4237" w:type="dxa"/>
          </w:tcPr>
          <w:p w:rsidR="00E24898" w:rsidRPr="009A47DF" w:rsidRDefault="00E24898" w:rsidP="00006ED8">
            <w:pPr>
              <w:spacing w:after="0" w:line="240" w:lineRule="auto"/>
              <w:rPr>
                <w:rFonts w:ascii="Times New Roman" w:hAnsi="Times New Roman"/>
                <w:i/>
                <w:sz w:val="20"/>
                <w:szCs w:val="20"/>
                <w:lang w:eastAsia="en-US"/>
              </w:rPr>
            </w:pPr>
            <w:r w:rsidRPr="009A47DF">
              <w:rPr>
                <w:rFonts w:ascii="Times New Roman" w:hAnsi="Times New Roman"/>
                <w:i/>
                <w:sz w:val="20"/>
                <w:szCs w:val="20"/>
                <w:lang w:eastAsia="en-US"/>
              </w:rPr>
              <w:t>Кубанский государственный аграрный университет, Россия, Краснодар, Калинина 13</w:t>
            </w:r>
          </w:p>
          <w:p w:rsidR="00E24898" w:rsidRPr="009A47DF" w:rsidRDefault="00E24898" w:rsidP="00006ED8">
            <w:pPr>
              <w:spacing w:after="0" w:line="240" w:lineRule="auto"/>
              <w:rPr>
                <w:rFonts w:ascii="Times New Roman" w:hAnsi="Times New Roman"/>
                <w:i/>
                <w:sz w:val="20"/>
                <w:szCs w:val="20"/>
                <w:lang w:eastAsia="en-US"/>
              </w:rPr>
            </w:pPr>
            <w:hyperlink r:id="rId7" w:history="1">
              <w:r w:rsidRPr="009A47DF">
                <w:rPr>
                  <w:rFonts w:ascii="Times New Roman" w:hAnsi="Times New Roman"/>
                  <w:i/>
                  <w:color w:val="0000FF"/>
                  <w:sz w:val="20"/>
                  <w:szCs w:val="20"/>
                  <w:u w:val="single"/>
                  <w:lang w:val="en-US" w:eastAsia="en-US"/>
                </w:rPr>
                <w:t>lvt</w:t>
              </w:r>
              <w:r w:rsidRPr="009A47DF">
                <w:rPr>
                  <w:rFonts w:ascii="Times New Roman" w:hAnsi="Times New Roman"/>
                  <w:i/>
                  <w:color w:val="0000FF"/>
                  <w:sz w:val="20"/>
                  <w:szCs w:val="20"/>
                  <w:u w:val="single"/>
                  <w:lang w:eastAsia="en-US"/>
                </w:rPr>
                <w:t>-</w:t>
              </w:r>
              <w:r w:rsidRPr="009A47DF">
                <w:rPr>
                  <w:rFonts w:ascii="Times New Roman" w:hAnsi="Times New Roman"/>
                  <w:i/>
                  <w:color w:val="0000FF"/>
                  <w:sz w:val="20"/>
                  <w:szCs w:val="20"/>
                  <w:u w:val="single"/>
                  <w:lang w:val="en-US" w:eastAsia="en-US"/>
                </w:rPr>
                <w:t>lemna</w:t>
              </w:r>
              <w:r w:rsidRPr="009A47DF">
                <w:rPr>
                  <w:rFonts w:ascii="Times New Roman" w:hAnsi="Times New Roman"/>
                  <w:i/>
                  <w:color w:val="0000FF"/>
                  <w:sz w:val="20"/>
                  <w:szCs w:val="20"/>
                  <w:u w:val="single"/>
                  <w:lang w:eastAsia="en-US"/>
                </w:rPr>
                <w:t>@</w:t>
              </w:r>
              <w:r w:rsidRPr="009A47DF">
                <w:rPr>
                  <w:rFonts w:ascii="Times New Roman" w:hAnsi="Times New Roman"/>
                  <w:i/>
                  <w:color w:val="0000FF"/>
                  <w:sz w:val="20"/>
                  <w:szCs w:val="20"/>
                  <w:u w:val="single"/>
                  <w:lang w:val="en-US" w:eastAsia="en-US"/>
                </w:rPr>
                <w:t>yandex</w:t>
              </w:r>
              <w:r w:rsidRPr="009A47DF">
                <w:rPr>
                  <w:rFonts w:ascii="Times New Roman" w:hAnsi="Times New Roman"/>
                  <w:i/>
                  <w:color w:val="0000FF"/>
                  <w:sz w:val="20"/>
                  <w:szCs w:val="20"/>
                  <w:u w:val="single"/>
                  <w:lang w:eastAsia="en-US"/>
                </w:rPr>
                <w:t>.</w:t>
              </w:r>
              <w:r w:rsidRPr="009A47DF">
                <w:rPr>
                  <w:rFonts w:ascii="Times New Roman" w:hAnsi="Times New Roman"/>
                  <w:i/>
                  <w:color w:val="0000FF"/>
                  <w:sz w:val="20"/>
                  <w:szCs w:val="20"/>
                  <w:u w:val="single"/>
                  <w:lang w:val="en-US" w:eastAsia="en-US"/>
                </w:rPr>
                <w:t>ru</w:t>
              </w:r>
            </w:hyperlink>
          </w:p>
        </w:tc>
        <w:tc>
          <w:tcPr>
            <w:tcW w:w="4235" w:type="dxa"/>
          </w:tcPr>
          <w:p w:rsidR="00E24898" w:rsidRPr="009A47DF" w:rsidRDefault="00E24898" w:rsidP="00006ED8">
            <w:pPr>
              <w:spacing w:after="0" w:line="240" w:lineRule="auto"/>
              <w:rPr>
                <w:rFonts w:ascii="Times New Roman" w:hAnsi="Times New Roman"/>
                <w:i/>
                <w:sz w:val="20"/>
                <w:szCs w:val="20"/>
                <w:lang w:val="en-US" w:eastAsia="en-US"/>
              </w:rPr>
            </w:pPr>
            <w:smartTag w:uri="urn:schemas-microsoft-com:office:smarttags" w:element="PlaceName">
              <w:r w:rsidRPr="009A47DF">
                <w:rPr>
                  <w:rFonts w:ascii="Times New Roman" w:hAnsi="Times New Roman"/>
                  <w:i/>
                  <w:sz w:val="20"/>
                  <w:szCs w:val="20"/>
                  <w:lang w:val="en-US" w:eastAsia="en-US"/>
                </w:rPr>
                <w:t>Kuban</w:t>
              </w:r>
            </w:smartTag>
            <w:r w:rsidRPr="009A47DF">
              <w:rPr>
                <w:rFonts w:ascii="Times New Roman" w:hAnsi="Times New Roman"/>
                <w:i/>
                <w:sz w:val="20"/>
                <w:szCs w:val="20"/>
                <w:lang w:val="en-US" w:eastAsia="en-US"/>
              </w:rPr>
              <w:t xml:space="preserve"> </w:t>
            </w:r>
            <w:smartTag w:uri="urn:schemas-microsoft-com:office:smarttags" w:element="PlaceType">
              <w:r w:rsidRPr="009A47DF">
                <w:rPr>
                  <w:rFonts w:ascii="Times New Roman" w:hAnsi="Times New Roman"/>
                  <w:i/>
                  <w:sz w:val="20"/>
                  <w:szCs w:val="20"/>
                  <w:lang w:val="en-US" w:eastAsia="en-US"/>
                </w:rPr>
                <w:t>State</w:t>
              </w:r>
            </w:smartTag>
            <w:r w:rsidRPr="009A47DF">
              <w:rPr>
                <w:rFonts w:ascii="Times New Roman" w:hAnsi="Times New Roman"/>
                <w:i/>
                <w:sz w:val="20"/>
                <w:szCs w:val="20"/>
                <w:lang w:val="en-US" w:eastAsia="en-US"/>
              </w:rPr>
              <w:t xml:space="preserve"> </w:t>
            </w:r>
            <w:smartTag w:uri="urn:schemas-microsoft-com:office:smarttags" w:element="PlaceName">
              <w:r w:rsidRPr="009A47DF">
                <w:rPr>
                  <w:rFonts w:ascii="Times New Roman" w:hAnsi="Times New Roman"/>
                  <w:i/>
                  <w:sz w:val="20"/>
                  <w:szCs w:val="20"/>
                  <w:lang w:val="en-US" w:eastAsia="en-US"/>
                </w:rPr>
                <w:t>Agrarian</w:t>
              </w:r>
            </w:smartTag>
            <w:r w:rsidRPr="009A47DF">
              <w:rPr>
                <w:rFonts w:ascii="Times New Roman" w:hAnsi="Times New Roman"/>
                <w:i/>
                <w:sz w:val="20"/>
                <w:szCs w:val="20"/>
                <w:lang w:val="en-US" w:eastAsia="en-US"/>
              </w:rPr>
              <w:t xml:space="preserve"> </w:t>
            </w:r>
            <w:smartTag w:uri="urn:schemas-microsoft-com:office:smarttags" w:element="PlaceType">
              <w:r w:rsidRPr="009A47DF">
                <w:rPr>
                  <w:rFonts w:ascii="Times New Roman" w:hAnsi="Times New Roman"/>
                  <w:i/>
                  <w:sz w:val="20"/>
                  <w:szCs w:val="20"/>
                  <w:lang w:val="en-US" w:eastAsia="en-US"/>
                </w:rPr>
                <w:t>University</w:t>
              </w:r>
            </w:smartTag>
            <w:r w:rsidRPr="009A47DF">
              <w:rPr>
                <w:rFonts w:ascii="Times New Roman" w:hAnsi="Times New Roman"/>
                <w:i/>
                <w:sz w:val="20"/>
                <w:szCs w:val="20"/>
                <w:lang w:val="en-US" w:eastAsia="en-US"/>
              </w:rPr>
              <w:t xml:space="preserve">, </w:t>
            </w:r>
            <w:smartTag w:uri="urn:schemas-microsoft-com:office:smarttags" w:element="place">
              <w:smartTag w:uri="urn:schemas-microsoft-com:office:smarttags" w:element="City">
                <w:r w:rsidRPr="009A47DF">
                  <w:rPr>
                    <w:rFonts w:ascii="Times New Roman" w:hAnsi="Times New Roman"/>
                    <w:i/>
                    <w:sz w:val="20"/>
                    <w:szCs w:val="20"/>
                    <w:lang w:val="en-US" w:eastAsia="en-US"/>
                  </w:rPr>
                  <w:t>Krasnodar</w:t>
                </w:r>
              </w:smartTag>
              <w:r w:rsidRPr="009A47DF">
                <w:rPr>
                  <w:rFonts w:ascii="Times New Roman" w:hAnsi="Times New Roman"/>
                  <w:i/>
                  <w:sz w:val="20"/>
                  <w:szCs w:val="20"/>
                  <w:lang w:val="en-US" w:eastAsia="en-US"/>
                </w:rPr>
                <w:t xml:space="preserve">, </w:t>
              </w:r>
              <w:smartTag w:uri="urn:schemas-microsoft-com:office:smarttags" w:element="country-region">
                <w:r w:rsidRPr="009A47DF">
                  <w:rPr>
                    <w:rFonts w:ascii="Times New Roman" w:hAnsi="Times New Roman"/>
                    <w:i/>
                    <w:sz w:val="20"/>
                    <w:szCs w:val="20"/>
                    <w:lang w:val="en-US" w:eastAsia="en-US"/>
                  </w:rPr>
                  <w:t>Russia</w:t>
                </w:r>
              </w:smartTag>
            </w:smartTag>
          </w:p>
          <w:p w:rsidR="00E24898" w:rsidRPr="009A47DF" w:rsidRDefault="00E24898" w:rsidP="00006ED8">
            <w:pPr>
              <w:spacing w:after="0" w:line="240" w:lineRule="auto"/>
              <w:rPr>
                <w:rFonts w:ascii="Times New Roman" w:hAnsi="Times New Roman"/>
                <w:i/>
                <w:sz w:val="20"/>
                <w:szCs w:val="20"/>
                <w:lang w:eastAsia="en-US"/>
              </w:rPr>
            </w:pPr>
            <w:r w:rsidRPr="009A47DF">
              <w:rPr>
                <w:rFonts w:ascii="Times New Roman" w:hAnsi="Times New Roman"/>
                <w:i/>
                <w:sz w:val="20"/>
                <w:szCs w:val="20"/>
                <w:lang w:val="en-US" w:eastAsia="en-US"/>
              </w:rPr>
              <w:t>lvt</w:t>
            </w:r>
            <w:r w:rsidRPr="009A47DF">
              <w:rPr>
                <w:rFonts w:ascii="Times New Roman" w:hAnsi="Times New Roman"/>
                <w:i/>
                <w:sz w:val="20"/>
                <w:szCs w:val="20"/>
                <w:lang w:eastAsia="en-US"/>
              </w:rPr>
              <w:t>-</w:t>
            </w:r>
            <w:r w:rsidRPr="009A47DF">
              <w:rPr>
                <w:rFonts w:ascii="Times New Roman" w:hAnsi="Times New Roman"/>
                <w:i/>
                <w:sz w:val="20"/>
                <w:szCs w:val="20"/>
                <w:lang w:val="en-US" w:eastAsia="en-US"/>
              </w:rPr>
              <w:t>lemna</w:t>
            </w:r>
            <w:r w:rsidRPr="009A47DF">
              <w:rPr>
                <w:rFonts w:ascii="Times New Roman" w:hAnsi="Times New Roman"/>
                <w:i/>
                <w:sz w:val="20"/>
                <w:szCs w:val="20"/>
                <w:lang w:eastAsia="en-US"/>
              </w:rPr>
              <w:t>@</w:t>
            </w:r>
            <w:r w:rsidRPr="009A47DF">
              <w:rPr>
                <w:rFonts w:ascii="Times New Roman" w:hAnsi="Times New Roman"/>
                <w:i/>
                <w:sz w:val="20"/>
                <w:szCs w:val="20"/>
                <w:lang w:val="en-US" w:eastAsia="en-US"/>
              </w:rPr>
              <w:t>yandex</w:t>
            </w:r>
            <w:r w:rsidRPr="009A47DF">
              <w:rPr>
                <w:rFonts w:ascii="Times New Roman" w:hAnsi="Times New Roman"/>
                <w:i/>
                <w:sz w:val="20"/>
                <w:szCs w:val="20"/>
                <w:lang w:eastAsia="en-US"/>
              </w:rPr>
              <w:t>.</w:t>
            </w:r>
            <w:r w:rsidRPr="009A47DF">
              <w:rPr>
                <w:rFonts w:ascii="Times New Roman" w:hAnsi="Times New Roman"/>
                <w:i/>
                <w:sz w:val="20"/>
                <w:szCs w:val="20"/>
                <w:lang w:val="en-US" w:eastAsia="en-US"/>
              </w:rPr>
              <w:t>ru</w:t>
            </w:r>
          </w:p>
        </w:tc>
      </w:tr>
      <w:tr w:rsidR="00E24898" w:rsidRPr="009A47DF" w:rsidTr="00B1039E">
        <w:tc>
          <w:tcPr>
            <w:tcW w:w="4237" w:type="dxa"/>
          </w:tcPr>
          <w:p w:rsidR="00E24898" w:rsidRPr="009A47DF" w:rsidRDefault="00E24898" w:rsidP="00006ED8">
            <w:pPr>
              <w:spacing w:after="0" w:line="240" w:lineRule="auto"/>
              <w:rPr>
                <w:rFonts w:ascii="Times New Roman" w:hAnsi="Times New Roman"/>
                <w:i/>
                <w:sz w:val="20"/>
                <w:szCs w:val="20"/>
                <w:lang w:eastAsia="en-US"/>
              </w:rPr>
            </w:pPr>
          </w:p>
        </w:tc>
        <w:tc>
          <w:tcPr>
            <w:tcW w:w="4235" w:type="dxa"/>
          </w:tcPr>
          <w:p w:rsidR="00E24898" w:rsidRPr="009A47DF" w:rsidRDefault="00E24898" w:rsidP="00006ED8">
            <w:pPr>
              <w:spacing w:after="0" w:line="240" w:lineRule="auto"/>
              <w:rPr>
                <w:rFonts w:ascii="Times New Roman" w:hAnsi="Times New Roman"/>
                <w:i/>
                <w:sz w:val="20"/>
                <w:szCs w:val="20"/>
                <w:lang w:val="en-US" w:eastAsia="en-US"/>
              </w:rPr>
            </w:pPr>
          </w:p>
        </w:tc>
      </w:tr>
      <w:tr w:rsidR="00E24898" w:rsidRPr="009A47DF" w:rsidTr="00B1039E">
        <w:tc>
          <w:tcPr>
            <w:tcW w:w="4237" w:type="dxa"/>
          </w:tcPr>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В статье рассматривается агроботаническая иллюстрация в веерной живописи как самостоятельный ресурс визуальной информации по истории интродукции культуры, распространении, видовом разнообразии и селекции растений. Рассмотрена история возникновения веера, причины широкого распространения вееров и соответственной живописи с изображением растений. Показаны различные тенденции в подачи визуального образа в веерной живописи: от точной, детальной прорисовки образа, до плавных, расплывчатых контуров, выполненных в «бескостной» или «бесконтурной» технике На примере тыкв, лагенарии, сои, кукурузы, цветов, а именно астр, пионов показаны различные аспекты селекционной и агрономической работы на протяжении нескольких веков. В работе использован метод визуального анализа, как инструмент сбора и  анализа данных по селекции и интродукции ряда агрокультур на примере конкретных культур, в частности сои  Анализ захватывает описание морфотипа, зоны происхождения, распространения, физиологии отдельных признаков, а также насекомых, встречающихся в экологической нише. Отмечено, что визуальный анализ может быть успешно применен при изучении сортового разнообразия ряда цветочных культур: астр, пионов, хризанте</w:t>
            </w:r>
            <w:r>
              <w:rPr>
                <w:rFonts w:ascii="Times New Roman" w:hAnsi="Times New Roman"/>
                <w:sz w:val="20"/>
                <w:szCs w:val="20"/>
                <w:lang w:eastAsia="en-US"/>
              </w:rPr>
              <w:t>м, а также ряда плодов и овощей</w:t>
            </w:r>
          </w:p>
        </w:tc>
        <w:tc>
          <w:tcPr>
            <w:tcW w:w="4235" w:type="dxa"/>
          </w:tcPr>
          <w:p w:rsidR="00E24898" w:rsidRPr="009A47DF" w:rsidRDefault="00E24898" w:rsidP="00006ED8">
            <w:pPr>
              <w:spacing w:after="0" w:line="240" w:lineRule="auto"/>
              <w:rPr>
                <w:rFonts w:ascii="Times New Roman" w:hAnsi="Times New Roman"/>
                <w:sz w:val="20"/>
                <w:szCs w:val="20"/>
                <w:lang w:val="en-US" w:eastAsia="en-US"/>
              </w:rPr>
            </w:pPr>
            <w:bookmarkStart w:id="0" w:name="_GoBack"/>
            <w:bookmarkEnd w:id="0"/>
            <w:r w:rsidRPr="009A47DF">
              <w:rPr>
                <w:rFonts w:ascii="Times New Roman" w:hAnsi="Times New Roman"/>
                <w:sz w:val="20"/>
                <w:szCs w:val="20"/>
                <w:lang w:val="en-US" w:eastAsia="en-US"/>
              </w:rPr>
              <w:t>The article discusses agro-botanical illustration of hand fans painting as an independent resource of visual information on the history of culture of introduction, distribution, species diversity and plant breeding. We have reviewed the history of the fan and the causes of widespread of fans and the respective painting plants. The article shows the different trends in the filing of a visual image in the fan art: from accurate, detailed drawing of the image, until smooth, blurred contours, made in the "boneless" or "acyclic" technique. On the example of pumpkins, lagenaria, soybeans, corn, flowers, namely asters and peonies we have shown various aspects of breeding and agronomic work for several centuries. The article uses the method of visual analysis as a tool for collection and analysis of data on breeding and introduction of a number of crops on the example of specific crops, particularly soybeans. The analysis includes a description of morphotypes, area of origin, distribution, physiology, individual characteristics, and insects found in the ecological niche. It is noted that visual analysis can be successfully applied in the study of varietal diversity of a number of flower crops: asters, peonies, chrysanthemums, and some fruits and vegetables</w:t>
            </w:r>
          </w:p>
        </w:tc>
      </w:tr>
      <w:tr w:rsidR="00E24898" w:rsidRPr="009A47DF" w:rsidTr="00B1039E">
        <w:tc>
          <w:tcPr>
            <w:tcW w:w="4237" w:type="dxa"/>
          </w:tcPr>
          <w:p w:rsidR="00E24898" w:rsidRPr="009A47DF" w:rsidRDefault="00E24898" w:rsidP="00006ED8">
            <w:pPr>
              <w:spacing w:after="0" w:line="240" w:lineRule="auto"/>
              <w:rPr>
                <w:rFonts w:ascii="Times New Roman" w:hAnsi="Times New Roman"/>
                <w:sz w:val="20"/>
                <w:szCs w:val="20"/>
                <w:lang w:val="en-US" w:eastAsia="en-US"/>
              </w:rPr>
            </w:pPr>
          </w:p>
        </w:tc>
        <w:tc>
          <w:tcPr>
            <w:tcW w:w="4235" w:type="dxa"/>
          </w:tcPr>
          <w:p w:rsidR="00E24898" w:rsidRPr="009A47DF" w:rsidRDefault="00E24898" w:rsidP="00006ED8">
            <w:pPr>
              <w:spacing w:after="0" w:line="240" w:lineRule="auto"/>
              <w:rPr>
                <w:rFonts w:ascii="Times New Roman" w:hAnsi="Times New Roman"/>
                <w:sz w:val="20"/>
                <w:szCs w:val="20"/>
                <w:lang w:val="en-US" w:eastAsia="en-US"/>
              </w:rPr>
            </w:pPr>
          </w:p>
        </w:tc>
      </w:tr>
      <w:tr w:rsidR="00E24898" w:rsidRPr="009A47DF" w:rsidTr="00B1039E">
        <w:tc>
          <w:tcPr>
            <w:tcW w:w="4237" w:type="dxa"/>
          </w:tcPr>
          <w:p w:rsidR="00E24898" w:rsidRPr="009A47DF" w:rsidRDefault="00E24898" w:rsidP="00006ED8">
            <w:pPr>
              <w:spacing w:after="0" w:line="240" w:lineRule="auto"/>
              <w:rPr>
                <w:rFonts w:ascii="Times New Roman" w:hAnsi="Times New Roman"/>
                <w:sz w:val="20"/>
                <w:szCs w:val="20"/>
                <w:lang w:eastAsia="en-US"/>
              </w:rPr>
            </w:pPr>
            <w:r w:rsidRPr="009A47DF">
              <w:rPr>
                <w:rFonts w:ascii="Times New Roman" w:hAnsi="Times New Roman"/>
                <w:sz w:val="20"/>
                <w:szCs w:val="20"/>
                <w:lang w:eastAsia="en-US"/>
              </w:rPr>
              <w:t>Ключевые слова: АГРОБОТАНИЧЕСКАЯ ИЛЛЮСТРАЦИЯ, ВЕЕРНАЯ ЖИВОПИСЬ, ИКОНОГРАФИЯ ОБРАЗОВ, СОЯ, ЛАГЕНАРИЯ, АСТРЫ, ПИОНЫ, ИСТОРИЯ ИНТРОДУКЦИИ, СЕЛЕКЦИОННЫЙ МАТЕРИАЛ</w:t>
            </w:r>
          </w:p>
        </w:tc>
        <w:tc>
          <w:tcPr>
            <w:tcW w:w="4235" w:type="dxa"/>
          </w:tcPr>
          <w:p w:rsidR="00E24898" w:rsidRPr="009A47DF" w:rsidRDefault="00E24898" w:rsidP="00006ED8">
            <w:pPr>
              <w:spacing w:after="0" w:line="240" w:lineRule="auto"/>
              <w:rPr>
                <w:rFonts w:ascii="Times New Roman" w:hAnsi="Times New Roman"/>
                <w:sz w:val="20"/>
                <w:szCs w:val="20"/>
                <w:lang w:val="en-US" w:eastAsia="en-US"/>
              </w:rPr>
            </w:pPr>
            <w:r w:rsidRPr="009A47DF">
              <w:rPr>
                <w:rFonts w:ascii="Times New Roman" w:hAnsi="Times New Roman"/>
                <w:sz w:val="20"/>
                <w:szCs w:val="20"/>
                <w:lang w:val="en-US" w:eastAsia="en-US"/>
              </w:rPr>
              <w:t>Keywords: AGRO BOTANICAL ILLUSTRATION, FAN PAINTING, ICONOGRAPHY IMAGES, SOYBEAN, LAGENARIA, ASTERS, PEONIES, INTRODUCTION HISTORY, BREEDING MATERIAL</w:t>
            </w:r>
          </w:p>
        </w:tc>
      </w:tr>
    </w:tbl>
    <w:p w:rsidR="00E24898" w:rsidRDefault="00E24898" w:rsidP="00FC6D58">
      <w:pPr>
        <w:pStyle w:val="NoSpacing"/>
        <w:jc w:val="right"/>
        <w:rPr>
          <w:lang w:val="en-US"/>
        </w:rPr>
      </w:pPr>
    </w:p>
    <w:p w:rsidR="00E24898" w:rsidRPr="00A62BC8" w:rsidRDefault="00E24898" w:rsidP="00FC6D58">
      <w:pPr>
        <w:pStyle w:val="NoSpacing"/>
        <w:jc w:val="right"/>
      </w:pPr>
      <w:r>
        <w:t>«</w:t>
      </w:r>
      <w:r w:rsidRPr="00A62BC8">
        <w:t>Всматривайтесь в привычное – и вы увидите неожиданное,</w:t>
      </w:r>
    </w:p>
    <w:p w:rsidR="00E24898" w:rsidRPr="00A62BC8" w:rsidRDefault="00E24898" w:rsidP="00FC6D58">
      <w:pPr>
        <w:pStyle w:val="NoSpacing"/>
        <w:jc w:val="right"/>
      </w:pPr>
      <w:r w:rsidRPr="00A62BC8">
        <w:t xml:space="preserve"> Всматривайтесь в некрасивое – и вы увидите красивое,</w:t>
      </w:r>
    </w:p>
    <w:p w:rsidR="00E24898" w:rsidRPr="00A62BC8" w:rsidRDefault="00E24898" w:rsidP="00FC6D58">
      <w:pPr>
        <w:pStyle w:val="NoSpacing"/>
        <w:jc w:val="right"/>
      </w:pPr>
      <w:r w:rsidRPr="00A62BC8">
        <w:t xml:space="preserve"> Всматривайтесь в простое – и вы увидите сложное,</w:t>
      </w:r>
    </w:p>
    <w:p w:rsidR="00E24898" w:rsidRPr="00A62BC8" w:rsidRDefault="00E24898" w:rsidP="00FC6D58">
      <w:pPr>
        <w:pStyle w:val="NoSpacing"/>
        <w:jc w:val="right"/>
        <w:outlineLvl w:val="0"/>
        <w:rPr>
          <w:i/>
        </w:rPr>
      </w:pPr>
      <w:r w:rsidRPr="00A62BC8">
        <w:t xml:space="preserve"> Всматривайтесь в малое – и вы увидите великое</w:t>
      </w:r>
      <w:r>
        <w:t>»</w:t>
      </w:r>
    </w:p>
    <w:p w:rsidR="00E24898" w:rsidRPr="00092830" w:rsidRDefault="00E24898" w:rsidP="00FC6D58">
      <w:pPr>
        <w:ind w:firstLine="851"/>
        <w:jc w:val="right"/>
        <w:rPr>
          <w:rFonts w:ascii="Times New Roman" w:hAnsi="Times New Roman"/>
          <w:sz w:val="28"/>
          <w:szCs w:val="28"/>
        </w:rPr>
      </w:pPr>
      <w:r w:rsidRPr="00A62BC8">
        <w:rPr>
          <w:rFonts w:ascii="Times New Roman" w:hAnsi="Times New Roman"/>
          <w:bCs/>
          <w:i/>
          <w:sz w:val="28"/>
          <w:szCs w:val="28"/>
        </w:rPr>
        <w:t>Старинная японская мудрость</w:t>
      </w:r>
    </w:p>
    <w:p w:rsidR="00E24898" w:rsidRDefault="00E24898" w:rsidP="00DC58B3">
      <w:pPr>
        <w:ind w:firstLine="851"/>
        <w:jc w:val="both"/>
        <w:rPr>
          <w:rFonts w:ascii="Times New Roman" w:hAnsi="Times New Roman"/>
          <w:sz w:val="28"/>
          <w:szCs w:val="28"/>
        </w:rPr>
      </w:pPr>
      <w:r>
        <w:rPr>
          <w:rFonts w:ascii="Times New Roman" w:hAnsi="Times New Roman"/>
          <w:sz w:val="28"/>
          <w:szCs w:val="28"/>
        </w:rPr>
        <w:t xml:space="preserve">Агроботаническая иллюстрация, как один из видов изобразительного искусства, возникла в 12 веке с момента появления научной миниатюры, основу которой заложили художники Востока. Первое упоминание об этом жанре относят к миниатюре </w:t>
      </w:r>
      <w:r w:rsidRPr="00DC58B3">
        <w:rPr>
          <w:rFonts w:ascii="Times New Roman" w:hAnsi="Times New Roman"/>
          <w:sz w:val="28"/>
          <w:szCs w:val="28"/>
        </w:rPr>
        <w:t>Абдаллах Ибн Альф-Фадл</w:t>
      </w:r>
      <w:r>
        <w:rPr>
          <w:rFonts w:ascii="Times New Roman" w:hAnsi="Times New Roman"/>
          <w:sz w:val="28"/>
          <w:szCs w:val="28"/>
        </w:rPr>
        <w:t>а</w:t>
      </w:r>
      <w:r w:rsidRPr="00DC58B3">
        <w:rPr>
          <w:rFonts w:ascii="Times New Roman" w:hAnsi="Times New Roman"/>
          <w:sz w:val="28"/>
          <w:szCs w:val="28"/>
        </w:rPr>
        <w:t xml:space="preserve"> «Дерево асталагус и сцена охоты» 1224</w:t>
      </w:r>
      <w:r>
        <w:rPr>
          <w:rFonts w:ascii="Times New Roman" w:hAnsi="Times New Roman"/>
          <w:sz w:val="28"/>
          <w:szCs w:val="28"/>
        </w:rPr>
        <w:t xml:space="preserve"> год,</w:t>
      </w:r>
      <w:r w:rsidRPr="00DC58B3">
        <w:rPr>
          <w:rFonts w:ascii="Times New Roman" w:hAnsi="Times New Roman"/>
          <w:sz w:val="28"/>
          <w:szCs w:val="28"/>
        </w:rPr>
        <w:t xml:space="preserve"> </w:t>
      </w:r>
      <w:r>
        <w:rPr>
          <w:rFonts w:ascii="Times New Roman" w:hAnsi="Times New Roman"/>
          <w:sz w:val="28"/>
          <w:szCs w:val="28"/>
        </w:rPr>
        <w:t xml:space="preserve">которая находится в </w:t>
      </w:r>
      <w:r w:rsidRPr="00DC58B3">
        <w:rPr>
          <w:rFonts w:ascii="Times New Roman" w:hAnsi="Times New Roman"/>
          <w:sz w:val="28"/>
          <w:szCs w:val="28"/>
        </w:rPr>
        <w:t>Стамбул</w:t>
      </w:r>
      <w:r>
        <w:rPr>
          <w:rFonts w:ascii="Times New Roman" w:hAnsi="Times New Roman"/>
          <w:sz w:val="28"/>
          <w:szCs w:val="28"/>
        </w:rPr>
        <w:t xml:space="preserve">е, в </w:t>
      </w:r>
      <w:r w:rsidRPr="00DC58B3">
        <w:rPr>
          <w:rFonts w:ascii="Times New Roman" w:hAnsi="Times New Roman"/>
          <w:sz w:val="28"/>
          <w:szCs w:val="28"/>
        </w:rPr>
        <w:t xml:space="preserve"> </w:t>
      </w:r>
      <w:r>
        <w:rPr>
          <w:rFonts w:ascii="Times New Roman" w:hAnsi="Times New Roman"/>
          <w:sz w:val="28"/>
          <w:szCs w:val="28"/>
        </w:rPr>
        <w:t>м</w:t>
      </w:r>
      <w:r w:rsidRPr="00DC58B3">
        <w:rPr>
          <w:rFonts w:ascii="Times New Roman" w:hAnsi="Times New Roman"/>
          <w:sz w:val="28"/>
          <w:szCs w:val="28"/>
        </w:rPr>
        <w:t>узе</w:t>
      </w:r>
      <w:r>
        <w:rPr>
          <w:rFonts w:ascii="Times New Roman" w:hAnsi="Times New Roman"/>
          <w:sz w:val="28"/>
          <w:szCs w:val="28"/>
        </w:rPr>
        <w:t>и</w:t>
      </w:r>
      <w:r w:rsidRPr="00DC58B3">
        <w:rPr>
          <w:rFonts w:ascii="Times New Roman" w:hAnsi="Times New Roman"/>
          <w:sz w:val="28"/>
          <w:szCs w:val="28"/>
        </w:rPr>
        <w:t xml:space="preserve">  Айя</w:t>
      </w:r>
      <w:r>
        <w:rPr>
          <w:rFonts w:ascii="Times New Roman" w:hAnsi="Times New Roman"/>
          <w:sz w:val="28"/>
          <w:szCs w:val="28"/>
        </w:rPr>
        <w:t xml:space="preserve"> </w:t>
      </w:r>
      <w:r w:rsidRPr="00DC58B3">
        <w:rPr>
          <w:rFonts w:ascii="Times New Roman" w:hAnsi="Times New Roman"/>
          <w:sz w:val="28"/>
          <w:szCs w:val="28"/>
        </w:rPr>
        <w:t>-</w:t>
      </w:r>
      <w:r>
        <w:rPr>
          <w:rFonts w:ascii="Times New Roman" w:hAnsi="Times New Roman"/>
          <w:sz w:val="28"/>
          <w:szCs w:val="28"/>
        </w:rPr>
        <w:t xml:space="preserve"> </w:t>
      </w:r>
      <w:r w:rsidRPr="00DC58B3">
        <w:rPr>
          <w:rFonts w:ascii="Times New Roman" w:hAnsi="Times New Roman"/>
          <w:sz w:val="28"/>
          <w:szCs w:val="28"/>
        </w:rPr>
        <w:t>София</w:t>
      </w:r>
      <w:r>
        <w:rPr>
          <w:rFonts w:ascii="Times New Roman" w:hAnsi="Times New Roman"/>
          <w:sz w:val="28"/>
          <w:szCs w:val="28"/>
        </w:rPr>
        <w:t>. Визуализация растений и их отдельных частей становится неотъемлемой частью учебного и научного процесса. Агроб</w:t>
      </w:r>
      <w:r w:rsidRPr="00685CCE">
        <w:rPr>
          <w:rFonts w:ascii="Times New Roman" w:hAnsi="Times New Roman"/>
          <w:sz w:val="28"/>
          <w:szCs w:val="28"/>
        </w:rPr>
        <w:t>отаническ</w:t>
      </w:r>
      <w:r>
        <w:rPr>
          <w:rFonts w:ascii="Times New Roman" w:hAnsi="Times New Roman"/>
          <w:sz w:val="28"/>
          <w:szCs w:val="28"/>
        </w:rPr>
        <w:t xml:space="preserve">ую </w:t>
      </w:r>
      <w:r w:rsidRPr="00685CCE">
        <w:rPr>
          <w:rFonts w:ascii="Times New Roman" w:hAnsi="Times New Roman"/>
          <w:sz w:val="28"/>
          <w:szCs w:val="28"/>
        </w:rPr>
        <w:t xml:space="preserve"> иллюстраци</w:t>
      </w:r>
      <w:r>
        <w:rPr>
          <w:rFonts w:ascii="Times New Roman" w:hAnsi="Times New Roman"/>
          <w:sz w:val="28"/>
          <w:szCs w:val="28"/>
        </w:rPr>
        <w:t>ю рассматривают как</w:t>
      </w:r>
      <w:r w:rsidRPr="00685CCE">
        <w:rPr>
          <w:rFonts w:ascii="Times New Roman" w:hAnsi="Times New Roman"/>
          <w:sz w:val="28"/>
          <w:szCs w:val="28"/>
        </w:rPr>
        <w:t xml:space="preserve"> искусство изображения растений, их формы, цвета и </w:t>
      </w:r>
      <w:r>
        <w:rPr>
          <w:rFonts w:ascii="Times New Roman" w:hAnsi="Times New Roman"/>
          <w:sz w:val="28"/>
          <w:szCs w:val="28"/>
        </w:rPr>
        <w:t xml:space="preserve">их различных частей. Данный тип </w:t>
      </w:r>
      <w:r w:rsidRPr="00685CCE">
        <w:rPr>
          <w:rFonts w:ascii="Times New Roman" w:hAnsi="Times New Roman"/>
          <w:sz w:val="28"/>
          <w:szCs w:val="28"/>
        </w:rPr>
        <w:t>иллюстраци</w:t>
      </w:r>
      <w:r>
        <w:rPr>
          <w:rFonts w:ascii="Times New Roman" w:hAnsi="Times New Roman"/>
          <w:sz w:val="28"/>
          <w:szCs w:val="28"/>
        </w:rPr>
        <w:t>и</w:t>
      </w:r>
      <w:r w:rsidRPr="00685CCE">
        <w:rPr>
          <w:rFonts w:ascii="Times New Roman" w:hAnsi="Times New Roman"/>
          <w:sz w:val="28"/>
          <w:szCs w:val="28"/>
        </w:rPr>
        <w:t xml:space="preserve"> охватывает большую область изображений, включает ботаническую иллюстрацию, пейзажи с видами агроландшафтов, жанровые сцены с сельскими мотивами, </w:t>
      </w:r>
      <w:r>
        <w:rPr>
          <w:rFonts w:ascii="Times New Roman" w:hAnsi="Times New Roman"/>
          <w:sz w:val="28"/>
          <w:szCs w:val="28"/>
        </w:rPr>
        <w:t xml:space="preserve"> </w:t>
      </w:r>
      <w:r w:rsidRPr="00685CCE">
        <w:rPr>
          <w:rFonts w:ascii="Times New Roman" w:hAnsi="Times New Roman"/>
          <w:sz w:val="28"/>
          <w:szCs w:val="28"/>
        </w:rPr>
        <w:t>натюрморты, выполненные в различных техниках и материалах от живописи и графики до барельефов и гобеленов.</w:t>
      </w:r>
      <w:r>
        <w:rPr>
          <w:rFonts w:ascii="Times New Roman" w:hAnsi="Times New Roman"/>
          <w:sz w:val="28"/>
          <w:szCs w:val="28"/>
        </w:rPr>
        <w:t xml:space="preserve"> Главное во всем многообразии  ресурсов представления агроботанической иллюстрации, на наш взгляд, остается пре</w:t>
      </w:r>
      <w:r w:rsidRPr="003D5046">
        <w:rPr>
          <w:rFonts w:ascii="Times New Roman" w:hAnsi="Times New Roman"/>
          <w:sz w:val="28"/>
          <w:szCs w:val="28"/>
        </w:rPr>
        <w:t>дставл</w:t>
      </w:r>
      <w:r>
        <w:rPr>
          <w:rFonts w:ascii="Times New Roman" w:hAnsi="Times New Roman"/>
          <w:sz w:val="28"/>
          <w:szCs w:val="28"/>
        </w:rPr>
        <w:t xml:space="preserve">ение </w:t>
      </w:r>
      <w:r w:rsidRPr="003D5046">
        <w:rPr>
          <w:rFonts w:ascii="Times New Roman" w:hAnsi="Times New Roman"/>
          <w:sz w:val="28"/>
          <w:szCs w:val="28"/>
        </w:rPr>
        <w:t xml:space="preserve"> сведени</w:t>
      </w:r>
      <w:r>
        <w:rPr>
          <w:rFonts w:ascii="Times New Roman" w:hAnsi="Times New Roman"/>
          <w:sz w:val="28"/>
          <w:szCs w:val="28"/>
        </w:rPr>
        <w:t xml:space="preserve">й о растениях, среде их произрастания, использовании и распространении </w:t>
      </w:r>
      <w:r w:rsidRPr="00F54ED8">
        <w:rPr>
          <w:rFonts w:ascii="Times New Roman" w:hAnsi="Times New Roman"/>
          <w:sz w:val="28"/>
          <w:szCs w:val="28"/>
        </w:rPr>
        <w:t>[5, 9]</w:t>
      </w:r>
      <w:r>
        <w:rPr>
          <w:rFonts w:ascii="Times New Roman" w:hAnsi="Times New Roman"/>
          <w:sz w:val="28"/>
          <w:szCs w:val="28"/>
        </w:rPr>
        <w:t xml:space="preserve">. </w:t>
      </w:r>
    </w:p>
    <w:p w:rsidR="00E24898" w:rsidRPr="005D38F5" w:rsidRDefault="00E24898" w:rsidP="005D38F5">
      <w:pPr>
        <w:ind w:firstLine="851"/>
        <w:jc w:val="both"/>
        <w:rPr>
          <w:rFonts w:ascii="Times New Roman" w:hAnsi="Times New Roman"/>
          <w:sz w:val="28"/>
          <w:szCs w:val="28"/>
        </w:rPr>
      </w:pPr>
      <w:r>
        <w:rPr>
          <w:rFonts w:ascii="Times New Roman" w:hAnsi="Times New Roman"/>
          <w:sz w:val="28"/>
          <w:szCs w:val="28"/>
        </w:rPr>
        <w:t xml:space="preserve">В задачу наших исследований входило провести анализ изображения растений, представленных в веерной живописи, как ресурса информации по биологии культур, генетическому разнообразию и интродукции. Для достижения поставленной цели был проведен визуальный анализ  изображений, собрана коллекция вееров, а также создана база данных,  посвящённая </w:t>
      </w:r>
      <w:r w:rsidRPr="005D38F5">
        <w:rPr>
          <w:rFonts w:ascii="Times New Roman" w:hAnsi="Times New Roman"/>
          <w:sz w:val="28"/>
          <w:szCs w:val="28"/>
        </w:rPr>
        <w:t xml:space="preserve">веерной живописи </w:t>
      </w:r>
      <w:r>
        <w:rPr>
          <w:rFonts w:ascii="Times New Roman" w:hAnsi="Times New Roman"/>
          <w:sz w:val="28"/>
          <w:szCs w:val="28"/>
        </w:rPr>
        <w:t xml:space="preserve">с </w:t>
      </w:r>
      <w:r w:rsidRPr="005D38F5">
        <w:rPr>
          <w:rFonts w:ascii="Times New Roman" w:hAnsi="Times New Roman"/>
          <w:sz w:val="28"/>
          <w:szCs w:val="28"/>
        </w:rPr>
        <w:t xml:space="preserve"> образ</w:t>
      </w:r>
      <w:r>
        <w:rPr>
          <w:rFonts w:ascii="Times New Roman" w:hAnsi="Times New Roman"/>
          <w:sz w:val="28"/>
          <w:szCs w:val="28"/>
        </w:rPr>
        <w:t>ами</w:t>
      </w:r>
      <w:r w:rsidRPr="005D38F5">
        <w:rPr>
          <w:rFonts w:ascii="Times New Roman" w:hAnsi="Times New Roman"/>
          <w:sz w:val="28"/>
          <w:szCs w:val="28"/>
        </w:rPr>
        <w:t xml:space="preserve"> </w:t>
      </w:r>
      <w:r>
        <w:rPr>
          <w:rFonts w:ascii="Times New Roman" w:hAnsi="Times New Roman"/>
          <w:sz w:val="28"/>
          <w:szCs w:val="28"/>
        </w:rPr>
        <w:t xml:space="preserve">сельскохозяйственных культур, </w:t>
      </w:r>
      <w:r w:rsidRPr="005D38F5">
        <w:rPr>
          <w:rFonts w:ascii="Times New Roman" w:hAnsi="Times New Roman"/>
          <w:sz w:val="28"/>
          <w:szCs w:val="28"/>
        </w:rPr>
        <w:t>овощей,  фруктов, цветочных культур, кустарников и деревьев</w:t>
      </w:r>
      <w:r>
        <w:rPr>
          <w:rFonts w:ascii="Times New Roman" w:hAnsi="Times New Roman"/>
          <w:sz w:val="28"/>
          <w:szCs w:val="28"/>
        </w:rPr>
        <w:t xml:space="preserve"> </w:t>
      </w:r>
      <w:r w:rsidRPr="005D60D2">
        <w:rPr>
          <w:rFonts w:ascii="Times New Roman" w:hAnsi="Times New Roman"/>
          <w:sz w:val="28"/>
          <w:szCs w:val="28"/>
        </w:rPr>
        <w:t>[</w:t>
      </w:r>
      <w:r w:rsidRPr="00F54ED8">
        <w:rPr>
          <w:rFonts w:ascii="Times New Roman" w:hAnsi="Times New Roman"/>
          <w:sz w:val="28"/>
          <w:szCs w:val="28"/>
        </w:rPr>
        <w:t>11</w:t>
      </w:r>
      <w:r w:rsidRPr="005D60D2">
        <w:rPr>
          <w:rFonts w:ascii="Times New Roman" w:hAnsi="Times New Roman"/>
          <w:sz w:val="28"/>
          <w:szCs w:val="28"/>
        </w:rPr>
        <w:t>]</w:t>
      </w:r>
      <w:r w:rsidRPr="005D38F5">
        <w:rPr>
          <w:rFonts w:ascii="Times New Roman" w:hAnsi="Times New Roman"/>
          <w:sz w:val="28"/>
          <w:szCs w:val="28"/>
        </w:rPr>
        <w:t>. Многообразие образов позволило проанализировать  пути введения в культуру огурцов, тыкв,</w:t>
      </w:r>
      <w:r>
        <w:rPr>
          <w:rFonts w:ascii="Times New Roman" w:hAnsi="Times New Roman"/>
          <w:sz w:val="28"/>
          <w:szCs w:val="28"/>
        </w:rPr>
        <w:t xml:space="preserve"> сои,</w:t>
      </w:r>
      <w:r w:rsidRPr="005D38F5">
        <w:rPr>
          <w:rFonts w:ascii="Times New Roman" w:hAnsi="Times New Roman"/>
          <w:sz w:val="28"/>
          <w:szCs w:val="28"/>
        </w:rPr>
        <w:t xml:space="preserve"> ряда цветочных культур, проанализировать экологические отношения </w:t>
      </w:r>
      <w:r>
        <w:rPr>
          <w:rFonts w:ascii="Times New Roman" w:hAnsi="Times New Roman"/>
          <w:sz w:val="28"/>
          <w:szCs w:val="28"/>
        </w:rPr>
        <w:t>«</w:t>
      </w:r>
      <w:r w:rsidRPr="005D38F5">
        <w:rPr>
          <w:rFonts w:ascii="Times New Roman" w:hAnsi="Times New Roman"/>
          <w:sz w:val="28"/>
          <w:szCs w:val="28"/>
        </w:rPr>
        <w:t>растени</w:t>
      </w:r>
      <w:r>
        <w:rPr>
          <w:rFonts w:ascii="Times New Roman" w:hAnsi="Times New Roman"/>
          <w:sz w:val="28"/>
          <w:szCs w:val="28"/>
        </w:rPr>
        <w:t>е</w:t>
      </w:r>
      <w:r w:rsidRPr="005D38F5">
        <w:rPr>
          <w:rFonts w:ascii="Times New Roman" w:hAnsi="Times New Roman"/>
          <w:sz w:val="28"/>
          <w:szCs w:val="28"/>
        </w:rPr>
        <w:t xml:space="preserve"> – насеком</w:t>
      </w:r>
      <w:r>
        <w:rPr>
          <w:rFonts w:ascii="Times New Roman" w:hAnsi="Times New Roman"/>
          <w:sz w:val="28"/>
          <w:szCs w:val="28"/>
        </w:rPr>
        <w:t>ое»</w:t>
      </w:r>
      <w:r w:rsidRPr="005D38F5">
        <w:rPr>
          <w:rFonts w:ascii="Times New Roman" w:hAnsi="Times New Roman"/>
          <w:sz w:val="28"/>
          <w:szCs w:val="28"/>
        </w:rPr>
        <w:t>.</w:t>
      </w:r>
    </w:p>
    <w:p w:rsidR="00E24898" w:rsidRDefault="00E24898" w:rsidP="009D3274">
      <w:pPr>
        <w:spacing w:line="360" w:lineRule="auto"/>
        <w:ind w:firstLine="851"/>
        <w:jc w:val="both"/>
        <w:rPr>
          <w:rFonts w:ascii="Times New Roman" w:hAnsi="Times New Roman"/>
          <w:sz w:val="28"/>
          <w:szCs w:val="28"/>
        </w:rPr>
      </w:pPr>
      <w:r>
        <w:rPr>
          <w:rFonts w:ascii="Times New Roman" w:hAnsi="Times New Roman"/>
          <w:sz w:val="28"/>
          <w:szCs w:val="28"/>
        </w:rPr>
        <w:t xml:space="preserve">Первоначально веер возник в Китае. В шестом веке опахала-веера были привезены в подарок японскому императору и так пришелся ко двору, что вскоре вся знать уже пользовалась этим удобным изысканным предметом. </w:t>
      </w:r>
      <w:r w:rsidRPr="00FD6C95">
        <w:rPr>
          <w:rFonts w:ascii="Times New Roman" w:hAnsi="Times New Roman"/>
          <w:sz w:val="28"/>
          <w:szCs w:val="28"/>
        </w:rPr>
        <w:t>Япония — страна, где искусство веера и сегодня составляет один из важных элементов культуры. Именно там в VII веке изобретены складные веера, которые появились в Китае в Х веке. Применение веера в Японии намного превосходит его практические функции. Японцы с давних пор приписывали веерам магические свойства — отгонять злых духов, развеивать печаль. И сегодня с образом складного веера жители Японии связывают надежды на блестящее будущее, в котором будут царить гармония, мир и спокойствие. Поэтому веера необходимы при праздновании рождения детей, на свадьбах, юбилеях и в других торжественных случаях.</w:t>
      </w:r>
      <w:r w:rsidRPr="00FD6C95">
        <w:rPr>
          <w:rFonts w:cs="+mn-cs"/>
          <w:color w:val="000000"/>
          <w:kern w:val="24"/>
          <w:sz w:val="44"/>
          <w:szCs w:val="44"/>
        </w:rPr>
        <w:t xml:space="preserve"> </w:t>
      </w:r>
      <w:r w:rsidRPr="00FD6C95">
        <w:rPr>
          <w:rFonts w:ascii="Times New Roman" w:hAnsi="Times New Roman"/>
          <w:sz w:val="28"/>
          <w:szCs w:val="28"/>
        </w:rPr>
        <w:t>Кроме того, в Японии много веков существуют веера, которые не предназначены для обмахивания. Эти веера служили военачальникам для подачи команд, ими до сих пор пользуются рефери борьбы сумо</w:t>
      </w:r>
      <w:r w:rsidRPr="00F54ED8">
        <w:rPr>
          <w:rFonts w:ascii="Times New Roman" w:hAnsi="Times New Roman"/>
          <w:sz w:val="28"/>
          <w:szCs w:val="28"/>
        </w:rPr>
        <w:t xml:space="preserve"> [3]</w:t>
      </w:r>
      <w:r>
        <w:rPr>
          <w:rFonts w:ascii="Times New Roman" w:hAnsi="Times New Roman"/>
          <w:sz w:val="28"/>
          <w:szCs w:val="28"/>
        </w:rPr>
        <w:t xml:space="preserve">. </w:t>
      </w:r>
    </w:p>
    <w:p w:rsidR="00E24898" w:rsidRDefault="00E24898" w:rsidP="00227155">
      <w:pPr>
        <w:spacing w:line="360" w:lineRule="auto"/>
        <w:ind w:firstLine="851"/>
        <w:jc w:val="both"/>
        <w:rPr>
          <w:rFonts w:ascii="Times New Roman" w:hAnsi="Times New Roman"/>
          <w:sz w:val="28"/>
          <w:szCs w:val="28"/>
        </w:rPr>
      </w:pPr>
      <w:r>
        <w:rPr>
          <w:rFonts w:ascii="Times New Roman" w:hAnsi="Times New Roman"/>
          <w:sz w:val="28"/>
          <w:szCs w:val="28"/>
        </w:rPr>
        <w:t>Считается, что в</w:t>
      </w:r>
      <w:r w:rsidRPr="00A62BC8">
        <w:rPr>
          <w:rFonts w:ascii="Times New Roman" w:hAnsi="Times New Roman"/>
          <w:sz w:val="28"/>
          <w:szCs w:val="28"/>
        </w:rPr>
        <w:t xml:space="preserve">еер </w:t>
      </w:r>
      <w:r>
        <w:rPr>
          <w:rFonts w:ascii="Times New Roman" w:hAnsi="Times New Roman"/>
          <w:sz w:val="28"/>
          <w:szCs w:val="28"/>
        </w:rPr>
        <w:t>это</w:t>
      </w:r>
      <w:r w:rsidRPr="00A62BC8">
        <w:rPr>
          <w:rFonts w:ascii="Times New Roman" w:hAnsi="Times New Roman"/>
          <w:sz w:val="28"/>
          <w:szCs w:val="28"/>
        </w:rPr>
        <w:t xml:space="preserve"> символ защиты, </w:t>
      </w:r>
      <w:r>
        <w:rPr>
          <w:rFonts w:ascii="Times New Roman" w:hAnsi="Times New Roman"/>
          <w:sz w:val="28"/>
          <w:szCs w:val="28"/>
        </w:rPr>
        <w:t xml:space="preserve"> и с его помощью можно </w:t>
      </w:r>
      <w:r w:rsidRPr="00A62BC8">
        <w:rPr>
          <w:rFonts w:ascii="Times New Roman" w:hAnsi="Times New Roman"/>
          <w:sz w:val="28"/>
          <w:szCs w:val="28"/>
        </w:rPr>
        <w:t xml:space="preserve">добиться  насыщения позитивной энергии. </w:t>
      </w:r>
      <w:r w:rsidRPr="00FD6C95">
        <w:rPr>
          <w:rFonts w:ascii="Times New Roman" w:hAnsi="Times New Roman"/>
          <w:sz w:val="28"/>
          <w:szCs w:val="28"/>
        </w:rPr>
        <w:t>В конце XV - начале XVI века португальцы привезли веера из Поднебесной в Европу.</w:t>
      </w:r>
      <w:r>
        <w:rPr>
          <w:rFonts w:ascii="Times New Roman" w:hAnsi="Times New Roman"/>
          <w:sz w:val="28"/>
          <w:szCs w:val="28"/>
        </w:rPr>
        <w:t xml:space="preserve"> В этой связи, веер стал неотъемлемой частью жизни людей как на Востоке, так и в Европе. Веер можно рассматривать как с</w:t>
      </w:r>
      <w:r w:rsidRPr="00C42095">
        <w:rPr>
          <w:rFonts w:ascii="Sylfaen" w:hAnsi="Sylfaen"/>
          <w:sz w:val="28"/>
          <w:szCs w:val="28"/>
        </w:rPr>
        <w:t>редство охлаждения, как боевое  орудие (щит и меч); как вентилятор при приготовлении еды; как поднос при чайной церемонии; как образ жизни; как зонтик</w:t>
      </w:r>
      <w:r>
        <w:rPr>
          <w:rFonts w:ascii="Sylfaen" w:hAnsi="Sylfaen"/>
          <w:sz w:val="28"/>
          <w:szCs w:val="28"/>
        </w:rPr>
        <w:t>,</w:t>
      </w:r>
      <w:r w:rsidRPr="00C42095">
        <w:rPr>
          <w:rFonts w:ascii="Sylfaen" w:hAnsi="Sylfaen"/>
          <w:sz w:val="28"/>
          <w:szCs w:val="28"/>
        </w:rPr>
        <w:t xml:space="preserve"> шляп</w:t>
      </w:r>
      <w:r>
        <w:rPr>
          <w:rFonts w:ascii="Sylfaen" w:hAnsi="Sylfaen"/>
          <w:sz w:val="28"/>
          <w:szCs w:val="28"/>
        </w:rPr>
        <w:t>у</w:t>
      </w:r>
      <w:r w:rsidRPr="00C42095">
        <w:rPr>
          <w:rFonts w:ascii="Sylfaen" w:hAnsi="Sylfaen"/>
          <w:sz w:val="28"/>
          <w:szCs w:val="28"/>
        </w:rPr>
        <w:t xml:space="preserve"> </w:t>
      </w:r>
      <w:r>
        <w:rPr>
          <w:rFonts w:ascii="Sylfaen" w:hAnsi="Sylfaen"/>
          <w:sz w:val="28"/>
          <w:szCs w:val="28"/>
        </w:rPr>
        <w:t xml:space="preserve">и  </w:t>
      </w:r>
      <w:r w:rsidRPr="00C42095">
        <w:rPr>
          <w:rFonts w:ascii="Sylfaen" w:hAnsi="Sylfaen"/>
          <w:sz w:val="28"/>
          <w:szCs w:val="28"/>
        </w:rPr>
        <w:t xml:space="preserve">как </w:t>
      </w:r>
      <w:r w:rsidRPr="00C42095">
        <w:rPr>
          <w:rFonts w:ascii="Sylfaen" w:hAnsi="Sylfaen"/>
          <w:bCs/>
          <w:sz w:val="28"/>
          <w:szCs w:val="28"/>
        </w:rPr>
        <w:t xml:space="preserve">тип </w:t>
      </w:r>
      <w:r>
        <w:rPr>
          <w:rFonts w:ascii="Sylfaen" w:hAnsi="Sylfaen"/>
          <w:bCs/>
          <w:sz w:val="28"/>
          <w:szCs w:val="28"/>
        </w:rPr>
        <w:t>агро</w:t>
      </w:r>
      <w:r w:rsidRPr="00C42095">
        <w:rPr>
          <w:rFonts w:ascii="Sylfaen" w:hAnsi="Sylfaen"/>
          <w:bCs/>
          <w:sz w:val="28"/>
          <w:szCs w:val="28"/>
        </w:rPr>
        <w:t>ботанической иллюстрации</w:t>
      </w:r>
      <w:r>
        <w:rPr>
          <w:rFonts w:ascii="Sylfaen" w:hAnsi="Sylfaen"/>
          <w:bCs/>
          <w:sz w:val="28"/>
          <w:szCs w:val="28"/>
        </w:rPr>
        <w:t xml:space="preserve"> </w:t>
      </w:r>
      <w:r>
        <w:rPr>
          <w:rFonts w:ascii="Times New Roman" w:hAnsi="Times New Roman"/>
          <w:sz w:val="28"/>
          <w:szCs w:val="28"/>
        </w:rPr>
        <w:t>(рисунок 1, 2)</w:t>
      </w:r>
      <w:r w:rsidRPr="00FD6C95">
        <w:rPr>
          <w:rFonts w:ascii="Times New Roman" w:hAnsi="Times New Roman"/>
          <w:sz w:val="28"/>
          <w:szCs w:val="28"/>
        </w:rPr>
        <w:t>.</w:t>
      </w:r>
    </w:p>
    <w:tbl>
      <w:tblPr>
        <w:tblW w:w="0" w:type="auto"/>
        <w:tblLook w:val="00A0"/>
      </w:tblPr>
      <w:tblGrid>
        <w:gridCol w:w="8580"/>
      </w:tblGrid>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DF4BAD">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7.6pt;height:151.8pt;visibility:visible">
                  <v:imagedata r:id="rId8" o:title="" croptop="9709f" cropbottom="23550f"/>
                </v:shape>
              </w:pict>
            </w:r>
          </w:p>
        </w:tc>
      </w:tr>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 xml:space="preserve">Рисунок 1 - Японская  веерная живопись, искусство каллиграфии. </w:t>
            </w:r>
          </w:p>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 xml:space="preserve">Период (1926-1989). Калиграфия как искусство зародилось в 14 веке. Художник </w:t>
            </w:r>
            <w:r w:rsidRPr="009569D7">
              <w:rPr>
                <w:rFonts w:ascii="Times New Roman" w:hAnsi="Times New Roman"/>
                <w:sz w:val="28"/>
                <w:szCs w:val="28"/>
                <w:lang w:val="en-US"/>
              </w:rPr>
              <w:t>Fan</w:t>
            </w:r>
            <w:r w:rsidRPr="009569D7">
              <w:rPr>
                <w:rFonts w:ascii="Times New Roman" w:hAnsi="Times New Roman"/>
                <w:sz w:val="28"/>
                <w:szCs w:val="28"/>
              </w:rPr>
              <w:t xml:space="preserve"> </w:t>
            </w:r>
            <w:r w:rsidRPr="009569D7">
              <w:rPr>
                <w:rFonts w:ascii="Times New Roman" w:hAnsi="Times New Roman"/>
                <w:sz w:val="28"/>
                <w:szCs w:val="28"/>
                <w:lang w:val="en-US"/>
              </w:rPr>
              <w:t>Shape</w:t>
            </w:r>
            <w:r w:rsidRPr="009569D7">
              <w:rPr>
                <w:rFonts w:ascii="Times New Roman" w:hAnsi="Times New Roman"/>
                <w:sz w:val="28"/>
                <w:szCs w:val="28"/>
              </w:rPr>
              <w:t xml:space="preserve"> </w:t>
            </w:r>
            <w:r w:rsidRPr="009569D7">
              <w:rPr>
                <w:rFonts w:ascii="Times New Roman" w:hAnsi="Times New Roman"/>
                <w:sz w:val="28"/>
                <w:szCs w:val="28"/>
                <w:lang w:val="en-US"/>
              </w:rPr>
              <w:t>Sumi</w:t>
            </w:r>
            <w:r w:rsidRPr="009569D7">
              <w:rPr>
                <w:rFonts w:ascii="Times New Roman" w:hAnsi="Times New Roman"/>
                <w:sz w:val="28"/>
                <w:szCs w:val="28"/>
              </w:rPr>
              <w:t>-</w:t>
            </w:r>
            <w:r w:rsidRPr="009569D7">
              <w:rPr>
                <w:rFonts w:ascii="Times New Roman" w:hAnsi="Times New Roman"/>
                <w:sz w:val="28"/>
                <w:szCs w:val="28"/>
                <w:lang w:val="en-US"/>
              </w:rPr>
              <w:t>e</w:t>
            </w:r>
            <w:r w:rsidRPr="009569D7">
              <w:rPr>
                <w:rFonts w:ascii="Times New Roman" w:hAnsi="Times New Roman"/>
                <w:sz w:val="28"/>
                <w:szCs w:val="28"/>
              </w:rPr>
              <w:t xml:space="preserve"> (слева); Огурцы. </w:t>
            </w:r>
            <w:r w:rsidRPr="009569D7">
              <w:rPr>
                <w:rFonts w:ascii="Times New Roman" w:hAnsi="Times New Roman"/>
                <w:bCs/>
                <w:sz w:val="28"/>
                <w:szCs w:val="28"/>
              </w:rPr>
              <w:t>Катусико Хакусаи, 1760-1849, Япония.</w:t>
            </w:r>
          </w:p>
          <w:p w:rsidR="00E24898" w:rsidRPr="009569D7" w:rsidRDefault="00E24898" w:rsidP="009569D7">
            <w:pPr>
              <w:spacing w:after="0" w:line="240" w:lineRule="auto"/>
              <w:jc w:val="both"/>
              <w:rPr>
                <w:rFonts w:ascii="Times New Roman" w:hAnsi="Times New Roman"/>
                <w:sz w:val="28"/>
                <w:szCs w:val="28"/>
              </w:rPr>
            </w:pPr>
          </w:p>
        </w:tc>
      </w:tr>
    </w:tbl>
    <w:p w:rsidR="00E24898" w:rsidRDefault="00E24898" w:rsidP="00A62BC8">
      <w:pPr>
        <w:ind w:firstLine="851"/>
        <w:jc w:val="both"/>
        <w:rPr>
          <w:rFonts w:ascii="Times New Roman" w:hAnsi="Times New Roman"/>
          <w:sz w:val="28"/>
          <w:szCs w:val="28"/>
        </w:rPr>
      </w:pPr>
    </w:p>
    <w:tbl>
      <w:tblPr>
        <w:tblW w:w="0" w:type="auto"/>
        <w:tblLook w:val="00A0"/>
      </w:tblPr>
      <w:tblGrid>
        <w:gridCol w:w="8580"/>
      </w:tblGrid>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DF4BAD">
              <w:rPr>
                <w:rFonts w:ascii="Times New Roman" w:hAnsi="Times New Roman"/>
                <w:noProof/>
                <w:sz w:val="28"/>
                <w:szCs w:val="28"/>
              </w:rPr>
              <w:pict>
                <v:shape id="Рисунок 2" o:spid="_x0000_i1026" type="#_x0000_t75" style="width:413.4pt;height:260.4pt;visibility:visible">
                  <v:imagedata r:id="rId9" o:title="" croptop="1808f" cropbottom="15892f" cropleft="2094f" cropright="6440f"/>
                </v:shape>
              </w:pict>
            </w:r>
          </w:p>
        </w:tc>
      </w:tr>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 xml:space="preserve">Рисунок 2 - Древний японский декоративный экран в виде веер с изображении бутылочной тыквы. Вес </w:t>
            </w:r>
            <w:r w:rsidRPr="009569D7">
              <w:rPr>
                <w:rFonts w:ascii="Times New Roman" w:hAnsi="Times New Roman"/>
                <w:sz w:val="28"/>
                <w:szCs w:val="28"/>
                <w:lang w:val="en-US"/>
              </w:rPr>
              <w:t xml:space="preserve">205 </w:t>
            </w:r>
            <w:r w:rsidRPr="009569D7">
              <w:rPr>
                <w:rFonts w:ascii="Times New Roman" w:hAnsi="Times New Roman"/>
                <w:sz w:val="28"/>
                <w:szCs w:val="28"/>
              </w:rPr>
              <w:t>гр.</w:t>
            </w:r>
            <w:r w:rsidRPr="009569D7">
              <w:rPr>
                <w:rFonts w:ascii="Times New Roman" w:hAnsi="Times New Roman"/>
                <w:sz w:val="28"/>
                <w:szCs w:val="28"/>
                <w:lang w:val="en-US"/>
              </w:rPr>
              <w:t xml:space="preserve"> Япония</w:t>
            </w:r>
            <w:r w:rsidRPr="009569D7">
              <w:rPr>
                <w:rFonts w:ascii="Times New Roman" w:hAnsi="Times New Roman"/>
                <w:sz w:val="28"/>
                <w:szCs w:val="28"/>
              </w:rPr>
              <w:t>, 16 век.</w:t>
            </w:r>
            <w:r w:rsidRPr="009569D7">
              <w:rPr>
                <w:rFonts w:ascii="Times New Roman" w:hAnsi="Times New Roman"/>
                <w:sz w:val="28"/>
                <w:szCs w:val="28"/>
                <w:lang w:val="en-US"/>
              </w:rPr>
              <w:t xml:space="preserve"> </w:t>
            </w:r>
          </w:p>
          <w:p w:rsidR="00E24898" w:rsidRPr="009569D7" w:rsidRDefault="00E24898" w:rsidP="009569D7">
            <w:pPr>
              <w:spacing w:after="0" w:line="240" w:lineRule="auto"/>
              <w:jc w:val="both"/>
              <w:rPr>
                <w:rFonts w:ascii="Times New Roman" w:hAnsi="Times New Roman"/>
                <w:sz w:val="28"/>
                <w:szCs w:val="28"/>
              </w:rPr>
            </w:pPr>
          </w:p>
        </w:tc>
      </w:tr>
    </w:tbl>
    <w:p w:rsidR="00E24898" w:rsidRDefault="00E24898" w:rsidP="003041F1">
      <w:pPr>
        <w:spacing w:line="360" w:lineRule="auto"/>
        <w:ind w:firstLine="851"/>
        <w:jc w:val="both"/>
        <w:rPr>
          <w:rFonts w:ascii="Times New Roman" w:hAnsi="Times New Roman"/>
          <w:sz w:val="28"/>
          <w:szCs w:val="28"/>
        </w:rPr>
      </w:pPr>
      <w:r>
        <w:rPr>
          <w:rFonts w:ascii="Times New Roman" w:hAnsi="Times New Roman"/>
          <w:sz w:val="28"/>
          <w:szCs w:val="28"/>
        </w:rPr>
        <w:t xml:space="preserve">Исторически сложилось, что веер в Японии - </w:t>
      </w:r>
      <w:r w:rsidRPr="00A62BC8">
        <w:rPr>
          <w:rFonts w:ascii="Times New Roman" w:hAnsi="Times New Roman"/>
          <w:sz w:val="28"/>
          <w:szCs w:val="28"/>
        </w:rPr>
        <w:t>это сочетание красоты и этикета. При императорском дворе во время литературных турниров у императри</w:t>
      </w:r>
      <w:r>
        <w:rPr>
          <w:rFonts w:ascii="Times New Roman" w:hAnsi="Times New Roman"/>
          <w:sz w:val="28"/>
          <w:szCs w:val="28"/>
        </w:rPr>
        <w:t>ц</w:t>
      </w:r>
      <w:r w:rsidRPr="00A62BC8">
        <w:rPr>
          <w:rFonts w:ascii="Times New Roman" w:hAnsi="Times New Roman"/>
          <w:sz w:val="28"/>
          <w:szCs w:val="28"/>
        </w:rPr>
        <w:t>ы лучшие стихи и шарады на заданную тему обыкновенно писали на заранее приготовленных складных веерах, которые делали из гладко отшлифованного кипарисового дерева без лака. Затем художники украшали такие веера «каким-нибудь легким акварельным рисунком, вроде сливовой ветви, плюща,</w:t>
      </w:r>
      <w:r>
        <w:rPr>
          <w:rFonts w:ascii="Times New Roman" w:hAnsi="Times New Roman"/>
          <w:sz w:val="28"/>
          <w:szCs w:val="28"/>
        </w:rPr>
        <w:t xml:space="preserve"> различных цветов,</w:t>
      </w:r>
      <w:r w:rsidRPr="00A62BC8">
        <w:rPr>
          <w:rFonts w:ascii="Times New Roman" w:hAnsi="Times New Roman"/>
          <w:sz w:val="28"/>
          <w:szCs w:val="28"/>
        </w:rPr>
        <w:t xml:space="preserve"> бабочки и тому подобного, после чего они поступали в академический архив или музей</w:t>
      </w:r>
      <w:r>
        <w:rPr>
          <w:rFonts w:ascii="Times New Roman" w:hAnsi="Times New Roman"/>
          <w:sz w:val="28"/>
          <w:szCs w:val="28"/>
        </w:rPr>
        <w:t>»</w:t>
      </w:r>
      <w:r w:rsidRPr="00164835">
        <w:rPr>
          <w:rFonts w:ascii="Times New Roman" w:hAnsi="Times New Roman"/>
          <w:sz w:val="28"/>
          <w:szCs w:val="28"/>
        </w:rPr>
        <w:t xml:space="preserve"> </w:t>
      </w:r>
      <w:r w:rsidRPr="005950AD">
        <w:rPr>
          <w:rFonts w:ascii="Times New Roman" w:hAnsi="Times New Roman"/>
          <w:sz w:val="28"/>
          <w:szCs w:val="28"/>
        </w:rPr>
        <w:t>[</w:t>
      </w:r>
      <w:r w:rsidRPr="00F54ED8">
        <w:rPr>
          <w:rFonts w:ascii="Times New Roman" w:hAnsi="Times New Roman"/>
          <w:sz w:val="28"/>
          <w:szCs w:val="28"/>
        </w:rPr>
        <w:t>6,8</w:t>
      </w:r>
      <w:r w:rsidRPr="00164835">
        <w:rPr>
          <w:rFonts w:ascii="Times New Roman" w:hAnsi="Times New Roman"/>
          <w:sz w:val="28"/>
          <w:szCs w:val="28"/>
        </w:rPr>
        <w:t xml:space="preserve"> ]</w:t>
      </w:r>
      <w:r>
        <w:rPr>
          <w:rFonts w:ascii="Times New Roman" w:hAnsi="Times New Roman"/>
          <w:sz w:val="28"/>
          <w:szCs w:val="28"/>
        </w:rPr>
        <w:t>.</w:t>
      </w:r>
    </w:p>
    <w:p w:rsidR="00E24898" w:rsidRPr="00A62BC8" w:rsidRDefault="00E24898" w:rsidP="003041F1">
      <w:pPr>
        <w:spacing w:line="360" w:lineRule="auto"/>
        <w:ind w:firstLine="851"/>
        <w:jc w:val="both"/>
        <w:rPr>
          <w:rFonts w:ascii="Times New Roman" w:hAnsi="Times New Roman"/>
          <w:sz w:val="28"/>
          <w:szCs w:val="28"/>
        </w:rPr>
      </w:pPr>
      <w:r>
        <w:rPr>
          <w:rFonts w:ascii="Times New Roman" w:hAnsi="Times New Roman"/>
          <w:sz w:val="28"/>
          <w:szCs w:val="28"/>
        </w:rPr>
        <w:t>В</w:t>
      </w:r>
      <w:r w:rsidRPr="00A62BC8">
        <w:rPr>
          <w:rFonts w:ascii="Times New Roman" w:hAnsi="Times New Roman"/>
          <w:sz w:val="28"/>
          <w:szCs w:val="28"/>
        </w:rPr>
        <w:t xml:space="preserve"> Китае </w:t>
      </w:r>
      <w:r>
        <w:rPr>
          <w:rFonts w:ascii="Times New Roman" w:hAnsi="Times New Roman"/>
          <w:sz w:val="28"/>
          <w:szCs w:val="28"/>
        </w:rPr>
        <w:t>и</w:t>
      </w:r>
      <w:r w:rsidRPr="00A62BC8">
        <w:rPr>
          <w:rFonts w:ascii="Times New Roman" w:hAnsi="Times New Roman"/>
          <w:sz w:val="28"/>
          <w:szCs w:val="28"/>
        </w:rPr>
        <w:t>зготов</w:t>
      </w:r>
      <w:r>
        <w:rPr>
          <w:rFonts w:ascii="Times New Roman" w:hAnsi="Times New Roman"/>
          <w:sz w:val="28"/>
          <w:szCs w:val="28"/>
        </w:rPr>
        <w:t>ление</w:t>
      </w:r>
      <w:r w:rsidRPr="00A62BC8">
        <w:rPr>
          <w:rFonts w:ascii="Times New Roman" w:hAnsi="Times New Roman"/>
          <w:sz w:val="28"/>
          <w:szCs w:val="28"/>
        </w:rPr>
        <w:t xml:space="preserve"> вееров</w:t>
      </w:r>
      <w:r>
        <w:rPr>
          <w:rFonts w:ascii="Times New Roman" w:hAnsi="Times New Roman"/>
          <w:sz w:val="28"/>
          <w:szCs w:val="28"/>
        </w:rPr>
        <w:t xml:space="preserve"> </w:t>
      </w:r>
      <w:r w:rsidRPr="00A62BC8">
        <w:rPr>
          <w:rFonts w:ascii="Times New Roman" w:hAnsi="Times New Roman"/>
          <w:sz w:val="28"/>
          <w:szCs w:val="28"/>
        </w:rPr>
        <w:t>считается самостоятельным видом искусства. Помимо таланта и вдохновения, ценятся терпение и усидчивость. Китайские мастера тщательно выписывали различные сюжеты на бумаге или шелке, делали заготовки, а затем наклеивали такие картины на веер.</w:t>
      </w:r>
      <w:r>
        <w:rPr>
          <w:rFonts w:ascii="Times New Roman" w:hAnsi="Times New Roman"/>
          <w:sz w:val="28"/>
          <w:szCs w:val="28"/>
        </w:rPr>
        <w:t xml:space="preserve"> </w:t>
      </w:r>
      <w:r w:rsidRPr="00A62BC8">
        <w:rPr>
          <w:rFonts w:ascii="Times New Roman" w:hAnsi="Times New Roman"/>
          <w:sz w:val="28"/>
          <w:szCs w:val="28"/>
        </w:rPr>
        <w:t>Образы растений</w:t>
      </w:r>
      <w:r>
        <w:rPr>
          <w:rFonts w:ascii="Times New Roman" w:hAnsi="Times New Roman"/>
          <w:sz w:val="28"/>
          <w:szCs w:val="28"/>
        </w:rPr>
        <w:t>, которые часто использовались в веерной живописи,</w:t>
      </w:r>
      <w:r w:rsidRPr="00A62BC8">
        <w:rPr>
          <w:rFonts w:ascii="Times New Roman" w:hAnsi="Times New Roman"/>
          <w:sz w:val="28"/>
          <w:szCs w:val="28"/>
        </w:rPr>
        <w:t xml:space="preserve"> создавались с помощью традиционной  китайской каллиграфической живописи. Это  гравюры в виде полукруглых вееров. Гравюры Xiuse - художественная роспись в виде полукруглых вееров</w:t>
      </w:r>
      <w:r>
        <w:rPr>
          <w:rFonts w:ascii="Times New Roman" w:hAnsi="Times New Roman"/>
          <w:sz w:val="28"/>
          <w:szCs w:val="28"/>
        </w:rPr>
        <w:t xml:space="preserve"> (рисунок 3)</w:t>
      </w:r>
      <w:r w:rsidRPr="00A62BC8">
        <w:rPr>
          <w:rFonts w:ascii="Times New Roman" w:hAnsi="Times New Roman"/>
          <w:sz w:val="28"/>
          <w:szCs w:val="28"/>
        </w:rPr>
        <w:t>.</w:t>
      </w:r>
    </w:p>
    <w:tbl>
      <w:tblPr>
        <w:tblW w:w="0" w:type="auto"/>
        <w:tblLook w:val="00A0"/>
      </w:tblPr>
      <w:tblGrid>
        <w:gridCol w:w="8580"/>
      </w:tblGrid>
      <w:tr w:rsidR="00E24898" w:rsidRPr="009569D7" w:rsidTr="009569D7">
        <w:tc>
          <w:tcPr>
            <w:tcW w:w="8580" w:type="dxa"/>
          </w:tcPr>
          <w:p w:rsidR="00E24898" w:rsidRPr="009569D7" w:rsidRDefault="00E24898" w:rsidP="009569D7">
            <w:pPr>
              <w:spacing w:after="0" w:line="240" w:lineRule="auto"/>
              <w:jc w:val="center"/>
              <w:rPr>
                <w:rFonts w:ascii="Times New Roman" w:hAnsi="Times New Roman"/>
                <w:sz w:val="28"/>
                <w:szCs w:val="28"/>
              </w:rPr>
            </w:pPr>
            <w:r w:rsidRPr="00DF4BAD">
              <w:rPr>
                <w:rFonts w:ascii="Times New Roman" w:hAnsi="Times New Roman"/>
                <w:noProof/>
                <w:sz w:val="28"/>
                <w:szCs w:val="28"/>
              </w:rPr>
              <w:pict>
                <v:shape id="Рисунок 6" o:spid="_x0000_i1027" type="#_x0000_t75" style="width:352.8pt;height:351pt;visibility:visible">
                  <v:imagedata r:id="rId10" o:title="" cropleft="7751f" cropright="8397f"/>
                </v:shape>
              </w:pict>
            </w:r>
          </w:p>
        </w:tc>
      </w:tr>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Рисунок 3 – а) Початки кукурузы и кузнечик.  Кукуруза попала в Китай в 16 веке; б) Колос проса и кузнечики.</w:t>
            </w:r>
          </w:p>
        </w:tc>
      </w:tr>
    </w:tbl>
    <w:p w:rsidR="00E24898" w:rsidRDefault="00E24898" w:rsidP="003E1BB3">
      <w:pPr>
        <w:pStyle w:val="NormalWeb"/>
        <w:shd w:val="clear" w:color="auto" w:fill="FFFFFF"/>
        <w:spacing w:before="120" w:beforeAutospacing="0" w:after="120" w:afterAutospacing="0" w:line="360" w:lineRule="auto"/>
        <w:ind w:firstLine="851"/>
        <w:jc w:val="both"/>
        <w:rPr>
          <w:sz w:val="28"/>
          <w:szCs w:val="28"/>
        </w:rPr>
      </w:pPr>
    </w:p>
    <w:p w:rsidR="00E24898" w:rsidRPr="003E1BB3" w:rsidRDefault="00E24898" w:rsidP="003E1BB3">
      <w:pPr>
        <w:pStyle w:val="NormalWeb"/>
        <w:shd w:val="clear" w:color="auto" w:fill="FFFFFF"/>
        <w:spacing w:before="120" w:beforeAutospacing="0" w:after="120" w:afterAutospacing="0" w:line="360" w:lineRule="auto"/>
        <w:ind w:firstLine="851"/>
        <w:jc w:val="both"/>
        <w:rPr>
          <w:color w:val="252525"/>
          <w:sz w:val="28"/>
          <w:szCs w:val="28"/>
        </w:rPr>
      </w:pPr>
      <w:r w:rsidRPr="003E1BB3">
        <w:rPr>
          <w:sz w:val="28"/>
          <w:szCs w:val="28"/>
        </w:rPr>
        <w:t xml:space="preserve">Жанр китайской живописи на веерах, получивший свое название в </w:t>
      </w:r>
      <w:r w:rsidRPr="003E1BB3">
        <w:rPr>
          <w:sz w:val="28"/>
          <w:szCs w:val="28"/>
          <w:lang w:val="en-US"/>
        </w:rPr>
        <w:t>VIII</w:t>
      </w:r>
      <w:r w:rsidRPr="003E1BB3">
        <w:rPr>
          <w:sz w:val="28"/>
          <w:szCs w:val="28"/>
        </w:rPr>
        <w:t>-</w:t>
      </w:r>
      <w:r w:rsidRPr="003E1BB3">
        <w:rPr>
          <w:sz w:val="28"/>
          <w:szCs w:val="28"/>
          <w:lang w:val="en-US"/>
        </w:rPr>
        <w:t>XII</w:t>
      </w:r>
      <w:r w:rsidRPr="003E1BB3">
        <w:rPr>
          <w:sz w:val="28"/>
          <w:szCs w:val="28"/>
        </w:rPr>
        <w:t xml:space="preserve"> веках как «цветы и птицы» - «хуан-няо», имел большую популярность в прошлом, хотя остаются художники, которые продолжают работать в этом жанре и по сей день.  Одним из наиболее известных художников китайской веерной живописи </w:t>
      </w:r>
      <w:r w:rsidRPr="003E1BB3">
        <w:rPr>
          <w:color w:val="252525"/>
          <w:sz w:val="28"/>
          <w:szCs w:val="28"/>
        </w:rPr>
        <w:t>XX</w:t>
      </w:r>
      <w:r w:rsidRPr="003E1BB3">
        <w:rPr>
          <w:sz w:val="28"/>
          <w:szCs w:val="28"/>
        </w:rPr>
        <w:t xml:space="preserve"> века является Ци Байши</w:t>
      </w:r>
      <w:r w:rsidRPr="00164835">
        <w:rPr>
          <w:sz w:val="28"/>
          <w:szCs w:val="28"/>
        </w:rPr>
        <w:t xml:space="preserve"> </w:t>
      </w:r>
      <w:r w:rsidRPr="003E1BB3">
        <w:rPr>
          <w:color w:val="252525"/>
          <w:sz w:val="28"/>
          <w:szCs w:val="28"/>
        </w:rPr>
        <w:t>(1864—1957), совместивший 2 несовместимые ранее для китайского художника черты биографии</w:t>
      </w:r>
      <w:r>
        <w:rPr>
          <w:color w:val="252525"/>
          <w:sz w:val="28"/>
          <w:szCs w:val="28"/>
        </w:rPr>
        <w:t>.</w:t>
      </w:r>
      <w:r w:rsidRPr="003E1BB3">
        <w:rPr>
          <w:color w:val="252525"/>
          <w:sz w:val="28"/>
          <w:szCs w:val="28"/>
        </w:rPr>
        <w:t xml:space="preserve"> Он был приверженец «живописи интеллектуалов» и одновременно — выходец из бедной крестьянской семьи. Ци Байши также получил широкое признание на западе, в 1955 году он был удостоен международной премии Мира. </w:t>
      </w:r>
    </w:p>
    <w:p w:rsidR="00E24898" w:rsidRPr="00A62BC8" w:rsidRDefault="00E24898" w:rsidP="00742878">
      <w:pPr>
        <w:pStyle w:val="NormalWeb"/>
        <w:shd w:val="clear" w:color="auto" w:fill="FFFFFF"/>
        <w:spacing w:before="120" w:beforeAutospacing="0" w:after="120" w:afterAutospacing="0" w:line="360" w:lineRule="auto"/>
        <w:ind w:firstLine="851"/>
        <w:jc w:val="both"/>
        <w:rPr>
          <w:sz w:val="28"/>
          <w:szCs w:val="28"/>
        </w:rPr>
      </w:pPr>
      <w:r w:rsidRPr="003E1BB3">
        <w:rPr>
          <w:color w:val="252525"/>
          <w:sz w:val="28"/>
          <w:szCs w:val="28"/>
        </w:rPr>
        <w:t>Долго прожив в деревне, Ци Байши с удовольствием писал деревенские пейзажи, овощи, плоды, насекомых,</w:t>
      </w:r>
      <w:r>
        <w:rPr>
          <w:color w:val="252525"/>
          <w:sz w:val="28"/>
          <w:szCs w:val="28"/>
        </w:rPr>
        <w:t xml:space="preserve"> </w:t>
      </w:r>
      <w:r w:rsidRPr="003E1BB3">
        <w:rPr>
          <w:color w:val="252525"/>
          <w:sz w:val="28"/>
          <w:szCs w:val="28"/>
        </w:rPr>
        <w:t>цветы. Каждая его картина полна тонких деталей, характеризующих изображ</w:t>
      </w:r>
      <w:r>
        <w:rPr>
          <w:color w:val="252525"/>
          <w:sz w:val="28"/>
          <w:szCs w:val="28"/>
        </w:rPr>
        <w:t>а</w:t>
      </w:r>
      <w:r w:rsidRPr="003E1BB3">
        <w:rPr>
          <w:color w:val="252525"/>
          <w:sz w:val="28"/>
          <w:szCs w:val="28"/>
        </w:rPr>
        <w:t>емые растения и плоды</w:t>
      </w:r>
      <w:r>
        <w:rPr>
          <w:color w:val="252525"/>
          <w:sz w:val="28"/>
          <w:szCs w:val="28"/>
        </w:rPr>
        <w:t xml:space="preserve"> (рисунок 4)</w:t>
      </w:r>
      <w:r w:rsidRPr="003E1BB3">
        <w:rPr>
          <w:color w:val="252525"/>
          <w:sz w:val="28"/>
          <w:szCs w:val="28"/>
        </w:rPr>
        <w:t xml:space="preserve">.  </w:t>
      </w:r>
    </w:p>
    <w:tbl>
      <w:tblPr>
        <w:tblW w:w="0" w:type="auto"/>
        <w:tblLook w:val="00A0"/>
      </w:tblPr>
      <w:tblGrid>
        <w:gridCol w:w="8580"/>
      </w:tblGrid>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DF4BAD">
              <w:rPr>
                <w:rFonts w:ascii="Times New Roman" w:hAnsi="Times New Roman"/>
                <w:noProof/>
                <w:sz w:val="28"/>
                <w:szCs w:val="28"/>
              </w:rPr>
              <w:pict>
                <v:shape id="Рисунок 3" o:spid="_x0000_i1028" type="#_x0000_t75" style="width:396pt;height:250.8pt;visibility:visible">
                  <v:imagedata r:id="rId11" o:title="" croptop="4903f" cropbottom="6372f"/>
                </v:shape>
              </w:pict>
            </w:r>
          </w:p>
        </w:tc>
      </w:tr>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Рисунок 4 – Растения (люффа, флоксы, колокольчики) в веерной живописи Ци Байши. Китай.</w:t>
            </w:r>
          </w:p>
        </w:tc>
      </w:tr>
    </w:tbl>
    <w:p w:rsidR="00E24898" w:rsidRPr="00C532EB" w:rsidRDefault="00E24898" w:rsidP="00C532EB">
      <w:pPr>
        <w:spacing w:after="0" w:line="360" w:lineRule="auto"/>
        <w:ind w:firstLine="709"/>
        <w:jc w:val="both"/>
        <w:rPr>
          <w:rFonts w:ascii="Times New Roman" w:hAnsi="Times New Roman"/>
          <w:sz w:val="28"/>
        </w:rPr>
      </w:pPr>
      <w:r w:rsidRPr="00C532EB">
        <w:rPr>
          <w:rFonts w:ascii="Times New Roman" w:hAnsi="Times New Roman"/>
          <w:sz w:val="28"/>
        </w:rPr>
        <w:t xml:space="preserve">Представленная на рисунке 5 миниатюра выполнена в стиле веерной росписи с соблюдением традиционных законов китайской живописи, в частности правила «Тяньцюй» – естественности. Строгое следование традиции тяньцюй обязывает художника изображать реальный объект в естественных пропорциях и цветах, включая натуралистическую прорисовку мелких и второстепенных деталей. </w:t>
      </w:r>
    </w:p>
    <w:tbl>
      <w:tblPr>
        <w:tblW w:w="0" w:type="auto"/>
        <w:tblLook w:val="00A0"/>
      </w:tblPr>
      <w:tblGrid>
        <w:gridCol w:w="8580"/>
      </w:tblGrid>
      <w:tr w:rsidR="00E24898" w:rsidRPr="009569D7" w:rsidTr="009569D7">
        <w:tc>
          <w:tcPr>
            <w:tcW w:w="8580" w:type="dxa"/>
          </w:tcPr>
          <w:p w:rsidR="00E24898" w:rsidRPr="009569D7" w:rsidRDefault="00E24898" w:rsidP="009569D7">
            <w:pPr>
              <w:spacing w:after="0" w:line="240" w:lineRule="auto"/>
              <w:jc w:val="center"/>
              <w:rPr>
                <w:rFonts w:ascii="Times New Roman" w:hAnsi="Times New Roman"/>
                <w:sz w:val="28"/>
                <w:szCs w:val="28"/>
              </w:rPr>
            </w:pPr>
            <w:r w:rsidRPr="00DF4BAD">
              <w:rPr>
                <w:rFonts w:ascii="Times New Roman" w:hAnsi="Times New Roman"/>
                <w:noProof/>
                <w:sz w:val="28"/>
                <w:szCs w:val="28"/>
              </w:rPr>
              <w:pict>
                <v:shape id="Рисунок 7" o:spid="_x0000_i1029" type="#_x0000_t75" style="width:318pt;height:174pt;visibility:visible">
                  <v:imagedata r:id="rId12" o:title="" croptop="8635f" cropbottom="21123f" cropleft="4624f" cropright="10131f"/>
                </v:shape>
              </w:pict>
            </w:r>
          </w:p>
        </w:tc>
      </w:tr>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lang w:val="en-US"/>
              </w:rPr>
            </w:pPr>
          </w:p>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Рисунок  - 5 –Растение сои и насекомые. Китай.</w:t>
            </w:r>
          </w:p>
        </w:tc>
      </w:tr>
    </w:tbl>
    <w:p w:rsidR="00E24898" w:rsidRDefault="00E24898" w:rsidP="00C532EB">
      <w:pPr>
        <w:spacing w:after="0" w:line="360" w:lineRule="auto"/>
        <w:ind w:firstLine="709"/>
        <w:jc w:val="both"/>
        <w:rPr>
          <w:rFonts w:ascii="Times New Roman" w:hAnsi="Times New Roman"/>
          <w:sz w:val="28"/>
        </w:rPr>
      </w:pPr>
      <w:r w:rsidRPr="00164835">
        <w:rPr>
          <w:rFonts w:ascii="Times New Roman" w:hAnsi="Times New Roman"/>
          <w:sz w:val="28"/>
        </w:rPr>
        <w:t xml:space="preserve"> </w:t>
      </w:r>
    </w:p>
    <w:p w:rsidR="00E24898" w:rsidRPr="00C532EB" w:rsidRDefault="00E24898" w:rsidP="00C532EB">
      <w:pPr>
        <w:spacing w:after="0" w:line="360" w:lineRule="auto"/>
        <w:ind w:firstLine="709"/>
        <w:jc w:val="both"/>
        <w:rPr>
          <w:rFonts w:ascii="Times New Roman" w:hAnsi="Times New Roman"/>
          <w:sz w:val="28"/>
        </w:rPr>
      </w:pPr>
      <w:r w:rsidRPr="00C532EB">
        <w:rPr>
          <w:rFonts w:ascii="Times New Roman" w:hAnsi="Times New Roman"/>
          <w:sz w:val="28"/>
        </w:rPr>
        <w:t>На данной миниатюре изображено растение сои с целым набором детально прорисованных признаков, позволяющих дать частичное морфологическое описание растения и некоторых условий его произрастания.</w:t>
      </w:r>
      <w:r>
        <w:rPr>
          <w:rFonts w:ascii="Times New Roman" w:hAnsi="Times New Roman"/>
          <w:sz w:val="28"/>
        </w:rPr>
        <w:t xml:space="preserve"> </w:t>
      </w:r>
      <w:r w:rsidRPr="00C532EB">
        <w:rPr>
          <w:rFonts w:ascii="Times New Roman" w:hAnsi="Times New Roman"/>
          <w:sz w:val="28"/>
        </w:rPr>
        <w:t xml:space="preserve">В частности, обилие бобов в узлах растения сои, укороченные междоузлия и удлинённый рахис (черешок тройчатосложного листа) указывают на его принадлежность к стародавним низкорослым детерминантным популяциям сои, наиболее характерным для северо-восточного Китая – бывшей Маньчжурии, а ныне приграничной с Россией провинции Хейлунцзян, а также Корейского полуострова и северной части Японии. В 1952 г. один из ведущих советских специалистов по сое В. Б. Енкен описал такой морфотип растения как горную разновидность корейского подвида культурной сои – </w:t>
      </w:r>
      <w:r w:rsidRPr="00C532EB">
        <w:rPr>
          <w:rFonts w:ascii="Times New Roman" w:hAnsi="Times New Roman"/>
          <w:i/>
          <w:sz w:val="28"/>
          <w:lang w:val="en-US"/>
        </w:rPr>
        <w:t>Glycine</w:t>
      </w:r>
      <w:r w:rsidRPr="00C532EB">
        <w:rPr>
          <w:rFonts w:ascii="Times New Roman" w:hAnsi="Times New Roman"/>
          <w:i/>
          <w:sz w:val="28"/>
        </w:rPr>
        <w:t xml:space="preserve"> </w:t>
      </w:r>
      <w:r w:rsidRPr="00C532EB">
        <w:rPr>
          <w:rFonts w:ascii="Times New Roman" w:hAnsi="Times New Roman"/>
          <w:i/>
          <w:sz w:val="28"/>
          <w:lang w:val="en-US"/>
        </w:rPr>
        <w:t>hispida</w:t>
      </w:r>
      <w:r w:rsidRPr="00C532EB">
        <w:rPr>
          <w:rFonts w:ascii="Times New Roman" w:hAnsi="Times New Roman"/>
          <w:sz w:val="28"/>
        </w:rPr>
        <w:t xml:space="preserve"> (</w:t>
      </w:r>
      <w:r w:rsidRPr="00C532EB">
        <w:rPr>
          <w:rFonts w:ascii="Times New Roman" w:hAnsi="Times New Roman"/>
          <w:sz w:val="28"/>
          <w:lang w:val="en-US"/>
        </w:rPr>
        <w:t>Moench</w:t>
      </w:r>
      <w:r w:rsidRPr="00C532EB">
        <w:rPr>
          <w:rFonts w:ascii="Times New Roman" w:hAnsi="Times New Roman"/>
          <w:sz w:val="28"/>
        </w:rPr>
        <w:t xml:space="preserve">) </w:t>
      </w:r>
      <w:r w:rsidRPr="00C532EB">
        <w:rPr>
          <w:rFonts w:ascii="Times New Roman" w:hAnsi="Times New Roman"/>
          <w:sz w:val="28"/>
          <w:lang w:val="en-US"/>
        </w:rPr>
        <w:t>Max</w:t>
      </w:r>
      <w:r w:rsidRPr="00C532EB">
        <w:rPr>
          <w:rFonts w:ascii="Times New Roman" w:hAnsi="Times New Roman"/>
          <w:sz w:val="28"/>
        </w:rPr>
        <w:t xml:space="preserve">. </w:t>
      </w:r>
      <w:r w:rsidRPr="00C532EB">
        <w:rPr>
          <w:rFonts w:ascii="Times New Roman" w:hAnsi="Times New Roman"/>
          <w:sz w:val="28"/>
          <w:lang w:val="en-US"/>
        </w:rPr>
        <w:t>ssp</w:t>
      </w:r>
      <w:r w:rsidRPr="00C532EB">
        <w:rPr>
          <w:rFonts w:ascii="Times New Roman" w:hAnsi="Times New Roman"/>
          <w:sz w:val="28"/>
        </w:rPr>
        <w:t xml:space="preserve"> </w:t>
      </w:r>
      <w:r w:rsidRPr="00C532EB">
        <w:rPr>
          <w:rFonts w:ascii="Times New Roman" w:hAnsi="Times New Roman"/>
          <w:i/>
          <w:sz w:val="28"/>
          <w:lang w:val="en-US"/>
        </w:rPr>
        <w:t>korajensis</w:t>
      </w:r>
      <w:r w:rsidRPr="00C532EB">
        <w:rPr>
          <w:rFonts w:ascii="Times New Roman" w:hAnsi="Times New Roman"/>
          <w:sz w:val="28"/>
        </w:rPr>
        <w:t xml:space="preserve"> </w:t>
      </w:r>
      <w:r w:rsidRPr="00C532EB">
        <w:rPr>
          <w:rFonts w:ascii="Times New Roman" w:hAnsi="Times New Roman"/>
          <w:sz w:val="28"/>
          <w:lang w:val="en-US"/>
        </w:rPr>
        <w:t>Enk</w:t>
      </w:r>
      <w:r w:rsidRPr="00C532EB">
        <w:rPr>
          <w:rFonts w:ascii="Times New Roman" w:hAnsi="Times New Roman"/>
          <w:sz w:val="28"/>
        </w:rPr>
        <w:t xml:space="preserve">. </w:t>
      </w:r>
      <w:r w:rsidRPr="00C532EB">
        <w:rPr>
          <w:rFonts w:ascii="Times New Roman" w:hAnsi="Times New Roman"/>
          <w:sz w:val="28"/>
          <w:lang w:val="en-US"/>
        </w:rPr>
        <w:t>var</w:t>
      </w:r>
      <w:r w:rsidRPr="00C532EB">
        <w:rPr>
          <w:rFonts w:ascii="Times New Roman" w:hAnsi="Times New Roman"/>
          <w:sz w:val="28"/>
        </w:rPr>
        <w:t xml:space="preserve">. </w:t>
      </w:r>
      <w:r w:rsidRPr="00C532EB">
        <w:rPr>
          <w:rFonts w:ascii="Times New Roman" w:hAnsi="Times New Roman"/>
          <w:i/>
          <w:sz w:val="28"/>
          <w:lang w:val="en-US"/>
        </w:rPr>
        <w:t>monticola</w:t>
      </w:r>
      <w:r w:rsidRPr="00C532EB">
        <w:rPr>
          <w:rFonts w:ascii="Times New Roman" w:hAnsi="Times New Roman"/>
          <w:sz w:val="28"/>
        </w:rPr>
        <w:t xml:space="preserve"> </w:t>
      </w:r>
      <w:r w:rsidRPr="00C532EB">
        <w:rPr>
          <w:rFonts w:ascii="Times New Roman" w:hAnsi="Times New Roman"/>
          <w:sz w:val="28"/>
          <w:lang w:val="en-US"/>
        </w:rPr>
        <w:t>Enk</w:t>
      </w:r>
      <w:r w:rsidRPr="00C532EB">
        <w:rPr>
          <w:rFonts w:ascii="Times New Roman" w:hAnsi="Times New Roman"/>
          <w:sz w:val="28"/>
        </w:rPr>
        <w:t>.</w:t>
      </w:r>
    </w:p>
    <w:p w:rsidR="00E24898" w:rsidRPr="00C532EB" w:rsidRDefault="00E24898" w:rsidP="00C532EB">
      <w:pPr>
        <w:spacing w:after="0" w:line="360" w:lineRule="auto"/>
        <w:ind w:firstLine="709"/>
        <w:jc w:val="both"/>
        <w:rPr>
          <w:rFonts w:ascii="Times New Roman" w:hAnsi="Times New Roman"/>
          <w:sz w:val="28"/>
          <w:szCs w:val="28"/>
          <w:lang w:val="en-US"/>
        </w:rPr>
      </w:pPr>
      <w:r w:rsidRPr="00C532EB">
        <w:rPr>
          <w:rFonts w:ascii="Times New Roman" w:hAnsi="Times New Roman"/>
          <w:sz w:val="28"/>
        </w:rPr>
        <w:t xml:space="preserve">Согласно современной отечественной внутривидовой классификации сои С. В. Зеленцова и А. В. Кочегуры </w:t>
      </w:r>
      <w:r w:rsidRPr="000116DD">
        <w:rPr>
          <w:rFonts w:ascii="Times New Roman" w:hAnsi="Times New Roman"/>
          <w:sz w:val="28"/>
        </w:rPr>
        <w:t>[</w:t>
      </w:r>
      <w:r w:rsidRPr="00F54ED8">
        <w:rPr>
          <w:rFonts w:ascii="Times New Roman" w:hAnsi="Times New Roman"/>
          <w:sz w:val="28"/>
        </w:rPr>
        <w:t>1</w:t>
      </w:r>
      <w:r w:rsidRPr="000116DD">
        <w:rPr>
          <w:rFonts w:ascii="Times New Roman" w:hAnsi="Times New Roman"/>
          <w:sz w:val="28"/>
        </w:rPr>
        <w:t>]</w:t>
      </w:r>
      <w:r w:rsidRPr="00C532EB">
        <w:rPr>
          <w:rFonts w:ascii="Times New Roman" w:hAnsi="Times New Roman"/>
          <w:sz w:val="28"/>
        </w:rPr>
        <w:t xml:space="preserve"> такой морфотип относится к детерминантному сортотипу маньчжурского подвида культурной сои – </w:t>
      </w:r>
      <w:r w:rsidRPr="00C532EB">
        <w:rPr>
          <w:rFonts w:ascii="Times New Roman" w:hAnsi="Times New Roman"/>
          <w:i/>
          <w:sz w:val="28"/>
          <w:lang w:val="en-US"/>
        </w:rPr>
        <w:t>Glycine</w:t>
      </w:r>
      <w:r w:rsidRPr="00C532EB">
        <w:rPr>
          <w:rFonts w:ascii="Times New Roman" w:hAnsi="Times New Roman"/>
          <w:i/>
          <w:sz w:val="28"/>
        </w:rPr>
        <w:t xml:space="preserve"> </w:t>
      </w:r>
      <w:r w:rsidRPr="00C532EB">
        <w:rPr>
          <w:rFonts w:ascii="Times New Roman" w:hAnsi="Times New Roman"/>
          <w:i/>
          <w:sz w:val="28"/>
          <w:lang w:val="en-US"/>
        </w:rPr>
        <w:t>max</w:t>
      </w:r>
      <w:r w:rsidRPr="00C532EB">
        <w:rPr>
          <w:rFonts w:ascii="Times New Roman" w:hAnsi="Times New Roman"/>
          <w:sz w:val="28"/>
        </w:rPr>
        <w:t xml:space="preserve"> (</w:t>
      </w:r>
      <w:r w:rsidRPr="00C532EB">
        <w:rPr>
          <w:rFonts w:ascii="Times New Roman" w:hAnsi="Times New Roman"/>
          <w:sz w:val="28"/>
          <w:lang w:val="en-US"/>
        </w:rPr>
        <w:t>L</w:t>
      </w:r>
      <w:r w:rsidRPr="00C532EB">
        <w:rPr>
          <w:rFonts w:ascii="Times New Roman" w:hAnsi="Times New Roman"/>
          <w:sz w:val="28"/>
        </w:rPr>
        <w:t xml:space="preserve">.) </w:t>
      </w:r>
      <w:r w:rsidRPr="00C532EB">
        <w:rPr>
          <w:rFonts w:ascii="Times New Roman" w:hAnsi="Times New Roman"/>
          <w:sz w:val="28"/>
          <w:lang w:val="en-US"/>
        </w:rPr>
        <w:t xml:space="preserve">Merrill </w:t>
      </w:r>
      <w:r w:rsidRPr="00C532EB">
        <w:rPr>
          <w:rFonts w:ascii="Times New Roman" w:hAnsi="Times New Roman"/>
          <w:sz w:val="28"/>
          <w:szCs w:val="28"/>
          <w:lang w:val="en-US"/>
        </w:rPr>
        <w:t xml:space="preserve">ssp. </w:t>
      </w:r>
      <w:r w:rsidRPr="00C532EB">
        <w:rPr>
          <w:rFonts w:ascii="Times New Roman" w:hAnsi="Times New Roman"/>
          <w:i/>
          <w:sz w:val="28"/>
          <w:szCs w:val="28"/>
          <w:lang w:val="en-US"/>
        </w:rPr>
        <w:t>manshurica</w:t>
      </w:r>
      <w:r w:rsidRPr="00C532EB">
        <w:rPr>
          <w:rFonts w:ascii="Times New Roman" w:hAnsi="Times New Roman"/>
          <w:sz w:val="28"/>
          <w:szCs w:val="28"/>
          <w:lang w:val="en-US"/>
        </w:rPr>
        <w:t xml:space="preserve"> (Enk.) Zel. et Koch. cc. </w:t>
      </w:r>
      <w:r w:rsidRPr="00C532EB">
        <w:rPr>
          <w:rFonts w:ascii="Times New Roman" w:hAnsi="Times New Roman"/>
          <w:i/>
          <w:sz w:val="28"/>
          <w:szCs w:val="28"/>
          <w:lang w:val="en-US"/>
        </w:rPr>
        <w:t>terminalis</w:t>
      </w:r>
      <w:r w:rsidRPr="00C532EB">
        <w:rPr>
          <w:rFonts w:ascii="Times New Roman" w:hAnsi="Times New Roman"/>
          <w:sz w:val="28"/>
          <w:szCs w:val="28"/>
          <w:lang w:val="en-US"/>
        </w:rPr>
        <w:t xml:space="preserve"> Zel. et Koch.</w:t>
      </w:r>
    </w:p>
    <w:p w:rsidR="00E24898" w:rsidRPr="00C532EB" w:rsidRDefault="00E24898" w:rsidP="00C532EB">
      <w:pPr>
        <w:spacing w:after="0" w:line="360" w:lineRule="auto"/>
        <w:ind w:firstLine="709"/>
        <w:jc w:val="both"/>
        <w:rPr>
          <w:rFonts w:ascii="Times New Roman" w:hAnsi="Times New Roman"/>
          <w:sz w:val="28"/>
        </w:rPr>
      </w:pPr>
      <w:r w:rsidRPr="00C532EB">
        <w:rPr>
          <w:rFonts w:ascii="Times New Roman" w:hAnsi="Times New Roman"/>
          <w:sz w:val="28"/>
          <w:szCs w:val="28"/>
        </w:rPr>
        <w:t xml:space="preserve">Весьма натуралистично на миниатюре передана красноватая антоциановая окраска листьев. Такой цвет у созревающих листьев нередко проявляется у сои и только с доминантным (диким) признаком фиолетовой окраски цветков, в условиях регулярных понижений температуры воздуха в период, предшествующий созреванию. </w:t>
      </w:r>
      <w:r w:rsidRPr="00C532EB">
        <w:rPr>
          <w:rFonts w:ascii="Times New Roman" w:hAnsi="Times New Roman"/>
          <w:sz w:val="28"/>
        </w:rPr>
        <w:t>При значительном понижении температур воздуха в конце фазы налива семян для сохранения активности метаболизма сои накопленный в тканях крахмал «разрезается» ферментами на отдельные молекулы глюкозы. Увеличение концентрации водорастворимой глюкозы в цитозоле (клеточном соке) повышает его концентрацию и вязкость, таким образом снижая точку кристаллизации при отрицательных температурах и сохраняя клеточный сок в жидкой фазе даже при заморозках. Это древний, из третичной эпохи, физиологический механизм защиты цветковых растений умеренного климата от возможного наступления неблагоприятных низкотемпературных условий</w:t>
      </w:r>
      <w:r w:rsidRPr="000116DD">
        <w:rPr>
          <w:rFonts w:ascii="Times New Roman" w:hAnsi="Times New Roman"/>
          <w:sz w:val="28"/>
        </w:rPr>
        <w:t xml:space="preserve"> [</w:t>
      </w:r>
      <w:r w:rsidRPr="00F54ED8">
        <w:rPr>
          <w:rFonts w:ascii="Times New Roman" w:hAnsi="Times New Roman"/>
          <w:sz w:val="28"/>
        </w:rPr>
        <w:t>2</w:t>
      </w:r>
      <w:r w:rsidRPr="000116DD">
        <w:rPr>
          <w:rFonts w:ascii="Times New Roman" w:hAnsi="Times New Roman"/>
          <w:sz w:val="28"/>
        </w:rPr>
        <w:t>]</w:t>
      </w:r>
      <w:r w:rsidRPr="00C532EB">
        <w:rPr>
          <w:rFonts w:ascii="Times New Roman" w:hAnsi="Times New Roman"/>
          <w:sz w:val="28"/>
        </w:rPr>
        <w:t xml:space="preserve">. Следствием спровоцированного похолоданием появления дополнительных молекул глюкозы в поздние фазы развития сои и их соединения с всегда присутствующими в цитозоле антоцианидинами и является дополнительный антоциан, распределяющийся с транспортом веществ по всему растению, включая мезофилл листовых пластинок. В итоге при разрушении хлорофилла на созревающем растении листья сои приобретают характерную красноватую окраску. Этот признак характерен для поздних форм сои, выращиваемой в Приморье и в северо-восточном Китае, где в конце лета – начале осени нередко наблюдаются резкие похолодания до заморозков из-за проникновения холодных масс воздуха из Якутии и акватории Охотского моря. Избыток антоциана в тканях растений на поздних фазах развития также вызывает чёрную окраску семенных оболочек семян сои. Поэтому с высокой вероятностью в бобах данного растения будут находиться именно чёрные семена. </w:t>
      </w:r>
    </w:p>
    <w:p w:rsidR="00E24898" w:rsidRPr="00C532EB" w:rsidRDefault="00E24898" w:rsidP="00C532EB">
      <w:pPr>
        <w:spacing w:after="0" w:line="360" w:lineRule="auto"/>
        <w:ind w:firstLine="709"/>
        <w:jc w:val="both"/>
        <w:rPr>
          <w:rFonts w:ascii="Times New Roman" w:hAnsi="Times New Roman"/>
          <w:sz w:val="28"/>
        </w:rPr>
      </w:pPr>
      <w:r w:rsidRPr="00C532EB">
        <w:rPr>
          <w:rFonts w:ascii="Times New Roman" w:hAnsi="Times New Roman"/>
          <w:sz w:val="28"/>
        </w:rPr>
        <w:t xml:space="preserve">Листовые пластинки и рахис листа сои на миниатюре покрыты пятнами, форма и окраска которых наиболее характерны для такой болезни как аскохитоз, вызываемой несовершенным грибом </w:t>
      </w:r>
      <w:r w:rsidRPr="00C532EB">
        <w:rPr>
          <w:rFonts w:ascii="Times New Roman" w:hAnsi="Times New Roman"/>
          <w:bCs/>
          <w:i/>
          <w:sz w:val="28"/>
        </w:rPr>
        <w:t>Ascochyta</w:t>
      </w:r>
      <w:r w:rsidRPr="00C532EB">
        <w:rPr>
          <w:rFonts w:ascii="Times New Roman" w:hAnsi="Times New Roman"/>
          <w:i/>
          <w:sz w:val="28"/>
        </w:rPr>
        <w:t xml:space="preserve"> sojaecola</w:t>
      </w:r>
      <w:r w:rsidRPr="00C532EB">
        <w:rPr>
          <w:rFonts w:ascii="Times New Roman" w:hAnsi="Times New Roman"/>
          <w:sz w:val="28"/>
        </w:rPr>
        <w:t xml:space="preserve"> Abr. семейства Сферопсидные грибы – </w:t>
      </w:r>
      <w:r w:rsidRPr="00C532EB">
        <w:rPr>
          <w:rFonts w:ascii="Times New Roman" w:hAnsi="Times New Roman"/>
          <w:bCs/>
          <w:i/>
          <w:iCs/>
          <w:sz w:val="28"/>
        </w:rPr>
        <w:t>Sphaeropsidaceae.</w:t>
      </w:r>
      <w:r w:rsidRPr="00C532EB">
        <w:rPr>
          <w:rFonts w:ascii="Times New Roman" w:hAnsi="Times New Roman"/>
          <w:sz w:val="28"/>
        </w:rPr>
        <w:t xml:space="preserve"> Широко распространённой во влажных условиях, в частности в мусонном климате Приамурья и северо-восточного Китая.</w:t>
      </w:r>
    </w:p>
    <w:p w:rsidR="00E24898" w:rsidRPr="00C532EB" w:rsidRDefault="00E24898" w:rsidP="00C532EB">
      <w:pPr>
        <w:spacing w:after="0" w:line="360" w:lineRule="auto"/>
        <w:ind w:firstLine="709"/>
        <w:jc w:val="both"/>
        <w:rPr>
          <w:rFonts w:ascii="Times New Roman" w:hAnsi="Times New Roman"/>
          <w:sz w:val="28"/>
        </w:rPr>
      </w:pPr>
      <w:r w:rsidRPr="00C532EB">
        <w:rPr>
          <w:rFonts w:ascii="Times New Roman" w:hAnsi="Times New Roman"/>
          <w:sz w:val="28"/>
        </w:rPr>
        <w:t xml:space="preserve">Кроме этого на миниатюре сои присутствуют два представителя отряда Прямокрылые – </w:t>
      </w:r>
      <w:r w:rsidRPr="00C532EB">
        <w:rPr>
          <w:rFonts w:ascii="Times New Roman" w:hAnsi="Times New Roman"/>
          <w:i/>
          <w:sz w:val="28"/>
        </w:rPr>
        <w:t>Orthoptera</w:t>
      </w:r>
      <w:r w:rsidRPr="00C532EB">
        <w:rPr>
          <w:rFonts w:ascii="Times New Roman" w:hAnsi="Times New Roman"/>
          <w:sz w:val="28"/>
        </w:rPr>
        <w:t xml:space="preserve"> </w:t>
      </w:r>
      <w:r w:rsidRPr="00C532EB">
        <w:rPr>
          <w:rFonts w:ascii="Times New Roman" w:hAnsi="Times New Roman"/>
          <w:sz w:val="28"/>
          <w:lang w:val="en-US"/>
        </w:rPr>
        <w:t>Latreille</w:t>
      </w:r>
      <w:r w:rsidRPr="00C532EB">
        <w:rPr>
          <w:rFonts w:ascii="Times New Roman" w:hAnsi="Times New Roman"/>
          <w:sz w:val="28"/>
        </w:rPr>
        <w:t xml:space="preserve">. На переднем плане изображена нимфа самца (на конце брюшка две коротких анальных жилки) настоящего кузнечика из семейства Настоящие кузнечики – </w:t>
      </w:r>
      <w:r w:rsidRPr="00C532EB">
        <w:rPr>
          <w:rFonts w:ascii="Times New Roman" w:hAnsi="Times New Roman"/>
          <w:i/>
          <w:iCs/>
          <w:sz w:val="28"/>
          <w:lang w:val="la-Latn"/>
        </w:rPr>
        <w:t>Tettigoniidae</w:t>
      </w:r>
      <w:r w:rsidRPr="00C532EB">
        <w:rPr>
          <w:rFonts w:ascii="Times New Roman" w:hAnsi="Times New Roman"/>
          <w:sz w:val="28"/>
        </w:rPr>
        <w:t xml:space="preserve"> </w:t>
      </w:r>
      <w:r w:rsidRPr="00C532EB">
        <w:rPr>
          <w:rFonts w:ascii="Times New Roman" w:hAnsi="Times New Roman"/>
          <w:sz w:val="28"/>
          <w:lang w:val="en-US"/>
        </w:rPr>
        <w:t>Krauss</w:t>
      </w:r>
      <w:r w:rsidRPr="00C532EB">
        <w:rPr>
          <w:rFonts w:ascii="Times New Roman" w:hAnsi="Times New Roman"/>
          <w:sz w:val="28"/>
        </w:rPr>
        <w:t xml:space="preserve">, подотряда Длинноусые прямокрылые – </w:t>
      </w:r>
      <w:r w:rsidRPr="00C532EB">
        <w:rPr>
          <w:rFonts w:ascii="Times New Roman" w:hAnsi="Times New Roman"/>
          <w:i/>
          <w:sz w:val="28"/>
          <w:lang w:val="en-US"/>
        </w:rPr>
        <w:t>Ensifera</w:t>
      </w:r>
      <w:r w:rsidRPr="00C532EB">
        <w:rPr>
          <w:rFonts w:ascii="Times New Roman" w:hAnsi="Times New Roman"/>
          <w:sz w:val="28"/>
        </w:rPr>
        <w:t xml:space="preserve"> </w:t>
      </w:r>
      <w:r w:rsidRPr="00C532EB">
        <w:rPr>
          <w:rFonts w:ascii="Times New Roman" w:hAnsi="Times New Roman"/>
          <w:sz w:val="28"/>
          <w:lang w:val="en-US"/>
        </w:rPr>
        <w:t>Ander</w:t>
      </w:r>
      <w:r w:rsidRPr="00C532EB">
        <w:rPr>
          <w:rFonts w:ascii="Times New Roman" w:hAnsi="Times New Roman"/>
          <w:sz w:val="28"/>
        </w:rPr>
        <w:t xml:space="preserve">. </w:t>
      </w:r>
    </w:p>
    <w:p w:rsidR="00E24898" w:rsidRPr="000116DD" w:rsidRDefault="00E24898" w:rsidP="00C532EB">
      <w:pPr>
        <w:spacing w:after="0" w:line="360" w:lineRule="auto"/>
        <w:ind w:firstLine="709"/>
        <w:jc w:val="both"/>
        <w:rPr>
          <w:rFonts w:ascii="Times New Roman" w:hAnsi="Times New Roman"/>
          <w:sz w:val="28"/>
        </w:rPr>
      </w:pPr>
      <w:r w:rsidRPr="00C532EB">
        <w:rPr>
          <w:rFonts w:ascii="Times New Roman" w:hAnsi="Times New Roman"/>
          <w:sz w:val="28"/>
        </w:rPr>
        <w:t xml:space="preserve">На заднем плане внизу слева изображено взрослое насекомое с короткими отстоящими усиками, свойственными подотряду Короткоусые прямокрылые – </w:t>
      </w:r>
      <w:r w:rsidRPr="00C532EB">
        <w:rPr>
          <w:rFonts w:ascii="Times New Roman" w:hAnsi="Times New Roman"/>
          <w:i/>
          <w:iCs/>
          <w:sz w:val="28"/>
        </w:rPr>
        <w:t xml:space="preserve">Caelifera </w:t>
      </w:r>
      <w:r w:rsidRPr="00C532EB">
        <w:rPr>
          <w:rFonts w:ascii="Times New Roman" w:hAnsi="Times New Roman"/>
          <w:sz w:val="28"/>
          <w:lang w:val="en-US"/>
        </w:rPr>
        <w:t>Ander</w:t>
      </w:r>
      <w:r w:rsidRPr="00C532EB">
        <w:rPr>
          <w:rFonts w:ascii="Times New Roman" w:hAnsi="Times New Roman"/>
          <w:sz w:val="28"/>
        </w:rPr>
        <w:t xml:space="preserve">. Судя по форме тела и заострённой загнутой кверху голове – это представитель довольно редкого семейства прямокрылых – Остроголовки – </w:t>
      </w:r>
      <w:r w:rsidRPr="00C532EB">
        <w:rPr>
          <w:rFonts w:ascii="Times New Roman" w:hAnsi="Times New Roman"/>
          <w:i/>
          <w:sz w:val="28"/>
        </w:rPr>
        <w:t>Pyrgomorphoida</w:t>
      </w:r>
      <w:r w:rsidRPr="00C532EB">
        <w:rPr>
          <w:rFonts w:ascii="Times New Roman" w:hAnsi="Times New Roman"/>
          <w:i/>
          <w:sz w:val="28"/>
          <w:lang w:val="en-US"/>
        </w:rPr>
        <w:t>e</w:t>
      </w:r>
      <w:r w:rsidRPr="00C532EB">
        <w:rPr>
          <w:rFonts w:ascii="Times New Roman" w:hAnsi="Times New Roman"/>
          <w:sz w:val="28"/>
        </w:rPr>
        <w:t xml:space="preserve"> Brunner von Wattenwyl.</w:t>
      </w:r>
      <w:r w:rsidRPr="000116DD">
        <w:rPr>
          <w:rFonts w:ascii="Times New Roman" w:hAnsi="Times New Roman"/>
          <w:sz w:val="28"/>
        </w:rPr>
        <w:t xml:space="preserve"> </w:t>
      </w:r>
      <w:r>
        <w:rPr>
          <w:rFonts w:ascii="Times New Roman" w:hAnsi="Times New Roman"/>
          <w:sz w:val="28"/>
        </w:rPr>
        <w:t xml:space="preserve">Таким образом, визуальные символы, представленные в веерном экране дают обширную информацию о морфотипе сои, фазах развития и насекомых, встречающихся в сообществе данного растения. </w:t>
      </w:r>
    </w:p>
    <w:p w:rsidR="00E24898" w:rsidRDefault="00E24898" w:rsidP="00D42614">
      <w:pPr>
        <w:spacing w:line="360" w:lineRule="auto"/>
        <w:ind w:firstLine="851"/>
        <w:jc w:val="both"/>
        <w:rPr>
          <w:rFonts w:ascii="Times New Roman" w:hAnsi="Times New Roman"/>
          <w:sz w:val="28"/>
          <w:szCs w:val="28"/>
        </w:rPr>
      </w:pPr>
      <w:r>
        <w:rPr>
          <w:rFonts w:ascii="Times New Roman" w:hAnsi="Times New Roman"/>
          <w:sz w:val="28"/>
          <w:szCs w:val="28"/>
        </w:rPr>
        <w:t xml:space="preserve">Другим очень важным и информативным ресурсом о селекции цветочных культур в веерной живописи является изображение хризантем и пионов. Хризантемы, </w:t>
      </w:r>
      <w:r w:rsidRPr="000116DD">
        <w:rPr>
          <w:rFonts w:ascii="Times New Roman" w:hAnsi="Times New Roman"/>
          <w:i/>
          <w:sz w:val="28"/>
          <w:szCs w:val="28"/>
        </w:rPr>
        <w:t>Chrysanthemum indicum</w:t>
      </w:r>
      <w:r>
        <w:rPr>
          <w:rFonts w:ascii="Times New Roman" w:hAnsi="Times New Roman"/>
          <w:sz w:val="28"/>
          <w:szCs w:val="28"/>
        </w:rPr>
        <w:t xml:space="preserve"> </w:t>
      </w:r>
      <w:r>
        <w:rPr>
          <w:rFonts w:ascii="Times New Roman" w:hAnsi="Times New Roman"/>
          <w:sz w:val="28"/>
          <w:szCs w:val="28"/>
          <w:lang w:val="en-US"/>
        </w:rPr>
        <w:t>L</w:t>
      </w:r>
      <w:r w:rsidRPr="000116DD">
        <w:rPr>
          <w:rFonts w:ascii="Times New Roman" w:hAnsi="Times New Roman"/>
          <w:sz w:val="28"/>
          <w:szCs w:val="28"/>
        </w:rPr>
        <w:t>.</w:t>
      </w:r>
      <w:r w:rsidRPr="00A62BC8">
        <w:rPr>
          <w:rFonts w:ascii="Times New Roman" w:hAnsi="Times New Roman"/>
          <w:sz w:val="28"/>
          <w:szCs w:val="28"/>
        </w:rPr>
        <w:t>, или китайская астра, встречается повсеместно</w:t>
      </w:r>
      <w:r w:rsidRPr="000116DD">
        <w:rPr>
          <w:rFonts w:ascii="Times New Roman" w:hAnsi="Times New Roman"/>
          <w:sz w:val="28"/>
          <w:szCs w:val="28"/>
        </w:rPr>
        <w:t xml:space="preserve"> </w:t>
      </w:r>
      <w:r>
        <w:rPr>
          <w:rFonts w:ascii="Times New Roman" w:hAnsi="Times New Roman"/>
          <w:sz w:val="28"/>
          <w:szCs w:val="28"/>
        </w:rPr>
        <w:t>как в Китае, так и Японии и</w:t>
      </w:r>
      <w:r w:rsidRPr="00A62BC8">
        <w:rPr>
          <w:rFonts w:ascii="Times New Roman" w:hAnsi="Times New Roman"/>
          <w:sz w:val="28"/>
          <w:szCs w:val="28"/>
        </w:rPr>
        <w:t xml:space="preserve"> высоко цен</w:t>
      </w:r>
      <w:r>
        <w:rPr>
          <w:rFonts w:ascii="Times New Roman" w:hAnsi="Times New Roman"/>
          <w:sz w:val="28"/>
          <w:szCs w:val="28"/>
        </w:rPr>
        <w:t>я</w:t>
      </w:r>
      <w:r w:rsidRPr="00A62BC8">
        <w:rPr>
          <w:rFonts w:ascii="Times New Roman" w:hAnsi="Times New Roman"/>
          <w:sz w:val="28"/>
          <w:szCs w:val="28"/>
        </w:rPr>
        <w:t>тся из-за разнообразия форм и богатства расцветок. Только в Хунани</w:t>
      </w:r>
      <w:r>
        <w:rPr>
          <w:rFonts w:ascii="Times New Roman" w:hAnsi="Times New Roman"/>
          <w:sz w:val="28"/>
          <w:szCs w:val="28"/>
        </w:rPr>
        <w:t xml:space="preserve"> (Китай)</w:t>
      </w:r>
      <w:r w:rsidRPr="00A62BC8">
        <w:rPr>
          <w:rFonts w:ascii="Times New Roman" w:hAnsi="Times New Roman"/>
          <w:sz w:val="28"/>
          <w:szCs w:val="28"/>
        </w:rPr>
        <w:t xml:space="preserve"> выращивают 35 местных сортов. Четыре свойства описаны как истинные сокровища этого сложноцветного растения. Цветок считается эмблемой середины осени и символом радости. Обычно хризантему ассоциируют со свободным образом жизни, когда человек не занят на общественной службе. Скажем, поэт Тао Цянь (365-427), несмотря на то что жил в бедности, отказывался занимать официальную должность, посвящая свою жизнь поэзии, музыке, вину и выращиванию хризантем.  Цветам давали очаровательные и утонченные названия. Желтые бутоны, сходны с дикими формами, назывались "небесами, полными звезд", белые перья именовались "трубкой в виде перьев гуся", желтые перья - "хвостиками моркови". Огромные неровные розовато-лиловые цветы обозначались формулой "вино, изготовленное из персиков бессмертия". Огромные отдельные белые цветы с желтой серединкой представлялись как "нефритовое блюдце с золотой чашей".</w:t>
      </w:r>
      <w:r>
        <w:rPr>
          <w:rFonts w:ascii="Times New Roman" w:hAnsi="Times New Roman"/>
          <w:sz w:val="28"/>
          <w:szCs w:val="28"/>
        </w:rPr>
        <w:t xml:space="preserve"> Большую часть сортового разнообразия  хризантем можно найти в веерной живописи (рисунок 6). </w:t>
      </w:r>
      <w:r w:rsidRPr="00A62BC8">
        <w:rPr>
          <w:rFonts w:ascii="Times New Roman" w:hAnsi="Times New Roman"/>
          <w:sz w:val="28"/>
          <w:szCs w:val="28"/>
        </w:rPr>
        <w:t xml:space="preserve">Разновидности с прекрасными лепестками именовались "сосновые иглы" или "борода дракона", красные земляные с белыми точками описывались как "кленовые листья и цветущий тростник", белые с красными прожилками именовались "снегом на красной земле". </w:t>
      </w:r>
      <w:r>
        <w:rPr>
          <w:rFonts w:ascii="Times New Roman" w:hAnsi="Times New Roman"/>
          <w:sz w:val="28"/>
          <w:szCs w:val="28"/>
        </w:rPr>
        <w:t>Часть морфотипов и сортов хризантем нашли отражение в веерной живописи.</w:t>
      </w:r>
    </w:p>
    <w:p w:rsidR="00E24898" w:rsidRPr="00EE0629" w:rsidRDefault="00E24898" w:rsidP="00EE0629">
      <w:pPr>
        <w:spacing w:line="360" w:lineRule="auto"/>
        <w:ind w:firstLine="851"/>
        <w:jc w:val="both"/>
        <w:rPr>
          <w:rFonts w:ascii="Times New Roman" w:hAnsi="Times New Roman"/>
          <w:sz w:val="28"/>
          <w:szCs w:val="28"/>
        </w:rPr>
      </w:pPr>
      <w:r w:rsidRPr="00EE0629">
        <w:rPr>
          <w:rFonts w:ascii="Times New Roman" w:hAnsi="Times New Roman"/>
          <w:sz w:val="28"/>
          <w:szCs w:val="28"/>
        </w:rPr>
        <w:t xml:space="preserve">Часто в Китае художники изображали  пионы в декорировании вееров.  Пион является символом богатства и успеха. Пионы на рисунке 7   представлены в «бескостной» или «бесконтурной» технике, что позволяет художнику донести  пышность  и естественную красоту цветущих пионов, отразив при этом их сортовое разнообразие. </w:t>
      </w:r>
    </w:p>
    <w:p w:rsidR="00E24898" w:rsidRPr="00A62BC8" w:rsidRDefault="00E24898" w:rsidP="00D42614">
      <w:pPr>
        <w:spacing w:line="360" w:lineRule="auto"/>
        <w:ind w:firstLine="851"/>
        <w:jc w:val="both"/>
        <w:rPr>
          <w:rFonts w:ascii="Times New Roman" w:hAnsi="Times New Roman"/>
          <w:sz w:val="28"/>
          <w:szCs w:val="28"/>
        </w:rPr>
      </w:pPr>
    </w:p>
    <w:tbl>
      <w:tblPr>
        <w:tblW w:w="0" w:type="auto"/>
        <w:tblLook w:val="00A0"/>
      </w:tblPr>
      <w:tblGrid>
        <w:gridCol w:w="8580"/>
      </w:tblGrid>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DF4BAD">
              <w:rPr>
                <w:rFonts w:ascii="Times New Roman" w:hAnsi="Times New Roman"/>
                <w:noProof/>
                <w:sz w:val="28"/>
                <w:szCs w:val="28"/>
              </w:rPr>
              <w:pict>
                <v:shape id="Рисунок 4" o:spid="_x0000_i1030" type="#_x0000_t75" style="width:396pt;height:297pt;visibility:visible">
                  <v:imagedata r:id="rId13" o:title=""/>
                </v:shape>
              </w:pict>
            </w:r>
          </w:p>
        </w:tc>
      </w:tr>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Рисунок 6 – Иконография растений хризантемы в веерной живописи. Китай, начало 20 века.</w:t>
            </w:r>
          </w:p>
        </w:tc>
      </w:tr>
    </w:tbl>
    <w:p w:rsidR="00E24898" w:rsidRDefault="00E24898" w:rsidP="00A62BC8">
      <w:pPr>
        <w:ind w:firstLine="851"/>
        <w:jc w:val="both"/>
        <w:rPr>
          <w:rFonts w:ascii="Times New Roman" w:hAnsi="Times New Roman"/>
          <w:sz w:val="28"/>
          <w:szCs w:val="28"/>
        </w:rPr>
      </w:pPr>
      <w:r>
        <w:rPr>
          <w:rFonts w:ascii="Times New Roman" w:hAnsi="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06"/>
        <w:gridCol w:w="2874"/>
      </w:tblGrid>
      <w:tr w:rsidR="00E24898" w:rsidRPr="009569D7" w:rsidTr="009569D7">
        <w:tc>
          <w:tcPr>
            <w:tcW w:w="5706" w:type="dxa"/>
            <w:tcBorders>
              <w:top w:val="nil"/>
              <w:left w:val="nil"/>
              <w:bottom w:val="nil"/>
              <w:right w:val="nil"/>
            </w:tcBorders>
          </w:tcPr>
          <w:p w:rsidR="00E24898" w:rsidRPr="009569D7" w:rsidRDefault="00E24898" w:rsidP="009569D7">
            <w:pPr>
              <w:spacing w:after="0" w:line="240" w:lineRule="auto"/>
              <w:jc w:val="both"/>
              <w:rPr>
                <w:rFonts w:ascii="Times New Roman" w:hAnsi="Times New Roman"/>
                <w:sz w:val="28"/>
                <w:szCs w:val="28"/>
              </w:rPr>
            </w:pPr>
            <w:r w:rsidRPr="00DF4BAD">
              <w:rPr>
                <w:rFonts w:ascii="Times New Roman" w:hAnsi="Times New Roman"/>
                <w:noProof/>
                <w:sz w:val="28"/>
                <w:szCs w:val="28"/>
              </w:rPr>
              <w:pict>
                <v:shape id="Рисунок 8" o:spid="_x0000_i1031" type="#_x0000_t75" style="width:267pt;height:276.6pt;visibility:visible">
                  <v:imagedata r:id="rId14" o:title="" croptop="13932f" cropright="28108f"/>
                </v:shape>
              </w:pict>
            </w:r>
          </w:p>
        </w:tc>
        <w:tc>
          <w:tcPr>
            <w:tcW w:w="2874" w:type="dxa"/>
            <w:tcBorders>
              <w:top w:val="nil"/>
              <w:left w:val="nil"/>
              <w:bottom w:val="nil"/>
              <w:right w:val="nil"/>
            </w:tcBorders>
          </w:tcPr>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Рисунок 7– Пионы. Юнь Шоупин. Время создания:</w:t>
            </w:r>
            <w:r w:rsidRPr="009569D7">
              <w:rPr>
                <w:rFonts w:ascii="Times New Roman" w:hAnsi="Times New Roman"/>
                <w:sz w:val="28"/>
                <w:szCs w:val="28"/>
                <w:lang w:val="en-US"/>
              </w:rPr>
              <w:t>XVII</w:t>
            </w:r>
            <w:r w:rsidRPr="009569D7">
              <w:rPr>
                <w:rFonts w:ascii="Times New Roman" w:hAnsi="Times New Roman"/>
                <w:sz w:val="28"/>
                <w:szCs w:val="28"/>
              </w:rPr>
              <w:t xml:space="preserve"> в., династия Цин. Альбом «Пейзажи и цветы». Роспись на круглом веере.</w:t>
            </w: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p w:rsidR="00E24898" w:rsidRPr="009569D7" w:rsidRDefault="00E24898" w:rsidP="009569D7">
            <w:pPr>
              <w:spacing w:after="0" w:line="240" w:lineRule="auto"/>
              <w:jc w:val="both"/>
              <w:rPr>
                <w:rFonts w:ascii="Times New Roman" w:hAnsi="Times New Roman"/>
                <w:sz w:val="28"/>
                <w:szCs w:val="28"/>
              </w:rPr>
            </w:pPr>
          </w:p>
        </w:tc>
      </w:tr>
      <w:tr w:rsidR="00E24898" w:rsidRPr="009569D7" w:rsidTr="009569D7">
        <w:tc>
          <w:tcPr>
            <w:tcW w:w="8580" w:type="dxa"/>
            <w:gridSpan w:val="2"/>
            <w:tcBorders>
              <w:top w:val="nil"/>
              <w:left w:val="nil"/>
              <w:bottom w:val="nil"/>
              <w:right w:val="nil"/>
            </w:tcBorders>
          </w:tcPr>
          <w:p w:rsidR="00E24898" w:rsidRPr="009569D7" w:rsidRDefault="00E24898" w:rsidP="009569D7">
            <w:pPr>
              <w:spacing w:after="0" w:line="240" w:lineRule="auto"/>
              <w:jc w:val="center"/>
              <w:rPr>
                <w:rFonts w:ascii="Times New Roman" w:hAnsi="Times New Roman"/>
                <w:sz w:val="28"/>
                <w:szCs w:val="28"/>
              </w:rPr>
            </w:pPr>
            <w:r w:rsidRPr="00DF4BAD">
              <w:rPr>
                <w:rFonts w:ascii="Times New Roman" w:hAnsi="Times New Roman"/>
                <w:noProof/>
                <w:sz w:val="28"/>
                <w:szCs w:val="28"/>
              </w:rPr>
              <w:pict>
                <v:shape id="_x0000_i1032" type="#_x0000_t75" style="width:295.8pt;height:297pt;visibility:visible">
                  <v:imagedata r:id="rId15" o:title="" cropright="16571f"/>
                </v:shape>
              </w:pict>
            </w:r>
          </w:p>
        </w:tc>
      </w:tr>
    </w:tbl>
    <w:p w:rsidR="00E24898" w:rsidRDefault="00E24898" w:rsidP="00A62BC8">
      <w:pPr>
        <w:ind w:firstLine="851"/>
        <w:jc w:val="both"/>
        <w:rPr>
          <w:rFonts w:ascii="Times New Roman" w:hAnsi="Times New Roman"/>
          <w:sz w:val="28"/>
          <w:szCs w:val="28"/>
        </w:rPr>
      </w:pPr>
    </w:p>
    <w:p w:rsidR="00E24898" w:rsidRDefault="00E24898" w:rsidP="00EE0629">
      <w:pPr>
        <w:spacing w:line="360" w:lineRule="auto"/>
        <w:ind w:firstLine="851"/>
        <w:jc w:val="both"/>
        <w:rPr>
          <w:rFonts w:ascii="Times New Roman" w:hAnsi="Times New Roman"/>
          <w:sz w:val="28"/>
          <w:szCs w:val="28"/>
        </w:rPr>
      </w:pPr>
      <w:r>
        <w:rPr>
          <w:rFonts w:ascii="Times New Roman" w:hAnsi="Times New Roman"/>
          <w:sz w:val="28"/>
          <w:szCs w:val="28"/>
        </w:rPr>
        <w:t>Европейские веера (и</w:t>
      </w:r>
      <w:r w:rsidRPr="00A62BC8">
        <w:rPr>
          <w:rFonts w:ascii="Times New Roman" w:hAnsi="Times New Roman"/>
          <w:sz w:val="28"/>
          <w:szCs w:val="28"/>
        </w:rPr>
        <w:t>спански</w:t>
      </w:r>
      <w:r>
        <w:rPr>
          <w:rFonts w:ascii="Times New Roman" w:hAnsi="Times New Roman"/>
          <w:sz w:val="28"/>
          <w:szCs w:val="28"/>
        </w:rPr>
        <w:t xml:space="preserve">е, итальянские, французские) </w:t>
      </w:r>
      <w:r w:rsidRPr="00A62BC8">
        <w:rPr>
          <w:rFonts w:ascii="Times New Roman" w:hAnsi="Times New Roman"/>
          <w:sz w:val="28"/>
          <w:szCs w:val="28"/>
        </w:rPr>
        <w:t xml:space="preserve">– это целое направление декоративно-прикладного искусства. При </w:t>
      </w:r>
      <w:r>
        <w:rPr>
          <w:rFonts w:ascii="Times New Roman" w:hAnsi="Times New Roman"/>
          <w:sz w:val="28"/>
          <w:szCs w:val="28"/>
        </w:rPr>
        <w:t>их</w:t>
      </w:r>
      <w:r w:rsidRPr="00A62BC8">
        <w:rPr>
          <w:rFonts w:ascii="Times New Roman" w:hAnsi="Times New Roman"/>
          <w:sz w:val="28"/>
          <w:szCs w:val="28"/>
        </w:rPr>
        <w:t xml:space="preserve"> изготовлении использовали китовый ус, ценные сорта дерева, слоновые кости, различные ткани, драгоценные металлы</w:t>
      </w:r>
      <w:r>
        <w:rPr>
          <w:rFonts w:ascii="Times New Roman" w:hAnsi="Times New Roman"/>
          <w:sz w:val="28"/>
          <w:szCs w:val="28"/>
        </w:rPr>
        <w:t>, а также за основу сюжета часто брались флористические тематики</w:t>
      </w:r>
      <w:r w:rsidRPr="00A62BC8">
        <w:rPr>
          <w:rFonts w:ascii="Times New Roman" w:hAnsi="Times New Roman"/>
          <w:sz w:val="28"/>
          <w:szCs w:val="28"/>
        </w:rPr>
        <w:t>.</w:t>
      </w:r>
      <w:r>
        <w:rPr>
          <w:rFonts w:ascii="Times New Roman" w:hAnsi="Times New Roman"/>
          <w:sz w:val="28"/>
          <w:szCs w:val="28"/>
        </w:rPr>
        <w:t xml:space="preserve"> Изображали цветы  в букетах, целых композициях, при этом отражались главные культуры каждого периода времени (рисунок 8).</w:t>
      </w:r>
    </w:p>
    <w:p w:rsidR="00E24898" w:rsidRDefault="00E24898" w:rsidP="00EE0629">
      <w:pPr>
        <w:spacing w:line="360" w:lineRule="auto"/>
        <w:ind w:firstLine="851"/>
        <w:jc w:val="both"/>
        <w:rPr>
          <w:rFonts w:ascii="Times New Roman" w:hAnsi="Times New Roman"/>
          <w:sz w:val="28"/>
          <w:szCs w:val="28"/>
        </w:rPr>
      </w:pPr>
      <w:r w:rsidRPr="00EE0629">
        <w:rPr>
          <w:rFonts w:ascii="Times New Roman" w:hAnsi="Times New Roman"/>
          <w:sz w:val="28"/>
          <w:szCs w:val="28"/>
        </w:rPr>
        <w:t>Анализ изображения веерной живописи позволяет получить объемную информацию об интродукции растений, местной селекции цветочных культур, видовом разнообразии растений. Изображение растений с насекомыми позволяет увидеть органично экологические и средовые отношения, проанализировать морфологические особенности строения растений [4,10]. Таким образом, веерная живопись стала  мощным ресурсом информации о растениях, который может быть использован в археогенетики, интродукции, ботаники и растениеводстве.</w:t>
      </w:r>
    </w:p>
    <w:tbl>
      <w:tblPr>
        <w:tblW w:w="0" w:type="auto"/>
        <w:tblLook w:val="00A0"/>
      </w:tblPr>
      <w:tblGrid>
        <w:gridCol w:w="8580"/>
      </w:tblGrid>
      <w:tr w:rsidR="00E24898" w:rsidRPr="009569D7" w:rsidTr="009569D7">
        <w:tc>
          <w:tcPr>
            <w:tcW w:w="8580" w:type="dxa"/>
          </w:tcPr>
          <w:p w:rsidR="00E24898" w:rsidRPr="009569D7" w:rsidRDefault="00E24898" w:rsidP="009569D7">
            <w:pPr>
              <w:spacing w:after="0" w:line="240" w:lineRule="auto"/>
              <w:jc w:val="center"/>
              <w:rPr>
                <w:rFonts w:ascii="Times New Roman" w:hAnsi="Times New Roman"/>
                <w:sz w:val="28"/>
                <w:szCs w:val="28"/>
              </w:rPr>
            </w:pPr>
            <w:r w:rsidRPr="00DF4BAD">
              <w:rPr>
                <w:rFonts w:ascii="Times New Roman" w:hAnsi="Times New Roman"/>
                <w:noProof/>
                <w:sz w:val="28"/>
                <w:szCs w:val="28"/>
              </w:rPr>
              <w:pict>
                <v:shape id="Рисунок 10" o:spid="_x0000_i1033" type="#_x0000_t75" style="width:382.2pt;height:228.6pt;visibility:visible">
                  <v:imagedata r:id="rId16" o:title="" croptop="18781f" cropbottom="4794f" cropleft="5493f" cropright="8092f"/>
                </v:shape>
              </w:pict>
            </w:r>
          </w:p>
        </w:tc>
      </w:tr>
      <w:tr w:rsidR="00E24898" w:rsidRPr="009569D7" w:rsidTr="009569D7">
        <w:tc>
          <w:tcPr>
            <w:tcW w:w="8580" w:type="dxa"/>
          </w:tcPr>
          <w:p w:rsidR="00E24898" w:rsidRPr="009569D7" w:rsidRDefault="00E24898" w:rsidP="009569D7">
            <w:pPr>
              <w:spacing w:after="0" w:line="240" w:lineRule="auto"/>
              <w:jc w:val="both"/>
              <w:rPr>
                <w:rFonts w:ascii="Times New Roman" w:hAnsi="Times New Roman"/>
                <w:sz w:val="28"/>
                <w:szCs w:val="28"/>
              </w:rPr>
            </w:pPr>
            <w:r w:rsidRPr="009569D7">
              <w:rPr>
                <w:rFonts w:ascii="Times New Roman" w:hAnsi="Times New Roman"/>
                <w:sz w:val="28"/>
                <w:szCs w:val="28"/>
              </w:rPr>
              <w:t xml:space="preserve">Рисунок 8 – Флористическая тематика в веере, выполненном из плотного картона. Флоренция, Италия, рисунки 18 века. </w:t>
            </w:r>
          </w:p>
        </w:tc>
      </w:tr>
    </w:tbl>
    <w:p w:rsidR="00E24898" w:rsidRDefault="00E24898" w:rsidP="00A62BC8">
      <w:pPr>
        <w:ind w:firstLine="851"/>
        <w:jc w:val="both"/>
        <w:rPr>
          <w:rFonts w:ascii="Times New Roman" w:hAnsi="Times New Roman"/>
          <w:sz w:val="28"/>
          <w:szCs w:val="28"/>
          <w:lang w:val="en-US"/>
        </w:rPr>
      </w:pPr>
    </w:p>
    <w:p w:rsidR="00E24898" w:rsidRPr="005D38F5" w:rsidRDefault="00E24898" w:rsidP="00082B1B">
      <w:pPr>
        <w:ind w:firstLine="851"/>
        <w:jc w:val="both"/>
        <w:rPr>
          <w:rFonts w:ascii="Times New Roman" w:hAnsi="Times New Roman"/>
          <w:sz w:val="28"/>
          <w:szCs w:val="28"/>
        </w:rPr>
      </w:pPr>
      <w:r w:rsidRPr="005D38F5">
        <w:rPr>
          <w:rFonts w:ascii="Times New Roman" w:hAnsi="Times New Roman"/>
          <w:sz w:val="28"/>
          <w:szCs w:val="28"/>
        </w:rPr>
        <w:t xml:space="preserve">Представленный материал может успешно использоваться при чтении курсов по «Истории и методологии научной агрономии» в качестве материала для самостоятельной проработке по разделу «История агроботанической иллюстрации». </w:t>
      </w:r>
    </w:p>
    <w:p w:rsidR="00E24898" w:rsidRPr="00EE0629" w:rsidRDefault="00E24898" w:rsidP="005D38F5">
      <w:pPr>
        <w:ind w:firstLine="851"/>
        <w:jc w:val="both"/>
        <w:rPr>
          <w:rFonts w:ascii="Times New Roman" w:hAnsi="Times New Roman"/>
          <w:sz w:val="28"/>
          <w:szCs w:val="28"/>
        </w:rPr>
      </w:pPr>
    </w:p>
    <w:p w:rsidR="00E24898" w:rsidRPr="00DC1C1C" w:rsidRDefault="00E24898" w:rsidP="00B653BA">
      <w:pPr>
        <w:spacing w:line="240" w:lineRule="auto"/>
        <w:ind w:firstLine="851"/>
        <w:jc w:val="center"/>
        <w:rPr>
          <w:rFonts w:ascii="Times New Roman" w:hAnsi="Times New Roman"/>
          <w:sz w:val="24"/>
          <w:szCs w:val="24"/>
        </w:rPr>
      </w:pPr>
      <w:r w:rsidRPr="00DC1C1C">
        <w:rPr>
          <w:rFonts w:ascii="Times New Roman" w:hAnsi="Times New Roman"/>
          <w:sz w:val="24"/>
          <w:szCs w:val="24"/>
        </w:rPr>
        <w:t>Литература</w:t>
      </w:r>
    </w:p>
    <w:p w:rsidR="00E24898" w:rsidRPr="00DC1C1C" w:rsidRDefault="00E24898" w:rsidP="00DC1C1C">
      <w:pPr>
        <w:pStyle w:val="ListParagraph"/>
        <w:numPr>
          <w:ilvl w:val="0"/>
          <w:numId w:val="6"/>
        </w:numPr>
        <w:ind w:left="0" w:firstLine="851"/>
        <w:jc w:val="both"/>
      </w:pPr>
      <w:r w:rsidRPr="00DC1C1C">
        <w:t xml:space="preserve">Зеленцов С.В. Современное состояние систематики культурной сои </w:t>
      </w:r>
      <w:r w:rsidRPr="00DC1C1C">
        <w:rPr>
          <w:i/>
        </w:rPr>
        <w:t>Glycine max</w:t>
      </w:r>
      <w:r w:rsidRPr="00DC1C1C">
        <w:t xml:space="preserve"> (L.) Merrill [Текст].  /С.В.Зеленцов, А.В. Кочегура //Масличные культуры. научно-технический бюллетень всероссийского научно-исследовательского института масличных культур,  2006. -№1. С.34-48.</w:t>
      </w:r>
    </w:p>
    <w:p w:rsidR="00E24898" w:rsidRPr="00DC1C1C" w:rsidRDefault="00E24898" w:rsidP="00DC1C1C">
      <w:pPr>
        <w:pStyle w:val="ListParagraph"/>
        <w:numPr>
          <w:ilvl w:val="0"/>
          <w:numId w:val="6"/>
        </w:numPr>
        <w:ind w:left="0" w:firstLine="851"/>
        <w:jc w:val="both"/>
      </w:pPr>
      <w:r w:rsidRPr="00DC1C1C">
        <w:t>Зеленцов С.В. Пути адаптации сельского хозяйства России к глобальным изменениям климата на примере экологической селекции сои [Текст].  /С.В.Зеленцов, Е.В.Мошненко //Научный диалог. 2012. № 7. - С. 40-59.</w:t>
      </w:r>
    </w:p>
    <w:p w:rsidR="00E24898" w:rsidRPr="00DC1C1C" w:rsidRDefault="00E24898" w:rsidP="00DC1C1C">
      <w:pPr>
        <w:pStyle w:val="ListParagraph"/>
        <w:numPr>
          <w:ilvl w:val="0"/>
          <w:numId w:val="6"/>
        </w:numPr>
        <w:tabs>
          <w:tab w:val="num" w:pos="0"/>
        </w:tabs>
        <w:ind w:left="0" w:firstLine="851"/>
        <w:jc w:val="both"/>
      </w:pPr>
      <w:r w:rsidRPr="00DC1C1C">
        <w:t>Новикова И. Искусство Японии, Китая и Кореи [Текст]</w:t>
      </w:r>
      <w:r w:rsidRPr="00DC1C1C">
        <w:rPr>
          <w:color w:val="000000"/>
          <w:shd w:val="clear" w:color="auto" w:fill="FFFFFF"/>
        </w:rPr>
        <w:t>.</w:t>
      </w:r>
      <w:r w:rsidRPr="00DC1C1C">
        <w:rPr>
          <w:color w:val="252525"/>
          <w:shd w:val="clear" w:color="auto" w:fill="FFFFFF"/>
        </w:rPr>
        <w:t> </w:t>
      </w:r>
      <w:r w:rsidRPr="00DC1C1C">
        <w:t>/И.Новикова,</w:t>
      </w:r>
      <w:r w:rsidRPr="00DC1C1C">
        <w:rPr>
          <w:color w:val="252525"/>
          <w:shd w:val="clear" w:color="auto" w:fill="FFFFFF"/>
        </w:rPr>
        <w:t xml:space="preserve"> М.: Эксмо,2013. — С. 384.</w:t>
      </w:r>
      <w:r w:rsidRPr="00DC1C1C">
        <w:t xml:space="preserve"> </w:t>
      </w:r>
      <w:r w:rsidRPr="00DC1C1C">
        <w:rPr>
          <w:color w:val="252525"/>
          <w:shd w:val="clear" w:color="auto" w:fill="FFFFFF"/>
        </w:rPr>
        <w:t>ISBN: 978-5-699-56143-8.</w:t>
      </w:r>
    </w:p>
    <w:p w:rsidR="00E24898" w:rsidRPr="00DC1C1C" w:rsidRDefault="00E24898" w:rsidP="00DC1C1C">
      <w:pPr>
        <w:spacing w:line="240" w:lineRule="auto"/>
        <w:ind w:firstLine="851"/>
        <w:jc w:val="both"/>
        <w:rPr>
          <w:rFonts w:ascii="Times New Roman" w:hAnsi="Times New Roman"/>
          <w:color w:val="000000"/>
          <w:sz w:val="24"/>
          <w:szCs w:val="24"/>
        </w:rPr>
      </w:pPr>
      <w:r w:rsidRPr="00DC1C1C">
        <w:rPr>
          <w:rFonts w:ascii="Times New Roman" w:hAnsi="Times New Roman"/>
          <w:sz w:val="24"/>
          <w:szCs w:val="24"/>
        </w:rPr>
        <w:t>4.</w:t>
      </w:r>
      <w:r w:rsidRPr="00B653BA">
        <w:rPr>
          <w:rFonts w:ascii="Times New Roman" w:hAnsi="Times New Roman"/>
          <w:sz w:val="24"/>
          <w:szCs w:val="24"/>
        </w:rPr>
        <w:t xml:space="preserve"> </w:t>
      </w:r>
      <w:r w:rsidRPr="00DC1C1C">
        <w:rPr>
          <w:rFonts w:ascii="Times New Roman" w:hAnsi="Times New Roman"/>
          <w:sz w:val="24"/>
          <w:szCs w:val="24"/>
        </w:rPr>
        <w:t>Цаценко Л.В. Иллюстрации в науке и образовании [Текст]</w:t>
      </w:r>
      <w:r w:rsidRPr="00DC1C1C">
        <w:rPr>
          <w:rFonts w:ascii="Times New Roman" w:hAnsi="Times New Roman"/>
          <w:color w:val="000000"/>
          <w:sz w:val="24"/>
          <w:szCs w:val="24"/>
          <w:shd w:val="clear" w:color="auto" w:fill="FFFFFF"/>
        </w:rPr>
        <w:t>.</w:t>
      </w:r>
      <w:r w:rsidRPr="00DC1C1C">
        <w:rPr>
          <w:rFonts w:ascii="Times New Roman" w:hAnsi="Times New Roman"/>
          <w:color w:val="252525"/>
          <w:sz w:val="24"/>
          <w:szCs w:val="24"/>
          <w:shd w:val="clear" w:color="auto" w:fill="FFFFFF"/>
        </w:rPr>
        <w:t> </w:t>
      </w:r>
      <w:r w:rsidRPr="00DC1C1C">
        <w:rPr>
          <w:rFonts w:ascii="Times New Roman" w:hAnsi="Times New Roman"/>
          <w:sz w:val="24"/>
          <w:szCs w:val="24"/>
        </w:rPr>
        <w:t xml:space="preserve"> / Л.В.Цаценко, Н.П. Лиханская, Г.В.Фисенко, Краснодар,  КубГАУ. 2013. – 67с. </w:t>
      </w:r>
      <w:r w:rsidRPr="00DC1C1C">
        <w:rPr>
          <w:rFonts w:ascii="Times New Roman" w:hAnsi="Times New Roman"/>
          <w:color w:val="000000"/>
          <w:sz w:val="24"/>
          <w:szCs w:val="24"/>
          <w:lang w:val="en-US"/>
        </w:rPr>
        <w:t>ISBN</w:t>
      </w:r>
      <w:r w:rsidRPr="00DC1C1C">
        <w:rPr>
          <w:rFonts w:ascii="Times New Roman" w:hAnsi="Times New Roman"/>
          <w:color w:val="000000"/>
          <w:sz w:val="24"/>
          <w:szCs w:val="24"/>
        </w:rPr>
        <w:t>: 978-5-94672-672-6.</w:t>
      </w:r>
    </w:p>
    <w:p w:rsidR="00E24898" w:rsidRPr="00DC1C1C" w:rsidRDefault="00E24898" w:rsidP="00DC1C1C">
      <w:pPr>
        <w:spacing w:line="240" w:lineRule="auto"/>
        <w:ind w:firstLine="851"/>
        <w:jc w:val="both"/>
        <w:rPr>
          <w:rFonts w:ascii="Times New Roman" w:hAnsi="Times New Roman"/>
          <w:color w:val="000000"/>
          <w:sz w:val="24"/>
          <w:szCs w:val="24"/>
        </w:rPr>
      </w:pPr>
      <w:r w:rsidRPr="00DC1C1C">
        <w:rPr>
          <w:rFonts w:ascii="Times New Roman" w:hAnsi="Times New Roman"/>
          <w:color w:val="000000"/>
          <w:sz w:val="24"/>
          <w:szCs w:val="24"/>
        </w:rPr>
        <w:t>5.</w:t>
      </w:r>
      <w:r w:rsidRPr="008D55CB">
        <w:rPr>
          <w:rFonts w:ascii="Times New Roman" w:hAnsi="Times New Roman"/>
          <w:color w:val="000000"/>
          <w:sz w:val="24"/>
          <w:szCs w:val="24"/>
        </w:rPr>
        <w:t xml:space="preserve"> </w:t>
      </w:r>
      <w:r w:rsidRPr="00DC1C1C">
        <w:rPr>
          <w:rFonts w:ascii="Times New Roman" w:hAnsi="Times New Roman"/>
          <w:color w:val="000000"/>
          <w:sz w:val="24"/>
          <w:szCs w:val="24"/>
        </w:rPr>
        <w:t>Цаценко Л.В.</w:t>
      </w:r>
      <w:r w:rsidRPr="00DC1C1C">
        <w:rPr>
          <w:rFonts w:ascii="Times New Roman" w:hAnsi="Times New Roman"/>
          <w:sz w:val="24"/>
          <w:szCs w:val="24"/>
        </w:rPr>
        <w:t xml:space="preserve"> Изображение растений, как материал для анализа в генетике и селекции [Текст]</w:t>
      </w:r>
      <w:r w:rsidRPr="00DC1C1C">
        <w:rPr>
          <w:rFonts w:ascii="Times New Roman" w:hAnsi="Times New Roman"/>
          <w:color w:val="000000"/>
          <w:sz w:val="24"/>
          <w:szCs w:val="24"/>
          <w:shd w:val="clear" w:color="auto" w:fill="FFFFFF"/>
        </w:rPr>
        <w:t>.</w:t>
      </w:r>
      <w:r w:rsidRPr="00DC1C1C">
        <w:rPr>
          <w:rFonts w:ascii="Times New Roman" w:hAnsi="Times New Roman"/>
          <w:color w:val="252525"/>
          <w:sz w:val="24"/>
          <w:szCs w:val="24"/>
          <w:shd w:val="clear" w:color="auto" w:fill="FFFFFF"/>
        </w:rPr>
        <w:t> </w:t>
      </w:r>
      <w:r w:rsidRPr="00DC1C1C">
        <w:rPr>
          <w:rFonts w:ascii="Times New Roman" w:hAnsi="Times New Roman"/>
          <w:sz w:val="24"/>
          <w:szCs w:val="24"/>
        </w:rPr>
        <w:t xml:space="preserve"> /Л.В.Цаценко, Ламберт Академик Пресс.-2014- 85c. </w:t>
      </w:r>
      <w:r w:rsidRPr="00DC1C1C">
        <w:rPr>
          <w:rFonts w:ascii="Times New Roman" w:hAnsi="Times New Roman"/>
          <w:color w:val="000000"/>
          <w:sz w:val="24"/>
          <w:szCs w:val="24"/>
          <w:lang w:val="en-US"/>
        </w:rPr>
        <w:t>ISBN</w:t>
      </w:r>
      <w:r w:rsidRPr="00DC1C1C">
        <w:rPr>
          <w:rFonts w:ascii="Times New Roman" w:hAnsi="Times New Roman"/>
          <w:color w:val="000000"/>
          <w:sz w:val="24"/>
          <w:szCs w:val="24"/>
        </w:rPr>
        <w:t>: 978-3-659-54621-1.</w:t>
      </w:r>
    </w:p>
    <w:p w:rsidR="00E24898" w:rsidRPr="00DC1C1C" w:rsidRDefault="00E24898" w:rsidP="00DC1C1C">
      <w:pPr>
        <w:spacing w:line="240" w:lineRule="auto"/>
        <w:ind w:firstLine="851"/>
        <w:jc w:val="both"/>
        <w:rPr>
          <w:rFonts w:ascii="Times New Roman" w:hAnsi="Times New Roman"/>
          <w:sz w:val="24"/>
          <w:szCs w:val="24"/>
        </w:rPr>
      </w:pPr>
      <w:r w:rsidRPr="00DC1C1C">
        <w:rPr>
          <w:rFonts w:ascii="Times New Roman" w:hAnsi="Times New Roman"/>
          <w:color w:val="000000"/>
          <w:sz w:val="24"/>
          <w:szCs w:val="24"/>
        </w:rPr>
        <w:t xml:space="preserve">6. </w:t>
      </w:r>
      <w:r w:rsidRPr="00DC1C1C">
        <w:rPr>
          <w:rFonts w:ascii="Times New Roman" w:hAnsi="Times New Roman"/>
          <w:sz w:val="24"/>
          <w:szCs w:val="24"/>
        </w:rPr>
        <w:t>Цаценко Л.В. Роль научной иллюстрации в истории биологии / Л.В. Цаценко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№10(084). С. 358 – 366. – IDA [article ID]: 0841210029. – Режим доступа: http://ej.kubagro.ru/2012/10/pdf/29.pdf, 0,562 у.п.л., импакт-фактор РИНЦ=0,346.</w:t>
      </w:r>
    </w:p>
    <w:p w:rsidR="00E24898" w:rsidRPr="00DC1C1C" w:rsidRDefault="00E24898" w:rsidP="00DC1C1C">
      <w:pPr>
        <w:spacing w:line="240" w:lineRule="auto"/>
        <w:ind w:firstLine="851"/>
        <w:jc w:val="both"/>
        <w:rPr>
          <w:rFonts w:ascii="Times New Roman" w:hAnsi="Times New Roman"/>
          <w:sz w:val="24"/>
          <w:szCs w:val="24"/>
        </w:rPr>
      </w:pPr>
      <w:r w:rsidRPr="00DC1C1C">
        <w:rPr>
          <w:rFonts w:ascii="Times New Roman" w:hAnsi="Times New Roman"/>
          <w:sz w:val="24"/>
          <w:szCs w:val="24"/>
        </w:rPr>
        <w:t>7.</w:t>
      </w:r>
      <w:r w:rsidRPr="008D55CB">
        <w:rPr>
          <w:rFonts w:ascii="Times New Roman" w:hAnsi="Times New Roman"/>
          <w:sz w:val="24"/>
          <w:szCs w:val="24"/>
        </w:rPr>
        <w:t xml:space="preserve"> </w:t>
      </w:r>
      <w:r w:rsidRPr="00DC1C1C">
        <w:rPr>
          <w:rFonts w:ascii="Times New Roman" w:hAnsi="Times New Roman"/>
          <w:sz w:val="24"/>
          <w:szCs w:val="24"/>
        </w:rPr>
        <w:t>Цаценко Л.В. Анализ изображения лагенарии (Lagenaria siceraria (molina) standl.) в живописи как источник информации для истории интродукции и археогенетики культуры / Л.В. Цаценко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№03(087). С. 169 – 181. – IDA [article ID]: 0871303011. – Режим доступа: http://ej.kubagro.ru/2013/03/pdf/11.pdf, 0,812 у.п.л., импакт-фактор РИНЦ=0,346.</w:t>
      </w:r>
    </w:p>
    <w:p w:rsidR="00E24898" w:rsidRPr="00DC1C1C" w:rsidRDefault="00E24898" w:rsidP="00DC1C1C">
      <w:pPr>
        <w:spacing w:line="240" w:lineRule="auto"/>
        <w:ind w:firstLine="851"/>
        <w:jc w:val="both"/>
        <w:rPr>
          <w:rFonts w:ascii="Times New Roman" w:hAnsi="Times New Roman"/>
          <w:sz w:val="24"/>
          <w:szCs w:val="24"/>
        </w:rPr>
      </w:pPr>
      <w:r w:rsidRPr="00DC1C1C">
        <w:rPr>
          <w:rFonts w:ascii="Times New Roman" w:hAnsi="Times New Roman"/>
          <w:sz w:val="24"/>
          <w:szCs w:val="24"/>
        </w:rPr>
        <w:t>8.</w:t>
      </w:r>
      <w:r w:rsidRPr="008D55CB">
        <w:rPr>
          <w:rFonts w:ascii="Times New Roman" w:hAnsi="Times New Roman"/>
          <w:sz w:val="24"/>
          <w:szCs w:val="24"/>
        </w:rPr>
        <w:t xml:space="preserve"> </w:t>
      </w:r>
      <w:r w:rsidRPr="00DC1C1C">
        <w:rPr>
          <w:rFonts w:ascii="Times New Roman" w:hAnsi="Times New Roman"/>
          <w:sz w:val="24"/>
          <w:szCs w:val="24"/>
        </w:rPr>
        <w:t>Цаценко Л.В. Агро-ботанические характеристики лагенарии (Lagenaria siceraria (Molina) Standl.) в образах и символах / Л.В. Цаценко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№07(091). С. 710 – 721. – IDA [article ID]: 0911307048. – Режим доступа: http://ej.kubagro.ru/2013/07/pdf/48.pdf, 0,75 у.п.л., импакт-фактор РИНЦ=0,346.</w:t>
      </w:r>
    </w:p>
    <w:p w:rsidR="00E24898" w:rsidRPr="00DC1C1C" w:rsidRDefault="00E24898" w:rsidP="00DC1C1C">
      <w:pPr>
        <w:spacing w:line="240" w:lineRule="auto"/>
        <w:ind w:firstLine="851"/>
        <w:jc w:val="both"/>
        <w:rPr>
          <w:rFonts w:ascii="Times New Roman" w:hAnsi="Times New Roman"/>
          <w:sz w:val="24"/>
          <w:szCs w:val="24"/>
        </w:rPr>
      </w:pPr>
      <w:r w:rsidRPr="00DC1C1C">
        <w:rPr>
          <w:rFonts w:ascii="Times New Roman" w:hAnsi="Times New Roman"/>
          <w:sz w:val="24"/>
          <w:szCs w:val="24"/>
        </w:rPr>
        <w:t>9.Цаценко Л.В. Агроботаническая иллюстрация: история и современное состояние /  Л.В. Цаценко, Н.П. Лиханская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№08(092). С. 942 – 955. – IDA [article ID]: 0921308062. – Режим доступа: http://ej.kubagro.ru/2013/08/pdf/62.pdf, 0,875 у.п.л., импакт-фактор РИНЦ=0,346.</w:t>
      </w:r>
    </w:p>
    <w:p w:rsidR="00E24898" w:rsidRPr="00DC1C1C" w:rsidRDefault="00E24898" w:rsidP="00DC1C1C">
      <w:pPr>
        <w:spacing w:line="240" w:lineRule="auto"/>
        <w:ind w:firstLine="851"/>
        <w:jc w:val="both"/>
        <w:rPr>
          <w:rFonts w:ascii="Times New Roman" w:hAnsi="Times New Roman"/>
          <w:sz w:val="24"/>
          <w:szCs w:val="24"/>
        </w:rPr>
      </w:pPr>
      <w:r w:rsidRPr="00DC1C1C">
        <w:rPr>
          <w:rFonts w:ascii="Times New Roman" w:hAnsi="Times New Roman"/>
          <w:sz w:val="24"/>
          <w:szCs w:val="24"/>
        </w:rPr>
        <w:t>10. Цаценко Л.В. Лагенария (Lagenaria) – иконография, распространение, многоцелевое использование / Л.В. Цаценко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С. 968 – 984. – IDA [article ID]: 1011407061. – Режим доступа: http://ej.kubagro.ru/2014/07/pdf/61.pdf, 1,062 у.п.л., импакт-фактор РИНЦ=0,346.</w:t>
      </w:r>
    </w:p>
    <w:p w:rsidR="00E24898" w:rsidRDefault="00E24898" w:rsidP="00DC1C1C">
      <w:pPr>
        <w:spacing w:line="240" w:lineRule="auto"/>
        <w:ind w:firstLine="851"/>
        <w:jc w:val="both"/>
        <w:rPr>
          <w:rFonts w:ascii="Times New Roman" w:hAnsi="Times New Roman"/>
          <w:b/>
          <w:sz w:val="24"/>
          <w:szCs w:val="24"/>
        </w:rPr>
      </w:pPr>
      <w:r w:rsidRPr="00DC1C1C">
        <w:rPr>
          <w:rFonts w:ascii="Times New Roman" w:hAnsi="Times New Roman"/>
          <w:sz w:val="24"/>
          <w:szCs w:val="24"/>
        </w:rPr>
        <w:t xml:space="preserve">11. Цаценко Л.В. Агроботаническая иллюстрация в веерной живописи [Электронный ресурс]/Л.В.Цаценко. Н.А.Цаценко/ Свидетельство  регистрации баз данных РФ № 2014621279 от 11.09.2014, Заявка № 2014620985  от 15.07.2014. 62,0  Мб </w:t>
      </w:r>
      <w:r w:rsidRPr="00DC1C1C">
        <w:rPr>
          <w:rFonts w:ascii="Times New Roman" w:hAnsi="Times New Roman"/>
          <w:b/>
          <w:sz w:val="24"/>
          <w:szCs w:val="24"/>
        </w:rPr>
        <w:t xml:space="preserve"> </w:t>
      </w:r>
    </w:p>
    <w:p w:rsidR="00E24898" w:rsidRDefault="00E24898" w:rsidP="00B653BA">
      <w:pPr>
        <w:spacing w:line="360" w:lineRule="auto"/>
        <w:jc w:val="center"/>
        <w:rPr>
          <w:rFonts w:ascii="Times New Roman" w:hAnsi="Times New Roman"/>
          <w:b/>
          <w:sz w:val="28"/>
          <w:szCs w:val="28"/>
          <w:lang w:val="en-US" w:eastAsia="en-US"/>
        </w:rPr>
      </w:pPr>
    </w:p>
    <w:p w:rsidR="00E24898" w:rsidRPr="009A47DF" w:rsidRDefault="00E24898" w:rsidP="00B653BA">
      <w:pPr>
        <w:spacing w:line="360" w:lineRule="auto"/>
        <w:jc w:val="center"/>
        <w:rPr>
          <w:rFonts w:ascii="Times New Roman" w:hAnsi="Times New Roman"/>
          <w:b/>
          <w:sz w:val="24"/>
          <w:szCs w:val="24"/>
          <w:lang w:eastAsia="en-US"/>
        </w:rPr>
      </w:pPr>
      <w:r w:rsidRPr="009A47DF">
        <w:rPr>
          <w:rFonts w:ascii="Times New Roman" w:hAnsi="Times New Roman"/>
          <w:b/>
          <w:sz w:val="24"/>
          <w:szCs w:val="24"/>
          <w:lang w:eastAsia="en-US"/>
        </w:rPr>
        <w:t>REFERENCES</w:t>
      </w:r>
    </w:p>
    <w:p w:rsidR="00E24898" w:rsidRDefault="00E24898" w:rsidP="007D769B">
      <w:pPr>
        <w:pStyle w:val="ListParagraph"/>
        <w:numPr>
          <w:ilvl w:val="0"/>
          <w:numId w:val="9"/>
        </w:numPr>
        <w:ind w:left="0" w:firstLine="851"/>
        <w:rPr>
          <w:lang w:eastAsia="en-US"/>
        </w:rPr>
      </w:pPr>
      <w:r w:rsidRPr="00B653BA">
        <w:rPr>
          <w:lang w:val="en-US"/>
        </w:rPr>
        <w:t xml:space="preserve"> </w:t>
      </w:r>
      <w:r w:rsidRPr="00B653BA">
        <w:rPr>
          <w:lang w:val="en-US" w:eastAsia="en-US"/>
        </w:rPr>
        <w:t xml:space="preserve">Zelencov S.V. Sovremennoe sostojanie sistematiki kul'turnoj soi Glycine max (L.) Merrill [Tekst].  /S.V.Zelencov, A.V. Kochegura //Maslichnye kul'tury. nauchno-tehnicheskij bjulleten' vserossijskogo nauchno-issledovatel'skogo instituta maslichnyh kul'tur,  2006. -№1. </w:t>
      </w:r>
      <w:r w:rsidRPr="00B653BA">
        <w:rPr>
          <w:lang w:eastAsia="en-US"/>
        </w:rPr>
        <w:t>S.34-48.</w:t>
      </w:r>
    </w:p>
    <w:p w:rsidR="00E24898" w:rsidRPr="00B653BA" w:rsidRDefault="00E24898" w:rsidP="007D769B">
      <w:pPr>
        <w:pStyle w:val="ListParagraph"/>
        <w:numPr>
          <w:ilvl w:val="0"/>
          <w:numId w:val="9"/>
        </w:numPr>
        <w:ind w:left="0" w:firstLine="851"/>
        <w:jc w:val="both"/>
        <w:rPr>
          <w:lang w:eastAsia="en-US"/>
        </w:rPr>
      </w:pPr>
      <w:r w:rsidRPr="00B653BA">
        <w:rPr>
          <w:lang w:eastAsia="en-US"/>
        </w:rPr>
        <w:t>Zelencov S.V. Puti adaptacii sel'skogo hozjajstva Rossii k global'nym izmenenijam klimata na primere jekologicheskoj selekcii soi [Tekst].  /S.V.Zelencov, E.V.Moshnenko //Nauchnyj dialog. 2012. № 7. - S. 40-59.</w:t>
      </w:r>
    </w:p>
    <w:p w:rsidR="00E24898" w:rsidRPr="00B653BA" w:rsidRDefault="00E24898" w:rsidP="007D769B">
      <w:pPr>
        <w:pStyle w:val="ListParagraph"/>
        <w:numPr>
          <w:ilvl w:val="0"/>
          <w:numId w:val="9"/>
        </w:numPr>
        <w:ind w:left="0" w:firstLine="851"/>
        <w:jc w:val="both"/>
      </w:pPr>
      <w:smartTag w:uri="urn:schemas:contacts" w:element="Sn">
        <w:r>
          <w:rPr>
            <w:lang w:val="en-US"/>
          </w:rPr>
          <w:t>N</w:t>
        </w:r>
        <w:r w:rsidRPr="00B653BA">
          <w:t>ovikova</w:t>
        </w:r>
      </w:smartTag>
      <w:r w:rsidRPr="00B653BA">
        <w:t xml:space="preserve"> </w:t>
      </w:r>
      <w:smartTag w:uri="urn:schemas:contacts" w:element="Sn">
        <w:r w:rsidRPr="00B653BA">
          <w:t>I.</w:t>
        </w:r>
      </w:smartTag>
      <w:r w:rsidRPr="00B653BA">
        <w:t xml:space="preserve"> Iskusstvo Japonii, Kitaja i Korei [Tekst]. /I.Novikova, M.: Jeksmo,2013. — S. 384. ISBN: 978-5-699-56143-8.</w:t>
      </w:r>
    </w:p>
    <w:p w:rsidR="00E24898" w:rsidRDefault="00E24898" w:rsidP="007D769B">
      <w:pPr>
        <w:pStyle w:val="ListParagraph"/>
        <w:numPr>
          <w:ilvl w:val="0"/>
          <w:numId w:val="9"/>
        </w:numPr>
        <w:ind w:left="0" w:firstLine="851"/>
        <w:jc w:val="both"/>
        <w:rPr>
          <w:lang w:val="en-US"/>
        </w:rPr>
      </w:pPr>
      <w:r>
        <w:rPr>
          <w:lang w:val="en-US"/>
        </w:rPr>
        <w:t>Ts</w:t>
      </w:r>
      <w:r w:rsidRPr="00B653BA">
        <w:rPr>
          <w:lang w:val="en-US"/>
        </w:rPr>
        <w:t>a</w:t>
      </w:r>
      <w:r>
        <w:rPr>
          <w:lang w:val="en-US"/>
        </w:rPr>
        <w:t>ts</w:t>
      </w:r>
      <w:r w:rsidRPr="00B653BA">
        <w:rPr>
          <w:lang w:val="en-US"/>
        </w:rPr>
        <w:t>enko L.V. Illjustracii v nauke i obrazovanii [Tekst].  / L.V.</w:t>
      </w:r>
      <w:r>
        <w:rPr>
          <w:lang w:val="en-US"/>
        </w:rPr>
        <w:t>Ts</w:t>
      </w:r>
      <w:r w:rsidRPr="00B653BA">
        <w:rPr>
          <w:lang w:val="en-US"/>
        </w:rPr>
        <w:t>a</w:t>
      </w:r>
      <w:r>
        <w:rPr>
          <w:lang w:val="en-US"/>
        </w:rPr>
        <w:t>ts</w:t>
      </w:r>
      <w:r w:rsidRPr="00B653BA">
        <w:rPr>
          <w:lang w:val="en-US"/>
        </w:rPr>
        <w:t xml:space="preserve">enko, N.P. Lihanskaja, G.V.Fisenko, Krasnodar,  KubGAU. </w:t>
      </w:r>
      <w:r w:rsidRPr="008D55CB">
        <w:rPr>
          <w:lang w:val="en-US"/>
        </w:rPr>
        <w:t>2013. – 67s. ISBN: 978-5-94672-672-6.</w:t>
      </w:r>
    </w:p>
    <w:p w:rsidR="00E24898" w:rsidRDefault="00E24898" w:rsidP="007D769B">
      <w:pPr>
        <w:pStyle w:val="ListParagraph"/>
        <w:numPr>
          <w:ilvl w:val="0"/>
          <w:numId w:val="9"/>
        </w:numPr>
        <w:ind w:left="0" w:firstLine="851"/>
        <w:jc w:val="both"/>
        <w:rPr>
          <w:lang w:val="en-US"/>
        </w:rPr>
      </w:pPr>
      <w:r>
        <w:rPr>
          <w:lang w:val="en-US"/>
        </w:rPr>
        <w:t>Ts</w:t>
      </w:r>
      <w:r w:rsidRPr="008D55CB">
        <w:rPr>
          <w:lang w:val="en-US"/>
        </w:rPr>
        <w:t>a</w:t>
      </w:r>
      <w:r>
        <w:rPr>
          <w:lang w:val="en-US"/>
        </w:rPr>
        <w:t>ts</w:t>
      </w:r>
      <w:r w:rsidRPr="008D55CB">
        <w:rPr>
          <w:lang w:val="en-US"/>
        </w:rPr>
        <w:t>enko L.V. Izobrazhenie rastenij, kak material dlja analiza v genetike i selekcii [Tekst].  /L.V.</w:t>
      </w:r>
      <w:r>
        <w:rPr>
          <w:lang w:val="en-US"/>
        </w:rPr>
        <w:t>Ts</w:t>
      </w:r>
      <w:r w:rsidRPr="008D55CB">
        <w:rPr>
          <w:lang w:val="en-US"/>
        </w:rPr>
        <w:t>a</w:t>
      </w:r>
      <w:r>
        <w:rPr>
          <w:lang w:val="en-US"/>
        </w:rPr>
        <w:t>ts</w:t>
      </w:r>
      <w:r w:rsidRPr="008D55CB">
        <w:rPr>
          <w:lang w:val="en-US"/>
        </w:rPr>
        <w:t>enko, Lambert Akademik Press.-2014- 85c. ISBN: 978-3-659-54621-1.</w:t>
      </w:r>
    </w:p>
    <w:p w:rsidR="00E24898" w:rsidRPr="008D55CB" w:rsidRDefault="00E24898" w:rsidP="007D769B">
      <w:pPr>
        <w:pStyle w:val="ListParagraph"/>
        <w:numPr>
          <w:ilvl w:val="0"/>
          <w:numId w:val="9"/>
        </w:numPr>
        <w:ind w:left="0" w:firstLine="851"/>
        <w:jc w:val="both"/>
        <w:rPr>
          <w:lang w:val="en-US"/>
        </w:rPr>
      </w:pPr>
      <w:r>
        <w:rPr>
          <w:lang w:val="en-US"/>
        </w:rPr>
        <w:t>Ts</w:t>
      </w:r>
      <w:r w:rsidRPr="008D55CB">
        <w:rPr>
          <w:lang w:val="en-US"/>
        </w:rPr>
        <w:t>a</w:t>
      </w:r>
      <w:r>
        <w:rPr>
          <w:lang w:val="en-US"/>
        </w:rPr>
        <w:t>ts</w:t>
      </w:r>
      <w:r w:rsidRPr="008D55CB">
        <w:rPr>
          <w:lang w:val="en-US"/>
        </w:rPr>
        <w:t xml:space="preserve">enko L.V. Rol' nauchnoj illjustracii v istorii biologii / L.V. </w:t>
      </w:r>
      <w:r>
        <w:rPr>
          <w:lang w:val="en-US"/>
        </w:rPr>
        <w:t>Ts</w:t>
      </w:r>
      <w:r w:rsidRPr="008D55CB">
        <w:rPr>
          <w:lang w:val="en-US"/>
        </w:rPr>
        <w:t>a</w:t>
      </w:r>
      <w:r>
        <w:rPr>
          <w:lang w:val="en-US"/>
        </w:rPr>
        <w:t>ts</w:t>
      </w:r>
      <w:r w:rsidRPr="008D55CB">
        <w:rPr>
          <w:lang w:val="en-US"/>
        </w:rPr>
        <w:t>enko // Politematicheskij setevoj jelektronnyj nauchnyj zhurnal Kubanskogo gosudarstvennogo agrarnogo universiteta (Nauchnyj zhurnal KubGAU) [Jelektronnyj resurs]. – Krasnodar: KubGAU, 2012. – №10(084). S. 358 – 366. – IDA [article ID]: 0841210029. – Rezhim dostupa: http://ej.kubagro.ru/2012/10/pdf/29.pdf, 0,562 u.p.l., impakt-faktor RINC=0,346.</w:t>
      </w:r>
    </w:p>
    <w:p w:rsidR="00E24898" w:rsidRDefault="00E24898" w:rsidP="007D769B">
      <w:pPr>
        <w:pStyle w:val="ListParagraph"/>
        <w:numPr>
          <w:ilvl w:val="0"/>
          <w:numId w:val="9"/>
        </w:numPr>
        <w:ind w:left="0" w:firstLine="851"/>
        <w:jc w:val="both"/>
        <w:rPr>
          <w:lang w:val="en-US"/>
        </w:rPr>
      </w:pPr>
      <w:r>
        <w:rPr>
          <w:lang w:val="en-US"/>
        </w:rPr>
        <w:t>Ts</w:t>
      </w:r>
      <w:r w:rsidRPr="008D55CB">
        <w:rPr>
          <w:lang w:val="en-US"/>
        </w:rPr>
        <w:t>a</w:t>
      </w:r>
      <w:r>
        <w:rPr>
          <w:lang w:val="en-US"/>
        </w:rPr>
        <w:t>ts</w:t>
      </w:r>
      <w:r w:rsidRPr="008D55CB">
        <w:rPr>
          <w:lang w:val="en-US"/>
        </w:rPr>
        <w:t xml:space="preserve">enko L.V. Analiz izobrazhenija lagenarii (Lagenaria siceraria (molina) standl.) v zhivopisi kak istochnik informacii dlja istorii introdukcii i arheogenetiki kul'tury / L.V. </w:t>
      </w:r>
      <w:r>
        <w:rPr>
          <w:lang w:val="en-US"/>
        </w:rPr>
        <w:t>Ts</w:t>
      </w:r>
      <w:r w:rsidRPr="008D55CB">
        <w:rPr>
          <w:lang w:val="en-US"/>
        </w:rPr>
        <w:t>a</w:t>
      </w:r>
      <w:r>
        <w:rPr>
          <w:lang w:val="en-US"/>
        </w:rPr>
        <w:t>ts</w:t>
      </w:r>
      <w:r w:rsidRPr="008D55CB">
        <w:rPr>
          <w:lang w:val="en-US"/>
        </w:rPr>
        <w:t>enko // Politematicheskij setevoj jelektronnyj nauchnyj zhurnal Kubanskogo gosudarstvennogo agrarnogo universiteta (Nauchnyj zhurnal KubGAU) [Jelektronnyj resurs]. – Krasnodar: KubGAU, 2013. – №03(087). S. 169 – 181. – IDA [article ID]: 0871303011. – Rezhim dostupa: http://ej.kubagro.ru/2013/03/pdf/11.pdf, 0,812 u.p.l., impakt-faktor RINC=0,346.</w:t>
      </w:r>
    </w:p>
    <w:p w:rsidR="00E24898" w:rsidRDefault="00E24898" w:rsidP="007D769B">
      <w:pPr>
        <w:pStyle w:val="ListParagraph"/>
        <w:numPr>
          <w:ilvl w:val="0"/>
          <w:numId w:val="9"/>
        </w:numPr>
        <w:ind w:left="0" w:firstLine="851"/>
        <w:jc w:val="both"/>
        <w:rPr>
          <w:lang w:val="en-US"/>
        </w:rPr>
      </w:pPr>
      <w:r>
        <w:rPr>
          <w:lang w:val="en-US"/>
        </w:rPr>
        <w:t>Ts</w:t>
      </w:r>
      <w:r w:rsidRPr="008D55CB">
        <w:rPr>
          <w:lang w:val="en-US"/>
        </w:rPr>
        <w:t>a</w:t>
      </w:r>
      <w:r>
        <w:rPr>
          <w:lang w:val="en-US"/>
        </w:rPr>
        <w:t>ts</w:t>
      </w:r>
      <w:r w:rsidRPr="008D55CB">
        <w:rPr>
          <w:lang w:val="en-US"/>
        </w:rPr>
        <w:t xml:space="preserve">enko L.V. Agro-botanicheskie harakteristiki lagenarii (Lagenaria siceraria (Molina) Standl.) v obrazah i simvolah / L.V. </w:t>
      </w:r>
      <w:r>
        <w:rPr>
          <w:lang w:val="en-US"/>
        </w:rPr>
        <w:t>Ts</w:t>
      </w:r>
      <w:r w:rsidRPr="008D55CB">
        <w:rPr>
          <w:lang w:val="en-US"/>
        </w:rPr>
        <w:t>a</w:t>
      </w:r>
      <w:r>
        <w:rPr>
          <w:lang w:val="en-US"/>
        </w:rPr>
        <w:t>ts</w:t>
      </w:r>
      <w:r w:rsidRPr="008D55CB">
        <w:rPr>
          <w:lang w:val="en-US"/>
        </w:rPr>
        <w:t>enko // Politematicheskij setevoj jelektronnyj nauchnyj zhurnal Kubanskogo gosudarstvennogo agrarnogo universiteta (Nauchnyj zhurnal KubGAU) [Jelektronnyj resurs]. – Krasnodar: KubGAU, 2013. – №07(091). S. 710 – 721. – IDA [article ID]: 0911307048. – Rezhim dostupa: http://ej.kubagro.ru/2013/07/pdf/48.pdf, 0,75 u.p.l., impakt-faktor RINC=0,346.</w:t>
      </w:r>
    </w:p>
    <w:p w:rsidR="00E24898" w:rsidRDefault="00E24898" w:rsidP="007D769B">
      <w:pPr>
        <w:pStyle w:val="ListParagraph"/>
        <w:numPr>
          <w:ilvl w:val="0"/>
          <w:numId w:val="9"/>
        </w:numPr>
        <w:ind w:left="0" w:firstLine="851"/>
        <w:jc w:val="both"/>
        <w:rPr>
          <w:lang w:val="en-US"/>
        </w:rPr>
      </w:pPr>
      <w:r>
        <w:rPr>
          <w:lang w:val="en-US"/>
        </w:rPr>
        <w:t>Ts</w:t>
      </w:r>
      <w:r w:rsidRPr="008D55CB">
        <w:rPr>
          <w:lang w:val="en-US"/>
        </w:rPr>
        <w:t>a</w:t>
      </w:r>
      <w:r>
        <w:rPr>
          <w:lang w:val="en-US"/>
        </w:rPr>
        <w:t>ts</w:t>
      </w:r>
      <w:r w:rsidRPr="008D55CB">
        <w:rPr>
          <w:lang w:val="en-US"/>
        </w:rPr>
        <w:t xml:space="preserve">enko L.V. Agrobotanicheskaja illjustracija: istorija i sovremennoe sostojanie /  L.V. </w:t>
      </w:r>
      <w:r>
        <w:rPr>
          <w:lang w:val="en-US"/>
        </w:rPr>
        <w:t>Ts</w:t>
      </w:r>
      <w:r w:rsidRPr="008D55CB">
        <w:rPr>
          <w:lang w:val="en-US"/>
        </w:rPr>
        <w:t>a</w:t>
      </w:r>
      <w:r>
        <w:rPr>
          <w:lang w:val="en-US"/>
        </w:rPr>
        <w:t>ts</w:t>
      </w:r>
      <w:r w:rsidRPr="008D55CB">
        <w:rPr>
          <w:lang w:val="en-US"/>
        </w:rPr>
        <w:t>enko, N.P. Lihanskaja // Politematicheskij setevoj jelektronnyj nauchnyj zhurnal Kubanskogo gosudarstvennogo agrarnogo universiteta (Nauchnyj zhurnal KubGAU) [Jelektronnyj resurs]. – Krasnodar: KubGAU, 2013. – №08(092). S. 942 – 955. – IDA [article ID]: 0921308062. – Rezhim dostupa: http://ej.kubagro.ru/2013/08/pdf/62.pdf, 0,875 u.p.l., impakt-faktor RINC=0,346.</w:t>
      </w:r>
    </w:p>
    <w:p w:rsidR="00E24898" w:rsidRDefault="00E24898" w:rsidP="007D769B">
      <w:pPr>
        <w:pStyle w:val="ListParagraph"/>
        <w:numPr>
          <w:ilvl w:val="0"/>
          <w:numId w:val="9"/>
        </w:numPr>
        <w:ind w:left="0" w:firstLine="851"/>
        <w:jc w:val="both"/>
        <w:rPr>
          <w:lang w:val="en-US"/>
        </w:rPr>
      </w:pPr>
      <w:r>
        <w:rPr>
          <w:lang w:val="en-US"/>
        </w:rPr>
        <w:t>Ts</w:t>
      </w:r>
      <w:r w:rsidRPr="008D55CB">
        <w:rPr>
          <w:lang w:val="en-US"/>
        </w:rPr>
        <w:t>a</w:t>
      </w:r>
      <w:r>
        <w:rPr>
          <w:lang w:val="en-US"/>
        </w:rPr>
        <w:t>ts</w:t>
      </w:r>
      <w:r w:rsidRPr="008D55CB">
        <w:rPr>
          <w:lang w:val="en-US"/>
        </w:rPr>
        <w:t xml:space="preserve">enko L.V. Lagenarija (Lagenaria) – ikonografija, rasprostranenie, mnogocelevoe ispol'zovanie / L.V. </w:t>
      </w:r>
      <w:r>
        <w:rPr>
          <w:lang w:val="en-US"/>
        </w:rPr>
        <w:t>Ts</w:t>
      </w:r>
      <w:r w:rsidRPr="008D55CB">
        <w:rPr>
          <w:lang w:val="en-US"/>
        </w:rPr>
        <w:t>a</w:t>
      </w:r>
      <w:r>
        <w:rPr>
          <w:lang w:val="en-US"/>
        </w:rPr>
        <w:t>ts</w:t>
      </w:r>
      <w:r w:rsidRPr="008D55CB">
        <w:rPr>
          <w:lang w:val="en-US"/>
        </w:rPr>
        <w:t>enko // Politematicheskij setevoj jelektronnyj nauchnyj zhurnal Kubanskogo gosudarstvennogo agrarnogo universiteta (Nauchnyj zhurnal KubGAU) [Jelektronnyj resurs]. – Krasnodar: KubGAU, 2014. – №07(101). S. 968 – 984. – IDA [article ID]: 1011407061. – Rezhim dostupa: http://ej.kubagro.ru/2014/07/pdf/61.pdf, 1,062 u.p.l., impakt-faktor RINC=0,346.</w:t>
      </w:r>
    </w:p>
    <w:p w:rsidR="00E24898" w:rsidRPr="008D55CB" w:rsidRDefault="00E24898" w:rsidP="007D769B">
      <w:pPr>
        <w:pStyle w:val="ListParagraph"/>
        <w:numPr>
          <w:ilvl w:val="0"/>
          <w:numId w:val="9"/>
        </w:numPr>
        <w:ind w:left="0" w:firstLine="851"/>
        <w:jc w:val="both"/>
        <w:rPr>
          <w:lang w:val="en-US"/>
        </w:rPr>
      </w:pPr>
      <w:r>
        <w:rPr>
          <w:lang w:val="en-US"/>
        </w:rPr>
        <w:t>Ts</w:t>
      </w:r>
      <w:r w:rsidRPr="008D55CB">
        <w:rPr>
          <w:lang w:val="en-US"/>
        </w:rPr>
        <w:t>a</w:t>
      </w:r>
      <w:r>
        <w:rPr>
          <w:lang w:val="en-US"/>
        </w:rPr>
        <w:t>ts</w:t>
      </w:r>
      <w:r w:rsidRPr="008D55CB">
        <w:rPr>
          <w:lang w:val="en-US"/>
        </w:rPr>
        <w:t>enko L.V. Agrobotanicheskaja illjustracija v veernoj zhivopisi /L.V.</w:t>
      </w:r>
      <w:r>
        <w:rPr>
          <w:lang w:val="en-US"/>
        </w:rPr>
        <w:t>Ts</w:t>
      </w:r>
      <w:r w:rsidRPr="008D55CB">
        <w:rPr>
          <w:lang w:val="en-US"/>
        </w:rPr>
        <w:t>a</w:t>
      </w:r>
      <w:r>
        <w:rPr>
          <w:lang w:val="en-US"/>
        </w:rPr>
        <w:t>ts</w:t>
      </w:r>
      <w:r w:rsidRPr="008D55CB">
        <w:rPr>
          <w:lang w:val="en-US"/>
        </w:rPr>
        <w:t>enko. N.A.</w:t>
      </w:r>
      <w:r>
        <w:rPr>
          <w:lang w:val="en-US"/>
        </w:rPr>
        <w:t>Ts</w:t>
      </w:r>
      <w:r w:rsidRPr="008D55CB">
        <w:rPr>
          <w:lang w:val="en-US"/>
        </w:rPr>
        <w:t>a</w:t>
      </w:r>
      <w:r>
        <w:rPr>
          <w:lang w:val="en-US"/>
        </w:rPr>
        <w:t>ts</w:t>
      </w:r>
      <w:r w:rsidRPr="008D55CB">
        <w:rPr>
          <w:lang w:val="en-US"/>
        </w:rPr>
        <w:t>enko/ Svidetel'stvo  registracii baza dannyh RF № 2014621279 ot 11.09.2014, Zajavka № 2014620985  ot 15.07.2014. 62,0  Mb</w:t>
      </w:r>
      <w:r>
        <w:rPr>
          <w:lang w:val="en-US"/>
        </w:rPr>
        <w:t>.</w:t>
      </w:r>
    </w:p>
    <w:sectPr w:rsidR="00E24898" w:rsidRPr="008D55CB" w:rsidSect="00061753">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898" w:rsidRDefault="00E24898" w:rsidP="00061753">
      <w:pPr>
        <w:spacing w:after="0" w:line="240" w:lineRule="auto"/>
      </w:pPr>
      <w:r>
        <w:separator/>
      </w:r>
    </w:p>
  </w:endnote>
  <w:endnote w:type="continuationSeparator" w:id="0">
    <w:p w:rsidR="00E24898" w:rsidRDefault="00E24898" w:rsidP="000617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mn-cs">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898" w:rsidRDefault="00E24898">
    <w:pPr>
      <w:pStyle w:val="Footer"/>
    </w:pPr>
    <w:r>
      <w:rPr>
        <w:rFonts w:ascii="Times New Roman" w:hAnsi="Times New Roman"/>
        <w:sz w:val="24"/>
        <w:szCs w:val="24"/>
      </w:rPr>
      <w:t>http://ej.kubagro.ru/201</w:t>
    </w:r>
    <w:r>
      <w:rPr>
        <w:rFonts w:ascii="Times New Roman" w:hAnsi="Times New Roman"/>
        <w:sz w:val="24"/>
        <w:szCs w:val="24"/>
        <w:lang w:val="en-US"/>
      </w:rPr>
      <w:t>5</w:t>
    </w:r>
    <w:r>
      <w:rPr>
        <w:rFonts w:ascii="Times New Roman" w:hAnsi="Times New Roman"/>
        <w:sz w:val="24"/>
        <w:szCs w:val="24"/>
      </w:rPr>
      <w:t>/0</w:t>
    </w:r>
    <w:r>
      <w:rPr>
        <w:rFonts w:ascii="Times New Roman" w:hAnsi="Times New Roman"/>
        <w:sz w:val="24"/>
        <w:szCs w:val="24"/>
        <w:lang w:val="en-US"/>
      </w:rPr>
      <w:t>1</w:t>
    </w:r>
    <w:r>
      <w:rPr>
        <w:rFonts w:ascii="Times New Roman" w:hAnsi="Times New Roman"/>
        <w:sz w:val="24"/>
        <w:szCs w:val="24"/>
      </w:rPr>
      <w:t>/pdf/</w:t>
    </w:r>
    <w:r>
      <w:rPr>
        <w:rFonts w:ascii="Times New Roman" w:hAnsi="Times New Roman"/>
        <w:sz w:val="24"/>
        <w:szCs w:val="24"/>
        <w:lang w:val="en-US"/>
      </w:rPr>
      <w:t>025</w:t>
    </w:r>
    <w:r>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898" w:rsidRDefault="00E24898" w:rsidP="00061753">
      <w:pPr>
        <w:spacing w:after="0" w:line="240" w:lineRule="auto"/>
      </w:pPr>
      <w:r>
        <w:separator/>
      </w:r>
    </w:p>
  </w:footnote>
  <w:footnote w:type="continuationSeparator" w:id="0">
    <w:p w:rsidR="00E24898" w:rsidRDefault="00E24898" w:rsidP="000617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898" w:rsidRDefault="00E24898" w:rsidP="009478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4898" w:rsidRDefault="00E24898" w:rsidP="00F65E4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898" w:rsidRPr="00F65E4D" w:rsidRDefault="00E24898" w:rsidP="0094780E">
    <w:pPr>
      <w:pStyle w:val="Header"/>
      <w:framePr w:wrap="around" w:vAnchor="text" w:hAnchor="margin" w:xAlign="right" w:y="1"/>
      <w:rPr>
        <w:rStyle w:val="PageNumber"/>
        <w:rFonts w:ascii="Times New Roman" w:hAnsi="Times New Roman"/>
        <w:sz w:val="28"/>
        <w:szCs w:val="28"/>
      </w:rPr>
    </w:pPr>
    <w:r w:rsidRPr="00F65E4D">
      <w:rPr>
        <w:rStyle w:val="PageNumber"/>
        <w:rFonts w:ascii="Times New Roman" w:hAnsi="Times New Roman"/>
        <w:sz w:val="28"/>
        <w:szCs w:val="28"/>
      </w:rPr>
      <w:fldChar w:fldCharType="begin"/>
    </w:r>
    <w:r w:rsidRPr="00F65E4D">
      <w:rPr>
        <w:rStyle w:val="PageNumber"/>
        <w:rFonts w:ascii="Times New Roman" w:hAnsi="Times New Roman"/>
        <w:sz w:val="28"/>
        <w:szCs w:val="28"/>
      </w:rPr>
      <w:instrText xml:space="preserve">PAGE  </w:instrText>
    </w:r>
    <w:r w:rsidRPr="00F65E4D">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F65E4D">
      <w:rPr>
        <w:rStyle w:val="PageNumber"/>
        <w:rFonts w:ascii="Times New Roman" w:hAnsi="Times New Roman"/>
        <w:sz w:val="28"/>
        <w:szCs w:val="28"/>
      </w:rPr>
      <w:fldChar w:fldCharType="end"/>
    </w:r>
  </w:p>
  <w:p w:rsidR="00E24898" w:rsidRPr="00F65E4D" w:rsidRDefault="00E24898" w:rsidP="00F65E4D">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105(</w:t>
    </w:r>
    <w:r>
      <w:rPr>
        <w:rFonts w:ascii="Times New Roman" w:hAnsi="Times New Roman"/>
        <w:sz w:val="24"/>
        <w:szCs w:val="24"/>
      </w:rPr>
      <w:t>0</w:t>
    </w:r>
    <w:r>
      <w:rPr>
        <w:rFonts w:ascii="Times New Roman" w:hAnsi="Times New Roman"/>
        <w:sz w:val="24"/>
        <w:szCs w:val="24"/>
        <w:lang w:val="en-US"/>
      </w:rPr>
      <w:t>1</w:t>
    </w:r>
    <w:r>
      <w:rPr>
        <w:rFonts w:ascii="Times New Roman" w:hAnsi="Times New Roman"/>
        <w:sz w:val="24"/>
        <w:szCs w:val="24"/>
      </w:rPr>
      <w:t>), 201</w:t>
    </w:r>
    <w:r>
      <w:rPr>
        <w:rFonts w:ascii="Times New Roman" w:hAnsi="Times New Roman"/>
        <w:sz w:val="24"/>
        <w:szCs w:val="24"/>
        <w:lang w:val="en-US"/>
      </w:rPr>
      <w:t>5</w:t>
    </w:r>
    <w:r>
      <w:rPr>
        <w:rFonts w:ascii="Times New Roman" w:hAnsi="Times New Roman"/>
        <w:sz w:val="24"/>
        <w:szCs w:val="24"/>
      </w:rPr>
      <w:t xml:space="preserve"> года</w:t>
    </w:r>
  </w:p>
  <w:p w:rsidR="00E24898" w:rsidRDefault="00E248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E0859"/>
    <w:multiLevelType w:val="hybridMultilevel"/>
    <w:tmpl w:val="177422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8507DD"/>
    <w:multiLevelType w:val="hybridMultilevel"/>
    <w:tmpl w:val="B942B8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FFC676D"/>
    <w:multiLevelType w:val="hybridMultilevel"/>
    <w:tmpl w:val="344E1C0E"/>
    <w:lvl w:ilvl="0" w:tplc="980223A6">
      <w:start w:val="1"/>
      <w:numFmt w:val="bullet"/>
      <w:lvlText w:val="•"/>
      <w:lvlJc w:val="left"/>
      <w:pPr>
        <w:tabs>
          <w:tab w:val="num" w:pos="720"/>
        </w:tabs>
        <w:ind w:left="720" w:hanging="360"/>
      </w:pPr>
      <w:rPr>
        <w:rFonts w:ascii="Arial" w:hAnsi="Arial" w:hint="default"/>
      </w:rPr>
    </w:lvl>
    <w:lvl w:ilvl="1" w:tplc="1E948212" w:tentative="1">
      <w:start w:val="1"/>
      <w:numFmt w:val="bullet"/>
      <w:lvlText w:val="•"/>
      <w:lvlJc w:val="left"/>
      <w:pPr>
        <w:tabs>
          <w:tab w:val="num" w:pos="1440"/>
        </w:tabs>
        <w:ind w:left="1440" w:hanging="360"/>
      </w:pPr>
      <w:rPr>
        <w:rFonts w:ascii="Arial" w:hAnsi="Arial" w:hint="default"/>
      </w:rPr>
    </w:lvl>
    <w:lvl w:ilvl="2" w:tplc="6FE86F16" w:tentative="1">
      <w:start w:val="1"/>
      <w:numFmt w:val="bullet"/>
      <w:lvlText w:val="•"/>
      <w:lvlJc w:val="left"/>
      <w:pPr>
        <w:tabs>
          <w:tab w:val="num" w:pos="2160"/>
        </w:tabs>
        <w:ind w:left="2160" w:hanging="360"/>
      </w:pPr>
      <w:rPr>
        <w:rFonts w:ascii="Arial" w:hAnsi="Arial" w:hint="default"/>
      </w:rPr>
    </w:lvl>
    <w:lvl w:ilvl="3" w:tplc="35D46B86" w:tentative="1">
      <w:start w:val="1"/>
      <w:numFmt w:val="bullet"/>
      <w:lvlText w:val="•"/>
      <w:lvlJc w:val="left"/>
      <w:pPr>
        <w:tabs>
          <w:tab w:val="num" w:pos="2880"/>
        </w:tabs>
        <w:ind w:left="2880" w:hanging="360"/>
      </w:pPr>
      <w:rPr>
        <w:rFonts w:ascii="Arial" w:hAnsi="Arial" w:hint="default"/>
      </w:rPr>
    </w:lvl>
    <w:lvl w:ilvl="4" w:tplc="51DAADF2" w:tentative="1">
      <w:start w:val="1"/>
      <w:numFmt w:val="bullet"/>
      <w:lvlText w:val="•"/>
      <w:lvlJc w:val="left"/>
      <w:pPr>
        <w:tabs>
          <w:tab w:val="num" w:pos="3600"/>
        </w:tabs>
        <w:ind w:left="3600" w:hanging="360"/>
      </w:pPr>
      <w:rPr>
        <w:rFonts w:ascii="Arial" w:hAnsi="Arial" w:hint="default"/>
      </w:rPr>
    </w:lvl>
    <w:lvl w:ilvl="5" w:tplc="92C65AB8" w:tentative="1">
      <w:start w:val="1"/>
      <w:numFmt w:val="bullet"/>
      <w:lvlText w:val="•"/>
      <w:lvlJc w:val="left"/>
      <w:pPr>
        <w:tabs>
          <w:tab w:val="num" w:pos="4320"/>
        </w:tabs>
        <w:ind w:left="4320" w:hanging="360"/>
      </w:pPr>
      <w:rPr>
        <w:rFonts w:ascii="Arial" w:hAnsi="Arial" w:hint="default"/>
      </w:rPr>
    </w:lvl>
    <w:lvl w:ilvl="6" w:tplc="C994CDEA" w:tentative="1">
      <w:start w:val="1"/>
      <w:numFmt w:val="bullet"/>
      <w:lvlText w:val="•"/>
      <w:lvlJc w:val="left"/>
      <w:pPr>
        <w:tabs>
          <w:tab w:val="num" w:pos="5040"/>
        </w:tabs>
        <w:ind w:left="5040" w:hanging="360"/>
      </w:pPr>
      <w:rPr>
        <w:rFonts w:ascii="Arial" w:hAnsi="Arial" w:hint="default"/>
      </w:rPr>
    </w:lvl>
    <w:lvl w:ilvl="7" w:tplc="42483690" w:tentative="1">
      <w:start w:val="1"/>
      <w:numFmt w:val="bullet"/>
      <w:lvlText w:val="•"/>
      <w:lvlJc w:val="left"/>
      <w:pPr>
        <w:tabs>
          <w:tab w:val="num" w:pos="5760"/>
        </w:tabs>
        <w:ind w:left="5760" w:hanging="360"/>
      </w:pPr>
      <w:rPr>
        <w:rFonts w:ascii="Arial" w:hAnsi="Arial" w:hint="default"/>
      </w:rPr>
    </w:lvl>
    <w:lvl w:ilvl="8" w:tplc="B3007E78" w:tentative="1">
      <w:start w:val="1"/>
      <w:numFmt w:val="bullet"/>
      <w:lvlText w:val="•"/>
      <w:lvlJc w:val="left"/>
      <w:pPr>
        <w:tabs>
          <w:tab w:val="num" w:pos="6480"/>
        </w:tabs>
        <w:ind w:left="6480" w:hanging="360"/>
      </w:pPr>
      <w:rPr>
        <w:rFonts w:ascii="Arial" w:hAnsi="Arial" w:hint="default"/>
      </w:rPr>
    </w:lvl>
  </w:abstractNum>
  <w:abstractNum w:abstractNumId="3">
    <w:nsid w:val="160A2024"/>
    <w:multiLevelType w:val="hybridMultilevel"/>
    <w:tmpl w:val="905230AE"/>
    <w:lvl w:ilvl="0" w:tplc="0114CD3C">
      <w:start w:val="1"/>
      <w:numFmt w:val="bullet"/>
      <w:lvlText w:val="•"/>
      <w:lvlJc w:val="left"/>
      <w:pPr>
        <w:tabs>
          <w:tab w:val="num" w:pos="720"/>
        </w:tabs>
        <w:ind w:left="720" w:hanging="360"/>
      </w:pPr>
      <w:rPr>
        <w:rFonts w:ascii="Arial" w:hAnsi="Arial" w:hint="default"/>
      </w:rPr>
    </w:lvl>
    <w:lvl w:ilvl="1" w:tplc="23780AE6" w:tentative="1">
      <w:start w:val="1"/>
      <w:numFmt w:val="bullet"/>
      <w:lvlText w:val="•"/>
      <w:lvlJc w:val="left"/>
      <w:pPr>
        <w:tabs>
          <w:tab w:val="num" w:pos="1440"/>
        </w:tabs>
        <w:ind w:left="1440" w:hanging="360"/>
      </w:pPr>
      <w:rPr>
        <w:rFonts w:ascii="Arial" w:hAnsi="Arial" w:hint="default"/>
      </w:rPr>
    </w:lvl>
    <w:lvl w:ilvl="2" w:tplc="72BC12B0" w:tentative="1">
      <w:start w:val="1"/>
      <w:numFmt w:val="bullet"/>
      <w:lvlText w:val="•"/>
      <w:lvlJc w:val="left"/>
      <w:pPr>
        <w:tabs>
          <w:tab w:val="num" w:pos="2160"/>
        </w:tabs>
        <w:ind w:left="2160" w:hanging="360"/>
      </w:pPr>
      <w:rPr>
        <w:rFonts w:ascii="Arial" w:hAnsi="Arial" w:hint="default"/>
      </w:rPr>
    </w:lvl>
    <w:lvl w:ilvl="3" w:tplc="419E99A0" w:tentative="1">
      <w:start w:val="1"/>
      <w:numFmt w:val="bullet"/>
      <w:lvlText w:val="•"/>
      <w:lvlJc w:val="left"/>
      <w:pPr>
        <w:tabs>
          <w:tab w:val="num" w:pos="2880"/>
        </w:tabs>
        <w:ind w:left="2880" w:hanging="360"/>
      </w:pPr>
      <w:rPr>
        <w:rFonts w:ascii="Arial" w:hAnsi="Arial" w:hint="default"/>
      </w:rPr>
    </w:lvl>
    <w:lvl w:ilvl="4" w:tplc="3F90FEB8" w:tentative="1">
      <w:start w:val="1"/>
      <w:numFmt w:val="bullet"/>
      <w:lvlText w:val="•"/>
      <w:lvlJc w:val="left"/>
      <w:pPr>
        <w:tabs>
          <w:tab w:val="num" w:pos="3600"/>
        </w:tabs>
        <w:ind w:left="3600" w:hanging="360"/>
      </w:pPr>
      <w:rPr>
        <w:rFonts w:ascii="Arial" w:hAnsi="Arial" w:hint="default"/>
      </w:rPr>
    </w:lvl>
    <w:lvl w:ilvl="5" w:tplc="5F5A8BC6" w:tentative="1">
      <w:start w:val="1"/>
      <w:numFmt w:val="bullet"/>
      <w:lvlText w:val="•"/>
      <w:lvlJc w:val="left"/>
      <w:pPr>
        <w:tabs>
          <w:tab w:val="num" w:pos="4320"/>
        </w:tabs>
        <w:ind w:left="4320" w:hanging="360"/>
      </w:pPr>
      <w:rPr>
        <w:rFonts w:ascii="Arial" w:hAnsi="Arial" w:hint="default"/>
      </w:rPr>
    </w:lvl>
    <w:lvl w:ilvl="6" w:tplc="B62C684A" w:tentative="1">
      <w:start w:val="1"/>
      <w:numFmt w:val="bullet"/>
      <w:lvlText w:val="•"/>
      <w:lvlJc w:val="left"/>
      <w:pPr>
        <w:tabs>
          <w:tab w:val="num" w:pos="5040"/>
        </w:tabs>
        <w:ind w:left="5040" w:hanging="360"/>
      </w:pPr>
      <w:rPr>
        <w:rFonts w:ascii="Arial" w:hAnsi="Arial" w:hint="default"/>
      </w:rPr>
    </w:lvl>
    <w:lvl w:ilvl="7" w:tplc="654A58B8" w:tentative="1">
      <w:start w:val="1"/>
      <w:numFmt w:val="bullet"/>
      <w:lvlText w:val="•"/>
      <w:lvlJc w:val="left"/>
      <w:pPr>
        <w:tabs>
          <w:tab w:val="num" w:pos="5760"/>
        </w:tabs>
        <w:ind w:left="5760" w:hanging="360"/>
      </w:pPr>
      <w:rPr>
        <w:rFonts w:ascii="Arial" w:hAnsi="Arial" w:hint="default"/>
      </w:rPr>
    </w:lvl>
    <w:lvl w:ilvl="8" w:tplc="09205C2A" w:tentative="1">
      <w:start w:val="1"/>
      <w:numFmt w:val="bullet"/>
      <w:lvlText w:val="•"/>
      <w:lvlJc w:val="left"/>
      <w:pPr>
        <w:tabs>
          <w:tab w:val="num" w:pos="6480"/>
        </w:tabs>
        <w:ind w:left="6480" w:hanging="360"/>
      </w:pPr>
      <w:rPr>
        <w:rFonts w:ascii="Arial" w:hAnsi="Arial" w:hint="default"/>
      </w:rPr>
    </w:lvl>
  </w:abstractNum>
  <w:abstractNum w:abstractNumId="4">
    <w:nsid w:val="1D5C7A35"/>
    <w:multiLevelType w:val="multilevel"/>
    <w:tmpl w:val="4772379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5">
    <w:nsid w:val="2B150F4A"/>
    <w:multiLevelType w:val="hybridMultilevel"/>
    <w:tmpl w:val="B942B8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2A37759"/>
    <w:multiLevelType w:val="hybridMultilevel"/>
    <w:tmpl w:val="D270C59E"/>
    <w:lvl w:ilvl="0" w:tplc="B9D8311E">
      <w:start w:val="1"/>
      <w:numFmt w:val="bullet"/>
      <w:lvlText w:val="•"/>
      <w:lvlJc w:val="left"/>
      <w:pPr>
        <w:tabs>
          <w:tab w:val="num" w:pos="720"/>
        </w:tabs>
        <w:ind w:left="720" w:hanging="360"/>
      </w:pPr>
      <w:rPr>
        <w:rFonts w:ascii="Arial" w:hAnsi="Arial" w:hint="default"/>
      </w:rPr>
    </w:lvl>
    <w:lvl w:ilvl="1" w:tplc="93301260" w:tentative="1">
      <w:start w:val="1"/>
      <w:numFmt w:val="bullet"/>
      <w:lvlText w:val="•"/>
      <w:lvlJc w:val="left"/>
      <w:pPr>
        <w:tabs>
          <w:tab w:val="num" w:pos="1440"/>
        </w:tabs>
        <w:ind w:left="1440" w:hanging="360"/>
      </w:pPr>
      <w:rPr>
        <w:rFonts w:ascii="Arial" w:hAnsi="Arial" w:hint="default"/>
      </w:rPr>
    </w:lvl>
    <w:lvl w:ilvl="2" w:tplc="4B08D970" w:tentative="1">
      <w:start w:val="1"/>
      <w:numFmt w:val="bullet"/>
      <w:lvlText w:val="•"/>
      <w:lvlJc w:val="left"/>
      <w:pPr>
        <w:tabs>
          <w:tab w:val="num" w:pos="2160"/>
        </w:tabs>
        <w:ind w:left="2160" w:hanging="360"/>
      </w:pPr>
      <w:rPr>
        <w:rFonts w:ascii="Arial" w:hAnsi="Arial" w:hint="default"/>
      </w:rPr>
    </w:lvl>
    <w:lvl w:ilvl="3" w:tplc="560A31E8" w:tentative="1">
      <w:start w:val="1"/>
      <w:numFmt w:val="bullet"/>
      <w:lvlText w:val="•"/>
      <w:lvlJc w:val="left"/>
      <w:pPr>
        <w:tabs>
          <w:tab w:val="num" w:pos="2880"/>
        </w:tabs>
        <w:ind w:left="2880" w:hanging="360"/>
      </w:pPr>
      <w:rPr>
        <w:rFonts w:ascii="Arial" w:hAnsi="Arial" w:hint="default"/>
      </w:rPr>
    </w:lvl>
    <w:lvl w:ilvl="4" w:tplc="F1420324" w:tentative="1">
      <w:start w:val="1"/>
      <w:numFmt w:val="bullet"/>
      <w:lvlText w:val="•"/>
      <w:lvlJc w:val="left"/>
      <w:pPr>
        <w:tabs>
          <w:tab w:val="num" w:pos="3600"/>
        </w:tabs>
        <w:ind w:left="3600" w:hanging="360"/>
      </w:pPr>
      <w:rPr>
        <w:rFonts w:ascii="Arial" w:hAnsi="Arial" w:hint="default"/>
      </w:rPr>
    </w:lvl>
    <w:lvl w:ilvl="5" w:tplc="F1FE5D5E" w:tentative="1">
      <w:start w:val="1"/>
      <w:numFmt w:val="bullet"/>
      <w:lvlText w:val="•"/>
      <w:lvlJc w:val="left"/>
      <w:pPr>
        <w:tabs>
          <w:tab w:val="num" w:pos="4320"/>
        </w:tabs>
        <w:ind w:left="4320" w:hanging="360"/>
      </w:pPr>
      <w:rPr>
        <w:rFonts w:ascii="Arial" w:hAnsi="Arial" w:hint="default"/>
      </w:rPr>
    </w:lvl>
    <w:lvl w:ilvl="6" w:tplc="54D60CD6" w:tentative="1">
      <w:start w:val="1"/>
      <w:numFmt w:val="bullet"/>
      <w:lvlText w:val="•"/>
      <w:lvlJc w:val="left"/>
      <w:pPr>
        <w:tabs>
          <w:tab w:val="num" w:pos="5040"/>
        </w:tabs>
        <w:ind w:left="5040" w:hanging="360"/>
      </w:pPr>
      <w:rPr>
        <w:rFonts w:ascii="Arial" w:hAnsi="Arial" w:hint="default"/>
      </w:rPr>
    </w:lvl>
    <w:lvl w:ilvl="7" w:tplc="F2764EA4" w:tentative="1">
      <w:start w:val="1"/>
      <w:numFmt w:val="bullet"/>
      <w:lvlText w:val="•"/>
      <w:lvlJc w:val="left"/>
      <w:pPr>
        <w:tabs>
          <w:tab w:val="num" w:pos="5760"/>
        </w:tabs>
        <w:ind w:left="5760" w:hanging="360"/>
      </w:pPr>
      <w:rPr>
        <w:rFonts w:ascii="Arial" w:hAnsi="Arial" w:hint="default"/>
      </w:rPr>
    </w:lvl>
    <w:lvl w:ilvl="8" w:tplc="49DE2BC8" w:tentative="1">
      <w:start w:val="1"/>
      <w:numFmt w:val="bullet"/>
      <w:lvlText w:val="•"/>
      <w:lvlJc w:val="left"/>
      <w:pPr>
        <w:tabs>
          <w:tab w:val="num" w:pos="6480"/>
        </w:tabs>
        <w:ind w:left="6480" w:hanging="360"/>
      </w:pPr>
      <w:rPr>
        <w:rFonts w:ascii="Arial" w:hAnsi="Arial" w:hint="default"/>
      </w:rPr>
    </w:lvl>
  </w:abstractNum>
  <w:abstractNum w:abstractNumId="7">
    <w:nsid w:val="746F0909"/>
    <w:multiLevelType w:val="hybridMultilevel"/>
    <w:tmpl w:val="A77AA78A"/>
    <w:lvl w:ilvl="0" w:tplc="0B785346">
      <w:start w:val="1"/>
      <w:numFmt w:val="bullet"/>
      <w:lvlText w:val="•"/>
      <w:lvlJc w:val="left"/>
      <w:pPr>
        <w:tabs>
          <w:tab w:val="num" w:pos="720"/>
        </w:tabs>
        <w:ind w:left="720" w:hanging="360"/>
      </w:pPr>
      <w:rPr>
        <w:rFonts w:ascii="Arial" w:hAnsi="Arial" w:hint="default"/>
      </w:rPr>
    </w:lvl>
    <w:lvl w:ilvl="1" w:tplc="054C92A4" w:tentative="1">
      <w:start w:val="1"/>
      <w:numFmt w:val="bullet"/>
      <w:lvlText w:val="•"/>
      <w:lvlJc w:val="left"/>
      <w:pPr>
        <w:tabs>
          <w:tab w:val="num" w:pos="1440"/>
        </w:tabs>
        <w:ind w:left="1440" w:hanging="360"/>
      </w:pPr>
      <w:rPr>
        <w:rFonts w:ascii="Arial" w:hAnsi="Arial" w:hint="default"/>
      </w:rPr>
    </w:lvl>
    <w:lvl w:ilvl="2" w:tplc="16226D82" w:tentative="1">
      <w:start w:val="1"/>
      <w:numFmt w:val="bullet"/>
      <w:lvlText w:val="•"/>
      <w:lvlJc w:val="left"/>
      <w:pPr>
        <w:tabs>
          <w:tab w:val="num" w:pos="2160"/>
        </w:tabs>
        <w:ind w:left="2160" w:hanging="360"/>
      </w:pPr>
      <w:rPr>
        <w:rFonts w:ascii="Arial" w:hAnsi="Arial" w:hint="default"/>
      </w:rPr>
    </w:lvl>
    <w:lvl w:ilvl="3" w:tplc="7BA61746" w:tentative="1">
      <w:start w:val="1"/>
      <w:numFmt w:val="bullet"/>
      <w:lvlText w:val="•"/>
      <w:lvlJc w:val="left"/>
      <w:pPr>
        <w:tabs>
          <w:tab w:val="num" w:pos="2880"/>
        </w:tabs>
        <w:ind w:left="2880" w:hanging="360"/>
      </w:pPr>
      <w:rPr>
        <w:rFonts w:ascii="Arial" w:hAnsi="Arial" w:hint="default"/>
      </w:rPr>
    </w:lvl>
    <w:lvl w:ilvl="4" w:tplc="301C30B0" w:tentative="1">
      <w:start w:val="1"/>
      <w:numFmt w:val="bullet"/>
      <w:lvlText w:val="•"/>
      <w:lvlJc w:val="left"/>
      <w:pPr>
        <w:tabs>
          <w:tab w:val="num" w:pos="3600"/>
        </w:tabs>
        <w:ind w:left="3600" w:hanging="360"/>
      </w:pPr>
      <w:rPr>
        <w:rFonts w:ascii="Arial" w:hAnsi="Arial" w:hint="default"/>
      </w:rPr>
    </w:lvl>
    <w:lvl w:ilvl="5" w:tplc="4CB2B344" w:tentative="1">
      <w:start w:val="1"/>
      <w:numFmt w:val="bullet"/>
      <w:lvlText w:val="•"/>
      <w:lvlJc w:val="left"/>
      <w:pPr>
        <w:tabs>
          <w:tab w:val="num" w:pos="4320"/>
        </w:tabs>
        <w:ind w:left="4320" w:hanging="360"/>
      </w:pPr>
      <w:rPr>
        <w:rFonts w:ascii="Arial" w:hAnsi="Arial" w:hint="default"/>
      </w:rPr>
    </w:lvl>
    <w:lvl w:ilvl="6" w:tplc="B33EC9C4" w:tentative="1">
      <w:start w:val="1"/>
      <w:numFmt w:val="bullet"/>
      <w:lvlText w:val="•"/>
      <w:lvlJc w:val="left"/>
      <w:pPr>
        <w:tabs>
          <w:tab w:val="num" w:pos="5040"/>
        </w:tabs>
        <w:ind w:left="5040" w:hanging="360"/>
      </w:pPr>
      <w:rPr>
        <w:rFonts w:ascii="Arial" w:hAnsi="Arial" w:hint="default"/>
      </w:rPr>
    </w:lvl>
    <w:lvl w:ilvl="7" w:tplc="15525FBC" w:tentative="1">
      <w:start w:val="1"/>
      <w:numFmt w:val="bullet"/>
      <w:lvlText w:val="•"/>
      <w:lvlJc w:val="left"/>
      <w:pPr>
        <w:tabs>
          <w:tab w:val="num" w:pos="5760"/>
        </w:tabs>
        <w:ind w:left="5760" w:hanging="360"/>
      </w:pPr>
      <w:rPr>
        <w:rFonts w:ascii="Arial" w:hAnsi="Arial" w:hint="default"/>
      </w:rPr>
    </w:lvl>
    <w:lvl w:ilvl="8" w:tplc="0FBC0F40" w:tentative="1">
      <w:start w:val="1"/>
      <w:numFmt w:val="bullet"/>
      <w:lvlText w:val="•"/>
      <w:lvlJc w:val="left"/>
      <w:pPr>
        <w:tabs>
          <w:tab w:val="num" w:pos="6480"/>
        </w:tabs>
        <w:ind w:left="6480" w:hanging="360"/>
      </w:pPr>
      <w:rPr>
        <w:rFonts w:ascii="Arial" w:hAnsi="Arial" w:hint="default"/>
      </w:rPr>
    </w:lvl>
  </w:abstractNum>
  <w:abstractNum w:abstractNumId="8">
    <w:nsid w:val="7D742A5F"/>
    <w:multiLevelType w:val="hybridMultilevel"/>
    <w:tmpl w:val="8D547488"/>
    <w:lvl w:ilvl="0" w:tplc="1866591E">
      <w:start w:val="1"/>
      <w:numFmt w:val="bullet"/>
      <w:lvlText w:val="•"/>
      <w:lvlJc w:val="left"/>
      <w:pPr>
        <w:tabs>
          <w:tab w:val="num" w:pos="720"/>
        </w:tabs>
        <w:ind w:left="720" w:hanging="360"/>
      </w:pPr>
      <w:rPr>
        <w:rFonts w:ascii="Arial" w:hAnsi="Arial" w:hint="default"/>
      </w:rPr>
    </w:lvl>
    <w:lvl w:ilvl="1" w:tplc="44A6186A" w:tentative="1">
      <w:start w:val="1"/>
      <w:numFmt w:val="bullet"/>
      <w:lvlText w:val="•"/>
      <w:lvlJc w:val="left"/>
      <w:pPr>
        <w:tabs>
          <w:tab w:val="num" w:pos="1440"/>
        </w:tabs>
        <w:ind w:left="1440" w:hanging="360"/>
      </w:pPr>
      <w:rPr>
        <w:rFonts w:ascii="Arial" w:hAnsi="Arial" w:hint="default"/>
      </w:rPr>
    </w:lvl>
    <w:lvl w:ilvl="2" w:tplc="FBA6DB7C" w:tentative="1">
      <w:start w:val="1"/>
      <w:numFmt w:val="bullet"/>
      <w:lvlText w:val="•"/>
      <w:lvlJc w:val="left"/>
      <w:pPr>
        <w:tabs>
          <w:tab w:val="num" w:pos="2160"/>
        </w:tabs>
        <w:ind w:left="2160" w:hanging="360"/>
      </w:pPr>
      <w:rPr>
        <w:rFonts w:ascii="Arial" w:hAnsi="Arial" w:hint="default"/>
      </w:rPr>
    </w:lvl>
    <w:lvl w:ilvl="3" w:tplc="B8646A32" w:tentative="1">
      <w:start w:val="1"/>
      <w:numFmt w:val="bullet"/>
      <w:lvlText w:val="•"/>
      <w:lvlJc w:val="left"/>
      <w:pPr>
        <w:tabs>
          <w:tab w:val="num" w:pos="2880"/>
        </w:tabs>
        <w:ind w:left="2880" w:hanging="360"/>
      </w:pPr>
      <w:rPr>
        <w:rFonts w:ascii="Arial" w:hAnsi="Arial" w:hint="default"/>
      </w:rPr>
    </w:lvl>
    <w:lvl w:ilvl="4" w:tplc="71E6E29A" w:tentative="1">
      <w:start w:val="1"/>
      <w:numFmt w:val="bullet"/>
      <w:lvlText w:val="•"/>
      <w:lvlJc w:val="left"/>
      <w:pPr>
        <w:tabs>
          <w:tab w:val="num" w:pos="3600"/>
        </w:tabs>
        <w:ind w:left="3600" w:hanging="360"/>
      </w:pPr>
      <w:rPr>
        <w:rFonts w:ascii="Arial" w:hAnsi="Arial" w:hint="default"/>
      </w:rPr>
    </w:lvl>
    <w:lvl w:ilvl="5" w:tplc="C912668E" w:tentative="1">
      <w:start w:val="1"/>
      <w:numFmt w:val="bullet"/>
      <w:lvlText w:val="•"/>
      <w:lvlJc w:val="left"/>
      <w:pPr>
        <w:tabs>
          <w:tab w:val="num" w:pos="4320"/>
        </w:tabs>
        <w:ind w:left="4320" w:hanging="360"/>
      </w:pPr>
      <w:rPr>
        <w:rFonts w:ascii="Arial" w:hAnsi="Arial" w:hint="default"/>
      </w:rPr>
    </w:lvl>
    <w:lvl w:ilvl="6" w:tplc="D270D23C" w:tentative="1">
      <w:start w:val="1"/>
      <w:numFmt w:val="bullet"/>
      <w:lvlText w:val="•"/>
      <w:lvlJc w:val="left"/>
      <w:pPr>
        <w:tabs>
          <w:tab w:val="num" w:pos="5040"/>
        </w:tabs>
        <w:ind w:left="5040" w:hanging="360"/>
      </w:pPr>
      <w:rPr>
        <w:rFonts w:ascii="Arial" w:hAnsi="Arial" w:hint="default"/>
      </w:rPr>
    </w:lvl>
    <w:lvl w:ilvl="7" w:tplc="F372F4EE" w:tentative="1">
      <w:start w:val="1"/>
      <w:numFmt w:val="bullet"/>
      <w:lvlText w:val="•"/>
      <w:lvlJc w:val="left"/>
      <w:pPr>
        <w:tabs>
          <w:tab w:val="num" w:pos="5760"/>
        </w:tabs>
        <w:ind w:left="5760" w:hanging="360"/>
      </w:pPr>
      <w:rPr>
        <w:rFonts w:ascii="Arial" w:hAnsi="Arial" w:hint="default"/>
      </w:rPr>
    </w:lvl>
    <w:lvl w:ilvl="8" w:tplc="F3ACA38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
  </w:num>
  <w:num w:numId="3">
    <w:abstractNumId w:val="6"/>
  </w:num>
  <w:num w:numId="4">
    <w:abstractNumId w:val="7"/>
  </w:num>
  <w:num w:numId="5">
    <w:abstractNumId w:val="3"/>
  </w:num>
  <w:num w:numId="6">
    <w:abstractNumId w:val="1"/>
  </w:num>
  <w:num w:numId="7">
    <w:abstractNumId w:val="4"/>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3B2E"/>
    <w:rsid w:val="00006ED8"/>
    <w:rsid w:val="000116DD"/>
    <w:rsid w:val="00033A11"/>
    <w:rsid w:val="00044AEE"/>
    <w:rsid w:val="00045BBE"/>
    <w:rsid w:val="0005149A"/>
    <w:rsid w:val="00056DCA"/>
    <w:rsid w:val="00061753"/>
    <w:rsid w:val="00061FA6"/>
    <w:rsid w:val="00082B1B"/>
    <w:rsid w:val="00092830"/>
    <w:rsid w:val="000B5F4D"/>
    <w:rsid w:val="00142B69"/>
    <w:rsid w:val="00164835"/>
    <w:rsid w:val="001C171E"/>
    <w:rsid w:val="001C266E"/>
    <w:rsid w:val="001D7726"/>
    <w:rsid w:val="0022145E"/>
    <w:rsid w:val="00227155"/>
    <w:rsid w:val="00275E43"/>
    <w:rsid w:val="002C2D07"/>
    <w:rsid w:val="003041F1"/>
    <w:rsid w:val="00340C27"/>
    <w:rsid w:val="003416D0"/>
    <w:rsid w:val="00354479"/>
    <w:rsid w:val="00360383"/>
    <w:rsid w:val="00386493"/>
    <w:rsid w:val="003C65C3"/>
    <w:rsid w:val="003D5046"/>
    <w:rsid w:val="003E0B42"/>
    <w:rsid w:val="003E1BB3"/>
    <w:rsid w:val="003E4959"/>
    <w:rsid w:val="003E69BB"/>
    <w:rsid w:val="003F4198"/>
    <w:rsid w:val="004504E6"/>
    <w:rsid w:val="0045133F"/>
    <w:rsid w:val="00493B46"/>
    <w:rsid w:val="0049614C"/>
    <w:rsid w:val="00502983"/>
    <w:rsid w:val="00502D55"/>
    <w:rsid w:val="00512912"/>
    <w:rsid w:val="00531FDB"/>
    <w:rsid w:val="00555A38"/>
    <w:rsid w:val="00564BDE"/>
    <w:rsid w:val="00575D5B"/>
    <w:rsid w:val="00580897"/>
    <w:rsid w:val="005950AD"/>
    <w:rsid w:val="005D38F5"/>
    <w:rsid w:val="005D60D2"/>
    <w:rsid w:val="00600CF9"/>
    <w:rsid w:val="00657266"/>
    <w:rsid w:val="006575DB"/>
    <w:rsid w:val="00685CCE"/>
    <w:rsid w:val="006A7978"/>
    <w:rsid w:val="006C0AC1"/>
    <w:rsid w:val="00710F87"/>
    <w:rsid w:val="0071616D"/>
    <w:rsid w:val="00732530"/>
    <w:rsid w:val="007332E3"/>
    <w:rsid w:val="00742878"/>
    <w:rsid w:val="007559F2"/>
    <w:rsid w:val="007B5BF6"/>
    <w:rsid w:val="007C5716"/>
    <w:rsid w:val="007C61B9"/>
    <w:rsid w:val="007D5C52"/>
    <w:rsid w:val="007D769B"/>
    <w:rsid w:val="00846F28"/>
    <w:rsid w:val="0086619D"/>
    <w:rsid w:val="008710C0"/>
    <w:rsid w:val="008D3E70"/>
    <w:rsid w:val="008D55CB"/>
    <w:rsid w:val="008E6C63"/>
    <w:rsid w:val="00943BB0"/>
    <w:rsid w:val="00945B68"/>
    <w:rsid w:val="0094780E"/>
    <w:rsid w:val="009569D7"/>
    <w:rsid w:val="00965F06"/>
    <w:rsid w:val="009751B9"/>
    <w:rsid w:val="00976265"/>
    <w:rsid w:val="009A47DF"/>
    <w:rsid w:val="009A797B"/>
    <w:rsid w:val="009D3274"/>
    <w:rsid w:val="009E22DE"/>
    <w:rsid w:val="00A03D91"/>
    <w:rsid w:val="00A62BC8"/>
    <w:rsid w:val="00A63663"/>
    <w:rsid w:val="00A66BC6"/>
    <w:rsid w:val="00A83B2E"/>
    <w:rsid w:val="00A8643B"/>
    <w:rsid w:val="00AB5408"/>
    <w:rsid w:val="00B1039E"/>
    <w:rsid w:val="00B45FD6"/>
    <w:rsid w:val="00B653BA"/>
    <w:rsid w:val="00BB4F9D"/>
    <w:rsid w:val="00BC64D0"/>
    <w:rsid w:val="00C35E4C"/>
    <w:rsid w:val="00C42095"/>
    <w:rsid w:val="00C52031"/>
    <w:rsid w:val="00C532EB"/>
    <w:rsid w:val="00CD53A5"/>
    <w:rsid w:val="00CF232E"/>
    <w:rsid w:val="00D31CA1"/>
    <w:rsid w:val="00D42614"/>
    <w:rsid w:val="00D47371"/>
    <w:rsid w:val="00DC1C1C"/>
    <w:rsid w:val="00DC58B3"/>
    <w:rsid w:val="00DD00A8"/>
    <w:rsid w:val="00DF4BAD"/>
    <w:rsid w:val="00E24898"/>
    <w:rsid w:val="00E328B5"/>
    <w:rsid w:val="00E5207E"/>
    <w:rsid w:val="00E61854"/>
    <w:rsid w:val="00E67AB4"/>
    <w:rsid w:val="00EA24EA"/>
    <w:rsid w:val="00EB28C1"/>
    <w:rsid w:val="00EB64B7"/>
    <w:rsid w:val="00EE0629"/>
    <w:rsid w:val="00F202A4"/>
    <w:rsid w:val="00F25950"/>
    <w:rsid w:val="00F54ED8"/>
    <w:rsid w:val="00F557BF"/>
    <w:rsid w:val="00F65E4D"/>
    <w:rsid w:val="00FC6D58"/>
    <w:rsid w:val="00FD34B6"/>
    <w:rsid w:val="00FD3F0B"/>
    <w:rsid w:val="00FD6C95"/>
    <w:rsid w:val="00FF59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contacts" w:name="Sn"/>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8B5"/>
    <w:pPr>
      <w:spacing w:after="200" w:line="276" w:lineRule="auto"/>
    </w:pPr>
  </w:style>
  <w:style w:type="paragraph" w:styleId="Heading2">
    <w:name w:val="heading 2"/>
    <w:basedOn w:val="Normal"/>
    <w:next w:val="Normal"/>
    <w:link w:val="Heading2Char"/>
    <w:uiPriority w:val="99"/>
    <w:qFormat/>
    <w:rsid w:val="003E69BB"/>
    <w:pPr>
      <w:keepNext/>
      <w:spacing w:after="0" w:line="240" w:lineRule="auto"/>
      <w:outlineLvl w:val="1"/>
    </w:pPr>
    <w:rPr>
      <w:rFonts w:ascii="Times New Roman" w:hAnsi="Times New Roman"/>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E69BB"/>
    <w:rPr>
      <w:rFonts w:ascii="Times New Roman" w:hAnsi="Times New Roman" w:cs="Times New Roman"/>
      <w:sz w:val="20"/>
      <w:szCs w:val="20"/>
    </w:rPr>
  </w:style>
  <w:style w:type="paragraph" w:styleId="NoSpacing">
    <w:name w:val="No Spacing"/>
    <w:uiPriority w:val="99"/>
    <w:qFormat/>
    <w:rsid w:val="006C0AC1"/>
    <w:rPr>
      <w:rFonts w:ascii="Times New Roman" w:hAnsi="Times New Roman"/>
      <w:sz w:val="28"/>
      <w:szCs w:val="20"/>
    </w:rPr>
  </w:style>
  <w:style w:type="paragraph" w:styleId="ListParagraph">
    <w:name w:val="List Paragraph"/>
    <w:basedOn w:val="Normal"/>
    <w:uiPriority w:val="99"/>
    <w:qFormat/>
    <w:rsid w:val="005D38F5"/>
    <w:pPr>
      <w:spacing w:after="0" w:line="240" w:lineRule="auto"/>
      <w:ind w:left="720"/>
      <w:contextualSpacing/>
    </w:pPr>
    <w:rPr>
      <w:rFonts w:ascii="Times New Roman" w:hAnsi="Times New Roman"/>
      <w:sz w:val="24"/>
      <w:szCs w:val="24"/>
    </w:rPr>
  </w:style>
  <w:style w:type="paragraph" w:styleId="NormalWeb">
    <w:name w:val="Normal (Web)"/>
    <w:basedOn w:val="Normal"/>
    <w:uiPriority w:val="99"/>
    <w:rsid w:val="00DC58B3"/>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97626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76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76265"/>
    <w:rPr>
      <w:rFonts w:ascii="Tahoma" w:hAnsi="Tahoma" w:cs="Tahoma"/>
      <w:sz w:val="16"/>
      <w:szCs w:val="16"/>
    </w:rPr>
  </w:style>
  <w:style w:type="paragraph" w:styleId="DocumentMap">
    <w:name w:val="Document Map"/>
    <w:basedOn w:val="Normal"/>
    <w:link w:val="DocumentMapChar"/>
    <w:uiPriority w:val="99"/>
    <w:semiHidden/>
    <w:rsid w:val="00943BB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43BB0"/>
    <w:rPr>
      <w:rFonts w:ascii="Tahoma" w:hAnsi="Tahoma" w:cs="Tahoma"/>
      <w:sz w:val="16"/>
      <w:szCs w:val="16"/>
    </w:rPr>
  </w:style>
  <w:style w:type="paragraph" w:styleId="Title">
    <w:name w:val="Title"/>
    <w:basedOn w:val="Normal"/>
    <w:next w:val="Normal"/>
    <w:link w:val="TitleChar"/>
    <w:uiPriority w:val="99"/>
    <w:qFormat/>
    <w:rsid w:val="00502983"/>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502983"/>
    <w:rPr>
      <w:rFonts w:ascii="Cambria" w:hAnsi="Cambria" w:cs="Times New Roman"/>
      <w:color w:val="17365D"/>
      <w:spacing w:val="5"/>
      <w:kern w:val="28"/>
      <w:sz w:val="52"/>
      <w:szCs w:val="52"/>
    </w:rPr>
  </w:style>
  <w:style w:type="character" w:styleId="Hyperlink">
    <w:name w:val="Hyperlink"/>
    <w:basedOn w:val="DefaultParagraphFont"/>
    <w:uiPriority w:val="99"/>
    <w:semiHidden/>
    <w:rsid w:val="005D60D2"/>
    <w:rPr>
      <w:rFonts w:cs="Times New Roman"/>
      <w:color w:val="0000FF"/>
      <w:u w:val="single"/>
    </w:rPr>
  </w:style>
  <w:style w:type="character" w:customStyle="1" w:styleId="apple-converted-space">
    <w:name w:val="apple-converted-space"/>
    <w:basedOn w:val="DefaultParagraphFont"/>
    <w:uiPriority w:val="99"/>
    <w:rsid w:val="005D60D2"/>
    <w:rPr>
      <w:rFonts w:cs="Times New Roman"/>
    </w:rPr>
  </w:style>
  <w:style w:type="paragraph" w:styleId="Header">
    <w:name w:val="header"/>
    <w:basedOn w:val="Normal"/>
    <w:link w:val="HeaderChar"/>
    <w:uiPriority w:val="99"/>
    <w:rsid w:val="0006175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61753"/>
    <w:rPr>
      <w:rFonts w:cs="Times New Roman"/>
    </w:rPr>
  </w:style>
  <w:style w:type="paragraph" w:styleId="Footer">
    <w:name w:val="footer"/>
    <w:basedOn w:val="Normal"/>
    <w:link w:val="FooterChar"/>
    <w:uiPriority w:val="99"/>
    <w:rsid w:val="0006175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61753"/>
    <w:rPr>
      <w:rFonts w:cs="Times New Roman"/>
    </w:rPr>
  </w:style>
  <w:style w:type="character" w:styleId="PageNumber">
    <w:name w:val="page number"/>
    <w:basedOn w:val="DefaultParagraphFont"/>
    <w:uiPriority w:val="99"/>
    <w:rsid w:val="00F65E4D"/>
    <w:rPr>
      <w:rFonts w:cs="Times New Roman"/>
    </w:rPr>
  </w:style>
</w:styles>
</file>

<file path=word/webSettings.xml><?xml version="1.0" encoding="utf-8"?>
<w:webSettings xmlns:r="http://schemas.openxmlformats.org/officeDocument/2006/relationships" xmlns:w="http://schemas.openxmlformats.org/wordprocessingml/2006/main">
  <w:divs>
    <w:div w:id="417945723">
      <w:marLeft w:val="0"/>
      <w:marRight w:val="0"/>
      <w:marTop w:val="0"/>
      <w:marBottom w:val="0"/>
      <w:divBdr>
        <w:top w:val="none" w:sz="0" w:space="0" w:color="auto"/>
        <w:left w:val="none" w:sz="0" w:space="0" w:color="auto"/>
        <w:bottom w:val="none" w:sz="0" w:space="0" w:color="auto"/>
        <w:right w:val="none" w:sz="0" w:space="0" w:color="auto"/>
      </w:divBdr>
    </w:div>
    <w:div w:id="417945725">
      <w:marLeft w:val="0"/>
      <w:marRight w:val="0"/>
      <w:marTop w:val="0"/>
      <w:marBottom w:val="0"/>
      <w:divBdr>
        <w:top w:val="none" w:sz="0" w:space="0" w:color="auto"/>
        <w:left w:val="none" w:sz="0" w:space="0" w:color="auto"/>
        <w:bottom w:val="none" w:sz="0" w:space="0" w:color="auto"/>
        <w:right w:val="none" w:sz="0" w:space="0" w:color="auto"/>
      </w:divBdr>
      <w:divsChild>
        <w:div w:id="417945730">
          <w:marLeft w:val="0"/>
          <w:marRight w:val="0"/>
          <w:marTop w:val="115"/>
          <w:marBottom w:val="0"/>
          <w:divBdr>
            <w:top w:val="none" w:sz="0" w:space="0" w:color="auto"/>
            <w:left w:val="none" w:sz="0" w:space="0" w:color="auto"/>
            <w:bottom w:val="none" w:sz="0" w:space="0" w:color="auto"/>
            <w:right w:val="none" w:sz="0" w:space="0" w:color="auto"/>
          </w:divBdr>
        </w:div>
      </w:divsChild>
    </w:div>
    <w:div w:id="417945727">
      <w:marLeft w:val="0"/>
      <w:marRight w:val="0"/>
      <w:marTop w:val="0"/>
      <w:marBottom w:val="0"/>
      <w:divBdr>
        <w:top w:val="none" w:sz="0" w:space="0" w:color="auto"/>
        <w:left w:val="none" w:sz="0" w:space="0" w:color="auto"/>
        <w:bottom w:val="none" w:sz="0" w:space="0" w:color="auto"/>
        <w:right w:val="none" w:sz="0" w:space="0" w:color="auto"/>
      </w:divBdr>
      <w:divsChild>
        <w:div w:id="417945722">
          <w:marLeft w:val="547"/>
          <w:marRight w:val="0"/>
          <w:marTop w:val="154"/>
          <w:marBottom w:val="0"/>
          <w:divBdr>
            <w:top w:val="none" w:sz="0" w:space="0" w:color="auto"/>
            <w:left w:val="none" w:sz="0" w:space="0" w:color="auto"/>
            <w:bottom w:val="none" w:sz="0" w:space="0" w:color="auto"/>
            <w:right w:val="none" w:sz="0" w:space="0" w:color="auto"/>
          </w:divBdr>
        </w:div>
        <w:div w:id="417945740">
          <w:marLeft w:val="547"/>
          <w:marRight w:val="0"/>
          <w:marTop w:val="154"/>
          <w:marBottom w:val="0"/>
          <w:divBdr>
            <w:top w:val="none" w:sz="0" w:space="0" w:color="auto"/>
            <w:left w:val="none" w:sz="0" w:space="0" w:color="auto"/>
            <w:bottom w:val="none" w:sz="0" w:space="0" w:color="auto"/>
            <w:right w:val="none" w:sz="0" w:space="0" w:color="auto"/>
          </w:divBdr>
        </w:div>
        <w:div w:id="417945742">
          <w:marLeft w:val="547"/>
          <w:marRight w:val="0"/>
          <w:marTop w:val="154"/>
          <w:marBottom w:val="0"/>
          <w:divBdr>
            <w:top w:val="none" w:sz="0" w:space="0" w:color="auto"/>
            <w:left w:val="none" w:sz="0" w:space="0" w:color="auto"/>
            <w:bottom w:val="none" w:sz="0" w:space="0" w:color="auto"/>
            <w:right w:val="none" w:sz="0" w:space="0" w:color="auto"/>
          </w:divBdr>
        </w:div>
        <w:div w:id="417945746">
          <w:marLeft w:val="547"/>
          <w:marRight w:val="0"/>
          <w:marTop w:val="154"/>
          <w:marBottom w:val="0"/>
          <w:divBdr>
            <w:top w:val="none" w:sz="0" w:space="0" w:color="auto"/>
            <w:left w:val="none" w:sz="0" w:space="0" w:color="auto"/>
            <w:bottom w:val="none" w:sz="0" w:space="0" w:color="auto"/>
            <w:right w:val="none" w:sz="0" w:space="0" w:color="auto"/>
          </w:divBdr>
        </w:div>
        <w:div w:id="417945751">
          <w:marLeft w:val="547"/>
          <w:marRight w:val="0"/>
          <w:marTop w:val="154"/>
          <w:marBottom w:val="0"/>
          <w:divBdr>
            <w:top w:val="none" w:sz="0" w:space="0" w:color="auto"/>
            <w:left w:val="none" w:sz="0" w:space="0" w:color="auto"/>
            <w:bottom w:val="none" w:sz="0" w:space="0" w:color="auto"/>
            <w:right w:val="none" w:sz="0" w:space="0" w:color="auto"/>
          </w:divBdr>
        </w:div>
        <w:div w:id="417945752">
          <w:marLeft w:val="547"/>
          <w:marRight w:val="0"/>
          <w:marTop w:val="154"/>
          <w:marBottom w:val="0"/>
          <w:divBdr>
            <w:top w:val="none" w:sz="0" w:space="0" w:color="auto"/>
            <w:left w:val="none" w:sz="0" w:space="0" w:color="auto"/>
            <w:bottom w:val="none" w:sz="0" w:space="0" w:color="auto"/>
            <w:right w:val="none" w:sz="0" w:space="0" w:color="auto"/>
          </w:divBdr>
        </w:div>
        <w:div w:id="417945754">
          <w:marLeft w:val="547"/>
          <w:marRight w:val="0"/>
          <w:marTop w:val="154"/>
          <w:marBottom w:val="0"/>
          <w:divBdr>
            <w:top w:val="none" w:sz="0" w:space="0" w:color="auto"/>
            <w:left w:val="none" w:sz="0" w:space="0" w:color="auto"/>
            <w:bottom w:val="none" w:sz="0" w:space="0" w:color="auto"/>
            <w:right w:val="none" w:sz="0" w:space="0" w:color="auto"/>
          </w:divBdr>
        </w:div>
      </w:divsChild>
    </w:div>
    <w:div w:id="417945728">
      <w:marLeft w:val="0"/>
      <w:marRight w:val="0"/>
      <w:marTop w:val="0"/>
      <w:marBottom w:val="0"/>
      <w:divBdr>
        <w:top w:val="none" w:sz="0" w:space="0" w:color="auto"/>
        <w:left w:val="none" w:sz="0" w:space="0" w:color="auto"/>
        <w:bottom w:val="none" w:sz="0" w:space="0" w:color="auto"/>
        <w:right w:val="none" w:sz="0" w:space="0" w:color="auto"/>
      </w:divBdr>
      <w:divsChild>
        <w:div w:id="417945724">
          <w:marLeft w:val="0"/>
          <w:marRight w:val="0"/>
          <w:marTop w:val="96"/>
          <w:marBottom w:val="0"/>
          <w:divBdr>
            <w:top w:val="none" w:sz="0" w:space="0" w:color="auto"/>
            <w:left w:val="none" w:sz="0" w:space="0" w:color="auto"/>
            <w:bottom w:val="none" w:sz="0" w:space="0" w:color="auto"/>
            <w:right w:val="none" w:sz="0" w:space="0" w:color="auto"/>
          </w:divBdr>
        </w:div>
        <w:div w:id="417945737">
          <w:marLeft w:val="0"/>
          <w:marRight w:val="0"/>
          <w:marTop w:val="96"/>
          <w:marBottom w:val="0"/>
          <w:divBdr>
            <w:top w:val="none" w:sz="0" w:space="0" w:color="auto"/>
            <w:left w:val="none" w:sz="0" w:space="0" w:color="auto"/>
            <w:bottom w:val="none" w:sz="0" w:space="0" w:color="auto"/>
            <w:right w:val="none" w:sz="0" w:space="0" w:color="auto"/>
          </w:divBdr>
        </w:div>
        <w:div w:id="417945739">
          <w:marLeft w:val="0"/>
          <w:marRight w:val="0"/>
          <w:marTop w:val="96"/>
          <w:marBottom w:val="0"/>
          <w:divBdr>
            <w:top w:val="none" w:sz="0" w:space="0" w:color="auto"/>
            <w:left w:val="none" w:sz="0" w:space="0" w:color="auto"/>
            <w:bottom w:val="none" w:sz="0" w:space="0" w:color="auto"/>
            <w:right w:val="none" w:sz="0" w:space="0" w:color="auto"/>
          </w:divBdr>
        </w:div>
      </w:divsChild>
    </w:div>
    <w:div w:id="417945729">
      <w:marLeft w:val="0"/>
      <w:marRight w:val="0"/>
      <w:marTop w:val="0"/>
      <w:marBottom w:val="0"/>
      <w:divBdr>
        <w:top w:val="none" w:sz="0" w:space="0" w:color="auto"/>
        <w:left w:val="none" w:sz="0" w:space="0" w:color="auto"/>
        <w:bottom w:val="none" w:sz="0" w:space="0" w:color="auto"/>
        <w:right w:val="none" w:sz="0" w:space="0" w:color="auto"/>
      </w:divBdr>
    </w:div>
    <w:div w:id="417945731">
      <w:marLeft w:val="0"/>
      <w:marRight w:val="0"/>
      <w:marTop w:val="0"/>
      <w:marBottom w:val="0"/>
      <w:divBdr>
        <w:top w:val="none" w:sz="0" w:space="0" w:color="auto"/>
        <w:left w:val="none" w:sz="0" w:space="0" w:color="auto"/>
        <w:bottom w:val="none" w:sz="0" w:space="0" w:color="auto"/>
        <w:right w:val="none" w:sz="0" w:space="0" w:color="auto"/>
      </w:divBdr>
      <w:divsChild>
        <w:div w:id="417945733">
          <w:marLeft w:val="0"/>
          <w:marRight w:val="0"/>
          <w:marTop w:val="115"/>
          <w:marBottom w:val="0"/>
          <w:divBdr>
            <w:top w:val="none" w:sz="0" w:space="0" w:color="auto"/>
            <w:left w:val="none" w:sz="0" w:space="0" w:color="auto"/>
            <w:bottom w:val="none" w:sz="0" w:space="0" w:color="auto"/>
            <w:right w:val="none" w:sz="0" w:space="0" w:color="auto"/>
          </w:divBdr>
        </w:div>
      </w:divsChild>
    </w:div>
    <w:div w:id="417945732">
      <w:marLeft w:val="0"/>
      <w:marRight w:val="0"/>
      <w:marTop w:val="0"/>
      <w:marBottom w:val="0"/>
      <w:divBdr>
        <w:top w:val="none" w:sz="0" w:space="0" w:color="auto"/>
        <w:left w:val="none" w:sz="0" w:space="0" w:color="auto"/>
        <w:bottom w:val="none" w:sz="0" w:space="0" w:color="auto"/>
        <w:right w:val="none" w:sz="0" w:space="0" w:color="auto"/>
      </w:divBdr>
      <w:divsChild>
        <w:div w:id="417945747">
          <w:marLeft w:val="0"/>
          <w:marRight w:val="0"/>
          <w:marTop w:val="115"/>
          <w:marBottom w:val="0"/>
          <w:divBdr>
            <w:top w:val="none" w:sz="0" w:space="0" w:color="auto"/>
            <w:left w:val="none" w:sz="0" w:space="0" w:color="auto"/>
            <w:bottom w:val="none" w:sz="0" w:space="0" w:color="auto"/>
            <w:right w:val="none" w:sz="0" w:space="0" w:color="auto"/>
          </w:divBdr>
        </w:div>
      </w:divsChild>
    </w:div>
    <w:div w:id="417945735">
      <w:marLeft w:val="0"/>
      <w:marRight w:val="0"/>
      <w:marTop w:val="0"/>
      <w:marBottom w:val="0"/>
      <w:divBdr>
        <w:top w:val="none" w:sz="0" w:space="0" w:color="auto"/>
        <w:left w:val="none" w:sz="0" w:space="0" w:color="auto"/>
        <w:bottom w:val="none" w:sz="0" w:space="0" w:color="auto"/>
        <w:right w:val="none" w:sz="0" w:space="0" w:color="auto"/>
      </w:divBdr>
    </w:div>
    <w:div w:id="417945736">
      <w:marLeft w:val="0"/>
      <w:marRight w:val="0"/>
      <w:marTop w:val="0"/>
      <w:marBottom w:val="0"/>
      <w:divBdr>
        <w:top w:val="none" w:sz="0" w:space="0" w:color="auto"/>
        <w:left w:val="none" w:sz="0" w:space="0" w:color="auto"/>
        <w:bottom w:val="none" w:sz="0" w:space="0" w:color="auto"/>
        <w:right w:val="none" w:sz="0" w:space="0" w:color="auto"/>
      </w:divBdr>
      <w:divsChild>
        <w:div w:id="417945726">
          <w:marLeft w:val="0"/>
          <w:marRight w:val="0"/>
          <w:marTop w:val="106"/>
          <w:marBottom w:val="0"/>
          <w:divBdr>
            <w:top w:val="none" w:sz="0" w:space="0" w:color="auto"/>
            <w:left w:val="none" w:sz="0" w:space="0" w:color="auto"/>
            <w:bottom w:val="none" w:sz="0" w:space="0" w:color="auto"/>
            <w:right w:val="none" w:sz="0" w:space="0" w:color="auto"/>
          </w:divBdr>
        </w:div>
      </w:divsChild>
    </w:div>
    <w:div w:id="417945738">
      <w:marLeft w:val="0"/>
      <w:marRight w:val="0"/>
      <w:marTop w:val="0"/>
      <w:marBottom w:val="0"/>
      <w:divBdr>
        <w:top w:val="none" w:sz="0" w:space="0" w:color="auto"/>
        <w:left w:val="none" w:sz="0" w:space="0" w:color="auto"/>
        <w:bottom w:val="none" w:sz="0" w:space="0" w:color="auto"/>
        <w:right w:val="none" w:sz="0" w:space="0" w:color="auto"/>
      </w:divBdr>
      <w:divsChild>
        <w:div w:id="417945734">
          <w:marLeft w:val="0"/>
          <w:marRight w:val="0"/>
          <w:marTop w:val="115"/>
          <w:marBottom w:val="0"/>
          <w:divBdr>
            <w:top w:val="none" w:sz="0" w:space="0" w:color="auto"/>
            <w:left w:val="none" w:sz="0" w:space="0" w:color="auto"/>
            <w:bottom w:val="none" w:sz="0" w:space="0" w:color="auto"/>
            <w:right w:val="none" w:sz="0" w:space="0" w:color="auto"/>
          </w:divBdr>
        </w:div>
      </w:divsChild>
    </w:div>
    <w:div w:id="417945741">
      <w:marLeft w:val="0"/>
      <w:marRight w:val="0"/>
      <w:marTop w:val="0"/>
      <w:marBottom w:val="0"/>
      <w:divBdr>
        <w:top w:val="none" w:sz="0" w:space="0" w:color="auto"/>
        <w:left w:val="none" w:sz="0" w:space="0" w:color="auto"/>
        <w:bottom w:val="none" w:sz="0" w:space="0" w:color="auto"/>
        <w:right w:val="none" w:sz="0" w:space="0" w:color="auto"/>
      </w:divBdr>
    </w:div>
    <w:div w:id="417945743">
      <w:marLeft w:val="0"/>
      <w:marRight w:val="0"/>
      <w:marTop w:val="0"/>
      <w:marBottom w:val="0"/>
      <w:divBdr>
        <w:top w:val="none" w:sz="0" w:space="0" w:color="auto"/>
        <w:left w:val="none" w:sz="0" w:space="0" w:color="auto"/>
        <w:bottom w:val="none" w:sz="0" w:space="0" w:color="auto"/>
        <w:right w:val="none" w:sz="0" w:space="0" w:color="auto"/>
      </w:divBdr>
    </w:div>
    <w:div w:id="417945744">
      <w:marLeft w:val="0"/>
      <w:marRight w:val="0"/>
      <w:marTop w:val="0"/>
      <w:marBottom w:val="0"/>
      <w:divBdr>
        <w:top w:val="none" w:sz="0" w:space="0" w:color="auto"/>
        <w:left w:val="none" w:sz="0" w:space="0" w:color="auto"/>
        <w:bottom w:val="none" w:sz="0" w:space="0" w:color="auto"/>
        <w:right w:val="none" w:sz="0" w:space="0" w:color="auto"/>
      </w:divBdr>
      <w:divsChild>
        <w:div w:id="417945753">
          <w:marLeft w:val="0"/>
          <w:marRight w:val="0"/>
          <w:marTop w:val="106"/>
          <w:marBottom w:val="0"/>
          <w:divBdr>
            <w:top w:val="none" w:sz="0" w:space="0" w:color="auto"/>
            <w:left w:val="none" w:sz="0" w:space="0" w:color="auto"/>
            <w:bottom w:val="none" w:sz="0" w:space="0" w:color="auto"/>
            <w:right w:val="none" w:sz="0" w:space="0" w:color="auto"/>
          </w:divBdr>
        </w:div>
      </w:divsChild>
    </w:div>
    <w:div w:id="417945745">
      <w:marLeft w:val="0"/>
      <w:marRight w:val="0"/>
      <w:marTop w:val="0"/>
      <w:marBottom w:val="0"/>
      <w:divBdr>
        <w:top w:val="none" w:sz="0" w:space="0" w:color="auto"/>
        <w:left w:val="none" w:sz="0" w:space="0" w:color="auto"/>
        <w:bottom w:val="none" w:sz="0" w:space="0" w:color="auto"/>
        <w:right w:val="none" w:sz="0" w:space="0" w:color="auto"/>
      </w:divBdr>
    </w:div>
    <w:div w:id="417945748">
      <w:marLeft w:val="0"/>
      <w:marRight w:val="0"/>
      <w:marTop w:val="0"/>
      <w:marBottom w:val="0"/>
      <w:divBdr>
        <w:top w:val="none" w:sz="0" w:space="0" w:color="auto"/>
        <w:left w:val="none" w:sz="0" w:space="0" w:color="auto"/>
        <w:bottom w:val="none" w:sz="0" w:space="0" w:color="auto"/>
        <w:right w:val="none" w:sz="0" w:space="0" w:color="auto"/>
      </w:divBdr>
    </w:div>
    <w:div w:id="417945749">
      <w:marLeft w:val="0"/>
      <w:marRight w:val="0"/>
      <w:marTop w:val="0"/>
      <w:marBottom w:val="0"/>
      <w:divBdr>
        <w:top w:val="none" w:sz="0" w:space="0" w:color="auto"/>
        <w:left w:val="none" w:sz="0" w:space="0" w:color="auto"/>
        <w:bottom w:val="none" w:sz="0" w:space="0" w:color="auto"/>
        <w:right w:val="none" w:sz="0" w:space="0" w:color="auto"/>
      </w:divBdr>
    </w:div>
    <w:div w:id="417945750">
      <w:marLeft w:val="0"/>
      <w:marRight w:val="0"/>
      <w:marTop w:val="0"/>
      <w:marBottom w:val="0"/>
      <w:divBdr>
        <w:top w:val="none" w:sz="0" w:space="0" w:color="auto"/>
        <w:left w:val="none" w:sz="0" w:space="0" w:color="auto"/>
        <w:bottom w:val="none" w:sz="0" w:space="0" w:color="auto"/>
        <w:right w:val="none" w:sz="0" w:space="0" w:color="auto"/>
      </w:divBdr>
    </w:div>
    <w:div w:id="417945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lvt-lemna@yandex.ru"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15</Pages>
  <Words>3650</Words>
  <Characters>20808</Characters>
  <Application>Microsoft Office Outlook</Application>
  <DocSecurity>0</DocSecurity>
  <Lines>0</Lines>
  <Paragraphs>0</Paragraphs>
  <ScaleCrop>false</ScaleCrop>
  <Company>KGAU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LVT</dc:creator>
  <cp:keywords/>
  <dc:description/>
  <cp:lastModifiedBy>Sergey</cp:lastModifiedBy>
  <cp:revision>12</cp:revision>
  <cp:lastPrinted>2014-12-16T10:14:00Z</cp:lastPrinted>
  <dcterms:created xsi:type="dcterms:W3CDTF">2015-01-09T15:40:00Z</dcterms:created>
  <dcterms:modified xsi:type="dcterms:W3CDTF">2015-02-14T19:11:00Z</dcterms:modified>
</cp:coreProperties>
</file>